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75472">
      <w:pPr>
        <w:tabs>
          <w:tab w:val="left" w:pos="851"/>
        </w:tabs>
        <w:ind w:right="-313" w:rightChars="-149"/>
        <w:rPr>
          <w:rFonts w:ascii="Times New Roman" w:hAnsi="Times New Roman" w:eastAsia="黑体"/>
          <w:b/>
          <w:color w:val="auto"/>
          <w:sz w:val="24"/>
          <w:szCs w:val="24"/>
          <w:highlight w:val="none"/>
        </w:rPr>
      </w:pPr>
      <w:r>
        <w:rPr>
          <w:rFonts w:ascii="Times New Roman" w:hAnsi="Times New Roman" w:eastAsia="黑体"/>
          <w:b/>
          <w:color w:val="auto"/>
          <w:sz w:val="52"/>
          <w:szCs w:val="52"/>
          <w:highlight w:val="none"/>
        </w:rPr>
        <w:t xml:space="preserve">    </w:t>
      </w:r>
    </w:p>
    <w:p w14:paraId="1BB3DE0E">
      <w:pPr>
        <w:tabs>
          <w:tab w:val="left" w:pos="1060"/>
        </w:tabs>
        <w:ind w:left="-842" w:leftChars="-600" w:right="-313" w:rightChars="-149" w:hanging="418" w:hangingChars="80"/>
        <w:jc w:val="center"/>
        <w:rPr>
          <w:rFonts w:ascii="Times New Roman" w:hAnsi="Times New Roman" w:eastAsia="黑体"/>
          <w:b/>
          <w:color w:val="auto"/>
          <w:kern w:val="0"/>
          <w:sz w:val="52"/>
          <w:szCs w:val="52"/>
          <w:highlight w:val="none"/>
        </w:rPr>
      </w:pPr>
      <w:r>
        <w:rPr>
          <w:rFonts w:hint="eastAsia" w:ascii="Times New Roman" w:hAnsi="Times New Roman" w:eastAsia="黑体"/>
          <w:b/>
          <w:color w:val="auto"/>
          <w:sz w:val="52"/>
          <w:szCs w:val="52"/>
          <w:highlight w:val="none"/>
          <w:lang w:val="en-US" w:eastAsia="zh-CN"/>
        </w:rPr>
        <w:t xml:space="preserve">  </w:t>
      </w:r>
      <w:r>
        <w:rPr>
          <w:rFonts w:hint="eastAsia" w:ascii="Times New Roman" w:hAnsi="Times New Roman" w:eastAsia="黑体"/>
          <w:b/>
          <w:color w:val="auto"/>
          <w:kern w:val="0"/>
          <w:sz w:val="52"/>
          <w:szCs w:val="52"/>
          <w:highlight w:val="none"/>
          <w:lang w:eastAsia="zh-CN"/>
        </w:rPr>
        <w:t>2025年衢化区域市政基础设施运维服务项目</w:t>
      </w:r>
      <w:r>
        <w:rPr>
          <w:rFonts w:ascii="Times New Roman" w:hAnsi="Times New Roman" w:eastAsia="黑体"/>
          <w:b/>
          <w:color w:val="auto"/>
          <w:kern w:val="0"/>
          <w:sz w:val="52"/>
          <w:szCs w:val="52"/>
          <w:highlight w:val="none"/>
        </w:rPr>
        <w:t xml:space="preserve"> </w:t>
      </w:r>
    </w:p>
    <w:p w14:paraId="06890B36">
      <w:pPr>
        <w:pStyle w:val="26"/>
        <w:rPr>
          <w:rFonts w:ascii="Times New Roman" w:hAnsi="Times New Roman"/>
          <w:color w:val="auto"/>
          <w:highlight w:val="none"/>
        </w:rPr>
      </w:pPr>
    </w:p>
    <w:p w14:paraId="4E636F16">
      <w:pPr>
        <w:jc w:val="center"/>
        <w:rPr>
          <w:rFonts w:ascii="Times New Roman" w:hAnsi="Times New Roman"/>
          <w:b/>
          <w:color w:val="auto"/>
          <w:sz w:val="32"/>
          <w:szCs w:val="32"/>
          <w:highlight w:val="none"/>
        </w:rPr>
      </w:pPr>
      <w:r>
        <w:rPr>
          <w:rFonts w:ascii="Times New Roman" w:hAnsi="Times New Roman" w:eastAsia="楷体_GB2312"/>
          <w:color w:val="auto"/>
          <w:sz w:val="28"/>
          <w:szCs w:val="28"/>
          <w:highlight w:val="none"/>
        </w:rPr>
        <w:t xml:space="preserve">                         </w:t>
      </w:r>
      <w:r>
        <w:rPr>
          <w:rFonts w:ascii="Times New Roman" w:hAnsi="Times New Roman"/>
          <w:color w:val="auto"/>
          <w:sz w:val="32"/>
          <w:szCs w:val="32"/>
          <w:highlight w:val="none"/>
        </w:rPr>
        <w:t xml:space="preserve"> </w:t>
      </w:r>
    </w:p>
    <w:p w14:paraId="5E264846">
      <w:pPr>
        <w:pStyle w:val="38"/>
        <w:ind w:firstLine="210"/>
        <w:rPr>
          <w:rFonts w:ascii="Times New Roman" w:hAnsi="Times New Roman"/>
          <w:color w:val="auto"/>
          <w:highlight w:val="none"/>
        </w:rPr>
      </w:pPr>
    </w:p>
    <w:p w14:paraId="5CDABBDA">
      <w:pPr>
        <w:rPr>
          <w:rFonts w:ascii="Times New Roman" w:hAnsi="Times New Roman" w:eastAsia="黑体"/>
          <w:b/>
          <w:bCs/>
          <w:color w:val="auto"/>
          <w:sz w:val="72"/>
          <w:szCs w:val="72"/>
          <w:highlight w:val="none"/>
        </w:rPr>
      </w:pPr>
    </w:p>
    <w:p w14:paraId="4425C2DE">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公开招标采购文件</w:t>
      </w:r>
    </w:p>
    <w:p w14:paraId="3E033146">
      <w:pPr>
        <w:pStyle w:val="50"/>
        <w:rPr>
          <w:rFonts w:ascii="Times New Roman" w:hAnsi="Times New Roman"/>
          <w:color w:val="auto"/>
          <w:highlight w:val="none"/>
        </w:rPr>
      </w:pPr>
    </w:p>
    <w:p w14:paraId="41F046B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auto"/>
          <w:sz w:val="32"/>
          <w:highlight w:val="none"/>
        </w:rPr>
      </w:pPr>
      <w:r>
        <w:rPr>
          <w:rFonts w:ascii="Times New Roman" w:hAnsi="Times New Roman"/>
          <w:b/>
          <w:color w:val="auto"/>
          <w:sz w:val="36"/>
          <w:highlight w:val="none"/>
        </w:rPr>
        <w:t>（线上电子标）</w:t>
      </w:r>
    </w:p>
    <w:p w14:paraId="306AB033">
      <w:pPr>
        <w:jc w:val="center"/>
        <w:rPr>
          <w:rFonts w:ascii="Times New Roman" w:hAnsi="Times New Roman"/>
          <w:color w:val="auto"/>
          <w:spacing w:val="-20"/>
          <w:sz w:val="60"/>
          <w:szCs w:val="60"/>
          <w:highlight w:val="none"/>
        </w:rPr>
      </w:pPr>
    </w:p>
    <w:p w14:paraId="109D5200">
      <w:pPr>
        <w:pStyle w:val="26"/>
        <w:rPr>
          <w:rFonts w:ascii="Times New Roman" w:hAnsi="Times New Roman"/>
          <w:color w:val="auto"/>
          <w:highlight w:val="none"/>
        </w:rPr>
      </w:pPr>
    </w:p>
    <w:p w14:paraId="0430A434">
      <w:pPr>
        <w:spacing w:line="460" w:lineRule="exact"/>
        <w:jc w:val="center"/>
        <w:rPr>
          <w:rFonts w:ascii="Times New Roman" w:hAnsi="Times New Roman"/>
          <w:color w:val="auto"/>
          <w:highlight w:val="none"/>
        </w:rPr>
      </w:pPr>
    </w:p>
    <w:p w14:paraId="54EBD773">
      <w:pPr>
        <w:spacing w:line="600" w:lineRule="auto"/>
        <w:ind w:left="2755" w:leftChars="406" w:hanging="1902" w:hangingChars="592"/>
        <w:jc w:val="left"/>
        <w:rPr>
          <w:rFonts w:ascii="Times New Roman" w:hAnsi="Times New Roman"/>
          <w:b/>
          <w:color w:val="auto"/>
          <w:spacing w:val="-11"/>
          <w:sz w:val="32"/>
          <w:szCs w:val="32"/>
          <w:highlight w:val="none"/>
        </w:rPr>
      </w:pPr>
      <w:r>
        <w:rPr>
          <w:rFonts w:ascii="Times New Roman" w:hAnsi="Times New Roman"/>
          <w:b/>
          <w:color w:val="auto"/>
          <w:sz w:val="32"/>
          <w:szCs w:val="32"/>
          <w:highlight w:val="none"/>
        </w:rPr>
        <w:t>项目编号：</w:t>
      </w:r>
      <w:r>
        <w:rPr>
          <w:rFonts w:hint="eastAsia" w:ascii="Times New Roman" w:hAnsi="Times New Roman"/>
          <w:b/>
          <w:color w:val="auto"/>
          <w:sz w:val="32"/>
          <w:szCs w:val="32"/>
          <w:highlight w:val="none"/>
          <w:lang w:eastAsia="zh-CN"/>
        </w:rPr>
        <w:t>ZJZH20250527</w:t>
      </w:r>
    </w:p>
    <w:p w14:paraId="36891A82">
      <w:pPr>
        <w:tabs>
          <w:tab w:val="left" w:pos="2520"/>
        </w:tabs>
        <w:spacing w:line="600" w:lineRule="auto"/>
        <w:ind w:left="2343" w:leftChars="412" w:hanging="1478" w:hangingChars="494"/>
        <w:jc w:val="left"/>
        <w:rPr>
          <w:rFonts w:ascii="Times New Roman" w:hAnsi="Times New Roman"/>
          <w:b/>
          <w:color w:val="auto"/>
          <w:sz w:val="32"/>
          <w:szCs w:val="32"/>
          <w:highlight w:val="none"/>
        </w:rPr>
      </w:pPr>
      <w:r>
        <w:rPr>
          <w:rFonts w:ascii="Times New Roman" w:hAnsi="Times New Roman"/>
          <w:b/>
          <w:color w:val="auto"/>
          <w:spacing w:val="-11"/>
          <w:sz w:val="32"/>
          <w:szCs w:val="32"/>
          <w:highlight w:val="none"/>
        </w:rPr>
        <w:t>项目名称：</w:t>
      </w:r>
      <w:r>
        <w:rPr>
          <w:rFonts w:hint="eastAsia" w:ascii="Times New Roman" w:hAnsi="Times New Roman"/>
          <w:b/>
          <w:color w:val="auto"/>
          <w:sz w:val="32"/>
          <w:szCs w:val="32"/>
          <w:highlight w:val="none"/>
          <w:lang w:eastAsia="zh-CN"/>
        </w:rPr>
        <w:t>2025年衢化区域市政基础设施运维服务项目</w:t>
      </w:r>
      <w:r>
        <w:rPr>
          <w:rFonts w:ascii="Times New Roman" w:hAnsi="Times New Roman"/>
          <w:b/>
          <w:color w:val="auto"/>
          <w:sz w:val="32"/>
          <w:szCs w:val="32"/>
          <w:highlight w:val="none"/>
        </w:rPr>
        <w:t xml:space="preserve"> </w:t>
      </w:r>
    </w:p>
    <w:p w14:paraId="0DEDA644">
      <w:pPr>
        <w:pStyle w:val="18"/>
        <w:rPr>
          <w:rFonts w:ascii="Times New Roman" w:hAnsi="Times New Roman"/>
          <w:color w:val="auto"/>
          <w:highlight w:val="none"/>
        </w:rPr>
      </w:pPr>
    </w:p>
    <w:p w14:paraId="24595410">
      <w:pPr>
        <w:pStyle w:val="23"/>
        <w:rPr>
          <w:rFonts w:ascii="Times New Roman" w:hAnsi="Times New Roman"/>
          <w:color w:val="auto"/>
          <w:highlight w:val="none"/>
        </w:rPr>
      </w:pPr>
    </w:p>
    <w:p w14:paraId="0072E27E">
      <w:pPr>
        <w:rPr>
          <w:rFonts w:ascii="Times New Roman" w:hAnsi="Times New Roman"/>
          <w:color w:val="auto"/>
          <w:highlight w:val="none"/>
        </w:rPr>
      </w:pPr>
    </w:p>
    <w:p w14:paraId="3112976E">
      <w:pPr>
        <w:pStyle w:val="18"/>
        <w:rPr>
          <w:rFonts w:ascii="Times New Roman" w:hAnsi="Times New Roman"/>
          <w:color w:val="auto"/>
          <w:highlight w:val="none"/>
        </w:rPr>
      </w:pPr>
    </w:p>
    <w:p w14:paraId="6BB0FE03">
      <w:pPr>
        <w:pStyle w:val="38"/>
      </w:pPr>
    </w:p>
    <w:p w14:paraId="38CE89CE">
      <w:pPr>
        <w:spacing w:line="480" w:lineRule="auto"/>
        <w:ind w:firstLine="851" w:firstLineChars="265"/>
        <w:jc w:val="left"/>
        <w:rPr>
          <w:rFonts w:ascii="Times New Roman" w:hAnsi="Times New Roman"/>
          <w:b/>
          <w:color w:val="auto"/>
          <w:sz w:val="32"/>
          <w:szCs w:val="32"/>
          <w:highlight w:val="none"/>
        </w:rPr>
      </w:pPr>
      <w:r>
        <w:rPr>
          <w:rFonts w:ascii="Times New Roman" w:hAnsi="Times New Roman"/>
          <w:b/>
          <w:color w:val="auto"/>
          <w:sz w:val="32"/>
          <w:szCs w:val="32"/>
          <w:highlight w:val="none"/>
        </w:rPr>
        <w:t>采   购   人：</w:t>
      </w:r>
      <w:r>
        <w:rPr>
          <w:rFonts w:hint="eastAsia" w:ascii="Times New Roman" w:hAnsi="Times New Roman"/>
          <w:b/>
          <w:color w:val="auto"/>
          <w:sz w:val="32"/>
          <w:szCs w:val="32"/>
          <w:highlight w:val="none"/>
        </w:rPr>
        <w:t>衢州市柯城区衢化街道办事处</w:t>
      </w:r>
    </w:p>
    <w:p w14:paraId="691B9A1B">
      <w:pPr>
        <w:pStyle w:val="18"/>
        <w:spacing w:line="480" w:lineRule="auto"/>
        <w:rPr>
          <w:rFonts w:ascii="Times New Roman" w:hAnsi="Times New Roman"/>
          <w:color w:val="auto"/>
          <w:highlight w:val="none"/>
        </w:rPr>
      </w:pPr>
    </w:p>
    <w:p w14:paraId="3B3DA4EC">
      <w:pPr>
        <w:spacing w:line="480" w:lineRule="auto"/>
        <w:ind w:firstLine="851" w:firstLineChars="265"/>
        <w:rPr>
          <w:rFonts w:ascii="Times New Roman" w:hAnsi="Times New Roman"/>
          <w:b/>
          <w:color w:val="auto"/>
          <w:sz w:val="32"/>
          <w:szCs w:val="32"/>
          <w:highlight w:val="none"/>
        </w:rPr>
      </w:pPr>
      <w:r>
        <w:rPr>
          <w:rFonts w:ascii="Times New Roman" w:hAnsi="Times New Roman"/>
          <w:b/>
          <w:color w:val="auto"/>
          <w:sz w:val="32"/>
          <w:szCs w:val="32"/>
          <w:highlight w:val="none"/>
        </w:rPr>
        <w:t>采购代理单位：浙江卓宏建设项目管理有限公司</w:t>
      </w:r>
    </w:p>
    <w:p w14:paraId="5207A08B">
      <w:pPr>
        <w:jc w:val="center"/>
        <w:rPr>
          <w:rFonts w:ascii="Times New Roman" w:hAnsi="Times New Roman"/>
          <w:b/>
          <w:color w:val="auto"/>
          <w:sz w:val="30"/>
          <w:highlight w:val="none"/>
        </w:rPr>
      </w:pPr>
      <w:r>
        <w:rPr>
          <w:rFonts w:ascii="Times New Roman" w:hAnsi="Times New Roman"/>
          <w:b/>
          <w:color w:val="auto"/>
          <w:sz w:val="30"/>
          <w:highlight w:val="none"/>
        </w:rPr>
        <w:t xml:space="preserve"> </w:t>
      </w:r>
    </w:p>
    <w:p w14:paraId="3B312F40">
      <w:pPr>
        <w:jc w:val="center"/>
        <w:rPr>
          <w:rFonts w:ascii="Times New Roman" w:hAnsi="Times New Roman"/>
          <w:b/>
          <w:color w:val="auto"/>
          <w:sz w:val="30"/>
          <w:highlight w:val="none"/>
        </w:rPr>
      </w:pPr>
      <w:r>
        <w:rPr>
          <w:rFonts w:hint="eastAsia" w:ascii="宋体" w:hAnsi="宋体" w:cs="仿宋"/>
          <w:b/>
          <w:bCs/>
          <w:color w:val="auto"/>
          <w:sz w:val="36"/>
          <w:szCs w:val="36"/>
          <w:highlight w:val="none"/>
        </w:rPr>
        <w:t xml:space="preserve"> </w:t>
      </w:r>
      <w:r>
        <w:rPr>
          <w:rFonts w:hint="eastAsia" w:ascii="宋体" w:hAnsi="宋体" w:cs="仿宋"/>
          <w:b/>
          <w:bCs/>
          <w:color w:val="auto"/>
          <w:spacing w:val="20"/>
          <w:sz w:val="32"/>
          <w:szCs w:val="32"/>
          <w:highlight w:val="none"/>
        </w:rPr>
        <w:t>二〇二</w:t>
      </w:r>
      <w:r>
        <w:rPr>
          <w:rFonts w:hint="eastAsia" w:ascii="宋体" w:hAnsi="宋体" w:cs="仿宋"/>
          <w:b/>
          <w:bCs/>
          <w:color w:val="auto"/>
          <w:spacing w:val="20"/>
          <w:sz w:val="32"/>
          <w:szCs w:val="32"/>
          <w:highlight w:val="none"/>
          <w:lang w:eastAsia="zh-CN"/>
        </w:rPr>
        <w:t>五</w:t>
      </w:r>
      <w:r>
        <w:rPr>
          <w:rFonts w:ascii="Times New Roman" w:hAnsi="Times New Roman"/>
          <w:b/>
          <w:color w:val="auto"/>
          <w:sz w:val="30"/>
          <w:highlight w:val="none"/>
        </w:rPr>
        <w:t>年</w:t>
      </w:r>
      <w:r>
        <w:rPr>
          <w:rFonts w:hint="eastAsia" w:ascii="Times New Roman" w:hAnsi="Times New Roman"/>
          <w:b/>
          <w:color w:val="000000" w:themeColor="text1"/>
          <w:sz w:val="30"/>
          <w:highlight w:val="none"/>
          <w:lang w:val="en-US" w:eastAsia="zh-CN"/>
          <w14:textFill>
            <w14:solidFill>
              <w14:schemeClr w14:val="tx1"/>
            </w14:solidFill>
          </w14:textFill>
        </w:rPr>
        <w:t>六</w:t>
      </w:r>
      <w:r>
        <w:rPr>
          <w:rFonts w:ascii="Times New Roman" w:hAnsi="Times New Roman"/>
          <w:b/>
          <w:color w:val="000000" w:themeColor="text1"/>
          <w:sz w:val="30"/>
          <w:highlight w:val="none"/>
          <w14:textFill>
            <w14:solidFill>
              <w14:schemeClr w14:val="tx1"/>
            </w14:solidFill>
          </w14:textFill>
        </w:rPr>
        <w:t>月</w:t>
      </w:r>
    </w:p>
    <w:p w14:paraId="53BE1250">
      <w:pPr>
        <w:jc w:val="center"/>
        <w:rPr>
          <w:rFonts w:ascii="Times New Roman" w:hAnsi="Times New Roman"/>
          <w:b/>
          <w:color w:val="auto"/>
          <w:sz w:val="30"/>
          <w:highlight w:val="none"/>
        </w:rPr>
      </w:pPr>
    </w:p>
    <w:p w14:paraId="15E0859B">
      <w:pPr>
        <w:jc w:val="center"/>
        <w:rPr>
          <w:rFonts w:ascii="Times New Roman" w:hAnsi="Times New Roman"/>
          <w:b/>
          <w:color w:val="auto"/>
          <w:sz w:val="40"/>
          <w:szCs w:val="32"/>
          <w:highlight w:val="none"/>
        </w:rPr>
      </w:pPr>
      <w:r>
        <w:rPr>
          <w:rFonts w:ascii="Times New Roman" w:hAnsi="Times New Roman"/>
          <w:b/>
          <w:color w:val="auto"/>
          <w:sz w:val="40"/>
          <w:szCs w:val="32"/>
          <w:highlight w:val="none"/>
        </w:rPr>
        <w:t>目  录</w:t>
      </w:r>
    </w:p>
    <w:p w14:paraId="412B7EBD">
      <w:pPr>
        <w:jc w:val="center"/>
        <w:rPr>
          <w:rFonts w:ascii="Times New Roman" w:hAnsi="Times New Roman"/>
          <w:b/>
          <w:color w:val="auto"/>
          <w:sz w:val="40"/>
          <w:szCs w:val="32"/>
          <w:highlight w:val="none"/>
        </w:rPr>
      </w:pPr>
    </w:p>
    <w:p w14:paraId="39DADF5B">
      <w:pPr>
        <w:tabs>
          <w:tab w:val="right" w:leader="dot" w:pos="9042"/>
        </w:tabs>
        <w:spacing w:line="360" w:lineRule="auto"/>
        <w:rPr>
          <w:rFonts w:ascii="Times New Roman" w:hAnsi="Times New Roman"/>
          <w:color w:val="auto"/>
          <w:sz w:val="32"/>
          <w:szCs w:val="20"/>
          <w:highlight w:val="none"/>
        </w:rPr>
      </w:pPr>
      <w:r>
        <w:rPr>
          <w:rFonts w:ascii="Times New Roman" w:hAnsi="Times New Roman"/>
          <w:b/>
          <w:color w:val="auto"/>
          <w:sz w:val="40"/>
          <w:szCs w:val="32"/>
          <w:highlight w:val="none"/>
        </w:rPr>
        <w:fldChar w:fldCharType="begin"/>
      </w:r>
      <w:r>
        <w:rPr>
          <w:rFonts w:ascii="Times New Roman" w:hAnsi="Times New Roman"/>
          <w:b/>
          <w:color w:val="auto"/>
          <w:sz w:val="40"/>
          <w:szCs w:val="32"/>
          <w:highlight w:val="none"/>
        </w:rPr>
        <w:instrText xml:space="preserve"> TOC \o "1-1" \h \z \u </w:instrText>
      </w:r>
      <w:r>
        <w:rPr>
          <w:rFonts w:ascii="Times New Roman" w:hAnsi="Times New Roman"/>
          <w:b/>
          <w:color w:val="auto"/>
          <w:sz w:val="40"/>
          <w:szCs w:val="32"/>
          <w:highlight w:val="none"/>
        </w:rPr>
        <w:fldChar w:fldCharType="separate"/>
      </w:r>
      <w:r>
        <w:rPr>
          <w:color w:val="auto"/>
          <w:highlight w:val="none"/>
        </w:rPr>
        <w:fldChar w:fldCharType="begin"/>
      </w:r>
      <w:r>
        <w:rPr>
          <w:color w:val="auto"/>
          <w:highlight w:val="none"/>
        </w:rPr>
        <w:instrText xml:space="preserve"> HYPERLINK \l "_Toc8333" </w:instrText>
      </w:r>
      <w:r>
        <w:rPr>
          <w:color w:val="auto"/>
          <w:highlight w:val="none"/>
        </w:rPr>
        <w:fldChar w:fldCharType="separate"/>
      </w:r>
      <w:r>
        <w:rPr>
          <w:rFonts w:ascii="Times New Roman" w:hAnsi="Times New Roman"/>
          <w:color w:val="auto"/>
          <w:sz w:val="32"/>
          <w:szCs w:val="32"/>
          <w:highlight w:val="none"/>
        </w:rPr>
        <w:t>第一章  招标公告</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3</w:t>
      </w:r>
    </w:p>
    <w:p w14:paraId="258064E9">
      <w:pPr>
        <w:tabs>
          <w:tab w:val="right" w:leader="dot" w:pos="9042"/>
        </w:tabs>
        <w:spacing w:line="360" w:lineRule="auto"/>
        <w:rPr>
          <w:rFonts w:ascii="Times New Roman" w:hAnsi="Times New Roman"/>
          <w:color w:val="auto"/>
          <w:sz w:val="32"/>
          <w:szCs w:val="20"/>
          <w:highlight w:val="none"/>
        </w:rPr>
      </w:pPr>
      <w:r>
        <w:rPr>
          <w:color w:val="auto"/>
          <w:highlight w:val="none"/>
        </w:rPr>
        <w:fldChar w:fldCharType="begin"/>
      </w:r>
      <w:r>
        <w:rPr>
          <w:color w:val="auto"/>
          <w:highlight w:val="none"/>
        </w:rPr>
        <w:instrText xml:space="preserve"> HYPERLINK \l "_Toc26202" </w:instrText>
      </w:r>
      <w:r>
        <w:rPr>
          <w:color w:val="auto"/>
          <w:highlight w:val="none"/>
        </w:rPr>
        <w:fldChar w:fldCharType="separate"/>
      </w:r>
      <w:r>
        <w:rPr>
          <w:rFonts w:ascii="Times New Roman" w:hAnsi="Times New Roman"/>
          <w:color w:val="auto"/>
          <w:sz w:val="32"/>
          <w:highlight w:val="none"/>
        </w:rPr>
        <w:t>第二章  投标须知及投标须知前附表</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7</w:t>
      </w:r>
    </w:p>
    <w:p w14:paraId="203B3046">
      <w:pPr>
        <w:tabs>
          <w:tab w:val="right" w:leader="dot" w:pos="9042"/>
        </w:tabs>
        <w:spacing w:line="360" w:lineRule="auto"/>
        <w:rPr>
          <w:rFonts w:ascii="Times New Roman" w:hAnsi="Times New Roman"/>
          <w:color w:val="auto"/>
          <w:sz w:val="32"/>
          <w:szCs w:val="20"/>
          <w:highlight w:val="none"/>
        </w:rPr>
      </w:pPr>
      <w:r>
        <w:rPr>
          <w:color w:val="auto"/>
          <w:highlight w:val="none"/>
        </w:rPr>
        <w:fldChar w:fldCharType="begin"/>
      </w:r>
      <w:r>
        <w:rPr>
          <w:color w:val="auto"/>
          <w:highlight w:val="none"/>
        </w:rPr>
        <w:instrText xml:space="preserve"> HYPERLINK \l "_Toc359" </w:instrText>
      </w:r>
      <w:r>
        <w:rPr>
          <w:color w:val="auto"/>
          <w:highlight w:val="none"/>
        </w:rPr>
        <w:fldChar w:fldCharType="separate"/>
      </w:r>
      <w:r>
        <w:rPr>
          <w:rFonts w:ascii="Times New Roman" w:hAnsi="Times New Roman"/>
          <w:color w:val="auto"/>
          <w:sz w:val="32"/>
          <w:szCs w:val="32"/>
          <w:highlight w:val="none"/>
        </w:rPr>
        <w:t>第三章  采购内容及要求</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1</w:t>
      </w:r>
      <w:r>
        <w:rPr>
          <w:rFonts w:hint="eastAsia" w:ascii="Times New Roman" w:hAnsi="Times New Roman"/>
          <w:color w:val="auto"/>
          <w:sz w:val="32"/>
          <w:szCs w:val="32"/>
          <w:highlight w:val="none"/>
        </w:rPr>
        <w:t>8</w:t>
      </w:r>
    </w:p>
    <w:p w14:paraId="4CB27F24">
      <w:pPr>
        <w:tabs>
          <w:tab w:val="right" w:leader="dot" w:pos="9042"/>
        </w:tabs>
        <w:spacing w:line="360" w:lineRule="auto"/>
        <w:rPr>
          <w:rFonts w:hint="eastAsia" w:ascii="Times New Roman" w:hAnsi="Times New Roman" w:eastAsia="宋体"/>
          <w:color w:val="auto"/>
          <w:sz w:val="32"/>
          <w:szCs w:val="20"/>
          <w:highlight w:val="none"/>
          <w:lang w:eastAsia="zh-CN"/>
        </w:rPr>
      </w:pPr>
      <w:r>
        <w:rPr>
          <w:color w:val="auto"/>
          <w:highlight w:val="none"/>
        </w:rPr>
        <w:fldChar w:fldCharType="begin"/>
      </w:r>
      <w:r>
        <w:rPr>
          <w:color w:val="auto"/>
          <w:highlight w:val="none"/>
        </w:rPr>
        <w:instrText xml:space="preserve"> HYPERLINK \l "_Toc24408" </w:instrText>
      </w:r>
      <w:r>
        <w:rPr>
          <w:color w:val="auto"/>
          <w:highlight w:val="none"/>
        </w:rPr>
        <w:fldChar w:fldCharType="separate"/>
      </w:r>
      <w:r>
        <w:rPr>
          <w:rFonts w:ascii="Times New Roman" w:hAnsi="Times New Roman"/>
          <w:color w:val="auto"/>
          <w:sz w:val="32"/>
          <w:szCs w:val="32"/>
          <w:highlight w:val="none"/>
        </w:rPr>
        <w:t>第四章  合同主要条款</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3</w:t>
      </w:r>
    </w:p>
    <w:p w14:paraId="16835941">
      <w:pPr>
        <w:tabs>
          <w:tab w:val="right" w:leader="dot" w:pos="9042"/>
        </w:tabs>
        <w:spacing w:line="360" w:lineRule="auto"/>
        <w:rPr>
          <w:rFonts w:hint="eastAsia" w:ascii="Times New Roman" w:hAnsi="Times New Roman" w:eastAsia="宋体"/>
          <w:color w:val="auto"/>
          <w:sz w:val="32"/>
          <w:szCs w:val="20"/>
          <w:highlight w:val="none"/>
          <w:lang w:eastAsia="zh-CN"/>
        </w:rPr>
      </w:pPr>
      <w:r>
        <w:rPr>
          <w:color w:val="auto"/>
          <w:highlight w:val="none"/>
        </w:rPr>
        <w:fldChar w:fldCharType="begin"/>
      </w:r>
      <w:r>
        <w:rPr>
          <w:color w:val="auto"/>
          <w:highlight w:val="none"/>
        </w:rPr>
        <w:instrText xml:space="preserve"> HYPERLINK \l "_Toc6890" </w:instrText>
      </w:r>
      <w:r>
        <w:rPr>
          <w:color w:val="auto"/>
          <w:highlight w:val="none"/>
        </w:rPr>
        <w:fldChar w:fldCharType="separate"/>
      </w:r>
      <w:r>
        <w:rPr>
          <w:rFonts w:ascii="Times New Roman" w:hAnsi="Times New Roman"/>
          <w:color w:val="auto"/>
          <w:sz w:val="32"/>
          <w:szCs w:val="32"/>
          <w:highlight w:val="none"/>
        </w:rPr>
        <w:t>第五章  评标办法及标准</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8</w:t>
      </w:r>
    </w:p>
    <w:p w14:paraId="00EE3947">
      <w:pPr>
        <w:tabs>
          <w:tab w:val="right" w:leader="dot" w:pos="9042"/>
        </w:tabs>
        <w:spacing w:line="360" w:lineRule="auto"/>
        <w:rPr>
          <w:rFonts w:hint="default" w:ascii="Times New Roman" w:hAnsi="Times New Roman" w:eastAsia="宋体"/>
          <w:color w:val="auto"/>
          <w:sz w:val="32"/>
          <w:szCs w:val="20"/>
          <w:highlight w:val="none"/>
          <w:lang w:val="en-US" w:eastAsia="zh-CN"/>
        </w:rPr>
      </w:pPr>
      <w:r>
        <w:rPr>
          <w:color w:val="auto"/>
          <w:highlight w:val="none"/>
        </w:rPr>
        <w:fldChar w:fldCharType="begin"/>
      </w:r>
      <w:r>
        <w:rPr>
          <w:color w:val="auto"/>
          <w:highlight w:val="none"/>
        </w:rPr>
        <w:instrText xml:space="preserve"> HYPERLINK \l "_Toc32757" </w:instrText>
      </w:r>
      <w:r>
        <w:rPr>
          <w:color w:val="auto"/>
          <w:highlight w:val="none"/>
        </w:rPr>
        <w:fldChar w:fldCharType="separate"/>
      </w:r>
      <w:r>
        <w:rPr>
          <w:rFonts w:ascii="Times New Roman" w:hAnsi="Times New Roman"/>
          <w:bCs/>
          <w:color w:val="auto"/>
          <w:sz w:val="32"/>
          <w:szCs w:val="36"/>
          <w:highlight w:val="none"/>
          <w:lang w:val="zh-CN"/>
        </w:rPr>
        <w:t>第六章  投标文件部分格式</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lang w:val="en-US" w:eastAsia="zh-CN"/>
        </w:rPr>
        <w:t>31</w:t>
      </w:r>
    </w:p>
    <w:p w14:paraId="1283EF8A">
      <w:pPr>
        <w:jc w:val="center"/>
        <w:rPr>
          <w:rFonts w:ascii="Times New Roman" w:hAnsi="Times New Roman"/>
          <w:b/>
          <w:color w:val="auto"/>
          <w:sz w:val="30"/>
          <w:highlight w:val="none"/>
        </w:rPr>
      </w:pPr>
      <w:r>
        <w:rPr>
          <w:rFonts w:ascii="Times New Roman" w:hAnsi="Times New Roman"/>
          <w:color w:val="auto"/>
          <w:szCs w:val="32"/>
          <w:highlight w:val="none"/>
        </w:rPr>
        <w:fldChar w:fldCharType="end"/>
      </w:r>
    </w:p>
    <w:p w14:paraId="2C47C5E2">
      <w:pPr>
        <w:jc w:val="center"/>
        <w:rPr>
          <w:rFonts w:ascii="Times New Roman" w:hAnsi="Times New Roman"/>
          <w:b/>
          <w:color w:val="auto"/>
          <w:sz w:val="30"/>
          <w:highlight w:val="none"/>
        </w:rPr>
      </w:pPr>
    </w:p>
    <w:p w14:paraId="54781FC1">
      <w:pPr>
        <w:jc w:val="center"/>
        <w:rPr>
          <w:rFonts w:ascii="Times New Roman" w:hAnsi="Times New Roman"/>
          <w:b/>
          <w:color w:val="auto"/>
          <w:sz w:val="30"/>
          <w:highlight w:val="none"/>
        </w:rPr>
      </w:pPr>
    </w:p>
    <w:p w14:paraId="1D41CB87">
      <w:pPr>
        <w:jc w:val="center"/>
        <w:rPr>
          <w:rFonts w:ascii="Times New Roman" w:hAnsi="Times New Roman"/>
          <w:b/>
          <w:color w:val="auto"/>
          <w:sz w:val="30"/>
          <w:highlight w:val="none"/>
        </w:rPr>
      </w:pPr>
    </w:p>
    <w:p w14:paraId="7A6D5742">
      <w:pPr>
        <w:jc w:val="center"/>
        <w:rPr>
          <w:rFonts w:ascii="Times New Roman" w:hAnsi="Times New Roman"/>
          <w:b/>
          <w:color w:val="auto"/>
          <w:sz w:val="30"/>
          <w:highlight w:val="none"/>
        </w:rPr>
      </w:pPr>
    </w:p>
    <w:p w14:paraId="13E695D9">
      <w:pPr>
        <w:jc w:val="center"/>
        <w:rPr>
          <w:rFonts w:ascii="Times New Roman" w:hAnsi="Times New Roman"/>
          <w:b/>
          <w:color w:val="auto"/>
          <w:sz w:val="30"/>
          <w:highlight w:val="none"/>
        </w:rPr>
      </w:pPr>
    </w:p>
    <w:p w14:paraId="12DA387F">
      <w:pPr>
        <w:jc w:val="center"/>
        <w:rPr>
          <w:rFonts w:ascii="Times New Roman" w:hAnsi="Times New Roman"/>
          <w:b/>
          <w:color w:val="auto"/>
          <w:sz w:val="30"/>
          <w:highlight w:val="none"/>
        </w:rPr>
      </w:pPr>
    </w:p>
    <w:p w14:paraId="44140FD4">
      <w:pPr>
        <w:rPr>
          <w:rFonts w:ascii="Times New Roman" w:hAnsi="Times New Roman" w:eastAsia="楷体_GB2312"/>
          <w:b/>
          <w:color w:val="auto"/>
          <w:sz w:val="30"/>
          <w:highlight w:val="none"/>
        </w:rPr>
      </w:pPr>
    </w:p>
    <w:p w14:paraId="2BBAB4BA">
      <w:pPr>
        <w:rPr>
          <w:rFonts w:ascii="Times New Roman" w:hAnsi="Times New Roman"/>
          <w:color w:val="auto"/>
          <w:highlight w:val="none"/>
        </w:rPr>
      </w:pPr>
    </w:p>
    <w:p w14:paraId="791B61EE">
      <w:pPr>
        <w:pStyle w:val="2"/>
        <w:numPr>
          <w:ilvl w:val="0"/>
          <w:numId w:val="5"/>
        </w:numPr>
        <w:spacing w:before="0" w:after="0" w:line="700" w:lineRule="exact"/>
        <w:jc w:val="both"/>
        <w:rPr>
          <w:rFonts w:ascii="Times New Roman" w:hAnsi="Times New Roman" w:eastAsia="宋体"/>
          <w:color w:val="auto"/>
          <w:sz w:val="30"/>
          <w:szCs w:val="30"/>
          <w:highlight w:val="none"/>
        </w:rPr>
      </w:pPr>
      <w:bookmarkStart w:id="0" w:name="_Toc272368140"/>
      <w:bookmarkStart w:id="1" w:name="_Toc272368141"/>
      <w:r>
        <w:rPr>
          <w:rFonts w:hint="eastAsia" w:ascii="Times New Roman" w:hAnsi="Times New Roman" w:eastAsia="宋体"/>
          <w:color w:val="auto"/>
          <w:sz w:val="30"/>
          <w:szCs w:val="30"/>
          <w:highlight w:val="none"/>
        </w:rPr>
        <w:t xml:space="preserve">  </w:t>
      </w:r>
      <w:r>
        <w:rPr>
          <w:rFonts w:ascii="Times New Roman" w:hAnsi="Times New Roman" w:eastAsia="宋体"/>
          <w:color w:val="auto"/>
          <w:sz w:val="30"/>
          <w:szCs w:val="30"/>
          <w:highlight w:val="none"/>
        </w:rPr>
        <w:t xml:space="preserve"> 招标公告</w:t>
      </w:r>
      <w:bookmarkEnd w:id="0"/>
    </w:p>
    <w:p w14:paraId="572ADE70">
      <w:pPr>
        <w:jc w:val="center"/>
        <w:outlineLvl w:val="0"/>
        <w:rPr>
          <w:rFonts w:ascii="Times New Roman" w:hAnsi="Times New Roman"/>
          <w:b/>
          <w:color w:val="auto"/>
          <w:sz w:val="24"/>
          <w:highlight w:val="none"/>
        </w:rPr>
      </w:pPr>
    </w:p>
    <w:p w14:paraId="59BC1E9E">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项目概况</w:t>
      </w:r>
    </w:p>
    <w:p w14:paraId="0816E568">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auto"/>
          <w:sz w:val="24"/>
          <w:highlight w:val="none"/>
          <w:u w:val="single"/>
          <w:lang w:eastAsia="zh-CN"/>
        </w:rPr>
        <w:t>2025年衢化区域市政基础设施运维服务项目</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的潜在投标人应在</w:t>
      </w:r>
      <w:r>
        <w:rPr>
          <w:rFonts w:hint="eastAsia" w:ascii="Times New Roman" w:hAnsi="Times New Roman"/>
          <w:color w:val="auto"/>
          <w:sz w:val="24"/>
          <w:highlight w:val="none"/>
        </w:rPr>
        <w:t xml:space="preserve"> </w:t>
      </w:r>
      <w:r>
        <w:rPr>
          <w:rFonts w:ascii="Times New Roman" w:hAnsi="Times New Roman"/>
          <w:color w:val="auto"/>
          <w:sz w:val="24"/>
          <w:highlight w:val="none"/>
          <w:u w:val="single"/>
        </w:rPr>
        <w:t>政采云平台（http://zfcg.czt.zj.gov.cn）</w:t>
      </w:r>
      <w:r>
        <w:rPr>
          <w:rFonts w:ascii="Times New Roman" w:hAnsi="Times New Roman"/>
          <w:color w:val="auto"/>
          <w:sz w:val="24"/>
          <w:highlight w:val="none"/>
        </w:rPr>
        <w:t>获取招标采购文件，并于</w:t>
      </w:r>
      <w:r>
        <w:rPr>
          <w:rFonts w:hint="eastAsia" w:ascii="Times New Roman" w:hAnsi="Times New Roman"/>
          <w:b/>
          <w:bCs/>
          <w:color w:val="000000" w:themeColor="text1"/>
          <w:spacing w:val="-17"/>
          <w:sz w:val="24"/>
          <w:highlight w:val="none"/>
          <w:u w:val="single"/>
          <w14:textFill>
            <w14:solidFill>
              <w14:schemeClr w14:val="tx1"/>
            </w14:solidFill>
          </w14:textFill>
        </w:rPr>
        <w:t>202</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5</w:t>
      </w:r>
      <w:r>
        <w:rPr>
          <w:rFonts w:ascii="Times New Roman" w:hAnsi="Times New Roman"/>
          <w:b/>
          <w:bCs/>
          <w:color w:val="000000" w:themeColor="text1"/>
          <w:spacing w:val="-17"/>
          <w:sz w:val="24"/>
          <w:highlight w:val="none"/>
          <w:u w:val="single"/>
          <w14:textFill>
            <w14:solidFill>
              <w14:schemeClr w14:val="tx1"/>
            </w14:solidFill>
          </w14:textFill>
        </w:rPr>
        <w:t>年</w:t>
      </w:r>
      <w:r>
        <w:rPr>
          <w:rFonts w:hint="eastAsia" w:ascii="Times New Roman" w:hAnsi="Times New Roman"/>
          <w:b/>
          <w:bCs/>
          <w:color w:val="000000" w:themeColor="text1"/>
          <w:spacing w:val="-17"/>
          <w:sz w:val="24"/>
          <w:highlight w:val="none"/>
          <w:u w:val="single"/>
          <w14:textFill>
            <w14:solidFill>
              <w14:schemeClr w14:val="tx1"/>
            </w14:solidFill>
          </w14:textFill>
        </w:rPr>
        <w:t xml:space="preserve">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7</w:t>
      </w:r>
      <w:r>
        <w:rPr>
          <w:rFonts w:hint="eastAsia" w:ascii="Times New Roman" w:hAnsi="Times New Roman"/>
          <w:b/>
          <w:bCs/>
          <w:color w:val="000000" w:themeColor="text1"/>
          <w:spacing w:val="-17"/>
          <w:sz w:val="24"/>
          <w:highlight w:val="none"/>
          <w:u w:val="single"/>
          <w14:textFill>
            <w14:solidFill>
              <w14:schemeClr w14:val="tx1"/>
            </w14:solidFill>
          </w14:textFill>
        </w:rPr>
        <w:t xml:space="preserve"> </w:t>
      </w:r>
      <w:r>
        <w:rPr>
          <w:rFonts w:ascii="Times New Roman" w:hAnsi="Times New Roman"/>
          <w:b/>
          <w:bCs/>
          <w:color w:val="000000" w:themeColor="text1"/>
          <w:spacing w:val="-17"/>
          <w:sz w:val="24"/>
          <w:highlight w:val="none"/>
          <w:u w:val="single"/>
          <w14:textFill>
            <w14:solidFill>
              <w14:schemeClr w14:val="tx1"/>
            </w14:solidFill>
          </w14:textFill>
        </w:rPr>
        <w:t>月</w:t>
      </w:r>
      <w:r>
        <w:rPr>
          <w:rFonts w:hint="eastAsia" w:ascii="Times New Roman" w:hAnsi="Times New Roman"/>
          <w:b/>
          <w:bCs/>
          <w:color w:val="000000" w:themeColor="text1"/>
          <w:spacing w:val="-17"/>
          <w:sz w:val="24"/>
          <w:highlight w:val="none"/>
          <w:u w:val="single"/>
          <w14:textFill>
            <w14:solidFill>
              <w14:schemeClr w14:val="tx1"/>
            </w14:solidFill>
          </w14:textFill>
        </w:rPr>
        <w:t xml:space="preserve">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11  </w:t>
      </w:r>
      <w:r>
        <w:rPr>
          <w:rFonts w:ascii="Times New Roman" w:hAnsi="Times New Roman"/>
          <w:b/>
          <w:bCs/>
          <w:color w:val="000000" w:themeColor="text1"/>
          <w:spacing w:val="-17"/>
          <w:sz w:val="24"/>
          <w:highlight w:val="none"/>
          <w:u w:val="single"/>
          <w14:textFill>
            <w14:solidFill>
              <w14:schemeClr w14:val="tx1"/>
            </w14:solidFill>
          </w14:textFill>
        </w:rPr>
        <w:t>日</w:t>
      </w:r>
      <w:r>
        <w:rPr>
          <w:rFonts w:ascii="Times New Roman" w:hAnsi="Times New Roman"/>
          <w:b/>
          <w:color w:val="000000" w:themeColor="text1"/>
          <w:spacing w:val="-17"/>
          <w:sz w:val="24"/>
          <w:highlight w:val="none"/>
          <w:u w:val="single"/>
          <w14:textFill>
            <w14:solidFill>
              <w14:schemeClr w14:val="tx1"/>
            </w14:solidFill>
          </w14:textFill>
        </w:rPr>
        <w:t>14点30分</w:t>
      </w:r>
      <w:r>
        <w:rPr>
          <w:rFonts w:ascii="Times New Roman" w:hAnsi="Times New Roman"/>
          <w:b/>
          <w:color w:val="000000" w:themeColor="text1"/>
          <w:sz w:val="24"/>
          <w:highlight w:val="none"/>
          <w14:textFill>
            <w14:solidFill>
              <w14:schemeClr w14:val="tx1"/>
            </w14:solidFill>
          </w14:textFill>
        </w:rPr>
        <w:t>（北京时间）前递交投标文件。</w:t>
      </w:r>
    </w:p>
    <w:p w14:paraId="41A7400D">
      <w:pPr>
        <w:pStyle w:val="3"/>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2" w:name="_Toc35393790"/>
      <w:bookmarkStart w:id="3" w:name="_Toc35393621"/>
      <w:bookmarkStart w:id="4" w:name="_Toc28359002"/>
      <w:bookmarkStart w:id="5" w:name="_Toc28359079"/>
      <w:bookmarkStart w:id="6" w:name="_Hlk24379207"/>
      <w:r>
        <w:rPr>
          <w:rFonts w:ascii="Times New Roman" w:hAnsi="Times New Roman" w:eastAsia="宋体"/>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531FA4C2">
      <w:pPr>
        <w:autoSpaceDE w:val="0"/>
        <w:autoSpaceDN w:val="0"/>
        <w:adjustRightInd w:val="0"/>
        <w:spacing w:line="370" w:lineRule="exact"/>
        <w:ind w:right="-23" w:firstLine="480" w:firstLineChars="200"/>
        <w:rPr>
          <w:rFonts w:hint="eastAsia" w:ascii="Times New Roman" w:hAnsi="Times New Roman"/>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项目编号：</w:t>
      </w:r>
      <w:r>
        <w:rPr>
          <w:rFonts w:hint="eastAsia" w:ascii="Times New Roman" w:hAnsi="Times New Roman"/>
          <w:color w:val="000000" w:themeColor="text1"/>
          <w:sz w:val="24"/>
          <w:highlight w:val="none"/>
          <w:lang w:eastAsia="zh-CN"/>
          <w14:textFill>
            <w14:solidFill>
              <w14:schemeClr w14:val="tx1"/>
            </w14:solidFill>
          </w14:textFill>
        </w:rPr>
        <w:t>ZJZH20250527</w:t>
      </w:r>
    </w:p>
    <w:p w14:paraId="51CF4453">
      <w:pPr>
        <w:autoSpaceDE w:val="0"/>
        <w:autoSpaceDN w:val="0"/>
        <w:adjustRightInd w:val="0"/>
        <w:spacing w:line="370" w:lineRule="exact"/>
        <w:ind w:right="-23" w:firstLine="480" w:firstLineChars="200"/>
        <w:rPr>
          <w:rFonts w:ascii="Times New Roman" w:hAnsi="Times New Roman"/>
          <w:color w:val="000000" w:themeColor="text1"/>
          <w:spacing w:val="0"/>
          <w:sz w:val="24"/>
          <w:highlight w:val="none"/>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项目名称：</w:t>
      </w:r>
      <w:bookmarkEnd w:id="6"/>
      <w:r>
        <w:rPr>
          <w:rFonts w:hint="eastAsia" w:ascii="Times New Roman" w:hAnsi="Times New Roman"/>
          <w:color w:val="000000" w:themeColor="text1"/>
          <w:spacing w:val="0"/>
          <w:sz w:val="24"/>
          <w:highlight w:val="none"/>
          <w:lang w:eastAsia="zh-CN"/>
          <w14:textFill>
            <w14:solidFill>
              <w14:schemeClr w14:val="tx1"/>
            </w14:solidFill>
          </w14:textFill>
        </w:rPr>
        <w:t>2025年衢化区域市政基础设施运维服务项目</w:t>
      </w:r>
      <w:r>
        <w:rPr>
          <w:rFonts w:ascii="Times New Roman" w:hAnsi="Times New Roman"/>
          <w:color w:val="000000" w:themeColor="text1"/>
          <w:spacing w:val="0"/>
          <w:sz w:val="24"/>
          <w:highlight w:val="none"/>
          <w14:textFill>
            <w14:solidFill>
              <w14:schemeClr w14:val="tx1"/>
            </w14:solidFill>
          </w14:textFill>
        </w:rPr>
        <w:t xml:space="preserve"> </w:t>
      </w:r>
    </w:p>
    <w:p w14:paraId="5ECBE53F">
      <w:pPr>
        <w:autoSpaceDE w:val="0"/>
        <w:autoSpaceDN w:val="0"/>
        <w:adjustRightInd w:val="0"/>
        <w:spacing w:line="370" w:lineRule="exact"/>
        <w:ind w:right="-23" w:firstLine="480" w:firstLineChars="20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总价最高限价</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1607852 </w:t>
      </w:r>
      <w:r>
        <w:rPr>
          <w:rFonts w:ascii="Times New Roman" w:hAnsi="Times New Roman"/>
          <w:bCs/>
          <w:color w:val="000000" w:themeColor="text1"/>
          <w:sz w:val="24"/>
          <w:highlight w:val="none"/>
          <w14:textFill>
            <w14:solidFill>
              <w14:schemeClr w14:val="tx1"/>
            </w14:solidFill>
          </w14:textFill>
        </w:rPr>
        <w:t>元</w:t>
      </w:r>
    </w:p>
    <w:p w14:paraId="01335D5C">
      <w:pPr>
        <w:autoSpaceDE w:val="0"/>
        <w:autoSpaceDN w:val="0"/>
        <w:adjustRightInd w:val="0"/>
        <w:spacing w:line="370" w:lineRule="exact"/>
        <w:ind w:right="-23" w:firstLine="480" w:firstLineChars="200"/>
        <w:rPr>
          <w:rFonts w:hint="default" w:ascii="Times New Roman" w:hAnsi="Times New Roman" w:eastAsia="宋体"/>
          <w:b w:val="0"/>
          <w:bCs/>
          <w:color w:val="000000" w:themeColor="text1"/>
          <w:sz w:val="24"/>
          <w:highlight w:val="none"/>
          <w:u w:val="none"/>
          <w:lang w:val="en-US" w:eastAsia="zh-CN"/>
          <w14:textFill>
            <w14:solidFill>
              <w14:schemeClr w14:val="tx1"/>
            </w14:solidFill>
          </w14:textFill>
        </w:rPr>
      </w:pPr>
      <w:r>
        <w:rPr>
          <w:rFonts w:hint="eastAsia" w:ascii="Times New Roman" w:hAnsi="Times New Roman"/>
          <w:bCs/>
          <w:color w:val="000000" w:themeColor="text1"/>
          <w:sz w:val="24"/>
          <w:highlight w:val="none"/>
          <w:lang w:val="en-US" w:eastAsia="zh-CN"/>
          <w14:textFill>
            <w14:solidFill>
              <w14:schemeClr w14:val="tx1"/>
            </w14:solidFill>
          </w14:textFill>
        </w:rPr>
        <w:t>最高投标费率：</w:t>
      </w:r>
      <w:r>
        <w:rPr>
          <w:rFonts w:hint="eastAsia" w:ascii="Times New Roman" w:hAnsi="Times New Roman"/>
          <w:b w:val="0"/>
          <w:bCs/>
          <w:color w:val="000000" w:themeColor="text1"/>
          <w:sz w:val="24"/>
          <w:highlight w:val="none"/>
          <w:u w:val="single"/>
          <w:lang w:val="en-US" w:eastAsia="zh-CN"/>
          <w14:textFill>
            <w14:solidFill>
              <w14:schemeClr w14:val="tx1"/>
            </w14:solidFill>
          </w14:textFill>
        </w:rPr>
        <w:t xml:space="preserve"> 100 </w:t>
      </w:r>
      <w:r>
        <w:rPr>
          <w:rFonts w:hint="eastAsia" w:ascii="Times New Roman" w:hAnsi="Times New Roman"/>
          <w:b w:val="0"/>
          <w:bCs/>
          <w:color w:val="000000" w:themeColor="text1"/>
          <w:sz w:val="24"/>
          <w:highlight w:val="none"/>
          <w:u w:val="none"/>
          <w:lang w:val="en-US" w:eastAsia="zh-CN"/>
          <w14:textFill>
            <w14:solidFill>
              <w14:schemeClr w14:val="tx1"/>
            </w14:solidFill>
          </w14:textFill>
        </w:rPr>
        <w:t>%</w:t>
      </w:r>
    </w:p>
    <w:p w14:paraId="3B861A11">
      <w:pPr>
        <w:autoSpaceDE w:val="0"/>
        <w:autoSpaceDN w:val="0"/>
        <w:adjustRightInd w:val="0"/>
        <w:spacing w:line="370" w:lineRule="exact"/>
        <w:ind w:right="-23"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采购需求：</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118"/>
        <w:gridCol w:w="2308"/>
        <w:gridCol w:w="718"/>
        <w:gridCol w:w="716"/>
        <w:gridCol w:w="1227"/>
        <w:gridCol w:w="2122"/>
      </w:tblGrid>
      <w:tr w14:paraId="4D7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27" w:type="pct"/>
            <w:tcBorders>
              <w:top w:val="single" w:color="auto" w:sz="4" w:space="0"/>
              <w:left w:val="single" w:color="auto" w:sz="4" w:space="0"/>
              <w:bottom w:val="single" w:color="auto" w:sz="4" w:space="0"/>
              <w:right w:val="single" w:color="auto" w:sz="4" w:space="0"/>
            </w:tcBorders>
            <w:vAlign w:val="center"/>
          </w:tcPr>
          <w:p w14:paraId="6851D0BD">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标项</w:t>
            </w:r>
          </w:p>
        </w:tc>
        <w:tc>
          <w:tcPr>
            <w:tcW w:w="1074" w:type="pct"/>
            <w:tcBorders>
              <w:top w:val="single" w:color="auto" w:sz="4" w:space="0"/>
              <w:left w:val="single" w:color="auto" w:sz="4" w:space="0"/>
              <w:bottom w:val="single" w:color="auto" w:sz="4" w:space="0"/>
              <w:right w:val="single" w:color="auto" w:sz="4" w:space="0"/>
            </w:tcBorders>
            <w:vAlign w:val="center"/>
          </w:tcPr>
          <w:p w14:paraId="3D573710">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项目名称</w:t>
            </w:r>
          </w:p>
        </w:tc>
        <w:tc>
          <w:tcPr>
            <w:tcW w:w="1170" w:type="pct"/>
            <w:tcBorders>
              <w:top w:val="single" w:color="auto" w:sz="4" w:space="0"/>
              <w:left w:val="single" w:color="auto" w:sz="4" w:space="0"/>
              <w:bottom w:val="single" w:color="auto" w:sz="4" w:space="0"/>
              <w:right w:val="single" w:color="auto" w:sz="4" w:space="0"/>
            </w:tcBorders>
            <w:vAlign w:val="center"/>
          </w:tcPr>
          <w:p w14:paraId="69E43A27">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采购内容</w:t>
            </w:r>
          </w:p>
        </w:tc>
        <w:tc>
          <w:tcPr>
            <w:tcW w:w="364" w:type="pct"/>
            <w:tcBorders>
              <w:top w:val="single" w:color="auto" w:sz="4" w:space="0"/>
              <w:left w:val="single" w:color="auto" w:sz="4" w:space="0"/>
              <w:bottom w:val="single" w:color="auto" w:sz="4" w:space="0"/>
              <w:right w:val="single" w:color="auto" w:sz="4" w:space="0"/>
            </w:tcBorders>
            <w:vAlign w:val="center"/>
          </w:tcPr>
          <w:p w14:paraId="4286DFE7">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数量</w:t>
            </w:r>
          </w:p>
        </w:tc>
        <w:tc>
          <w:tcPr>
            <w:tcW w:w="363" w:type="pct"/>
            <w:tcBorders>
              <w:top w:val="single" w:color="auto" w:sz="4" w:space="0"/>
              <w:left w:val="single" w:color="auto" w:sz="4" w:space="0"/>
              <w:bottom w:val="single" w:color="auto" w:sz="4" w:space="0"/>
              <w:right w:val="single" w:color="auto" w:sz="4" w:space="0"/>
            </w:tcBorders>
            <w:vAlign w:val="center"/>
          </w:tcPr>
          <w:p w14:paraId="0B7D04AF">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单位</w:t>
            </w:r>
          </w:p>
        </w:tc>
        <w:tc>
          <w:tcPr>
            <w:tcW w:w="622" w:type="pct"/>
            <w:tcBorders>
              <w:top w:val="single" w:color="auto" w:sz="4" w:space="0"/>
              <w:left w:val="single" w:color="auto" w:sz="4" w:space="0"/>
              <w:bottom w:val="single" w:color="auto" w:sz="4" w:space="0"/>
              <w:right w:val="single" w:color="auto" w:sz="4" w:space="0"/>
            </w:tcBorders>
            <w:vAlign w:val="center"/>
          </w:tcPr>
          <w:p w14:paraId="7DE4B742">
            <w:pPr>
              <w:spacing w:line="240" w:lineRule="auto"/>
              <w:jc w:val="center"/>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最高</w:t>
            </w:r>
            <w:r>
              <w:rPr>
                <w:rFonts w:hint="eastAsia" w:ascii="Times New Roman" w:hAnsi="Times New Roman"/>
                <w:b/>
                <w:color w:val="000000" w:themeColor="text1"/>
                <w:sz w:val="24"/>
                <w:highlight w:val="none"/>
                <w:lang w:val="en-US" w:eastAsia="zh-CN"/>
                <w14:textFill>
                  <w14:solidFill>
                    <w14:schemeClr w14:val="tx1"/>
                  </w14:solidFill>
                </w14:textFill>
              </w:rPr>
              <w:t>投标费率</w:t>
            </w:r>
            <w:r>
              <w:rPr>
                <w:rFonts w:ascii="Times New Roman" w:hAnsi="Times New Roman"/>
                <w:b/>
                <w:color w:val="000000" w:themeColor="text1"/>
                <w:sz w:val="24"/>
                <w:highlight w:val="none"/>
                <w14:textFill>
                  <w14:solidFill>
                    <w14:schemeClr w14:val="tx1"/>
                  </w14:solidFill>
                </w14:textFill>
              </w:rPr>
              <w:t>(</w:t>
            </w:r>
            <w:r>
              <w:rPr>
                <w:rFonts w:hint="eastAsia" w:ascii="Times New Roman" w:hAnsi="Times New Roman"/>
                <w:b/>
                <w:color w:val="000000" w:themeColor="text1"/>
                <w:sz w:val="24"/>
                <w:highlight w:val="none"/>
                <w:lang w:val="en-US" w:eastAsia="zh-CN"/>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w:t>
            </w:r>
          </w:p>
        </w:tc>
        <w:tc>
          <w:tcPr>
            <w:tcW w:w="1076" w:type="pct"/>
            <w:tcBorders>
              <w:top w:val="single" w:color="auto" w:sz="4" w:space="0"/>
              <w:left w:val="single" w:color="auto" w:sz="4" w:space="0"/>
              <w:bottom w:val="single" w:color="auto" w:sz="4" w:space="0"/>
              <w:right w:val="single" w:color="auto" w:sz="4" w:space="0"/>
            </w:tcBorders>
            <w:vAlign w:val="center"/>
          </w:tcPr>
          <w:p w14:paraId="79E577DA">
            <w:pPr>
              <w:spacing w:line="24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简要技术要求、 用途</w:t>
            </w:r>
          </w:p>
        </w:tc>
      </w:tr>
      <w:tr w14:paraId="725B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27" w:type="pct"/>
            <w:tcBorders>
              <w:top w:val="single" w:color="auto" w:sz="4" w:space="0"/>
              <w:left w:val="single" w:color="auto" w:sz="4" w:space="0"/>
              <w:bottom w:val="single" w:color="auto" w:sz="4" w:space="0"/>
              <w:right w:val="single" w:color="auto" w:sz="4" w:space="0"/>
            </w:tcBorders>
            <w:vAlign w:val="center"/>
          </w:tcPr>
          <w:p w14:paraId="3478A85B">
            <w:pPr>
              <w:spacing w:line="240" w:lineRule="auto"/>
              <w:jc w:val="center"/>
              <w:rPr>
                <w:rFonts w:ascii="Times New Roman" w:hAnsi="Times New Roman"/>
                <w:color w:val="000000" w:themeColor="text1"/>
                <w:w w:val="90"/>
                <w:sz w:val="22"/>
                <w:highlight w:val="none"/>
                <w14:textFill>
                  <w14:solidFill>
                    <w14:schemeClr w14:val="tx1"/>
                  </w14:solidFill>
                </w14:textFill>
              </w:rPr>
            </w:pPr>
            <w:r>
              <w:rPr>
                <w:rFonts w:ascii="Times New Roman" w:hAnsi="Times New Roman"/>
                <w:color w:val="000000" w:themeColor="text1"/>
                <w:w w:val="90"/>
                <w:sz w:val="22"/>
                <w:highlight w:val="none"/>
                <w14:textFill>
                  <w14:solidFill>
                    <w14:schemeClr w14:val="tx1"/>
                  </w14:solidFill>
                </w14:textFill>
              </w:rPr>
              <w:t>1</w:t>
            </w:r>
          </w:p>
        </w:tc>
        <w:tc>
          <w:tcPr>
            <w:tcW w:w="1074" w:type="pct"/>
            <w:tcBorders>
              <w:top w:val="single" w:color="auto" w:sz="4" w:space="0"/>
              <w:left w:val="single" w:color="auto" w:sz="4" w:space="0"/>
              <w:right w:val="single" w:color="auto" w:sz="4" w:space="0"/>
            </w:tcBorders>
            <w:vAlign w:val="center"/>
          </w:tcPr>
          <w:p w14:paraId="70DD8C49">
            <w:pPr>
              <w:spacing w:line="240" w:lineRule="auto"/>
              <w:jc w:val="center"/>
              <w:rPr>
                <w:rFonts w:ascii="Times New Roman" w:hAnsi="Times New Roman"/>
                <w:color w:val="000000" w:themeColor="text1"/>
                <w:w w:val="90"/>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w:t>
            </w:r>
            <w:r>
              <w:rPr>
                <w:rFonts w:hint="eastAsia" w:ascii="Times New Roman" w:hAnsi="Times New Roman"/>
                <w:color w:val="000000" w:themeColor="text1"/>
                <w:sz w:val="24"/>
                <w:highlight w:val="none"/>
                <w:lang w:eastAsia="zh-CN"/>
                <w14:textFill>
                  <w14:solidFill>
                    <w14:schemeClr w14:val="tx1"/>
                  </w14:solidFill>
                </w14:textFill>
              </w:rPr>
              <w:t>2025年衢化区域市政基础设施运维服务项目</w:t>
            </w:r>
            <w:r>
              <w:rPr>
                <w:rFonts w:ascii="Times New Roman" w:hAnsi="Times New Roman"/>
                <w:color w:val="000000" w:themeColor="text1"/>
                <w:sz w:val="24"/>
                <w:highlight w:val="none"/>
                <w14:textFill>
                  <w14:solidFill>
                    <w14:schemeClr w14:val="tx1"/>
                  </w14:solidFill>
                </w14:textFill>
              </w:rPr>
              <w:t xml:space="preserve"> </w:t>
            </w:r>
          </w:p>
        </w:tc>
        <w:tc>
          <w:tcPr>
            <w:tcW w:w="1170" w:type="pct"/>
            <w:tcBorders>
              <w:top w:val="single" w:color="auto" w:sz="4" w:space="0"/>
              <w:left w:val="single" w:color="auto" w:sz="4" w:space="0"/>
              <w:bottom w:val="single" w:color="auto" w:sz="4" w:space="0"/>
              <w:right w:val="single" w:color="auto" w:sz="4" w:space="0"/>
            </w:tcBorders>
            <w:vAlign w:val="center"/>
          </w:tcPr>
          <w:p w14:paraId="228256B9">
            <w:pPr>
              <w:spacing w:line="240" w:lineRule="auto"/>
              <w:jc w:val="center"/>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衢化区域市政养护、园林绿化养护等</w:t>
            </w:r>
          </w:p>
        </w:tc>
        <w:tc>
          <w:tcPr>
            <w:tcW w:w="364" w:type="pct"/>
            <w:tcBorders>
              <w:top w:val="single" w:color="auto" w:sz="4" w:space="0"/>
              <w:left w:val="single" w:color="auto" w:sz="4" w:space="0"/>
              <w:bottom w:val="single" w:color="auto" w:sz="4" w:space="0"/>
              <w:right w:val="single" w:color="auto" w:sz="4" w:space="0"/>
            </w:tcBorders>
            <w:vAlign w:val="center"/>
          </w:tcPr>
          <w:p w14:paraId="05E85110">
            <w:pPr>
              <w:spacing w:line="240" w:lineRule="auto"/>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363" w:type="pct"/>
            <w:tcBorders>
              <w:top w:val="single" w:color="auto" w:sz="4" w:space="0"/>
              <w:left w:val="single" w:color="auto" w:sz="4" w:space="0"/>
              <w:bottom w:val="single" w:color="auto" w:sz="4" w:space="0"/>
              <w:right w:val="single" w:color="auto" w:sz="4" w:space="0"/>
            </w:tcBorders>
            <w:vAlign w:val="center"/>
          </w:tcPr>
          <w:p w14:paraId="3D0C51E2">
            <w:pPr>
              <w:spacing w:line="240" w:lineRule="auto"/>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w:t>
            </w:r>
          </w:p>
        </w:tc>
        <w:tc>
          <w:tcPr>
            <w:tcW w:w="622" w:type="pct"/>
            <w:tcBorders>
              <w:top w:val="single" w:color="auto" w:sz="4" w:space="0"/>
              <w:left w:val="single" w:color="auto" w:sz="4" w:space="0"/>
              <w:bottom w:val="single" w:color="auto" w:sz="4" w:space="0"/>
              <w:right w:val="single" w:color="auto" w:sz="4" w:space="0"/>
            </w:tcBorders>
            <w:vAlign w:val="center"/>
          </w:tcPr>
          <w:p w14:paraId="0435B7AD">
            <w:pPr>
              <w:spacing w:line="240" w:lineRule="auto"/>
              <w:ind w:right="-23"/>
              <w:jc w:val="center"/>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100%</w:t>
            </w:r>
          </w:p>
        </w:tc>
        <w:tc>
          <w:tcPr>
            <w:tcW w:w="1076" w:type="pct"/>
            <w:tcBorders>
              <w:top w:val="single" w:color="auto" w:sz="4" w:space="0"/>
              <w:left w:val="single" w:color="auto" w:sz="4" w:space="0"/>
              <w:bottom w:val="single" w:color="auto" w:sz="4" w:space="0"/>
              <w:right w:val="single" w:color="auto" w:sz="4" w:space="0"/>
            </w:tcBorders>
            <w:vAlign w:val="center"/>
          </w:tcPr>
          <w:p w14:paraId="2FBFCF57">
            <w:pPr>
              <w:spacing w:line="240" w:lineRule="auto"/>
              <w:jc w:val="center"/>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 xml:space="preserve">详见第三章      </w:t>
            </w:r>
          </w:p>
          <w:p w14:paraId="2DF8D30A">
            <w:pPr>
              <w:spacing w:line="240" w:lineRule="auto"/>
              <w:jc w:val="center"/>
              <w:rPr>
                <w:rFonts w:ascii="Times New Roman" w:hAnsi="Times New Roman"/>
                <w:color w:val="000000" w:themeColor="text1"/>
                <w:spacing w:val="-4"/>
                <w:w w:val="90"/>
                <w:sz w:val="24"/>
                <w:highlight w:val="none"/>
                <w14:textFill>
                  <w14:solidFill>
                    <w14:schemeClr w14:val="tx1"/>
                  </w14:solidFill>
                </w14:textFill>
              </w:rPr>
            </w:pPr>
            <w:r>
              <w:rPr>
                <w:rFonts w:ascii="Times New Roman" w:hAnsi="Times New Roman"/>
                <w:color w:val="000000" w:themeColor="text1"/>
                <w:spacing w:val="-10"/>
                <w:sz w:val="24"/>
                <w:highlight w:val="none"/>
                <w14:textFill>
                  <w14:solidFill>
                    <w14:schemeClr w14:val="tx1"/>
                  </w14:solidFill>
                </w14:textFill>
              </w:rPr>
              <w:t>《采购内容及要求》</w:t>
            </w:r>
            <w:r>
              <w:rPr>
                <w:rFonts w:hint="eastAsia" w:ascii="Times New Roman" w:hAnsi="Times New Roman"/>
                <w:color w:val="000000" w:themeColor="text1"/>
                <w:spacing w:val="-10"/>
                <w:sz w:val="24"/>
                <w:highlight w:val="none"/>
                <w14:textFill>
                  <w14:solidFill>
                    <w14:schemeClr w14:val="tx1"/>
                  </w14:solidFill>
                </w14:textFill>
              </w:rPr>
              <w:t xml:space="preserve"> </w:t>
            </w:r>
          </w:p>
        </w:tc>
      </w:tr>
    </w:tbl>
    <w:p w14:paraId="688A5683">
      <w:pPr>
        <w:pStyle w:val="3"/>
        <w:keepNext/>
        <w:keepLines/>
        <w:pageBreakBefore w:val="0"/>
        <w:widowControl w:val="0"/>
        <w:kinsoku/>
        <w:wordWrap/>
        <w:overflowPunct/>
        <w:topLinePunct w:val="0"/>
        <w:autoSpaceDE/>
        <w:autoSpaceDN/>
        <w:bidi w:val="0"/>
        <w:adjustRightInd/>
        <w:snapToGrid/>
        <w:spacing w:before="157" w:beforeLines="50" w:after="0" w:line="370" w:lineRule="exact"/>
        <w:ind w:firstLine="482" w:firstLineChars="200"/>
        <w:textAlignment w:val="auto"/>
        <w:rPr>
          <w:rFonts w:hint="eastAsia" w:ascii="Times New Roman" w:hAnsi="Times New Roman"/>
          <w:b/>
          <w:bCs/>
          <w:color w:val="000000" w:themeColor="text1"/>
          <w:spacing w:val="-6"/>
          <w:sz w:val="24"/>
          <w:highlight w:val="none"/>
          <w:lang w:eastAsia="zh-CN"/>
          <w14:textFill>
            <w14:solidFill>
              <w14:schemeClr w14:val="tx1"/>
            </w14:solidFill>
          </w14:textFill>
        </w:rPr>
      </w:pPr>
      <w:r>
        <w:rPr>
          <w:rFonts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合同履行期限</w:t>
      </w:r>
      <w:r>
        <w:rPr>
          <w:rFonts w:ascii="Times New Roman" w:hAnsi="Times New Roman"/>
          <w:color w:val="000000" w:themeColor="text1"/>
          <w:spacing w:val="-6"/>
          <w:sz w:val="24"/>
          <w:highlight w:val="none"/>
          <w14:textFill>
            <w14:solidFill>
              <w14:schemeClr w14:val="tx1"/>
            </w14:solidFill>
          </w14:textFill>
        </w:rPr>
        <w:t>：</w:t>
      </w:r>
      <w:bookmarkStart w:id="7" w:name="_Toc28359080"/>
      <w:bookmarkStart w:id="8" w:name="_Toc35393622"/>
      <w:bookmarkStart w:id="9" w:name="_Toc28359003"/>
      <w:bookmarkStart w:id="10" w:name="_Toc35393791"/>
      <w:r>
        <w:rPr>
          <w:rFonts w:hint="eastAsia" w:ascii="Times New Roman" w:hAnsi="Times New Roman" w:eastAsia="宋体" w:cs="Times New Roman"/>
          <w:bCs w:val="0"/>
          <w:color w:val="000000" w:themeColor="text1"/>
          <w:sz w:val="24"/>
          <w:szCs w:val="24"/>
          <w:highlight w:val="none"/>
          <w:lang w:eastAsia="zh-CN"/>
          <w14:textFill>
            <w14:solidFill>
              <w14:schemeClr w14:val="tx1"/>
            </w14:solidFill>
          </w14:textFill>
        </w:rPr>
        <w:t>自合同签订之日起半年。</w:t>
      </w:r>
    </w:p>
    <w:p w14:paraId="4E84F46F">
      <w:pPr>
        <w:pStyle w:val="3"/>
        <w:keepNext/>
        <w:keepLines/>
        <w:pageBreakBefore w:val="0"/>
        <w:widowControl w:val="0"/>
        <w:kinsoku/>
        <w:wordWrap/>
        <w:overflowPunct/>
        <w:topLinePunct w:val="0"/>
        <w:autoSpaceDE/>
        <w:autoSpaceDN/>
        <w:bidi w:val="0"/>
        <w:adjustRightInd/>
        <w:snapToGrid/>
        <w:spacing w:before="157" w:beforeLines="50" w:after="0" w:line="370" w:lineRule="exact"/>
        <w:textAlignment w:val="auto"/>
        <w:rPr>
          <w:rFonts w:hint="eastAsia" w:ascii="Times New Roman" w:hAnsi="Times New Roman" w:eastAsia="宋体"/>
          <w:bCs w:val="0"/>
          <w:color w:val="000000" w:themeColor="text1"/>
          <w:sz w:val="24"/>
          <w:szCs w:val="24"/>
          <w:highlight w:val="none"/>
          <w:lang w:eastAsia="zh-CN"/>
          <w14:textFill>
            <w14:solidFill>
              <w14:schemeClr w14:val="tx1"/>
            </w14:solidFill>
          </w14:textFill>
        </w:rPr>
      </w:pPr>
      <w:r>
        <w:rPr>
          <w:rFonts w:ascii="Times New Roman" w:hAnsi="Times New Roman" w:eastAsia="宋体"/>
          <w:bCs w:val="0"/>
          <w:color w:val="000000" w:themeColor="text1"/>
          <w:sz w:val="24"/>
          <w:szCs w:val="24"/>
          <w:highlight w:val="none"/>
          <w14:textFill>
            <w14:solidFill>
              <w14:schemeClr w14:val="tx1"/>
            </w14:solidFill>
          </w14:textFill>
        </w:rPr>
        <w:t>二、申请人的资格要求：</w:t>
      </w:r>
      <w:bookmarkEnd w:id="7"/>
      <w:bookmarkEnd w:id="8"/>
      <w:bookmarkEnd w:id="9"/>
      <w:bookmarkEnd w:id="10"/>
    </w:p>
    <w:p w14:paraId="3EF43BE3">
      <w:pPr>
        <w:spacing w:line="370" w:lineRule="exact"/>
        <w:ind w:firstLine="240" w:firstLineChars="100"/>
        <w:rPr>
          <w:rFonts w:ascii="Times New Roman" w:hAnsi="Times New Roman"/>
          <w:color w:val="000000" w:themeColor="text1"/>
          <w:sz w:val="24"/>
          <w:highlight w:val="none"/>
          <w14:textFill>
            <w14:solidFill>
              <w14:schemeClr w14:val="tx1"/>
            </w14:solidFill>
          </w14:textFill>
        </w:rPr>
      </w:pPr>
      <w:bookmarkStart w:id="11" w:name="_Toc28359081"/>
      <w:bookmarkStart w:id="12" w:name="_Toc35393623"/>
      <w:bookmarkStart w:id="13" w:name="_Toc28359004"/>
      <w:bookmarkStart w:id="14" w:name="_Toc35393792"/>
      <w:r>
        <w:rPr>
          <w:rFonts w:ascii="Times New Roman" w:hAnsi="Times New Roman"/>
          <w:snapToGrid w:val="0"/>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满足《中华人民共和国政府采购法》第二十二条规定</w:t>
      </w:r>
      <w:r>
        <w:rPr>
          <w:rFonts w:ascii="Times New Roman" w:hAnsi="Times New Roman"/>
          <w:snapToGrid w:val="0"/>
          <w:color w:val="000000" w:themeColor="text1"/>
          <w:sz w:val="24"/>
          <w:highlight w:val="none"/>
          <w14:textFill>
            <w14:solidFill>
              <w14:schemeClr w14:val="tx1"/>
            </w14:solidFill>
          </w14:textFill>
        </w:rPr>
        <w:t>；</w:t>
      </w:r>
    </w:p>
    <w:p w14:paraId="6C7068BA">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745FC044">
      <w:pPr>
        <w:autoSpaceDE w:val="0"/>
        <w:autoSpaceDN w:val="0"/>
        <w:adjustRightInd w:val="0"/>
        <w:spacing w:line="370" w:lineRule="exact"/>
        <w:ind w:right="-23" w:firstLine="241" w:firstLineChars="1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（3）落实政府采购政策需满足的资格要求：本项目属于专门面向中小微企业采购的项目,供应商应为中小企业/小微企业。</w:t>
      </w:r>
    </w:p>
    <w:p w14:paraId="55D5DD7D">
      <w:pPr>
        <w:spacing w:line="370" w:lineRule="exact"/>
        <w:ind w:firstLine="228" w:firstLineChars="100"/>
        <w:rPr>
          <w:rFonts w:ascii="Times New Roman" w:hAnsi="Times New Roman"/>
          <w:snapToGrid w:val="0"/>
          <w:color w:val="000000" w:themeColor="text1"/>
          <w:spacing w:val="-6"/>
          <w:sz w:val="24"/>
          <w:highlight w:val="none"/>
          <w14:textFill>
            <w14:solidFill>
              <w14:schemeClr w14:val="tx1"/>
            </w14:solidFill>
          </w14:textFill>
        </w:rPr>
      </w:pPr>
      <w:r>
        <w:rPr>
          <w:rFonts w:ascii="Times New Roman" w:hAnsi="Times New Roman"/>
          <w:snapToGrid w:val="0"/>
          <w:color w:val="000000" w:themeColor="text1"/>
          <w:spacing w:val="-6"/>
          <w:sz w:val="24"/>
          <w:highlight w:val="none"/>
          <w14:textFill>
            <w14:solidFill>
              <w14:schemeClr w14:val="tx1"/>
            </w14:solidFill>
          </w14:textFill>
        </w:rPr>
        <w:t>（4）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6ADE5AE9">
      <w:pPr>
        <w:spacing w:line="370" w:lineRule="exact"/>
        <w:ind w:firstLine="240" w:firstLineChars="100"/>
        <w:rPr>
          <w:rFonts w:hint="eastAsia" w:ascii="宋体" w:hAnsi="宋体" w:cs="宋体"/>
          <w:b/>
          <w:snapToGrid w:val="0"/>
          <w:color w:val="000000" w:themeColor="text1"/>
          <w:sz w:val="24"/>
          <w:highlight w:val="none"/>
          <w14:textFill>
            <w14:solidFill>
              <w14:schemeClr w14:val="tx1"/>
            </w14:solidFill>
          </w14:textFill>
        </w:rPr>
      </w:pPr>
      <w:r>
        <w:rPr>
          <w:rFonts w:hint="eastAsia" w:ascii="Times New Roman" w:hAnsi="Times New Roman"/>
          <w:snapToGrid w:val="0"/>
          <w:color w:val="000000" w:themeColor="text1"/>
          <w:sz w:val="24"/>
          <w:highlight w:val="none"/>
          <w14:textFill>
            <w14:solidFill>
              <w14:schemeClr w14:val="tx1"/>
            </w14:solidFill>
          </w14:textFill>
        </w:rPr>
        <w:t>（5）</w:t>
      </w:r>
      <w:r>
        <w:rPr>
          <w:rFonts w:hint="eastAsia" w:ascii="宋体" w:hAnsi="宋体" w:cs="宋体"/>
          <w:b/>
          <w:snapToGrid w:val="0"/>
          <w:color w:val="000000" w:themeColor="text1"/>
          <w:sz w:val="24"/>
          <w:highlight w:val="none"/>
          <w14:textFill>
            <w14:solidFill>
              <w14:schemeClr w14:val="tx1"/>
            </w14:solidFill>
          </w14:textFill>
        </w:rPr>
        <w:t>投标人具有有效的市政公用工程施工总承包三级及以上资质；</w:t>
      </w:r>
    </w:p>
    <w:p w14:paraId="15B0CFED">
      <w:pPr>
        <w:spacing w:line="370" w:lineRule="exact"/>
        <w:ind w:firstLine="240" w:firstLineChars="10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（6）</w:t>
      </w:r>
      <w:r>
        <w:rPr>
          <w:rFonts w:ascii="Times New Roman" w:hAnsi="Times New Roman"/>
          <w:snapToGrid w:val="0"/>
          <w:color w:val="auto"/>
          <w:sz w:val="24"/>
          <w:highlight w:val="none"/>
        </w:rPr>
        <w:t>本次招标不接受联合体投标。</w:t>
      </w:r>
    </w:p>
    <w:p w14:paraId="2BFB3D7C">
      <w:pPr>
        <w:pStyle w:val="3"/>
        <w:spacing w:before="0" w:after="0" w:line="42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三、获取</w:t>
      </w:r>
      <w:bookmarkEnd w:id="11"/>
      <w:bookmarkEnd w:id="12"/>
      <w:bookmarkEnd w:id="13"/>
      <w:bookmarkEnd w:id="14"/>
      <w:r>
        <w:rPr>
          <w:rFonts w:ascii="Times New Roman" w:hAnsi="Times New Roman" w:eastAsia="宋体"/>
          <w:color w:val="auto"/>
          <w:sz w:val="24"/>
          <w:szCs w:val="24"/>
          <w:highlight w:val="none"/>
        </w:rPr>
        <w:t>招标采购文件</w:t>
      </w:r>
    </w:p>
    <w:p w14:paraId="499373D7">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时间：</w:t>
      </w:r>
      <w:r>
        <w:rPr>
          <w:rFonts w:ascii="Times New Roman" w:hAnsi="Times New Roman"/>
          <w:color w:val="auto"/>
          <w:sz w:val="24"/>
          <w:highlight w:val="none"/>
          <w:u w:val="single"/>
        </w:rPr>
        <w:t>投标截止时间前，</w:t>
      </w:r>
      <w:r>
        <w:rPr>
          <w:rFonts w:ascii="Times New Roman" w:hAnsi="Times New Roman"/>
          <w:color w:val="auto"/>
          <w:sz w:val="24"/>
          <w:highlight w:val="none"/>
        </w:rPr>
        <w:t>每天上午</w:t>
      </w:r>
      <w:r>
        <w:rPr>
          <w:rFonts w:ascii="Times New Roman" w:hAnsi="Times New Roman"/>
          <w:color w:val="auto"/>
          <w:sz w:val="24"/>
          <w:highlight w:val="none"/>
          <w:u w:val="single"/>
        </w:rPr>
        <w:t>00:00至12:00</w:t>
      </w:r>
      <w:r>
        <w:rPr>
          <w:rFonts w:ascii="Times New Roman" w:hAnsi="Times New Roman"/>
          <w:color w:val="auto"/>
          <w:sz w:val="24"/>
          <w:highlight w:val="none"/>
        </w:rPr>
        <w:t>，下午</w:t>
      </w:r>
      <w:r>
        <w:rPr>
          <w:rFonts w:ascii="Times New Roman" w:hAnsi="Times New Roman"/>
          <w:color w:val="auto"/>
          <w:sz w:val="24"/>
          <w:highlight w:val="none"/>
          <w:u w:val="single"/>
        </w:rPr>
        <w:t xml:space="preserve"> 12:00至23:59  </w:t>
      </w:r>
      <w:r>
        <w:rPr>
          <w:rFonts w:ascii="Times New Roman" w:hAnsi="Times New Roman"/>
          <w:color w:val="auto"/>
          <w:sz w:val="24"/>
          <w:highlight w:val="none"/>
        </w:rPr>
        <w:t>（北京时间，线上获取法定节假日均可）。</w:t>
      </w:r>
    </w:p>
    <w:p w14:paraId="68464D5B">
      <w:pPr>
        <w:spacing w:line="420" w:lineRule="exact"/>
        <w:ind w:firstLine="480" w:firstLineChars="200"/>
        <w:rPr>
          <w:rFonts w:ascii="Times New Roman" w:hAnsi="Times New Roman"/>
          <w:color w:val="auto"/>
          <w:sz w:val="24"/>
          <w:highlight w:val="none"/>
          <w:u w:val="single"/>
        </w:rPr>
      </w:pPr>
      <w:r>
        <w:rPr>
          <w:rFonts w:ascii="Times New Roman" w:hAnsi="Times New Roman"/>
          <w:color w:val="auto"/>
          <w:sz w:val="24"/>
          <w:highlight w:val="none"/>
        </w:rPr>
        <w:t>地点：政采云平台（http://zfcg.czt.zj.gov.cn）</w:t>
      </w:r>
    </w:p>
    <w:p w14:paraId="30991FE8">
      <w:pPr>
        <w:spacing w:line="420" w:lineRule="exact"/>
        <w:ind w:firstLine="480" w:firstLineChars="200"/>
        <w:rPr>
          <w:rStyle w:val="43"/>
          <w:rFonts w:ascii="Times New Roman" w:hAnsi="Times New Roman"/>
          <w:color w:val="auto"/>
          <w:sz w:val="24"/>
          <w:highlight w:val="none"/>
        </w:rPr>
      </w:pPr>
      <w:r>
        <w:rPr>
          <w:rFonts w:ascii="Times New Roman" w:hAnsi="Times New Roman"/>
          <w:color w:val="auto"/>
          <w:sz w:val="24"/>
          <w:highlight w:val="none"/>
        </w:rPr>
        <w:t>方式：</w:t>
      </w:r>
      <w:r>
        <w:rPr>
          <w:rStyle w:val="43"/>
          <w:rFonts w:ascii="Times New Roman" w:hAnsi="Times New Roman"/>
          <w:color w:val="auto"/>
          <w:sz w:val="24"/>
          <w:highlight w:val="none"/>
        </w:rPr>
        <w:t>供应商按下述要求获取招标采购文件，如未在“政采云”系统内完成相关流程，引起的投标无效责任自负。</w:t>
      </w:r>
    </w:p>
    <w:p w14:paraId="388D38F8">
      <w:pPr>
        <w:keepNext w:val="0"/>
        <w:keepLines w:val="0"/>
        <w:pageBreakBefore w:val="0"/>
        <w:numPr>
          <w:ilvl w:val="0"/>
          <w:numId w:val="6"/>
        </w:numPr>
        <w:kinsoku/>
        <w:wordWrap/>
        <w:overflowPunct/>
        <w:topLinePunct w:val="0"/>
        <w:autoSpaceDE/>
        <w:autoSpaceDN/>
        <w:bidi w:val="0"/>
        <w:adjustRightInd/>
        <w:snapToGrid/>
        <w:spacing w:line="410" w:lineRule="exact"/>
        <w:ind w:firstLine="540"/>
        <w:textAlignment w:val="auto"/>
        <w:rPr>
          <w:rFonts w:ascii="Times New Roman" w:hAnsi="Times New Roman"/>
          <w:color w:val="auto"/>
          <w:sz w:val="24"/>
          <w:highlight w:val="none"/>
        </w:rPr>
      </w:pPr>
      <w:r>
        <w:rPr>
          <w:rFonts w:ascii="Times New Roman" w:hAnsi="Times New Roman"/>
          <w:color w:val="auto"/>
          <w:sz w:val="24"/>
          <w:highlight w:val="none"/>
        </w:rPr>
        <w:t>本项目招标采购文件实行“政府采购云平台”在线获取，不提供招标采购文件纸质版。供应商获取招标采购文件前应先完成“政府采购云平台”的账号注册同时办理CA领取。</w:t>
      </w:r>
    </w:p>
    <w:p w14:paraId="195B7BEF">
      <w:pPr>
        <w:keepNext w:val="0"/>
        <w:keepLines w:val="0"/>
        <w:pageBreakBefore w:val="0"/>
        <w:numPr>
          <w:ilvl w:val="0"/>
          <w:numId w:val="6"/>
        </w:numPr>
        <w:kinsoku/>
        <w:wordWrap/>
        <w:overflowPunct/>
        <w:topLinePunct w:val="0"/>
        <w:autoSpaceDE/>
        <w:autoSpaceDN/>
        <w:bidi w:val="0"/>
        <w:adjustRightInd/>
        <w:snapToGrid/>
        <w:spacing w:line="410" w:lineRule="exact"/>
        <w:ind w:firstLine="540"/>
        <w:textAlignment w:val="auto"/>
        <w:rPr>
          <w:rFonts w:ascii="Times New Roman" w:hAnsi="Times New Roman"/>
          <w:color w:val="auto"/>
          <w:sz w:val="24"/>
          <w:highlight w:val="none"/>
        </w:rPr>
      </w:pPr>
      <w:r>
        <w:rPr>
          <w:rFonts w:ascii="Times New Roman" w:hAnsi="Times New Roman"/>
          <w:color w:val="auto"/>
          <w:sz w:val="24"/>
          <w:highlight w:val="none"/>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0282D1B7">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F699FE3">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4.售价：免费</w:t>
      </w:r>
    </w:p>
    <w:p w14:paraId="458D8451">
      <w:pPr>
        <w:keepNext w:val="0"/>
        <w:keepLines w:val="0"/>
        <w:pageBreakBefore w:val="0"/>
        <w:kinsoku/>
        <w:wordWrap/>
        <w:overflowPunct/>
        <w:topLinePunct w:val="0"/>
        <w:autoSpaceDE/>
        <w:autoSpaceDN/>
        <w:bidi w:val="0"/>
        <w:adjustRightInd/>
        <w:snapToGrid/>
        <w:spacing w:line="410" w:lineRule="exact"/>
        <w:textAlignment w:val="auto"/>
        <w:rPr>
          <w:rFonts w:ascii="Times New Roman" w:hAnsi="Times New Roman"/>
          <w:b/>
          <w:bCs/>
          <w:color w:val="auto"/>
          <w:sz w:val="24"/>
          <w:highlight w:val="none"/>
        </w:rPr>
      </w:pPr>
      <w:r>
        <w:rPr>
          <w:rFonts w:ascii="Times New Roman" w:hAnsi="Times New Roman"/>
          <w:b/>
          <w:bCs/>
          <w:color w:val="auto"/>
          <w:sz w:val="24"/>
          <w:highlight w:val="none"/>
        </w:rPr>
        <w:t>四、提交投标文件截止时间、开标时间和地点</w:t>
      </w:r>
    </w:p>
    <w:p w14:paraId="7E9ECDC2">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提交投标文件截止时间：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 xml:space="preserve">年 </w:t>
      </w:r>
      <w:r>
        <w:rPr>
          <w:rFonts w:hint="eastAsia" w:ascii="Times New Roman" w:hAnsi="Times New Roman"/>
          <w:color w:val="000000" w:themeColor="text1"/>
          <w:sz w:val="24"/>
          <w:highlight w:val="none"/>
          <w:u w:val="single"/>
          <w:lang w:val="en-US" w:eastAsia="zh-CN"/>
          <w14:textFill>
            <w14:solidFill>
              <w14:schemeClr w14:val="tx1"/>
            </w14:solidFill>
          </w14:textFill>
        </w:rPr>
        <w:t>7</w:t>
      </w:r>
      <w:r>
        <w:rPr>
          <w:rFonts w:ascii="Times New Roman" w:hAnsi="Times New Roman"/>
          <w:color w:val="000000" w:themeColor="text1"/>
          <w:sz w:val="24"/>
          <w:highlight w:val="none"/>
          <w:u w:val="single"/>
          <w14:textFill>
            <w14:solidFill>
              <w14:schemeClr w14:val="tx1"/>
            </w14:solidFill>
          </w14:textFill>
        </w:rPr>
        <w:t xml:space="preserve"> 月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11 </w:t>
      </w:r>
      <w:r>
        <w:rPr>
          <w:rFonts w:ascii="Times New Roman" w:hAnsi="Times New Roman"/>
          <w:color w:val="000000" w:themeColor="text1"/>
          <w:sz w:val="24"/>
          <w:highlight w:val="none"/>
          <w:u w:val="single"/>
          <w14:textFill>
            <w14:solidFill>
              <w14:schemeClr w14:val="tx1"/>
            </w14:solidFill>
          </w14:textFill>
        </w:rPr>
        <w:t xml:space="preserve"> 日14:30 </w:t>
      </w:r>
      <w:r>
        <w:rPr>
          <w:rFonts w:ascii="Times New Roman" w:hAnsi="Times New Roman"/>
          <w:color w:val="000000" w:themeColor="text1"/>
          <w:sz w:val="24"/>
          <w:highlight w:val="none"/>
          <w14:textFill>
            <w14:solidFill>
              <w14:schemeClr w14:val="tx1"/>
            </w14:solidFill>
          </w14:textFill>
        </w:rPr>
        <w:t>时（</w:t>
      </w:r>
      <w:r>
        <w:rPr>
          <w:rFonts w:ascii="Times New Roman" w:hAnsi="Times New Roman"/>
          <w:color w:val="auto"/>
          <w:sz w:val="24"/>
          <w:highlight w:val="none"/>
        </w:rPr>
        <w:t>北京时间）</w:t>
      </w:r>
    </w:p>
    <w:p w14:paraId="558444AE">
      <w:pPr>
        <w:keepNext w:val="0"/>
        <w:keepLines w:val="0"/>
        <w:pageBreakBefore w:val="0"/>
        <w:kinsoku/>
        <w:wordWrap/>
        <w:overflowPunct/>
        <w:topLinePunct w:val="0"/>
        <w:autoSpaceDE/>
        <w:autoSpaceDN/>
        <w:bidi w:val="0"/>
        <w:adjustRightInd/>
        <w:snapToGrid/>
        <w:spacing w:line="410" w:lineRule="exact"/>
        <w:ind w:firstLine="436" w:firstLineChars="200"/>
        <w:textAlignment w:val="auto"/>
        <w:rPr>
          <w:rFonts w:ascii="Times New Roman" w:hAnsi="Times New Roman"/>
          <w:color w:val="auto"/>
          <w:sz w:val="24"/>
          <w:highlight w:val="none"/>
        </w:rPr>
      </w:pPr>
      <w:r>
        <w:rPr>
          <w:rStyle w:val="43"/>
          <w:rFonts w:ascii="Times New Roman" w:hAnsi="Times New Roman"/>
          <w:b w:val="0"/>
          <w:bCs w:val="0"/>
          <w:color w:val="auto"/>
          <w:spacing w:val="-11"/>
          <w:sz w:val="24"/>
          <w:highlight w:val="none"/>
          <w:shd w:val="clear" w:color="auto" w:fill="FFFFFF"/>
        </w:rPr>
        <w:t>生成的“电子加密投标文件”上传递交至“政府采购云平台”，“电子加密投标文件”</w:t>
      </w:r>
      <w:r>
        <w:rPr>
          <w:rFonts w:ascii="Times New Roman" w:hAnsi="Times New Roman"/>
          <w:color w:val="auto"/>
          <w:spacing w:val="-11"/>
          <w:sz w:val="24"/>
          <w:highlight w:val="none"/>
        </w:rPr>
        <w:t>在政采云平台（http://zfcg.czt.zj.gov.cn）按时解密，</w:t>
      </w:r>
      <w:r>
        <w:rPr>
          <w:rFonts w:ascii="Times New Roman" w:hAnsi="Times New Roman"/>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6A10158">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投标人应当在投标截止时间前将</w:t>
      </w:r>
      <w:r>
        <w:rPr>
          <w:rFonts w:ascii="Times New Roman" w:hAnsi="Times New Roman"/>
          <w:color w:val="auto"/>
          <w:spacing w:val="-11"/>
          <w:sz w:val="24"/>
          <w:highlight w:val="none"/>
        </w:rPr>
        <w:t>电子备份投标文件U盘在开标截止时间前递交至</w:t>
      </w:r>
      <w:r>
        <w:rPr>
          <w:rFonts w:ascii="Times New Roman" w:hAnsi="Times New Roman"/>
          <w:color w:val="auto"/>
          <w:sz w:val="24"/>
          <w:highlight w:val="none"/>
        </w:rPr>
        <w:t>开标地点，逾期送达将被拒收。如投标人未在投标截止时间前完成电子投标文件的传输递交，其电子备份投标文件也将退还。</w:t>
      </w:r>
    </w:p>
    <w:p w14:paraId="02C5735C">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auto"/>
          <w:sz w:val="24"/>
          <w:highlight w:val="none"/>
        </w:rPr>
        <w:t>开标时间：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 xml:space="preserve">年 </w:t>
      </w:r>
      <w:r>
        <w:rPr>
          <w:rFonts w:hint="eastAsia" w:ascii="Times New Roman" w:hAnsi="Times New Roman"/>
          <w:color w:val="000000" w:themeColor="text1"/>
          <w:sz w:val="24"/>
          <w:highlight w:val="none"/>
          <w:u w:val="single"/>
          <w:lang w:val="en-US" w:eastAsia="zh-CN"/>
          <w14:textFill>
            <w14:solidFill>
              <w14:schemeClr w14:val="tx1"/>
            </w14:solidFill>
          </w14:textFill>
        </w:rPr>
        <w:t>7</w:t>
      </w:r>
      <w:r>
        <w:rPr>
          <w:rFonts w:ascii="Times New Roman" w:hAnsi="Times New Roman"/>
          <w:color w:val="000000" w:themeColor="text1"/>
          <w:sz w:val="24"/>
          <w:highlight w:val="none"/>
          <w:u w:val="single"/>
          <w14:textFill>
            <w14:solidFill>
              <w14:schemeClr w14:val="tx1"/>
            </w14:solidFill>
          </w14:textFill>
        </w:rPr>
        <w:t xml:space="preserve"> 月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11 </w:t>
      </w:r>
      <w:r>
        <w:rPr>
          <w:rFonts w:ascii="Times New Roman" w:hAnsi="Times New Roman"/>
          <w:color w:val="000000" w:themeColor="text1"/>
          <w:sz w:val="24"/>
          <w:highlight w:val="none"/>
          <w:u w:val="single"/>
          <w14:textFill>
            <w14:solidFill>
              <w14:schemeClr w14:val="tx1"/>
            </w14:solidFill>
          </w14:textFill>
        </w:rPr>
        <w:t xml:space="preserve">日14:30 </w:t>
      </w:r>
      <w:r>
        <w:rPr>
          <w:rFonts w:ascii="Times New Roman" w:hAnsi="Times New Roman"/>
          <w:color w:val="000000" w:themeColor="text1"/>
          <w:sz w:val="24"/>
          <w:highlight w:val="none"/>
          <w14:textFill>
            <w14:solidFill>
              <w14:schemeClr w14:val="tx1"/>
            </w14:solidFill>
          </w14:textFill>
        </w:rPr>
        <w:t>时（北京时间）</w:t>
      </w:r>
    </w:p>
    <w:p w14:paraId="65CFB1B0">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Times New Roman" w:hAnsi="Times New Roman"/>
          <w:color w:val="auto"/>
          <w:spacing w:val="0"/>
          <w:sz w:val="24"/>
          <w:highlight w:val="none"/>
          <w:u w:val="single"/>
        </w:rPr>
      </w:pPr>
      <w:r>
        <w:rPr>
          <w:rFonts w:ascii="Times New Roman" w:hAnsi="Times New Roman"/>
          <w:color w:val="auto"/>
          <w:spacing w:val="0"/>
          <w:sz w:val="24"/>
          <w:highlight w:val="none"/>
        </w:rPr>
        <w:t>开标地点：</w:t>
      </w:r>
      <w:r>
        <w:rPr>
          <w:rFonts w:ascii="Times New Roman" w:hAnsi="Times New Roman"/>
          <w:color w:val="auto"/>
          <w:spacing w:val="0"/>
          <w:sz w:val="24"/>
          <w:highlight w:val="none"/>
          <w:u w:val="single"/>
        </w:rPr>
        <w:t>浙江卓宏建设项目管理有限公司会议室（衢州市柯城区鑫港大厦18楼东侧）。</w:t>
      </w:r>
    </w:p>
    <w:p w14:paraId="0F571EA3">
      <w:pPr>
        <w:keepNext w:val="0"/>
        <w:keepLines w:val="0"/>
        <w:pageBreakBefore w:val="0"/>
        <w:kinsoku/>
        <w:wordWrap/>
        <w:overflowPunct/>
        <w:topLinePunct w:val="0"/>
        <w:autoSpaceDE/>
        <w:autoSpaceDN/>
        <w:bidi w:val="0"/>
        <w:adjustRightInd/>
        <w:snapToGrid/>
        <w:spacing w:line="410" w:lineRule="exact"/>
        <w:textAlignment w:val="auto"/>
        <w:rPr>
          <w:rFonts w:ascii="Times New Roman" w:hAnsi="Times New Roman"/>
          <w:color w:val="auto"/>
          <w:sz w:val="24"/>
          <w:highlight w:val="none"/>
        </w:rPr>
      </w:pPr>
      <w:r>
        <w:rPr>
          <w:rFonts w:ascii="Times New Roman" w:hAnsi="Times New Roman"/>
          <w:b/>
          <w:bCs/>
          <w:color w:val="auto"/>
          <w:sz w:val="24"/>
          <w:highlight w:val="none"/>
        </w:rPr>
        <w:t>五、公告期限</w:t>
      </w:r>
    </w:p>
    <w:p w14:paraId="5E5A0697">
      <w:pPr>
        <w:keepNext w:val="0"/>
        <w:keepLines w:val="0"/>
        <w:pageBreakBefore w:val="0"/>
        <w:kinsoku/>
        <w:wordWrap/>
        <w:overflowPunct/>
        <w:topLinePunct w:val="0"/>
        <w:autoSpaceDE/>
        <w:autoSpaceDN/>
        <w:bidi w:val="0"/>
        <w:adjustRightInd/>
        <w:snapToGrid/>
        <w:spacing w:line="410" w:lineRule="exact"/>
        <w:textAlignment w:val="auto"/>
        <w:rPr>
          <w:rFonts w:ascii="Times New Roman" w:hAnsi="Times New Roman"/>
          <w:b/>
          <w:bCs/>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自本公告发布之日起5个工作日。</w:t>
      </w:r>
    </w:p>
    <w:p w14:paraId="47DA84F1">
      <w:pPr>
        <w:keepNext w:val="0"/>
        <w:keepLines w:val="0"/>
        <w:pageBreakBefore w:val="0"/>
        <w:kinsoku/>
        <w:wordWrap/>
        <w:overflowPunct/>
        <w:topLinePunct w:val="0"/>
        <w:autoSpaceDE/>
        <w:autoSpaceDN/>
        <w:bidi w:val="0"/>
        <w:adjustRightInd/>
        <w:snapToGrid/>
        <w:spacing w:line="410" w:lineRule="exact"/>
        <w:textAlignment w:val="auto"/>
        <w:rPr>
          <w:rFonts w:ascii="Times New Roman" w:hAnsi="Times New Roman"/>
          <w:color w:val="auto"/>
          <w:sz w:val="24"/>
          <w:highlight w:val="none"/>
        </w:rPr>
      </w:pPr>
      <w:r>
        <w:rPr>
          <w:rFonts w:ascii="Times New Roman" w:hAnsi="Times New Roman"/>
          <w:b/>
          <w:bCs/>
          <w:color w:val="auto"/>
          <w:sz w:val="24"/>
          <w:highlight w:val="none"/>
        </w:rPr>
        <w:t>六、其他补充事宜</w:t>
      </w:r>
    </w:p>
    <w:p w14:paraId="20A96B8C">
      <w:pPr>
        <w:pStyle w:val="35"/>
        <w:keepNext w:val="0"/>
        <w:keepLines w:val="0"/>
        <w:pageBreakBefore w:val="0"/>
        <w:kinsoku/>
        <w:wordWrap/>
        <w:overflowPunct/>
        <w:topLinePunct w:val="0"/>
        <w:autoSpaceDE/>
        <w:autoSpaceDN/>
        <w:bidi w:val="0"/>
        <w:adjustRightInd/>
        <w:snapToGrid/>
        <w:spacing w:before="0" w:beforeAutospacing="0" w:after="0" w:afterAutospacing="0" w:line="410" w:lineRule="exact"/>
        <w:ind w:firstLine="480" w:firstLineChars="200"/>
        <w:textAlignment w:val="auto"/>
        <w:rPr>
          <w:rFonts w:ascii="Times New Roman" w:hAnsi="Times New Roman" w:cs="Times New Roman"/>
          <w:color w:val="auto"/>
          <w:kern w:val="2"/>
          <w:highlight w:val="none"/>
        </w:rPr>
      </w:pPr>
      <w:r>
        <w:rPr>
          <w:rFonts w:ascii="Times New Roman" w:hAnsi="Times New Roman" w:cs="Times New Roman"/>
          <w:color w:val="auto"/>
          <w:kern w:val="2"/>
          <w:highlight w:val="none"/>
        </w:rPr>
        <w:t>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169DF2DB">
      <w:pPr>
        <w:pStyle w:val="35"/>
        <w:keepNext w:val="0"/>
        <w:keepLines w:val="0"/>
        <w:pageBreakBefore w:val="0"/>
        <w:kinsoku/>
        <w:wordWrap/>
        <w:overflowPunct/>
        <w:topLinePunct w:val="0"/>
        <w:autoSpaceDE/>
        <w:autoSpaceDN/>
        <w:bidi w:val="0"/>
        <w:adjustRightInd/>
        <w:snapToGrid/>
        <w:spacing w:before="0" w:beforeAutospacing="0" w:after="0" w:afterAutospacing="0" w:line="410" w:lineRule="exact"/>
        <w:textAlignment w:val="auto"/>
        <w:rPr>
          <w:rFonts w:ascii="Times New Roman" w:hAnsi="Times New Roman" w:cs="Times New Roman"/>
          <w:color w:val="auto"/>
          <w:kern w:val="2"/>
          <w:highlight w:val="none"/>
        </w:rPr>
      </w:pPr>
      <w:r>
        <w:rPr>
          <w:rFonts w:ascii="Times New Roman" w:hAnsi="Times New Roman" w:cs="Times New Roman"/>
          <w:color w:val="auto"/>
          <w:kern w:val="2"/>
          <w:highlight w:val="none"/>
        </w:rPr>
        <w:t>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B69A37">
      <w:pPr>
        <w:spacing w:line="420" w:lineRule="exact"/>
        <w:ind w:firstLine="491" w:firstLineChars="205"/>
        <w:rPr>
          <w:rFonts w:ascii="Times New Roman" w:hAnsi="Times New Roman"/>
          <w:color w:val="auto"/>
          <w:sz w:val="24"/>
          <w:highlight w:val="none"/>
        </w:rPr>
      </w:pPr>
      <w:r>
        <w:rPr>
          <w:rFonts w:ascii="Times New Roman" w:hAnsi="Times New Roman"/>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0846F6">
      <w:pPr>
        <w:spacing w:line="420" w:lineRule="exact"/>
        <w:ind w:firstLine="491" w:firstLineChars="205"/>
        <w:rPr>
          <w:rStyle w:val="157"/>
          <w:rFonts w:ascii="Times New Roman" w:hAnsi="Times New Roman"/>
          <w:b/>
          <w:bCs/>
          <w:color w:val="auto"/>
          <w:sz w:val="24"/>
          <w:highlight w:val="none"/>
          <w:lang w:val="zh-TW" w:eastAsia="zh-TW"/>
        </w:rPr>
      </w:pPr>
      <w:bookmarkStart w:id="15" w:name="_Toc28359085"/>
      <w:bookmarkStart w:id="16" w:name="_Toc28359008"/>
      <w:bookmarkStart w:id="17" w:name="_Toc35393796"/>
      <w:bookmarkStart w:id="18" w:name="_Toc35393627"/>
      <w:r>
        <w:rPr>
          <w:rFonts w:ascii="Times New Roman" w:hAnsi="Times New Roman"/>
          <w:color w:val="auto"/>
          <w:sz w:val="24"/>
          <w:highlight w:val="none"/>
        </w:rPr>
        <w:t>4、</w:t>
      </w:r>
      <w:r>
        <w:rPr>
          <w:rStyle w:val="157"/>
          <w:rFonts w:ascii="Times New Roman" w:hAnsi="Times New Roman"/>
          <w:b/>
          <w:bCs/>
          <w:color w:val="auto"/>
          <w:sz w:val="24"/>
          <w:highlight w:val="none"/>
          <w:lang w:val="zh-TW" w:eastAsia="zh-TW"/>
        </w:rPr>
        <w:t>投标说明</w:t>
      </w:r>
    </w:p>
    <w:p w14:paraId="56C60968">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本项目实行电子投标，应按照本项目招标采购文件和政采云平台的要求编制、加密并递交投标文件。供应商在使用系统进行投标的过程中遇到涉及平台使用的任何问题，可致电政采云平台技术支持热线咨询，联系方式：</w:t>
      </w:r>
      <w:r>
        <w:rPr>
          <w:rFonts w:hint="eastAsia" w:ascii="Times New Roman" w:hAnsi="Times New Roman"/>
          <w:color w:val="auto"/>
          <w:sz w:val="24"/>
          <w:highlight w:val="none"/>
        </w:rPr>
        <w:t>95763</w:t>
      </w:r>
      <w:r>
        <w:rPr>
          <w:rFonts w:ascii="Times New Roman" w:hAnsi="Times New Roman"/>
          <w:color w:val="auto"/>
          <w:sz w:val="24"/>
          <w:highlight w:val="none"/>
        </w:rPr>
        <w:t>。</w:t>
      </w:r>
    </w:p>
    <w:p w14:paraId="54B13C1C">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(2)投标人应在开标前完成CA数字证书办理。（办理流程详见http://zfcg.czt.zj.gov.cn/bidClientTemplate/2019-05-27/12945.html）。完成CA数字证书办理预计一周左右，建议各投标人抓紧时间办理。</w:t>
      </w:r>
    </w:p>
    <w:p w14:paraId="72E6F943">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ascii="Times New Roman" w:hAnsi="Times New Roman"/>
          <w:color w:val="auto"/>
          <w:sz w:val="24"/>
          <w:highlight w:val="none"/>
        </w:rPr>
        <w:t>https://service.zcygov.cn/#/knowledges/CW1EtGwBFdiHxlNd6I3m/6IMVAG0BFdiHxlNdQ8Na</w:t>
      </w:r>
      <w:r>
        <w:rPr>
          <w:rFonts w:ascii="Times New Roman" w:hAnsi="Times New Roman"/>
          <w:color w:val="auto"/>
          <w:sz w:val="24"/>
          <w:highlight w:val="none"/>
        </w:rPr>
        <w:fldChar w:fldCharType="end"/>
      </w:r>
      <w:r>
        <w:rPr>
          <w:rFonts w:ascii="Times New Roman" w:hAnsi="Times New Roman"/>
          <w:color w:val="auto"/>
          <w:sz w:val="24"/>
          <w:highlight w:val="none"/>
        </w:rPr>
        <w:t>。</w:t>
      </w:r>
    </w:p>
    <w:p w14:paraId="69482760">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6DDBF6C7">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3BAF68C">
      <w:pPr>
        <w:spacing w:line="420" w:lineRule="exact"/>
        <w:ind w:firstLine="491" w:firstLineChars="205"/>
        <w:rPr>
          <w:rFonts w:ascii="Times New Roman" w:hAnsi="Times New Roman"/>
          <w:color w:val="auto"/>
          <w:sz w:val="24"/>
          <w:highlight w:val="none"/>
        </w:rPr>
      </w:pPr>
      <w:bookmarkStart w:id="19" w:name="bookmark4"/>
      <w:bookmarkStart w:id="20" w:name="bookmark3"/>
      <w:bookmarkStart w:id="21" w:name="bookmark5"/>
      <w:r>
        <w:rPr>
          <w:rFonts w:ascii="Times New Roman" w:hAnsi="Times New Roman"/>
          <w:color w:val="auto"/>
          <w:sz w:val="24"/>
          <w:highlight w:val="none"/>
        </w:rPr>
        <w:t>6、根据财政部工业和信息化部关于印发《政府釆购促进中小企业发展管理办法》的通知</w:t>
      </w:r>
      <w:bookmarkEnd w:id="19"/>
      <w:bookmarkEnd w:id="20"/>
      <w:bookmarkEnd w:id="21"/>
      <w:r>
        <w:rPr>
          <w:rFonts w:ascii="Times New Roman" w:hAnsi="Times New Roman"/>
          <w:color w:val="auto"/>
          <w:sz w:val="24"/>
          <w:highlight w:val="none"/>
        </w:rPr>
        <w:t>(财库〔2020〕46号)文件规定，对符合财政扶持政策的中小企业（小型、微型）、监狱企业、残疾人福利性单位给予价格优惠扶持）。</w:t>
      </w:r>
    </w:p>
    <w:p w14:paraId="73278817">
      <w:pPr>
        <w:pStyle w:val="3"/>
        <w:spacing w:before="0" w:after="0" w:line="42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七、对本次招标提出询问，请按以下方式联系。</w:t>
      </w:r>
      <w:bookmarkEnd w:id="15"/>
      <w:bookmarkEnd w:id="16"/>
      <w:bookmarkEnd w:id="17"/>
      <w:bookmarkEnd w:id="18"/>
    </w:p>
    <w:p w14:paraId="79636FAC">
      <w:pPr>
        <w:widowControl/>
        <w:spacing w:line="500" w:lineRule="exact"/>
        <w:ind w:firstLine="240" w:firstLineChars="100"/>
        <w:jc w:val="left"/>
        <w:rPr>
          <w:rFonts w:ascii="Times New Roman" w:hAnsi="Times New Roman"/>
          <w:color w:val="auto"/>
          <w:sz w:val="24"/>
          <w:highlight w:val="none"/>
        </w:rPr>
      </w:pPr>
      <w:r>
        <w:rPr>
          <w:rFonts w:ascii="Times New Roman" w:hAnsi="Times New Roman"/>
          <w:color w:val="auto"/>
          <w:sz w:val="24"/>
          <w:highlight w:val="none"/>
        </w:rPr>
        <w:t>　1.采购人信息</w:t>
      </w:r>
    </w:p>
    <w:p w14:paraId="5B3369BE">
      <w:pPr>
        <w:spacing w:line="500" w:lineRule="exact"/>
        <w:ind w:firstLine="480" w:firstLineChars="200"/>
        <w:jc w:val="left"/>
        <w:rPr>
          <w:rFonts w:ascii="Times New Roman" w:hAnsi="Times New Roman"/>
          <w:color w:val="auto"/>
          <w:kern w:val="0"/>
          <w:sz w:val="24"/>
          <w:highlight w:val="none"/>
        </w:rPr>
      </w:pPr>
      <w:bookmarkStart w:id="22" w:name="_Toc28359009"/>
      <w:bookmarkStart w:id="23" w:name="_Toc28359086"/>
      <w:r>
        <w:rPr>
          <w:rFonts w:ascii="Times New Roman" w:hAnsi="Times New Roman"/>
          <w:color w:val="auto"/>
          <w:sz w:val="24"/>
          <w:highlight w:val="none"/>
        </w:rPr>
        <w:t>名 称：</w:t>
      </w:r>
      <w:r>
        <w:rPr>
          <w:rFonts w:hint="eastAsia" w:ascii="Times New Roman" w:hAnsi="Times New Roman"/>
          <w:color w:val="auto"/>
          <w:sz w:val="24"/>
          <w:highlight w:val="none"/>
          <w:lang w:eastAsia="zh-CN"/>
        </w:rPr>
        <w:t>衢州市柯城区衢化街道办事处</w:t>
      </w:r>
      <w:r>
        <w:rPr>
          <w:rFonts w:hint="eastAsia" w:ascii="Times New Roman" w:hAnsi="Times New Roman"/>
          <w:color w:val="auto"/>
          <w:sz w:val="24"/>
          <w:highlight w:val="none"/>
        </w:rPr>
        <w:t xml:space="preserve">  </w:t>
      </w:r>
    </w:p>
    <w:p w14:paraId="7580F036">
      <w:pPr>
        <w:spacing w:line="500" w:lineRule="exact"/>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地址：</w:t>
      </w:r>
      <w:r>
        <w:rPr>
          <w:rFonts w:hint="eastAsia" w:ascii="Times New Roman" w:hAnsi="Times New Roman"/>
          <w:color w:val="auto"/>
          <w:sz w:val="24"/>
          <w:highlight w:val="none"/>
          <w:lang w:eastAsia="zh-CN"/>
        </w:rPr>
        <w:t>浙江省衢州市柯城区文昌路63号</w:t>
      </w:r>
    </w:p>
    <w:p w14:paraId="6E6AB89A">
      <w:pPr>
        <w:spacing w:line="500" w:lineRule="exact"/>
        <w:ind w:left="0" w:leftChars="0" w:firstLine="420" w:firstLineChars="175"/>
        <w:rPr>
          <w:rFonts w:hint="eastAsia" w:ascii="Times New Roman" w:hAnsi="Times New Roman" w:eastAsia="宋体" w:cs="Times New Roman"/>
          <w:b w:val="0"/>
          <w:bCs w:val="0"/>
          <w:color w:val="000000" w:themeColor="text1"/>
          <w:sz w:val="24"/>
          <w:highlight w:val="none"/>
          <w:lang w:val="zh-CN"/>
          <w14:textFill>
            <w14:solidFill>
              <w14:schemeClr w14:val="tx1"/>
            </w14:solidFill>
          </w14:textFill>
        </w:rPr>
      </w:pPr>
      <w:r>
        <w:rPr>
          <w:rFonts w:hint="eastAsia" w:ascii="Times New Roman" w:hAnsi="Times New Roman"/>
          <w:b w:val="0"/>
          <w:bCs w:val="0"/>
          <w:color w:val="FF0000"/>
          <w:sz w:val="24"/>
          <w:highlight w:val="none"/>
        </w:rPr>
        <w:t> </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项目联系人（询问）：</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童先生</w:t>
      </w:r>
    </w:p>
    <w:p w14:paraId="5F9DF9BE">
      <w:pPr>
        <w:spacing w:line="500" w:lineRule="exact"/>
        <w:ind w:left="0" w:leftChars="0" w:firstLine="420" w:firstLineChars="175"/>
        <w:rPr>
          <w:rFonts w:hint="default" w:ascii="Times New Roman" w:hAnsi="Times New Roman" w:eastAsia="宋体"/>
          <w:b w:val="0"/>
          <w:bCs w:val="0"/>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highlight w:val="none"/>
          <w14:textFill>
            <w14:solidFill>
              <w14:schemeClr w14:val="tx1"/>
            </w14:solidFill>
          </w14:textFill>
        </w:rPr>
        <w:t> 项目联系方式（询问）：</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0570-3066985</w:t>
      </w:r>
    </w:p>
    <w:p w14:paraId="5D38C7F9">
      <w:pPr>
        <w:spacing w:line="500" w:lineRule="exact"/>
        <w:ind w:left="0" w:leftChars="0" w:firstLine="218" w:firstLineChars="91"/>
        <w:jc w:val="left"/>
        <w:rPr>
          <w:rFonts w:hint="default" w:ascii="Times New Roman" w:hAnsi="Times New Roman" w:eastAsia="宋体"/>
          <w:b w:val="0"/>
          <w:bCs w:val="0"/>
          <w:color w:val="000000" w:themeColor="text1"/>
          <w:sz w:val="24"/>
          <w:highlight w:val="none"/>
          <w:lang w:val="en-US" w:eastAsia="zh-CN"/>
          <w14:textFill>
            <w14:solidFill>
              <w14:schemeClr w14:val="tx1"/>
            </w14:solidFill>
          </w14:textFill>
        </w:rPr>
      </w:pPr>
      <w:r>
        <w:rPr>
          <w:rFonts w:hint="eastAsia" w:ascii="Times New Roman" w:hAnsi="Times New Roman"/>
          <w:b w:val="0"/>
          <w:bCs w:val="0"/>
          <w:color w:val="000000" w:themeColor="text1"/>
          <w:sz w:val="24"/>
          <w:highlight w:val="none"/>
          <w14:textFill>
            <w14:solidFill>
              <w14:schemeClr w14:val="tx1"/>
            </w14:solidFill>
          </w14:textFill>
        </w:rPr>
        <w:t xml:space="preserve">  </w:t>
      </w:r>
      <w:r>
        <w:rPr>
          <w:rFonts w:hint="eastAsia" w:ascii="Times New Roman" w:hAnsi="Times New Roman"/>
          <w:b w:val="0"/>
          <w:bCs w:val="0"/>
          <w:color w:val="000000" w:themeColor="text1"/>
          <w:sz w:val="24"/>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4"/>
          <w:highlight w:val="none"/>
          <w14:textFill>
            <w14:solidFill>
              <w14:schemeClr w14:val="tx1"/>
            </w14:solidFill>
          </w14:textFill>
        </w:rPr>
        <w:t>质疑联系人：</w:t>
      </w:r>
      <w:r>
        <w:rPr>
          <w:rFonts w:hint="eastAsia" w:ascii="Times New Roman" w:hAnsi="Times New Roman"/>
          <w:b w:val="0"/>
          <w:bCs w:val="0"/>
          <w:color w:val="000000" w:themeColor="text1"/>
          <w:sz w:val="24"/>
          <w:highlight w:val="none"/>
          <w:lang w:eastAsia="zh-CN"/>
          <w14:textFill>
            <w14:solidFill>
              <w14:schemeClr w14:val="tx1"/>
            </w14:solidFill>
          </w14:textFill>
        </w:rPr>
        <w:t>余先生</w:t>
      </w:r>
      <w:r>
        <w:rPr>
          <w:rFonts w:hint="eastAsia" w:ascii="Times New Roman" w:hAnsi="Times New Roman"/>
          <w:b w:val="0"/>
          <w:bCs w:val="0"/>
          <w:color w:val="000000" w:themeColor="text1"/>
          <w:sz w:val="24"/>
          <w:highlight w:val="none"/>
          <w:lang w:val="en-US" w:eastAsia="zh-CN"/>
          <w14:textFill>
            <w14:solidFill>
              <w14:schemeClr w14:val="tx1"/>
            </w14:solidFill>
          </w14:textFill>
        </w:rPr>
        <w:t xml:space="preserve">   </w:t>
      </w:r>
    </w:p>
    <w:p w14:paraId="21201720">
      <w:pPr>
        <w:spacing w:line="500" w:lineRule="exact"/>
        <w:ind w:left="0" w:leftChars="0" w:firstLine="218" w:firstLineChars="91"/>
        <w:jc w:val="left"/>
        <w:rPr>
          <w:rFonts w:hint="default" w:ascii="Times New Roman" w:hAnsi="Times New Roman" w:eastAsia="宋体"/>
          <w:b w:val="0"/>
          <w:bCs w:val="0"/>
          <w:color w:val="000000" w:themeColor="text1"/>
          <w:sz w:val="24"/>
          <w:highlight w:val="none"/>
          <w:lang w:val="en-US" w:eastAsia="zh-CN"/>
          <w14:textFill>
            <w14:solidFill>
              <w14:schemeClr w14:val="tx1"/>
            </w14:solidFill>
          </w14:textFill>
        </w:rPr>
      </w:pPr>
      <w:r>
        <w:rPr>
          <w:rFonts w:hint="eastAsia" w:ascii="Times New Roman" w:hAnsi="Times New Roman"/>
          <w:b w:val="0"/>
          <w:bCs w:val="0"/>
          <w:color w:val="000000" w:themeColor="text1"/>
          <w:sz w:val="24"/>
          <w:highlight w:val="none"/>
          <w14:textFill>
            <w14:solidFill>
              <w14:schemeClr w14:val="tx1"/>
            </w14:solidFill>
          </w14:textFill>
        </w:rPr>
        <w:t xml:space="preserve">  </w:t>
      </w:r>
      <w:r>
        <w:rPr>
          <w:rFonts w:hint="eastAsia" w:ascii="Times New Roman" w:hAnsi="Times New Roman"/>
          <w:b w:val="0"/>
          <w:bCs w:val="0"/>
          <w:color w:val="000000" w:themeColor="text1"/>
          <w:sz w:val="24"/>
          <w:highlight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4"/>
          <w:highlight w:val="none"/>
          <w14:textFill>
            <w14:solidFill>
              <w14:schemeClr w14:val="tx1"/>
            </w14:solidFill>
          </w14:textFill>
        </w:rPr>
        <w:t>质疑联系方式</w:t>
      </w:r>
      <w:r>
        <w:rPr>
          <w:rFonts w:hint="eastAsia" w:ascii="Times New Roman" w:hAnsi="Times New Roman"/>
          <w:b w:val="0"/>
          <w:bCs w:val="0"/>
          <w:color w:val="000000" w:themeColor="text1"/>
          <w:sz w:val="24"/>
          <w:highlight w:val="none"/>
          <w:lang w:eastAsia="zh-CN"/>
          <w14:textFill>
            <w14:solidFill>
              <w14:schemeClr w14:val="tx1"/>
            </w14:solidFill>
          </w14:textFill>
        </w:rPr>
        <w:t>：</w:t>
      </w:r>
      <w:r>
        <w:rPr>
          <w:rFonts w:hint="eastAsia" w:ascii="Times New Roman" w:hAnsi="Times New Roman"/>
          <w:b w:val="0"/>
          <w:bCs w:val="0"/>
          <w:color w:val="000000" w:themeColor="text1"/>
          <w:sz w:val="24"/>
          <w:highlight w:val="none"/>
          <w:lang w:val="en-US" w:eastAsia="zh-CN"/>
          <w14:textFill>
            <w14:solidFill>
              <w14:schemeClr w14:val="tx1"/>
            </w14:solidFill>
          </w14:textFill>
        </w:rPr>
        <w:t xml:space="preserve">0570-3061169  </w:t>
      </w:r>
    </w:p>
    <w:p w14:paraId="28FADF7E">
      <w:pPr>
        <w:spacing w:line="5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2.采购代理机构信息</w:t>
      </w:r>
    </w:p>
    <w:p w14:paraId="3A0F28E8">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名 称：浙江卓宏建设项目管理有限公司 </w:t>
      </w:r>
    </w:p>
    <w:p w14:paraId="1FA123C2">
      <w:pPr>
        <w:tabs>
          <w:tab w:val="left" w:pos="0"/>
        </w:tabs>
        <w:autoSpaceDE w:val="0"/>
        <w:autoSpaceDN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地　址：衢州市柯城区鑫港大厦18楼东侧</w:t>
      </w:r>
    </w:p>
    <w:p w14:paraId="21ADF9BB">
      <w:pPr>
        <w:spacing w:line="500" w:lineRule="exact"/>
        <w:ind w:firstLine="480" w:firstLineChars="200"/>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rPr>
        <w:t>项目联系人（询问）：</w:t>
      </w:r>
      <w:r>
        <w:rPr>
          <w:rFonts w:hint="eastAsia" w:ascii="Times New Roman" w:hAnsi="Times New Roman"/>
          <w:color w:val="auto"/>
          <w:sz w:val="24"/>
          <w:highlight w:val="none"/>
          <w:lang w:eastAsia="zh-CN"/>
        </w:rPr>
        <w:t>章女士</w:t>
      </w:r>
    </w:p>
    <w:p w14:paraId="1C95F1C6">
      <w:pPr>
        <w:spacing w:line="500" w:lineRule="exact"/>
        <w:ind w:firstLine="480" w:firstLineChars="200"/>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rPr>
        <w:t>项目联系方式（询问）：</w:t>
      </w:r>
      <w:r>
        <w:rPr>
          <w:rFonts w:ascii="Times New Roman" w:hAnsi="Times New Roman"/>
          <w:color w:val="auto"/>
          <w:sz w:val="24"/>
          <w:highlight w:val="none"/>
        </w:rPr>
        <w:t>0570-3032858</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18072632369</w:t>
      </w:r>
    </w:p>
    <w:p w14:paraId="18464C6E">
      <w:pPr>
        <w:spacing w:line="500" w:lineRule="exact"/>
        <w:ind w:left="0" w:leftChars="0" w:firstLine="420" w:firstLineChars="175"/>
        <w:rPr>
          <w:rFonts w:hint="eastAsia" w:ascii="Times New Roman" w:hAnsi="Times New Roman"/>
          <w:color w:val="auto"/>
          <w:sz w:val="24"/>
          <w:highlight w:val="none"/>
        </w:rPr>
      </w:pPr>
      <w:r>
        <w:rPr>
          <w:rFonts w:hint="eastAsia" w:ascii="Times New Roman" w:hAnsi="Times New Roman"/>
          <w:color w:val="auto"/>
          <w:sz w:val="24"/>
          <w:highlight w:val="none"/>
        </w:rPr>
        <w:t> 质疑联系人：郑</w:t>
      </w:r>
      <w:r>
        <w:rPr>
          <w:rFonts w:hint="eastAsia" w:ascii="Times New Roman" w:hAnsi="Times New Roman"/>
          <w:color w:val="auto"/>
          <w:sz w:val="24"/>
          <w:highlight w:val="none"/>
          <w:lang w:eastAsia="zh-CN"/>
        </w:rPr>
        <w:t>芳</w:t>
      </w:r>
      <w:r>
        <w:rPr>
          <w:rFonts w:hint="eastAsia" w:ascii="Times New Roman" w:hAnsi="Times New Roman"/>
          <w:color w:val="auto"/>
          <w:sz w:val="24"/>
          <w:highlight w:val="none"/>
        </w:rPr>
        <w:t xml:space="preserve">          </w:t>
      </w:r>
    </w:p>
    <w:p w14:paraId="77E6DCD0">
      <w:pPr>
        <w:spacing w:line="5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质疑联系方式：0570-2856199 　　</w:t>
      </w:r>
    </w:p>
    <w:bookmarkEnd w:id="22"/>
    <w:bookmarkEnd w:id="23"/>
    <w:p w14:paraId="49021715">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3.同级政府采购监督管理部门</w:t>
      </w:r>
    </w:p>
    <w:p w14:paraId="3C2C979E">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名称：衢州市柯城区财政局政府采购管理办公室  </w:t>
      </w:r>
    </w:p>
    <w:p w14:paraId="285B2F6C">
      <w:pPr>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地址：</w:t>
      </w:r>
      <w:r>
        <w:rPr>
          <w:rFonts w:hint="eastAsia" w:ascii="Times New Roman" w:hAnsi="Times New Roman"/>
          <w:color w:val="auto"/>
          <w:sz w:val="24"/>
          <w:highlight w:val="none"/>
        </w:rPr>
        <w:t>衢州市柯城区荷三路行政中心9号楼308办公室</w:t>
      </w:r>
    </w:p>
    <w:p w14:paraId="11D3A021">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联系人：蒋先生</w:t>
      </w:r>
    </w:p>
    <w:p w14:paraId="2A163724">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监督投诉电话： 0570-3020829 </w:t>
      </w:r>
    </w:p>
    <w:p w14:paraId="55AC1044">
      <w:pPr>
        <w:pStyle w:val="50"/>
        <w:spacing w:after="0" w:line="500" w:lineRule="exact"/>
        <w:rPr>
          <w:rFonts w:ascii="Times New Roman" w:hAnsi="Times New Roman"/>
          <w:color w:val="auto"/>
          <w:highlight w:val="none"/>
        </w:rPr>
      </w:pPr>
    </w:p>
    <w:p w14:paraId="46A147A5">
      <w:pPr>
        <w:adjustRightInd w:val="0"/>
        <w:snapToGrid w:val="0"/>
        <w:spacing w:line="420" w:lineRule="exact"/>
        <w:ind w:right="480" w:firstLine="480" w:firstLineChars="200"/>
        <w:rPr>
          <w:rFonts w:ascii="Times New Roman" w:hAnsi="Times New Roman" w:eastAsia="微软雅黑"/>
          <w:color w:val="auto"/>
          <w:sz w:val="24"/>
          <w:highlight w:val="none"/>
        </w:rPr>
      </w:pPr>
      <w:r>
        <w:rPr>
          <w:rFonts w:ascii="Times New Roman" w:hAnsi="Times New Roman" w:eastAsia="微软雅黑"/>
          <w:color w:val="auto"/>
          <w:sz w:val="24"/>
          <w:highlight w:val="none"/>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auto"/>
          <w:sz w:val="24"/>
          <w:highlight w:val="none"/>
          <w:lang w:val="en-US" w:eastAsia="zh-CN"/>
        </w:rPr>
        <w:t>95763</w:t>
      </w:r>
      <w:r>
        <w:rPr>
          <w:rFonts w:ascii="Times New Roman" w:hAnsi="Times New Roman" w:eastAsia="微软雅黑"/>
          <w:color w:val="auto"/>
          <w:sz w:val="24"/>
          <w:highlight w:val="none"/>
        </w:rPr>
        <w:t>获取热线服务帮助。</w:t>
      </w:r>
    </w:p>
    <w:p w14:paraId="6A9EE4AF">
      <w:pPr>
        <w:adjustRightInd w:val="0"/>
        <w:snapToGrid w:val="0"/>
        <w:spacing w:line="420" w:lineRule="exact"/>
        <w:ind w:right="480" w:firstLine="480" w:firstLineChars="200"/>
        <w:rPr>
          <w:rFonts w:ascii="Times New Roman" w:hAnsi="Times New Roman"/>
          <w:color w:val="auto"/>
          <w:sz w:val="24"/>
          <w:highlight w:val="none"/>
        </w:rPr>
      </w:pPr>
      <w:r>
        <w:rPr>
          <w:rFonts w:ascii="Times New Roman" w:hAnsi="Times New Roman" w:eastAsia="微软雅黑"/>
          <w:color w:val="auto"/>
          <w:sz w:val="24"/>
          <w:highlight w:val="none"/>
        </w:rPr>
        <w:t>CA问题联系电话（人工）：汇信CA 400-888-4636；天谷CA 400-087-8198。</w:t>
      </w:r>
      <w:r>
        <w:rPr>
          <w:rFonts w:ascii="Times New Roman" w:hAnsi="Times New Roman"/>
          <w:color w:val="auto"/>
          <w:sz w:val="24"/>
          <w:highlight w:val="none"/>
        </w:rPr>
        <w:br w:type="page"/>
      </w:r>
    </w:p>
    <w:bookmarkEnd w:id="1"/>
    <w:p w14:paraId="784E6B11">
      <w:pPr>
        <w:spacing w:before="156" w:beforeLines="50" w:line="560" w:lineRule="exact"/>
        <w:jc w:val="center"/>
        <w:rPr>
          <w:rFonts w:ascii="Times New Roman" w:hAnsi="Times New Roman"/>
          <w:b/>
          <w:color w:val="auto"/>
          <w:sz w:val="30"/>
          <w:szCs w:val="30"/>
          <w:highlight w:val="none"/>
        </w:rPr>
      </w:pPr>
      <w:r>
        <w:rPr>
          <w:rFonts w:ascii="Times New Roman" w:hAnsi="Times New Roman"/>
          <w:b/>
          <w:color w:val="auto"/>
          <w:sz w:val="30"/>
          <w:szCs w:val="30"/>
          <w:highlight w:val="none"/>
        </w:rPr>
        <w:t xml:space="preserve">第二章 投标须知及前附表  </w:t>
      </w:r>
    </w:p>
    <w:p w14:paraId="655ACEBF">
      <w:pPr>
        <w:spacing w:before="156" w:beforeLines="50"/>
        <w:jc w:val="center"/>
        <w:outlineLvl w:val="0"/>
        <w:rPr>
          <w:rFonts w:ascii="Times New Roman" w:hAnsi="Times New Roman"/>
          <w:b/>
          <w:bCs/>
          <w:color w:val="auto"/>
          <w:sz w:val="24"/>
          <w:highlight w:val="none"/>
        </w:rPr>
      </w:pPr>
      <w:bookmarkStart w:id="24" w:name="_Toc465782673"/>
      <w:bookmarkStart w:id="25" w:name="_Toc482005852"/>
      <w:bookmarkStart w:id="26" w:name="_Toc480953013"/>
      <w:bookmarkStart w:id="27" w:name="_Toc469403565"/>
      <w:bookmarkStart w:id="28" w:name="_Toc478031280"/>
      <w:bookmarkStart w:id="29" w:name="_Toc478031627"/>
      <w:bookmarkStart w:id="30" w:name="_Toc478031814"/>
      <w:bookmarkStart w:id="31" w:name="_Toc478378605"/>
      <w:bookmarkStart w:id="32" w:name="_Toc478031442"/>
      <w:bookmarkStart w:id="33" w:name="_Toc508110914"/>
      <w:bookmarkStart w:id="34" w:name="_Toc233618972"/>
      <w:bookmarkStart w:id="35" w:name="_Toc272368142"/>
      <w:r>
        <w:rPr>
          <w:rFonts w:ascii="Times New Roman" w:hAnsi="Times New Roman"/>
          <w:b/>
          <w:bCs/>
          <w:color w:val="auto"/>
          <w:sz w:val="24"/>
          <w:highlight w:val="none"/>
        </w:rPr>
        <w:t>投标须知</w:t>
      </w:r>
      <w:bookmarkEnd w:id="24"/>
      <w:bookmarkEnd w:id="25"/>
      <w:bookmarkEnd w:id="26"/>
      <w:bookmarkEnd w:id="27"/>
      <w:bookmarkEnd w:id="28"/>
      <w:bookmarkEnd w:id="29"/>
      <w:bookmarkEnd w:id="30"/>
      <w:bookmarkEnd w:id="31"/>
      <w:bookmarkEnd w:id="32"/>
      <w:r>
        <w:rPr>
          <w:rFonts w:ascii="Times New Roman" w:hAnsi="Times New Roman"/>
          <w:b/>
          <w:bCs/>
          <w:color w:val="auto"/>
          <w:sz w:val="24"/>
          <w:highlight w:val="none"/>
        </w:rPr>
        <w:t>前附表</w:t>
      </w:r>
    </w:p>
    <w:tbl>
      <w:tblPr>
        <w:tblStyle w:val="40"/>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59C9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25F1F07E">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3542E203">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6DB79226">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说明与要求</w:t>
            </w:r>
          </w:p>
        </w:tc>
      </w:tr>
      <w:tr w14:paraId="599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9" w:type="dxa"/>
            <w:tcBorders>
              <w:top w:val="single" w:color="auto" w:sz="4" w:space="0"/>
              <w:left w:val="single" w:color="auto" w:sz="4" w:space="0"/>
              <w:bottom w:val="single" w:color="auto" w:sz="4" w:space="0"/>
              <w:right w:val="single" w:color="auto" w:sz="4" w:space="0"/>
            </w:tcBorders>
            <w:vAlign w:val="center"/>
          </w:tcPr>
          <w:p w14:paraId="012ACB6A">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980" w:type="dxa"/>
            <w:tcBorders>
              <w:top w:val="single" w:color="auto" w:sz="4" w:space="0"/>
              <w:left w:val="single" w:color="auto" w:sz="4" w:space="0"/>
              <w:bottom w:val="single" w:color="auto" w:sz="4" w:space="0"/>
              <w:right w:val="single" w:color="auto" w:sz="4" w:space="0"/>
            </w:tcBorders>
            <w:vAlign w:val="center"/>
          </w:tcPr>
          <w:p w14:paraId="3CFB8FCF">
            <w:pPr>
              <w:spacing w:line="360" w:lineRule="exact"/>
              <w:rPr>
                <w:rFonts w:ascii="Times New Roman" w:hAnsi="Times New Roman"/>
                <w:color w:val="auto"/>
                <w:sz w:val="24"/>
                <w:highlight w:val="none"/>
              </w:rPr>
            </w:pPr>
            <w:r>
              <w:rPr>
                <w:rFonts w:ascii="Times New Roman" w:hAnsi="Times New Roman"/>
                <w:color w:val="auto"/>
                <w:sz w:val="24"/>
                <w:highlight w:val="none"/>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690F9A2F">
            <w:pPr>
              <w:pStyle w:val="38"/>
              <w:spacing w:after="0"/>
              <w:ind w:firstLine="0" w:firstLineChars="0"/>
              <w:rPr>
                <w:rFonts w:ascii="Times New Roman" w:hAnsi="Times New Roman"/>
                <w:color w:val="auto"/>
                <w:sz w:val="24"/>
                <w:highlight w:val="none"/>
              </w:rPr>
            </w:pPr>
            <w:r>
              <w:rPr>
                <w:rFonts w:hint="eastAsia" w:ascii="Times New Roman" w:hAnsi="Times New Roman"/>
                <w:color w:val="auto"/>
                <w:sz w:val="24"/>
                <w:highlight w:val="none"/>
              </w:rPr>
              <w:t>衢州市柯城区衢化街道办事处</w:t>
            </w:r>
          </w:p>
        </w:tc>
      </w:tr>
      <w:tr w14:paraId="7C1E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7314878D">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980" w:type="dxa"/>
            <w:tcBorders>
              <w:top w:val="single" w:color="auto" w:sz="4" w:space="0"/>
              <w:left w:val="single" w:color="auto" w:sz="4" w:space="0"/>
              <w:bottom w:val="single" w:color="auto" w:sz="4" w:space="0"/>
              <w:right w:val="single" w:color="auto" w:sz="4" w:space="0"/>
            </w:tcBorders>
            <w:vAlign w:val="center"/>
          </w:tcPr>
          <w:p w14:paraId="37839005">
            <w:pPr>
              <w:spacing w:line="360" w:lineRule="exact"/>
              <w:rPr>
                <w:rFonts w:ascii="Times New Roman" w:hAnsi="Times New Roman"/>
                <w:color w:val="auto"/>
                <w:sz w:val="24"/>
                <w:highlight w:val="none"/>
              </w:rPr>
            </w:pPr>
            <w:r>
              <w:rPr>
                <w:rFonts w:ascii="Times New Roman" w:hAnsi="Times New Roman"/>
                <w:color w:val="auto"/>
                <w:sz w:val="24"/>
                <w:highlight w:val="none"/>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35CDC673">
            <w:pPr>
              <w:spacing w:line="360" w:lineRule="exact"/>
              <w:rPr>
                <w:rFonts w:ascii="Times New Roman" w:hAnsi="Times New Roman"/>
                <w:color w:val="auto"/>
                <w:sz w:val="24"/>
                <w:highlight w:val="none"/>
              </w:rPr>
            </w:pPr>
            <w:r>
              <w:rPr>
                <w:rFonts w:hint="eastAsia" w:ascii="Times New Roman" w:hAnsi="Times New Roman"/>
                <w:color w:val="auto"/>
                <w:sz w:val="24"/>
                <w:highlight w:val="none"/>
                <w:lang w:eastAsia="zh-CN"/>
              </w:rPr>
              <w:t>2025年衢化区域市政基础设施运维服务项目</w:t>
            </w:r>
            <w:r>
              <w:rPr>
                <w:rFonts w:ascii="Times New Roman" w:hAnsi="Times New Roman"/>
                <w:color w:val="auto"/>
                <w:sz w:val="24"/>
                <w:highlight w:val="none"/>
              </w:rPr>
              <w:t xml:space="preserve"> </w:t>
            </w:r>
          </w:p>
        </w:tc>
      </w:tr>
      <w:tr w14:paraId="6AEA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4FB21C32">
            <w:pPr>
              <w:spacing w:line="360" w:lineRule="exact"/>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14:paraId="5FE85557">
            <w:pPr>
              <w:spacing w:line="360" w:lineRule="exact"/>
              <w:rPr>
                <w:rFonts w:hint="default" w:ascii="Times New Roman" w:hAnsi="Times New Roman" w:eastAsia="宋体"/>
                <w:b/>
                <w:bCs/>
                <w:color w:val="000000" w:themeColor="text1"/>
                <w:sz w:val="24"/>
                <w:highlight w:val="none"/>
                <w:lang w:val="en-US" w:eastAsia="zh-CN"/>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最高</w:t>
            </w:r>
            <w:r>
              <w:rPr>
                <w:rFonts w:hint="eastAsia" w:ascii="Times New Roman" w:hAnsi="Times New Roman"/>
                <w:b/>
                <w:bCs/>
                <w:color w:val="000000" w:themeColor="text1"/>
                <w:sz w:val="24"/>
                <w:highlight w:val="none"/>
                <w:lang w:val="en-US" w:eastAsia="zh-CN"/>
                <w14:textFill>
                  <w14:solidFill>
                    <w14:schemeClr w14:val="tx1"/>
                  </w14:solidFill>
                </w14:textFill>
              </w:rPr>
              <w:t>投标费率</w:t>
            </w:r>
          </w:p>
        </w:tc>
        <w:tc>
          <w:tcPr>
            <w:tcW w:w="6960" w:type="dxa"/>
            <w:tcBorders>
              <w:top w:val="single" w:color="auto" w:sz="4" w:space="0"/>
              <w:left w:val="single" w:color="auto" w:sz="4" w:space="0"/>
              <w:bottom w:val="single" w:color="auto" w:sz="4" w:space="0"/>
              <w:right w:val="single" w:color="auto" w:sz="4" w:space="0"/>
            </w:tcBorders>
            <w:vAlign w:val="center"/>
          </w:tcPr>
          <w:p w14:paraId="6634A5DE">
            <w:pPr>
              <w:spacing w:line="360" w:lineRule="exact"/>
              <w:jc w:val="left"/>
              <w:rPr>
                <w:rFonts w:ascii="Times New Roman" w:hAnsi="Times New Roman"/>
                <w:b/>
                <w:bCs/>
                <w:color w:val="000000" w:themeColor="text1"/>
                <w:sz w:val="24"/>
                <w:highlight w:val="none"/>
                <w:u w:val="single"/>
                <w14:textFill>
                  <w14:solidFill>
                    <w14:schemeClr w14:val="tx1"/>
                  </w14:solidFill>
                </w14:textFill>
              </w:rPr>
            </w:pPr>
            <w:r>
              <w:rPr>
                <w:rFonts w:hint="eastAsia" w:ascii="Times New Roman" w:hAnsi="Times New Roman"/>
                <w:b/>
                <w:bCs/>
                <w:color w:val="000000" w:themeColor="text1"/>
                <w:spacing w:val="-4"/>
                <w:sz w:val="24"/>
                <w:highlight w:val="none"/>
                <w:u w:val="single"/>
                <w:lang w:val="en-US" w:eastAsia="zh-CN"/>
                <w14:textFill>
                  <w14:solidFill>
                    <w14:schemeClr w14:val="tx1"/>
                  </w14:solidFill>
                </w14:textFill>
              </w:rPr>
              <w:t>100%</w:t>
            </w:r>
          </w:p>
        </w:tc>
      </w:tr>
      <w:tr w14:paraId="3B75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3C52D336">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980" w:type="dxa"/>
            <w:tcBorders>
              <w:top w:val="single" w:color="auto" w:sz="4" w:space="0"/>
              <w:left w:val="single" w:color="auto" w:sz="4" w:space="0"/>
              <w:bottom w:val="single" w:color="auto" w:sz="4" w:space="0"/>
              <w:right w:val="single" w:color="auto" w:sz="4" w:space="0"/>
            </w:tcBorders>
            <w:vAlign w:val="center"/>
          </w:tcPr>
          <w:p w14:paraId="6816BE91">
            <w:pPr>
              <w:spacing w:line="360" w:lineRule="exact"/>
              <w:rPr>
                <w:rFonts w:ascii="Times New Roman" w:hAnsi="Times New Roman"/>
                <w:color w:val="auto"/>
                <w:sz w:val="24"/>
                <w:highlight w:val="none"/>
              </w:rPr>
            </w:pPr>
            <w:r>
              <w:rPr>
                <w:rFonts w:ascii="Times New Roman" w:hAnsi="Times New Roman"/>
                <w:color w:val="auto"/>
                <w:sz w:val="24"/>
                <w:highlight w:val="none"/>
              </w:rPr>
              <w:t>服务期限</w:t>
            </w:r>
          </w:p>
        </w:tc>
        <w:tc>
          <w:tcPr>
            <w:tcW w:w="6960" w:type="dxa"/>
            <w:tcBorders>
              <w:top w:val="single" w:color="auto" w:sz="4" w:space="0"/>
              <w:left w:val="single" w:color="auto" w:sz="4" w:space="0"/>
              <w:bottom w:val="single" w:color="auto" w:sz="4" w:space="0"/>
              <w:right w:val="single" w:color="auto" w:sz="4" w:space="0"/>
            </w:tcBorders>
            <w:vAlign w:val="center"/>
          </w:tcPr>
          <w:p w14:paraId="49EBFC44">
            <w:pPr>
              <w:spacing w:after="156" w:afterLines="50" w:line="440" w:lineRule="exact"/>
              <w:rPr>
                <w:rFonts w:ascii="Times New Roman" w:hAnsi="Times New Roman"/>
                <w:color w:val="auto"/>
                <w:sz w:val="24"/>
                <w:highlight w:val="none"/>
              </w:rPr>
            </w:pPr>
            <w:r>
              <w:rPr>
                <w:rFonts w:ascii="Times New Roman" w:hAnsi="Times New Roman"/>
                <w:color w:val="auto"/>
                <w:sz w:val="24"/>
                <w:highlight w:val="none"/>
              </w:rPr>
              <w:t>详见第三章《采购内容及要求》</w:t>
            </w:r>
          </w:p>
        </w:tc>
      </w:tr>
      <w:tr w14:paraId="0A81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0B6A85A3">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5</w:t>
            </w:r>
          </w:p>
        </w:tc>
        <w:tc>
          <w:tcPr>
            <w:tcW w:w="1980" w:type="dxa"/>
            <w:tcBorders>
              <w:top w:val="single" w:color="auto" w:sz="4" w:space="0"/>
              <w:left w:val="single" w:color="auto" w:sz="4" w:space="0"/>
              <w:bottom w:val="single" w:color="auto" w:sz="4" w:space="0"/>
              <w:right w:val="single" w:color="auto" w:sz="4" w:space="0"/>
            </w:tcBorders>
            <w:vAlign w:val="center"/>
          </w:tcPr>
          <w:p w14:paraId="78AF87A7">
            <w:pPr>
              <w:spacing w:line="360" w:lineRule="exact"/>
              <w:rPr>
                <w:rFonts w:ascii="Times New Roman" w:hAnsi="Times New Roman"/>
                <w:color w:val="auto"/>
                <w:sz w:val="24"/>
                <w:highlight w:val="none"/>
              </w:rPr>
            </w:pPr>
            <w:r>
              <w:rPr>
                <w:rFonts w:ascii="Times New Roman" w:hAnsi="Times New Roman"/>
                <w:color w:val="auto"/>
                <w:sz w:val="24"/>
                <w:highlight w:val="none"/>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2CF96EFA">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投标文件递交截止之日起90天</w:t>
            </w:r>
          </w:p>
        </w:tc>
      </w:tr>
      <w:tr w14:paraId="3E1C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4DD3538B">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6</w:t>
            </w:r>
          </w:p>
        </w:tc>
        <w:tc>
          <w:tcPr>
            <w:tcW w:w="1980" w:type="dxa"/>
            <w:tcBorders>
              <w:top w:val="single" w:color="auto" w:sz="4" w:space="0"/>
              <w:left w:val="single" w:color="auto" w:sz="4" w:space="0"/>
              <w:bottom w:val="single" w:color="auto" w:sz="4" w:space="0"/>
              <w:right w:val="single" w:color="auto" w:sz="4" w:space="0"/>
            </w:tcBorders>
            <w:vAlign w:val="center"/>
          </w:tcPr>
          <w:p w14:paraId="0B341976">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129510C1">
            <w:pPr>
              <w:snapToGrid w:val="0"/>
              <w:spacing w:line="400" w:lineRule="exact"/>
              <w:rPr>
                <w:rFonts w:ascii="Times New Roman" w:hAnsi="Times New Roman"/>
                <w:color w:val="auto"/>
                <w:sz w:val="24"/>
                <w:highlight w:val="none"/>
              </w:rPr>
            </w:pPr>
            <w:r>
              <w:rPr>
                <w:rFonts w:ascii="Times New Roman" w:hAnsi="Times New Roman"/>
                <w:color w:val="auto"/>
                <w:sz w:val="24"/>
                <w:highlight w:val="none"/>
              </w:rPr>
              <w:t>电子版一份</w:t>
            </w:r>
          </w:p>
          <w:p w14:paraId="0EF3BF38">
            <w:pPr>
              <w:snapToGrid w:val="0"/>
              <w:spacing w:line="400" w:lineRule="exact"/>
              <w:jc w:val="left"/>
              <w:rPr>
                <w:rFonts w:ascii="Times New Roman" w:hAnsi="Times New Roman"/>
                <w:color w:val="auto"/>
                <w:sz w:val="24"/>
                <w:highlight w:val="none"/>
              </w:rPr>
            </w:pPr>
            <w:r>
              <w:rPr>
                <w:rFonts w:ascii="Times New Roman" w:hAnsi="Times New Roman"/>
                <w:b/>
                <w:color w:val="auto"/>
                <w:sz w:val="24"/>
                <w:highlight w:val="none"/>
                <w:u w:val="single"/>
              </w:rPr>
              <w:t>▲投标文件分为 “资格审查文件”、“商务技术文件”、“报价文件”。</w:t>
            </w:r>
            <w:r>
              <w:rPr>
                <w:rFonts w:ascii="Times New Roman" w:hAnsi="Times New Roman"/>
                <w:color w:val="auto"/>
                <w:sz w:val="24"/>
                <w:highlight w:val="none"/>
              </w:rPr>
              <w:t>投标人请准备电子投标文件、电子备份投标文件U盘：</w:t>
            </w:r>
          </w:p>
          <w:p w14:paraId="6FAD742B">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（1）电子投标文件，按政采云平台供应商项目采购-电子招投标操作指南（网址：https://service.zcygov.cn/#/knowledges/CW1EtGwBFdiHxlNd6I3m/6IMVAG0BFdiHxlNdQ8Na）及本招标采购文件要求递交。</w:t>
            </w:r>
          </w:p>
          <w:p w14:paraId="45AA9270">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（2）电子备份投标文件按政采云平台供应商项目采购-电子招投标操作指南（网址：https://service.zcygov.cn/#/knowledges/CW1EtGwBFdiHxlNd6I3m/6IMVAG0BFdiHxlNdQ8Na）中上传的电子投标文件格式文档，以U盘形式递交。数量为1份。</w:t>
            </w:r>
          </w:p>
        </w:tc>
      </w:tr>
      <w:tr w14:paraId="3DBF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0AD93CC7">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7</w:t>
            </w:r>
          </w:p>
        </w:tc>
        <w:tc>
          <w:tcPr>
            <w:tcW w:w="1980" w:type="dxa"/>
            <w:tcBorders>
              <w:top w:val="single" w:color="auto" w:sz="4" w:space="0"/>
              <w:left w:val="single" w:color="auto" w:sz="4" w:space="0"/>
              <w:bottom w:val="single" w:color="auto" w:sz="4" w:space="0"/>
              <w:right w:val="single" w:color="auto" w:sz="4" w:space="0"/>
            </w:tcBorders>
            <w:vAlign w:val="center"/>
          </w:tcPr>
          <w:p w14:paraId="7571CAB6">
            <w:pPr>
              <w:spacing w:line="360" w:lineRule="exact"/>
              <w:rPr>
                <w:rFonts w:ascii="Times New Roman" w:hAnsi="Times New Roman"/>
                <w:color w:val="auto"/>
                <w:sz w:val="24"/>
                <w:highlight w:val="none"/>
              </w:rPr>
            </w:pPr>
            <w:r>
              <w:rPr>
                <w:rFonts w:ascii="Times New Roman" w:hAnsi="Times New Roman"/>
                <w:color w:val="auto"/>
                <w:sz w:val="24"/>
                <w:highlight w:val="none"/>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69CC76E4">
            <w:pPr>
              <w:spacing w:line="360" w:lineRule="exact"/>
              <w:rPr>
                <w:rFonts w:ascii="Times New Roman" w:hAnsi="Times New Roman"/>
                <w:color w:val="auto"/>
                <w:sz w:val="24"/>
                <w:highlight w:val="none"/>
              </w:rPr>
            </w:pPr>
            <w:r>
              <w:rPr>
                <w:rFonts w:ascii="Times New Roman" w:hAnsi="Times New Roman"/>
                <w:color w:val="auto"/>
                <w:sz w:val="24"/>
                <w:highlight w:val="none"/>
              </w:rPr>
              <w:t>投标截止时间15天前</w:t>
            </w:r>
          </w:p>
        </w:tc>
      </w:tr>
      <w:tr w14:paraId="71F1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7E710794">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8</w:t>
            </w:r>
          </w:p>
        </w:tc>
        <w:tc>
          <w:tcPr>
            <w:tcW w:w="1980" w:type="dxa"/>
            <w:tcBorders>
              <w:top w:val="single" w:color="auto" w:sz="4" w:space="0"/>
              <w:left w:val="single" w:color="auto" w:sz="4" w:space="0"/>
              <w:bottom w:val="single" w:color="auto" w:sz="4" w:space="0"/>
              <w:right w:val="single" w:color="auto" w:sz="4" w:space="0"/>
            </w:tcBorders>
            <w:vAlign w:val="center"/>
          </w:tcPr>
          <w:p w14:paraId="2B816CA0">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4F68D239">
            <w:pPr>
              <w:spacing w:line="360" w:lineRule="exact"/>
              <w:rPr>
                <w:rFonts w:ascii="Times New Roman" w:hAnsi="Times New Roman"/>
                <w:color w:val="auto"/>
                <w:sz w:val="24"/>
                <w:highlight w:val="none"/>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月</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11</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14:30 </w:t>
            </w:r>
            <w:r>
              <w:rPr>
                <w:rFonts w:ascii="Times New Roman" w:hAnsi="Times New Roman"/>
                <w:color w:val="000000" w:themeColor="text1"/>
                <w:sz w:val="24"/>
                <w:highlight w:val="none"/>
                <w14:textFill>
                  <w14:solidFill>
                    <w14:schemeClr w14:val="tx1"/>
                  </w14:solidFill>
                </w14:textFill>
              </w:rPr>
              <w:t>时（北京时间</w:t>
            </w:r>
            <w:r>
              <w:rPr>
                <w:rFonts w:ascii="Times New Roman" w:hAnsi="Times New Roman"/>
                <w:color w:val="auto"/>
                <w:sz w:val="24"/>
                <w:highlight w:val="none"/>
              </w:rPr>
              <w:t>）</w:t>
            </w:r>
          </w:p>
        </w:tc>
      </w:tr>
      <w:tr w14:paraId="102D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00E97FFD">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9</w:t>
            </w:r>
          </w:p>
        </w:tc>
        <w:tc>
          <w:tcPr>
            <w:tcW w:w="1980" w:type="dxa"/>
            <w:tcBorders>
              <w:top w:val="single" w:color="auto" w:sz="4" w:space="0"/>
              <w:left w:val="single" w:color="auto" w:sz="4" w:space="0"/>
              <w:bottom w:val="single" w:color="auto" w:sz="4" w:space="0"/>
              <w:right w:val="single" w:color="auto" w:sz="4" w:space="0"/>
            </w:tcBorders>
            <w:vAlign w:val="center"/>
          </w:tcPr>
          <w:p w14:paraId="6DA83443">
            <w:pPr>
              <w:spacing w:line="360" w:lineRule="exact"/>
              <w:rPr>
                <w:rFonts w:ascii="Times New Roman" w:hAnsi="Times New Roman"/>
                <w:color w:val="auto"/>
                <w:sz w:val="24"/>
                <w:highlight w:val="none"/>
              </w:rPr>
            </w:pPr>
            <w:r>
              <w:rPr>
                <w:rFonts w:ascii="Times New Roman" w:hAnsi="Times New Roman"/>
                <w:color w:val="auto"/>
                <w:sz w:val="24"/>
                <w:highlight w:val="none"/>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0F34CC14">
            <w:pPr>
              <w:spacing w:line="360" w:lineRule="exact"/>
              <w:rPr>
                <w:rFonts w:ascii="Times New Roman" w:hAnsi="Times New Roman"/>
                <w:color w:val="auto"/>
                <w:sz w:val="24"/>
                <w:highlight w:val="none"/>
              </w:rPr>
            </w:pPr>
            <w:r>
              <w:rPr>
                <w:rFonts w:ascii="Times New Roman" w:hAnsi="Times New Roman"/>
                <w:color w:val="auto"/>
                <w:sz w:val="24"/>
                <w:highlight w:val="none"/>
              </w:rPr>
              <w:t>浙江卓宏建设项目管理有限公司会议室（衢州市柯城区鑫港大厦18楼东侧）</w:t>
            </w:r>
          </w:p>
        </w:tc>
      </w:tr>
      <w:tr w14:paraId="239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635FA9BD">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10</w:t>
            </w:r>
          </w:p>
        </w:tc>
        <w:tc>
          <w:tcPr>
            <w:tcW w:w="1980" w:type="dxa"/>
            <w:tcBorders>
              <w:top w:val="single" w:color="auto" w:sz="4" w:space="0"/>
              <w:left w:val="single" w:color="auto" w:sz="4" w:space="0"/>
              <w:bottom w:val="single" w:color="auto" w:sz="4" w:space="0"/>
              <w:right w:val="single" w:color="auto" w:sz="4" w:space="0"/>
            </w:tcBorders>
            <w:vAlign w:val="center"/>
          </w:tcPr>
          <w:p w14:paraId="3E646D8C">
            <w:pPr>
              <w:spacing w:line="360" w:lineRule="exact"/>
              <w:rPr>
                <w:rFonts w:ascii="Times New Roman" w:hAnsi="Times New Roman"/>
                <w:color w:val="auto"/>
                <w:sz w:val="24"/>
                <w:highlight w:val="none"/>
              </w:rPr>
            </w:pPr>
            <w:r>
              <w:rPr>
                <w:rFonts w:ascii="Times New Roman" w:hAnsi="Times New Roman"/>
                <w:color w:val="auto"/>
                <w:sz w:val="24"/>
                <w:highlight w:val="none"/>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2EF59196">
            <w:pPr>
              <w:spacing w:line="360" w:lineRule="exact"/>
              <w:rPr>
                <w:rFonts w:ascii="Times New Roman" w:hAnsi="Times New Roman"/>
                <w:color w:val="auto"/>
                <w:sz w:val="24"/>
                <w:highlight w:val="none"/>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月</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11</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14:30 </w:t>
            </w:r>
            <w:r>
              <w:rPr>
                <w:rFonts w:ascii="Times New Roman" w:hAnsi="Times New Roman"/>
                <w:color w:val="000000" w:themeColor="text1"/>
                <w:sz w:val="24"/>
                <w:highlight w:val="none"/>
                <w14:textFill>
                  <w14:solidFill>
                    <w14:schemeClr w14:val="tx1"/>
                  </w14:solidFill>
                </w14:textFill>
              </w:rPr>
              <w:t>时（北京时间）</w:t>
            </w:r>
          </w:p>
        </w:tc>
      </w:tr>
      <w:tr w14:paraId="4C30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59DABBC9">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11</w:t>
            </w:r>
          </w:p>
        </w:tc>
        <w:tc>
          <w:tcPr>
            <w:tcW w:w="1980" w:type="dxa"/>
            <w:tcBorders>
              <w:top w:val="single" w:color="auto" w:sz="4" w:space="0"/>
              <w:left w:val="single" w:color="auto" w:sz="4" w:space="0"/>
              <w:bottom w:val="single" w:color="auto" w:sz="4" w:space="0"/>
              <w:right w:val="single" w:color="auto" w:sz="4" w:space="0"/>
            </w:tcBorders>
            <w:vAlign w:val="center"/>
          </w:tcPr>
          <w:p w14:paraId="5A407F15">
            <w:pPr>
              <w:spacing w:line="360" w:lineRule="exact"/>
              <w:rPr>
                <w:rFonts w:ascii="Times New Roman" w:hAnsi="Times New Roman"/>
                <w:color w:val="auto"/>
                <w:sz w:val="24"/>
                <w:highlight w:val="none"/>
              </w:rPr>
            </w:pPr>
            <w:r>
              <w:rPr>
                <w:rFonts w:ascii="Times New Roman" w:hAnsi="Times New Roman"/>
                <w:color w:val="auto"/>
                <w:sz w:val="24"/>
                <w:highlight w:val="none"/>
              </w:rPr>
              <w:t>采购结果公告</w:t>
            </w:r>
          </w:p>
          <w:p w14:paraId="1B9B72C8">
            <w:pPr>
              <w:spacing w:line="360" w:lineRule="exact"/>
              <w:rPr>
                <w:rFonts w:ascii="Times New Roman" w:hAnsi="Times New Roman"/>
                <w:color w:val="auto"/>
                <w:sz w:val="24"/>
                <w:highlight w:val="none"/>
              </w:rPr>
            </w:pPr>
            <w:r>
              <w:rPr>
                <w:rFonts w:ascii="Times New Roman" w:hAnsi="Times New Roman"/>
                <w:color w:val="auto"/>
                <w:sz w:val="24"/>
                <w:highlight w:val="none"/>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245FC1BD">
            <w:pPr>
              <w:spacing w:line="360" w:lineRule="exact"/>
              <w:rPr>
                <w:rFonts w:ascii="Times New Roman" w:hAnsi="Times New Roman"/>
                <w:color w:val="auto"/>
                <w:sz w:val="24"/>
                <w:highlight w:val="none"/>
              </w:rPr>
            </w:pPr>
            <w:r>
              <w:rPr>
                <w:rFonts w:ascii="Times New Roman" w:hAnsi="Times New Roman"/>
                <w:color w:val="auto"/>
                <w:sz w:val="24"/>
                <w:highlight w:val="none"/>
              </w:rPr>
              <w:t>1个工作日</w:t>
            </w:r>
          </w:p>
        </w:tc>
      </w:tr>
      <w:tr w14:paraId="2B65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B3B0B7C">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12</w:t>
            </w:r>
          </w:p>
        </w:tc>
        <w:tc>
          <w:tcPr>
            <w:tcW w:w="1980" w:type="dxa"/>
            <w:tcBorders>
              <w:top w:val="single" w:color="auto" w:sz="4" w:space="0"/>
              <w:left w:val="single" w:color="auto" w:sz="4" w:space="0"/>
              <w:bottom w:val="single" w:color="auto" w:sz="4" w:space="0"/>
              <w:right w:val="single" w:color="auto" w:sz="4" w:space="0"/>
            </w:tcBorders>
            <w:vAlign w:val="center"/>
          </w:tcPr>
          <w:p w14:paraId="2C0A9AF3">
            <w:pPr>
              <w:spacing w:line="360" w:lineRule="exact"/>
              <w:rPr>
                <w:rFonts w:ascii="Times New Roman" w:hAnsi="Times New Roman"/>
                <w:color w:val="auto"/>
                <w:sz w:val="24"/>
                <w:highlight w:val="none"/>
              </w:rPr>
            </w:pPr>
            <w:r>
              <w:rPr>
                <w:rFonts w:ascii="Times New Roman" w:hAnsi="Times New Roman"/>
                <w:color w:val="auto"/>
                <w:sz w:val="24"/>
                <w:highlight w:val="none"/>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40A668E4">
            <w:pPr>
              <w:spacing w:line="360" w:lineRule="exact"/>
              <w:rPr>
                <w:rFonts w:ascii="Times New Roman" w:hAnsi="Times New Roman"/>
                <w:color w:val="auto"/>
                <w:sz w:val="24"/>
                <w:highlight w:val="none"/>
              </w:rPr>
            </w:pPr>
            <w:r>
              <w:rPr>
                <w:rFonts w:ascii="Times New Roman" w:hAnsi="Times New Roman"/>
                <w:color w:val="auto"/>
                <w:sz w:val="24"/>
                <w:highlight w:val="none"/>
              </w:rPr>
              <w:t xml:space="preserve">中标通知书发出后30天内签订合同。 </w:t>
            </w:r>
          </w:p>
        </w:tc>
      </w:tr>
      <w:tr w14:paraId="4C18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5598C0E7">
            <w:pPr>
              <w:widowControl/>
              <w:overflowPunct w:val="0"/>
              <w:autoSpaceDE w:val="0"/>
              <w:autoSpaceDN w:val="0"/>
              <w:adjustRightInd w:val="0"/>
              <w:snapToGrid w:val="0"/>
              <w:spacing w:line="420" w:lineRule="exact"/>
              <w:jc w:val="center"/>
              <w:textAlignment w:val="baseline"/>
              <w:rPr>
                <w:rFonts w:ascii="Times New Roman" w:hAnsi="Times New Roman"/>
                <w:color w:val="auto"/>
                <w:sz w:val="24"/>
                <w:highlight w:val="none"/>
              </w:rPr>
            </w:pPr>
            <w:r>
              <w:rPr>
                <w:rFonts w:ascii="Times New Roman" w:hAnsi="Times New Roman"/>
                <w:color w:val="auto"/>
                <w:sz w:val="24"/>
                <w:highlight w:val="none"/>
              </w:rPr>
              <w:t>13</w:t>
            </w:r>
          </w:p>
        </w:tc>
        <w:tc>
          <w:tcPr>
            <w:tcW w:w="1980" w:type="dxa"/>
            <w:tcBorders>
              <w:top w:val="single" w:color="auto" w:sz="4" w:space="0"/>
              <w:left w:val="single" w:color="auto" w:sz="4" w:space="0"/>
              <w:bottom w:val="single" w:color="auto" w:sz="4" w:space="0"/>
              <w:right w:val="single" w:color="auto" w:sz="4" w:space="0"/>
            </w:tcBorders>
            <w:vAlign w:val="center"/>
          </w:tcPr>
          <w:p w14:paraId="3F50F0FE">
            <w:pPr>
              <w:widowControl/>
              <w:overflowPunct w:val="0"/>
              <w:autoSpaceDE w:val="0"/>
              <w:autoSpaceDN w:val="0"/>
              <w:adjustRightInd w:val="0"/>
              <w:spacing w:line="44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28672FB7">
            <w:pPr>
              <w:widowControl/>
              <w:overflowPunct w:val="0"/>
              <w:autoSpaceDE w:val="0"/>
              <w:autoSpaceDN w:val="0"/>
              <w:adjustRightInd w:val="0"/>
              <w:spacing w:line="44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本项目不接受联合体投标。</w:t>
            </w:r>
          </w:p>
        </w:tc>
      </w:tr>
      <w:tr w14:paraId="10F1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2E3B1075">
            <w:pPr>
              <w:widowControl/>
              <w:overflowPunct w:val="0"/>
              <w:autoSpaceDE w:val="0"/>
              <w:autoSpaceDN w:val="0"/>
              <w:adjustRightInd w:val="0"/>
              <w:snapToGrid w:val="0"/>
              <w:spacing w:line="420" w:lineRule="exact"/>
              <w:jc w:val="center"/>
              <w:textAlignment w:val="baseline"/>
              <w:rPr>
                <w:rFonts w:ascii="Times New Roman" w:hAnsi="Times New Roman"/>
                <w:color w:val="auto"/>
                <w:sz w:val="24"/>
                <w:highlight w:val="none"/>
              </w:rPr>
            </w:pPr>
            <w:r>
              <w:rPr>
                <w:rFonts w:ascii="Times New Roman" w:hAnsi="Times New Roman"/>
                <w:color w:val="auto"/>
                <w:sz w:val="24"/>
                <w:highlight w:val="none"/>
              </w:rPr>
              <w:t>14</w:t>
            </w:r>
          </w:p>
        </w:tc>
        <w:tc>
          <w:tcPr>
            <w:tcW w:w="1980" w:type="dxa"/>
            <w:tcBorders>
              <w:top w:val="single" w:color="auto" w:sz="4" w:space="0"/>
              <w:left w:val="single" w:color="auto" w:sz="4" w:space="0"/>
              <w:bottom w:val="single" w:color="auto" w:sz="4" w:space="0"/>
              <w:right w:val="single" w:color="auto" w:sz="4" w:space="0"/>
            </w:tcBorders>
            <w:vAlign w:val="center"/>
          </w:tcPr>
          <w:p w14:paraId="4AED1409">
            <w:pPr>
              <w:widowControl/>
              <w:overflowPunct w:val="0"/>
              <w:autoSpaceDE w:val="0"/>
              <w:autoSpaceDN w:val="0"/>
              <w:adjustRightInd w:val="0"/>
              <w:snapToGrid w:val="0"/>
              <w:spacing w:line="42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0ACE58D7">
            <w:pPr>
              <w:widowControl/>
              <w:overflowPunct w:val="0"/>
              <w:autoSpaceDE w:val="0"/>
              <w:autoSpaceDN w:val="0"/>
              <w:adjustRightInd w:val="0"/>
              <w:snapToGrid w:val="0"/>
              <w:spacing w:line="420" w:lineRule="exact"/>
              <w:jc w:val="left"/>
              <w:textAlignment w:val="baseline"/>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章女士</w:t>
            </w:r>
          </w:p>
        </w:tc>
      </w:tr>
      <w:tr w14:paraId="0D7C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0D886BD9">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15</w:t>
            </w:r>
          </w:p>
        </w:tc>
        <w:tc>
          <w:tcPr>
            <w:tcW w:w="1980" w:type="dxa"/>
            <w:tcBorders>
              <w:top w:val="single" w:color="auto" w:sz="4" w:space="0"/>
              <w:left w:val="single" w:color="auto" w:sz="4" w:space="0"/>
              <w:bottom w:val="single" w:color="auto" w:sz="4" w:space="0"/>
              <w:right w:val="single" w:color="auto" w:sz="4" w:space="0"/>
            </w:tcBorders>
            <w:vAlign w:val="center"/>
          </w:tcPr>
          <w:p w14:paraId="02ACC749">
            <w:pPr>
              <w:widowControl/>
              <w:overflowPunct w:val="0"/>
              <w:autoSpaceDE w:val="0"/>
              <w:autoSpaceDN w:val="0"/>
              <w:adjustRightInd w:val="0"/>
              <w:snapToGrid w:val="0"/>
              <w:spacing w:line="42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5490BD0E">
            <w:pPr>
              <w:widowControl/>
              <w:overflowPunct w:val="0"/>
              <w:autoSpaceDE w:val="0"/>
              <w:autoSpaceDN w:val="0"/>
              <w:adjustRightInd w:val="0"/>
              <w:snapToGrid w:val="0"/>
              <w:spacing w:line="420" w:lineRule="exact"/>
              <w:jc w:val="left"/>
              <w:textAlignment w:val="baseline"/>
              <w:rPr>
                <w:rFonts w:hint="default" w:ascii="Times New Roman" w:hAnsi="Times New Roman" w:eastAsia="宋体"/>
                <w:color w:val="auto"/>
                <w:sz w:val="24"/>
                <w:highlight w:val="none"/>
                <w:lang w:val="en-US" w:eastAsia="zh-CN"/>
              </w:rPr>
            </w:pPr>
            <w:r>
              <w:rPr>
                <w:rFonts w:ascii="Times New Roman" w:hAnsi="Times New Roman"/>
                <w:color w:val="auto"/>
                <w:sz w:val="24"/>
                <w:highlight w:val="none"/>
              </w:rPr>
              <w:t>联系电话：0570-3032858</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18072632369</w:t>
            </w:r>
          </w:p>
        </w:tc>
      </w:tr>
      <w:tr w14:paraId="1F7C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35519B8A">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16</w:t>
            </w:r>
          </w:p>
        </w:tc>
        <w:tc>
          <w:tcPr>
            <w:tcW w:w="1980" w:type="dxa"/>
            <w:tcBorders>
              <w:top w:val="single" w:color="auto" w:sz="4" w:space="0"/>
              <w:left w:val="single" w:color="auto" w:sz="4" w:space="0"/>
              <w:bottom w:val="single" w:color="auto" w:sz="4" w:space="0"/>
              <w:right w:val="single" w:color="auto" w:sz="4" w:space="0"/>
            </w:tcBorders>
            <w:vAlign w:val="center"/>
          </w:tcPr>
          <w:p w14:paraId="3BB5F4AD">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608F4F67">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7"/>
                <w:rFonts w:ascii="Times New Roman" w:hAnsi="Times New Roman"/>
                <w:color w:val="auto"/>
                <w:sz w:val="24"/>
                <w:highlight w:val="none"/>
              </w:rPr>
              <w:t>https://zfcg.czt.zj.gov.cn/</w:t>
            </w:r>
            <w:r>
              <w:rPr>
                <w:rStyle w:val="47"/>
                <w:rFonts w:ascii="Times New Roman" w:hAnsi="Times New Roman"/>
                <w:color w:val="auto"/>
                <w:sz w:val="24"/>
                <w:highlight w:val="none"/>
              </w:rPr>
              <w:fldChar w:fldCharType="end"/>
            </w:r>
            <w:r>
              <w:rPr>
                <w:rFonts w:ascii="Times New Roman" w:hAnsi="Times New Roman"/>
                <w:color w:val="auto"/>
                <w:sz w:val="24"/>
                <w:highlight w:val="none"/>
              </w:rPr>
              <w:t>）</w:t>
            </w:r>
          </w:p>
        </w:tc>
      </w:tr>
      <w:tr w14:paraId="0499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657B7243">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17</w:t>
            </w:r>
          </w:p>
        </w:tc>
        <w:tc>
          <w:tcPr>
            <w:tcW w:w="1980" w:type="dxa"/>
            <w:tcBorders>
              <w:top w:val="single" w:color="auto" w:sz="4" w:space="0"/>
              <w:left w:val="single" w:color="auto" w:sz="4" w:space="0"/>
              <w:bottom w:val="single" w:color="auto" w:sz="4" w:space="0"/>
              <w:right w:val="single" w:color="auto" w:sz="4" w:space="0"/>
            </w:tcBorders>
            <w:vAlign w:val="center"/>
          </w:tcPr>
          <w:p w14:paraId="70B64A9E">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457B93B9">
            <w:pPr>
              <w:spacing w:line="360" w:lineRule="exact"/>
              <w:jc w:val="left"/>
              <w:rPr>
                <w:rFonts w:ascii="Times New Roman" w:hAnsi="Times New Roman"/>
                <w:b/>
                <w:bCs/>
                <w:color w:val="auto"/>
                <w:sz w:val="24"/>
                <w:highlight w:val="none"/>
                <w:lang w:val="zh-CN"/>
              </w:rPr>
            </w:pPr>
            <w:r>
              <w:rPr>
                <w:rFonts w:ascii="Times New Roman" w:hAnsi="Times New Roman"/>
                <w:b/>
                <w:bCs/>
                <w:color w:val="auto"/>
                <w:sz w:val="24"/>
                <w:highlight w:val="none"/>
                <w:lang w:val="zh-CN"/>
              </w:rPr>
              <w:t>无论投标过程和结果如何，投标人应自行承担所有与投标有关的全部费用，招标人和采购人均无义务和责任承担这些费用。</w:t>
            </w:r>
          </w:p>
          <w:p w14:paraId="085AF673">
            <w:pPr>
              <w:spacing w:line="360" w:lineRule="exact"/>
              <w:jc w:val="left"/>
              <w:rPr>
                <w:rFonts w:ascii="Times New Roman" w:hAnsi="Times New Roman"/>
                <w:b/>
                <w:bCs/>
                <w:color w:val="auto"/>
                <w:spacing w:val="-4"/>
                <w:sz w:val="24"/>
                <w:highlight w:val="none"/>
              </w:rPr>
            </w:pPr>
            <w:r>
              <w:rPr>
                <w:rFonts w:ascii="Times New Roman" w:hAnsi="Times New Roman"/>
                <w:b/>
                <w:bCs/>
                <w:color w:val="auto"/>
                <w:spacing w:val="-4"/>
                <w:sz w:val="24"/>
                <w:highlight w:val="none"/>
              </w:rPr>
              <w:t>1、本项目招标代理费：按计价格【2002】1980号及发改价格〔2011〕534号《招标代理服务收费标准》文件招标代理服务收费标准收取；</w:t>
            </w:r>
          </w:p>
          <w:p w14:paraId="4884FC40">
            <w:pPr>
              <w:spacing w:line="360" w:lineRule="exact"/>
              <w:jc w:val="left"/>
              <w:rPr>
                <w:rFonts w:ascii="Times New Roman" w:hAnsi="Times New Roman"/>
                <w:b/>
                <w:bCs/>
                <w:color w:val="auto"/>
                <w:sz w:val="24"/>
                <w:highlight w:val="none"/>
              </w:rPr>
            </w:pPr>
            <w:r>
              <w:rPr>
                <w:rFonts w:ascii="Times New Roman" w:hAnsi="Times New Roman"/>
                <w:b/>
                <w:bCs/>
                <w:color w:val="auto"/>
                <w:sz w:val="24"/>
                <w:highlight w:val="none"/>
              </w:rPr>
              <w:t>2、其他相关费用按实结算；</w:t>
            </w:r>
          </w:p>
          <w:p w14:paraId="40BA5386">
            <w:pPr>
              <w:tabs>
                <w:tab w:val="left" w:pos="540"/>
              </w:tabs>
              <w:spacing w:line="360" w:lineRule="exact"/>
              <w:jc w:val="left"/>
              <w:rPr>
                <w:rFonts w:ascii="Times New Roman" w:hAnsi="Times New Roman"/>
                <w:b/>
                <w:bCs/>
                <w:color w:val="auto"/>
                <w:sz w:val="24"/>
                <w:highlight w:val="none"/>
              </w:rPr>
            </w:pPr>
            <w:r>
              <w:rPr>
                <w:rFonts w:ascii="Times New Roman" w:hAnsi="Times New Roman"/>
                <w:b/>
                <w:bCs/>
                <w:color w:val="auto"/>
                <w:sz w:val="24"/>
                <w:highlight w:val="none"/>
              </w:rPr>
              <w:t>3、以上费用不在报价中单列，请各投标人在报价时考虑；</w:t>
            </w:r>
          </w:p>
          <w:p w14:paraId="4992E20C">
            <w:pPr>
              <w:jc w:val="left"/>
              <w:rPr>
                <w:rFonts w:ascii="Times New Roman" w:hAnsi="Times New Roman"/>
                <w:color w:val="auto"/>
                <w:sz w:val="24"/>
                <w:highlight w:val="none"/>
              </w:rPr>
            </w:pPr>
            <w:r>
              <w:rPr>
                <w:rFonts w:ascii="Times New Roman" w:hAnsi="Times New Roman"/>
                <w:b/>
                <w:bCs/>
                <w:color w:val="auto"/>
                <w:sz w:val="24"/>
                <w:highlight w:val="none"/>
              </w:rPr>
              <w:t>4、采购代理服务等费用由中标人在领取中标通知书之前支付给招标代理机构。</w:t>
            </w:r>
          </w:p>
        </w:tc>
      </w:tr>
      <w:tr w14:paraId="38D0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67582CDD">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18</w:t>
            </w:r>
          </w:p>
        </w:tc>
        <w:tc>
          <w:tcPr>
            <w:tcW w:w="1980" w:type="dxa"/>
            <w:tcBorders>
              <w:top w:val="single" w:color="auto" w:sz="4" w:space="0"/>
              <w:left w:val="single" w:color="auto" w:sz="4" w:space="0"/>
              <w:bottom w:val="single" w:color="auto" w:sz="4" w:space="0"/>
              <w:right w:val="single" w:color="auto" w:sz="4" w:space="0"/>
            </w:tcBorders>
            <w:vAlign w:val="center"/>
          </w:tcPr>
          <w:p w14:paraId="6F7FFFDA">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kern w:val="0"/>
                <w:sz w:val="24"/>
                <w:highlight w:val="none"/>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067E1AED">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0E38E310">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5712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89" w:type="dxa"/>
            <w:tcBorders>
              <w:top w:val="single" w:color="auto" w:sz="4" w:space="0"/>
              <w:left w:val="single" w:color="auto" w:sz="4" w:space="0"/>
              <w:bottom w:val="single" w:color="auto" w:sz="4" w:space="0"/>
              <w:right w:val="single" w:color="auto" w:sz="4" w:space="0"/>
            </w:tcBorders>
            <w:vAlign w:val="center"/>
          </w:tcPr>
          <w:p w14:paraId="36AEE2E8">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19</w:t>
            </w:r>
          </w:p>
        </w:tc>
        <w:tc>
          <w:tcPr>
            <w:tcW w:w="1980" w:type="dxa"/>
            <w:tcBorders>
              <w:top w:val="single" w:color="auto" w:sz="4" w:space="0"/>
              <w:left w:val="single" w:color="auto" w:sz="4" w:space="0"/>
              <w:bottom w:val="single" w:color="auto" w:sz="4" w:space="0"/>
              <w:right w:val="single" w:color="auto" w:sz="4" w:space="0"/>
            </w:tcBorders>
            <w:vAlign w:val="center"/>
          </w:tcPr>
          <w:p w14:paraId="0880B7A0">
            <w:pPr>
              <w:spacing w:line="400" w:lineRule="exact"/>
              <w:rPr>
                <w:rFonts w:ascii="Times New Roman" w:hAnsi="Times New Roman"/>
                <w:color w:val="auto"/>
                <w:sz w:val="24"/>
                <w:highlight w:val="none"/>
              </w:rPr>
            </w:pPr>
            <w:r>
              <w:rPr>
                <w:rFonts w:ascii="Times New Roman" w:hAnsi="Times New Roman"/>
                <w:color w:val="auto"/>
                <w:kern w:val="0"/>
                <w:sz w:val="24"/>
                <w:highlight w:val="none"/>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754634C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Style w:val="157"/>
                <w:rFonts w:ascii="Times New Roman" w:hAnsi="Times New Roman" w:eastAsia="黑体"/>
                <w:b/>
                <w:bCs/>
                <w:color w:val="000000" w:themeColor="text1"/>
                <w:sz w:val="24"/>
                <w:highlight w:val="none"/>
                <w:shd w:val="clear" w:color="auto" w:fill="auto"/>
                <w14:textFill>
                  <w14:solidFill>
                    <w14:schemeClr w14:val="tx1"/>
                  </w14:solidFill>
                </w14:textFill>
              </w:rPr>
            </w:pPr>
            <w:r>
              <w:rPr>
                <w:rStyle w:val="157"/>
                <w:rFonts w:hint="eastAsia" w:ascii="Times New Roman" w:hAnsi="Times New Roman" w:eastAsia="黑体"/>
                <w:b/>
                <w:bCs/>
                <w:color w:val="000000" w:themeColor="text1"/>
                <w:sz w:val="24"/>
                <w:highlight w:val="none"/>
                <w:shd w:val="clear" w:color="auto" w:fill="auto"/>
                <w:lang w:val="en-US" w:eastAsia="zh-CN"/>
                <w14:textFill>
                  <w14:solidFill>
                    <w14:schemeClr w14:val="tx1"/>
                  </w14:solidFill>
                </w14:textFill>
              </w:rPr>
              <w:t>1.</w:t>
            </w:r>
            <w:r>
              <w:rPr>
                <w:rStyle w:val="157"/>
                <w:rFonts w:ascii="Times New Roman" w:hAnsi="Times New Roman" w:eastAsia="黑体"/>
                <w:b/>
                <w:bCs/>
                <w:color w:val="000000" w:themeColor="text1"/>
                <w:sz w:val="24"/>
                <w:highlight w:val="none"/>
                <w:shd w:val="clear" w:color="auto" w:fill="auto"/>
                <w14:textFill>
                  <w14:solidFill>
                    <w14:schemeClr w14:val="tx1"/>
                  </w14:solidFill>
                </w14:textFill>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p w14:paraId="5CB2C424">
            <w:pPr>
              <w:pStyle w:val="18"/>
              <w:keepNext w:val="0"/>
              <w:keepLines w:val="0"/>
              <w:pageBreakBefore w:val="0"/>
              <w:widowControl w:val="0"/>
              <w:kinsoku/>
              <w:wordWrap/>
              <w:overflowPunct/>
              <w:topLinePunct w:val="0"/>
              <w:autoSpaceDE/>
              <w:autoSpaceDN/>
              <w:bidi w:val="0"/>
              <w:adjustRightInd/>
              <w:snapToGrid/>
              <w:spacing w:after="0" w:line="420" w:lineRule="exact"/>
              <w:textAlignment w:val="auto"/>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pPr>
            <w:r>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t>2</w:t>
            </w:r>
            <w:r>
              <w:rPr>
                <w:rStyle w:val="157"/>
                <w:rFonts w:hint="eastAsia" w:ascii="黑体" w:hAnsi="黑体" w:eastAsia="黑体" w:cs="黑体"/>
                <w:b/>
                <w:bCs/>
                <w:color w:val="000000" w:themeColor="text1"/>
                <w:sz w:val="24"/>
                <w:highlight w:val="none"/>
                <w:shd w:val="clear" w:color="auto" w:fill="auto"/>
                <w14:textFill>
                  <w14:solidFill>
                    <w14:schemeClr w14:val="tx1"/>
                  </w14:solidFill>
                </w14:textFill>
              </w:rPr>
              <w:t>.参与同一标段的供应商，存在以下几种情形：MAC地址相同、计算机硬盘序列号相同、响应文件细节错误一致且无合理解释等情形，可以认定为串标围标。</w:t>
            </w:r>
            <w:r>
              <w:rPr>
                <w:rStyle w:val="157"/>
                <w:rFonts w:hint="eastAsia" w:ascii="黑体" w:hAnsi="黑体" w:eastAsia="黑体" w:cs="黑体"/>
                <w:b/>
                <w:bCs/>
                <w:color w:val="000000" w:themeColor="text1"/>
                <w:sz w:val="24"/>
                <w:highlight w:val="none"/>
                <w:shd w:val="clear" w:color="auto" w:fill="auto"/>
                <w14:textFill>
                  <w14:solidFill>
                    <w14:schemeClr w14:val="tx1"/>
                  </w14:solidFill>
                </w14:textFill>
              </w:rPr>
              <w:br w:type="textWrapping"/>
            </w:r>
            <w:r>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t>3</w:t>
            </w:r>
            <w:r>
              <w:rPr>
                <w:rStyle w:val="157"/>
                <w:rFonts w:hint="eastAsia" w:ascii="黑体" w:hAnsi="黑体" w:eastAsia="黑体" w:cs="黑体"/>
                <w:b/>
                <w:bCs/>
                <w:color w:val="000000" w:themeColor="text1"/>
                <w:sz w:val="24"/>
                <w:highlight w:val="none"/>
                <w:shd w:val="clear" w:color="auto" w:fill="auto"/>
                <w14:textFill>
                  <w14:solidFill>
                    <w14:schemeClr w14:val="tx1"/>
                  </w14:solidFill>
                </w14:textFill>
              </w:rPr>
              <w:t>.中小企业声明函的格式模板，请对采购项目的标的和所属行业逐一明确。在不改变企业划型类别的情况下，允许澄清，发现虚</w:t>
            </w:r>
            <w:r>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t>假，报告财政部门。</w:t>
            </w:r>
          </w:p>
          <w:p w14:paraId="5C842653">
            <w:pPr>
              <w:pStyle w:val="18"/>
              <w:keepNext w:val="0"/>
              <w:keepLines w:val="0"/>
              <w:pageBreakBefore w:val="0"/>
              <w:widowControl w:val="0"/>
              <w:kinsoku/>
              <w:wordWrap/>
              <w:overflowPunct/>
              <w:topLinePunct w:val="0"/>
              <w:autoSpaceDE/>
              <w:autoSpaceDN/>
              <w:bidi w:val="0"/>
              <w:adjustRightInd/>
              <w:snapToGrid/>
              <w:spacing w:after="0" w:line="420" w:lineRule="exact"/>
              <w:textAlignment w:val="auto"/>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pPr>
            <w:r>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t>4.《技术商务评分汇总表》得分低于商务技术总分60%的供应商的报价将被拒绝，作无效标处理。</w:t>
            </w:r>
          </w:p>
          <w:p w14:paraId="5A1F6A73">
            <w:pPr>
              <w:spacing w:line="400" w:lineRule="exact"/>
              <w:jc w:val="left"/>
              <w:rPr>
                <w:rFonts w:ascii="Times New Roman" w:hAnsi="Times New Roman"/>
                <w:color w:val="auto"/>
                <w:sz w:val="24"/>
                <w:highlight w:val="none"/>
              </w:rPr>
            </w:pPr>
            <w:r>
              <w:rPr>
                <w:rStyle w:val="157"/>
                <w:rFonts w:hint="eastAsia" w:ascii="黑体" w:hAnsi="黑体" w:eastAsia="黑体" w:cs="黑体"/>
                <w:b/>
                <w:bCs/>
                <w:color w:val="000000" w:themeColor="text1"/>
                <w:sz w:val="24"/>
                <w:highlight w:val="none"/>
                <w:shd w:val="clear" w:color="auto" w:fill="auto"/>
                <w:lang w:val="en-US" w:eastAsia="zh-CN"/>
                <w14:textFill>
                  <w14:solidFill>
                    <w14:schemeClr w14:val="tx1"/>
                  </w14:solidFill>
                </w14:textFill>
              </w:rPr>
              <w:t>5.评审要求提供证书的，在证书核查对应上，可要求提供网络截图，中标后核查。</w:t>
            </w:r>
          </w:p>
        </w:tc>
      </w:tr>
    </w:tbl>
    <w:p w14:paraId="2C4F7FB0">
      <w:pPr>
        <w:jc w:val="center"/>
        <w:outlineLvl w:val="0"/>
        <w:rPr>
          <w:rFonts w:ascii="Times New Roman" w:hAnsi="Times New Roman"/>
          <w:b/>
          <w:bCs/>
          <w:color w:val="auto"/>
          <w:sz w:val="24"/>
          <w:highlight w:val="none"/>
        </w:rPr>
      </w:pPr>
    </w:p>
    <w:p w14:paraId="328DFDB8">
      <w:pPr>
        <w:rPr>
          <w:rFonts w:ascii="Times New Roman" w:hAnsi="Times New Roman"/>
          <w:b/>
          <w:color w:val="auto"/>
          <w:sz w:val="24"/>
          <w:highlight w:val="none"/>
        </w:rPr>
      </w:pPr>
      <w:r>
        <w:rPr>
          <w:rFonts w:ascii="Times New Roman" w:hAnsi="Times New Roman"/>
          <w:b/>
          <w:color w:val="auto"/>
          <w:sz w:val="24"/>
          <w:highlight w:val="none"/>
        </w:rPr>
        <w:br w:type="page"/>
      </w:r>
    </w:p>
    <w:p w14:paraId="78176770">
      <w:pPr>
        <w:spacing w:line="360" w:lineRule="auto"/>
        <w:jc w:val="center"/>
        <w:rPr>
          <w:rFonts w:ascii="Times New Roman" w:hAnsi="Times New Roman"/>
          <w:b/>
          <w:color w:val="auto"/>
          <w:sz w:val="24"/>
          <w:highlight w:val="none"/>
        </w:rPr>
      </w:pPr>
      <w:r>
        <w:rPr>
          <w:rFonts w:ascii="Times New Roman" w:hAnsi="Times New Roman"/>
          <w:b/>
          <w:color w:val="auto"/>
          <w:sz w:val="24"/>
          <w:highlight w:val="none"/>
        </w:rPr>
        <w:t>二、投标人须知</w:t>
      </w:r>
    </w:p>
    <w:p w14:paraId="57E71F14">
      <w:pPr>
        <w:spacing w:line="400" w:lineRule="exact"/>
        <w:rPr>
          <w:rFonts w:ascii="Times New Roman" w:hAnsi="Times New Roman"/>
          <w:b/>
          <w:color w:val="auto"/>
          <w:sz w:val="24"/>
          <w:highlight w:val="none"/>
        </w:rPr>
      </w:pPr>
      <w:r>
        <w:rPr>
          <w:rFonts w:ascii="Times New Roman" w:hAnsi="Times New Roman"/>
          <w:b/>
          <w:color w:val="auto"/>
          <w:sz w:val="24"/>
          <w:highlight w:val="none"/>
        </w:rPr>
        <w:t>（一）总则</w:t>
      </w:r>
    </w:p>
    <w:p w14:paraId="061C0FD4">
      <w:pPr>
        <w:spacing w:line="400" w:lineRule="exact"/>
        <w:rPr>
          <w:rFonts w:ascii="Times New Roman" w:hAnsi="Times New Roman"/>
          <w:bCs/>
          <w:color w:val="auto"/>
          <w:sz w:val="24"/>
          <w:highlight w:val="none"/>
        </w:rPr>
      </w:pPr>
      <w:r>
        <w:rPr>
          <w:rFonts w:ascii="Times New Roman" w:hAnsi="Times New Roman"/>
          <w:bCs/>
          <w:color w:val="auto"/>
          <w:sz w:val="24"/>
          <w:highlight w:val="none"/>
        </w:rPr>
        <w:t>1、适用范围</w:t>
      </w:r>
    </w:p>
    <w:p w14:paraId="3F9AC332">
      <w:pPr>
        <w:spacing w:line="400" w:lineRule="exact"/>
        <w:ind w:firstLine="424" w:firstLineChars="177"/>
        <w:rPr>
          <w:rFonts w:ascii="Times New Roman" w:hAnsi="Times New Roman"/>
          <w:bCs/>
          <w:color w:val="auto"/>
          <w:sz w:val="24"/>
          <w:highlight w:val="none"/>
        </w:rPr>
      </w:pPr>
      <w:r>
        <w:rPr>
          <w:rFonts w:ascii="Times New Roman" w:hAnsi="Times New Roman"/>
          <w:bCs/>
          <w:color w:val="auto"/>
          <w:sz w:val="24"/>
          <w:highlight w:val="none"/>
        </w:rPr>
        <w:t>1.1</w:t>
      </w:r>
      <w:r>
        <w:rPr>
          <w:rFonts w:ascii="Times New Roman" w:hAnsi="Times New Roman"/>
          <w:bCs/>
          <w:color w:val="auto"/>
          <w:spacing w:val="-6"/>
          <w:sz w:val="24"/>
          <w:highlight w:val="none"/>
        </w:rPr>
        <w:t>本采购文件适用于本次采购活动中所叙述的</w:t>
      </w:r>
      <w:r>
        <w:rPr>
          <w:rFonts w:ascii="Times New Roman" w:hAnsi="Times New Roman"/>
          <w:color w:val="auto"/>
          <w:sz w:val="24"/>
          <w:highlight w:val="none"/>
        </w:rPr>
        <w:t xml:space="preserve"> </w:t>
      </w:r>
      <w:r>
        <w:rPr>
          <w:rFonts w:hint="eastAsia" w:ascii="Times New Roman" w:hAnsi="Times New Roman"/>
          <w:color w:val="auto"/>
          <w:sz w:val="24"/>
          <w:highlight w:val="none"/>
          <w:lang w:eastAsia="zh-CN"/>
        </w:rPr>
        <w:t>2025年衢化区域市政基础设施运维服务项目</w:t>
      </w:r>
      <w:r>
        <w:rPr>
          <w:rFonts w:ascii="Times New Roman" w:hAnsi="Times New Roman"/>
          <w:bCs/>
          <w:color w:val="auto"/>
          <w:sz w:val="24"/>
          <w:highlight w:val="none"/>
        </w:rPr>
        <w:t>。</w:t>
      </w:r>
    </w:p>
    <w:p w14:paraId="25F84D1E">
      <w:pPr>
        <w:spacing w:line="400" w:lineRule="exact"/>
        <w:rPr>
          <w:rFonts w:ascii="Times New Roman" w:hAnsi="Times New Roman"/>
          <w:bCs/>
          <w:color w:val="auto"/>
          <w:sz w:val="24"/>
          <w:highlight w:val="none"/>
        </w:rPr>
      </w:pPr>
      <w:r>
        <w:rPr>
          <w:rFonts w:ascii="Times New Roman" w:hAnsi="Times New Roman"/>
          <w:bCs/>
          <w:color w:val="auto"/>
          <w:sz w:val="24"/>
          <w:highlight w:val="none"/>
        </w:rPr>
        <w:t>2、定义解释</w:t>
      </w:r>
    </w:p>
    <w:p w14:paraId="45543F73">
      <w:pPr>
        <w:pStyle w:val="21"/>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2.1采购人：系指</w:t>
      </w:r>
      <w:r>
        <w:rPr>
          <w:rFonts w:hint="eastAsia" w:ascii="Times New Roman" w:hAnsi="Times New Roman"/>
          <w:color w:val="auto"/>
          <w:sz w:val="24"/>
          <w:szCs w:val="24"/>
          <w:highlight w:val="none"/>
        </w:rPr>
        <w:t>衢州市柯城区衢化街道办事处</w:t>
      </w:r>
    </w:p>
    <w:p w14:paraId="3FFE4F24">
      <w:pPr>
        <w:pStyle w:val="21"/>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2.2采购代理机构：系指浙江卓宏建设项目管理有限公司。</w:t>
      </w:r>
    </w:p>
    <w:p w14:paraId="60D3B0A3">
      <w:pPr>
        <w:pStyle w:val="21"/>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2.3投标人：系指向采购人提交投标文件的供应商。</w:t>
      </w:r>
    </w:p>
    <w:p w14:paraId="30F15E63">
      <w:pPr>
        <w:spacing w:line="400" w:lineRule="exact"/>
        <w:ind w:firstLine="480" w:firstLineChars="200"/>
        <w:rPr>
          <w:rFonts w:ascii="Times New Roman" w:hAnsi="Times New Roman"/>
          <w:bCs/>
          <w:color w:val="auto"/>
          <w:sz w:val="24"/>
          <w:highlight w:val="none"/>
        </w:rPr>
      </w:pPr>
      <w:r>
        <w:rPr>
          <w:rFonts w:ascii="Times New Roman" w:hAnsi="Times New Roman"/>
          <w:color w:val="auto"/>
          <w:kern w:val="0"/>
          <w:sz w:val="24"/>
          <w:highlight w:val="none"/>
        </w:rPr>
        <w:t>2.4</w:t>
      </w:r>
      <w:r>
        <w:rPr>
          <w:rFonts w:ascii="Times New Roman" w:hAnsi="Times New Roman"/>
          <w:bCs/>
          <w:color w:val="auto"/>
          <w:sz w:val="24"/>
          <w:highlight w:val="none"/>
        </w:rPr>
        <w:t>服务：系指</w:t>
      </w:r>
      <w:r>
        <w:rPr>
          <w:rFonts w:ascii="Times New Roman" w:hAnsi="Times New Roman"/>
          <w:bCs/>
          <w:color w:val="auto"/>
          <w:kern w:val="0"/>
          <w:sz w:val="24"/>
          <w:highlight w:val="none"/>
        </w:rPr>
        <w:t>是指本招标采购文件所要求，</w:t>
      </w:r>
      <w:r>
        <w:rPr>
          <w:rFonts w:ascii="Times New Roman" w:hAnsi="Times New Roman"/>
          <w:bCs/>
          <w:color w:val="auto"/>
          <w:sz w:val="24"/>
          <w:highlight w:val="none"/>
        </w:rPr>
        <w:t>合同规定</w:t>
      </w:r>
      <w:r>
        <w:rPr>
          <w:rFonts w:ascii="Times New Roman" w:hAnsi="Times New Roman"/>
          <w:bCs/>
          <w:color w:val="auto"/>
          <w:kern w:val="0"/>
          <w:sz w:val="24"/>
          <w:highlight w:val="none"/>
        </w:rPr>
        <w:t>的</w:t>
      </w:r>
      <w:r>
        <w:rPr>
          <w:rFonts w:hint="eastAsia" w:ascii="Times New Roman" w:hAnsi="Times New Roman"/>
          <w:color w:val="auto"/>
          <w:sz w:val="24"/>
          <w:highlight w:val="none"/>
          <w:lang w:eastAsia="zh-CN"/>
        </w:rPr>
        <w:t>2025年衢化区域市政基础设施运维服务项目</w:t>
      </w:r>
      <w:r>
        <w:rPr>
          <w:rFonts w:ascii="Times New Roman" w:hAnsi="Times New Roman"/>
          <w:bCs/>
          <w:color w:val="auto"/>
          <w:sz w:val="24"/>
          <w:highlight w:val="none"/>
        </w:rPr>
        <w:t>。</w:t>
      </w:r>
    </w:p>
    <w:p w14:paraId="11146BA5">
      <w:pPr>
        <w:pStyle w:val="13"/>
        <w:spacing w:after="0" w:line="400" w:lineRule="exact"/>
        <w:ind w:left="-141" w:leftChars="-67" w:firstLine="600" w:firstLineChars="250"/>
        <w:rPr>
          <w:rFonts w:ascii="Times New Roman" w:hAnsi="Times New Roman"/>
          <w:bCs/>
          <w:color w:val="auto"/>
          <w:sz w:val="24"/>
          <w:highlight w:val="none"/>
        </w:rPr>
      </w:pPr>
      <w:r>
        <w:rPr>
          <w:rFonts w:ascii="Times New Roman" w:hAnsi="Times New Roman"/>
          <w:color w:val="auto"/>
          <w:kern w:val="0"/>
          <w:sz w:val="24"/>
          <w:highlight w:val="none"/>
        </w:rPr>
        <w:t>2.5</w:t>
      </w:r>
      <w:r>
        <w:rPr>
          <w:rFonts w:ascii="Times New Roman" w:hAnsi="Times New Roman"/>
          <w:bCs/>
          <w:color w:val="auto"/>
          <w:sz w:val="24"/>
          <w:highlight w:val="none"/>
        </w:rPr>
        <w:t>货物：</w:t>
      </w:r>
      <w:r>
        <w:rPr>
          <w:rFonts w:ascii="Times New Roman" w:hAnsi="Times New Roman"/>
          <w:color w:val="auto"/>
          <w:sz w:val="24"/>
          <w:highlight w:val="none"/>
        </w:rPr>
        <w:t>系指投标人按招标采购文件规定，须向采购人（使用单位或买方）提供一切设备、机械、仪器仪表、备品备件、工具、手册及其他有关技术资料和材料。</w:t>
      </w:r>
    </w:p>
    <w:p w14:paraId="654A95CB">
      <w:pPr>
        <w:pStyle w:val="18"/>
        <w:spacing w:after="0" w:line="400" w:lineRule="exact"/>
        <w:ind w:firstLine="480" w:firstLineChars="200"/>
        <w:rPr>
          <w:rFonts w:ascii="Times New Roman" w:hAnsi="Times New Roman" w:eastAsia="宋体"/>
          <w:color w:val="auto"/>
          <w:szCs w:val="24"/>
          <w:highlight w:val="none"/>
        </w:rPr>
      </w:pPr>
      <w:r>
        <w:rPr>
          <w:rFonts w:ascii="Times New Roman" w:hAnsi="Times New Roman" w:eastAsia="宋体"/>
          <w:color w:val="auto"/>
          <w:szCs w:val="24"/>
          <w:highlight w:val="none"/>
        </w:rPr>
        <w:t>2.6甲方：即采购人，在招投标阶段称为采购人，在签订和执行合同阶段称为甲方。</w:t>
      </w:r>
    </w:p>
    <w:p w14:paraId="34590406">
      <w:pPr>
        <w:pStyle w:val="18"/>
        <w:spacing w:after="0" w:line="400" w:lineRule="exact"/>
        <w:ind w:firstLine="480" w:firstLineChars="200"/>
        <w:rPr>
          <w:rFonts w:ascii="Times New Roman" w:hAnsi="Times New Roman" w:eastAsia="宋体"/>
          <w:color w:val="auto"/>
          <w:sz w:val="21"/>
          <w:highlight w:val="none"/>
        </w:rPr>
      </w:pPr>
      <w:r>
        <w:rPr>
          <w:rFonts w:ascii="Times New Roman" w:hAnsi="Times New Roman" w:eastAsia="宋体"/>
          <w:color w:val="auto"/>
          <w:szCs w:val="24"/>
          <w:highlight w:val="none"/>
        </w:rPr>
        <w:t>2.7乙方：在招投标阶段称为投标人，中标后在签订和执行合同阶段称为乙方。</w:t>
      </w:r>
    </w:p>
    <w:p w14:paraId="4B87D4E0">
      <w:pPr>
        <w:spacing w:line="400" w:lineRule="exact"/>
        <w:ind w:left="105" w:leftChars="50" w:firstLine="360" w:firstLineChars="150"/>
        <w:jc w:val="left"/>
        <w:rPr>
          <w:rFonts w:ascii="Times New Roman" w:hAnsi="Times New Roman"/>
          <w:color w:val="auto"/>
          <w:sz w:val="24"/>
          <w:highlight w:val="none"/>
        </w:rPr>
      </w:pPr>
      <w:r>
        <w:rPr>
          <w:rFonts w:ascii="Times New Roman" w:hAnsi="Times New Roman"/>
          <w:color w:val="auto"/>
          <w:sz w:val="24"/>
          <w:highlight w:val="none"/>
        </w:rPr>
        <w:t>2.8“▲”系指按本招标采购文件要求投标人必须实质性响应的条款，有任何一项缺失或非实质性响应将取消其投标资格。</w:t>
      </w:r>
    </w:p>
    <w:p w14:paraId="0F6A7FC2">
      <w:pPr>
        <w:autoSpaceDE w:val="0"/>
        <w:autoSpaceDN w:val="0"/>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3、项目说明</w:t>
      </w:r>
    </w:p>
    <w:p w14:paraId="3C7C3EEB">
      <w:pPr>
        <w:spacing w:line="400" w:lineRule="exact"/>
        <w:ind w:firstLine="480" w:firstLineChars="200"/>
        <w:rPr>
          <w:rFonts w:ascii="Times New Roman" w:hAnsi="Times New Roman"/>
          <w:bCs/>
          <w:color w:val="auto"/>
          <w:sz w:val="24"/>
          <w:highlight w:val="none"/>
        </w:rPr>
      </w:pPr>
      <w:r>
        <w:rPr>
          <w:rFonts w:ascii="Times New Roman" w:hAnsi="Times New Roman"/>
          <w:color w:val="auto"/>
          <w:sz w:val="24"/>
          <w:highlight w:val="none"/>
        </w:rPr>
        <w:t>3.1</w:t>
      </w:r>
      <w:r>
        <w:rPr>
          <w:rFonts w:ascii="Times New Roman" w:hAnsi="Times New Roman"/>
          <w:bCs/>
          <w:color w:val="auto"/>
          <w:sz w:val="24"/>
          <w:highlight w:val="none"/>
        </w:rPr>
        <w:t>本采购项目说明详见采购文件投标须知前附表。</w:t>
      </w:r>
    </w:p>
    <w:p w14:paraId="488A1B6F">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3.2本采购项目按照《中华人民共和国政府采购法》等有关法律、行政法规和部门规章，通过公开招标方式选定中标人。</w:t>
      </w:r>
    </w:p>
    <w:p w14:paraId="3C26698D">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4、合格投标人的条件</w:t>
      </w:r>
    </w:p>
    <w:p w14:paraId="790AA42C">
      <w:pPr>
        <w:spacing w:line="400" w:lineRule="exact"/>
        <w:ind w:firstLine="424" w:firstLineChars="177"/>
        <w:rPr>
          <w:rFonts w:ascii="Times New Roman" w:hAnsi="Times New Roman"/>
          <w:bCs/>
          <w:color w:val="auto"/>
          <w:sz w:val="24"/>
          <w:highlight w:val="none"/>
        </w:rPr>
      </w:pPr>
      <w:r>
        <w:rPr>
          <w:rFonts w:ascii="Times New Roman" w:hAnsi="Times New Roman"/>
          <w:bCs/>
          <w:color w:val="auto"/>
          <w:sz w:val="24"/>
          <w:highlight w:val="none"/>
        </w:rPr>
        <w:t>4.1凡符合本采购文件第一章招标公告投标人资格要求的均为合格的投标人。</w:t>
      </w:r>
    </w:p>
    <w:p w14:paraId="3CBBEA37">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5、投标费用</w:t>
      </w:r>
    </w:p>
    <w:p w14:paraId="1F778B58">
      <w:pPr>
        <w:spacing w:line="4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5.1投标人应承担参加本次投标有关的全部费用，无论结果如何，采购人和采购代理机构在任何情况下均无义务和责任承担这些费用。</w:t>
      </w:r>
    </w:p>
    <w:p w14:paraId="3CE8411F">
      <w:pPr>
        <w:tabs>
          <w:tab w:val="left" w:pos="0"/>
          <w:tab w:val="left" w:pos="900"/>
          <w:tab w:val="left" w:pos="7020"/>
          <w:tab w:val="left" w:pos="8460"/>
        </w:tabs>
        <w:snapToGrid w:val="0"/>
        <w:spacing w:line="400" w:lineRule="exact"/>
        <w:ind w:left="480"/>
        <w:rPr>
          <w:rFonts w:ascii="Times New Roman" w:hAnsi="Times New Roman"/>
          <w:color w:val="auto"/>
          <w:sz w:val="24"/>
          <w:highlight w:val="none"/>
        </w:rPr>
      </w:pPr>
      <w:r>
        <w:rPr>
          <w:rFonts w:ascii="Times New Roman" w:hAnsi="Times New Roman"/>
          <w:color w:val="auto"/>
          <w:sz w:val="24"/>
          <w:highlight w:val="none"/>
        </w:rPr>
        <w:t>6、特别说明</w:t>
      </w:r>
    </w:p>
    <w:p w14:paraId="6B469C86">
      <w:pPr>
        <w:spacing w:line="40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34DCC50E">
      <w:pPr>
        <w:spacing w:line="400" w:lineRule="exact"/>
        <w:ind w:firstLine="464" w:firstLineChars="200"/>
        <w:rPr>
          <w:rFonts w:ascii="Times New Roman" w:hAnsi="Times New Roman"/>
          <w:color w:val="auto"/>
          <w:spacing w:val="-4"/>
          <w:sz w:val="24"/>
          <w:highlight w:val="none"/>
        </w:rPr>
      </w:pPr>
      <w:r>
        <w:rPr>
          <w:rFonts w:ascii="Times New Roman" w:hAnsi="Times New Roman"/>
          <w:color w:val="auto"/>
          <w:spacing w:val="-4"/>
          <w:sz w:val="24"/>
          <w:highlight w:val="none"/>
        </w:rPr>
        <w:t>6.2多家代理商或经销商参加投标，如其中两家或两家以上供应商存在分级代理或代销关系，且提供的是其所代理品牌产品的，评审时，按上述规定确定其中一家为有效供应商。</w:t>
      </w:r>
    </w:p>
    <w:p w14:paraId="6720D7B8">
      <w:pPr>
        <w:shd w:val="clear" w:color="auto" w:fill="FFFFFF"/>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77934DDC">
      <w:pPr>
        <w:spacing w:line="400" w:lineRule="exact"/>
        <w:ind w:firstLine="480" w:firstLineChars="200"/>
        <w:rPr>
          <w:rFonts w:ascii="Times New Roman" w:hAnsi="Times New Roman"/>
          <w:color w:val="auto"/>
          <w:spacing w:val="-4"/>
          <w:sz w:val="24"/>
          <w:highlight w:val="none"/>
        </w:rPr>
      </w:pPr>
      <w:r>
        <w:rPr>
          <w:rFonts w:ascii="Times New Roman" w:hAnsi="Times New Roman"/>
          <w:color w:val="auto"/>
          <w:sz w:val="24"/>
          <w:highlight w:val="none"/>
        </w:rPr>
        <w:t>6.4</w:t>
      </w:r>
      <w:r>
        <w:rPr>
          <w:rFonts w:ascii="Times New Roman" w:hAnsi="Times New Roman"/>
          <w:color w:val="auto"/>
          <w:spacing w:val="-4"/>
          <w:sz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14B0D28D">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6.5▲供应商投标所使用的资格、信誉、荣誉、业绩与企业认证必须为本法人所拥有。供应商投标所使用的采购项目实施人员必须为本法人员工（或必须为本法人或控股公司正式员工）。</w:t>
      </w:r>
    </w:p>
    <w:p w14:paraId="7B5EBAA0">
      <w:pPr>
        <w:spacing w:line="400" w:lineRule="exact"/>
        <w:ind w:left="120" w:leftChars="57" w:firstLine="480" w:firstLineChars="200"/>
        <w:rPr>
          <w:rFonts w:ascii="Times New Roman" w:hAnsi="Times New Roman"/>
          <w:color w:val="auto"/>
          <w:sz w:val="24"/>
          <w:highlight w:val="none"/>
        </w:rPr>
      </w:pPr>
      <w:r>
        <w:rPr>
          <w:rFonts w:ascii="Times New Roman" w:hAnsi="Times New Roman"/>
          <w:color w:val="auto"/>
          <w:sz w:val="24"/>
          <w:highlight w:val="none"/>
        </w:rPr>
        <w:t>6.6▲供应商应仔细阅读招标采购文件的所有内容，按照招标采购文件的要求提交投标文件，并对所提供的全部资料的真实性承担法律责任。</w:t>
      </w:r>
    </w:p>
    <w:p w14:paraId="339062E7">
      <w:pPr>
        <w:spacing w:line="400" w:lineRule="exact"/>
        <w:ind w:left="120" w:leftChars="57" w:firstLine="480" w:firstLineChars="200"/>
        <w:rPr>
          <w:rFonts w:ascii="Times New Roman" w:hAnsi="Times New Roman"/>
          <w:color w:val="auto"/>
          <w:sz w:val="24"/>
          <w:highlight w:val="none"/>
        </w:rPr>
      </w:pPr>
      <w:r>
        <w:rPr>
          <w:rFonts w:ascii="Times New Roman" w:hAnsi="Times New Roman"/>
          <w:color w:val="auto"/>
          <w:sz w:val="24"/>
          <w:highlight w:val="none"/>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6F52479">
      <w:pPr>
        <w:pStyle w:val="13"/>
        <w:spacing w:after="0" w:line="360" w:lineRule="exact"/>
        <w:rPr>
          <w:rStyle w:val="157"/>
          <w:rFonts w:ascii="Times New Roman" w:hAnsi="Times New Roman"/>
          <w:b/>
          <w:bCs/>
          <w:color w:val="auto"/>
          <w:sz w:val="24"/>
          <w:highlight w:val="none"/>
        </w:rPr>
      </w:pPr>
      <w:r>
        <w:rPr>
          <w:rStyle w:val="157"/>
          <w:rFonts w:ascii="Times New Roman" w:hAnsi="Times New Roman"/>
          <w:b/>
          <w:bCs/>
          <w:color w:val="auto"/>
          <w:sz w:val="24"/>
          <w:highlight w:val="none"/>
        </w:rPr>
        <w:t>7</w:t>
      </w:r>
      <w:r>
        <w:rPr>
          <w:rStyle w:val="157"/>
          <w:rFonts w:ascii="Times New Roman" w:hAnsi="Times New Roman"/>
          <w:b/>
          <w:bCs/>
          <w:color w:val="auto"/>
          <w:sz w:val="24"/>
          <w:highlight w:val="none"/>
          <w:lang w:val="zh-TW" w:eastAsia="zh-TW"/>
        </w:rPr>
        <w:t>、关于中小企业参与政府采购活动的规定</w:t>
      </w:r>
    </w:p>
    <w:p w14:paraId="6A506558">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7.1文件依据</w:t>
      </w:r>
    </w:p>
    <w:p w14:paraId="5A0C9D45">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 xml:space="preserve">7.1.1 </w:t>
      </w:r>
      <w:r>
        <w:rPr>
          <w:rFonts w:hint="eastAsia" w:ascii="Times New Roman" w:hAnsi="Times New Roman"/>
          <w:color w:val="auto"/>
          <w:sz w:val="24"/>
          <w:highlight w:val="none"/>
        </w:rPr>
        <w:t>关于印发《政府采购促进中小企业发展管理办法》（财库〔2020〕46号），《财政部关于进一步加大政府采购支持中小企业力度的通知》（财库[2022]19号）。</w:t>
      </w:r>
    </w:p>
    <w:p w14:paraId="4B12A312">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7.1.2 浙江省省财政厅《关于开展政府采购供应商网上注册登记和诚信管理工作的通知》（浙财采监〔2010〕8号)</w:t>
      </w:r>
    </w:p>
    <w:p w14:paraId="0FE28B54">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7.1.3《工业和信息化部、国家统计局、国家发展和改革委员会、财政部关于印发中小企业划型标准规定的通知》（工信部联企业[2011]300号）</w:t>
      </w:r>
    </w:p>
    <w:p w14:paraId="260576E1">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7.1.4财政部、司法部《关于政府采购支持监狱企业发展有关问题的通知》（财库〔2014〕68号）</w:t>
      </w:r>
    </w:p>
    <w:p w14:paraId="5C6DDC94">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95FA103">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7.2、享受小微企业价格折扣应具备的条件与价格折扣比例</w:t>
      </w:r>
    </w:p>
    <w:p w14:paraId="7296AE3E">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7.2.1 符合中小企业划分标准；</w:t>
      </w:r>
    </w:p>
    <w:p w14:paraId="18FF7734">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7.2.2 提供本企业制造的货物、承担的工程或者服务，或者提供其他中小企业制造的货物。本项所称货物不包括使用大型企业注册商标的货物。</w:t>
      </w:r>
    </w:p>
    <w:p w14:paraId="7DCA0538">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中小企业划分标准，是指国务院有关部门根据企业从业人员、营业收入、资产总额等指标制定的中小企业划型标准。</w:t>
      </w:r>
    </w:p>
    <w:p w14:paraId="6E847899">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小型、微型企业提供中型企业制造的货物的，视同为中型企业。</w:t>
      </w:r>
    </w:p>
    <w:p w14:paraId="66B818B7">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7.2.3 价格折扣比例</w:t>
      </w:r>
    </w:p>
    <w:p w14:paraId="1EDC4099">
      <w:pPr>
        <w:autoSpaceDE w:val="0"/>
        <w:autoSpaceDN w:val="0"/>
        <w:adjustRightInd w:val="0"/>
        <w:spacing w:line="360" w:lineRule="auto"/>
        <w:ind w:right="-23" w:firstLine="480" w:firstLineChars="200"/>
        <w:rPr>
          <w:rFonts w:ascii="Times New Roman" w:hAnsi="Times New Roman"/>
          <w:b/>
          <w:bCs/>
          <w:color w:val="auto"/>
          <w:spacing w:val="-6"/>
          <w:sz w:val="24"/>
          <w:highlight w:val="none"/>
        </w:rPr>
      </w:pPr>
      <w:r>
        <w:rPr>
          <w:rFonts w:hint="eastAsia" w:ascii="Times New Roman" w:hAnsi="Times New Roman"/>
          <w:bCs/>
          <w:color w:val="auto"/>
          <w:sz w:val="24"/>
          <w:highlight w:val="none"/>
        </w:rPr>
        <w:t>根据财政部发布的《政府采购促进中小企业发展管理办法》（财库[2020]46号）、《财政部关于进一步加大政府采购支持中小企业力度的通知》（财库[2022]19号）的规定执行。</w:t>
      </w:r>
      <w:r>
        <w:rPr>
          <w:rFonts w:ascii="Times New Roman" w:hAnsi="Times New Roman"/>
          <w:b/>
          <w:bCs/>
          <w:color w:val="auto"/>
          <w:sz w:val="24"/>
          <w:highlight w:val="none"/>
        </w:rPr>
        <w:t>本项目属于专门面向中小微企业采购的项目,供应商应为</w:t>
      </w:r>
      <w:r>
        <w:rPr>
          <w:rFonts w:ascii="Times New Roman" w:hAnsi="Times New Roman"/>
          <w:b/>
          <w:bCs/>
          <w:color w:val="auto"/>
          <w:spacing w:val="-6"/>
          <w:sz w:val="24"/>
          <w:highlight w:val="none"/>
        </w:rPr>
        <w:t>中小企业/小微企业。</w:t>
      </w:r>
    </w:p>
    <w:p w14:paraId="7F5E0AC9">
      <w:pPr>
        <w:snapToGrid w:val="0"/>
        <w:spacing w:line="440" w:lineRule="exact"/>
        <w:ind w:firstLine="422" w:firstLineChars="175"/>
        <w:jc w:val="left"/>
        <w:outlineLvl w:val="1"/>
        <w:rPr>
          <w:rFonts w:ascii="Times New Roman" w:hAnsi="Times New Roman"/>
          <w:b/>
          <w:color w:val="auto"/>
          <w:sz w:val="24"/>
          <w:highlight w:val="none"/>
        </w:rPr>
      </w:pPr>
      <w:r>
        <w:rPr>
          <w:rFonts w:ascii="Times New Roman" w:hAnsi="Times New Roman"/>
          <w:b/>
          <w:color w:val="auto"/>
          <w:sz w:val="24"/>
          <w:highlight w:val="none"/>
        </w:rPr>
        <w:t>对于专门面向中、小、微型企业或者监狱企业或者残疾人福利性单位的政府采购货物或服务项目或工程项目，符合资格条件的不再执行价格评审优惠的扶持政策。</w:t>
      </w:r>
    </w:p>
    <w:p w14:paraId="414DC1CB">
      <w:pPr>
        <w:spacing w:line="400" w:lineRule="exact"/>
        <w:ind w:firstLine="424" w:firstLineChars="176"/>
        <w:rPr>
          <w:rFonts w:ascii="Times New Roman" w:hAnsi="Times New Roman"/>
          <w:b/>
          <w:bCs/>
          <w:color w:val="auto"/>
          <w:sz w:val="24"/>
          <w:highlight w:val="none"/>
        </w:rPr>
      </w:pPr>
      <w:r>
        <w:rPr>
          <w:rFonts w:ascii="Times New Roman" w:hAnsi="Times New Roman"/>
          <w:b/>
          <w:bCs/>
          <w:color w:val="auto"/>
          <w:sz w:val="24"/>
          <w:highlight w:val="none"/>
        </w:rPr>
        <w:t>（二）采购文件</w:t>
      </w:r>
    </w:p>
    <w:p w14:paraId="57A1AFB1">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1、采购文件的组成</w:t>
      </w:r>
    </w:p>
    <w:p w14:paraId="1A02E79D">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1.1采购文件</w:t>
      </w:r>
      <w:r>
        <w:rPr>
          <w:rFonts w:ascii="Times New Roman" w:hAnsi="Times New Roman"/>
          <w:bCs/>
          <w:color w:val="auto"/>
          <w:sz w:val="24"/>
          <w:highlight w:val="none"/>
          <w:lang w:val="zh-CN"/>
        </w:rPr>
        <w:t>由以下几个部分组成：</w:t>
      </w:r>
    </w:p>
    <w:p w14:paraId="44BAA927">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第一章 招标公告</w:t>
      </w:r>
    </w:p>
    <w:p w14:paraId="411238F7">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第二章 投标须知及投标须知前附表</w:t>
      </w:r>
    </w:p>
    <w:p w14:paraId="60BF9218">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第三章 采购内容及要求</w:t>
      </w:r>
    </w:p>
    <w:p w14:paraId="5BE8B3F0">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第四章 合同主要条款</w:t>
      </w:r>
    </w:p>
    <w:p w14:paraId="6D53D0BD">
      <w:pPr>
        <w:autoSpaceDE w:val="0"/>
        <w:autoSpaceDN w:val="0"/>
        <w:adjustRightInd w:val="0"/>
        <w:spacing w:line="400" w:lineRule="exact"/>
        <w:ind w:firstLine="480" w:firstLineChars="200"/>
        <w:jc w:val="left"/>
        <w:rPr>
          <w:rFonts w:ascii="Times New Roman" w:hAnsi="Times New Roman"/>
          <w:color w:val="auto"/>
          <w:sz w:val="24"/>
          <w:highlight w:val="none"/>
          <w:lang w:val="zh-CN"/>
        </w:rPr>
      </w:pPr>
      <w:r>
        <w:rPr>
          <w:rFonts w:ascii="Times New Roman" w:hAnsi="Times New Roman"/>
          <w:color w:val="auto"/>
          <w:kern w:val="0"/>
          <w:sz w:val="24"/>
          <w:highlight w:val="none"/>
          <w:lang w:val="zh-CN"/>
        </w:rPr>
        <w:t xml:space="preserve">第五章 </w:t>
      </w:r>
      <w:r>
        <w:rPr>
          <w:rFonts w:ascii="Times New Roman" w:hAnsi="Times New Roman"/>
          <w:color w:val="auto"/>
          <w:sz w:val="24"/>
          <w:highlight w:val="none"/>
          <w:lang w:val="zh-CN"/>
        </w:rPr>
        <w:t>评标办法及标准</w:t>
      </w:r>
    </w:p>
    <w:p w14:paraId="47D826DD">
      <w:pPr>
        <w:autoSpaceDE w:val="0"/>
        <w:autoSpaceDN w:val="0"/>
        <w:adjustRightInd w:val="0"/>
        <w:spacing w:line="400" w:lineRule="exact"/>
        <w:ind w:firstLine="480" w:firstLineChars="200"/>
        <w:jc w:val="left"/>
        <w:rPr>
          <w:rFonts w:ascii="Times New Roman" w:hAnsi="Times New Roman"/>
          <w:b/>
          <w:color w:val="auto"/>
          <w:sz w:val="24"/>
          <w:highlight w:val="none"/>
          <w:lang w:val="zh-CN"/>
        </w:rPr>
      </w:pPr>
      <w:r>
        <w:rPr>
          <w:rFonts w:ascii="Times New Roman" w:hAnsi="Times New Roman"/>
          <w:color w:val="auto"/>
          <w:kern w:val="0"/>
          <w:sz w:val="24"/>
          <w:highlight w:val="none"/>
          <w:lang w:val="zh-CN"/>
        </w:rPr>
        <w:t xml:space="preserve">第六章 </w:t>
      </w:r>
      <w:r>
        <w:rPr>
          <w:rFonts w:ascii="Times New Roman" w:hAnsi="Times New Roman"/>
          <w:color w:val="auto"/>
          <w:sz w:val="24"/>
          <w:highlight w:val="none"/>
          <w:lang w:val="zh-CN"/>
        </w:rPr>
        <w:t>投标文件部分格式</w:t>
      </w:r>
    </w:p>
    <w:p w14:paraId="48A1DA3C">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1.2投标人的风险</w:t>
      </w:r>
    </w:p>
    <w:p w14:paraId="4F0FAA42">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投标人没有按照采购文件要求提供全部资料，或者投标人没有对采购文件在各方面做出实质性响应是投标人的风险，并可能导致其投标被拒绝。</w:t>
      </w:r>
    </w:p>
    <w:p w14:paraId="4FBE65E7">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2、采购文件的澄清与修改</w:t>
      </w:r>
    </w:p>
    <w:p w14:paraId="571F652C">
      <w:pPr>
        <w:adjustRightInd w:val="0"/>
        <w:snapToGrid w:val="0"/>
        <w:spacing w:line="400" w:lineRule="exact"/>
        <w:ind w:firstLine="472" w:firstLineChars="200"/>
        <w:rPr>
          <w:rFonts w:ascii="Times New Roman" w:hAnsi="Times New Roman"/>
          <w:color w:val="auto"/>
          <w:spacing w:val="-2"/>
          <w:sz w:val="24"/>
          <w:highlight w:val="none"/>
        </w:rPr>
      </w:pPr>
      <w:r>
        <w:rPr>
          <w:rFonts w:ascii="Times New Roman" w:hAnsi="Times New Roman"/>
          <w:color w:val="auto"/>
          <w:spacing w:val="-2"/>
          <w:sz w:val="24"/>
          <w:highlight w:val="none"/>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0827DA4A">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2.2采购文件发出后，招标采购单位可用补充文件的方式对已发出的采购文件进行必要的澄清或修改。补充文件是采购文件的组成部分，对所有投标人有约束力。</w:t>
      </w:r>
    </w:p>
    <w:p w14:paraId="72A646E6">
      <w:pPr>
        <w:spacing w:line="400" w:lineRule="exact"/>
        <w:ind w:left="36" w:leftChars="17" w:firstLine="480" w:firstLineChars="200"/>
        <w:rPr>
          <w:rFonts w:ascii="Times New Roman" w:hAnsi="Times New Roman"/>
          <w:bCs/>
          <w:color w:val="auto"/>
          <w:sz w:val="24"/>
          <w:highlight w:val="none"/>
        </w:rPr>
      </w:pPr>
      <w:r>
        <w:rPr>
          <w:rFonts w:ascii="Times New Roman" w:hAnsi="Times New Roman"/>
          <w:color w:val="auto"/>
          <w:sz w:val="24"/>
          <w:highlight w:val="none"/>
        </w:rPr>
        <w:t>2.3为使投标人在编制投标文件时有充分的时间对采购文件的澄清、修改、补充等内容进行研究，</w:t>
      </w:r>
      <w:r>
        <w:rPr>
          <w:rFonts w:ascii="Times New Roman" w:hAnsi="Times New Roman"/>
          <w:bCs/>
          <w:color w:val="auto"/>
          <w:sz w:val="24"/>
          <w:highlight w:val="none"/>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348EA8A0">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0AF9E3EE">
      <w:pPr>
        <w:spacing w:line="46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2.5采购文件的澄清、答复、修改或补充都应该通过本代理机构以法定形式发布。</w:t>
      </w:r>
      <w:bookmarkStart w:id="36" w:name="_Toc18173"/>
      <w:r>
        <w:rPr>
          <w:rFonts w:ascii="Times New Roman" w:hAnsi="Times New Roman"/>
          <w:color w:val="auto"/>
          <w:sz w:val="24"/>
          <w:highlight w:val="none"/>
          <w:lang w:val="zh-CN"/>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6"/>
    </w:p>
    <w:p w14:paraId="11F4568A">
      <w:pPr>
        <w:spacing w:line="400" w:lineRule="exact"/>
        <w:rPr>
          <w:rFonts w:ascii="Times New Roman" w:hAnsi="Times New Roman"/>
          <w:b/>
          <w:color w:val="auto"/>
          <w:sz w:val="24"/>
          <w:highlight w:val="none"/>
        </w:rPr>
      </w:pPr>
      <w:r>
        <w:rPr>
          <w:rFonts w:ascii="Times New Roman" w:hAnsi="Times New Roman"/>
          <w:b/>
          <w:color w:val="auto"/>
          <w:sz w:val="24"/>
          <w:highlight w:val="none"/>
        </w:rPr>
        <w:t>（三）投标文件的编制</w:t>
      </w:r>
    </w:p>
    <w:p w14:paraId="07BF62F5">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1、总体要求</w:t>
      </w:r>
    </w:p>
    <w:p w14:paraId="368BE257">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39682945">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1.2投标文件及投标人与采购有关的来往通知，函件和文件均应使用中文。</w:t>
      </w:r>
    </w:p>
    <w:p w14:paraId="52BA3F09">
      <w:pPr>
        <w:spacing w:line="400" w:lineRule="exact"/>
        <w:ind w:left="36" w:leftChars="17" w:firstLine="480" w:firstLineChars="200"/>
        <w:rPr>
          <w:rFonts w:ascii="Times New Roman" w:hAnsi="Times New Roman" w:eastAsia="仿宋_GB2312"/>
          <w:color w:val="auto"/>
          <w:sz w:val="28"/>
          <w:szCs w:val="28"/>
          <w:highlight w:val="none"/>
        </w:rPr>
      </w:pPr>
      <w:r>
        <w:rPr>
          <w:rFonts w:ascii="Times New Roman" w:hAnsi="Times New Roman"/>
          <w:color w:val="auto"/>
          <w:sz w:val="24"/>
          <w:highlight w:val="none"/>
        </w:rPr>
        <w:t>1.3投标人应按本文件中提供的文件格式、内容和要求制作投标文件</w:t>
      </w:r>
      <w:r>
        <w:rPr>
          <w:rFonts w:ascii="Times New Roman" w:hAnsi="Times New Roman" w:eastAsia="仿宋_GB2312"/>
          <w:color w:val="auto"/>
          <w:sz w:val="28"/>
          <w:szCs w:val="28"/>
          <w:highlight w:val="none"/>
        </w:rPr>
        <w:t>。</w:t>
      </w:r>
    </w:p>
    <w:p w14:paraId="2F996799">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1.4投标文件的形式和效力</w:t>
      </w:r>
    </w:p>
    <w:p w14:paraId="282C21BF">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32C187B9">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1.4.2投标文件的效力</w:t>
      </w:r>
    </w:p>
    <w:p w14:paraId="2D19BDF4">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29F4084E">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2、投标文件的组成</w:t>
      </w:r>
    </w:p>
    <w:p w14:paraId="5804A253">
      <w:pPr>
        <w:spacing w:line="400" w:lineRule="exact"/>
        <w:ind w:firstLine="422" w:firstLineChars="176"/>
        <w:jc w:val="left"/>
        <w:rPr>
          <w:rFonts w:ascii="Times New Roman" w:hAnsi="Times New Roman"/>
          <w:b/>
          <w:bCs/>
          <w:color w:val="auto"/>
          <w:kern w:val="44"/>
          <w:sz w:val="24"/>
          <w:highlight w:val="none"/>
        </w:rPr>
      </w:pPr>
      <w:r>
        <w:rPr>
          <w:rFonts w:ascii="Times New Roman" w:hAnsi="Times New Roman"/>
          <w:color w:val="auto"/>
          <w:sz w:val="24"/>
          <w:highlight w:val="none"/>
        </w:rPr>
        <w:t>▲</w:t>
      </w:r>
      <w:r>
        <w:rPr>
          <w:rFonts w:ascii="Times New Roman" w:hAnsi="Times New Roman"/>
          <w:b/>
          <w:color w:val="auto"/>
          <w:sz w:val="24"/>
          <w:highlight w:val="none"/>
        </w:rPr>
        <w:t>投标文件</w:t>
      </w:r>
      <w:r>
        <w:rPr>
          <w:rFonts w:ascii="Times New Roman" w:hAnsi="Times New Roman"/>
          <w:color w:val="auto"/>
          <w:sz w:val="24"/>
          <w:highlight w:val="none"/>
        </w:rPr>
        <w:t>（</w:t>
      </w:r>
      <w:r>
        <w:rPr>
          <w:rFonts w:ascii="Times New Roman" w:hAnsi="Times New Roman"/>
          <w:b/>
          <w:color w:val="auto"/>
          <w:sz w:val="24"/>
          <w:highlight w:val="none"/>
        </w:rPr>
        <w:t>包含电子投标文件和电子备份投标文件</w:t>
      </w:r>
      <w:r>
        <w:rPr>
          <w:rFonts w:ascii="Times New Roman" w:hAnsi="Times New Roman"/>
          <w:color w:val="auto"/>
          <w:sz w:val="24"/>
          <w:highlight w:val="none"/>
        </w:rPr>
        <w:t>）</w:t>
      </w:r>
      <w:r>
        <w:rPr>
          <w:rFonts w:ascii="Times New Roman" w:hAnsi="Times New Roman"/>
          <w:b/>
          <w:color w:val="auto"/>
          <w:sz w:val="24"/>
          <w:highlight w:val="none"/>
        </w:rPr>
        <w:t>由资格审查文件、商务技术文件和报价文件三部分组成，电子投标文件与电子备份投标文件中所须加盖公章部分均采用CA签章。</w:t>
      </w:r>
      <w:r>
        <w:rPr>
          <w:rFonts w:ascii="Times New Roman" w:hAnsi="Times New Roman"/>
          <w:b/>
          <w:bCs/>
          <w:color w:val="auto"/>
          <w:kern w:val="44"/>
          <w:sz w:val="24"/>
          <w:highlight w:val="none"/>
        </w:rPr>
        <w:t>招标采购文件中要求，但未提供格式的，须由投标人根据招标采购文件的要求自行制作。</w:t>
      </w:r>
    </w:p>
    <w:p w14:paraId="52DDC10C">
      <w:pPr>
        <w:autoSpaceDE w:val="0"/>
        <w:autoSpaceDN w:val="0"/>
        <w:adjustRightInd w:val="0"/>
        <w:spacing w:line="400" w:lineRule="exact"/>
        <w:ind w:firstLine="560"/>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2.1资格审查文件内容：</w:t>
      </w:r>
    </w:p>
    <w:p w14:paraId="7D2431E5">
      <w:pPr>
        <w:autoSpaceDE w:val="0"/>
        <w:autoSpaceDN w:val="0"/>
        <w:spacing w:line="42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有效期内</w:t>
      </w:r>
      <w:r>
        <w:rPr>
          <w:rFonts w:ascii="Times New Roman" w:hAnsi="Times New Roman"/>
          <w:b/>
          <w:bCs w:val="0"/>
          <w:color w:val="000000" w:themeColor="text1"/>
          <w:sz w:val="24"/>
          <w:highlight w:val="none"/>
          <w:lang w:val="zh-CN"/>
          <w14:textFill>
            <w14:solidFill>
              <w14:schemeClr w14:val="tx1"/>
            </w14:solidFill>
          </w14:textFill>
        </w:rPr>
        <w:t>营业执照</w:t>
      </w:r>
      <w:r>
        <w:rPr>
          <w:rFonts w:ascii="Times New Roman" w:hAnsi="Times New Roman"/>
          <w:bCs/>
          <w:color w:val="000000" w:themeColor="text1"/>
          <w:sz w:val="24"/>
          <w:highlight w:val="none"/>
          <w:lang w:val="zh-CN"/>
          <w14:textFill>
            <w14:solidFill>
              <w14:schemeClr w14:val="tx1"/>
            </w14:solidFill>
          </w14:textFill>
        </w:rPr>
        <w:t>扫描件加盖公章</w:t>
      </w:r>
      <w:r>
        <w:rPr>
          <w:rFonts w:ascii="Times New Roman" w:hAnsi="Times New Roman"/>
          <w:color w:val="000000" w:themeColor="text1"/>
          <w:sz w:val="24"/>
          <w:highlight w:val="none"/>
          <w14:textFill>
            <w14:solidFill>
              <w14:schemeClr w14:val="tx1"/>
            </w14:solidFill>
          </w14:textFill>
        </w:rPr>
        <w:t>；</w:t>
      </w:r>
    </w:p>
    <w:p w14:paraId="6DB3AFA9">
      <w:pPr>
        <w:pStyle w:val="158"/>
        <w:pBdr>
          <w:top w:val="none" w:color="auto" w:sz="0" w:space="0"/>
          <w:left w:val="none" w:color="auto" w:sz="0" w:space="0"/>
          <w:bottom w:val="none" w:color="auto" w:sz="0" w:space="0"/>
          <w:right w:val="none" w:color="auto" w:sz="0" w:space="0"/>
        </w:pBdr>
        <w:spacing w:line="420" w:lineRule="exact"/>
        <w:ind w:firstLine="420"/>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（2）法定代表人身份证明或法定代表人授权委托书；法人代表或法人授权代理人身份证复印件（格式见附件）；</w:t>
      </w:r>
    </w:p>
    <w:p w14:paraId="5DD7E44E">
      <w:pPr>
        <w:autoSpaceDE w:val="0"/>
        <w:autoSpaceDN w:val="0"/>
        <w:adjustRightInd w:val="0"/>
        <w:spacing w:line="420" w:lineRule="exact"/>
        <w:ind w:firstLine="480" w:firstLineChars="200"/>
        <w:jc w:val="left"/>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（3）投标人资格声明（格式详见附件）；</w:t>
      </w:r>
    </w:p>
    <w:p w14:paraId="42C62A87">
      <w:pPr>
        <w:snapToGrid w:val="0"/>
        <w:spacing w:line="41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（4）</w:t>
      </w:r>
      <w:r>
        <w:rPr>
          <w:rFonts w:hint="eastAsia" w:ascii="Times New Roman" w:hAnsi="Times New Roman"/>
          <w:b/>
          <w:bCs/>
          <w:color w:val="000000" w:themeColor="text1"/>
          <w:sz w:val="24"/>
          <w:highlight w:val="none"/>
          <w:lang w:val="zh-CN"/>
          <w14:textFill>
            <w14:solidFill>
              <w14:schemeClr w14:val="tx1"/>
            </w14:solidFill>
          </w14:textFill>
        </w:rPr>
        <w:t>投标人具有有效的市政公用工程施工总承包三级及以上资质，提供资质证书原件扫描件加盖公章；</w:t>
      </w:r>
    </w:p>
    <w:p w14:paraId="403339E2">
      <w:pPr>
        <w:snapToGrid w:val="0"/>
        <w:spacing w:line="410" w:lineRule="exact"/>
        <w:ind w:firstLine="480" w:firstLineChars="200"/>
        <w:rPr>
          <w:rFonts w:ascii="Times New Roman" w:hAnsi="Times New Roman"/>
          <w:strike/>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提供中小企业声明函、小微企业相关证明材料或监狱企业声明函及其相关的充分的证明材料或残疾人福利性单位声明函。</w:t>
      </w:r>
    </w:p>
    <w:p w14:paraId="2EC171D6">
      <w:pPr>
        <w:autoSpaceDE w:val="0"/>
        <w:autoSpaceDN w:val="0"/>
        <w:adjustRightInd w:val="0"/>
        <w:spacing w:line="420" w:lineRule="exact"/>
        <w:ind w:firstLine="480" w:firstLineChars="200"/>
        <w:jc w:val="left"/>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6</w:t>
      </w:r>
      <w:r>
        <w:rPr>
          <w:rFonts w:ascii="Times New Roman" w:hAnsi="Times New Roman"/>
          <w:bCs/>
          <w:color w:val="000000" w:themeColor="text1"/>
          <w:sz w:val="24"/>
          <w:highlight w:val="none"/>
          <w:lang w:val="zh-CN"/>
          <w14:textFill>
            <w14:solidFill>
              <w14:schemeClr w14:val="tx1"/>
            </w14:solidFill>
          </w14:textFill>
        </w:rPr>
        <w:t>）投标人基本情况表（格式详见附件）；</w:t>
      </w:r>
    </w:p>
    <w:p w14:paraId="3E135EDE">
      <w:pPr>
        <w:spacing w:line="420" w:lineRule="exact"/>
        <w:ind w:firstLine="480" w:firstLineChars="200"/>
        <w:jc w:val="left"/>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7</w:t>
      </w:r>
      <w:r>
        <w:rPr>
          <w:rFonts w:ascii="Times New Roman" w:hAnsi="Times New Roman"/>
          <w:bCs/>
          <w:color w:val="000000" w:themeColor="text1"/>
          <w:sz w:val="24"/>
          <w:highlight w:val="none"/>
          <w:lang w:val="zh-CN"/>
          <w14:textFill>
            <w14:solidFill>
              <w14:schemeClr w14:val="tx1"/>
            </w14:solidFill>
          </w14:textFill>
        </w:rPr>
        <w:t>）具有履行合同所必须的设备和专业技术能力的承诺函（格式详见附件）；</w:t>
      </w:r>
    </w:p>
    <w:p w14:paraId="5A11C7C6">
      <w:pPr>
        <w:tabs>
          <w:tab w:val="left" w:pos="-142"/>
          <w:tab w:val="left" w:pos="5355"/>
        </w:tabs>
        <w:spacing w:line="420" w:lineRule="exact"/>
        <w:ind w:left="-141" w:leftChars="-67" w:firstLine="566" w:firstLineChars="23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8</w:t>
      </w:r>
      <w:r>
        <w:rPr>
          <w:rFonts w:ascii="Times New Roman" w:hAnsi="Times New Roman"/>
          <w:color w:val="000000" w:themeColor="text1"/>
          <w:sz w:val="24"/>
          <w:highlight w:val="none"/>
          <w14:textFill>
            <w14:solidFill>
              <w14:schemeClr w14:val="tx1"/>
            </w14:solidFill>
          </w14:textFill>
        </w:rPr>
        <w:t>）参加本次政府采购活动前三年内，在经营活动中无重大违法记录承诺函【格式详见附件】；</w:t>
      </w:r>
    </w:p>
    <w:p w14:paraId="64C24B28">
      <w:pPr>
        <w:spacing w:line="420" w:lineRule="exact"/>
        <w:ind w:left="-134" w:leftChars="-64" w:firstLine="537" w:firstLineChars="22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445252FC">
      <w:pPr>
        <w:autoSpaceDE w:val="0"/>
        <w:autoSpaceDN w:val="0"/>
        <w:spacing w:line="420" w:lineRule="exact"/>
        <w:ind w:firstLine="400" w:firstLineChars="1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10</w:t>
      </w:r>
      <w:r>
        <w:rPr>
          <w:rFonts w:ascii="Times New Roman" w:hAnsi="Times New Roman"/>
          <w:color w:val="000000" w:themeColor="text1"/>
          <w:sz w:val="24"/>
          <w:highlight w:val="none"/>
          <w14:textFill>
            <w14:solidFill>
              <w14:schemeClr w14:val="tx1"/>
            </w14:solidFill>
          </w14:textFill>
        </w:rPr>
        <w:t>）其他投标人认为需要的相关资料。</w:t>
      </w:r>
    </w:p>
    <w:p w14:paraId="475F6D24">
      <w:pPr>
        <w:spacing w:line="430" w:lineRule="exact"/>
        <w:ind w:left="-142" w:firstLine="564" w:firstLineChars="234"/>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注：</w:t>
      </w:r>
      <w:r>
        <w:rPr>
          <w:rFonts w:ascii="Times New Roman" w:hAnsi="Times New Roman"/>
          <w:b/>
          <w:color w:val="000000" w:themeColor="text1"/>
          <w:sz w:val="24"/>
          <w:highlight w:val="none"/>
          <w14:textFill>
            <w14:solidFill>
              <w14:schemeClr w14:val="tx1"/>
            </w14:solidFill>
          </w14:textFill>
        </w:rPr>
        <w:t>资格审查文件</w:t>
      </w:r>
      <w:r>
        <w:rPr>
          <w:rFonts w:ascii="Times New Roman" w:hAnsi="Times New Roman"/>
          <w:b/>
          <w:color w:val="000000" w:themeColor="text1"/>
          <w:sz w:val="24"/>
          <w:highlight w:val="none"/>
          <w:lang w:val="zh-CN"/>
          <w14:textFill>
            <w14:solidFill>
              <w14:schemeClr w14:val="tx1"/>
            </w14:solidFill>
          </w14:textFill>
        </w:rPr>
        <w:t>中应包含以上所有内容，投标人提供资格审查资料不完整的，则资格审查不予通过。</w:t>
      </w:r>
    </w:p>
    <w:p w14:paraId="1531AAFF">
      <w:pPr>
        <w:autoSpaceDE w:val="0"/>
        <w:autoSpaceDN w:val="0"/>
        <w:adjustRightInd w:val="0"/>
        <w:spacing w:line="400" w:lineRule="exact"/>
        <w:ind w:firstLine="602" w:firstLineChars="25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2 </w:t>
      </w:r>
      <w:r>
        <w:rPr>
          <w:rFonts w:ascii="Times New Roman" w:hAnsi="Times New Roman"/>
          <w:b/>
          <w:bCs/>
          <w:color w:val="000000" w:themeColor="text1"/>
          <w:sz w:val="24"/>
          <w:highlight w:val="none"/>
          <w:lang w:val="zh-CN"/>
          <w14:textFill>
            <w14:solidFill>
              <w14:schemeClr w14:val="tx1"/>
            </w14:solidFill>
          </w14:textFill>
        </w:rPr>
        <w:t>商务技术文件内容：</w:t>
      </w:r>
    </w:p>
    <w:p w14:paraId="7072D175">
      <w:pPr>
        <w:autoSpaceDE w:val="0"/>
        <w:autoSpaceDN w:val="0"/>
        <w:adjustRightInd w:val="0"/>
        <w:spacing w:line="400" w:lineRule="exact"/>
        <w:ind w:firstLine="424" w:firstLineChars="177"/>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（1）自我评分表（格式自拟）；</w:t>
      </w:r>
    </w:p>
    <w:p w14:paraId="74812BE8">
      <w:pPr>
        <w:tabs>
          <w:tab w:val="center" w:pos="4156"/>
        </w:tabs>
        <w:autoSpaceDE w:val="0"/>
        <w:autoSpaceDN w:val="0"/>
        <w:adjustRightInd w:val="0"/>
        <w:spacing w:line="400" w:lineRule="exact"/>
        <w:ind w:firstLine="426"/>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2）投标人根据</w:t>
      </w:r>
      <w:r>
        <w:rPr>
          <w:rFonts w:ascii="Times New Roman" w:hAnsi="Times New Roman"/>
          <w:b/>
          <w:bCs/>
          <w:color w:val="000000" w:themeColor="text1"/>
          <w:sz w:val="24"/>
          <w:highlight w:val="none"/>
          <w14:textFill>
            <w14:solidFill>
              <w14:schemeClr w14:val="tx1"/>
            </w14:solidFill>
          </w14:textFill>
        </w:rPr>
        <w:t>商务技术评分细则</w:t>
      </w:r>
      <w:r>
        <w:rPr>
          <w:rFonts w:ascii="Times New Roman" w:hAnsi="Times New Roman"/>
          <w:color w:val="000000" w:themeColor="text1"/>
          <w:sz w:val="24"/>
          <w:highlight w:val="none"/>
          <w:lang w:val="zh-CN"/>
          <w14:textFill>
            <w14:solidFill>
              <w14:schemeClr w14:val="tx1"/>
            </w14:solidFill>
          </w14:textFill>
        </w:rPr>
        <w:t>编制商务技术文件；</w:t>
      </w:r>
    </w:p>
    <w:p w14:paraId="059791DD">
      <w:pPr>
        <w:autoSpaceDE w:val="0"/>
        <w:autoSpaceDN w:val="0"/>
        <w:spacing w:line="400" w:lineRule="exact"/>
        <w:ind w:firstLine="424" w:firstLineChars="177"/>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）投标人认为需要的其他资料。</w:t>
      </w:r>
    </w:p>
    <w:p w14:paraId="4FDE4277">
      <w:pPr>
        <w:tabs>
          <w:tab w:val="center" w:pos="4715"/>
        </w:tabs>
        <w:spacing w:line="42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3</w:t>
      </w:r>
      <w:r>
        <w:rPr>
          <w:rFonts w:ascii="Times New Roman" w:hAnsi="Times New Roman"/>
          <w:b/>
          <w:bCs/>
          <w:color w:val="000000" w:themeColor="text1"/>
          <w:sz w:val="24"/>
          <w:highlight w:val="none"/>
          <w:lang w:val="zh-CN"/>
          <w14:textFill>
            <w14:solidFill>
              <w14:schemeClr w14:val="tx1"/>
            </w14:solidFill>
          </w14:textFill>
        </w:rPr>
        <w:t>报价文件内容：</w:t>
      </w:r>
    </w:p>
    <w:p w14:paraId="46B579AC">
      <w:pPr>
        <w:tabs>
          <w:tab w:val="left" w:pos="567"/>
        </w:tabs>
        <w:snapToGrid w:val="0"/>
        <w:spacing w:line="42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（1）▲投标函（格式附后）；</w:t>
      </w:r>
    </w:p>
    <w:p w14:paraId="459726FE">
      <w:pPr>
        <w:tabs>
          <w:tab w:val="left" w:pos="567"/>
        </w:tabs>
        <w:snapToGrid w:val="0"/>
        <w:spacing w:line="42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（2）▲开标一览表（格式附后）；</w:t>
      </w:r>
    </w:p>
    <w:p w14:paraId="25CB16F0">
      <w:pPr>
        <w:autoSpaceDE w:val="0"/>
        <w:autoSpaceDN w:val="0"/>
        <w:adjustRightInd w:val="0"/>
        <w:spacing w:line="420" w:lineRule="exact"/>
        <w:ind w:firstLine="426"/>
        <w:rPr>
          <w:rFonts w:ascii="Times New Roman" w:hAnsi="Times New Roman"/>
          <w:b/>
          <w:bCs/>
          <w:color w:val="000000" w:themeColor="text1"/>
          <w:kern w:val="44"/>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）投标人认为有必要提供的其他文件。</w:t>
      </w:r>
    </w:p>
    <w:p w14:paraId="0E64B412">
      <w:pPr>
        <w:spacing w:line="400" w:lineRule="exact"/>
        <w:rPr>
          <w:rFonts w:ascii="Times New Roman" w:hAnsi="Times New Roman"/>
          <w:color w:val="auto"/>
          <w:sz w:val="24"/>
          <w:highlight w:val="none"/>
        </w:rPr>
      </w:pPr>
      <w:r>
        <w:rPr>
          <w:rFonts w:ascii="Times New Roman" w:hAnsi="Times New Roman"/>
          <w:color w:val="auto"/>
          <w:sz w:val="24"/>
          <w:highlight w:val="none"/>
        </w:rPr>
        <w:t>3、投标文件的编制格式及说明</w:t>
      </w:r>
    </w:p>
    <w:p w14:paraId="0983FD72">
      <w:pPr>
        <w:snapToGrid w:val="0"/>
        <w:spacing w:line="4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service.zcygov.cn/#/knowledges/CW1EtGwBFdiHxlNd6I3m/6IMVAG0BFdiHxlNdQ8Na）及本招标采购文件要求制作、加密。（2）电子备份投标文件，以U盘的形式存储，由投标人决定是否递交，并自行承担不递交电子备份投标文件的风险。</w:t>
      </w:r>
    </w:p>
    <w:p w14:paraId="2DF685F1">
      <w:pPr>
        <w:autoSpaceDE w:val="0"/>
        <w:autoSpaceDN w:val="0"/>
        <w:adjustRightInd w:val="0"/>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3.2</w:t>
      </w:r>
      <w:r>
        <w:rPr>
          <w:rFonts w:ascii="Times New Roman" w:hAnsi="Times New Roman"/>
          <w:color w:val="auto"/>
          <w:sz w:val="24"/>
          <w:highlight w:val="none"/>
          <w:lang w:val="zh-CN"/>
        </w:rPr>
        <w:t>▲投标人应仔细阅读和理解招标采购文件的所有内容，并按照招标采购文件的要求和格式编制完整的投标文件，因</w:t>
      </w:r>
      <w:r>
        <w:rPr>
          <w:rFonts w:ascii="Times New Roman" w:hAnsi="Times New Roman"/>
          <w:color w:val="auto"/>
          <w:sz w:val="24"/>
          <w:highlight w:val="none"/>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5D5C3A88">
      <w:pPr>
        <w:autoSpaceDE w:val="0"/>
        <w:autoSpaceDN w:val="0"/>
        <w:adjustRightInd w:val="0"/>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3.3</w:t>
      </w:r>
      <w:r>
        <w:rPr>
          <w:rFonts w:ascii="Times New Roman" w:hAnsi="Times New Roman"/>
          <w:color w:val="auto"/>
          <w:sz w:val="24"/>
          <w:highlight w:val="none"/>
          <w:lang w:val="zh-CN"/>
        </w:rPr>
        <w:t>▲</w:t>
      </w:r>
      <w:r>
        <w:rPr>
          <w:rFonts w:ascii="Times New Roman" w:hAnsi="Times New Roman"/>
          <w:color w:val="auto"/>
          <w:sz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auto"/>
          <w:sz w:val="24"/>
          <w:highlight w:val="none"/>
          <w:lang w:val="zh-CN"/>
        </w:rPr>
        <w:t>《中华人民共和国消费者权益保护法》第49条之规定双倍赔偿采购人，且民事赔偿并不免除违法投标人的行政与刑事责任。</w:t>
      </w:r>
    </w:p>
    <w:p w14:paraId="23A9C253">
      <w:pPr>
        <w:spacing w:line="400" w:lineRule="exact"/>
        <w:rPr>
          <w:rFonts w:ascii="Times New Roman" w:hAnsi="Times New Roman"/>
          <w:color w:val="auto"/>
          <w:sz w:val="24"/>
          <w:highlight w:val="none"/>
        </w:rPr>
      </w:pPr>
      <w:r>
        <w:rPr>
          <w:rFonts w:ascii="Times New Roman" w:hAnsi="Times New Roman"/>
          <w:color w:val="auto"/>
          <w:sz w:val="24"/>
          <w:highlight w:val="none"/>
        </w:rPr>
        <w:t>4、投标报价</w:t>
      </w:r>
    </w:p>
    <w:p w14:paraId="6337AAE1">
      <w:pPr>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4.1</w:t>
      </w:r>
      <w:r>
        <w:rPr>
          <w:rFonts w:ascii="Times New Roman" w:hAnsi="Times New Roman"/>
          <w:color w:val="auto"/>
          <w:sz w:val="24"/>
          <w:highlight w:val="none"/>
          <w:lang w:val="zh-CN"/>
        </w:rPr>
        <w:t>投标报价应按招标文件中相关附表格式填写。</w:t>
      </w:r>
    </w:p>
    <w:p w14:paraId="4AA5C7E6">
      <w:pPr>
        <w:tabs>
          <w:tab w:val="left" w:pos="3780"/>
        </w:tabs>
        <w:spacing w:line="264" w:lineRule="auto"/>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4.2</w:t>
      </w:r>
      <w:r>
        <w:rPr>
          <w:rFonts w:ascii="Times New Roman" w:hAnsi="Times New Roman"/>
          <w:color w:val="auto"/>
          <w:sz w:val="24"/>
          <w:highlight w:val="none"/>
          <w:lang w:val="zh-CN"/>
        </w:rPr>
        <w:t>▲投标报价应以人民币为结算货币，为履行合同的最终价格，包括但不限于有关本项目所需的服务价款、税费</w:t>
      </w:r>
      <w:r>
        <w:rPr>
          <w:rFonts w:hint="eastAsia" w:ascii="Times New Roman" w:hAnsi="Times New Roman"/>
          <w:color w:val="auto"/>
          <w:sz w:val="24"/>
          <w:highlight w:val="none"/>
          <w:lang w:val="zh-CN"/>
        </w:rPr>
        <w:t>、水电费、保险</w:t>
      </w:r>
      <w:r>
        <w:rPr>
          <w:rFonts w:ascii="Times New Roman" w:hAnsi="Times New Roman"/>
          <w:color w:val="auto"/>
          <w:sz w:val="24"/>
          <w:highlight w:val="none"/>
          <w:lang w:val="zh-CN"/>
        </w:rPr>
        <w:t>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1970B790">
      <w:pPr>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4.3</w:t>
      </w:r>
      <w:r>
        <w:rPr>
          <w:rFonts w:ascii="Times New Roman" w:hAnsi="Times New Roman"/>
          <w:color w:val="auto"/>
          <w:sz w:val="24"/>
          <w:highlight w:val="none"/>
          <w:lang w:val="zh-CN"/>
        </w:rPr>
        <w:t>▲投标文件只允许有一个报价，任何有选择的或有条件的报价将不予接受。</w:t>
      </w:r>
    </w:p>
    <w:p w14:paraId="6306F9B6">
      <w:pPr>
        <w:tabs>
          <w:tab w:val="center" w:pos="4156"/>
        </w:tabs>
        <w:autoSpaceDE w:val="0"/>
        <w:autoSpaceDN w:val="0"/>
        <w:adjustRightInd w:val="0"/>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4.4</w:t>
      </w:r>
      <w:r>
        <w:rPr>
          <w:rFonts w:ascii="Times New Roman" w:hAnsi="Times New Roman"/>
          <w:color w:val="auto"/>
          <w:sz w:val="24"/>
          <w:highlight w:val="none"/>
          <w:lang w:val="zh-CN"/>
        </w:rPr>
        <w:t>▲报价表中标明的价格在合同执行过程中是固定不变的，投标人不得以任何理由予以变更。</w:t>
      </w:r>
    </w:p>
    <w:p w14:paraId="33490DF3">
      <w:pPr>
        <w:tabs>
          <w:tab w:val="center" w:pos="4156"/>
        </w:tabs>
        <w:autoSpaceDE w:val="0"/>
        <w:autoSpaceDN w:val="0"/>
        <w:adjustRightInd w:val="0"/>
        <w:spacing w:line="400" w:lineRule="exact"/>
        <w:ind w:firstLine="426"/>
        <w:rPr>
          <w:rFonts w:ascii="Times New Roman" w:hAnsi="Times New Roman"/>
          <w:color w:val="auto"/>
          <w:sz w:val="24"/>
          <w:highlight w:val="none"/>
          <w:lang w:val="zh-CN"/>
        </w:rPr>
      </w:pPr>
      <w:r>
        <w:rPr>
          <w:rFonts w:ascii="Times New Roman" w:hAnsi="Times New Roman"/>
          <w:color w:val="auto"/>
          <w:sz w:val="24"/>
          <w:highlight w:val="none"/>
        </w:rPr>
        <w:t>4.5</w:t>
      </w:r>
      <w:r>
        <w:rPr>
          <w:rFonts w:ascii="Times New Roman" w:hAnsi="Times New Roman"/>
          <w:color w:val="auto"/>
          <w:sz w:val="24"/>
          <w:highlight w:val="none"/>
          <w:lang w:val="zh-CN"/>
        </w:rPr>
        <w:t>最低报价不能作为中标的保证。</w:t>
      </w:r>
    </w:p>
    <w:p w14:paraId="09C41B28">
      <w:pPr>
        <w:spacing w:line="360" w:lineRule="auto"/>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4.6</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b/>
          <w:color w:val="000000" w:themeColor="text1"/>
          <w:sz w:val="24"/>
          <w:highlight w:val="none"/>
          <w:lang w:val="zh-CN"/>
          <w14:textFill>
            <w14:solidFill>
              <w14:schemeClr w14:val="tx1"/>
            </w14:solidFill>
          </w14:textFill>
        </w:rPr>
        <w:t>本项目最高</w:t>
      </w:r>
      <w:r>
        <w:rPr>
          <w:rFonts w:hint="eastAsia" w:ascii="Times New Roman" w:hAnsi="Times New Roman"/>
          <w:b/>
          <w:color w:val="000000" w:themeColor="text1"/>
          <w:sz w:val="24"/>
          <w:highlight w:val="none"/>
          <w:lang w:val="en-US" w:eastAsia="zh-CN"/>
          <w14:textFill>
            <w14:solidFill>
              <w14:schemeClr w14:val="tx1"/>
            </w14:solidFill>
          </w14:textFill>
        </w:rPr>
        <w:t>投标费率</w:t>
      </w:r>
      <w:r>
        <w:rPr>
          <w:rFonts w:ascii="Times New Roman" w:hAnsi="Times New Roman"/>
          <w:b/>
          <w:color w:val="000000" w:themeColor="text1"/>
          <w:sz w:val="24"/>
          <w:highlight w:val="none"/>
          <w:lang w:val="zh-CN"/>
          <w14:textFill>
            <w14:solidFill>
              <w14:schemeClr w14:val="tx1"/>
            </w14:solidFill>
          </w14:textFill>
        </w:rPr>
        <w:t>为</w:t>
      </w:r>
      <w:r>
        <w:rPr>
          <w:rFonts w:hint="eastAsia" w:ascii="Times New Roman" w:hAnsi="Times New Roman"/>
          <w:b/>
          <w:color w:val="000000" w:themeColor="text1"/>
          <w:spacing w:val="-4"/>
          <w:sz w:val="24"/>
          <w:highlight w:val="none"/>
          <w:u w:val="single"/>
          <w:lang w:val="en-US" w:eastAsia="zh-CN"/>
          <w14:textFill>
            <w14:solidFill>
              <w14:schemeClr w14:val="tx1"/>
            </w14:solidFill>
          </w14:textFill>
        </w:rPr>
        <w:t>100%</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lang w:val="zh-CN"/>
          <w14:textFill>
            <w14:solidFill>
              <w14:schemeClr w14:val="tx1"/>
            </w14:solidFill>
          </w14:textFill>
        </w:rPr>
        <w:t>投标报价均应不高于最高</w:t>
      </w:r>
      <w:r>
        <w:rPr>
          <w:rFonts w:hint="eastAsia" w:ascii="Times New Roman" w:hAnsi="Times New Roman"/>
          <w:b/>
          <w:color w:val="000000" w:themeColor="text1"/>
          <w:sz w:val="24"/>
          <w:highlight w:val="none"/>
          <w:lang w:val="en-US" w:eastAsia="zh-CN"/>
          <w14:textFill>
            <w14:solidFill>
              <w14:schemeClr w14:val="tx1"/>
            </w14:solidFill>
          </w14:textFill>
        </w:rPr>
        <w:t>投标费率</w:t>
      </w:r>
      <w:r>
        <w:rPr>
          <w:rFonts w:ascii="Times New Roman" w:hAnsi="Times New Roman"/>
          <w:b/>
          <w:color w:val="000000" w:themeColor="text1"/>
          <w:sz w:val="24"/>
          <w:highlight w:val="none"/>
          <w:lang w:val="zh-CN"/>
          <w14:textFill>
            <w14:solidFill>
              <w14:schemeClr w14:val="tx1"/>
            </w14:solidFill>
          </w14:textFill>
        </w:rPr>
        <w:t>，否则其投标文件无效。</w:t>
      </w:r>
    </w:p>
    <w:p w14:paraId="125F262C">
      <w:pPr>
        <w:snapToGrid w:val="0"/>
        <w:spacing w:line="400" w:lineRule="exact"/>
        <w:ind w:firstLine="424" w:firstLineChars="177"/>
        <w:outlineLvl w:val="1"/>
        <w:rPr>
          <w:rFonts w:ascii="Times New Roman" w:hAnsi="Times New Roman" w:eastAsia="仿宋_GB2312"/>
          <w:b/>
          <w:color w:val="auto"/>
          <w:sz w:val="28"/>
          <w:szCs w:val="28"/>
          <w:highlight w:val="none"/>
        </w:rPr>
      </w:pPr>
      <w:r>
        <w:rPr>
          <w:rFonts w:ascii="Times New Roman" w:hAnsi="Times New Roman"/>
          <w:bCs/>
          <w:color w:val="auto"/>
          <w:sz w:val="24"/>
          <w:highlight w:val="none"/>
        </w:rPr>
        <w:t>5、投标文件的签署及规定</w:t>
      </w:r>
    </w:p>
    <w:p w14:paraId="53F44EF2">
      <w:pPr>
        <w:snapToGrid w:val="0"/>
        <w:spacing w:line="400" w:lineRule="exact"/>
        <w:ind w:firstLine="424" w:firstLineChars="177"/>
        <w:outlineLvl w:val="1"/>
        <w:rPr>
          <w:rFonts w:ascii="Times New Roman" w:hAnsi="Times New Roman"/>
          <w:b/>
          <w:color w:val="auto"/>
          <w:sz w:val="24"/>
          <w:highlight w:val="none"/>
        </w:rPr>
      </w:pPr>
      <w:r>
        <w:rPr>
          <w:rFonts w:ascii="Times New Roman" w:hAnsi="Times New Roman"/>
          <w:color w:val="auto"/>
          <w:sz w:val="24"/>
          <w:highlight w:val="none"/>
        </w:rPr>
        <w:t>5.1</w:t>
      </w:r>
      <w:r>
        <w:rPr>
          <w:rFonts w:ascii="Times New Roman" w:hAnsi="Times New Roman"/>
          <w:b/>
          <w:color w:val="auto"/>
          <w:sz w:val="24"/>
          <w:highlight w:val="none"/>
        </w:rPr>
        <w:t>电子投标文件</w:t>
      </w:r>
    </w:p>
    <w:p w14:paraId="02D23B83">
      <w:pPr>
        <w:snapToGrid w:val="0"/>
        <w:spacing w:line="400" w:lineRule="exact"/>
        <w:ind w:firstLine="424" w:firstLineChars="177"/>
        <w:outlineLvl w:val="1"/>
        <w:rPr>
          <w:rFonts w:ascii="Times New Roman" w:hAnsi="Times New Roman"/>
          <w:bCs/>
          <w:color w:val="auto"/>
          <w:sz w:val="24"/>
          <w:highlight w:val="none"/>
        </w:rPr>
      </w:pPr>
      <w:r>
        <w:rPr>
          <w:rFonts w:ascii="Times New Roman" w:hAnsi="Times New Roman"/>
          <w:bCs/>
          <w:color w:val="auto"/>
          <w:sz w:val="24"/>
          <w:highlight w:val="none"/>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417B051E">
      <w:pPr>
        <w:snapToGrid w:val="0"/>
        <w:spacing w:line="400" w:lineRule="exact"/>
        <w:ind w:firstLine="424" w:firstLineChars="177"/>
        <w:outlineLvl w:val="1"/>
        <w:rPr>
          <w:rFonts w:ascii="Times New Roman" w:hAnsi="Times New Roman"/>
          <w:b/>
          <w:bCs/>
          <w:color w:val="auto"/>
          <w:sz w:val="24"/>
          <w:highlight w:val="none"/>
        </w:rPr>
      </w:pPr>
      <w:r>
        <w:rPr>
          <w:rFonts w:ascii="Times New Roman" w:hAnsi="Times New Roman"/>
          <w:color w:val="auto"/>
          <w:sz w:val="24"/>
          <w:highlight w:val="none"/>
        </w:rPr>
        <w:t>5.2</w:t>
      </w:r>
      <w:r>
        <w:rPr>
          <w:rFonts w:ascii="Times New Roman" w:hAnsi="Times New Roman"/>
          <w:b/>
          <w:bCs/>
          <w:color w:val="auto"/>
          <w:sz w:val="24"/>
          <w:highlight w:val="none"/>
        </w:rPr>
        <w:t>电子备份投标文件</w:t>
      </w:r>
    </w:p>
    <w:p w14:paraId="1109C122">
      <w:pPr>
        <w:snapToGrid w:val="0"/>
        <w:spacing w:line="400" w:lineRule="exact"/>
        <w:ind w:firstLine="403" w:firstLineChars="177"/>
        <w:outlineLvl w:val="1"/>
        <w:rPr>
          <w:rFonts w:ascii="Times New Roman" w:hAnsi="Times New Roman"/>
          <w:bCs/>
          <w:color w:val="auto"/>
          <w:spacing w:val="-6"/>
          <w:sz w:val="24"/>
          <w:highlight w:val="none"/>
        </w:rPr>
      </w:pPr>
      <w:r>
        <w:rPr>
          <w:rFonts w:ascii="Times New Roman" w:hAnsi="Times New Roman"/>
          <w:bCs/>
          <w:color w:val="auto"/>
          <w:spacing w:val="-6"/>
          <w:sz w:val="24"/>
          <w:highlight w:val="none"/>
        </w:rPr>
        <w:t>电子备份投标文件按政采云平台供应商项目采购-电子招投标操作指南（网址：https://service.zcygov.cn/#/knowledges/CW1EtGwBFdiHxlNd6I3m/6IMVAG0BFdiHxlNdQ8Na）中上传的电子投标文件格式的电子投标文件。</w:t>
      </w:r>
    </w:p>
    <w:p w14:paraId="2B49C43D">
      <w:pPr>
        <w:snapToGrid w:val="0"/>
        <w:spacing w:line="400" w:lineRule="exact"/>
        <w:ind w:left="567"/>
        <w:outlineLvl w:val="1"/>
        <w:rPr>
          <w:rFonts w:ascii="Times New Roman" w:hAnsi="Times New Roman"/>
          <w:b/>
          <w:color w:val="auto"/>
          <w:sz w:val="24"/>
          <w:highlight w:val="none"/>
        </w:rPr>
      </w:pPr>
      <w:bookmarkStart w:id="37" w:name="_Toc356371437"/>
      <w:bookmarkStart w:id="38" w:name="_Toc359856803"/>
      <w:r>
        <w:rPr>
          <w:rFonts w:ascii="Times New Roman" w:hAnsi="Times New Roman"/>
          <w:b/>
          <w:color w:val="auto"/>
          <w:sz w:val="24"/>
          <w:highlight w:val="none"/>
        </w:rPr>
        <w:t>6、投标文件的递交</w:t>
      </w:r>
      <w:bookmarkEnd w:id="37"/>
      <w:bookmarkEnd w:id="38"/>
    </w:p>
    <w:p w14:paraId="3E480AB4">
      <w:pPr>
        <w:snapToGrid w:val="0"/>
        <w:spacing w:line="40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6.1递交投标文件截止期</w:t>
      </w:r>
    </w:p>
    <w:p w14:paraId="37A7968D">
      <w:pPr>
        <w:snapToGrid w:val="0"/>
        <w:spacing w:line="400" w:lineRule="exact"/>
        <w:ind w:firstLine="480" w:firstLineChars="200"/>
        <w:outlineLvl w:val="1"/>
        <w:rPr>
          <w:rFonts w:ascii="Times New Roman" w:hAnsi="Times New Roman"/>
          <w:bCs/>
          <w:color w:val="auto"/>
          <w:sz w:val="24"/>
          <w:highlight w:val="none"/>
        </w:rPr>
      </w:pPr>
      <w:r>
        <w:rPr>
          <w:rFonts w:ascii="Times New Roman" w:hAnsi="Times New Roman"/>
          <w:bCs/>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0273CC4">
      <w:pPr>
        <w:autoSpaceDE w:val="0"/>
        <w:autoSpaceDN w:val="0"/>
        <w:adjustRightInd w:val="0"/>
        <w:snapToGrid w:val="0"/>
        <w:spacing w:line="400" w:lineRule="exact"/>
        <w:ind w:firstLine="360" w:firstLineChars="150"/>
        <w:rPr>
          <w:rFonts w:ascii="Times New Roman" w:hAnsi="Times New Roman"/>
          <w:color w:val="auto"/>
          <w:sz w:val="24"/>
          <w:highlight w:val="none"/>
        </w:rPr>
      </w:pPr>
      <w:r>
        <w:rPr>
          <w:rFonts w:ascii="Times New Roman" w:hAnsi="Times New Roman"/>
          <w:bCs/>
          <w:color w:val="auto"/>
          <w:sz w:val="24"/>
          <w:highlight w:val="none"/>
        </w:rPr>
        <w:t>（2）递</w:t>
      </w:r>
      <w:r>
        <w:rPr>
          <w:rFonts w:ascii="Times New Roman" w:hAnsi="Times New Roman"/>
          <w:color w:val="auto"/>
          <w:sz w:val="24"/>
          <w:highlight w:val="none"/>
        </w:rPr>
        <w:t>交电子备份投标文件截止时间前将U盘递交至招标公告指定地点，逾期不予接收。</w:t>
      </w:r>
    </w:p>
    <w:p w14:paraId="1EDA0B8E">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7、投标文件的修改和撤销</w:t>
      </w:r>
    </w:p>
    <w:p w14:paraId="6ED58512">
      <w:pPr>
        <w:snapToGrid w:val="0"/>
        <w:spacing w:line="400" w:lineRule="exact"/>
        <w:ind w:firstLine="580" w:firstLineChars="250"/>
        <w:rPr>
          <w:rFonts w:ascii="Times New Roman" w:hAnsi="Times New Roman"/>
          <w:color w:val="auto"/>
          <w:spacing w:val="-4"/>
          <w:sz w:val="24"/>
          <w:highlight w:val="none"/>
        </w:rPr>
      </w:pPr>
      <w:r>
        <w:rPr>
          <w:rFonts w:ascii="Times New Roman" w:hAnsi="Times New Roman"/>
          <w:color w:val="auto"/>
          <w:spacing w:val="-4"/>
          <w:sz w:val="24"/>
          <w:highlight w:val="none"/>
        </w:rPr>
        <w:t>7.1投标人在递交投标文件后，可以修改或撤回其投标文件：</w:t>
      </w:r>
      <w:r>
        <w:rPr>
          <w:rFonts w:ascii="Times New Roman" w:hAnsi="Times New Roman"/>
          <w:b/>
          <w:color w:val="auto"/>
          <w:spacing w:val="-4"/>
          <w:sz w:val="24"/>
          <w:highlight w:val="none"/>
        </w:rPr>
        <w:t>递交投标文件截止时间之前补充或者修改电子投标文件的，应当先行撤回原文件，补充、修改后重新传输递交；</w:t>
      </w:r>
    </w:p>
    <w:p w14:paraId="41640D85">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7.2投标人修改后的投标文件应按原来的规定编制,标记和递交。</w:t>
      </w:r>
    </w:p>
    <w:p w14:paraId="2FB66F48">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7.3在递交投标文件截止期之后，投标人不得对其投标文件做任何修改。</w:t>
      </w:r>
    </w:p>
    <w:p w14:paraId="75DB72E6">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7.4递交投标文件截止期后，投标人不得撤回其投标文件。</w:t>
      </w:r>
    </w:p>
    <w:p w14:paraId="6E59B0D8">
      <w:pPr>
        <w:snapToGrid w:val="0"/>
        <w:spacing w:line="400" w:lineRule="exact"/>
        <w:ind w:left="567"/>
        <w:rPr>
          <w:rFonts w:ascii="Times New Roman" w:hAnsi="Times New Roman"/>
          <w:b/>
          <w:color w:val="auto"/>
          <w:sz w:val="24"/>
          <w:highlight w:val="none"/>
        </w:rPr>
      </w:pPr>
      <w:r>
        <w:rPr>
          <w:rFonts w:ascii="Times New Roman" w:hAnsi="Times New Roman"/>
          <w:color w:val="auto"/>
          <w:sz w:val="24"/>
          <w:highlight w:val="none"/>
        </w:rPr>
        <w:t>7.5实质上没有响应本文件要求的投标文件将被拒绝。投标人不得通过修正或撤销不合要求的偏离或保留从而使其投标文件成为实质上响应的文件。</w:t>
      </w:r>
    </w:p>
    <w:p w14:paraId="2841B543">
      <w:pPr>
        <w:pStyle w:val="4"/>
        <w:spacing w:before="0" w:after="0" w:line="400" w:lineRule="exact"/>
        <w:ind w:firstLine="482"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（五）投标有效期</w:t>
      </w:r>
    </w:p>
    <w:p w14:paraId="0A5B041B">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1、投标有效期见本采购文件中前附表所规定的期限，在此期限内，凡符合采购文件要求的投标文件均保持有效。</w:t>
      </w:r>
    </w:p>
    <w:p w14:paraId="48CB2017">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4E2323B6">
      <w:pPr>
        <w:pStyle w:val="4"/>
        <w:spacing w:before="0" w:after="0" w:line="400" w:lineRule="exact"/>
        <w:ind w:firstLine="482"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（六）投标保证金</w:t>
      </w:r>
    </w:p>
    <w:p w14:paraId="0BA87CEE">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根据《浙江省财政厅关于明确政府采购保证金管理工作的通知》（浙财采监〔2019〕5号）规定，本项目无需缴纳投标保证金。</w:t>
      </w:r>
    </w:p>
    <w:p w14:paraId="1670A303">
      <w:pPr>
        <w:spacing w:line="400" w:lineRule="exact"/>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（七）无效标条款</w:t>
      </w:r>
    </w:p>
    <w:p w14:paraId="78D29BC7">
      <w:pPr>
        <w:spacing w:line="400" w:lineRule="exact"/>
        <w:rPr>
          <w:rFonts w:ascii="Times New Roman" w:hAnsi="Times New Roman"/>
          <w:b/>
          <w:color w:val="auto"/>
          <w:sz w:val="24"/>
          <w:highlight w:val="none"/>
        </w:rPr>
      </w:pPr>
      <w:r>
        <w:rPr>
          <w:rFonts w:ascii="Times New Roman" w:hAnsi="Times New Roman"/>
          <w:bCs/>
          <w:color w:val="auto"/>
          <w:sz w:val="24"/>
          <w:highlight w:val="none"/>
        </w:rPr>
        <w:t>1、有下列情况之一的，对投标人作无效标处理</w:t>
      </w:r>
    </w:p>
    <w:p w14:paraId="47FB06CD">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1.1不具备招标采购文件规定资格要求；</w:t>
      </w:r>
    </w:p>
    <w:p w14:paraId="63B745B8">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1.2投标文件未有效授权的；</w:t>
      </w:r>
    </w:p>
    <w:p w14:paraId="5757319E">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1.3商务技术文件中包含投标报价的；</w:t>
      </w:r>
    </w:p>
    <w:p w14:paraId="60D5C500">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1.4投标文件关键内容模糊、无法辨认的；</w:t>
      </w:r>
    </w:p>
    <w:p w14:paraId="62211DC0">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1.5投标文件含有采购人不能接受的附件条件的；</w:t>
      </w:r>
    </w:p>
    <w:p w14:paraId="37E22D05">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1.6报价超出招标采购文件中规定的预算金额或者最高限价的；</w:t>
      </w:r>
    </w:p>
    <w:p w14:paraId="76D760C2">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1.7提供虚假材料谋取中标的；</w:t>
      </w:r>
    </w:p>
    <w:p w14:paraId="224EA501">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1.8投标人串通投标的；</w:t>
      </w:r>
    </w:p>
    <w:p w14:paraId="5C7A3F9E">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1.9不符合法律、法规和招标采购文件规定的其他实质性要求的。</w:t>
      </w:r>
    </w:p>
    <w:p w14:paraId="48E5B350">
      <w:pPr>
        <w:snapToGrid w:val="0"/>
        <w:spacing w:line="400" w:lineRule="exact"/>
        <w:ind w:left="567"/>
        <w:rPr>
          <w:rFonts w:ascii="Times New Roman" w:hAnsi="Times New Roman"/>
          <w:color w:val="auto"/>
          <w:spacing w:val="-6"/>
          <w:sz w:val="24"/>
          <w:highlight w:val="none"/>
        </w:rPr>
      </w:pPr>
      <w:r>
        <w:rPr>
          <w:rFonts w:ascii="Times New Roman" w:hAnsi="Times New Roman"/>
          <w:color w:val="auto"/>
          <w:spacing w:val="-6"/>
          <w:sz w:val="24"/>
          <w:highlight w:val="none"/>
        </w:rPr>
        <w:t>2.0电子投标文件解密失败的，且未在规定时间内提交电子备份投标文件的；</w:t>
      </w:r>
    </w:p>
    <w:p w14:paraId="482F2143">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2.1电子投标文件未按规定要求提供电子签章的；</w:t>
      </w:r>
    </w:p>
    <w:p w14:paraId="419E6AD9">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2.2电子备份投标文件启用后，未按规定要求提供电子签章的。</w:t>
      </w:r>
    </w:p>
    <w:p w14:paraId="2EF578FB">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2.3</w:t>
      </w:r>
      <w:r>
        <w:rPr>
          <w:rFonts w:hint="eastAsia" w:ascii="Times New Roman" w:hAnsi="Times New Roman"/>
          <w:b/>
          <w:bCs/>
          <w:color w:val="000000" w:themeColor="text1"/>
          <w:sz w:val="24"/>
          <w:highlight w:val="none"/>
          <w14:textFill>
            <w14:solidFill>
              <w14:schemeClr w14:val="tx1"/>
            </w14:solidFill>
          </w14:textFill>
        </w:rPr>
        <w:t>不同供应商的电子投标（响应）文件上传计算机的网卡MAC地址或硬盘序列号等硬件信息相同的；</w:t>
      </w:r>
    </w:p>
    <w:p w14:paraId="3641A71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2.</w:t>
      </w:r>
      <w:r>
        <w:rPr>
          <w:rFonts w:hint="eastAsia" w:ascii="Times New Roman" w:hAnsi="Times New Roman"/>
          <w:b/>
          <w:bCs/>
          <w:color w:val="000000" w:themeColor="text1"/>
          <w:sz w:val="24"/>
          <w:highlight w:val="none"/>
          <w:lang w:val="en-US" w:eastAsia="zh-CN"/>
          <w14:textFill>
            <w14:solidFill>
              <w14:schemeClr w14:val="tx1"/>
            </w14:solidFill>
          </w14:textFill>
        </w:rPr>
        <w:t>4</w:t>
      </w:r>
      <w:r>
        <w:rPr>
          <w:rFonts w:hint="eastAsia" w:ascii="Times New Roman" w:hAnsi="Times New Roman"/>
          <w:b/>
          <w:bCs/>
          <w:color w:val="000000" w:themeColor="text1"/>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02025DE1">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2.5</w:t>
      </w:r>
      <w:r>
        <w:rPr>
          <w:rFonts w:hint="eastAsia" w:ascii="Times New Roman" w:hAnsi="Times New Roman"/>
          <w:b/>
          <w:bCs/>
          <w:color w:val="000000" w:themeColor="text1"/>
          <w:sz w:val="24"/>
          <w:highlight w:val="none"/>
          <w14:textFill>
            <w14:solidFill>
              <w14:schemeClr w14:val="tx1"/>
            </w14:solidFill>
          </w14:textFill>
        </w:rPr>
        <w:t>不同供应商的投标（响应）文件的内容存在三处（含）以上错误一致的；</w:t>
      </w:r>
    </w:p>
    <w:p w14:paraId="2F92FD03">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2.6</w:t>
      </w:r>
      <w:r>
        <w:rPr>
          <w:rFonts w:hint="eastAsia" w:ascii="Times New Roman" w:hAnsi="Times New Roman"/>
          <w:b/>
          <w:bCs/>
          <w:color w:val="000000" w:themeColor="text1"/>
          <w:sz w:val="24"/>
          <w:highlight w:val="none"/>
          <w14:textFill>
            <w14:solidFill>
              <w14:schemeClr w14:val="tx1"/>
            </w14:solidFill>
          </w14:textFill>
        </w:rPr>
        <w:t>不同供应商联系人为同一人或不同联系人的联系电话一致的</w:t>
      </w:r>
      <w:r>
        <w:rPr>
          <w:rFonts w:hint="eastAsia" w:ascii="Times New Roman" w:hAnsi="Times New Roman"/>
          <w:b/>
          <w:bCs/>
          <w:color w:val="000000" w:themeColor="text1"/>
          <w:sz w:val="24"/>
          <w:highlight w:val="none"/>
          <w:lang w:eastAsia="zh-CN"/>
          <w14:textFill>
            <w14:solidFill>
              <w14:schemeClr w14:val="tx1"/>
            </w14:solidFill>
          </w14:textFill>
        </w:rPr>
        <w:t>；</w:t>
      </w:r>
    </w:p>
    <w:p w14:paraId="7F552CC4">
      <w:pPr>
        <w:keepNext w:val="0"/>
        <w:keepLines w:val="0"/>
        <w:pageBreakBefore w:val="0"/>
        <w:widowControl w:val="0"/>
        <w:kinsoku/>
        <w:wordWrap/>
        <w:overflowPunct/>
        <w:topLinePunct w:val="0"/>
        <w:autoSpaceDE/>
        <w:autoSpaceDN/>
        <w:bidi w:val="0"/>
        <w:adjustRightInd/>
        <w:snapToGrid w:val="0"/>
        <w:spacing w:line="440" w:lineRule="exact"/>
        <w:ind w:left="231" w:leftChars="110" w:firstLine="188" w:firstLineChars="78"/>
        <w:textAlignment w:val="auto"/>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pPr>
      <w:r>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t>2.7《中小企业声明函》类型、填写行业错误或者未填写行业的，投标无效。</w:t>
      </w:r>
    </w:p>
    <w:p w14:paraId="3E734C1F">
      <w:pPr>
        <w:keepNext w:val="0"/>
        <w:keepLines w:val="0"/>
        <w:pageBreakBefore w:val="0"/>
        <w:widowControl w:val="0"/>
        <w:kinsoku/>
        <w:wordWrap/>
        <w:overflowPunct/>
        <w:topLinePunct w:val="0"/>
        <w:autoSpaceDE/>
        <w:autoSpaceDN/>
        <w:bidi w:val="0"/>
        <w:adjustRightInd/>
        <w:snapToGrid w:val="0"/>
        <w:spacing w:line="440" w:lineRule="exact"/>
        <w:ind w:left="231" w:leftChars="110" w:firstLine="188" w:firstLineChars="78"/>
        <w:textAlignment w:val="auto"/>
        <w:rPr>
          <w:rFonts w:hint="eastAsia" w:ascii="Times New Roman" w:hAnsi="Times New Roman" w:eastAsia="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highlight w:val="none"/>
          <w:lang w:val="en-US" w:eastAsia="zh-CN"/>
          <w14:textFill>
            <w14:solidFill>
              <w14:schemeClr w14:val="tx1"/>
            </w14:solidFill>
          </w14:textFill>
        </w:rPr>
        <w:t>2.8《技术商务评分汇总表》得分低于商务技术总分60%的供应商的报价将被拒绝，作无效标处理。</w:t>
      </w:r>
    </w:p>
    <w:p w14:paraId="4AC5E15D">
      <w:pPr>
        <w:spacing w:line="400" w:lineRule="exact"/>
        <w:ind w:firstLine="482" w:firstLineChars="200"/>
        <w:rPr>
          <w:rFonts w:ascii="Times New Roman" w:hAnsi="Times New Roman"/>
          <w:b/>
          <w:bCs/>
          <w:color w:val="auto"/>
          <w:sz w:val="24"/>
          <w:highlight w:val="none"/>
        </w:rPr>
      </w:pPr>
    </w:p>
    <w:p w14:paraId="096C0FE1">
      <w:pPr>
        <w:spacing w:line="400" w:lineRule="exact"/>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（八）开标</w:t>
      </w:r>
    </w:p>
    <w:p w14:paraId="1BFB708C">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1、开标</w:t>
      </w:r>
    </w:p>
    <w:p w14:paraId="04B553D9">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1.1招标采购单位按本采购文件投标须知前附表规定的时间和地点公开开标，并邀请所有投标人代表参加；投标人代表不参加开标会的，标后不得对采购相关人员、开标过程及结果提出异议。</w:t>
      </w:r>
    </w:p>
    <w:p w14:paraId="6B743537">
      <w:pPr>
        <w:snapToGrid w:val="0"/>
        <w:spacing w:line="400" w:lineRule="exact"/>
        <w:ind w:left="567"/>
        <w:rPr>
          <w:rFonts w:ascii="Times New Roman" w:hAnsi="Times New Roman"/>
          <w:color w:val="auto"/>
          <w:sz w:val="24"/>
          <w:szCs w:val="28"/>
          <w:highlight w:val="none"/>
        </w:rPr>
      </w:pPr>
      <w:r>
        <w:rPr>
          <w:rFonts w:ascii="Times New Roman" w:hAnsi="Times New Roman"/>
          <w:color w:val="auto"/>
          <w:sz w:val="24"/>
          <w:highlight w:val="none"/>
        </w:rPr>
        <w:t>1.2</w:t>
      </w:r>
      <w:r>
        <w:rPr>
          <w:rFonts w:ascii="Times New Roman" w:hAnsi="Times New Roman"/>
          <w:color w:val="auto"/>
          <w:sz w:val="24"/>
          <w:szCs w:val="28"/>
          <w:highlight w:val="none"/>
        </w:rPr>
        <w:t>电子投标文件开标</w:t>
      </w:r>
    </w:p>
    <w:p w14:paraId="4DD50058">
      <w:pPr>
        <w:snapToGrid w:val="0"/>
        <w:spacing w:line="400" w:lineRule="exact"/>
        <w:ind w:firstLine="480" w:firstLineChars="200"/>
        <w:rPr>
          <w:rFonts w:ascii="Times New Roman" w:hAnsi="Times New Roman"/>
          <w:color w:val="auto"/>
          <w:sz w:val="24"/>
          <w:szCs w:val="28"/>
          <w:highlight w:val="none"/>
        </w:rPr>
      </w:pPr>
      <w:r>
        <w:rPr>
          <w:rFonts w:ascii="Times New Roman" w:hAnsi="Times New Roman"/>
          <w:color w:val="auto"/>
          <w:sz w:val="24"/>
          <w:szCs w:val="28"/>
          <w:highlight w:val="none"/>
        </w:rPr>
        <w:t>投标截止时间后，投标人登录政采云平台，用“项目采购-开标评标”功能对电子投标文件进行在线解密。在线解密电子投标文件时间为开标时间起半个小时内。</w:t>
      </w:r>
    </w:p>
    <w:p w14:paraId="5049D93A">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1.3当出现投标截止后投标人不足三家的情况时，严格按照财政部及浙江省财政厅有关规章制度进行处理。</w:t>
      </w:r>
    </w:p>
    <w:p w14:paraId="20993E61">
      <w:pPr>
        <w:snapToGrid w:val="0"/>
        <w:spacing w:line="400" w:lineRule="exact"/>
        <w:ind w:firstLine="480" w:firstLineChars="200"/>
        <w:rPr>
          <w:rFonts w:ascii="Times New Roman" w:hAnsi="Times New Roman"/>
          <w:color w:val="auto"/>
          <w:sz w:val="24"/>
          <w:szCs w:val="28"/>
          <w:highlight w:val="none"/>
        </w:rPr>
      </w:pPr>
      <w:r>
        <w:rPr>
          <w:rFonts w:ascii="Times New Roman" w:hAnsi="Times New Roman"/>
          <w:color w:val="auto"/>
          <w:sz w:val="24"/>
          <w:szCs w:val="28"/>
          <w:highlight w:val="none"/>
        </w:rPr>
        <w:t xml:space="preserve">2.评定原则：根据符合采购需求、质量和服务等要求，综合评分确定中标人。 </w:t>
      </w:r>
    </w:p>
    <w:p w14:paraId="10A08B7F">
      <w:pPr>
        <w:snapToGrid w:val="0"/>
        <w:spacing w:line="400" w:lineRule="exact"/>
        <w:ind w:left="1" w:firstLine="424" w:firstLineChars="177"/>
        <w:rPr>
          <w:rFonts w:ascii="Times New Roman" w:hAnsi="Times New Roman"/>
          <w:color w:val="auto"/>
          <w:sz w:val="24"/>
          <w:szCs w:val="28"/>
          <w:highlight w:val="none"/>
        </w:rPr>
      </w:pPr>
      <w:r>
        <w:rPr>
          <w:rFonts w:ascii="Times New Roman" w:hAnsi="Times New Roman"/>
          <w:color w:val="auto"/>
          <w:sz w:val="24"/>
          <w:szCs w:val="28"/>
          <w:highlight w:val="none"/>
        </w:rPr>
        <w:t>2.1投标文件的澄清：在评标期间, 评标委员会可要求投标人对其投标文件进行澄清,但不得寻求、提供或允许对投标价格等实质性内容做任何更改。有关澄清的要求和答复均应以书面形式提交。</w:t>
      </w:r>
    </w:p>
    <w:p w14:paraId="1013873A">
      <w:pPr>
        <w:snapToGrid w:val="0"/>
        <w:spacing w:line="400" w:lineRule="exact"/>
        <w:ind w:firstLine="566" w:firstLineChars="236"/>
        <w:rPr>
          <w:rFonts w:ascii="Times New Roman" w:hAnsi="Times New Roman"/>
          <w:color w:val="auto"/>
          <w:sz w:val="24"/>
          <w:szCs w:val="28"/>
          <w:highlight w:val="none"/>
        </w:rPr>
      </w:pPr>
      <w:r>
        <w:rPr>
          <w:rFonts w:ascii="Times New Roman" w:hAnsi="Times New Roman"/>
          <w:color w:val="auto"/>
          <w:sz w:val="24"/>
          <w:szCs w:val="28"/>
          <w:highlight w:val="none"/>
        </w:rPr>
        <w:t>2.2评标报告：评标委员会完成评定后，向采购人提交经各评标委员会成员签字的评定结果报告，并按评定办法推荐中标候选人。</w:t>
      </w:r>
    </w:p>
    <w:p w14:paraId="3C0D0088">
      <w:pPr>
        <w:snapToGrid w:val="0"/>
        <w:spacing w:line="400" w:lineRule="exact"/>
        <w:ind w:left="567"/>
        <w:rPr>
          <w:rFonts w:ascii="Times New Roman" w:hAnsi="Times New Roman"/>
          <w:color w:val="auto"/>
          <w:sz w:val="24"/>
          <w:szCs w:val="28"/>
          <w:highlight w:val="none"/>
        </w:rPr>
      </w:pPr>
      <w:r>
        <w:rPr>
          <w:rFonts w:ascii="Times New Roman" w:hAnsi="Times New Roman"/>
          <w:color w:val="auto"/>
          <w:sz w:val="24"/>
          <w:szCs w:val="28"/>
          <w:highlight w:val="none"/>
        </w:rPr>
        <w:t>3.保密</w:t>
      </w:r>
    </w:p>
    <w:p w14:paraId="30A3A9A6">
      <w:pPr>
        <w:snapToGrid w:val="0"/>
        <w:spacing w:line="400" w:lineRule="exact"/>
        <w:ind w:firstLine="566" w:firstLineChars="236"/>
        <w:rPr>
          <w:rFonts w:ascii="Times New Roman" w:hAnsi="Times New Roman"/>
          <w:color w:val="auto"/>
          <w:sz w:val="24"/>
          <w:szCs w:val="28"/>
          <w:highlight w:val="none"/>
        </w:rPr>
      </w:pPr>
      <w:r>
        <w:rPr>
          <w:rFonts w:ascii="Times New Roman" w:hAnsi="Times New Roman"/>
          <w:color w:val="auto"/>
          <w:sz w:val="24"/>
          <w:szCs w:val="28"/>
          <w:highlight w:val="none"/>
        </w:rPr>
        <w:t>3.1公开开标后直到宣布授予中标人合同为止,凡属于审查、澄清、评估和比较投标的有关资料且与授予合同有关的信息都不得向任何投标人或与上述评标过程无关的人员透露。</w:t>
      </w:r>
    </w:p>
    <w:p w14:paraId="1DD397AB">
      <w:pPr>
        <w:spacing w:line="400" w:lineRule="exact"/>
        <w:ind w:firstLine="566" w:firstLineChars="236"/>
        <w:rPr>
          <w:rFonts w:ascii="Times New Roman" w:hAnsi="Times New Roman"/>
          <w:color w:val="auto"/>
          <w:sz w:val="24"/>
          <w:highlight w:val="none"/>
        </w:rPr>
      </w:pPr>
      <w:r>
        <w:rPr>
          <w:rFonts w:ascii="Times New Roman" w:hAnsi="Times New Roman"/>
          <w:color w:val="auto"/>
          <w:sz w:val="24"/>
          <w:szCs w:val="28"/>
          <w:highlight w:val="none"/>
        </w:rPr>
        <w:t>3.2投标人对评标、比较或授予合同决定的过程施加影响的企图和行为,都可能导致其投标被拒绝。</w:t>
      </w:r>
    </w:p>
    <w:p w14:paraId="40F55A49">
      <w:pPr>
        <w:spacing w:line="400" w:lineRule="exact"/>
        <w:ind w:firstLine="602" w:firstLineChars="250"/>
        <w:rPr>
          <w:rFonts w:ascii="Times New Roman" w:hAnsi="Times New Roman"/>
          <w:b/>
          <w:bCs/>
          <w:color w:val="auto"/>
          <w:sz w:val="24"/>
          <w:highlight w:val="none"/>
          <w:lang w:val="zh-CN"/>
        </w:rPr>
      </w:pPr>
      <w:r>
        <w:rPr>
          <w:rFonts w:ascii="Times New Roman" w:hAnsi="Times New Roman"/>
          <w:b/>
          <w:bCs/>
          <w:color w:val="auto"/>
          <w:sz w:val="24"/>
          <w:highlight w:val="none"/>
          <w:lang w:val="zh-CN"/>
        </w:rPr>
        <w:t>（九）定标</w:t>
      </w:r>
    </w:p>
    <w:p w14:paraId="494C6ED1">
      <w:pPr>
        <w:spacing w:line="400" w:lineRule="exact"/>
        <w:ind w:firstLine="641" w:firstLineChars="266"/>
        <w:rPr>
          <w:rFonts w:ascii="Times New Roman" w:hAnsi="Times New Roman"/>
          <w:b/>
          <w:color w:val="auto"/>
          <w:sz w:val="24"/>
          <w:highlight w:val="none"/>
          <w:lang w:val="zh-CN"/>
        </w:rPr>
      </w:pPr>
      <w:r>
        <w:rPr>
          <w:rFonts w:ascii="Times New Roman" w:hAnsi="Times New Roman"/>
          <w:b/>
          <w:color w:val="auto"/>
          <w:sz w:val="24"/>
          <w:highlight w:val="none"/>
          <w:lang w:val="zh-CN"/>
        </w:rPr>
        <w:t>1、确定中标人。</w:t>
      </w:r>
    </w:p>
    <w:p w14:paraId="7AB942C7">
      <w:pPr>
        <w:spacing w:line="400" w:lineRule="exact"/>
        <w:ind w:firstLine="600" w:firstLineChars="250"/>
        <w:rPr>
          <w:rFonts w:ascii="Times New Roman" w:hAnsi="Times New Roman"/>
          <w:color w:val="auto"/>
          <w:sz w:val="24"/>
          <w:highlight w:val="none"/>
          <w:lang w:val="zh-CN"/>
        </w:rPr>
      </w:pPr>
      <w:r>
        <w:rPr>
          <w:rFonts w:ascii="Times New Roman" w:hAnsi="Times New Roman"/>
          <w:color w:val="auto"/>
          <w:sz w:val="24"/>
          <w:highlight w:val="none"/>
          <w:lang w:val="zh-CN"/>
        </w:rPr>
        <w:t>1.1评标委员会完成评定后，向采购人提交经各评标委员会成员签字的评定结果报告，并按评定办法推荐中标候选人。</w:t>
      </w:r>
    </w:p>
    <w:p w14:paraId="53A4F162">
      <w:pPr>
        <w:spacing w:line="400" w:lineRule="exact"/>
        <w:ind w:firstLine="600" w:firstLineChars="250"/>
        <w:rPr>
          <w:rFonts w:ascii="Times New Roman" w:hAnsi="Times New Roman"/>
          <w:b/>
          <w:bCs/>
          <w:color w:val="auto"/>
          <w:sz w:val="24"/>
          <w:highlight w:val="none"/>
        </w:rPr>
      </w:pPr>
      <w:r>
        <w:rPr>
          <w:rFonts w:ascii="Times New Roman" w:hAnsi="Times New Roman"/>
          <w:color w:val="auto"/>
          <w:sz w:val="24"/>
          <w:highlight w:val="none"/>
          <w:lang w:val="zh-CN"/>
        </w:rPr>
        <w:t>1.2评标结束后，评标结果公告1个工作日</w:t>
      </w:r>
      <w:r>
        <w:rPr>
          <w:rFonts w:ascii="Times New Roman" w:hAnsi="Times New Roman"/>
          <w:color w:val="auto"/>
          <w:sz w:val="24"/>
          <w:highlight w:val="none"/>
        </w:rPr>
        <w:t>无异议后，</w:t>
      </w:r>
      <w:r>
        <w:rPr>
          <w:rFonts w:ascii="Times New Roman" w:hAnsi="Times New Roman"/>
          <w:color w:val="auto"/>
          <w:sz w:val="24"/>
          <w:highlight w:val="none"/>
          <w:lang w:val="zh-CN"/>
        </w:rPr>
        <w:t>采购</w:t>
      </w:r>
      <w:r>
        <w:rPr>
          <w:rFonts w:ascii="Times New Roman" w:hAnsi="Times New Roman"/>
          <w:color w:val="auto"/>
          <w:sz w:val="24"/>
          <w:highlight w:val="none"/>
        </w:rPr>
        <w:t>人将以书面形式向中标人发出《中标通知书》。《中标通知书》一经发出即发生法律效力。</w:t>
      </w:r>
    </w:p>
    <w:p w14:paraId="2CC56A75">
      <w:pPr>
        <w:spacing w:line="40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1.3采购人无义务向未中标投标人解释落选原因，不退回投标文件。《中标通知书》将作为签订合同的依据。</w:t>
      </w:r>
    </w:p>
    <w:p w14:paraId="2839C216">
      <w:pPr>
        <w:spacing w:line="400" w:lineRule="exact"/>
        <w:ind w:firstLine="602" w:firstLineChars="250"/>
        <w:rPr>
          <w:rFonts w:ascii="Times New Roman" w:hAnsi="Times New Roman"/>
          <w:b/>
          <w:bCs/>
          <w:color w:val="auto"/>
          <w:sz w:val="24"/>
          <w:highlight w:val="none"/>
          <w:lang w:val="zh-CN"/>
        </w:rPr>
      </w:pPr>
    </w:p>
    <w:p w14:paraId="15747FAE">
      <w:pPr>
        <w:spacing w:line="400" w:lineRule="exact"/>
        <w:ind w:firstLine="602" w:firstLineChars="250"/>
        <w:rPr>
          <w:rFonts w:ascii="Times New Roman" w:hAnsi="Times New Roman"/>
          <w:b/>
          <w:bCs/>
          <w:color w:val="auto"/>
          <w:sz w:val="24"/>
          <w:highlight w:val="none"/>
          <w:lang w:val="zh-CN"/>
        </w:rPr>
      </w:pPr>
      <w:r>
        <w:rPr>
          <w:rFonts w:ascii="Times New Roman" w:hAnsi="Times New Roman"/>
          <w:b/>
          <w:bCs/>
          <w:color w:val="auto"/>
          <w:sz w:val="24"/>
          <w:highlight w:val="none"/>
          <w:lang w:val="zh-CN"/>
        </w:rPr>
        <w:t>（十）合同授予</w:t>
      </w:r>
    </w:p>
    <w:p w14:paraId="1ACE98C8">
      <w:pPr>
        <w:autoSpaceDE w:val="0"/>
        <w:autoSpaceDN w:val="0"/>
        <w:adjustRightInd w:val="0"/>
        <w:spacing w:line="400" w:lineRule="exact"/>
        <w:ind w:firstLine="602" w:firstLineChars="250"/>
        <w:rPr>
          <w:rFonts w:ascii="Times New Roman" w:hAnsi="Times New Roman"/>
          <w:b/>
          <w:bCs/>
          <w:color w:val="auto"/>
          <w:sz w:val="24"/>
          <w:highlight w:val="none"/>
        </w:rPr>
      </w:pPr>
      <w:r>
        <w:rPr>
          <w:rFonts w:ascii="Times New Roman" w:hAnsi="Times New Roman"/>
          <w:b/>
          <w:bCs/>
          <w:color w:val="auto"/>
          <w:sz w:val="24"/>
          <w:highlight w:val="none"/>
        </w:rPr>
        <w:t>1、签订合同</w:t>
      </w:r>
    </w:p>
    <w:p w14:paraId="7D100C2E">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1.1采购人与中标人应当在《中标通知书》发出之日起</w:t>
      </w:r>
      <w:r>
        <w:rPr>
          <w:rFonts w:ascii="Times New Roman" w:hAnsi="Times New Roman"/>
          <w:color w:val="auto"/>
          <w:sz w:val="24"/>
          <w:highlight w:val="none"/>
        </w:rPr>
        <w:t>三十</w:t>
      </w:r>
      <w:r>
        <w:rPr>
          <w:rFonts w:ascii="Times New Roman" w:hAnsi="Times New Roman"/>
          <w:color w:val="auto"/>
          <w:sz w:val="24"/>
          <w:highlight w:val="none"/>
          <w:lang w:val="zh-CN"/>
        </w:rPr>
        <w:t>日内签订政府采购合同。合同签订前，招标人应对合同内容进行审查，如发现与采购结果和投标承诺内容不一致的，应予以纠正。</w:t>
      </w:r>
    </w:p>
    <w:p w14:paraId="5F7093F3">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1.2招标采购文件、中标人的投标文件、投标修改文件、评标过程中有关澄清文件及经投标人和评委双方签字的询标纪要和中标通知书均作为合同附件。</w:t>
      </w:r>
    </w:p>
    <w:p w14:paraId="3D6C3096">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1.3如中标人在中标或签订采购合同后，发现在本项目采购周期内发生行贿行为，经向检察机关查询确实存在行贿犯罪记录的，取消其中标资格或停止采购其货物、服务。</w:t>
      </w:r>
    </w:p>
    <w:p w14:paraId="38E11080">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1.4中标人应在合同签订后五个工作日内提交一份合同文本复印件报衢州市柯城区政府采购管理办公室备案。</w:t>
      </w:r>
    </w:p>
    <w:p w14:paraId="527FD742">
      <w:pPr>
        <w:autoSpaceDE w:val="0"/>
        <w:autoSpaceDN w:val="0"/>
        <w:adjustRightInd w:val="0"/>
        <w:spacing w:line="400" w:lineRule="exact"/>
        <w:ind w:firstLine="560"/>
        <w:rPr>
          <w:rFonts w:ascii="Times New Roman" w:hAnsi="Times New Roman"/>
          <w:b/>
          <w:color w:val="auto"/>
          <w:sz w:val="24"/>
          <w:highlight w:val="none"/>
          <w:lang w:val="zh-CN"/>
        </w:rPr>
      </w:pPr>
      <w:r>
        <w:rPr>
          <w:rFonts w:ascii="Times New Roman" w:hAnsi="Times New Roman"/>
          <w:b/>
          <w:color w:val="auto"/>
          <w:sz w:val="24"/>
          <w:highlight w:val="none"/>
          <w:lang w:val="zh-CN"/>
        </w:rPr>
        <w:t>（十一）拒签合同的违约责任</w:t>
      </w:r>
    </w:p>
    <w:p w14:paraId="0E1DDC34">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lang w:val="zh-CN"/>
        </w:rPr>
        <w:t>中标人接到中标通知书后，</w:t>
      </w:r>
      <w:r>
        <w:rPr>
          <w:rFonts w:ascii="Times New Roman" w:hAnsi="Times New Roman"/>
          <w:color w:val="auto"/>
          <w:sz w:val="24"/>
          <w:highlight w:val="none"/>
        </w:rPr>
        <w:t>不遵守投标文件的要约、承诺，擅自修改投标文件的内容或</w:t>
      </w:r>
      <w:r>
        <w:rPr>
          <w:rFonts w:ascii="Times New Roman" w:hAnsi="Times New Roman"/>
          <w:color w:val="auto"/>
          <w:sz w:val="24"/>
          <w:highlight w:val="none"/>
          <w:lang w:val="zh-CN"/>
        </w:rPr>
        <w:t>在规定时间内借故拖延、拒签合同的，以违约处理。</w:t>
      </w:r>
      <w:r>
        <w:rPr>
          <w:rFonts w:ascii="Times New Roman" w:hAnsi="Times New Roman"/>
          <w:color w:val="auto"/>
          <w:sz w:val="24"/>
          <w:highlight w:val="none"/>
        </w:rPr>
        <w:t>同时，采购人将取消该投标人的中标资格。</w:t>
      </w:r>
    </w:p>
    <w:p w14:paraId="7B9CBB6E">
      <w:pPr>
        <w:adjustRightInd w:val="0"/>
        <w:snapToGrid w:val="0"/>
        <w:spacing w:line="400" w:lineRule="exact"/>
        <w:ind w:firstLine="472" w:firstLineChars="196"/>
        <w:jc w:val="left"/>
        <w:outlineLvl w:val="1"/>
        <w:rPr>
          <w:rFonts w:ascii="Times New Roman" w:hAnsi="Times New Roman"/>
          <w:b/>
          <w:color w:val="auto"/>
          <w:sz w:val="32"/>
          <w:highlight w:val="none"/>
        </w:rPr>
      </w:pPr>
      <w:r>
        <w:rPr>
          <w:rFonts w:ascii="Times New Roman" w:hAnsi="Times New Roman"/>
          <w:b/>
          <w:color w:val="auto"/>
          <w:sz w:val="24"/>
          <w:highlight w:val="none"/>
          <w:lang w:val="zh-CN"/>
        </w:rPr>
        <w:t>（十二）解释权：本招标采购文件是依据《政府采购法》及有关规定编制的，解释权归采购人所有。</w:t>
      </w:r>
      <w:bookmarkEnd w:id="33"/>
      <w:bookmarkEnd w:id="34"/>
      <w:bookmarkStart w:id="39" w:name="_Toc91899877"/>
      <w:bookmarkStart w:id="40" w:name="_Hlt74730303"/>
    </w:p>
    <w:bookmarkEnd w:id="35"/>
    <w:bookmarkEnd w:id="39"/>
    <w:bookmarkEnd w:id="40"/>
    <w:p w14:paraId="1C042248">
      <w:pPr>
        <w:pStyle w:val="2"/>
        <w:spacing w:before="0" w:after="0" w:line="500" w:lineRule="exact"/>
        <w:rPr>
          <w:rFonts w:hint="eastAsia" w:ascii="宋体" w:hAnsi="宋体" w:eastAsia="宋体" w:cs="宋体"/>
          <w:color w:val="000000" w:themeColor="text1"/>
          <w:sz w:val="28"/>
          <w:highlight w:val="none"/>
          <w:lang w:eastAsia="zh-CN"/>
          <w14:textFill>
            <w14:solidFill>
              <w14:schemeClr w14:val="tx1"/>
            </w14:solidFill>
          </w14:textFill>
        </w:rPr>
      </w:pPr>
      <w:r>
        <w:rPr>
          <w:rFonts w:ascii="Times New Roman" w:hAnsi="Times New Roman" w:eastAsia="宋体"/>
          <w:color w:val="000000" w:themeColor="text1"/>
          <w:sz w:val="32"/>
          <w:szCs w:val="32"/>
          <w:highlight w:val="none"/>
          <w14:textFill>
            <w14:solidFill>
              <w14:schemeClr w14:val="tx1"/>
            </w14:solidFill>
          </w14:textFill>
        </w:rPr>
        <w:t>第三章 采购内容及要求</w:t>
      </w:r>
      <w:r>
        <w:rPr>
          <w:rFonts w:hint="eastAsia" w:ascii="宋体" w:hAnsi="宋体" w:eastAsia="宋体" w:cs="宋体"/>
          <w:color w:val="000000" w:themeColor="text1"/>
          <w:sz w:val="28"/>
          <w:highlight w:val="none"/>
          <w14:textFill>
            <w14:solidFill>
              <w14:schemeClr w14:val="tx1"/>
            </w14:solidFill>
          </w14:textFill>
        </w:rPr>
        <w:t xml:space="preserve"> </w:t>
      </w:r>
    </w:p>
    <w:p w14:paraId="36F933DF">
      <w:pPr>
        <w:pStyle w:val="31"/>
        <w:keepNext w:val="0"/>
        <w:keepLines w:val="0"/>
        <w:pageBreakBefore w:val="0"/>
        <w:widowControl/>
        <w:numPr>
          <w:ilvl w:val="0"/>
          <w:numId w:val="7"/>
        </w:numPr>
        <w:kinsoku/>
        <w:wordWrap/>
        <w:overflowPunct/>
        <w:topLinePunct w:val="0"/>
        <w:autoSpaceDE/>
        <w:autoSpaceDN/>
        <w:bidi w:val="0"/>
        <w:adjustRightInd/>
        <w:snapToGrid/>
        <w:spacing w:before="625" w:beforeLines="200"/>
        <w:textAlignment w:val="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项目清单</w:t>
      </w:r>
    </w:p>
    <w:tbl>
      <w:tblPr>
        <w:tblStyle w:val="40"/>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560"/>
        <w:gridCol w:w="4200"/>
        <w:gridCol w:w="720"/>
        <w:gridCol w:w="819"/>
        <w:gridCol w:w="1290"/>
      </w:tblGrid>
      <w:tr w14:paraId="62D5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8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F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25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3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6C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4D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全费用单价（元）</w:t>
            </w:r>
          </w:p>
        </w:tc>
      </w:tr>
      <w:tr w14:paraId="52C7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FD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FB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004CB">
            <w:pP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01E43">
            <w:pPr>
              <w:rPr>
                <w:rFonts w:hint="eastAsia" w:ascii="宋体" w:hAnsi="宋体" w:eastAsia="宋体" w:cs="宋体"/>
                <w:b/>
                <w:bCs/>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504D9">
            <w:pP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FA2DC">
            <w:pPr>
              <w:rPr>
                <w:rFonts w:hint="eastAsia" w:ascii="宋体" w:hAnsi="宋体" w:eastAsia="宋体" w:cs="宋体"/>
                <w:b/>
                <w:bCs/>
                <w:i w:val="0"/>
                <w:iCs w:val="0"/>
                <w:color w:val="000000" w:themeColor="text1"/>
                <w:sz w:val="22"/>
                <w:szCs w:val="22"/>
                <w:u w:val="none"/>
                <w14:textFill>
                  <w14:solidFill>
                    <w14:schemeClr w14:val="tx1"/>
                  </w14:solidFill>
                </w14:textFill>
              </w:rPr>
            </w:pPr>
          </w:p>
        </w:tc>
      </w:tr>
      <w:tr w14:paraId="4E4A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FD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74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路灯亮化养护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0E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路灯亮化养护，养护期半年，主要工作内容：12m高路灯更换失效的灯泡120w、镇流器、触发器、断路器、瓷灯头、灯具等，灯杆油漆、灯具清洁、测接地电阻和灯况巡视等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C0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5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58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279.23 </w:t>
            </w:r>
          </w:p>
        </w:tc>
      </w:tr>
      <w:tr w14:paraId="0F52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47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6F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1、桥梁养护，养护期半年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2、主要工作内容：定期检测评估，建立相关台账资料，结构及排水设施、防护设施、桥头搭板等附属设施修补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3、工作明细：环氧砂浆修补露筋 厚度2cm暂按5m2计入；环氧修补细裂缝暂按10m计入；栏杆与护栏 防撞护栏钢管扶手 调换暂按2.5m计入；栏杆与护栏 防撞护栏钢管扶手 油漆暂按7.5m计入；水泥混凝土结构修补暂按7.5m3计入；桥面伸缩缝清理暂按5m计入；人工摊铺冷补细粒沥青混凝土 5cm暂按25m2计入；橡胶支座保养 中型、小型桥梁暂按5只计入；桥上排水 排水管调换 φ160暂按10m计入；桥上排水 集水斗 调换暂按2只计入；附属设施 防撞墙伸缩缝 竖琴式遮板维修更换暂按4块计入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34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1D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10379.80 </w:t>
            </w:r>
          </w:p>
        </w:tc>
      </w:tr>
      <w:tr w14:paraId="227A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5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道路巡视检查</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5C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道路巡视检查：道路路面、附属设施的巡视检查，记录巡视检查结果，清理设施零星障碍物</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79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0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8651.9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A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0.028 </w:t>
            </w:r>
          </w:p>
        </w:tc>
      </w:tr>
      <w:tr w14:paraId="6779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70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00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沥青道路修补</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75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1、4cm厚AC-13型细粒式SBS改性沥青混凝土路面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2、8cm厚AC-20型中粒式沥青混凝土路面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3、22cm厚5%水泥稳定碎石基层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4、20cm厚级配碎石垫层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5、其中零星补洞 修补零星坑洞暂按30%考虑，大面积修补暂按70%考虑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9F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A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C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272.82 </w:t>
            </w:r>
          </w:p>
        </w:tc>
      </w:tr>
      <w:tr w14:paraId="201F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D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B1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20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拆除原有12cm沥青混凝土路面，建筑垃圾外运，运距及堆放位置由投标单位自行考虑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70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F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E7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16.11 </w:t>
            </w:r>
          </w:p>
        </w:tc>
      </w:tr>
      <w:tr w14:paraId="05A7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37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4A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沥青道路修补</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D5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沥青路面裂缝处理 热沥青灌缝</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F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9F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4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53.54 </w:t>
            </w:r>
          </w:p>
        </w:tc>
      </w:tr>
      <w:tr w14:paraId="5260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E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39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沥青表面处治</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C4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沥青混凝土路面小修养护热再生：路面修补厚度 4cm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55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D0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0A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214.90 </w:t>
            </w:r>
          </w:p>
        </w:tc>
      </w:tr>
      <w:tr w14:paraId="479C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71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D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沥青混凝土冷补料</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8B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1、材料：改性沥青混凝土冷补料，厚度10cm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2、工作内容：基层清理、废料外运、铺筑沥青混凝土冷补料</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6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A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7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1410.44 </w:t>
            </w:r>
          </w:p>
        </w:tc>
      </w:tr>
      <w:tr w14:paraId="293C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B5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3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人行道铺装：小蓝宝火烧面花岗岩 400*400*40mm+3cm厚M10水泥砂浆+15cm厚C15砼垫层，原人行道板及基础拆除，外运废料，清理场地。新建同拆除</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A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C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7F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295.81 </w:t>
            </w:r>
          </w:p>
        </w:tc>
      </w:tr>
      <w:tr w14:paraId="04D3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E7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4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A4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人行道铺装：小蓝宝火烧面花岗岩 400*400*40mm+3cm厚M10水泥砂浆，原人行道板拆除，外运废料，清理场地。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8E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7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9E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229.68 </w:t>
            </w:r>
          </w:p>
        </w:tc>
      </w:tr>
      <w:tr w14:paraId="5802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57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警示柱</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D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花岗岩警示柱:1、规格:Φ25*45cm 荔枝面小蓝宝花岗岩(顶部小圆边，光面阴刻图案，底部粘贴红白反光膜微棱镜IV类2、垫层、基础:C20现浇混凝土基座450*450*170mm+砂砾石垫层600*600*100mm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9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B7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364.79 </w:t>
            </w:r>
          </w:p>
        </w:tc>
      </w:tr>
      <w:tr w14:paraId="0506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61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2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侧石翻修</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3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路侧石翻修(50%主材利用) ，具体做法：高300mm*厚150mm*长1000mm芝麻灰花岗岩侧石，C15现浇砼坞膀高15cm宽10cm，3cm厚M10水泥砂浆卧底；</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96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90.08 </w:t>
            </w:r>
          </w:p>
        </w:tc>
      </w:tr>
      <w:tr w14:paraId="4325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55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56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平石翻修</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6C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道路平石翻修(50%主材利用) ，具体做法：厚80mm*宽100mm*长500mm芝麻灰花岗岩平石，3cm厚M10水泥砂浆卧底</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2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B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35.10 </w:t>
            </w:r>
          </w:p>
        </w:tc>
      </w:tr>
      <w:tr w14:paraId="76E2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F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B8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雨水口</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3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单箅雨水口升或降20cm以内，升或降按各占50%考虑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FE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CB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E7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256.59 </w:t>
            </w:r>
          </w:p>
        </w:tc>
      </w:tr>
      <w:tr w14:paraId="4D33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96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85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检查井升降</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32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圆形φ700井筒检查井升或降20cm以内，升或降按各占50%考虑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6F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6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F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284.99 </w:t>
            </w:r>
          </w:p>
        </w:tc>
      </w:tr>
      <w:tr w14:paraId="37E5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A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D6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管道巡视检测</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61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管道日常巡视检测：检查并记录管道污水冒溢、井盖和雨水篦缺损、管道塌陷、违章占压、违章排放、私接管道等情况</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10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0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32076.7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11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0.025 </w:t>
            </w:r>
          </w:p>
        </w:tc>
      </w:tr>
      <w:tr w14:paraId="0FDA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29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5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管道检测</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99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管道CCTV检测</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F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D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3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28.77 </w:t>
            </w:r>
          </w:p>
        </w:tc>
      </w:tr>
      <w:tr w14:paraId="4613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5C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9A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管道疏通、清淤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0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1、管道疏通、清淤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2、工作明细：机动摇车疏通管道(管道直径mm) &lt;φ600暂按1918m计入；机动摇车疏通管道(管道直径mm) ≤φ1000暂按959m计入；机动摇车疏通管道(管道直径mm) ≤φ1500暂按959m计入；人工疏通管道 管道直径≤φ300暂按959m计入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BF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81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58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30.58 </w:t>
            </w:r>
          </w:p>
        </w:tc>
      </w:tr>
      <w:tr w14:paraId="70A7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FA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检查井清捞</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A9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检查井人工清捞，清捞深度按3m考虑</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A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0E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2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38.63 </w:t>
            </w:r>
          </w:p>
        </w:tc>
      </w:tr>
      <w:tr w14:paraId="40C7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5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45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雨水口清捞</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72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雨水口人工清捞</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D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C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9E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32.91 </w:t>
            </w:r>
          </w:p>
        </w:tc>
      </w:tr>
      <w:tr w14:paraId="557A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B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调换井盖</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5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调换φ700mm球墨铸铁检查井井盖</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B5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D9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C1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547.01 </w:t>
            </w:r>
          </w:p>
        </w:tc>
      </w:tr>
      <w:tr w14:paraId="23D9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00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57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调换井盖</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9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调换400mm*600mm球墨铸铁雨水篦</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A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3D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66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171.31 </w:t>
            </w:r>
          </w:p>
        </w:tc>
      </w:tr>
      <w:tr w14:paraId="2384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14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雨水口</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9B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单蓖式雨水口:1、雨水井规格：井内径510*390mm;2、雨水井井身：M10水泥砂浆砌筑Mu15水泥砖 240mm厚;3、井深：平均1.5m;4、垫层：100mm厚C15混凝土垫层;5、井圈：200mm厚C30混凝土;6、井底及内侧面抹面：20mm厚1:2防水水泥砂浆;7、雨水口篦子及底座：钢纤维混凝土重型井盖(甲供);8、原井拆除、废料外运。</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F3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D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1245.61 </w:t>
            </w:r>
          </w:p>
        </w:tc>
      </w:tr>
      <w:tr w14:paraId="36D6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E2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75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38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连管维修（HDPE双壁波纹管DN225，管道埋深暂按1.5m计算）：沟槽挖土，铺设10cm厚粗砂垫层，下管安管，180°粗砂回填+粒径小于40mm砂砾回填至管背以上0.4m，回填土夯实，清理场地，余土外运</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25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E4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8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246.06 </w:t>
            </w:r>
          </w:p>
        </w:tc>
      </w:tr>
      <w:tr w14:paraId="532E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0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C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泵站养护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F0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期半年，主要工作内容：日常巡查，定期清理泵站内垃圾，对水泵、格栅及阀门等配件定期查看检修，对电气控制柜定期检查元器件受损情况及故障排查，及时更换小配件，贵重配件配合更换安装（主材由业主提供），建立相关台账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2、工作明细：泵站清疏暂按35m3/座计入；电机检修保养 100kW以内暂按1台/座计入；水泵检修保养 潜水泵 重量(t) ≤1.0暂按1台/座计入；除污格栅机检修保养 机械格栅暂按1台/座计入；栅渣收集设备 螺旋输送(压榨)机暂按1台/座计入；电动闸门(闸阀)暂按1台/座计入；除臭设备检修保养 生物除臭暂按1座/座计入；控制柜暂按1台/座计入；变压器暂按1台/座计入；自控系统(PLC、现场终端,含软件)暂按1系统/座计入</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2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D8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A9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32593.14 </w:t>
            </w:r>
          </w:p>
        </w:tc>
      </w:tr>
      <w:tr w14:paraId="7295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3B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C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9B97">
            <w:pPr>
              <w:jc w:val="lef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5E661">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3957C">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2B537">
            <w:pPr>
              <w:jc w:val="center"/>
              <w:rPr>
                <w:rFonts w:hint="eastAsia" w:ascii="宋体" w:hAnsi="宋体" w:eastAsia="宋体" w:cs="宋体"/>
                <w:i w:val="0"/>
                <w:iCs w:val="0"/>
                <w:color w:val="000000"/>
                <w:sz w:val="20"/>
                <w:szCs w:val="20"/>
                <w:u w:val="none"/>
              </w:rPr>
            </w:pPr>
          </w:p>
        </w:tc>
      </w:tr>
      <w:tr w14:paraId="4F49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5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D6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F0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草坪养护按三类绿地（整地镇压、割草修边、草屑清除、挑除杂草、空秃补植、加土施肥、灌溉排水、防病除害、环境清理、打孔复播），服务时限半年；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F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B6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22584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C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3.036 </w:t>
            </w:r>
          </w:p>
        </w:tc>
      </w:tr>
      <w:tr w14:paraId="4F3D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C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D3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D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地被植被养护按三类绿地（施肥、整地除草、修剪、防病除害、清除枯枝、分株移植、环境清理、灌溉排水等），服务时限半年；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3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56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27680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08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0.975 </w:t>
            </w:r>
          </w:p>
        </w:tc>
      </w:tr>
      <w:tr w14:paraId="4216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F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09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园路广场维护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C4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园路广场维护（凿除破损、修补裂缝、缺损、伸缩缝修补等），服务时限半年；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7D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A7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30615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0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0.823 </w:t>
            </w:r>
          </w:p>
        </w:tc>
      </w:tr>
      <w:tr w14:paraId="2F1B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6A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D0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围墙维护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A5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围墙维护（检修墙面起壳、龟裂和剥落,墙面清底刷涂料），服务年限半年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8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02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32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9.43 </w:t>
            </w:r>
          </w:p>
        </w:tc>
      </w:tr>
      <w:tr w14:paraId="1BB9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B6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建筑维护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1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建筑及小品维护（屋面的检修,梁柱、内外墙、门窗、地面等项目的饰面维护及易碎构件维护），服务时限半年；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75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6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AC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19.11 </w:t>
            </w:r>
          </w:p>
        </w:tc>
      </w:tr>
      <w:tr w14:paraId="051C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9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DE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D9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河道保洁 宽度(m) 20以内（清捞水面垃圾、漂浮物、植物残体,保持水面清洁,分类垃圾、垃圾卸至指定地点）每天一次，服务时限半年；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CB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7B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B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0.646 </w:t>
            </w:r>
          </w:p>
        </w:tc>
      </w:tr>
      <w:tr w14:paraId="1328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98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1B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池水保洁（清捞水面垃圾、漂浮物、植物残体,保持水面清洁、补水,分类垃圾、垃圾卸至指定地点）每天一次，服务时限半年；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F2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C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2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 </w:t>
            </w:r>
          </w:p>
        </w:tc>
      </w:tr>
      <w:tr w14:paraId="4CE7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30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91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36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厕所保洁(固定) 20厕位以内，每日保洁与消毒（含保洁工具、消耗品、水电、设施维修等）每天一次，服务时限半年；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87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E5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D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38493.87 </w:t>
            </w:r>
          </w:p>
        </w:tc>
      </w:tr>
      <w:tr w14:paraId="16CA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5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1A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巡视</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54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绿地专项巡视 三类（病虫害防治巡视、水面巡视、防火巡视、治安巡视、动植物资源调查等专项标准巡视工作），服务时限半年；</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1D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92859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0.469 </w:t>
            </w:r>
          </w:p>
        </w:tc>
      </w:tr>
      <w:tr w14:paraId="2EAD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A1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56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行道树养护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4B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1、行道树一级养护，常绿乔木，胸径平均按30cm以内考虑，养护期半年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2、主要工作内容：中耕施肥、整地除草、修剪剥芽、树桩维护、防病除害、加土扶正、清除枯枝、环境清理、浇水排水、补植等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0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2F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3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62.04 </w:t>
            </w:r>
          </w:p>
        </w:tc>
      </w:tr>
      <w:tr w14:paraId="325B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5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F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行道树养护</w:t>
            </w:r>
          </w:p>
        </w:tc>
        <w:tc>
          <w:tcPr>
            <w:tcW w:w="42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0E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1、行道树一级养护，落叶乔木，胸径平均按30cm以内考虑，养护期半年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2、主要工作内容：中耕施肥、整地除草、修剪剥芽、树桩维护、防病除害、加土扶正、清除枯枝、环境清理、浇水排水、补植等</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24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23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68.31 </w:t>
            </w:r>
          </w:p>
        </w:tc>
      </w:tr>
    </w:tbl>
    <w:p w14:paraId="0CDF21F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水电费、保险费均由供应商自行解决，所需费用</w:t>
      </w:r>
      <w:r>
        <w:rPr>
          <w:rFonts w:hint="eastAsia"/>
          <w:color w:val="000000" w:themeColor="text1"/>
          <w:highlight w:val="none"/>
          <w:lang w:val="en-US" w:eastAsia="zh-CN"/>
          <w14:textFill>
            <w14:solidFill>
              <w14:schemeClr w14:val="tx1"/>
            </w14:solidFill>
          </w14:textFill>
        </w:rPr>
        <w:t>涵盖</w:t>
      </w:r>
      <w:r>
        <w:rPr>
          <w:rFonts w:hint="eastAsia"/>
          <w:color w:val="000000" w:themeColor="text1"/>
          <w:highlight w:val="none"/>
          <w14:textFill>
            <w14:solidFill>
              <w14:schemeClr w14:val="tx1"/>
            </w14:solidFill>
          </w14:textFill>
        </w:rPr>
        <w:t>报价中</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不单列该费用</w:t>
      </w:r>
      <w:r>
        <w:rPr>
          <w:rFonts w:hint="eastAsia"/>
          <w:color w:val="000000" w:themeColor="text1"/>
          <w:highlight w:val="none"/>
          <w14:textFill>
            <w14:solidFill>
              <w14:schemeClr w14:val="tx1"/>
            </w14:solidFill>
          </w14:textFill>
        </w:rPr>
        <w:t>；</w:t>
      </w:r>
    </w:p>
    <w:p w14:paraId="432F04D6">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2、最终结算依据为审定报告。</w:t>
      </w:r>
    </w:p>
    <w:p w14:paraId="48B1C22B">
      <w:pPr>
        <w:pStyle w:val="3"/>
        <w:numPr>
          <w:ilvl w:val="0"/>
          <w:numId w:val="8"/>
        </w:numPr>
        <w:spacing w:before="0" w:after="0" w:line="500" w:lineRule="exact"/>
        <w:ind w:left="690" w:hanging="480"/>
        <w:rPr>
          <w:rFonts w:ascii="Times New Roman" w:hAnsi="Times New Roman" w:eastAsia="宋体"/>
          <w:color w:val="000000" w:themeColor="text1"/>
          <w:kern w:val="0"/>
          <w:sz w:val="28"/>
          <w:szCs w:val="28"/>
          <w:highlight w:val="none"/>
          <w:lang w:bidi="ar"/>
          <w14:textFill>
            <w14:solidFill>
              <w14:schemeClr w14:val="tx1"/>
            </w14:solidFill>
          </w14:textFill>
        </w:rPr>
      </w:pPr>
      <w:r>
        <w:rPr>
          <w:rFonts w:ascii="Times New Roman" w:hAnsi="Times New Roman" w:eastAsia="宋体"/>
          <w:color w:val="000000" w:themeColor="text1"/>
          <w:kern w:val="0"/>
          <w:sz w:val="28"/>
          <w:szCs w:val="28"/>
          <w:highlight w:val="none"/>
          <w:lang w:bidi="ar"/>
          <w14:textFill>
            <w14:solidFill>
              <w14:schemeClr w14:val="tx1"/>
            </w14:solidFill>
          </w14:textFill>
        </w:rPr>
        <w:t>运维期限</w:t>
      </w:r>
    </w:p>
    <w:p w14:paraId="6CD3BF75">
      <w:pPr>
        <w:pStyle w:val="3"/>
        <w:numPr>
          <w:ilvl w:val="1"/>
          <w:numId w:val="0"/>
        </w:numPr>
        <w:spacing w:before="0" w:after="0" w:line="360" w:lineRule="auto"/>
        <w:ind w:firstLine="720" w:firstLineChars="300"/>
        <w:rPr>
          <w:rFonts w:ascii="Times New Roman" w:hAnsi="Times New Roman" w:eastAsia="宋体"/>
          <w:color w:val="000000" w:themeColor="text1"/>
          <w:kern w:val="0"/>
          <w:sz w:val="24"/>
          <w:szCs w:val="24"/>
          <w:highlight w:val="none"/>
          <w:lang w:bidi="ar"/>
          <w14:textFill>
            <w14:solidFill>
              <w14:schemeClr w14:val="tx1"/>
            </w14:solidFill>
          </w14:textFill>
        </w:rPr>
      </w:pPr>
      <w:r>
        <w:rPr>
          <w:rFonts w:hint="eastAsia" w:ascii="Times New Roman" w:hAnsi="Times New Roman" w:eastAsia="宋体"/>
          <w:b w:val="0"/>
          <w:bCs w:val="0"/>
          <w:color w:val="000000" w:themeColor="text1"/>
          <w:kern w:val="0"/>
          <w:sz w:val="24"/>
          <w:szCs w:val="24"/>
          <w:highlight w:val="none"/>
          <w:lang w:bidi="ar"/>
          <w14:textFill>
            <w14:solidFill>
              <w14:schemeClr w14:val="tx1"/>
            </w14:solidFill>
          </w14:textFill>
        </w:rPr>
        <w:t>自合同签订之日起半年。</w:t>
      </w:r>
    </w:p>
    <w:p w14:paraId="1F4DC993">
      <w:pPr>
        <w:pStyle w:val="3"/>
        <w:numPr>
          <w:ilvl w:val="0"/>
          <w:numId w:val="8"/>
        </w:numPr>
        <w:spacing w:before="0" w:after="0" w:line="500" w:lineRule="exact"/>
        <w:ind w:left="690" w:hanging="480"/>
        <w:rPr>
          <w:rFonts w:ascii="Times New Roman" w:hAnsi="Times New Roman" w:eastAsia="宋体"/>
          <w:color w:val="000000" w:themeColor="text1"/>
          <w:kern w:val="0"/>
          <w:sz w:val="28"/>
          <w:szCs w:val="28"/>
          <w:highlight w:val="none"/>
          <w:lang w:bidi="ar"/>
          <w14:textFill>
            <w14:solidFill>
              <w14:schemeClr w14:val="tx1"/>
            </w14:solidFill>
          </w14:textFill>
        </w:rPr>
      </w:pPr>
      <w:r>
        <w:rPr>
          <w:rFonts w:hint="eastAsia" w:ascii="Times New Roman" w:hAnsi="Times New Roman" w:eastAsia="宋体"/>
          <w:color w:val="000000" w:themeColor="text1"/>
          <w:kern w:val="0"/>
          <w:sz w:val="28"/>
          <w:szCs w:val="28"/>
          <w:highlight w:val="none"/>
          <w:lang w:bidi="ar"/>
          <w14:textFill>
            <w14:solidFill>
              <w14:schemeClr w14:val="tx1"/>
            </w14:solidFill>
          </w14:textFill>
        </w:rPr>
        <w:t>质量要求</w:t>
      </w:r>
    </w:p>
    <w:p w14:paraId="4A07C324">
      <w:pPr>
        <w:pStyle w:val="56"/>
        <w:spacing w:line="360" w:lineRule="auto"/>
        <w:ind w:firstLine="480"/>
        <w:rPr>
          <w:rFonts w:ascii="Times New Roman" w:hAnsi="Times New Roman" w:eastAsia="宋体"/>
          <w:color w:val="000000" w:themeColor="text1"/>
          <w:kern w:val="0"/>
          <w:szCs w:val="24"/>
          <w:highlight w:val="none"/>
          <w:lang w:bidi="ar"/>
          <w14:textFill>
            <w14:solidFill>
              <w14:schemeClr w14:val="tx1"/>
            </w14:solidFill>
          </w14:textFill>
        </w:rPr>
      </w:pPr>
      <w:r>
        <w:rPr>
          <w:rFonts w:hint="eastAsia" w:ascii="Times New Roman" w:hAnsi="Times New Roman" w:eastAsia="宋体"/>
          <w:color w:val="000000" w:themeColor="text1"/>
          <w:kern w:val="0"/>
          <w:szCs w:val="24"/>
          <w:highlight w:val="none"/>
          <w:lang w:bidi="ar"/>
          <w14:textFill>
            <w14:solidFill>
              <w14:schemeClr w14:val="tx1"/>
            </w14:solidFill>
          </w14:textFill>
        </w:rPr>
        <w:t>根据行业标准《城市道路养护技术规范》（CJJ36-2016）《城市桥梁养护技术标准》（CJJ99-2017）等相关行业规范和标准，合同期内按最新规范执行。</w:t>
      </w:r>
    </w:p>
    <w:p w14:paraId="3B167046">
      <w:pPr>
        <w:pStyle w:val="3"/>
        <w:numPr>
          <w:ilvl w:val="0"/>
          <w:numId w:val="8"/>
        </w:numPr>
        <w:spacing w:before="0" w:after="0" w:line="500" w:lineRule="exact"/>
        <w:ind w:left="690" w:hanging="480"/>
        <w:rPr>
          <w:rFonts w:ascii="Times New Roman" w:hAnsi="Times New Roman" w:eastAsia="宋体"/>
          <w:color w:val="000000" w:themeColor="text1"/>
          <w:kern w:val="0"/>
          <w:sz w:val="28"/>
          <w:szCs w:val="28"/>
          <w:highlight w:val="none"/>
          <w:lang w:bidi="ar"/>
          <w14:textFill>
            <w14:solidFill>
              <w14:schemeClr w14:val="tx1"/>
            </w14:solidFill>
          </w14:textFill>
        </w:rPr>
      </w:pPr>
      <w:r>
        <w:rPr>
          <w:rFonts w:hint="eastAsia" w:ascii="Times New Roman" w:hAnsi="Times New Roman" w:eastAsia="宋体"/>
          <w:color w:val="000000" w:themeColor="text1"/>
          <w:kern w:val="0"/>
          <w:sz w:val="28"/>
          <w:szCs w:val="28"/>
          <w:highlight w:val="none"/>
          <w:lang w:bidi="ar"/>
          <w14:textFill>
            <w14:solidFill>
              <w14:schemeClr w14:val="tx1"/>
            </w14:solidFill>
          </w14:textFill>
        </w:rPr>
        <w:t>付款方式</w:t>
      </w:r>
    </w:p>
    <w:p w14:paraId="04162231">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合同生效且财政资金到位后7个工作日内支付暂估合同价款的40%,维护期满并经验收合格后，</w:t>
      </w:r>
      <w:r>
        <w:rPr>
          <w:rFonts w:hint="eastAsia" w:ascii="宋体" w:hAnsi="宋体"/>
          <w:color w:val="000000" w:themeColor="text1"/>
          <w:sz w:val="24"/>
          <w:highlight w:val="none"/>
          <w:lang w:val="en-US" w:eastAsia="zh-CN"/>
          <w14:textFill>
            <w14:solidFill>
              <w14:schemeClr w14:val="tx1"/>
            </w14:solidFill>
          </w14:textFill>
        </w:rPr>
        <w:t>支付至暂估合同价款的80%，经</w:t>
      </w:r>
      <w:r>
        <w:rPr>
          <w:rFonts w:hint="eastAsia" w:ascii="宋体" w:hAnsi="宋体"/>
          <w:color w:val="000000" w:themeColor="text1"/>
          <w:sz w:val="24"/>
          <w:highlight w:val="none"/>
          <w14:textFill>
            <w14:solidFill>
              <w14:schemeClr w14:val="tx1"/>
            </w14:solidFill>
          </w14:textFill>
        </w:rPr>
        <w:t>审计机构审计后且财政资金到位7个工作日内</w:t>
      </w:r>
      <w:r>
        <w:rPr>
          <w:rFonts w:hint="eastAsia" w:ascii="宋体" w:hAnsi="宋体"/>
          <w:color w:val="000000" w:themeColor="text1"/>
          <w:sz w:val="24"/>
          <w:highlight w:val="none"/>
          <w:lang w:val="en-US" w:eastAsia="zh-CN"/>
          <w14:textFill>
            <w14:solidFill>
              <w14:schemeClr w14:val="tx1"/>
            </w14:solidFill>
          </w14:textFill>
        </w:rPr>
        <w:t>按</w:t>
      </w:r>
      <w:r>
        <w:rPr>
          <w:rFonts w:hint="eastAsia" w:ascii="宋体" w:hAnsi="宋体"/>
          <w:color w:val="000000" w:themeColor="text1"/>
          <w:sz w:val="24"/>
          <w:highlight w:val="none"/>
          <w14:textFill>
            <w14:solidFill>
              <w14:schemeClr w14:val="tx1"/>
            </w14:solidFill>
          </w14:textFill>
        </w:rPr>
        <w:t>结算审定价结清工程款。（采购人在支付相应款项前，供应商应提供正式发票，否则采购人不承担逾期付款的违约责任。）</w:t>
      </w:r>
    </w:p>
    <w:p w14:paraId="1B64F183">
      <w:pPr>
        <w:pStyle w:val="3"/>
        <w:numPr>
          <w:ilvl w:val="0"/>
          <w:numId w:val="8"/>
        </w:numPr>
        <w:spacing w:before="0" w:after="0" w:line="500" w:lineRule="exact"/>
        <w:ind w:left="690" w:hanging="480"/>
        <w:rPr>
          <w:rFonts w:ascii="Times New Roman" w:hAnsi="Times New Roman" w:eastAsia="宋体"/>
          <w:color w:val="000000" w:themeColor="text1"/>
          <w:kern w:val="0"/>
          <w:sz w:val="28"/>
          <w:szCs w:val="28"/>
          <w:highlight w:val="none"/>
          <w:lang w:bidi="ar"/>
          <w14:textFill>
            <w14:solidFill>
              <w14:schemeClr w14:val="tx1"/>
            </w14:solidFill>
          </w14:textFill>
        </w:rPr>
      </w:pPr>
      <w:r>
        <w:rPr>
          <w:rFonts w:hint="eastAsia" w:ascii="Times New Roman" w:hAnsi="Times New Roman" w:eastAsia="宋体"/>
          <w:color w:val="000000" w:themeColor="text1"/>
          <w:kern w:val="0"/>
          <w:sz w:val="28"/>
          <w:szCs w:val="28"/>
          <w:highlight w:val="none"/>
          <w:lang w:bidi="ar"/>
          <w14:textFill>
            <w14:solidFill>
              <w14:schemeClr w14:val="tx1"/>
            </w14:solidFill>
          </w14:textFill>
        </w:rPr>
        <w:t>结算方式：</w:t>
      </w:r>
    </w:p>
    <w:p w14:paraId="15431781">
      <w:pPr>
        <w:pStyle w:val="21"/>
        <w:snapToGrid w:val="0"/>
        <w:spacing w:line="480" w:lineRule="exact"/>
        <w:ind w:firstLine="482" w:firstLineChars="200"/>
        <w:rPr>
          <w:rFonts w:hAnsi="宋体"/>
          <w:snapToGrid w:val="0"/>
          <w:color w:val="000000" w:themeColor="text1"/>
          <w:sz w:val="24"/>
          <w:szCs w:val="24"/>
          <w:highlight w:val="none"/>
          <w14:textFill>
            <w14:solidFill>
              <w14:schemeClr w14:val="tx1"/>
            </w14:solidFill>
          </w14:textFill>
        </w:rPr>
      </w:pPr>
      <w:r>
        <w:rPr>
          <w:rFonts w:hint="eastAsia" w:hAnsi="宋体"/>
          <w:b/>
          <w:snapToGrid w:val="0"/>
          <w:color w:val="000000" w:themeColor="text1"/>
          <w:sz w:val="24"/>
          <w:szCs w:val="24"/>
          <w:highlight w:val="none"/>
          <w14:textFill>
            <w14:solidFill>
              <w14:schemeClr w14:val="tx1"/>
            </w14:solidFill>
          </w14:textFill>
        </w:rPr>
        <w:t>1、工程量的确定：</w:t>
      </w:r>
      <w:r>
        <w:rPr>
          <w:rFonts w:hint="eastAsia" w:hAnsi="宋体"/>
          <w:snapToGrid w:val="0"/>
          <w:color w:val="000000" w:themeColor="text1"/>
          <w:sz w:val="24"/>
          <w:szCs w:val="24"/>
          <w:highlight w:val="none"/>
          <w14:textFill>
            <w14:solidFill>
              <w14:schemeClr w14:val="tx1"/>
            </w14:solidFill>
          </w14:textFill>
        </w:rPr>
        <w:t>本工程工程量以实际完成的工程量为准。实际完成工程量经由承包单位申报、招标人委托第三方审核机构审定的实际工程量为准。</w:t>
      </w:r>
    </w:p>
    <w:p w14:paraId="18E7C46A">
      <w:pPr>
        <w:pStyle w:val="21"/>
        <w:snapToGrid w:val="0"/>
        <w:spacing w:line="480" w:lineRule="exact"/>
        <w:ind w:firstLine="482" w:firstLineChars="200"/>
        <w:rPr>
          <w:rFonts w:hAnsi="宋体"/>
          <w:b/>
          <w:snapToGrid w:val="0"/>
          <w:color w:val="000000" w:themeColor="text1"/>
          <w:sz w:val="24"/>
          <w:szCs w:val="24"/>
          <w:highlight w:val="none"/>
          <w14:textFill>
            <w14:solidFill>
              <w14:schemeClr w14:val="tx1"/>
            </w14:solidFill>
          </w14:textFill>
        </w:rPr>
      </w:pPr>
      <w:r>
        <w:rPr>
          <w:rFonts w:hint="eastAsia" w:hAnsi="宋体"/>
          <w:b/>
          <w:snapToGrid w:val="0"/>
          <w:color w:val="000000" w:themeColor="text1"/>
          <w:sz w:val="24"/>
          <w:szCs w:val="24"/>
          <w:highlight w:val="none"/>
          <w14:textFill>
            <w14:solidFill>
              <w14:schemeClr w14:val="tx1"/>
            </w14:solidFill>
          </w14:textFill>
        </w:rPr>
        <w:t>2、</w:t>
      </w:r>
      <w:r>
        <w:rPr>
          <w:rFonts w:hint="eastAsia" w:hAnsi="宋体"/>
          <w:b/>
          <w:snapToGrid w:val="0"/>
          <w:color w:val="000000" w:themeColor="text1"/>
          <w:sz w:val="24"/>
          <w:szCs w:val="24"/>
          <w:highlight w:val="none"/>
          <w:lang w:eastAsia="zh-CN"/>
          <w14:textFill>
            <w14:solidFill>
              <w14:schemeClr w14:val="tx1"/>
            </w14:solidFill>
          </w14:textFill>
        </w:rPr>
        <w:t>全费用单价</w:t>
      </w:r>
      <w:r>
        <w:rPr>
          <w:rFonts w:hint="eastAsia" w:hAnsi="宋体"/>
          <w:b/>
          <w:snapToGrid w:val="0"/>
          <w:color w:val="000000" w:themeColor="text1"/>
          <w:sz w:val="24"/>
          <w:szCs w:val="24"/>
          <w:highlight w:val="none"/>
          <w14:textFill>
            <w14:solidFill>
              <w14:schemeClr w14:val="tx1"/>
            </w14:solidFill>
          </w14:textFill>
        </w:rPr>
        <w:t>的结算：</w:t>
      </w:r>
    </w:p>
    <w:p w14:paraId="1AC9DA36">
      <w:pPr>
        <w:pStyle w:val="21"/>
        <w:snapToGrid w:val="0"/>
        <w:spacing w:line="480" w:lineRule="exact"/>
        <w:ind w:left="-840" w:leftChars="-400" w:firstLine="840" w:firstLineChars="350"/>
        <w:rPr>
          <w:color w:val="000000" w:themeColor="text1"/>
          <w14:textFill>
            <w14:solidFill>
              <w14:schemeClr w14:val="tx1"/>
            </w14:solidFill>
          </w14:textFill>
        </w:rPr>
      </w:pPr>
      <w:r>
        <w:rPr>
          <w:rFonts w:hint="eastAsia" w:hAnsi="宋体" w:cs="仿宋"/>
          <w:snapToGrid w:val="0"/>
          <w:color w:val="000000" w:themeColor="text1"/>
          <w:sz w:val="24"/>
          <w:szCs w:val="24"/>
          <w:highlight w:val="none"/>
          <w14:textFill>
            <w14:solidFill>
              <w14:schemeClr w14:val="tx1"/>
            </w14:solidFill>
          </w14:textFill>
        </w:rPr>
        <w:t>结算价=</w:t>
      </w:r>
      <w:r>
        <w:rPr>
          <w:rFonts w:hint="eastAsia" w:hAnsi="宋体" w:cs="仿宋"/>
          <w:snapToGrid w:val="0"/>
          <w:color w:val="000000" w:themeColor="text1"/>
          <w:sz w:val="24"/>
          <w:szCs w:val="24"/>
          <w:highlight w:val="none"/>
          <w:lang w:val="en-US" w:eastAsia="zh-CN"/>
          <w14:textFill>
            <w14:solidFill>
              <w14:schemeClr w14:val="tx1"/>
            </w14:solidFill>
          </w14:textFill>
        </w:rPr>
        <w:t>审定</w:t>
      </w:r>
      <w:r>
        <w:rPr>
          <w:rFonts w:hint="eastAsia" w:hAnsi="宋体" w:cs="仿宋"/>
          <w:snapToGrid w:val="0"/>
          <w:color w:val="000000" w:themeColor="text1"/>
          <w:sz w:val="24"/>
          <w:szCs w:val="24"/>
          <w:highlight w:val="none"/>
          <w:lang w:eastAsia="zh-CN"/>
          <w14:textFill>
            <w14:solidFill>
              <w14:schemeClr w14:val="tx1"/>
            </w14:solidFill>
          </w14:textFill>
        </w:rPr>
        <w:t>全费用</w:t>
      </w:r>
      <w:r>
        <w:rPr>
          <w:rFonts w:hint="eastAsia" w:hAnsi="宋体" w:cs="仿宋"/>
          <w:snapToGrid w:val="0"/>
          <w:color w:val="000000" w:themeColor="text1"/>
          <w:sz w:val="24"/>
          <w:szCs w:val="24"/>
          <w:highlight w:val="none"/>
          <w14:textFill>
            <w14:solidFill>
              <w14:schemeClr w14:val="tx1"/>
            </w14:solidFill>
          </w14:textFill>
        </w:rPr>
        <w:t>单价*</w:t>
      </w:r>
      <w:r>
        <w:rPr>
          <w:rFonts w:hint="eastAsia" w:hAnsi="宋体" w:cs="仿宋"/>
          <w:snapToGrid w:val="0"/>
          <w:color w:val="000000" w:themeColor="text1"/>
          <w:sz w:val="24"/>
          <w:szCs w:val="24"/>
          <w:highlight w:val="none"/>
          <w:lang w:val="en-US" w:eastAsia="zh-CN"/>
          <w14:textFill>
            <w14:solidFill>
              <w14:schemeClr w14:val="tx1"/>
            </w14:solidFill>
          </w14:textFill>
        </w:rPr>
        <w:t>中标费率*</w:t>
      </w:r>
      <w:r>
        <w:rPr>
          <w:rFonts w:hint="eastAsia" w:hAnsi="宋体" w:cs="仿宋"/>
          <w:snapToGrid w:val="0"/>
          <w:color w:val="000000" w:themeColor="text1"/>
          <w:sz w:val="24"/>
          <w:szCs w:val="24"/>
          <w:highlight w:val="none"/>
          <w14:textFill>
            <w14:solidFill>
              <w14:schemeClr w14:val="tx1"/>
            </w14:solidFill>
          </w14:textFill>
        </w:rPr>
        <w:t>实际完成的工作量。</w:t>
      </w:r>
    </w:p>
    <w:p w14:paraId="03D6CCEB">
      <w:pPr>
        <w:jc w:val="center"/>
        <w:rPr>
          <w:rFonts w:ascii="Times New Roman" w:hAnsi="Times New Roman"/>
          <w:b/>
          <w:color w:val="auto"/>
          <w:sz w:val="30"/>
          <w:szCs w:val="30"/>
          <w:highlight w:val="none"/>
        </w:rPr>
      </w:pPr>
    </w:p>
    <w:p w14:paraId="3C7ADB5B">
      <w:pPr>
        <w:jc w:val="center"/>
        <w:rPr>
          <w:rFonts w:ascii="Times New Roman" w:hAnsi="Times New Roman"/>
          <w:b/>
          <w:color w:val="auto"/>
          <w:sz w:val="30"/>
          <w:szCs w:val="30"/>
          <w:highlight w:val="none"/>
        </w:rPr>
      </w:pPr>
    </w:p>
    <w:p w14:paraId="6110889F">
      <w:pPr>
        <w:jc w:val="center"/>
        <w:rPr>
          <w:rFonts w:ascii="Times New Roman" w:hAnsi="Times New Roman"/>
          <w:b/>
          <w:color w:val="auto"/>
          <w:sz w:val="30"/>
          <w:szCs w:val="30"/>
          <w:highlight w:val="none"/>
        </w:rPr>
      </w:pPr>
    </w:p>
    <w:p w14:paraId="643467EF">
      <w:pPr>
        <w:jc w:val="center"/>
        <w:rPr>
          <w:rFonts w:ascii="Times New Roman" w:hAnsi="Times New Roman"/>
          <w:b/>
          <w:color w:val="auto"/>
          <w:sz w:val="30"/>
          <w:szCs w:val="30"/>
          <w:highlight w:val="none"/>
        </w:rPr>
      </w:pPr>
    </w:p>
    <w:p w14:paraId="77AC83DC">
      <w:pPr>
        <w:jc w:val="center"/>
        <w:rPr>
          <w:rFonts w:ascii="Times New Roman" w:hAnsi="Times New Roman"/>
          <w:b/>
          <w:color w:val="auto"/>
          <w:sz w:val="30"/>
          <w:szCs w:val="30"/>
          <w:highlight w:val="none"/>
        </w:rPr>
      </w:pPr>
    </w:p>
    <w:p w14:paraId="00876E49">
      <w:pPr>
        <w:jc w:val="center"/>
        <w:rPr>
          <w:rFonts w:ascii="Times New Roman" w:hAnsi="Times New Roman"/>
          <w:b/>
          <w:color w:val="auto"/>
          <w:sz w:val="30"/>
          <w:szCs w:val="30"/>
          <w:highlight w:val="none"/>
        </w:rPr>
      </w:pPr>
    </w:p>
    <w:p w14:paraId="27C50644">
      <w:pPr>
        <w:jc w:val="center"/>
        <w:rPr>
          <w:rFonts w:ascii="Times New Roman" w:hAnsi="Times New Roman"/>
          <w:b/>
          <w:color w:val="auto"/>
          <w:sz w:val="30"/>
          <w:szCs w:val="30"/>
          <w:highlight w:val="none"/>
        </w:rPr>
      </w:pPr>
      <w:r>
        <w:rPr>
          <w:rFonts w:ascii="Times New Roman" w:hAnsi="Times New Roman"/>
          <w:b/>
          <w:color w:val="auto"/>
          <w:sz w:val="30"/>
          <w:szCs w:val="30"/>
          <w:highlight w:val="none"/>
        </w:rPr>
        <w:t>第四章 合同主要条款</w:t>
      </w:r>
    </w:p>
    <w:p w14:paraId="774E0D40">
      <w:pPr>
        <w:pStyle w:val="18"/>
        <w:rPr>
          <w:rFonts w:ascii="Times New Roman" w:hAnsi="Times New Roman"/>
          <w:color w:val="auto"/>
          <w:highlight w:val="none"/>
        </w:rPr>
      </w:pPr>
    </w:p>
    <w:p w14:paraId="4132DE3E">
      <w:pPr>
        <w:pStyle w:val="13"/>
        <w:spacing w:after="156" w:afterLines="50" w:line="460" w:lineRule="exact"/>
        <w:ind w:left="0" w:leftChars="0" w:firstLine="562" w:firstLine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（具体以双方实际签订的条款为准）</w:t>
      </w:r>
    </w:p>
    <w:p w14:paraId="7CEF960B">
      <w:pPr>
        <w:pStyle w:val="13"/>
        <w:spacing w:after="156" w:afterLines="50" w:line="460" w:lineRule="exact"/>
        <w:ind w:left="0" w:leftChars="0" w:firstLine="562" w:firstLineChars="200"/>
        <w:jc w:val="center"/>
        <w:rPr>
          <w:rFonts w:ascii="Times New Roman" w:hAnsi="Times New Roman"/>
          <w:b/>
          <w:color w:val="auto"/>
          <w:sz w:val="28"/>
          <w:szCs w:val="28"/>
          <w:highlight w:val="none"/>
        </w:rPr>
      </w:pPr>
    </w:p>
    <w:p w14:paraId="257BE37B">
      <w:pPr>
        <w:pStyle w:val="21"/>
        <w:jc w:val="center"/>
        <w:rPr>
          <w:rFonts w:hint="eastAsia" w:ascii="Times New Roman" w:hAnsi="Times New Roman" w:eastAsia="宋体"/>
          <w:color w:val="auto"/>
          <w:highlight w:val="none"/>
          <w:lang w:eastAsia="zh-CN"/>
        </w:rPr>
      </w:pPr>
      <w:bookmarkStart w:id="41" w:name="_Toc272368144"/>
      <w:r>
        <w:rPr>
          <w:rFonts w:hint="eastAsia" w:ascii="Times New Roman" w:hAnsi="Times New Roman"/>
          <w:b/>
          <w:color w:val="auto"/>
          <w:sz w:val="36"/>
          <w:szCs w:val="36"/>
          <w:highlight w:val="none"/>
          <w:lang w:eastAsia="zh-CN"/>
        </w:rPr>
        <w:t>2025年衢化区域市政基础设施运维服务项目</w:t>
      </w:r>
    </w:p>
    <w:p w14:paraId="587BA768">
      <w:pPr>
        <w:pStyle w:val="18"/>
        <w:jc w:val="center"/>
        <w:rPr>
          <w:rFonts w:ascii="Times New Roman" w:hAnsi="Times New Roman"/>
          <w:b/>
          <w:color w:val="auto"/>
          <w:sz w:val="36"/>
          <w:szCs w:val="36"/>
          <w:highlight w:val="none"/>
        </w:rPr>
      </w:pPr>
    </w:p>
    <w:p w14:paraId="215530C1">
      <w:pPr>
        <w:pStyle w:val="18"/>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 xml:space="preserve">                               </w:t>
      </w:r>
      <w:r>
        <w:rPr>
          <w:rFonts w:ascii="Times New Roman" w:hAnsi="Times New Roman"/>
          <w:b/>
          <w:color w:val="auto"/>
          <w:sz w:val="36"/>
          <w:szCs w:val="36"/>
          <w:highlight w:val="none"/>
        </w:rPr>
        <w:t xml:space="preserve">    </w:t>
      </w:r>
    </w:p>
    <w:p w14:paraId="1B5BE26C">
      <w:pPr>
        <w:pStyle w:val="23"/>
        <w:rPr>
          <w:rFonts w:ascii="Times New Roman" w:hAnsi="Times New Roman"/>
          <w:b/>
          <w:color w:val="auto"/>
          <w:sz w:val="36"/>
          <w:szCs w:val="36"/>
          <w:highlight w:val="none"/>
        </w:rPr>
      </w:pPr>
    </w:p>
    <w:p w14:paraId="57541623">
      <w:pPr>
        <w:ind w:firstLine="4214" w:firstLineChars="954"/>
        <w:rPr>
          <w:rFonts w:ascii="Times New Roman" w:hAnsi="Times New Roman"/>
          <w:b/>
          <w:color w:val="auto"/>
          <w:sz w:val="44"/>
          <w:szCs w:val="44"/>
          <w:highlight w:val="none"/>
        </w:rPr>
      </w:pPr>
      <w:r>
        <w:rPr>
          <w:rFonts w:ascii="Times New Roman" w:hAnsi="Times New Roman"/>
          <w:b/>
          <w:color w:val="auto"/>
          <w:sz w:val="44"/>
          <w:szCs w:val="44"/>
          <w:highlight w:val="none"/>
        </w:rPr>
        <w:t>合</w:t>
      </w:r>
    </w:p>
    <w:p w14:paraId="055141C8">
      <w:pPr>
        <w:pStyle w:val="18"/>
        <w:jc w:val="center"/>
        <w:rPr>
          <w:rFonts w:ascii="Times New Roman" w:hAnsi="Times New Roman"/>
          <w:b/>
          <w:color w:val="auto"/>
          <w:sz w:val="44"/>
          <w:szCs w:val="44"/>
          <w:highlight w:val="none"/>
        </w:rPr>
      </w:pPr>
    </w:p>
    <w:p w14:paraId="32605744">
      <w:pPr>
        <w:ind w:firstLine="4236" w:firstLineChars="959"/>
        <w:rPr>
          <w:rFonts w:ascii="Times New Roman" w:hAnsi="Times New Roman"/>
          <w:b/>
          <w:color w:val="auto"/>
          <w:sz w:val="44"/>
          <w:szCs w:val="44"/>
          <w:highlight w:val="none"/>
        </w:rPr>
      </w:pPr>
      <w:r>
        <w:rPr>
          <w:rFonts w:ascii="Times New Roman" w:hAnsi="Times New Roman"/>
          <w:b/>
          <w:color w:val="auto"/>
          <w:sz w:val="44"/>
          <w:szCs w:val="44"/>
          <w:highlight w:val="none"/>
        </w:rPr>
        <w:t>同</w:t>
      </w:r>
    </w:p>
    <w:p w14:paraId="0CA29F48">
      <w:pPr>
        <w:pStyle w:val="23"/>
        <w:jc w:val="center"/>
        <w:rPr>
          <w:rFonts w:ascii="Times New Roman" w:hAnsi="Times New Roman"/>
          <w:b/>
          <w:color w:val="auto"/>
          <w:sz w:val="44"/>
          <w:szCs w:val="44"/>
          <w:highlight w:val="none"/>
        </w:rPr>
      </w:pPr>
    </w:p>
    <w:p w14:paraId="543AFAC9">
      <w:pPr>
        <w:ind w:firstLine="4236" w:firstLineChars="959"/>
        <w:rPr>
          <w:rFonts w:ascii="Times New Roman" w:hAnsi="Times New Roman"/>
          <w:b/>
          <w:color w:val="auto"/>
          <w:sz w:val="44"/>
          <w:szCs w:val="44"/>
          <w:highlight w:val="none"/>
        </w:rPr>
      </w:pPr>
      <w:r>
        <w:rPr>
          <w:rFonts w:ascii="Times New Roman" w:hAnsi="Times New Roman"/>
          <w:b/>
          <w:color w:val="auto"/>
          <w:sz w:val="44"/>
          <w:szCs w:val="44"/>
          <w:highlight w:val="none"/>
        </w:rPr>
        <w:t>书</w:t>
      </w:r>
    </w:p>
    <w:p w14:paraId="24B738BF">
      <w:pPr>
        <w:rPr>
          <w:rFonts w:ascii="Times New Roman" w:hAnsi="Times New Roman"/>
          <w:b/>
          <w:color w:val="auto"/>
          <w:sz w:val="48"/>
          <w:szCs w:val="48"/>
          <w:highlight w:val="none"/>
        </w:rPr>
      </w:pPr>
    </w:p>
    <w:p w14:paraId="3EF48298">
      <w:pPr>
        <w:pStyle w:val="18"/>
        <w:ind w:firstLine="1606" w:firstLineChars="500"/>
        <w:rPr>
          <w:rFonts w:ascii="Times New Roman" w:hAnsi="Times New Roman"/>
          <w:b/>
          <w:color w:val="auto"/>
          <w:sz w:val="32"/>
          <w:szCs w:val="32"/>
          <w:highlight w:val="none"/>
        </w:rPr>
      </w:pPr>
    </w:p>
    <w:p w14:paraId="699B5F0C">
      <w:pPr>
        <w:pStyle w:val="18"/>
        <w:ind w:firstLine="1606" w:firstLineChars="500"/>
        <w:rPr>
          <w:rFonts w:ascii="Times New Roman" w:hAnsi="Times New Roman"/>
          <w:b/>
          <w:color w:val="auto"/>
          <w:sz w:val="32"/>
          <w:szCs w:val="32"/>
          <w:highlight w:val="none"/>
        </w:rPr>
      </w:pPr>
      <w:r>
        <w:rPr>
          <w:rFonts w:ascii="Times New Roman" w:hAnsi="Times New Roman"/>
          <w:b/>
          <w:color w:val="auto"/>
          <w:sz w:val="32"/>
          <w:szCs w:val="32"/>
          <w:highlight w:val="none"/>
        </w:rPr>
        <w:t>甲方：</w:t>
      </w:r>
    </w:p>
    <w:p w14:paraId="643721CF">
      <w:pPr>
        <w:pStyle w:val="18"/>
        <w:ind w:firstLine="1606" w:firstLineChars="500"/>
        <w:rPr>
          <w:rFonts w:ascii="Times New Roman" w:hAnsi="Times New Roman"/>
          <w:b/>
          <w:color w:val="auto"/>
          <w:sz w:val="32"/>
          <w:szCs w:val="32"/>
          <w:highlight w:val="none"/>
        </w:rPr>
      </w:pPr>
      <w:r>
        <w:rPr>
          <w:rFonts w:ascii="Times New Roman" w:hAnsi="Times New Roman"/>
          <w:b/>
          <w:color w:val="auto"/>
          <w:sz w:val="32"/>
          <w:szCs w:val="32"/>
          <w:highlight w:val="none"/>
        </w:rPr>
        <w:t xml:space="preserve">乙方： </w:t>
      </w:r>
    </w:p>
    <w:p w14:paraId="133E9BDC">
      <w:pPr>
        <w:jc w:val="center"/>
        <w:rPr>
          <w:rFonts w:ascii="Times New Roman" w:hAnsi="Times New Roman"/>
          <w:color w:val="auto"/>
          <w:sz w:val="32"/>
          <w:szCs w:val="32"/>
          <w:highlight w:val="none"/>
          <w:u w:val="single"/>
        </w:rPr>
        <w:sectPr>
          <w:footerReference r:id="rId3" w:type="default"/>
          <w:pgSz w:w="11906" w:h="16838"/>
          <w:pgMar w:top="1440" w:right="1134" w:bottom="1440" w:left="1134" w:header="851" w:footer="992" w:gutter="0"/>
          <w:cols w:space="0" w:num="1"/>
          <w:docGrid w:type="lines" w:linePitch="312" w:charSpace="0"/>
        </w:sectPr>
      </w:pPr>
      <w:r>
        <w:rPr>
          <w:rFonts w:ascii="Times New Roman" w:hAnsi="Times New Roman"/>
          <w:b/>
          <w:color w:val="auto"/>
          <w:sz w:val="32"/>
          <w:szCs w:val="32"/>
          <w:highlight w:val="none"/>
          <w:u w:val="single"/>
        </w:rPr>
        <w:t xml:space="preserve">    </w:t>
      </w:r>
      <w:r>
        <w:rPr>
          <w:rFonts w:ascii="Times New Roman" w:hAnsi="Times New Roman"/>
          <w:b/>
          <w:color w:val="auto"/>
          <w:sz w:val="32"/>
          <w:szCs w:val="32"/>
          <w:highlight w:val="none"/>
        </w:rPr>
        <w:t>年</w:t>
      </w:r>
      <w:r>
        <w:rPr>
          <w:rFonts w:ascii="Times New Roman" w:hAnsi="Times New Roman"/>
          <w:b/>
          <w:color w:val="auto"/>
          <w:sz w:val="32"/>
          <w:szCs w:val="32"/>
          <w:highlight w:val="none"/>
          <w:u w:val="single"/>
        </w:rPr>
        <w:t xml:space="preserve">     </w:t>
      </w:r>
      <w:r>
        <w:rPr>
          <w:rFonts w:ascii="Times New Roman" w:hAnsi="Times New Roman"/>
          <w:b/>
          <w:color w:val="auto"/>
          <w:sz w:val="32"/>
          <w:szCs w:val="32"/>
          <w:highlight w:val="none"/>
        </w:rPr>
        <w:t xml:space="preserve"> 月</w:t>
      </w:r>
      <w:r>
        <w:rPr>
          <w:rFonts w:ascii="Times New Roman" w:hAnsi="Times New Roman"/>
          <w:b/>
          <w:color w:val="auto"/>
          <w:sz w:val="32"/>
          <w:szCs w:val="32"/>
          <w:highlight w:val="none"/>
          <w:u w:val="single"/>
        </w:rPr>
        <w:t xml:space="preserve">     </w:t>
      </w:r>
      <w:r>
        <w:rPr>
          <w:rFonts w:ascii="Times New Roman" w:hAnsi="Times New Roman"/>
          <w:b/>
          <w:color w:val="auto"/>
          <w:sz w:val="32"/>
          <w:szCs w:val="32"/>
          <w:highlight w:val="none"/>
        </w:rPr>
        <w:t>日</w:t>
      </w:r>
    </w:p>
    <w:p w14:paraId="76006C31">
      <w:pPr>
        <w:snapToGrid w:val="0"/>
        <w:spacing w:line="360" w:lineRule="auto"/>
        <w:ind w:firstLine="482" w:firstLineChars="200"/>
        <w:rPr>
          <w:rFonts w:ascii="Times New Roman" w:hAnsi="Times New Roman"/>
          <w:b/>
          <w:bCs/>
          <w:color w:val="auto"/>
          <w:sz w:val="24"/>
          <w:highlight w:val="none"/>
          <w:lang w:val="zh-CN"/>
        </w:rPr>
      </w:pPr>
      <w:r>
        <w:rPr>
          <w:rFonts w:ascii="Times New Roman" w:hAnsi="Times New Roman"/>
          <w:b/>
          <w:bCs/>
          <w:color w:val="auto"/>
          <w:sz w:val="24"/>
          <w:highlight w:val="none"/>
          <w:lang w:val="zh-CN"/>
        </w:rPr>
        <w:t>甲方（采购人）：</w:t>
      </w:r>
    </w:p>
    <w:p w14:paraId="546C5982">
      <w:pPr>
        <w:snapToGrid w:val="0"/>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lang w:val="zh-CN"/>
        </w:rPr>
        <w:t>乙方（中标人）：</w:t>
      </w:r>
    </w:p>
    <w:p w14:paraId="008A62DF">
      <w:pPr>
        <w:pStyle w:val="18"/>
        <w:spacing w:line="360" w:lineRule="auto"/>
        <w:ind w:firstLine="480" w:firstLineChars="200"/>
        <w:rPr>
          <w:rFonts w:ascii="Times New Roman" w:hAnsi="Times New Roman" w:eastAsia="宋体"/>
          <w:color w:val="auto"/>
          <w:szCs w:val="24"/>
          <w:highlight w:val="none"/>
        </w:rPr>
      </w:pPr>
      <w:r>
        <w:rPr>
          <w:rFonts w:ascii="Times New Roman" w:hAnsi="Times New Roman" w:eastAsia="宋体"/>
          <w:color w:val="auto"/>
          <w:szCs w:val="24"/>
          <w:highlight w:val="none"/>
          <w:shd w:val="clear" w:color="auto" w:fill="FFFFFF"/>
        </w:rPr>
        <w:t>甲乙双方根据</w:t>
      </w:r>
      <w:r>
        <w:rPr>
          <w:rFonts w:ascii="Times New Roman" w:hAnsi="Times New Roman" w:eastAsia="宋体"/>
          <w:color w:val="auto"/>
          <w:szCs w:val="24"/>
          <w:highlight w:val="none"/>
          <w:u w:val="single"/>
          <w:shd w:val="clear" w:color="auto" w:fill="FFFFFF"/>
        </w:rPr>
        <w:t xml:space="preserve">                 </w:t>
      </w:r>
      <w:r>
        <w:rPr>
          <w:rFonts w:hint="eastAsia" w:ascii="Times New Roman" w:hAnsi="Times New Roman" w:eastAsia="宋体"/>
          <w:color w:val="auto"/>
          <w:szCs w:val="24"/>
          <w:highlight w:val="none"/>
          <w:u w:val="single"/>
          <w:shd w:val="clear" w:color="auto" w:fill="FFFFFF"/>
        </w:rPr>
        <w:t xml:space="preserve">   </w:t>
      </w:r>
      <w:r>
        <w:rPr>
          <w:rFonts w:ascii="Times New Roman" w:hAnsi="Times New Roman" w:eastAsia="宋体"/>
          <w:color w:val="auto"/>
          <w:szCs w:val="24"/>
          <w:highlight w:val="none"/>
          <w:u w:val="single"/>
          <w:shd w:val="clear" w:color="auto" w:fill="FFFFFF"/>
        </w:rPr>
        <w:t xml:space="preserve">       </w:t>
      </w:r>
      <w:r>
        <w:rPr>
          <w:rFonts w:ascii="Times New Roman" w:hAnsi="Times New Roman" w:eastAsia="宋体"/>
          <w:color w:val="auto"/>
          <w:szCs w:val="24"/>
          <w:highlight w:val="none"/>
          <w:shd w:val="clear" w:color="auto" w:fill="FFFFFF"/>
        </w:rPr>
        <w:t xml:space="preserve"> 签发的《中标通知书》（项目编号：</w:t>
      </w:r>
      <w:r>
        <w:rPr>
          <w:rFonts w:ascii="Times New Roman" w:hAnsi="Times New Roman" w:eastAsia="宋体"/>
          <w:color w:val="auto"/>
          <w:szCs w:val="24"/>
          <w:highlight w:val="none"/>
          <w:u w:val="single"/>
          <w:shd w:val="clear" w:color="auto" w:fill="FFFFFF"/>
        </w:rPr>
        <w:t xml:space="preserve">            </w:t>
      </w:r>
      <w:r>
        <w:rPr>
          <w:rFonts w:ascii="Times New Roman" w:hAnsi="Times New Roman" w:eastAsia="宋体"/>
          <w:color w:val="auto"/>
          <w:szCs w:val="24"/>
          <w:highlight w:val="none"/>
          <w:shd w:val="clear" w:color="auto" w:fill="FFFFFF"/>
        </w:rPr>
        <w:t>），以及采购文件、投标文件的规定，经双方协商一致，达成本采购合同（中标通知书、采购文件、投标文件、附件、甲乙方商定的补充文件构成本合同不可分割的部分。</w:t>
      </w:r>
    </w:p>
    <w:p w14:paraId="3B68E39B">
      <w:pPr>
        <w:snapToGrid w:val="0"/>
        <w:spacing w:line="360" w:lineRule="auto"/>
        <w:rPr>
          <w:rFonts w:ascii="Times New Roman" w:hAnsi="Times New Roman"/>
          <w:b/>
          <w:bCs/>
          <w:color w:val="auto"/>
          <w:sz w:val="24"/>
          <w:highlight w:val="none"/>
        </w:rPr>
      </w:pPr>
      <w:r>
        <w:rPr>
          <w:rFonts w:ascii="Times New Roman" w:hAnsi="Times New Roman"/>
          <w:b/>
          <w:bCs/>
          <w:color w:val="auto"/>
          <w:sz w:val="24"/>
          <w:highlight w:val="none"/>
        </w:rPr>
        <w:t>第一条：运维服务要求</w:t>
      </w:r>
    </w:p>
    <w:p w14:paraId="781A5C1C">
      <w:pPr>
        <w:numPr>
          <w:ilvl w:val="0"/>
          <w:numId w:val="9"/>
        </w:num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运维服务</w:t>
      </w:r>
      <w:r>
        <w:rPr>
          <w:rFonts w:hint="eastAsia" w:ascii="Times New Roman" w:hAnsi="Times New Roman"/>
          <w:color w:val="auto"/>
          <w:sz w:val="24"/>
          <w:highlight w:val="none"/>
        </w:rPr>
        <w:t>清单</w:t>
      </w:r>
      <w:r>
        <w:rPr>
          <w:rFonts w:ascii="Times New Roman" w:hAnsi="Times New Roman"/>
          <w:color w:val="auto"/>
          <w:sz w:val="24"/>
          <w:highlight w:val="none"/>
        </w:rPr>
        <w:t>：</w:t>
      </w:r>
    </w:p>
    <w:tbl>
      <w:tblPr>
        <w:tblStyle w:val="40"/>
        <w:tblW w:w="9375" w:type="dxa"/>
        <w:tblInd w:w="91" w:type="dxa"/>
        <w:tblLayout w:type="fixed"/>
        <w:tblCellMar>
          <w:top w:w="0" w:type="dxa"/>
          <w:left w:w="108" w:type="dxa"/>
          <w:bottom w:w="0" w:type="dxa"/>
          <w:right w:w="108" w:type="dxa"/>
        </w:tblCellMar>
      </w:tblPr>
      <w:tblGrid>
        <w:gridCol w:w="780"/>
        <w:gridCol w:w="1444"/>
        <w:gridCol w:w="1792"/>
        <w:gridCol w:w="1759"/>
        <w:gridCol w:w="1800"/>
        <w:gridCol w:w="1800"/>
      </w:tblGrid>
      <w:tr w14:paraId="2A2CB390">
        <w:tblPrEx>
          <w:tblCellMar>
            <w:top w:w="0" w:type="dxa"/>
            <w:left w:w="108" w:type="dxa"/>
            <w:bottom w:w="0" w:type="dxa"/>
            <w:right w:w="108" w:type="dxa"/>
          </w:tblCellMar>
        </w:tblPrEx>
        <w:trPr>
          <w:trHeight w:val="473"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700269B8">
            <w:pPr>
              <w:widowControl/>
              <w:jc w:val="center"/>
              <w:textAlignment w:val="center"/>
              <w:rPr>
                <w:rFonts w:ascii="Times New Roman" w:hAnsi="Times New Roman"/>
                <w:b/>
                <w:bCs/>
                <w:color w:val="auto"/>
                <w:sz w:val="24"/>
                <w:highlight w:val="none"/>
              </w:rPr>
            </w:pPr>
            <w:r>
              <w:rPr>
                <w:rFonts w:hint="eastAsia" w:ascii="宋体" w:hAnsi="宋体" w:cs="宋体"/>
                <w:color w:val="auto"/>
                <w:kern w:val="0"/>
                <w:sz w:val="24"/>
                <w:highlight w:val="none"/>
                <w:lang w:bidi="ar"/>
              </w:rPr>
              <w:t>序号</w:t>
            </w:r>
          </w:p>
        </w:tc>
        <w:tc>
          <w:tcPr>
            <w:tcW w:w="1444" w:type="dxa"/>
            <w:tcBorders>
              <w:top w:val="single" w:color="000000" w:sz="4" w:space="0"/>
              <w:left w:val="single" w:color="000000" w:sz="4" w:space="0"/>
              <w:bottom w:val="single" w:color="000000" w:sz="4" w:space="0"/>
              <w:right w:val="single" w:color="000000" w:sz="4" w:space="0"/>
            </w:tcBorders>
            <w:vAlign w:val="center"/>
          </w:tcPr>
          <w:p w14:paraId="144ECAAE">
            <w:pPr>
              <w:widowControl/>
              <w:jc w:val="center"/>
              <w:textAlignment w:val="center"/>
              <w:rPr>
                <w:rFonts w:ascii="Times New Roman" w:hAnsi="Times New Roman"/>
                <w:b/>
                <w:bCs/>
                <w:color w:val="auto"/>
                <w:sz w:val="24"/>
                <w:highlight w:val="none"/>
              </w:rPr>
            </w:pPr>
            <w:r>
              <w:rPr>
                <w:rFonts w:hint="eastAsia" w:ascii="宋体" w:hAnsi="宋体" w:cs="宋体"/>
                <w:color w:val="auto"/>
                <w:kern w:val="0"/>
                <w:sz w:val="24"/>
                <w:highlight w:val="none"/>
                <w:lang w:bidi="ar"/>
              </w:rPr>
              <w:t>项目名称</w:t>
            </w:r>
          </w:p>
        </w:tc>
        <w:tc>
          <w:tcPr>
            <w:tcW w:w="1792" w:type="dxa"/>
            <w:tcBorders>
              <w:top w:val="single" w:color="000000" w:sz="4" w:space="0"/>
              <w:left w:val="single" w:color="000000" w:sz="4" w:space="0"/>
              <w:bottom w:val="single" w:color="000000" w:sz="4" w:space="0"/>
              <w:right w:val="single" w:color="000000" w:sz="4" w:space="0"/>
            </w:tcBorders>
            <w:vAlign w:val="center"/>
          </w:tcPr>
          <w:p w14:paraId="4C58CFCD">
            <w:pPr>
              <w:widowControl/>
              <w:jc w:val="center"/>
              <w:textAlignment w:val="center"/>
              <w:rPr>
                <w:rFonts w:ascii="Times New Roman" w:hAnsi="Times New Roman"/>
                <w:b/>
                <w:bCs/>
                <w:color w:val="auto"/>
                <w:sz w:val="24"/>
                <w:highlight w:val="none"/>
              </w:rPr>
            </w:pPr>
            <w:r>
              <w:rPr>
                <w:rFonts w:hint="eastAsia" w:ascii="宋体" w:hAnsi="宋体" w:cs="宋体"/>
                <w:color w:val="auto"/>
                <w:kern w:val="0"/>
                <w:sz w:val="24"/>
                <w:highlight w:val="none"/>
                <w:lang w:bidi="ar"/>
              </w:rPr>
              <w:t>项目特征</w:t>
            </w:r>
          </w:p>
        </w:tc>
        <w:tc>
          <w:tcPr>
            <w:tcW w:w="1759" w:type="dxa"/>
            <w:tcBorders>
              <w:top w:val="single" w:color="000000" w:sz="4" w:space="0"/>
              <w:left w:val="single" w:color="000000" w:sz="4" w:space="0"/>
              <w:bottom w:val="single" w:color="auto" w:sz="4" w:space="0"/>
              <w:right w:val="single" w:color="000000" w:sz="4" w:space="0"/>
            </w:tcBorders>
            <w:vAlign w:val="center"/>
          </w:tcPr>
          <w:p w14:paraId="31E7B566">
            <w:pPr>
              <w:widowControl/>
              <w:jc w:val="center"/>
              <w:textAlignment w:val="center"/>
              <w:rPr>
                <w:rFonts w:ascii="Times New Roman" w:hAnsi="Times New Roman"/>
                <w:b/>
                <w:bCs/>
                <w:color w:val="auto"/>
                <w:kern w:val="0"/>
                <w:sz w:val="24"/>
                <w:highlight w:val="none"/>
                <w:lang w:bidi="ar"/>
              </w:rPr>
            </w:pPr>
            <w:r>
              <w:rPr>
                <w:rFonts w:hint="eastAsia" w:ascii="宋体" w:hAnsi="宋体" w:cs="宋体"/>
                <w:color w:val="auto"/>
                <w:kern w:val="0"/>
                <w:sz w:val="24"/>
                <w:highlight w:val="none"/>
                <w:lang w:bidi="ar"/>
              </w:rPr>
              <w:t>计量单位</w:t>
            </w:r>
          </w:p>
        </w:tc>
        <w:tc>
          <w:tcPr>
            <w:tcW w:w="1800" w:type="dxa"/>
            <w:tcBorders>
              <w:top w:val="single" w:color="000000" w:sz="4" w:space="0"/>
              <w:left w:val="single" w:color="000000" w:sz="4" w:space="0"/>
              <w:bottom w:val="single" w:color="auto" w:sz="4" w:space="0"/>
              <w:right w:val="single" w:color="000000" w:sz="4" w:space="0"/>
            </w:tcBorders>
            <w:vAlign w:val="center"/>
          </w:tcPr>
          <w:p w14:paraId="47B98438">
            <w:pPr>
              <w:widowControl/>
              <w:jc w:val="center"/>
              <w:textAlignment w:val="center"/>
              <w:rPr>
                <w:rFonts w:ascii="Times New Roman" w:hAnsi="Times New Roman"/>
                <w:b/>
                <w:bCs/>
                <w:color w:val="auto"/>
                <w:sz w:val="24"/>
                <w:highlight w:val="none"/>
              </w:rPr>
            </w:pPr>
            <w:r>
              <w:rPr>
                <w:rFonts w:hint="eastAsia" w:ascii="宋体" w:hAnsi="宋体" w:cs="宋体"/>
                <w:color w:val="auto"/>
                <w:kern w:val="0"/>
                <w:sz w:val="24"/>
                <w:highlight w:val="none"/>
                <w:lang w:bidi="ar"/>
              </w:rPr>
              <w:t>工程量</w:t>
            </w:r>
          </w:p>
        </w:tc>
        <w:tc>
          <w:tcPr>
            <w:tcW w:w="1800" w:type="dxa"/>
            <w:tcBorders>
              <w:top w:val="single" w:color="000000" w:sz="4" w:space="0"/>
              <w:left w:val="single" w:color="000000" w:sz="4" w:space="0"/>
              <w:bottom w:val="single" w:color="auto" w:sz="4" w:space="0"/>
              <w:right w:val="single" w:color="000000" w:sz="4" w:space="0"/>
            </w:tcBorders>
            <w:vAlign w:val="center"/>
          </w:tcPr>
          <w:p w14:paraId="042E22E8">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全费用单价</w:t>
            </w:r>
          </w:p>
        </w:tc>
      </w:tr>
      <w:tr w14:paraId="1B3AE264">
        <w:tblPrEx>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42461A6">
            <w:pPr>
              <w:widowControl/>
              <w:spacing w:line="360" w:lineRule="auto"/>
              <w:jc w:val="center"/>
              <w:textAlignment w:val="center"/>
              <w:rPr>
                <w:rFonts w:ascii="Times New Roman" w:hAnsi="Times New Roman"/>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3D858CDD">
            <w:pPr>
              <w:widowControl/>
              <w:spacing w:line="360" w:lineRule="auto"/>
              <w:jc w:val="center"/>
              <w:textAlignment w:val="center"/>
              <w:rPr>
                <w:rFonts w:ascii="Times New Roman" w:hAnsi="Times New Roman"/>
                <w:color w:val="auto"/>
                <w:sz w:val="24"/>
                <w:highlight w:val="none"/>
              </w:rPr>
            </w:pPr>
          </w:p>
        </w:tc>
        <w:tc>
          <w:tcPr>
            <w:tcW w:w="1792" w:type="dxa"/>
            <w:tcBorders>
              <w:top w:val="single" w:color="000000" w:sz="4" w:space="0"/>
              <w:left w:val="single" w:color="000000" w:sz="4" w:space="0"/>
              <w:bottom w:val="single" w:color="000000" w:sz="4" w:space="0"/>
              <w:right w:val="single" w:color="auto" w:sz="4" w:space="0"/>
            </w:tcBorders>
            <w:noWrap/>
            <w:vAlign w:val="center"/>
          </w:tcPr>
          <w:p w14:paraId="7C600CD7">
            <w:pPr>
              <w:widowControl/>
              <w:spacing w:line="360" w:lineRule="auto"/>
              <w:jc w:val="center"/>
              <w:textAlignment w:val="center"/>
              <w:rPr>
                <w:rFonts w:ascii="Times New Roman" w:hAnsi="Times New Roman"/>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416F34AD">
            <w:pPr>
              <w:widowControl/>
              <w:spacing w:line="360" w:lineRule="auto"/>
              <w:jc w:val="center"/>
              <w:textAlignment w:val="center"/>
              <w:rPr>
                <w:rFonts w:ascii="Times New Roman" w:hAnsi="Times New Roman"/>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7359896C">
            <w:pPr>
              <w:widowControl/>
              <w:spacing w:line="360" w:lineRule="auto"/>
              <w:jc w:val="center"/>
              <w:textAlignment w:val="center"/>
              <w:rPr>
                <w:rFonts w:ascii="Times New Roman" w:hAnsi="Times New Roman"/>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6C1DF763">
            <w:pPr>
              <w:widowControl/>
              <w:spacing w:line="360" w:lineRule="auto"/>
              <w:jc w:val="center"/>
              <w:textAlignment w:val="center"/>
              <w:rPr>
                <w:rFonts w:ascii="Times New Roman" w:hAnsi="Times New Roman"/>
                <w:color w:val="auto"/>
                <w:sz w:val="24"/>
                <w:highlight w:val="none"/>
              </w:rPr>
            </w:pPr>
          </w:p>
        </w:tc>
      </w:tr>
      <w:tr w14:paraId="635CB7CA">
        <w:tblPrEx>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9B9E0B2">
            <w:pPr>
              <w:widowControl/>
              <w:spacing w:line="360" w:lineRule="auto"/>
              <w:jc w:val="center"/>
              <w:textAlignment w:val="center"/>
              <w:rPr>
                <w:rFonts w:ascii="Times New Roman" w:hAnsi="Times New Roman"/>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3866EF5C">
            <w:pPr>
              <w:widowControl/>
              <w:spacing w:line="360" w:lineRule="auto"/>
              <w:jc w:val="center"/>
              <w:textAlignment w:val="center"/>
              <w:rPr>
                <w:rFonts w:ascii="Times New Roman" w:hAnsi="Times New Roman"/>
                <w:color w:val="auto"/>
                <w:sz w:val="24"/>
                <w:highlight w:val="none"/>
              </w:rPr>
            </w:pPr>
          </w:p>
        </w:tc>
        <w:tc>
          <w:tcPr>
            <w:tcW w:w="1792" w:type="dxa"/>
            <w:tcBorders>
              <w:top w:val="single" w:color="000000" w:sz="4" w:space="0"/>
              <w:left w:val="single" w:color="000000" w:sz="4" w:space="0"/>
              <w:bottom w:val="single" w:color="000000" w:sz="4" w:space="0"/>
              <w:right w:val="single" w:color="auto" w:sz="4" w:space="0"/>
            </w:tcBorders>
            <w:noWrap/>
            <w:vAlign w:val="center"/>
          </w:tcPr>
          <w:p w14:paraId="63B38D9F">
            <w:pPr>
              <w:widowControl/>
              <w:spacing w:line="360" w:lineRule="auto"/>
              <w:jc w:val="center"/>
              <w:textAlignment w:val="center"/>
              <w:rPr>
                <w:rFonts w:ascii="Times New Roman" w:hAnsi="Times New Roman"/>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54CC0C84">
            <w:pPr>
              <w:spacing w:line="360" w:lineRule="auto"/>
              <w:jc w:val="center"/>
              <w:rPr>
                <w:rFonts w:ascii="Times New Roman" w:hAnsi="Times New Roman"/>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4DFF220">
            <w:pPr>
              <w:spacing w:line="360" w:lineRule="auto"/>
              <w:jc w:val="center"/>
              <w:rPr>
                <w:rFonts w:ascii="Times New Roman" w:hAnsi="Times New Roman"/>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2436A40C">
            <w:pPr>
              <w:spacing w:line="360" w:lineRule="auto"/>
              <w:jc w:val="center"/>
              <w:rPr>
                <w:rFonts w:ascii="Times New Roman" w:hAnsi="Times New Roman"/>
                <w:color w:val="auto"/>
                <w:sz w:val="24"/>
                <w:highlight w:val="none"/>
              </w:rPr>
            </w:pPr>
          </w:p>
        </w:tc>
      </w:tr>
      <w:tr w14:paraId="0AC00558">
        <w:tblPrEx>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2BF79FDD">
            <w:pPr>
              <w:widowControl/>
              <w:spacing w:line="360" w:lineRule="auto"/>
              <w:jc w:val="center"/>
              <w:textAlignment w:val="center"/>
              <w:rPr>
                <w:rFonts w:ascii="Times New Roman" w:hAnsi="Times New Roman"/>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672686CB">
            <w:pPr>
              <w:widowControl/>
              <w:spacing w:line="360" w:lineRule="auto"/>
              <w:jc w:val="center"/>
              <w:textAlignment w:val="center"/>
              <w:rPr>
                <w:rFonts w:ascii="Times New Roman" w:hAnsi="Times New Roman"/>
                <w:color w:val="auto"/>
                <w:sz w:val="24"/>
                <w:highlight w:val="none"/>
              </w:rPr>
            </w:pPr>
          </w:p>
        </w:tc>
        <w:tc>
          <w:tcPr>
            <w:tcW w:w="1792" w:type="dxa"/>
            <w:tcBorders>
              <w:top w:val="single" w:color="000000" w:sz="4" w:space="0"/>
              <w:left w:val="single" w:color="000000" w:sz="4" w:space="0"/>
              <w:bottom w:val="single" w:color="000000" w:sz="4" w:space="0"/>
              <w:right w:val="single" w:color="auto" w:sz="4" w:space="0"/>
            </w:tcBorders>
            <w:noWrap/>
            <w:vAlign w:val="center"/>
          </w:tcPr>
          <w:p w14:paraId="75D78019">
            <w:pPr>
              <w:widowControl/>
              <w:spacing w:line="360" w:lineRule="auto"/>
              <w:jc w:val="center"/>
              <w:textAlignment w:val="center"/>
              <w:rPr>
                <w:rFonts w:ascii="Times New Roman" w:hAnsi="Times New Roman"/>
                <w:color w:val="auto"/>
                <w:sz w:val="24"/>
                <w:highlight w:val="none"/>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5D6E3A7C">
            <w:pPr>
              <w:spacing w:line="360" w:lineRule="auto"/>
              <w:jc w:val="center"/>
              <w:rPr>
                <w:rFonts w:ascii="Times New Roman" w:hAnsi="Times New Roman"/>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E74CF3E">
            <w:pPr>
              <w:spacing w:line="360" w:lineRule="auto"/>
              <w:jc w:val="center"/>
              <w:rPr>
                <w:rFonts w:ascii="Times New Roman" w:hAnsi="Times New Roman"/>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67716E48">
            <w:pPr>
              <w:spacing w:line="360" w:lineRule="auto"/>
              <w:jc w:val="center"/>
              <w:rPr>
                <w:rFonts w:ascii="Times New Roman" w:hAnsi="Times New Roman"/>
                <w:color w:val="auto"/>
                <w:sz w:val="24"/>
                <w:highlight w:val="none"/>
              </w:rPr>
            </w:pPr>
          </w:p>
        </w:tc>
      </w:tr>
      <w:tr w14:paraId="3AAE6804">
        <w:tblPrEx>
          <w:tblCellMar>
            <w:top w:w="0" w:type="dxa"/>
            <w:left w:w="108" w:type="dxa"/>
            <w:bottom w:w="0" w:type="dxa"/>
            <w:right w:w="108" w:type="dxa"/>
          </w:tblCellMar>
        </w:tblPrEx>
        <w:trPr>
          <w:trHeight w:val="352"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6A9CDA3F">
            <w:pPr>
              <w:widowControl/>
              <w:spacing w:line="360" w:lineRule="auto"/>
              <w:jc w:val="center"/>
              <w:textAlignment w:val="center"/>
              <w:rPr>
                <w:rFonts w:ascii="Times New Roman" w:hAnsi="Times New Roman"/>
                <w:color w:val="auto"/>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43A2E0EB">
            <w:pPr>
              <w:widowControl/>
              <w:spacing w:line="360" w:lineRule="auto"/>
              <w:jc w:val="center"/>
              <w:textAlignment w:val="center"/>
              <w:rPr>
                <w:rFonts w:ascii="Times New Roman" w:hAnsi="Times New Roman"/>
                <w:color w:val="auto"/>
                <w:sz w:val="24"/>
                <w:highlight w:val="none"/>
              </w:rPr>
            </w:pPr>
          </w:p>
        </w:tc>
        <w:tc>
          <w:tcPr>
            <w:tcW w:w="1792" w:type="dxa"/>
            <w:tcBorders>
              <w:top w:val="single" w:color="000000" w:sz="4" w:space="0"/>
              <w:left w:val="single" w:color="000000" w:sz="4" w:space="0"/>
              <w:bottom w:val="single" w:color="000000" w:sz="4" w:space="0"/>
              <w:right w:val="single" w:color="000000" w:sz="4" w:space="0"/>
            </w:tcBorders>
            <w:noWrap/>
            <w:vAlign w:val="center"/>
          </w:tcPr>
          <w:p w14:paraId="5B2A010E">
            <w:pPr>
              <w:widowControl/>
              <w:spacing w:line="360" w:lineRule="auto"/>
              <w:jc w:val="center"/>
              <w:textAlignment w:val="center"/>
              <w:rPr>
                <w:rFonts w:ascii="Times New Roman" w:hAnsi="Times New Roman"/>
                <w:color w:val="auto"/>
                <w:sz w:val="24"/>
                <w:highlight w:val="none"/>
              </w:rPr>
            </w:pPr>
          </w:p>
        </w:tc>
        <w:tc>
          <w:tcPr>
            <w:tcW w:w="1759" w:type="dxa"/>
            <w:tcBorders>
              <w:top w:val="single" w:color="auto" w:sz="4" w:space="0"/>
              <w:left w:val="single" w:color="000000" w:sz="4" w:space="0"/>
              <w:bottom w:val="single" w:color="000000" w:sz="4" w:space="0"/>
              <w:right w:val="single" w:color="000000" w:sz="4" w:space="0"/>
            </w:tcBorders>
            <w:noWrap/>
            <w:vAlign w:val="center"/>
          </w:tcPr>
          <w:p w14:paraId="4961B92C">
            <w:pPr>
              <w:widowControl/>
              <w:spacing w:line="360" w:lineRule="auto"/>
              <w:jc w:val="center"/>
              <w:textAlignment w:val="center"/>
              <w:rPr>
                <w:rFonts w:ascii="Times New Roman" w:hAnsi="Times New Roman"/>
                <w:color w:val="auto"/>
                <w:kern w:val="0"/>
                <w:sz w:val="24"/>
                <w:highlight w:val="none"/>
                <w:lang w:bidi="ar"/>
              </w:rPr>
            </w:pPr>
          </w:p>
        </w:tc>
        <w:tc>
          <w:tcPr>
            <w:tcW w:w="1800" w:type="dxa"/>
            <w:tcBorders>
              <w:top w:val="single" w:color="auto" w:sz="4" w:space="0"/>
              <w:left w:val="single" w:color="000000" w:sz="4" w:space="0"/>
              <w:bottom w:val="single" w:color="000000" w:sz="4" w:space="0"/>
              <w:right w:val="single" w:color="000000" w:sz="4" w:space="0"/>
            </w:tcBorders>
            <w:noWrap/>
            <w:vAlign w:val="center"/>
          </w:tcPr>
          <w:p w14:paraId="1384CAE6">
            <w:pPr>
              <w:widowControl/>
              <w:spacing w:line="360" w:lineRule="auto"/>
              <w:jc w:val="center"/>
              <w:textAlignment w:val="center"/>
              <w:rPr>
                <w:rFonts w:ascii="Times New Roman" w:hAnsi="Times New Roman"/>
                <w:color w:val="auto"/>
                <w:sz w:val="24"/>
                <w:highlight w:val="none"/>
              </w:rPr>
            </w:pPr>
          </w:p>
        </w:tc>
        <w:tc>
          <w:tcPr>
            <w:tcW w:w="1800" w:type="dxa"/>
            <w:tcBorders>
              <w:top w:val="single" w:color="auto" w:sz="4" w:space="0"/>
              <w:left w:val="single" w:color="000000" w:sz="4" w:space="0"/>
              <w:bottom w:val="single" w:color="000000" w:sz="4" w:space="0"/>
              <w:right w:val="single" w:color="000000" w:sz="4" w:space="0"/>
            </w:tcBorders>
            <w:noWrap/>
            <w:vAlign w:val="center"/>
          </w:tcPr>
          <w:p w14:paraId="08780744">
            <w:pPr>
              <w:widowControl/>
              <w:spacing w:line="360" w:lineRule="auto"/>
              <w:jc w:val="center"/>
              <w:textAlignment w:val="center"/>
              <w:rPr>
                <w:rFonts w:ascii="Times New Roman" w:hAnsi="Times New Roman"/>
                <w:color w:val="auto"/>
                <w:sz w:val="24"/>
                <w:highlight w:val="none"/>
              </w:rPr>
            </w:pPr>
          </w:p>
        </w:tc>
      </w:tr>
      <w:tr w14:paraId="62072CF7">
        <w:tblPrEx>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053043C">
            <w:pPr>
              <w:widowControl/>
              <w:spacing w:line="360" w:lineRule="auto"/>
              <w:jc w:val="center"/>
              <w:textAlignment w:val="center"/>
              <w:rPr>
                <w:rFonts w:ascii="Times New Roman" w:hAnsi="Times New Roman"/>
                <w:color w:val="auto"/>
                <w:sz w:val="24"/>
                <w:highlight w:val="none"/>
              </w:rPr>
            </w:pPr>
            <w:r>
              <w:rPr>
                <w:rFonts w:hint="eastAsia" w:ascii="Times New Roman" w:hAnsi="Times New Roman"/>
                <w:color w:val="auto"/>
                <w:sz w:val="24"/>
                <w:highlight w:val="none"/>
              </w:rPr>
              <w:t>……</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6CAA1207">
            <w:pPr>
              <w:widowControl/>
              <w:spacing w:line="360" w:lineRule="auto"/>
              <w:jc w:val="center"/>
              <w:textAlignment w:val="center"/>
              <w:rPr>
                <w:rFonts w:ascii="Times New Roman" w:hAnsi="Times New Roman"/>
                <w:color w:val="auto"/>
                <w:sz w:val="24"/>
                <w:highlight w:val="none"/>
              </w:rPr>
            </w:pPr>
          </w:p>
        </w:tc>
        <w:tc>
          <w:tcPr>
            <w:tcW w:w="1792" w:type="dxa"/>
            <w:tcBorders>
              <w:top w:val="single" w:color="000000" w:sz="4" w:space="0"/>
              <w:left w:val="single" w:color="000000" w:sz="4" w:space="0"/>
              <w:bottom w:val="single" w:color="000000" w:sz="4" w:space="0"/>
              <w:right w:val="single" w:color="000000" w:sz="4" w:space="0"/>
            </w:tcBorders>
            <w:noWrap/>
            <w:vAlign w:val="center"/>
          </w:tcPr>
          <w:p w14:paraId="0B4F0F4B">
            <w:pPr>
              <w:widowControl/>
              <w:spacing w:line="360" w:lineRule="auto"/>
              <w:jc w:val="center"/>
              <w:textAlignment w:val="center"/>
              <w:rPr>
                <w:rFonts w:ascii="Times New Roman" w:hAnsi="Times New Roman"/>
                <w:color w:val="auto"/>
                <w:sz w:val="24"/>
                <w:highlight w:val="none"/>
              </w:rPr>
            </w:pPr>
          </w:p>
        </w:tc>
        <w:tc>
          <w:tcPr>
            <w:tcW w:w="1759" w:type="dxa"/>
            <w:tcBorders>
              <w:top w:val="single" w:color="000000" w:sz="4" w:space="0"/>
              <w:left w:val="single" w:color="000000" w:sz="4" w:space="0"/>
              <w:bottom w:val="single" w:color="000000" w:sz="4" w:space="0"/>
              <w:right w:val="single" w:color="000000" w:sz="4" w:space="0"/>
            </w:tcBorders>
            <w:noWrap/>
            <w:vAlign w:val="center"/>
          </w:tcPr>
          <w:p w14:paraId="58F542FB">
            <w:pPr>
              <w:widowControl/>
              <w:spacing w:line="360" w:lineRule="auto"/>
              <w:jc w:val="center"/>
              <w:textAlignment w:val="center"/>
              <w:rPr>
                <w:rFonts w:ascii="Times New Roman" w:hAnsi="Times New Roman"/>
                <w:color w:val="auto"/>
                <w:kern w:val="0"/>
                <w:sz w:val="24"/>
                <w:highlight w:val="none"/>
                <w:lang w:bidi="ar"/>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757A3B9">
            <w:pPr>
              <w:widowControl/>
              <w:spacing w:line="360" w:lineRule="auto"/>
              <w:jc w:val="center"/>
              <w:textAlignment w:val="center"/>
              <w:rPr>
                <w:rFonts w:ascii="Times New Roman" w:hAnsi="Times New Roman"/>
                <w:color w:val="auto"/>
                <w:sz w:val="24"/>
                <w:highlight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3912F95">
            <w:pPr>
              <w:widowControl/>
              <w:spacing w:line="360" w:lineRule="auto"/>
              <w:jc w:val="center"/>
              <w:textAlignment w:val="center"/>
              <w:rPr>
                <w:rFonts w:ascii="Times New Roman" w:hAnsi="Times New Roman"/>
                <w:color w:val="auto"/>
                <w:sz w:val="24"/>
                <w:highlight w:val="none"/>
              </w:rPr>
            </w:pPr>
          </w:p>
        </w:tc>
      </w:tr>
    </w:tbl>
    <w:p w14:paraId="6EB850D7">
      <w:pPr>
        <w:numPr>
          <w:ilvl w:val="0"/>
          <w:numId w:val="9"/>
        </w:numPr>
        <w:snapToGrid w:val="0"/>
        <w:spacing w:line="480" w:lineRule="exact"/>
        <w:ind w:right="-512" w:rightChars="-244" w:firstLine="480" w:firstLineChars="200"/>
        <w:rPr>
          <w:rFonts w:ascii="Times New Roman" w:hAnsi="Times New Roman"/>
          <w:color w:val="auto"/>
          <w:sz w:val="24"/>
          <w:highlight w:val="none"/>
        </w:rPr>
      </w:pPr>
      <w:r>
        <w:rPr>
          <w:rFonts w:ascii="Times New Roman" w:hAnsi="Times New Roman"/>
          <w:color w:val="auto"/>
          <w:sz w:val="24"/>
          <w:highlight w:val="none"/>
        </w:rPr>
        <w:t>运维服务</w:t>
      </w:r>
      <w:r>
        <w:rPr>
          <w:rFonts w:hint="eastAsia" w:ascii="Times New Roman" w:hAnsi="Times New Roman"/>
          <w:color w:val="auto"/>
          <w:sz w:val="24"/>
          <w:highlight w:val="none"/>
        </w:rPr>
        <w:t>期限</w:t>
      </w:r>
      <w:r>
        <w:rPr>
          <w:rFonts w:ascii="Times New Roman" w:hAnsi="Times New Roman"/>
          <w:color w:val="auto"/>
          <w:sz w:val="24"/>
          <w:highlight w:val="none"/>
        </w:rPr>
        <w:t>：</w:t>
      </w:r>
      <w:r>
        <w:rPr>
          <w:rFonts w:hint="eastAsia" w:ascii="Times New Roman" w:hAnsi="Times New Roman"/>
          <w:color w:val="auto"/>
          <w:kern w:val="1"/>
          <w:sz w:val="24"/>
          <w:highlight w:val="none"/>
          <w:u w:val="single"/>
        </w:rPr>
        <w:t xml:space="preserve">                               </w:t>
      </w:r>
      <w:r>
        <w:rPr>
          <w:rFonts w:ascii="Times New Roman" w:hAnsi="Times New Roman"/>
          <w:color w:val="auto"/>
          <w:kern w:val="1"/>
          <w:sz w:val="24"/>
          <w:highlight w:val="none"/>
        </w:rPr>
        <w:t>。</w:t>
      </w:r>
      <w:r>
        <w:rPr>
          <w:rFonts w:ascii="Times New Roman" w:hAnsi="Times New Roman"/>
          <w:color w:val="auto"/>
          <w:sz w:val="24"/>
          <w:highlight w:val="none"/>
        </w:rPr>
        <w:t xml:space="preserve"> </w:t>
      </w:r>
    </w:p>
    <w:p w14:paraId="34DCF915">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第二条：合同价格</w:t>
      </w:r>
    </w:p>
    <w:p w14:paraId="368BA53D">
      <w:pPr>
        <w:spacing w:line="48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暂估</w:t>
      </w:r>
      <w:r>
        <w:rPr>
          <w:rFonts w:ascii="Times New Roman" w:hAnsi="Times New Roman"/>
          <w:bCs/>
          <w:color w:val="auto"/>
          <w:sz w:val="24"/>
          <w:highlight w:val="none"/>
        </w:rPr>
        <w:t>合同金额为大写人民币：</w:t>
      </w:r>
      <w:r>
        <w:rPr>
          <w:rFonts w:hint="eastAsia" w:ascii="Times New Roman" w:hAnsi="Times New Roman"/>
          <w:bCs/>
          <w:color w:val="auto"/>
          <w:sz w:val="24"/>
          <w:highlight w:val="none"/>
          <w:u w:val="single"/>
        </w:rPr>
        <w:t xml:space="preserve">       </w:t>
      </w:r>
      <w:r>
        <w:rPr>
          <w:rFonts w:ascii="Times New Roman" w:hAnsi="Times New Roman"/>
          <w:bCs/>
          <w:color w:val="auto"/>
          <w:sz w:val="24"/>
          <w:highlight w:val="none"/>
        </w:rPr>
        <w:t>，小写（￥：</w:t>
      </w:r>
      <w:r>
        <w:rPr>
          <w:rFonts w:ascii="Times New Roman" w:hAnsi="Times New Roman"/>
          <w:bCs/>
          <w:color w:val="auto"/>
          <w:sz w:val="24"/>
          <w:highlight w:val="none"/>
          <w:u w:val="single"/>
        </w:rPr>
        <w:t xml:space="preserve">          </w:t>
      </w:r>
      <w:r>
        <w:rPr>
          <w:rFonts w:ascii="Times New Roman" w:hAnsi="Times New Roman"/>
          <w:bCs/>
          <w:color w:val="auto"/>
          <w:sz w:val="24"/>
          <w:highlight w:val="none"/>
        </w:rPr>
        <w:t>元）。</w:t>
      </w:r>
    </w:p>
    <w:p w14:paraId="7CA657C1">
      <w:pPr>
        <w:pStyle w:val="21"/>
        <w:snapToGrid w:val="0"/>
        <w:spacing w:line="480" w:lineRule="exact"/>
        <w:ind w:firstLine="480" w:firstLineChars="200"/>
        <w:rPr>
          <w:color w:val="auto"/>
          <w:sz w:val="24"/>
          <w:szCs w:val="24"/>
          <w:highlight w:val="none"/>
        </w:rPr>
      </w:pPr>
      <w:r>
        <w:rPr>
          <w:rFonts w:hint="eastAsia"/>
          <w:color w:val="auto"/>
          <w:sz w:val="24"/>
          <w:szCs w:val="24"/>
          <w:highlight w:val="none"/>
        </w:rPr>
        <w:t>最终结算价以实际完成的工作量为准。即</w:t>
      </w:r>
      <w:r>
        <w:rPr>
          <w:rFonts w:hint="eastAsia" w:hAnsi="宋体" w:cs="仿宋"/>
          <w:snapToGrid w:val="0"/>
          <w:color w:val="auto"/>
          <w:sz w:val="24"/>
          <w:szCs w:val="24"/>
          <w:highlight w:val="none"/>
        </w:rPr>
        <w:t>结算价=</w:t>
      </w:r>
      <w:r>
        <w:rPr>
          <w:rFonts w:hint="eastAsia" w:hAnsi="宋体" w:cs="仿宋"/>
          <w:snapToGrid w:val="0"/>
          <w:color w:val="auto"/>
          <w:sz w:val="24"/>
          <w:szCs w:val="24"/>
          <w:highlight w:val="none"/>
          <w:lang w:val="en-US" w:eastAsia="zh-CN"/>
        </w:rPr>
        <w:t>审定</w:t>
      </w:r>
      <w:r>
        <w:rPr>
          <w:rFonts w:hint="eastAsia" w:hAnsi="宋体" w:cs="仿宋"/>
          <w:snapToGrid w:val="0"/>
          <w:color w:val="auto"/>
          <w:sz w:val="24"/>
          <w:szCs w:val="24"/>
          <w:highlight w:val="none"/>
          <w:lang w:eastAsia="zh-CN"/>
        </w:rPr>
        <w:t>全费用单价</w:t>
      </w:r>
      <w:r>
        <w:rPr>
          <w:rFonts w:hint="eastAsia" w:hAnsi="宋体" w:cs="仿宋"/>
          <w:snapToGrid w:val="0"/>
          <w:color w:val="auto"/>
          <w:sz w:val="24"/>
          <w:szCs w:val="24"/>
          <w:highlight w:val="none"/>
        </w:rPr>
        <w:t>*</w:t>
      </w:r>
      <w:r>
        <w:rPr>
          <w:rFonts w:hint="eastAsia" w:hAnsi="宋体" w:cs="仿宋"/>
          <w:snapToGrid w:val="0"/>
          <w:color w:val="auto"/>
          <w:sz w:val="24"/>
          <w:szCs w:val="24"/>
          <w:highlight w:val="none"/>
          <w:lang w:val="en-US" w:eastAsia="zh-CN"/>
        </w:rPr>
        <w:t>中标费率*</w:t>
      </w:r>
      <w:r>
        <w:rPr>
          <w:rFonts w:hint="eastAsia" w:hAnsi="宋体" w:cs="仿宋"/>
          <w:snapToGrid w:val="0"/>
          <w:color w:val="auto"/>
          <w:sz w:val="24"/>
          <w:szCs w:val="24"/>
          <w:highlight w:val="none"/>
        </w:rPr>
        <w:t>实际完成的工作量。</w:t>
      </w:r>
    </w:p>
    <w:p w14:paraId="770F6BA0">
      <w:pPr>
        <w:spacing w:line="48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lang w:val="en-GB"/>
          <w14:textFill>
            <w14:solidFill>
              <w14:schemeClr w14:val="tx1"/>
            </w14:solidFill>
          </w14:textFill>
        </w:rPr>
        <w:t>第三条</w:t>
      </w:r>
      <w:r>
        <w:rPr>
          <w:rFonts w:ascii="Times New Roman" w:hAnsi="Times New Roman"/>
          <w:b/>
          <w:bCs/>
          <w:color w:val="000000" w:themeColor="text1"/>
          <w:sz w:val="24"/>
          <w:highlight w:val="none"/>
          <w14:textFill>
            <w14:solidFill>
              <w14:schemeClr w14:val="tx1"/>
            </w14:solidFill>
          </w14:textFill>
        </w:rPr>
        <w:t>：付款方式</w:t>
      </w:r>
    </w:p>
    <w:p w14:paraId="68ACCFE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Times New Roman" w:hAnsi="Times New Roman"/>
          <w:b w:val="0"/>
          <w:bCs w:val="0"/>
          <w:color w:val="000000" w:themeColor="text1"/>
          <w:sz w:val="24"/>
          <w:highlight w:val="none"/>
          <w14:textFill>
            <w14:solidFill>
              <w14:schemeClr w14:val="tx1"/>
            </w14:solidFill>
          </w14:textFill>
        </w:rPr>
      </w:pPr>
      <w:r>
        <w:rPr>
          <w:rFonts w:hint="eastAsia" w:ascii="Times New Roman" w:hAnsi="Times New Roman"/>
          <w:b w:val="0"/>
          <w:bCs w:val="0"/>
          <w:color w:val="000000" w:themeColor="text1"/>
          <w:sz w:val="24"/>
          <w:highlight w:val="none"/>
          <w14:textFill>
            <w14:solidFill>
              <w14:schemeClr w14:val="tx1"/>
            </w14:solidFill>
          </w14:textFill>
        </w:rPr>
        <w:t>合同生效且财政资金到位后7个工作日内支付暂估合同价款的40%,维护期满并经验收合格后，</w:t>
      </w:r>
      <w:r>
        <w:rPr>
          <w:rFonts w:hint="eastAsia" w:ascii="Times New Roman" w:hAnsi="Times New Roman"/>
          <w:b w:val="0"/>
          <w:bCs w:val="0"/>
          <w:color w:val="000000" w:themeColor="text1"/>
          <w:sz w:val="24"/>
          <w:highlight w:val="none"/>
          <w:lang w:val="en-US" w:eastAsia="zh-CN"/>
          <w14:textFill>
            <w14:solidFill>
              <w14:schemeClr w14:val="tx1"/>
            </w14:solidFill>
          </w14:textFill>
        </w:rPr>
        <w:t>支付至暂估合同价款的80%，经</w:t>
      </w:r>
      <w:r>
        <w:rPr>
          <w:rFonts w:hint="eastAsia" w:ascii="Times New Roman" w:hAnsi="Times New Roman"/>
          <w:b w:val="0"/>
          <w:bCs w:val="0"/>
          <w:color w:val="000000" w:themeColor="text1"/>
          <w:sz w:val="24"/>
          <w:highlight w:val="none"/>
          <w14:textFill>
            <w14:solidFill>
              <w14:schemeClr w14:val="tx1"/>
            </w14:solidFill>
          </w14:textFill>
        </w:rPr>
        <w:t>审计机构审计后且财政资金到位7个工作日内</w:t>
      </w:r>
      <w:r>
        <w:rPr>
          <w:rFonts w:hint="eastAsia" w:ascii="Times New Roman" w:hAnsi="Times New Roman"/>
          <w:b w:val="0"/>
          <w:bCs w:val="0"/>
          <w:color w:val="000000" w:themeColor="text1"/>
          <w:sz w:val="24"/>
          <w:highlight w:val="none"/>
          <w:lang w:val="en-US" w:eastAsia="zh-CN"/>
          <w14:textFill>
            <w14:solidFill>
              <w14:schemeClr w14:val="tx1"/>
            </w14:solidFill>
          </w14:textFill>
        </w:rPr>
        <w:t>按</w:t>
      </w:r>
      <w:r>
        <w:rPr>
          <w:rFonts w:hint="eastAsia" w:ascii="Times New Roman" w:hAnsi="Times New Roman"/>
          <w:b w:val="0"/>
          <w:bCs w:val="0"/>
          <w:color w:val="000000" w:themeColor="text1"/>
          <w:sz w:val="24"/>
          <w:highlight w:val="none"/>
          <w14:textFill>
            <w14:solidFill>
              <w14:schemeClr w14:val="tx1"/>
            </w14:solidFill>
          </w14:textFill>
        </w:rPr>
        <w:t>结算审定价结清工程款。（采购人在支付相应款项前，供应商应提供正式发票，否则采购人不承担逾期付款的违约责任。）</w:t>
      </w:r>
    </w:p>
    <w:p w14:paraId="2B290D85">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第四条：服务保证</w:t>
      </w:r>
    </w:p>
    <w:p w14:paraId="0F7E9096">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1、乙方应保证按照有关国家或行业技术标准规范，对项目运行维护等各个环节进行严格的质量把关。</w:t>
      </w:r>
    </w:p>
    <w:p w14:paraId="2964E2B7">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2、在维保期内乙方应保证承包区域内的设备良好的运行状况和环境状况。</w:t>
      </w:r>
    </w:p>
    <w:p w14:paraId="165F0722">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3、项目运行维护过程中应严格做好安全防范措施，如乙方项目维护人员在实施中违反操作规定造成人员伤亡事故或实施现场防范措施设置不明造成人员伤害事故，一切责任均由乙方负责。</w:t>
      </w:r>
    </w:p>
    <w:p w14:paraId="70C6EAA9">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第五条：甲方的权利、义务</w:t>
      </w:r>
    </w:p>
    <w:p w14:paraId="7CB6FA2E">
      <w:pPr>
        <w:spacing w:line="48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1、每月审核乙方上报的月度计划，检查养护计划执行情况，审核乙方上报的月度养管工作量报表，并对乙方合同执行情况进行考核。</w:t>
      </w:r>
    </w:p>
    <w:p w14:paraId="3FA0563D">
      <w:pPr>
        <w:spacing w:line="48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2、对乙方上报的维修工程进行现场确认，做出是否予以修理的决定，进行维修流转单审查以及实际工程量的核实，对乙方提交的结算资料进行结算审核。</w:t>
      </w:r>
    </w:p>
    <w:p w14:paraId="2AA4C150">
      <w:pPr>
        <w:spacing w:line="48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3、对乙方日常养管状况、人员到位、巡查工作、安全文明措施落实及台帐、资料管理实行不定期的抽查，对乙方维修工程的质量情况进行跟踪检查，发现质量问题要求乙方限期整改，整改费用由乙方负责</w:t>
      </w:r>
      <w:r>
        <w:rPr>
          <w:rFonts w:ascii="Times New Roman" w:hAnsi="Times New Roman"/>
          <w:color w:val="auto"/>
          <w:sz w:val="24"/>
          <w:highlight w:val="none"/>
        </w:rPr>
        <w:t>。</w:t>
      </w:r>
    </w:p>
    <w:p w14:paraId="44AB4C56">
      <w:pPr>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第六条：乙方的权利、义务</w:t>
      </w:r>
    </w:p>
    <w:p w14:paraId="0B70570C">
      <w:pPr>
        <w:spacing w:line="480" w:lineRule="exact"/>
        <w:ind w:firstLine="456" w:firstLineChars="200"/>
        <w:rPr>
          <w:rFonts w:ascii="Times New Roman" w:hAnsi="Times New Roman"/>
          <w:color w:val="auto"/>
          <w:spacing w:val="-6"/>
          <w:sz w:val="24"/>
          <w:highlight w:val="none"/>
        </w:rPr>
      </w:pPr>
      <w:r>
        <w:rPr>
          <w:rFonts w:ascii="Times New Roman" w:hAnsi="Times New Roman"/>
          <w:color w:val="auto"/>
          <w:spacing w:val="-6"/>
          <w:sz w:val="24"/>
          <w:highlight w:val="none"/>
        </w:rPr>
        <w:t>1、根据投标文件的承诺向甲方委派项目负责人、技术负责人和专业技术人员。</w:t>
      </w:r>
    </w:p>
    <w:p w14:paraId="063F0F14">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2、在履行本合同义务的期间，应运用合理的技能，认真、勤奋的工作。</w:t>
      </w:r>
    </w:p>
    <w:p w14:paraId="22A81A80">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3、在本合同期内或合同终止后，未征得甲方同意，不得泄露与本项目、本合同有关的技术、资料等，不得以任何形式侵害甲方的知识产权。</w:t>
      </w:r>
    </w:p>
    <w:p w14:paraId="63841069">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4、负责本项目运行维保，负责处理好与其它项目实施单位的协调。</w:t>
      </w:r>
    </w:p>
    <w:p w14:paraId="205AAE2F">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第七条：违约处理</w:t>
      </w:r>
    </w:p>
    <w:p w14:paraId="20C014E4">
      <w:pPr>
        <w:adjustRightInd w:val="0"/>
        <w:snapToGrid w:val="0"/>
        <w:spacing w:line="480" w:lineRule="exact"/>
        <w:ind w:firstLine="510"/>
        <w:rPr>
          <w:rFonts w:ascii="Times New Roman" w:hAnsi="Times New Roman"/>
          <w:color w:val="auto"/>
          <w:sz w:val="24"/>
          <w:highlight w:val="none"/>
        </w:rPr>
      </w:pPr>
      <w:r>
        <w:rPr>
          <w:rFonts w:ascii="Times New Roman" w:hAnsi="Times New Roman"/>
          <w:color w:val="auto"/>
          <w:sz w:val="24"/>
          <w:highlight w:val="none"/>
        </w:rPr>
        <w:t>1、一旦发现虚假数据，甲方有权解除合同，并没收履约保证金。</w:t>
      </w:r>
    </w:p>
    <w:p w14:paraId="309235C8">
      <w:pPr>
        <w:adjustRightInd w:val="0"/>
        <w:snapToGrid w:val="0"/>
        <w:spacing w:line="480" w:lineRule="exact"/>
        <w:ind w:firstLine="510"/>
        <w:rPr>
          <w:rFonts w:ascii="Times New Roman" w:hAnsi="Times New Roman"/>
          <w:color w:val="auto"/>
          <w:sz w:val="24"/>
          <w:highlight w:val="none"/>
        </w:rPr>
      </w:pPr>
      <w:r>
        <w:rPr>
          <w:rFonts w:ascii="Times New Roman" w:hAnsi="Times New Roman"/>
          <w:color w:val="auto"/>
          <w:sz w:val="24"/>
          <w:highlight w:val="none"/>
        </w:rPr>
        <w:t>2、甲乙双方应当履行合同约定的义务，如有违反，须承担相应的违约责任。</w:t>
      </w:r>
    </w:p>
    <w:p w14:paraId="2857112B">
      <w:pPr>
        <w:adjustRightInd w:val="0"/>
        <w:snapToGrid w:val="0"/>
        <w:spacing w:line="480" w:lineRule="exact"/>
        <w:ind w:firstLine="51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、未经甲方同意，乙方不得在任何时期擅自更换项目负责人和技术负责人，同时必须确保项目技术人员的数量和水平可以完成本次项目。</w:t>
      </w:r>
    </w:p>
    <w:p w14:paraId="52F499FC">
      <w:pPr>
        <w:pStyle w:val="182"/>
        <w:snapToGrid w:val="0"/>
        <w:spacing w:before="0" w:beforeAutospacing="0" w:after="0" w:afterAutospacing="0" w:line="480" w:lineRule="exact"/>
        <w:ind w:firstLine="480" w:firstLineChars="200"/>
        <w:rPr>
          <w:rFonts w:ascii="Times New Roman" w:hAnsi="Times New Roman"/>
          <w:color w:val="auto"/>
          <w:highlight w:val="none"/>
        </w:rPr>
      </w:pPr>
      <w:r>
        <w:rPr>
          <w:rFonts w:hint="eastAsia" w:ascii="Times New Roman" w:hAnsi="Times New Roman"/>
          <w:color w:val="auto"/>
          <w:highlight w:val="none"/>
        </w:rPr>
        <w:t>4、乙方累计3次发现偷工减料情况；发生重伤或死亡责任事故；直接或间接造成甲方损失10万元以上的责任事故。甲方可以立即解除合同，并要求乙方承担因此给甲方造成的损失。</w:t>
      </w:r>
    </w:p>
    <w:p w14:paraId="723630AE">
      <w:pPr>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第八条：合同的转让和分包</w:t>
      </w:r>
    </w:p>
    <w:p w14:paraId="15F875D6">
      <w:pPr>
        <w:pStyle w:val="182"/>
        <w:snapToGrid w:val="0"/>
        <w:spacing w:before="0" w:beforeAutospacing="0" w:after="0" w:afterAutospacing="0" w:line="480" w:lineRule="exact"/>
        <w:ind w:firstLine="480" w:firstLineChars="200"/>
        <w:rPr>
          <w:rFonts w:ascii="Times New Roman" w:hAnsi="Times New Roman"/>
          <w:color w:val="auto"/>
          <w:highlight w:val="none"/>
        </w:rPr>
      </w:pPr>
      <w:r>
        <w:rPr>
          <w:rFonts w:hint="eastAsia" w:ascii="Times New Roman" w:hAnsi="Times New Roman"/>
          <w:color w:val="auto"/>
          <w:highlight w:val="none"/>
        </w:rPr>
        <w:t>乙方应当按照本合同约定履行义务，完成养护任务，不得向他人转包或分包养护项目。一经发现，甲方有权立即终止本合同，由此产生的法律责任和经济损失由乙方承担</w:t>
      </w:r>
    </w:p>
    <w:p w14:paraId="6B1A0228">
      <w:pPr>
        <w:snapToGrid w:val="0"/>
        <w:spacing w:line="480" w:lineRule="exact"/>
        <w:outlineLvl w:val="0"/>
        <w:rPr>
          <w:rFonts w:ascii="Times New Roman" w:hAnsi="Times New Roman"/>
          <w:b/>
          <w:bCs/>
          <w:color w:val="auto"/>
          <w:sz w:val="24"/>
          <w:highlight w:val="none"/>
        </w:rPr>
      </w:pPr>
    </w:p>
    <w:p w14:paraId="14535953">
      <w:pPr>
        <w:snapToGrid w:val="0"/>
        <w:spacing w:line="480" w:lineRule="exact"/>
        <w:outlineLvl w:val="0"/>
        <w:rPr>
          <w:rFonts w:ascii="Times New Roman" w:hAnsi="Times New Roman"/>
          <w:b/>
          <w:bCs/>
          <w:color w:val="auto"/>
          <w:sz w:val="24"/>
          <w:highlight w:val="none"/>
        </w:rPr>
      </w:pPr>
      <w:r>
        <w:rPr>
          <w:rFonts w:ascii="Times New Roman" w:hAnsi="Times New Roman"/>
          <w:b/>
          <w:bCs/>
          <w:color w:val="auto"/>
          <w:sz w:val="24"/>
          <w:highlight w:val="none"/>
        </w:rPr>
        <w:t>第九条：合同生效</w:t>
      </w:r>
    </w:p>
    <w:p w14:paraId="46F3578C">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1、本次招标文件（招标编号：</w:t>
      </w:r>
      <w:r>
        <w:rPr>
          <w:rFonts w:hint="eastAsia" w:ascii="Times New Roman" w:hAnsi="Times New Roman"/>
          <w:color w:val="auto"/>
          <w:sz w:val="24"/>
          <w:szCs w:val="24"/>
          <w:highlight w:val="none"/>
          <w:u w:val="single"/>
          <w:lang w:val="en-US" w:eastAsia="zh-CN"/>
        </w:rPr>
        <w:t>ZJZH20250527</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）、投标文件及评标过程中形成的文字资料、询标纪要均作为本合同的组成部分，具有同等效力。</w:t>
      </w:r>
    </w:p>
    <w:p w14:paraId="5F4AF0BD">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2、前述文件内容如与本合同发生冲突，以本合同为准，本合同没有约定的，前述文件作为补充和解释。</w:t>
      </w:r>
    </w:p>
    <w:p w14:paraId="77DEEBA5">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3、本合同经甲乙双方法定代表人或其委托人签字并加盖双方公章后生效。</w:t>
      </w:r>
    </w:p>
    <w:p w14:paraId="4B5619B9">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4、本合同一式五份，甲方、乙方各执二份，招标代理公司一份。</w:t>
      </w:r>
    </w:p>
    <w:p w14:paraId="26DF1081">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第十条：合同修改</w:t>
      </w:r>
    </w:p>
    <w:p w14:paraId="56CF5EFB">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w:t>
      </w:r>
      <w:r>
        <w:rPr>
          <w:rFonts w:ascii="Times New Roman" w:hAnsi="Times New Roman"/>
          <w:color w:val="auto"/>
          <w:sz w:val="24"/>
          <w:szCs w:val="24"/>
          <w:highlight w:val="none"/>
        </w:rPr>
        <w:t>合同履行期内甲乙双方均不得随意变更或解除合同。合同若有未尽事宜，需经双方共同协商，订立补充协议，并报衢州市柯城区政府采购办备案，补充协议与本合同有同等法律效力。</w:t>
      </w:r>
    </w:p>
    <w:p w14:paraId="47E4ED06">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14:paraId="24231D54">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第十一条：不可抗力</w:t>
      </w:r>
    </w:p>
    <w:p w14:paraId="4E29F7A2">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1、不可抗力事故系指甲乙双方在缔结合同时所不能预见的，并且它的发生及其后果无法避免和无法克服的事故。</w:t>
      </w:r>
    </w:p>
    <w:p w14:paraId="3AA79D08">
      <w:pPr>
        <w:spacing w:line="48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25E0DE0">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第十二条：争议及仲裁</w:t>
      </w:r>
    </w:p>
    <w:p w14:paraId="055C1E3C">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在本合同履行过程中发生争议，双方应当协商解决。双方不愿协商、调解解决或者协商、调解不成的，双方均可向柯城区人民法院提起诉讼。</w:t>
      </w:r>
    </w:p>
    <w:p w14:paraId="720BA50F">
      <w:pPr>
        <w:snapToGrid w:val="0"/>
        <w:spacing w:line="480" w:lineRule="exact"/>
        <w:rPr>
          <w:rFonts w:ascii="Times New Roman" w:hAnsi="Times New Roman"/>
          <w:b/>
          <w:bCs/>
          <w:color w:val="auto"/>
          <w:sz w:val="24"/>
          <w:highlight w:val="none"/>
        </w:rPr>
      </w:pPr>
      <w:r>
        <w:rPr>
          <w:rFonts w:ascii="Times New Roman" w:hAnsi="Times New Roman"/>
          <w:b/>
          <w:bCs/>
          <w:color w:val="auto"/>
          <w:sz w:val="24"/>
          <w:highlight w:val="none"/>
        </w:rPr>
        <w:t>第十三条：其他</w:t>
      </w:r>
    </w:p>
    <w:p w14:paraId="02E2A63D">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1、未经过甲方的书面同意，乙方不得转让其应履行的合同项下的义务，和将部分合同项下的义务分包给其他单位完成。</w:t>
      </w:r>
    </w:p>
    <w:p w14:paraId="53770F57">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2、乙方不得参与可能与合同规定的与甲方的利益相冲突的任何活动。</w:t>
      </w:r>
    </w:p>
    <w:p w14:paraId="571632AC">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3、乙方人员在甲方场地工作时，应遵守甲方相关规章、制度。</w:t>
      </w:r>
    </w:p>
    <w:p w14:paraId="1FC76416">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4、本合同任何一方给另一方的通知，都应以书面或传真的形式发送，而另一方应以书面形式确认并发送到对方明确的地址。</w:t>
      </w:r>
    </w:p>
    <w:p w14:paraId="42D87853">
      <w:pPr>
        <w:pStyle w:val="21"/>
        <w:overflowPunct/>
        <w:autoSpaceDN/>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5、适用法律：本合同应按照中华人民共和国的法律进行解释。</w:t>
      </w:r>
    </w:p>
    <w:p w14:paraId="3DDE3547">
      <w:pPr>
        <w:pStyle w:val="21"/>
        <w:overflowPunct/>
        <w:autoSpaceDN/>
        <w:spacing w:line="480" w:lineRule="exact"/>
        <w:ind w:firstLine="480" w:firstLineChars="200"/>
        <w:rPr>
          <w:rFonts w:ascii="Times New Roman" w:hAnsi="Times New Roman"/>
          <w:bCs/>
          <w:color w:val="auto"/>
          <w:sz w:val="24"/>
          <w:szCs w:val="24"/>
          <w:highlight w:val="none"/>
        </w:rPr>
      </w:pPr>
    </w:p>
    <w:p w14:paraId="074CA5F6">
      <w:pPr>
        <w:pStyle w:val="21"/>
        <w:overflowPunct/>
        <w:autoSpaceDN/>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未尽事宜，双方协商解决。</w:t>
      </w:r>
    </w:p>
    <w:p w14:paraId="6C738DDD">
      <w:pPr>
        <w:pStyle w:val="22"/>
        <w:ind w:left="5250"/>
        <w:rPr>
          <w:rFonts w:ascii="Times New Roman" w:hAnsi="Times New Roman"/>
          <w:bCs/>
          <w:color w:val="auto"/>
          <w:highlight w:val="none"/>
        </w:rPr>
      </w:pPr>
    </w:p>
    <w:p w14:paraId="4F08939E">
      <w:pPr>
        <w:rPr>
          <w:rFonts w:ascii="Times New Roman" w:hAnsi="Times New Roman"/>
          <w:bCs/>
          <w:color w:val="auto"/>
          <w:sz w:val="24"/>
          <w:highlight w:val="none"/>
        </w:rPr>
      </w:pPr>
    </w:p>
    <w:p w14:paraId="3210891B">
      <w:pPr>
        <w:pStyle w:val="21"/>
        <w:rPr>
          <w:rFonts w:ascii="Times New Roman" w:hAnsi="Times New Roman"/>
          <w:bCs/>
          <w:color w:val="auto"/>
          <w:sz w:val="24"/>
          <w:szCs w:val="24"/>
          <w:highlight w:val="none"/>
        </w:rPr>
      </w:pPr>
    </w:p>
    <w:p w14:paraId="224F3445">
      <w:pPr>
        <w:pStyle w:val="22"/>
        <w:ind w:left="5250"/>
        <w:rPr>
          <w:rFonts w:ascii="Times New Roman" w:hAnsi="Times New Roman"/>
          <w:bCs/>
          <w:color w:val="auto"/>
          <w:highlight w:val="none"/>
        </w:rPr>
      </w:pPr>
    </w:p>
    <w:p w14:paraId="3C768124">
      <w:pPr>
        <w:rPr>
          <w:rFonts w:ascii="Times New Roman" w:hAnsi="Times New Roman"/>
          <w:bCs/>
          <w:color w:val="auto"/>
          <w:sz w:val="24"/>
          <w:highlight w:val="none"/>
        </w:rPr>
      </w:pPr>
    </w:p>
    <w:p w14:paraId="49E5CA1A">
      <w:pPr>
        <w:pStyle w:val="21"/>
        <w:rPr>
          <w:color w:val="auto"/>
          <w:highlight w:val="none"/>
        </w:rPr>
      </w:pPr>
    </w:p>
    <w:p w14:paraId="05D42AE0">
      <w:pPr>
        <w:pStyle w:val="22"/>
        <w:ind w:left="5250"/>
        <w:rPr>
          <w:rFonts w:ascii="Times New Roman" w:hAnsi="Times New Roman"/>
          <w:bCs/>
          <w:color w:val="auto"/>
          <w:highlight w:val="none"/>
        </w:rPr>
      </w:pPr>
    </w:p>
    <w:p w14:paraId="4A63BE0C">
      <w:pPr>
        <w:rPr>
          <w:rFonts w:ascii="Times New Roman" w:hAnsi="Times New Roman"/>
          <w:bCs/>
          <w:color w:val="auto"/>
          <w:sz w:val="24"/>
          <w:highlight w:val="none"/>
        </w:rPr>
      </w:pPr>
    </w:p>
    <w:p w14:paraId="18B7E662">
      <w:pPr>
        <w:pStyle w:val="21"/>
        <w:rPr>
          <w:color w:val="auto"/>
          <w:highlight w:val="none"/>
        </w:rPr>
      </w:pPr>
    </w:p>
    <w:tbl>
      <w:tblPr>
        <w:tblStyle w:val="40"/>
        <w:tblW w:w="8838" w:type="dxa"/>
        <w:jc w:val="center"/>
        <w:tblLayout w:type="fixed"/>
        <w:tblCellMar>
          <w:top w:w="0" w:type="dxa"/>
          <w:left w:w="108" w:type="dxa"/>
          <w:bottom w:w="0" w:type="dxa"/>
          <w:right w:w="108" w:type="dxa"/>
        </w:tblCellMar>
      </w:tblPr>
      <w:tblGrid>
        <w:gridCol w:w="5267"/>
        <w:gridCol w:w="3571"/>
      </w:tblGrid>
      <w:tr w14:paraId="7F99FA1C">
        <w:tblPrEx>
          <w:tblCellMar>
            <w:top w:w="0" w:type="dxa"/>
            <w:left w:w="108" w:type="dxa"/>
            <w:bottom w:w="0" w:type="dxa"/>
            <w:right w:w="108" w:type="dxa"/>
          </w:tblCellMar>
        </w:tblPrEx>
        <w:trPr>
          <w:jc w:val="center"/>
        </w:trPr>
        <w:tc>
          <w:tcPr>
            <w:tcW w:w="5267" w:type="dxa"/>
          </w:tcPr>
          <w:p w14:paraId="500386BA">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甲方（盖章）：</w:t>
            </w:r>
            <w:r>
              <w:rPr>
                <w:rFonts w:ascii="Times New Roman" w:hAnsi="Times New Roman"/>
                <w:color w:val="auto"/>
                <w:sz w:val="24"/>
                <w:szCs w:val="24"/>
                <w:highlight w:val="none"/>
                <w:lang w:val="en-GB"/>
              </w:rPr>
              <w:t xml:space="preserve"> </w:t>
            </w:r>
          </w:p>
        </w:tc>
        <w:tc>
          <w:tcPr>
            <w:tcW w:w="3571" w:type="dxa"/>
          </w:tcPr>
          <w:p w14:paraId="68E0D1E4">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乙方（盖章）：</w:t>
            </w:r>
          </w:p>
        </w:tc>
      </w:tr>
      <w:tr w14:paraId="1F531285">
        <w:tblPrEx>
          <w:tblCellMar>
            <w:top w:w="0" w:type="dxa"/>
            <w:left w:w="108" w:type="dxa"/>
            <w:bottom w:w="0" w:type="dxa"/>
            <w:right w:w="108" w:type="dxa"/>
          </w:tblCellMar>
        </w:tblPrEx>
        <w:trPr>
          <w:jc w:val="center"/>
        </w:trPr>
        <w:tc>
          <w:tcPr>
            <w:tcW w:w="5267" w:type="dxa"/>
          </w:tcPr>
          <w:p w14:paraId="762C9C64">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法定代表人：</w:t>
            </w:r>
          </w:p>
          <w:p w14:paraId="4CCBE4DD">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或授权代表（签字）：</w:t>
            </w:r>
          </w:p>
        </w:tc>
        <w:tc>
          <w:tcPr>
            <w:tcW w:w="3571" w:type="dxa"/>
          </w:tcPr>
          <w:p w14:paraId="52DB8D65">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法定代表人：</w:t>
            </w:r>
          </w:p>
          <w:p w14:paraId="0C734F7E">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或授权代表（签字）：</w:t>
            </w:r>
          </w:p>
        </w:tc>
      </w:tr>
      <w:tr w14:paraId="1D1A3D5E">
        <w:tblPrEx>
          <w:tblCellMar>
            <w:top w:w="0" w:type="dxa"/>
            <w:left w:w="108" w:type="dxa"/>
            <w:bottom w:w="0" w:type="dxa"/>
            <w:right w:w="108" w:type="dxa"/>
          </w:tblCellMar>
        </w:tblPrEx>
        <w:trPr>
          <w:jc w:val="center"/>
        </w:trPr>
        <w:tc>
          <w:tcPr>
            <w:tcW w:w="5267" w:type="dxa"/>
          </w:tcPr>
          <w:p w14:paraId="72E2FE04">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联系人：</w:t>
            </w:r>
          </w:p>
        </w:tc>
        <w:tc>
          <w:tcPr>
            <w:tcW w:w="3571" w:type="dxa"/>
          </w:tcPr>
          <w:p w14:paraId="01D6784E">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联系人：</w:t>
            </w:r>
          </w:p>
        </w:tc>
      </w:tr>
      <w:tr w14:paraId="5FCDCF85">
        <w:tblPrEx>
          <w:tblCellMar>
            <w:top w:w="0" w:type="dxa"/>
            <w:left w:w="108" w:type="dxa"/>
            <w:bottom w:w="0" w:type="dxa"/>
            <w:right w:w="108" w:type="dxa"/>
          </w:tblCellMar>
        </w:tblPrEx>
        <w:trPr>
          <w:jc w:val="center"/>
        </w:trPr>
        <w:tc>
          <w:tcPr>
            <w:tcW w:w="5267" w:type="dxa"/>
          </w:tcPr>
          <w:p w14:paraId="4529BCB1">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地址： </w:t>
            </w:r>
          </w:p>
        </w:tc>
        <w:tc>
          <w:tcPr>
            <w:tcW w:w="3571" w:type="dxa"/>
          </w:tcPr>
          <w:p w14:paraId="298483B7">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地址：</w:t>
            </w:r>
          </w:p>
        </w:tc>
      </w:tr>
      <w:tr w14:paraId="58C39DBA">
        <w:tblPrEx>
          <w:tblCellMar>
            <w:top w:w="0" w:type="dxa"/>
            <w:left w:w="108" w:type="dxa"/>
            <w:bottom w:w="0" w:type="dxa"/>
            <w:right w:w="108" w:type="dxa"/>
          </w:tblCellMar>
        </w:tblPrEx>
        <w:trPr>
          <w:jc w:val="center"/>
        </w:trPr>
        <w:tc>
          <w:tcPr>
            <w:tcW w:w="5267" w:type="dxa"/>
          </w:tcPr>
          <w:p w14:paraId="21B574EA">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电话：</w:t>
            </w:r>
          </w:p>
        </w:tc>
        <w:tc>
          <w:tcPr>
            <w:tcW w:w="3571" w:type="dxa"/>
          </w:tcPr>
          <w:p w14:paraId="21C4DB03">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电话：</w:t>
            </w:r>
          </w:p>
        </w:tc>
      </w:tr>
      <w:tr w14:paraId="799F4707">
        <w:tblPrEx>
          <w:tblCellMar>
            <w:top w:w="0" w:type="dxa"/>
            <w:left w:w="108" w:type="dxa"/>
            <w:bottom w:w="0" w:type="dxa"/>
            <w:right w:w="108" w:type="dxa"/>
          </w:tblCellMar>
        </w:tblPrEx>
        <w:trPr>
          <w:jc w:val="center"/>
        </w:trPr>
        <w:tc>
          <w:tcPr>
            <w:tcW w:w="5267" w:type="dxa"/>
          </w:tcPr>
          <w:p w14:paraId="7B4E781C">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传真：</w:t>
            </w:r>
          </w:p>
        </w:tc>
        <w:tc>
          <w:tcPr>
            <w:tcW w:w="3571" w:type="dxa"/>
          </w:tcPr>
          <w:p w14:paraId="2703BC3A">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传真：</w:t>
            </w:r>
          </w:p>
        </w:tc>
      </w:tr>
      <w:tr w14:paraId="03E01673">
        <w:tblPrEx>
          <w:tblCellMar>
            <w:top w:w="0" w:type="dxa"/>
            <w:left w:w="108" w:type="dxa"/>
            <w:bottom w:w="0" w:type="dxa"/>
            <w:right w:w="108" w:type="dxa"/>
          </w:tblCellMar>
        </w:tblPrEx>
        <w:trPr>
          <w:jc w:val="center"/>
        </w:trPr>
        <w:tc>
          <w:tcPr>
            <w:tcW w:w="5267" w:type="dxa"/>
          </w:tcPr>
          <w:p w14:paraId="44286206">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开户银行：</w:t>
            </w:r>
          </w:p>
          <w:p w14:paraId="47B4C73D">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户名：</w:t>
            </w:r>
          </w:p>
        </w:tc>
        <w:tc>
          <w:tcPr>
            <w:tcW w:w="3571" w:type="dxa"/>
          </w:tcPr>
          <w:p w14:paraId="3B05B077">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开户银行：</w:t>
            </w:r>
          </w:p>
          <w:p w14:paraId="5CFCC17E">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户名：</w:t>
            </w:r>
          </w:p>
        </w:tc>
      </w:tr>
      <w:tr w14:paraId="6A46235B">
        <w:tblPrEx>
          <w:tblCellMar>
            <w:top w:w="0" w:type="dxa"/>
            <w:left w:w="108" w:type="dxa"/>
            <w:bottom w:w="0" w:type="dxa"/>
            <w:right w:w="108" w:type="dxa"/>
          </w:tblCellMar>
        </w:tblPrEx>
        <w:trPr>
          <w:trHeight w:val="453" w:hRule="atLeast"/>
          <w:jc w:val="center"/>
        </w:trPr>
        <w:tc>
          <w:tcPr>
            <w:tcW w:w="5267" w:type="dxa"/>
          </w:tcPr>
          <w:p w14:paraId="2D48326E">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账号：</w:t>
            </w:r>
          </w:p>
        </w:tc>
        <w:tc>
          <w:tcPr>
            <w:tcW w:w="3571" w:type="dxa"/>
          </w:tcPr>
          <w:p w14:paraId="19C61EB5">
            <w:pPr>
              <w:pStyle w:val="21"/>
              <w:widowControl w:val="0"/>
              <w:overflowPunct/>
              <w:autoSpaceDN/>
              <w:adjustRightIn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账号：</w:t>
            </w:r>
          </w:p>
        </w:tc>
      </w:tr>
    </w:tbl>
    <w:p w14:paraId="51BBF006">
      <w:pPr>
        <w:pStyle w:val="18"/>
        <w:spacing w:line="360" w:lineRule="auto"/>
        <w:rPr>
          <w:rFonts w:ascii="Times New Roman" w:hAnsi="Times New Roman" w:eastAsia="宋体"/>
          <w:color w:val="auto"/>
          <w:szCs w:val="24"/>
          <w:highlight w:val="none"/>
        </w:rPr>
      </w:pPr>
    </w:p>
    <w:p w14:paraId="5A85BCB1">
      <w:pPr>
        <w:pStyle w:val="21"/>
        <w:rPr>
          <w:rFonts w:ascii="Times New Roman" w:hAnsi="Times New Roman"/>
          <w:color w:val="auto"/>
          <w:highlight w:val="none"/>
        </w:rPr>
      </w:pPr>
    </w:p>
    <w:p w14:paraId="199E3325">
      <w:pPr>
        <w:pStyle w:val="12"/>
        <w:spacing w:line="360" w:lineRule="auto"/>
        <w:ind w:firstLine="5040" w:firstLineChars="2100"/>
        <w:rPr>
          <w:rFonts w:ascii="Times New Roman" w:hAnsi="Times New Roman"/>
          <w:b/>
          <w:color w:val="auto"/>
          <w:highlight w:val="none"/>
        </w:rPr>
      </w:pPr>
      <w:r>
        <w:rPr>
          <w:rFonts w:ascii="Times New Roman" w:hAnsi="Times New Roman"/>
          <w:color w:val="auto"/>
          <w:highlight w:val="none"/>
        </w:rPr>
        <w:t>签</w:t>
      </w:r>
      <w:r>
        <w:rPr>
          <w:rFonts w:hint="eastAsia" w:ascii="Times New Roman" w:hAnsi="Times New Roman"/>
          <w:color w:val="auto"/>
          <w:highlight w:val="none"/>
          <w:lang w:eastAsia="zh-CN"/>
        </w:rPr>
        <w:t>订</w:t>
      </w:r>
      <w:r>
        <w:rPr>
          <w:rFonts w:ascii="Times New Roman" w:hAnsi="Times New Roman"/>
          <w:color w:val="auto"/>
          <w:highlight w:val="none"/>
        </w:rPr>
        <w:t>日期：   年   月  日</w:t>
      </w:r>
    </w:p>
    <w:p w14:paraId="35EDC55C">
      <w:pPr>
        <w:pStyle w:val="12"/>
        <w:ind w:firstLine="0" w:firstLineChars="0"/>
        <w:rPr>
          <w:rFonts w:ascii="Times New Roman" w:hAnsi="Times New Roman"/>
          <w:b/>
          <w:color w:val="auto"/>
          <w:sz w:val="21"/>
          <w:szCs w:val="21"/>
          <w:highlight w:val="none"/>
        </w:rPr>
      </w:pPr>
    </w:p>
    <w:p w14:paraId="13A15297">
      <w:pPr>
        <w:pStyle w:val="12"/>
        <w:ind w:firstLine="0" w:firstLineChars="0"/>
        <w:rPr>
          <w:rFonts w:ascii="Times New Roman" w:hAnsi="Times New Roman"/>
          <w:b/>
          <w:color w:val="auto"/>
          <w:sz w:val="21"/>
          <w:szCs w:val="21"/>
          <w:highlight w:val="none"/>
        </w:rPr>
      </w:pPr>
    </w:p>
    <w:p w14:paraId="20F90D04">
      <w:pPr>
        <w:pStyle w:val="12"/>
        <w:ind w:firstLine="0" w:firstLineChars="0"/>
        <w:rPr>
          <w:rFonts w:ascii="Times New Roman" w:hAnsi="Times New Roman"/>
          <w:b/>
          <w:color w:val="auto"/>
          <w:sz w:val="21"/>
          <w:szCs w:val="21"/>
          <w:highlight w:val="none"/>
        </w:rPr>
        <w:sectPr>
          <w:footerReference r:id="rId4" w:type="default"/>
          <w:pgSz w:w="11906" w:h="16838"/>
          <w:pgMar w:top="1440" w:right="1286" w:bottom="1440" w:left="1800" w:header="851" w:footer="992" w:gutter="0"/>
          <w:cols w:space="425" w:num="1"/>
          <w:docGrid w:type="lines" w:linePitch="312" w:charSpace="0"/>
        </w:sectPr>
      </w:pPr>
    </w:p>
    <w:p w14:paraId="2D1CD596">
      <w:pPr>
        <w:pStyle w:val="2"/>
        <w:numPr>
          <w:ilvl w:val="0"/>
          <w:numId w:val="10"/>
        </w:numPr>
        <w:spacing w:before="0" w:after="0" w:line="560" w:lineRule="exact"/>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评标办法</w:t>
      </w:r>
      <w:bookmarkEnd w:id="41"/>
      <w:r>
        <w:rPr>
          <w:rFonts w:ascii="Times New Roman" w:hAnsi="Times New Roman" w:eastAsia="宋体"/>
          <w:color w:val="auto"/>
          <w:sz w:val="30"/>
          <w:szCs w:val="30"/>
          <w:highlight w:val="none"/>
        </w:rPr>
        <w:t>及标准</w:t>
      </w:r>
    </w:p>
    <w:p w14:paraId="3D1FFB9F">
      <w:pPr>
        <w:rPr>
          <w:color w:val="auto"/>
          <w:highlight w:val="none"/>
        </w:rPr>
      </w:pPr>
    </w:p>
    <w:p w14:paraId="5014A137">
      <w:pPr>
        <w:pStyle w:val="21"/>
        <w:ind w:firstLine="482" w:firstLineChars="200"/>
        <w:rPr>
          <w:rFonts w:ascii="Times New Roman" w:hAnsi="Times New Roman"/>
          <w:b/>
          <w:bCs/>
          <w:color w:val="auto"/>
          <w:kern w:val="44"/>
          <w:sz w:val="24"/>
          <w:szCs w:val="24"/>
          <w:highlight w:val="none"/>
        </w:rPr>
      </w:pPr>
    </w:p>
    <w:p w14:paraId="0962A252">
      <w:pPr>
        <w:pStyle w:val="21"/>
        <w:keepNext w:val="0"/>
        <w:keepLines w:val="0"/>
        <w:pageBreakBefore w:val="0"/>
        <w:kinsoku/>
        <w:wordWrap/>
        <w:topLinePunct w:val="0"/>
        <w:bidi w:val="0"/>
        <w:snapToGrid/>
        <w:spacing w:line="4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根据《中华人民共和国政府采购法》和《中华人民共和国招标投标法》的有关规定，为更好地做到公开、公平、公正，结合本次招标采购的特点，特制定本评标办法。</w:t>
      </w:r>
    </w:p>
    <w:p w14:paraId="56038208">
      <w:pPr>
        <w:pStyle w:val="13"/>
        <w:keepNext w:val="0"/>
        <w:keepLines w:val="0"/>
        <w:pageBreakBefore w:val="0"/>
        <w:kinsoku/>
        <w:wordWrap/>
        <w:topLinePunct w:val="0"/>
        <w:bidi w:val="0"/>
        <w:snapToGrid/>
        <w:spacing w:after="0" w:line="460" w:lineRule="exact"/>
        <w:ind w:left="0" w:leftChars="0" w:firstLine="480" w:firstLineChars="200"/>
        <w:rPr>
          <w:rFonts w:ascii="Times New Roman" w:hAnsi="Times New Roman"/>
          <w:color w:val="auto"/>
          <w:sz w:val="24"/>
          <w:highlight w:val="none"/>
        </w:rPr>
      </w:pPr>
      <w:r>
        <w:rPr>
          <w:rFonts w:ascii="Times New Roman" w:hAnsi="Times New Roman"/>
          <w:color w:val="auto"/>
          <w:sz w:val="24"/>
          <w:highlight w:val="none"/>
        </w:rPr>
        <w:t>评标工作由采购代理机构负责组织，具体评标事务由评标委员会五人以上（含五人）负责。评标委员会由有关技术、经济等方面的专家组成。</w:t>
      </w:r>
    </w:p>
    <w:p w14:paraId="1025F050">
      <w:pPr>
        <w:keepNext w:val="0"/>
        <w:keepLines w:val="0"/>
        <w:pageBreakBefore w:val="0"/>
        <w:kinsoku/>
        <w:wordWrap/>
        <w:topLinePunct w:val="0"/>
        <w:bidi w:val="0"/>
        <w:snapToGrid/>
        <w:spacing w:line="460" w:lineRule="exact"/>
        <w:ind w:firstLine="480" w:firstLineChars="200"/>
        <w:outlineLvl w:val="1"/>
        <w:rPr>
          <w:rFonts w:ascii="Times New Roman" w:hAnsi="Times New Roman"/>
          <w:color w:val="auto"/>
          <w:sz w:val="24"/>
          <w:highlight w:val="none"/>
        </w:rPr>
      </w:pPr>
      <w:bookmarkStart w:id="42" w:name="_Toc478031464"/>
      <w:bookmarkStart w:id="43" w:name="_Toc478031302"/>
      <w:bookmarkStart w:id="44" w:name="_Toc478378626"/>
      <w:bookmarkStart w:id="45" w:name="_Toc482005877"/>
      <w:bookmarkStart w:id="46" w:name="_Toc478031649"/>
      <w:bookmarkStart w:id="47" w:name="_Toc419117679"/>
      <w:bookmarkStart w:id="48" w:name="_Toc478031836"/>
      <w:bookmarkStart w:id="49" w:name="_Toc465782692"/>
      <w:bookmarkStart w:id="50" w:name="_Toc469403584"/>
      <w:bookmarkStart w:id="51" w:name="_Toc480953034"/>
      <w:r>
        <w:rPr>
          <w:rFonts w:ascii="Times New Roman" w:hAnsi="Times New Roman"/>
          <w:color w:val="auto"/>
          <w:sz w:val="24"/>
          <w:highlight w:val="none"/>
        </w:rPr>
        <w:t>一、评审程序</w:t>
      </w:r>
      <w:bookmarkEnd w:id="42"/>
      <w:bookmarkEnd w:id="43"/>
      <w:bookmarkEnd w:id="44"/>
      <w:bookmarkEnd w:id="45"/>
      <w:bookmarkEnd w:id="46"/>
      <w:bookmarkEnd w:id="47"/>
      <w:bookmarkEnd w:id="48"/>
      <w:bookmarkEnd w:id="49"/>
      <w:bookmarkEnd w:id="50"/>
      <w:bookmarkEnd w:id="51"/>
    </w:p>
    <w:p w14:paraId="1038E370">
      <w:pPr>
        <w:pStyle w:val="21"/>
        <w:keepNext w:val="0"/>
        <w:keepLines w:val="0"/>
        <w:pageBreakBefore w:val="0"/>
        <w:kinsoku/>
        <w:wordWrap/>
        <w:topLinePunct w:val="0"/>
        <w:bidi w:val="0"/>
        <w:snapToGrid/>
        <w:spacing w:line="460" w:lineRule="exact"/>
        <w:ind w:firstLine="496" w:firstLineChars="200"/>
        <w:rPr>
          <w:rFonts w:ascii="Times New Roman" w:hAnsi="Times New Roman"/>
          <w:color w:val="auto"/>
          <w:sz w:val="24"/>
          <w:szCs w:val="24"/>
          <w:highlight w:val="none"/>
        </w:rPr>
      </w:pPr>
      <w:r>
        <w:rPr>
          <w:rFonts w:ascii="Times New Roman" w:hAnsi="Times New Roman"/>
          <w:color w:val="auto"/>
          <w:spacing w:val="4"/>
          <w:sz w:val="24"/>
          <w:szCs w:val="24"/>
          <w:highlight w:val="none"/>
        </w:rPr>
        <w:t xml:space="preserve">1. </w:t>
      </w:r>
      <w:r>
        <w:rPr>
          <w:rFonts w:ascii="Times New Roman" w:hAnsi="Times New Roman"/>
          <w:bCs/>
          <w:color w:val="auto"/>
          <w:spacing w:val="4"/>
          <w:sz w:val="24"/>
          <w:szCs w:val="24"/>
          <w:highlight w:val="none"/>
        </w:rPr>
        <w:t>本次评标采用综合评分法，总分为100分，</w:t>
      </w:r>
      <w:r>
        <w:rPr>
          <w:rFonts w:ascii="Times New Roman" w:hAnsi="Times New Roman"/>
          <w:color w:val="auto"/>
          <w:sz w:val="24"/>
          <w:szCs w:val="24"/>
          <w:highlight w:val="none"/>
        </w:rPr>
        <w:t>评标委员会</w:t>
      </w:r>
      <w:r>
        <w:rPr>
          <w:rFonts w:ascii="Times New Roman" w:hAnsi="Times New Roman"/>
          <w:color w:val="auto"/>
          <w:sz w:val="24"/>
          <w:highlight w:val="none"/>
        </w:rPr>
        <w:t>先</w:t>
      </w:r>
      <w:r>
        <w:rPr>
          <w:rFonts w:ascii="Times New Roman" w:hAnsi="Times New Roman"/>
          <w:color w:val="auto"/>
          <w:sz w:val="24"/>
          <w:szCs w:val="24"/>
          <w:highlight w:val="none"/>
        </w:rPr>
        <w:t>对各投标人的投标资格进行审查</w:t>
      </w:r>
      <w:r>
        <w:rPr>
          <w:rFonts w:ascii="Times New Roman" w:hAnsi="Times New Roman"/>
          <w:color w:val="auto"/>
          <w:sz w:val="24"/>
          <w:highlight w:val="none"/>
        </w:rPr>
        <w:t>，</w:t>
      </w:r>
      <w:r>
        <w:rPr>
          <w:rFonts w:ascii="Times New Roman" w:hAnsi="Times New Roman"/>
          <w:bCs/>
          <w:color w:val="auto"/>
          <w:spacing w:val="4"/>
          <w:sz w:val="24"/>
          <w:szCs w:val="24"/>
          <w:highlight w:val="none"/>
        </w:rPr>
        <w:t>资格</w:t>
      </w:r>
      <w:r>
        <w:rPr>
          <w:rFonts w:ascii="Times New Roman" w:hAnsi="Times New Roman"/>
          <w:bCs/>
          <w:color w:val="auto"/>
          <w:spacing w:val="4"/>
          <w:sz w:val="24"/>
          <w:highlight w:val="none"/>
        </w:rPr>
        <w:t>审查</w:t>
      </w:r>
      <w:r>
        <w:rPr>
          <w:rFonts w:ascii="Times New Roman" w:hAnsi="Times New Roman"/>
          <w:bCs/>
          <w:color w:val="auto"/>
          <w:spacing w:val="4"/>
          <w:sz w:val="24"/>
          <w:szCs w:val="24"/>
          <w:highlight w:val="none"/>
        </w:rPr>
        <w:t>采用通过式，</w:t>
      </w:r>
      <w:r>
        <w:rPr>
          <w:rFonts w:ascii="Times New Roman" w:hAnsi="Times New Roman"/>
          <w:color w:val="auto"/>
          <w:sz w:val="24"/>
          <w:szCs w:val="24"/>
          <w:highlight w:val="none"/>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auto"/>
          <w:spacing w:val="4"/>
          <w:sz w:val="24"/>
          <w:highlight w:val="none"/>
        </w:rPr>
        <w:t>投标人得分由</w:t>
      </w:r>
      <w:r>
        <w:rPr>
          <w:rFonts w:ascii="Times New Roman" w:hAnsi="Times New Roman"/>
          <w:b/>
          <w:color w:val="000000" w:themeColor="text1"/>
          <w:spacing w:val="4"/>
          <w:sz w:val="24"/>
          <w:highlight w:val="none"/>
          <w14:textFill>
            <w14:solidFill>
              <w14:schemeClr w14:val="tx1"/>
            </w14:solidFill>
          </w14:textFill>
        </w:rPr>
        <w:t>商务技术分90分和报价10分</w:t>
      </w:r>
      <w:r>
        <w:rPr>
          <w:rFonts w:ascii="Times New Roman" w:hAnsi="Times New Roman"/>
          <w:color w:val="auto"/>
          <w:spacing w:val="4"/>
          <w:sz w:val="24"/>
          <w:highlight w:val="none"/>
        </w:rPr>
        <w:t>合计组成,满分为100分。</w:t>
      </w:r>
      <w:r>
        <w:rPr>
          <w:rFonts w:ascii="Times New Roman" w:hAnsi="Times New Roman"/>
          <w:bCs/>
          <w:color w:val="auto"/>
          <w:spacing w:val="4"/>
          <w:sz w:val="24"/>
          <w:szCs w:val="24"/>
          <w:highlight w:val="none"/>
        </w:rPr>
        <w:t>评标顺序：资格审查文件-﹥商务技术文件-﹥报价文件。</w:t>
      </w:r>
    </w:p>
    <w:p w14:paraId="7DC9DB29">
      <w:pPr>
        <w:pStyle w:val="21"/>
        <w:keepNext w:val="0"/>
        <w:keepLines w:val="0"/>
        <w:pageBreakBefore w:val="0"/>
        <w:kinsoku/>
        <w:wordWrap/>
        <w:topLinePunct w:val="0"/>
        <w:bidi w:val="0"/>
        <w:snapToGrid/>
        <w:spacing w:line="46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24D444F1">
      <w:pPr>
        <w:pStyle w:val="21"/>
        <w:keepNext w:val="0"/>
        <w:keepLines w:val="0"/>
        <w:pageBreakBefore w:val="0"/>
        <w:kinsoku/>
        <w:wordWrap/>
        <w:topLinePunct w:val="0"/>
        <w:bidi w:val="0"/>
        <w:snapToGrid/>
        <w:spacing w:line="460" w:lineRule="exact"/>
        <w:ind w:firstLine="360" w:firstLineChars="150"/>
        <w:rPr>
          <w:rFonts w:hint="eastAsia" w:ascii="Times New Roman" w:hAnsi="Times New Roman" w:eastAsia="宋体"/>
          <w:color w:val="auto"/>
          <w:sz w:val="24"/>
          <w:szCs w:val="24"/>
          <w:highlight w:val="none"/>
          <w:lang w:eastAsia="zh-CN"/>
        </w:rPr>
      </w:pPr>
      <w:r>
        <w:rPr>
          <w:rFonts w:ascii="Times New Roman" w:hAnsi="Times New Roman"/>
          <w:color w:val="auto"/>
          <w:sz w:val="24"/>
          <w:szCs w:val="24"/>
          <w:highlight w:val="none"/>
        </w:rPr>
        <w:t>3. 评标委员会将根据综合得分由高到低排列次序，得分最高的为第一中标候选人，第二的为第二中标候选人</w:t>
      </w:r>
      <w:r>
        <w:rPr>
          <w:rFonts w:hint="eastAsia" w:ascii="Times New Roman" w:hAnsi="Times New Roman"/>
          <w:color w:val="auto"/>
          <w:sz w:val="24"/>
          <w:szCs w:val="24"/>
          <w:highlight w:val="none"/>
          <w:lang w:eastAsia="zh-CN"/>
        </w:rPr>
        <w:t>，第三的为第三中标候选人。</w:t>
      </w:r>
    </w:p>
    <w:p w14:paraId="072431C2">
      <w:pPr>
        <w:pStyle w:val="21"/>
        <w:keepNext w:val="0"/>
        <w:keepLines w:val="0"/>
        <w:pageBreakBefore w:val="0"/>
        <w:kinsoku/>
        <w:wordWrap/>
        <w:topLinePunct w:val="0"/>
        <w:bidi w:val="0"/>
        <w:snapToGrid/>
        <w:spacing w:line="46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注：若综合得分相同，则以商务技术得分高的优先排名，若商务技术得分也相同，则抽签确定。评审过程中如发现有异常情况，由评审专家集体讨论决定。</w:t>
      </w:r>
    </w:p>
    <w:p w14:paraId="60E86626">
      <w:pPr>
        <w:keepNext w:val="0"/>
        <w:keepLines w:val="0"/>
        <w:pageBreakBefore w:val="0"/>
        <w:kinsoku/>
        <w:wordWrap/>
        <w:topLinePunct w:val="0"/>
        <w:bidi w:val="0"/>
        <w:snapToGrid/>
        <w:spacing w:line="46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 中标结果经采购人确认并经公示无异议后，采购代理机构发出《中标通知书》。</w:t>
      </w:r>
    </w:p>
    <w:p w14:paraId="0748E1C6">
      <w:pPr>
        <w:keepNext w:val="0"/>
        <w:keepLines w:val="0"/>
        <w:pageBreakBefore w:val="0"/>
        <w:kinsoku/>
        <w:wordWrap/>
        <w:topLinePunct w:val="0"/>
        <w:bidi w:val="0"/>
        <w:snapToGrid/>
        <w:spacing w:line="460" w:lineRule="exact"/>
        <w:ind w:firstLine="482" w:firstLineChars="200"/>
        <w:rPr>
          <w:rFonts w:ascii="Times New Roman" w:hAnsi="Times New Roman"/>
          <w:b/>
          <w:bCs/>
          <w:color w:val="auto"/>
          <w:sz w:val="24"/>
          <w:highlight w:val="none"/>
          <w:lang w:val="zh-CN"/>
        </w:rPr>
      </w:pPr>
      <w:r>
        <w:rPr>
          <w:rFonts w:ascii="Times New Roman" w:hAnsi="Times New Roman"/>
          <w:b/>
          <w:bCs/>
          <w:color w:val="auto"/>
          <w:sz w:val="24"/>
          <w:highlight w:val="none"/>
          <w:lang w:val="zh-CN"/>
        </w:rPr>
        <w:t>二、注意事项</w:t>
      </w:r>
    </w:p>
    <w:p w14:paraId="557F7AE9">
      <w:pPr>
        <w:keepNext w:val="0"/>
        <w:keepLines w:val="0"/>
        <w:pageBreakBefore w:val="0"/>
        <w:kinsoku/>
        <w:wordWrap/>
        <w:topLinePunct w:val="0"/>
        <w:bidi w:val="0"/>
        <w:snapToGrid/>
        <w:spacing w:line="46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6508D5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Times New Roman" w:hAnsi="Times New Roman"/>
          <w:b/>
          <w:bCs/>
          <w:color w:val="auto"/>
          <w:sz w:val="24"/>
          <w:highlight w:val="none"/>
          <w:lang w:val="zh-CN"/>
        </w:rPr>
      </w:pPr>
      <w:bookmarkStart w:id="52" w:name="_Toc469403585"/>
      <w:bookmarkStart w:id="53" w:name="_Toc465782693"/>
      <w:bookmarkStart w:id="54" w:name="_Toc478031650"/>
      <w:bookmarkStart w:id="55" w:name="_Toc478031837"/>
      <w:bookmarkStart w:id="56" w:name="_Toc478031465"/>
      <w:bookmarkStart w:id="57" w:name="_Toc419117680"/>
      <w:bookmarkStart w:id="58" w:name="_Toc478378627"/>
      <w:bookmarkStart w:id="59" w:name="_Toc478031303"/>
      <w:bookmarkStart w:id="60" w:name="_Toc480953035"/>
      <w:bookmarkStart w:id="61" w:name="_Toc482005878"/>
      <w:r>
        <w:rPr>
          <w:rFonts w:ascii="Times New Roman" w:hAnsi="Times New Roman"/>
          <w:b/>
          <w:bCs/>
          <w:color w:val="auto"/>
          <w:sz w:val="24"/>
          <w:highlight w:val="none"/>
          <w:lang w:val="zh-CN"/>
        </w:rPr>
        <w:t>三、评标办法</w:t>
      </w:r>
      <w:bookmarkEnd w:id="52"/>
      <w:bookmarkEnd w:id="53"/>
      <w:bookmarkEnd w:id="54"/>
      <w:bookmarkEnd w:id="55"/>
      <w:bookmarkEnd w:id="56"/>
      <w:bookmarkEnd w:id="57"/>
      <w:bookmarkEnd w:id="58"/>
      <w:bookmarkEnd w:id="59"/>
      <w:r>
        <w:rPr>
          <w:rFonts w:ascii="Times New Roman" w:hAnsi="Times New Roman"/>
          <w:b/>
          <w:bCs/>
          <w:color w:val="auto"/>
          <w:sz w:val="24"/>
          <w:highlight w:val="none"/>
          <w:lang w:val="zh-CN"/>
        </w:rPr>
        <w:t>和细则</w:t>
      </w:r>
      <w:bookmarkEnd w:id="60"/>
      <w:bookmarkEnd w:id="61"/>
    </w:p>
    <w:p w14:paraId="697D302E">
      <w:pPr>
        <w:keepNext w:val="0"/>
        <w:keepLines w:val="0"/>
        <w:pageBreakBefore w:val="0"/>
        <w:widowControl w:val="0"/>
        <w:tabs>
          <w:tab w:val="left" w:pos="720"/>
        </w:tabs>
        <w:kinsoku/>
        <w:wordWrap/>
        <w:overflowPunct/>
        <w:topLinePunct w:val="0"/>
        <w:autoSpaceDE/>
        <w:autoSpaceDN/>
        <w:bidi w:val="0"/>
        <w:adjustRightInd/>
        <w:spacing w:line="440" w:lineRule="exact"/>
        <w:ind w:firstLine="470" w:firstLineChars="195"/>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（一）商务技术评分（90分）</w:t>
      </w:r>
    </w:p>
    <w:p w14:paraId="0AEC241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color w:val="auto"/>
          <w:highlight w:val="none"/>
        </w:rPr>
      </w:pPr>
      <w:r>
        <w:rPr>
          <w:rFonts w:ascii="Times New Roman" w:hAnsi="Times New Roman"/>
          <w:color w:val="auto"/>
          <w:sz w:val="24"/>
          <w:highlight w:val="none"/>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auto"/>
          <w:highlight w:val="none"/>
        </w:rPr>
        <w:t xml:space="preserve"> </w:t>
      </w:r>
    </w:p>
    <w:p w14:paraId="451D0D15">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color w:val="auto"/>
          <w:sz w:val="24"/>
          <w:highlight w:val="none"/>
        </w:rPr>
      </w:pPr>
      <w:r>
        <w:rPr>
          <w:color w:val="auto"/>
          <w:highlight w:val="none"/>
        </w:rPr>
        <w:t xml:space="preserve">           </w:t>
      </w:r>
    </w:p>
    <w:tbl>
      <w:tblPr>
        <w:tblStyle w:val="40"/>
        <w:tblpPr w:leftFromText="180" w:rightFromText="180" w:vertAnchor="text" w:horzAnchor="page" w:tblpX="1118" w:tblpY="9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29"/>
        <w:gridCol w:w="7833"/>
        <w:gridCol w:w="800"/>
      </w:tblGrid>
      <w:tr w14:paraId="0E5F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3" w:type="dxa"/>
            <w:vAlign w:val="center"/>
          </w:tcPr>
          <w:p w14:paraId="068686D8">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29" w:type="dxa"/>
            <w:vAlign w:val="center"/>
          </w:tcPr>
          <w:p w14:paraId="3FA2B1EE">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评分</w:t>
            </w:r>
          </w:p>
          <w:p w14:paraId="3CC0D110">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833" w:type="dxa"/>
            <w:vAlign w:val="center"/>
          </w:tcPr>
          <w:p w14:paraId="3853E4FF">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评分细则</w:t>
            </w:r>
          </w:p>
        </w:tc>
        <w:tc>
          <w:tcPr>
            <w:tcW w:w="800" w:type="dxa"/>
            <w:vAlign w:val="center"/>
          </w:tcPr>
          <w:p w14:paraId="38F0B1BF">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分值范围</w:t>
            </w:r>
          </w:p>
        </w:tc>
      </w:tr>
      <w:tr w14:paraId="1662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3" w:type="dxa"/>
            <w:vAlign w:val="center"/>
          </w:tcPr>
          <w:p w14:paraId="62AE662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129" w:type="dxa"/>
            <w:vAlign w:val="center"/>
          </w:tcPr>
          <w:p w14:paraId="1F825A9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业绩</w:t>
            </w:r>
          </w:p>
        </w:tc>
        <w:tc>
          <w:tcPr>
            <w:tcW w:w="7833" w:type="dxa"/>
            <w:vAlign w:val="center"/>
          </w:tcPr>
          <w:p w14:paraId="1DD86197">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投标人自</w:t>
            </w:r>
            <w:r>
              <w:rPr>
                <w:rFonts w:hint="eastAsia" w:ascii="宋体" w:hAnsi="宋体" w:cs="宋体"/>
                <w:color w:val="000000" w:themeColor="text1"/>
                <w:sz w:val="24"/>
                <w:highlight w:val="none"/>
                <w:lang w:val="en-US" w:eastAsia="zh-CN"/>
                <w14:textFill>
                  <w14:solidFill>
                    <w14:schemeClr w14:val="tx1"/>
                  </w14:solidFill>
                </w14:textFill>
              </w:rPr>
              <w:t>2022</w:t>
            </w:r>
            <w:r>
              <w:rPr>
                <w:rFonts w:hint="eastAsia" w:ascii="宋体" w:hAnsi="宋体" w:cs="宋体"/>
                <w:color w:val="000000" w:themeColor="text1"/>
                <w:sz w:val="24"/>
                <w:highlight w:val="none"/>
                <w14:textFill>
                  <w14:solidFill>
                    <w14:schemeClr w14:val="tx1"/>
                  </w14:solidFill>
                </w14:textFill>
              </w:rPr>
              <w:t>年1月1日以来</w:t>
            </w:r>
            <w:r>
              <w:rPr>
                <w:rFonts w:hint="eastAsia" w:ascii="宋体" w:hAnsi="宋体" w:cs="宋体"/>
                <w:color w:val="000000" w:themeColor="text1"/>
                <w:sz w:val="24"/>
                <w:highlight w:val="none"/>
                <w:lang w:eastAsia="zh-CN"/>
                <w14:textFill>
                  <w14:solidFill>
                    <w14:schemeClr w14:val="tx1"/>
                  </w14:solidFill>
                </w14:textFill>
              </w:rPr>
              <w:t>（时间以合同签订日期为准）</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eastAsia="zh-CN"/>
                <w14:textFill>
                  <w14:solidFill>
                    <w14:schemeClr w14:val="tx1"/>
                  </w14:solidFill>
                </w14:textFill>
              </w:rPr>
              <w:t>类似项目</w:t>
            </w:r>
            <w:r>
              <w:rPr>
                <w:rFonts w:hint="eastAsia" w:ascii="宋体" w:hAnsi="宋体" w:cs="宋体"/>
                <w:color w:val="000000" w:themeColor="text1"/>
                <w:sz w:val="24"/>
                <w:highlight w:val="none"/>
                <w14:textFill>
                  <w14:solidFill>
                    <w14:schemeClr w14:val="tx1"/>
                  </w14:solidFill>
                </w14:textFill>
              </w:rPr>
              <w:t>业绩</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每个得</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分，本</w:t>
            </w:r>
            <w:r>
              <w:rPr>
                <w:rFonts w:hint="eastAsia" w:ascii="宋体" w:hAnsi="宋体" w:cs="宋体"/>
                <w:color w:val="000000" w:themeColor="text1"/>
                <w:sz w:val="24"/>
                <w:highlight w:val="none"/>
                <w:lang w:eastAsia="zh-CN"/>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最高得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40D87908">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注：是否属于类似项目业绩由评审小组根据合同的内容、特点等与本项目的类似程度进行认定，须提供合同原件扫描件，未按要求提供的不得分。</w:t>
            </w:r>
          </w:p>
        </w:tc>
        <w:tc>
          <w:tcPr>
            <w:tcW w:w="800" w:type="dxa"/>
            <w:vAlign w:val="center"/>
          </w:tcPr>
          <w:p w14:paraId="2238A424">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1分</w:t>
            </w:r>
          </w:p>
        </w:tc>
      </w:tr>
      <w:tr w14:paraId="4936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vAlign w:val="center"/>
          </w:tcPr>
          <w:p w14:paraId="79D7FBF0">
            <w:pPr>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29" w:type="dxa"/>
            <w:vAlign w:val="center"/>
          </w:tcPr>
          <w:p w14:paraId="2FBC50C0">
            <w:pPr>
              <w:spacing w:line="3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企业</w:t>
            </w:r>
          </w:p>
          <w:p w14:paraId="5A2C2CF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实力</w:t>
            </w:r>
          </w:p>
        </w:tc>
        <w:tc>
          <w:tcPr>
            <w:tcW w:w="7833" w:type="dxa"/>
            <w:vAlign w:val="center"/>
          </w:tcPr>
          <w:p w14:paraId="5C965D96">
            <w:pPr>
              <w:spacing w:line="36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投标人具有质量管理体系认证证书、职业健康安全管理体系认证证书和环境管理体系认证证书，每个得1分，本项最高得3分。</w:t>
            </w:r>
          </w:p>
          <w:p w14:paraId="7A684166">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注：须提供证书原件扫描件及在全国认证认可信息公共服务平台的查询截图（证书认证范围需覆盖市政养护维修的内容）</w:t>
            </w:r>
          </w:p>
        </w:tc>
        <w:tc>
          <w:tcPr>
            <w:tcW w:w="800" w:type="dxa"/>
            <w:vAlign w:val="center"/>
          </w:tcPr>
          <w:p w14:paraId="3BA56007">
            <w:pPr>
              <w:spacing w:line="36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3分</w:t>
            </w:r>
          </w:p>
        </w:tc>
      </w:tr>
      <w:tr w14:paraId="476B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vAlign w:val="center"/>
          </w:tcPr>
          <w:p w14:paraId="026E918D">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29" w:type="dxa"/>
            <w:vAlign w:val="center"/>
          </w:tcPr>
          <w:p w14:paraId="77B5742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对项目的理解</w:t>
            </w:r>
          </w:p>
        </w:tc>
        <w:tc>
          <w:tcPr>
            <w:tcW w:w="7833" w:type="dxa"/>
            <w:vAlign w:val="center"/>
          </w:tcPr>
          <w:p w14:paraId="3988C147">
            <w:pPr>
              <w:spacing w:line="360" w:lineRule="exact"/>
              <w:rPr>
                <w:rFonts w:ascii="宋体" w:hAnsi="宋体" w:cs="宋体"/>
                <w:color w:val="auto"/>
                <w:sz w:val="24"/>
                <w:highlight w:val="none"/>
              </w:rPr>
            </w:pPr>
            <w:r>
              <w:rPr>
                <w:rFonts w:hint="eastAsia" w:ascii="宋体" w:hAnsi="宋体" w:cs="宋体"/>
                <w:color w:val="auto"/>
                <w:sz w:val="24"/>
                <w:highlight w:val="none"/>
              </w:rPr>
              <w:t>根据投标人针对本项目的现状、养护需求等角度的理解进行评分。科学合理的得</w:t>
            </w:r>
            <w:r>
              <w:rPr>
                <w:rFonts w:ascii="宋体" w:hAnsi="宋体" w:cs="宋体"/>
                <w:color w:val="auto"/>
                <w:sz w:val="24"/>
                <w:highlight w:val="none"/>
              </w:rPr>
              <w:t>6</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分，基本可行的</w:t>
            </w:r>
            <w:r>
              <w:rPr>
                <w:rFonts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分，理解不到位的0</w:t>
            </w:r>
            <w:r>
              <w:rPr>
                <w:rFonts w:ascii="宋体" w:hAnsi="宋体" w:cs="宋体"/>
                <w:color w:val="auto"/>
                <w:sz w:val="24"/>
                <w:highlight w:val="none"/>
              </w:rPr>
              <w:t>-2</w:t>
            </w:r>
            <w:r>
              <w:rPr>
                <w:rFonts w:hint="eastAsia" w:ascii="宋体" w:hAnsi="宋体" w:cs="宋体"/>
                <w:color w:val="auto"/>
                <w:sz w:val="24"/>
                <w:highlight w:val="none"/>
              </w:rPr>
              <w:t>分。</w:t>
            </w:r>
          </w:p>
        </w:tc>
        <w:tc>
          <w:tcPr>
            <w:tcW w:w="800" w:type="dxa"/>
            <w:vAlign w:val="center"/>
          </w:tcPr>
          <w:p w14:paraId="6CBC177B">
            <w:pPr>
              <w:spacing w:line="360" w:lineRule="exact"/>
              <w:jc w:val="center"/>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分</w:t>
            </w:r>
          </w:p>
        </w:tc>
      </w:tr>
      <w:tr w14:paraId="3AFA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63" w:type="dxa"/>
            <w:vMerge w:val="restart"/>
            <w:vAlign w:val="center"/>
          </w:tcPr>
          <w:p w14:paraId="5DAA3BDA">
            <w:pPr>
              <w:pStyle w:val="56"/>
              <w:spacing w:line="3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1129" w:type="dxa"/>
            <w:vMerge w:val="restart"/>
            <w:vAlign w:val="center"/>
          </w:tcPr>
          <w:p w14:paraId="157BC485">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7BF669F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方案</w:t>
            </w:r>
          </w:p>
        </w:tc>
        <w:tc>
          <w:tcPr>
            <w:tcW w:w="7833" w:type="dxa"/>
            <w:vAlign w:val="center"/>
          </w:tcPr>
          <w:p w14:paraId="41072CF3">
            <w:pPr>
              <w:spacing w:line="360" w:lineRule="exact"/>
              <w:contextualSpacing/>
              <w:rPr>
                <w:rFonts w:ascii="宋体" w:hAnsi="宋体" w:cs="宋体"/>
                <w:color w:val="auto"/>
                <w:sz w:val="24"/>
                <w:highlight w:val="none"/>
              </w:rPr>
            </w:pPr>
            <w:r>
              <w:rPr>
                <w:rFonts w:hint="eastAsia" w:ascii="宋体" w:hAnsi="宋体" w:cs="宋体"/>
                <w:color w:val="auto"/>
                <w:sz w:val="24"/>
                <w:highlight w:val="none"/>
              </w:rPr>
              <w:t>根据投标人提供的组织措施、日常养护维修措施、施工组织设计与各分部分项施工方案等内容，方案是否全面、合理可行性、先进性、科学性等方面进行评审。优秀15.1-20分，良好</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.1-15分，一般0-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800" w:type="dxa"/>
            <w:vAlign w:val="center"/>
          </w:tcPr>
          <w:p w14:paraId="75C0972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20分</w:t>
            </w:r>
          </w:p>
        </w:tc>
      </w:tr>
      <w:tr w14:paraId="36FF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63" w:type="dxa"/>
            <w:vMerge w:val="continue"/>
            <w:vAlign w:val="center"/>
          </w:tcPr>
          <w:p w14:paraId="483A99A2">
            <w:pPr>
              <w:pStyle w:val="56"/>
              <w:spacing w:line="360" w:lineRule="exact"/>
              <w:ind w:left="630" w:firstLine="0" w:firstLineChars="0"/>
              <w:jc w:val="center"/>
              <w:rPr>
                <w:rFonts w:ascii="宋体" w:hAnsi="宋体" w:eastAsia="宋体" w:cs="宋体"/>
                <w:color w:val="auto"/>
                <w:szCs w:val="24"/>
                <w:highlight w:val="none"/>
              </w:rPr>
            </w:pPr>
          </w:p>
        </w:tc>
        <w:tc>
          <w:tcPr>
            <w:tcW w:w="1129" w:type="dxa"/>
            <w:vMerge w:val="continue"/>
            <w:vAlign w:val="center"/>
          </w:tcPr>
          <w:p w14:paraId="030BFBBE">
            <w:pPr>
              <w:spacing w:line="360" w:lineRule="exact"/>
              <w:jc w:val="center"/>
              <w:rPr>
                <w:rFonts w:ascii="宋体" w:hAnsi="宋体" w:cs="宋体"/>
                <w:color w:val="auto"/>
                <w:sz w:val="24"/>
                <w:highlight w:val="none"/>
              </w:rPr>
            </w:pPr>
          </w:p>
        </w:tc>
        <w:tc>
          <w:tcPr>
            <w:tcW w:w="7833" w:type="dxa"/>
            <w:vAlign w:val="center"/>
          </w:tcPr>
          <w:p w14:paraId="08736598">
            <w:pPr>
              <w:spacing w:line="360" w:lineRule="exact"/>
              <w:contextualSpacing/>
              <w:rPr>
                <w:rFonts w:ascii="宋体" w:hAnsi="宋体" w:cs="宋体"/>
                <w:color w:val="auto"/>
                <w:sz w:val="24"/>
                <w:highlight w:val="none"/>
              </w:rPr>
            </w:pPr>
            <w:r>
              <w:rPr>
                <w:rFonts w:hint="eastAsia" w:ascii="宋体" w:hAnsi="宋体" w:cs="宋体"/>
                <w:color w:val="auto"/>
                <w:sz w:val="24"/>
                <w:highlight w:val="none"/>
              </w:rPr>
              <w:t>根据各投标人提供的园林绿化养护服务实施方案及承诺是否齐全，技术措施是否切实可行等进行评审。优秀15.1-20分，良好</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.1-15分，一般0-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800" w:type="dxa"/>
            <w:vAlign w:val="center"/>
          </w:tcPr>
          <w:p w14:paraId="58F56F1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20分</w:t>
            </w:r>
          </w:p>
        </w:tc>
      </w:tr>
      <w:tr w14:paraId="5CF3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63" w:type="dxa"/>
            <w:vAlign w:val="center"/>
          </w:tcPr>
          <w:p w14:paraId="4D11D8C5">
            <w:pPr>
              <w:pStyle w:val="56"/>
              <w:spacing w:line="3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1129" w:type="dxa"/>
            <w:vAlign w:val="center"/>
          </w:tcPr>
          <w:p w14:paraId="19384AD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机械设备配置情况</w:t>
            </w:r>
          </w:p>
        </w:tc>
        <w:tc>
          <w:tcPr>
            <w:tcW w:w="7833" w:type="dxa"/>
            <w:vAlign w:val="center"/>
          </w:tcPr>
          <w:p w14:paraId="0DD307DD">
            <w:pPr>
              <w:spacing w:line="360" w:lineRule="exact"/>
              <w:rPr>
                <w:rFonts w:ascii="宋体" w:hAnsi="宋体" w:cs="宋体"/>
                <w:color w:val="auto"/>
                <w:highlight w:val="none"/>
              </w:rPr>
            </w:pPr>
            <w:r>
              <w:rPr>
                <w:rFonts w:hint="eastAsia" w:ascii="宋体" w:hAnsi="宋体" w:cs="宋体"/>
                <w:color w:val="auto"/>
                <w:sz w:val="24"/>
                <w:highlight w:val="none"/>
              </w:rPr>
              <w:t>根据投标人针对本项目提供的压路机、铣刨机、摊铺机、保温车、热再生路面养护车等市政养护设备的齐全性、充足性，以及设备中自有设备数量与添置设备数量的比例情况等进行评审。优秀10.1-15分，良好5.1-10分，一般0-5分。</w:t>
            </w:r>
          </w:p>
        </w:tc>
        <w:tc>
          <w:tcPr>
            <w:tcW w:w="800" w:type="dxa"/>
            <w:vAlign w:val="center"/>
          </w:tcPr>
          <w:p w14:paraId="49588BD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15分</w:t>
            </w:r>
          </w:p>
        </w:tc>
      </w:tr>
      <w:tr w14:paraId="5B37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63" w:type="dxa"/>
            <w:vAlign w:val="center"/>
          </w:tcPr>
          <w:p w14:paraId="2FEAE95B">
            <w:pPr>
              <w:pStyle w:val="56"/>
              <w:spacing w:line="3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6</w:t>
            </w:r>
          </w:p>
        </w:tc>
        <w:tc>
          <w:tcPr>
            <w:tcW w:w="1129" w:type="dxa"/>
            <w:vAlign w:val="center"/>
          </w:tcPr>
          <w:p w14:paraId="65130C2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突发事件应急预案</w:t>
            </w:r>
          </w:p>
        </w:tc>
        <w:tc>
          <w:tcPr>
            <w:tcW w:w="7833" w:type="dxa"/>
            <w:vAlign w:val="center"/>
          </w:tcPr>
          <w:p w14:paraId="14110D4C">
            <w:pPr>
              <w:spacing w:line="360" w:lineRule="exact"/>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根据投标人在区域内台风、暴雨期间防汛等突发事件的应急预案抢修的速度及处理方案是否及时和周全等进行评审。优秀</w:t>
            </w:r>
            <w:r>
              <w:rPr>
                <w:rFonts w:ascii="宋体" w:hAnsi="宋体" w:cs="宋体"/>
                <w:color w:val="000000" w:themeColor="text1"/>
                <w:sz w:val="24"/>
                <w:highlight w:val="none"/>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分，良好</w:t>
            </w:r>
            <w:r>
              <w:rPr>
                <w:rFonts w:hint="eastAsia" w:ascii="宋体" w:hAnsi="宋体" w:cs="宋体"/>
                <w:color w:val="000000" w:themeColor="text1"/>
                <w:sz w:val="24"/>
                <w:highlight w:val="none"/>
                <w:lang w:val="en-US" w:eastAsia="zh-CN"/>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分，一般0-</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800" w:type="dxa"/>
            <w:vAlign w:val="center"/>
          </w:tcPr>
          <w:p w14:paraId="7ADBE22F">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w:t>
            </w:r>
          </w:p>
        </w:tc>
      </w:tr>
      <w:tr w14:paraId="79B8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63" w:type="dxa"/>
            <w:vAlign w:val="center"/>
          </w:tcPr>
          <w:p w14:paraId="44AEC268">
            <w:pPr>
              <w:pStyle w:val="56"/>
              <w:spacing w:line="3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1129" w:type="dxa"/>
            <w:vAlign w:val="center"/>
          </w:tcPr>
          <w:p w14:paraId="103060A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质量保证措施</w:t>
            </w:r>
          </w:p>
        </w:tc>
        <w:tc>
          <w:tcPr>
            <w:tcW w:w="7833" w:type="dxa"/>
            <w:vAlign w:val="center"/>
          </w:tcPr>
          <w:p w14:paraId="0C3F181F">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根据投标人提供的质量保证措施、安全文明和环境保护管理体系和管理措施的科学性、合理性等进行评审。优秀</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分，良好</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分，一般0-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c>
          <w:tcPr>
            <w:tcW w:w="800" w:type="dxa"/>
            <w:vAlign w:val="center"/>
          </w:tcPr>
          <w:p w14:paraId="0696CB2A">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r w14:paraId="342E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3" w:type="dxa"/>
            <w:vAlign w:val="center"/>
          </w:tcPr>
          <w:p w14:paraId="21644853">
            <w:pPr>
              <w:pStyle w:val="56"/>
              <w:spacing w:line="360" w:lineRule="exact"/>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8</w:t>
            </w:r>
          </w:p>
        </w:tc>
        <w:tc>
          <w:tcPr>
            <w:tcW w:w="1129" w:type="dxa"/>
            <w:vAlign w:val="center"/>
          </w:tcPr>
          <w:p w14:paraId="1940080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技术服务、售后服务</w:t>
            </w:r>
          </w:p>
        </w:tc>
        <w:tc>
          <w:tcPr>
            <w:tcW w:w="7833" w:type="dxa"/>
            <w:vAlign w:val="center"/>
          </w:tcPr>
          <w:p w14:paraId="7B2EFDB8">
            <w:pPr>
              <w:spacing w:line="360" w:lineRule="exact"/>
              <w:rPr>
                <w:rFonts w:ascii="宋体" w:hAnsi="宋体" w:cs="宋体"/>
                <w:color w:val="000000" w:themeColor="text1"/>
                <w:sz w:val="24"/>
                <w:highlight w:val="none"/>
                <w14:textFill>
                  <w14:solidFill>
                    <w14:schemeClr w14:val="tx1"/>
                  </w14:solidFill>
                </w14:textFill>
              </w:rPr>
            </w:pPr>
            <w:bookmarkStart w:id="73" w:name="_GoBack"/>
            <w:r>
              <w:rPr>
                <w:rFonts w:hint="eastAsia" w:ascii="宋体" w:hAnsi="宋体" w:cs="宋体"/>
                <w:color w:val="000000" w:themeColor="text1"/>
                <w:sz w:val="24"/>
                <w:highlight w:val="none"/>
                <w14:textFill>
                  <w14:solidFill>
                    <w14:schemeClr w14:val="tx1"/>
                  </w14:solidFill>
                </w14:textFill>
              </w:rPr>
              <w:t>根据投标人提供的施工维护承诺、维护响应时间等情况，以及提供的技术支持等进行评审。优秀</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分，良好</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分，一般0-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bookmarkEnd w:id="73"/>
          </w:p>
        </w:tc>
        <w:tc>
          <w:tcPr>
            <w:tcW w:w="800" w:type="dxa"/>
            <w:vAlign w:val="center"/>
          </w:tcPr>
          <w:p w14:paraId="15AEA3F6">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bl>
    <w:p w14:paraId="20BACA04">
      <w:pPr>
        <w:pStyle w:val="26"/>
        <w:rPr>
          <w:rFonts w:ascii="Times New Roman" w:hAnsi="Times New Roman"/>
          <w:color w:val="auto"/>
          <w:sz w:val="24"/>
          <w:highlight w:val="none"/>
        </w:rPr>
      </w:pPr>
    </w:p>
    <w:p w14:paraId="4C78F8A7">
      <w:pPr>
        <w:tabs>
          <w:tab w:val="left" w:pos="360"/>
          <w:tab w:val="left" w:pos="840"/>
        </w:tabs>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（二）报价分（10分）</w:t>
      </w:r>
    </w:p>
    <w:p w14:paraId="6E2019EA">
      <w:pPr>
        <w:spacing w:line="360" w:lineRule="auto"/>
        <w:ind w:firstLine="466"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pacing w:val="-4"/>
          <w:sz w:val="24"/>
          <w:highlight w:val="none"/>
          <w:lang w:val="zh-CN"/>
          <w14:textFill>
            <w14:solidFill>
              <w14:schemeClr w14:val="tx1"/>
            </w14:solidFill>
          </w14:textFill>
        </w:rPr>
        <w:t>本项目</w:t>
      </w:r>
      <w:r>
        <w:rPr>
          <w:rFonts w:ascii="Times New Roman" w:hAnsi="Times New Roman"/>
          <w:b/>
          <w:color w:val="000000" w:themeColor="text1"/>
          <w:sz w:val="24"/>
          <w:highlight w:val="none"/>
          <w14:textFill>
            <w14:solidFill>
              <w14:schemeClr w14:val="tx1"/>
            </w14:solidFill>
          </w14:textFill>
        </w:rPr>
        <w:t>最高</w:t>
      </w:r>
      <w:r>
        <w:rPr>
          <w:rFonts w:hint="eastAsia" w:ascii="Times New Roman" w:hAnsi="Times New Roman"/>
          <w:b/>
          <w:color w:val="000000" w:themeColor="text1"/>
          <w:sz w:val="24"/>
          <w:highlight w:val="none"/>
          <w:lang w:val="en-US" w:eastAsia="zh-CN"/>
          <w14:textFill>
            <w14:solidFill>
              <w14:schemeClr w14:val="tx1"/>
            </w14:solidFill>
          </w14:textFill>
        </w:rPr>
        <w:t>投标费率</w:t>
      </w:r>
      <w:r>
        <w:rPr>
          <w:rFonts w:ascii="Times New Roman" w:hAnsi="Times New Roman"/>
          <w:b/>
          <w:color w:val="000000" w:themeColor="text1"/>
          <w:sz w:val="24"/>
          <w:highlight w:val="none"/>
          <w14:textFill>
            <w14:solidFill>
              <w14:schemeClr w14:val="tx1"/>
            </w14:solidFill>
          </w14:textFill>
        </w:rPr>
        <w:t>为</w:t>
      </w:r>
      <w:r>
        <w:rPr>
          <w:rFonts w:hint="eastAsia" w:ascii="Times New Roman" w:hAnsi="Times New Roman"/>
          <w:b/>
          <w:color w:val="000000" w:themeColor="text1"/>
          <w:sz w:val="24"/>
          <w:highlight w:val="none"/>
          <w:u w:val="single"/>
          <w:lang w:val="en-US" w:eastAsia="zh-CN"/>
          <w14:textFill>
            <w14:solidFill>
              <w14:schemeClr w14:val="tx1"/>
            </w14:solidFill>
          </w14:textFill>
        </w:rPr>
        <w:t>100%</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超过最高限价的，为无效报价</w:t>
      </w:r>
      <w:r>
        <w:rPr>
          <w:rFonts w:ascii="Times New Roman" w:hAnsi="Times New Roman"/>
          <w:b/>
          <w:bCs/>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并否决其投标。</w:t>
      </w:r>
    </w:p>
    <w:p w14:paraId="1C2550AB">
      <w:pPr>
        <w:spacing w:line="360" w:lineRule="auto"/>
        <w:ind w:firstLine="482"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评标基准价为所有投标人有效报价中的最低报价。</w:t>
      </w:r>
    </w:p>
    <w:p w14:paraId="3A375442">
      <w:pPr>
        <w:spacing w:line="360" w:lineRule="auto"/>
        <w:ind w:firstLine="464"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pacing w:val="-4"/>
          <w:sz w:val="24"/>
          <w:highlight w:val="none"/>
          <w14:textFill>
            <w14:solidFill>
              <w14:schemeClr w14:val="tx1"/>
            </w14:solidFill>
          </w14:textFill>
        </w:rPr>
        <w:t>报价分得分=(</w:t>
      </w:r>
      <w:r>
        <w:rPr>
          <w:rFonts w:ascii="Times New Roman" w:hAnsi="Times New Roman"/>
          <w:bCs/>
          <w:color w:val="000000" w:themeColor="text1"/>
          <w:sz w:val="24"/>
          <w:highlight w:val="none"/>
          <w14:textFill>
            <w14:solidFill>
              <w14:schemeClr w14:val="tx1"/>
            </w14:solidFill>
          </w14:textFill>
        </w:rPr>
        <w:t>评标基准价/投标人有效报价</w:t>
      </w:r>
      <w:r>
        <w:rPr>
          <w:rFonts w:ascii="Times New Roman" w:hAnsi="Times New Roman"/>
          <w:bCs/>
          <w:color w:val="000000" w:themeColor="text1"/>
          <w:spacing w:val="-4"/>
          <w:sz w:val="24"/>
          <w:highlight w:val="none"/>
          <w14:textFill>
            <w14:solidFill>
              <w14:schemeClr w14:val="tx1"/>
            </w14:solidFill>
          </w14:textFill>
        </w:rPr>
        <w:t>)</w:t>
      </w:r>
      <w:r>
        <w:rPr>
          <w:rFonts w:ascii="Times New Roman" w:hAnsi="Times New Roman"/>
          <w:b/>
          <w:bCs/>
          <w:color w:val="000000" w:themeColor="text1"/>
          <w:spacing w:val="-4"/>
          <w:sz w:val="24"/>
          <w:highlight w:val="none"/>
          <w14:textFill>
            <w14:solidFill>
              <w14:schemeClr w14:val="tx1"/>
            </w14:solidFill>
          </w14:textFill>
        </w:rPr>
        <w:t>×10</w:t>
      </w:r>
      <w:r>
        <w:rPr>
          <w:rFonts w:ascii="Times New Roman" w:hAnsi="Times New Roman"/>
          <w:bCs/>
          <w:color w:val="000000" w:themeColor="text1"/>
          <w:spacing w:val="-4"/>
          <w:sz w:val="24"/>
          <w:highlight w:val="none"/>
          <w14:textFill>
            <w14:solidFill>
              <w14:schemeClr w14:val="tx1"/>
            </w14:solidFill>
          </w14:textFill>
        </w:rPr>
        <w:t>（四舍五入，保留两位小数）。</w:t>
      </w:r>
    </w:p>
    <w:p w14:paraId="7C0A6319">
      <w:pPr>
        <w:spacing w:line="360" w:lineRule="auto"/>
        <w:ind w:firstLine="480" w:firstLineChars="200"/>
        <w:rPr>
          <w:rFonts w:ascii="Times New Roman" w:hAnsi="Times New Roman"/>
          <w:bCs/>
          <w:color w:val="auto"/>
          <w:sz w:val="24"/>
          <w:highlight w:val="none"/>
        </w:rPr>
      </w:pPr>
    </w:p>
    <w:p w14:paraId="5CB4AEAD">
      <w:pPr>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0EF442DB">
      <w:pPr>
        <w:snapToGrid w:val="0"/>
        <w:spacing w:line="440" w:lineRule="exact"/>
        <w:ind w:firstLine="480" w:firstLineChars="200"/>
        <w:jc w:val="left"/>
        <w:outlineLvl w:val="1"/>
        <w:rPr>
          <w:rFonts w:ascii="Times New Roman" w:hAnsi="Times New Roman"/>
          <w:b/>
          <w:color w:val="auto"/>
          <w:sz w:val="24"/>
          <w:highlight w:val="none"/>
        </w:rPr>
      </w:pPr>
      <w:r>
        <w:rPr>
          <w:rFonts w:ascii="Times New Roman" w:hAnsi="Times New Roman"/>
          <w:bCs/>
          <w:color w:val="auto"/>
          <w:sz w:val="24"/>
          <w:highlight w:val="none"/>
        </w:rPr>
        <w:t>2、根据财政部发布的《政府采购促进中小企业发展管理办法》（财库[2020]46号）、</w:t>
      </w:r>
      <w:r>
        <w:rPr>
          <w:rFonts w:hint="eastAsia" w:ascii="Times New Roman" w:hAnsi="Times New Roman"/>
          <w:color w:val="auto"/>
          <w:sz w:val="24"/>
          <w:highlight w:val="none"/>
        </w:rPr>
        <w:t>《财政部关于进一步加大政府采购支持中小企业力度的通知》（财库[2022]19号）</w:t>
      </w:r>
      <w:r>
        <w:rPr>
          <w:rFonts w:ascii="Times New Roman" w:hAnsi="Times New Roman"/>
          <w:bCs/>
          <w:color w:val="auto"/>
          <w:sz w:val="24"/>
          <w:highlight w:val="none"/>
        </w:rPr>
        <w:t>的规定执行。</w:t>
      </w:r>
      <w:r>
        <w:rPr>
          <w:rFonts w:ascii="Times New Roman" w:hAnsi="Times New Roman"/>
          <w:b/>
          <w:color w:val="auto"/>
          <w:sz w:val="24"/>
          <w:highlight w:val="none"/>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p>
    <w:p w14:paraId="70D3013C">
      <w:pPr>
        <w:pStyle w:val="26"/>
        <w:rPr>
          <w:rFonts w:ascii="Times New Roman" w:hAnsi="Times New Roman"/>
          <w:color w:val="auto"/>
          <w:highlight w:val="none"/>
        </w:rPr>
      </w:pPr>
    </w:p>
    <w:p w14:paraId="335385BE">
      <w:pPr>
        <w:jc w:val="center"/>
        <w:outlineLvl w:val="0"/>
        <w:rPr>
          <w:rFonts w:ascii="Times New Roman" w:hAnsi="Times New Roman"/>
          <w:b/>
          <w:bCs/>
          <w:color w:val="auto"/>
          <w:kern w:val="44"/>
          <w:sz w:val="32"/>
          <w:szCs w:val="32"/>
          <w:highlight w:val="none"/>
        </w:rPr>
      </w:pPr>
      <w:bookmarkStart w:id="62" w:name="_Toc480953037"/>
      <w:bookmarkStart w:id="63" w:name="_Toc478031652"/>
      <w:bookmarkStart w:id="64" w:name="_Toc478031839"/>
      <w:bookmarkStart w:id="65" w:name="_Toc478031305"/>
      <w:bookmarkStart w:id="66" w:name="_Toc478378629"/>
      <w:bookmarkStart w:id="67" w:name="_Toc469403587"/>
      <w:bookmarkStart w:id="68" w:name="_Toc478031467"/>
      <w:bookmarkStart w:id="69" w:name="_Toc482005880"/>
    </w:p>
    <w:p w14:paraId="4AC55296">
      <w:pPr>
        <w:jc w:val="center"/>
        <w:outlineLvl w:val="0"/>
        <w:rPr>
          <w:rFonts w:ascii="Times New Roman" w:hAnsi="Times New Roman"/>
          <w:b/>
          <w:bCs/>
          <w:color w:val="auto"/>
          <w:kern w:val="44"/>
          <w:sz w:val="32"/>
          <w:szCs w:val="32"/>
          <w:highlight w:val="none"/>
        </w:rPr>
      </w:pPr>
    </w:p>
    <w:p w14:paraId="7E1EC475">
      <w:pPr>
        <w:jc w:val="center"/>
        <w:outlineLvl w:val="0"/>
        <w:rPr>
          <w:rFonts w:ascii="Times New Roman" w:hAnsi="Times New Roman"/>
          <w:b/>
          <w:bCs/>
          <w:color w:val="auto"/>
          <w:kern w:val="44"/>
          <w:sz w:val="32"/>
          <w:szCs w:val="32"/>
          <w:highlight w:val="none"/>
        </w:rPr>
      </w:pPr>
    </w:p>
    <w:p w14:paraId="6772CFDF">
      <w:pPr>
        <w:pStyle w:val="18"/>
        <w:rPr>
          <w:rFonts w:ascii="Times New Roman" w:hAnsi="Times New Roman"/>
          <w:color w:val="auto"/>
          <w:highlight w:val="none"/>
        </w:rPr>
      </w:pPr>
    </w:p>
    <w:p w14:paraId="1A1FECD1">
      <w:pPr>
        <w:pStyle w:val="23"/>
        <w:rPr>
          <w:rFonts w:ascii="Times New Roman" w:hAnsi="Times New Roman"/>
          <w:color w:val="auto"/>
          <w:highlight w:val="none"/>
        </w:rPr>
      </w:pPr>
    </w:p>
    <w:p w14:paraId="6CCF7917">
      <w:pPr>
        <w:rPr>
          <w:rFonts w:ascii="Times New Roman" w:hAnsi="Times New Roman"/>
          <w:color w:val="auto"/>
          <w:highlight w:val="none"/>
        </w:rPr>
      </w:pPr>
    </w:p>
    <w:p w14:paraId="4DD11788">
      <w:pPr>
        <w:pStyle w:val="18"/>
        <w:rPr>
          <w:rFonts w:ascii="Times New Roman" w:hAnsi="Times New Roman"/>
          <w:color w:val="auto"/>
          <w:highlight w:val="none"/>
        </w:rPr>
      </w:pPr>
    </w:p>
    <w:p w14:paraId="7762F1B2">
      <w:pPr>
        <w:jc w:val="center"/>
        <w:outlineLvl w:val="0"/>
        <w:rPr>
          <w:rFonts w:ascii="Times New Roman" w:hAnsi="Times New Roman"/>
          <w:b/>
          <w:bCs/>
          <w:color w:val="auto"/>
          <w:kern w:val="44"/>
          <w:sz w:val="32"/>
          <w:szCs w:val="32"/>
          <w:highlight w:val="none"/>
        </w:rPr>
      </w:pPr>
    </w:p>
    <w:p w14:paraId="65239D90">
      <w:pPr>
        <w:rPr>
          <w:rFonts w:ascii="Times New Roman" w:hAnsi="Times New Roman"/>
          <w:b/>
          <w:bCs/>
          <w:color w:val="auto"/>
          <w:kern w:val="44"/>
          <w:sz w:val="32"/>
          <w:szCs w:val="32"/>
          <w:highlight w:val="none"/>
        </w:rPr>
      </w:pPr>
    </w:p>
    <w:p w14:paraId="1D7EF30E">
      <w:pPr>
        <w:rPr>
          <w:rFonts w:ascii="Times New Roman" w:hAnsi="Times New Roman"/>
          <w:b/>
          <w:bCs/>
          <w:color w:val="auto"/>
          <w:kern w:val="44"/>
          <w:sz w:val="32"/>
          <w:szCs w:val="32"/>
          <w:highlight w:val="none"/>
        </w:rPr>
      </w:pPr>
      <w:r>
        <w:rPr>
          <w:rFonts w:ascii="Times New Roman" w:hAnsi="Times New Roman"/>
          <w:b/>
          <w:bCs/>
          <w:color w:val="auto"/>
          <w:kern w:val="44"/>
          <w:sz w:val="32"/>
          <w:szCs w:val="32"/>
          <w:highlight w:val="none"/>
        </w:rPr>
        <w:br w:type="page"/>
      </w:r>
    </w:p>
    <w:p w14:paraId="43D3BD6B">
      <w:pPr>
        <w:jc w:val="center"/>
        <w:outlineLvl w:val="0"/>
        <w:rPr>
          <w:rFonts w:ascii="Times New Roman" w:hAnsi="Times New Roman"/>
          <w:b/>
          <w:bCs/>
          <w:color w:val="auto"/>
          <w:kern w:val="44"/>
          <w:sz w:val="32"/>
          <w:szCs w:val="32"/>
          <w:highlight w:val="none"/>
        </w:rPr>
      </w:pPr>
      <w:r>
        <w:rPr>
          <w:rFonts w:ascii="Times New Roman" w:hAnsi="Times New Roman"/>
          <w:b/>
          <w:bCs/>
          <w:color w:val="auto"/>
          <w:kern w:val="44"/>
          <w:sz w:val="32"/>
          <w:szCs w:val="32"/>
          <w:highlight w:val="none"/>
        </w:rPr>
        <w:t>第六章  投标文件部分格式</w:t>
      </w:r>
      <w:bookmarkEnd w:id="62"/>
      <w:bookmarkEnd w:id="63"/>
      <w:bookmarkEnd w:id="64"/>
      <w:bookmarkEnd w:id="65"/>
      <w:bookmarkEnd w:id="66"/>
      <w:bookmarkEnd w:id="67"/>
      <w:bookmarkEnd w:id="68"/>
      <w:bookmarkEnd w:id="69"/>
    </w:p>
    <w:p w14:paraId="341BE452">
      <w:pPr>
        <w:pStyle w:val="50"/>
        <w:rPr>
          <w:rFonts w:ascii="Times New Roman" w:hAnsi="Times New Roman"/>
          <w:color w:val="auto"/>
          <w:highlight w:val="none"/>
        </w:rPr>
      </w:pPr>
    </w:p>
    <w:p w14:paraId="1B4AB8FC">
      <w:pPr>
        <w:snapToGrid w:val="0"/>
        <w:spacing w:before="120" w:beforeLines="50" w:line="500" w:lineRule="exact"/>
        <w:ind w:firstLine="472" w:firstLineChars="196"/>
        <w:rPr>
          <w:rFonts w:ascii="Times New Roman" w:hAnsi="Times New Roman"/>
          <w:b/>
          <w:bCs/>
          <w:color w:val="auto"/>
          <w:kern w:val="44"/>
          <w:sz w:val="24"/>
          <w:highlight w:val="none"/>
        </w:rPr>
      </w:pPr>
      <w:r>
        <w:rPr>
          <w:rFonts w:ascii="Times New Roman" w:hAnsi="Times New Roman"/>
          <w:b/>
          <w:bCs/>
          <w:color w:val="auto"/>
          <w:kern w:val="44"/>
          <w:sz w:val="24"/>
          <w:highlight w:val="none"/>
        </w:rPr>
        <w:t>本章节内容提供部分投标文件格式，招标采购文件中要求，但未提供格式的，须由投标人根据招标采购文件的要求自行制作。</w:t>
      </w:r>
    </w:p>
    <w:p w14:paraId="7F8D6574">
      <w:pPr>
        <w:jc w:val="center"/>
        <w:rPr>
          <w:rFonts w:ascii="Times New Roman" w:hAnsi="Times New Roman"/>
          <w:color w:val="auto"/>
          <w:sz w:val="24"/>
          <w:highlight w:val="none"/>
          <w:u w:val="single"/>
        </w:rPr>
      </w:pPr>
    </w:p>
    <w:p w14:paraId="27FB3ADF">
      <w:pPr>
        <w:jc w:val="center"/>
        <w:rPr>
          <w:rFonts w:ascii="Times New Roman" w:hAnsi="Times New Roman"/>
          <w:color w:val="auto"/>
          <w:sz w:val="52"/>
          <w:szCs w:val="52"/>
          <w:highlight w:val="none"/>
          <w:u w:val="single"/>
        </w:rPr>
      </w:pPr>
    </w:p>
    <w:p w14:paraId="1E318FFD">
      <w:pPr>
        <w:tabs>
          <w:tab w:val="left" w:pos="851"/>
        </w:tabs>
        <w:ind w:left="-842" w:leftChars="-600" w:right="-313" w:rightChars="-149" w:hanging="418" w:hangingChars="80"/>
        <w:jc w:val="center"/>
        <w:rPr>
          <w:rFonts w:ascii="Times New Roman" w:hAnsi="Times New Roman" w:eastAsia="黑体"/>
          <w:b/>
          <w:color w:val="auto"/>
          <w:kern w:val="0"/>
          <w:sz w:val="52"/>
          <w:szCs w:val="52"/>
          <w:highlight w:val="none"/>
        </w:rPr>
      </w:pPr>
      <w:r>
        <w:rPr>
          <w:rFonts w:ascii="Times New Roman" w:hAnsi="Times New Roman"/>
          <w:b/>
          <w:color w:val="auto"/>
          <w:sz w:val="52"/>
          <w:szCs w:val="52"/>
          <w:highlight w:val="none"/>
        </w:rPr>
        <w:t xml:space="preserve"> </w:t>
      </w:r>
      <w:r>
        <w:rPr>
          <w:rFonts w:ascii="Times New Roman" w:hAnsi="Times New Roman"/>
          <w:b/>
          <w:color w:val="auto"/>
          <w:spacing w:val="-11"/>
          <w:sz w:val="52"/>
          <w:szCs w:val="52"/>
          <w:highlight w:val="none"/>
        </w:rPr>
        <w:t xml:space="preserve"> </w:t>
      </w:r>
      <w:r>
        <w:rPr>
          <w:rFonts w:hint="eastAsia" w:ascii="Times New Roman" w:hAnsi="Times New Roman"/>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2025年衢化区域市政基础设施运维服务项目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kern w:val="0"/>
          <w:sz w:val="52"/>
          <w:szCs w:val="52"/>
          <w:highlight w:val="none"/>
        </w:rPr>
        <w:t xml:space="preserve"> </w:t>
      </w:r>
    </w:p>
    <w:p w14:paraId="78303069">
      <w:pPr>
        <w:pStyle w:val="52"/>
        <w:jc w:val="center"/>
        <w:rPr>
          <w:rFonts w:ascii="Times New Roman" w:hAnsi="Times New Roman"/>
          <w:color w:val="auto"/>
          <w:highlight w:val="none"/>
        </w:rPr>
      </w:pPr>
    </w:p>
    <w:p w14:paraId="4E6A635F">
      <w:pPr>
        <w:pStyle w:val="52"/>
        <w:rPr>
          <w:rFonts w:ascii="Times New Roman" w:hAnsi="Times New Roman"/>
          <w:color w:val="auto"/>
          <w:highlight w:val="none"/>
        </w:rPr>
      </w:pPr>
    </w:p>
    <w:p w14:paraId="278B3C63">
      <w:pPr>
        <w:pStyle w:val="52"/>
        <w:rPr>
          <w:rFonts w:ascii="Times New Roman" w:hAnsi="Times New Roman"/>
          <w:color w:val="auto"/>
          <w:highlight w:val="none"/>
        </w:rPr>
      </w:pPr>
    </w:p>
    <w:p w14:paraId="4E8461E2">
      <w:pPr>
        <w:jc w:val="center"/>
        <w:rPr>
          <w:rFonts w:ascii="Times New Roman" w:hAnsi="Times New Roman" w:eastAsia="黑体"/>
          <w:b/>
          <w:bCs/>
          <w:color w:val="auto"/>
          <w:sz w:val="72"/>
          <w:szCs w:val="72"/>
          <w:highlight w:val="none"/>
        </w:rPr>
      </w:pPr>
    </w:p>
    <w:p w14:paraId="690F055B">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2218F5D8">
      <w:pPr>
        <w:jc w:val="center"/>
        <w:rPr>
          <w:rFonts w:ascii="Times New Roman" w:hAnsi="Times New Roman"/>
          <w:b/>
          <w:bCs/>
          <w:color w:val="auto"/>
          <w:sz w:val="72"/>
          <w:szCs w:val="72"/>
          <w:highlight w:val="none"/>
        </w:rPr>
      </w:pPr>
    </w:p>
    <w:p w14:paraId="7C203ACD">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ZJZH20250527</w:t>
      </w:r>
      <w:r>
        <w:rPr>
          <w:rFonts w:ascii="Times New Roman" w:hAnsi="Times New Roman"/>
          <w:b/>
          <w:bCs/>
          <w:color w:val="auto"/>
          <w:sz w:val="32"/>
          <w:szCs w:val="32"/>
          <w:highlight w:val="none"/>
        </w:rPr>
        <w:t>）</w:t>
      </w:r>
    </w:p>
    <w:p w14:paraId="522FA8FB">
      <w:pPr>
        <w:jc w:val="center"/>
        <w:rPr>
          <w:rFonts w:ascii="Times New Roman" w:hAnsi="Times New Roman"/>
          <w:b/>
          <w:bCs/>
          <w:color w:val="auto"/>
          <w:sz w:val="28"/>
          <w:highlight w:val="none"/>
        </w:rPr>
      </w:pPr>
    </w:p>
    <w:p w14:paraId="3BB1B5BD">
      <w:pPr>
        <w:jc w:val="center"/>
        <w:rPr>
          <w:rFonts w:ascii="Times New Roman" w:hAnsi="Times New Roman"/>
          <w:b/>
          <w:bCs/>
          <w:color w:val="auto"/>
          <w:sz w:val="28"/>
          <w:highlight w:val="none"/>
        </w:rPr>
      </w:pPr>
    </w:p>
    <w:p w14:paraId="404C3354">
      <w:pPr>
        <w:jc w:val="center"/>
        <w:rPr>
          <w:rFonts w:ascii="Times New Roman" w:hAnsi="Times New Roman"/>
          <w:b/>
          <w:bCs/>
          <w:color w:val="auto"/>
          <w:sz w:val="28"/>
          <w:highlight w:val="none"/>
        </w:rPr>
      </w:pPr>
    </w:p>
    <w:p w14:paraId="5977CCD4">
      <w:pPr>
        <w:rPr>
          <w:rFonts w:ascii="Times New Roman" w:hAnsi="Times New Roman"/>
          <w:b/>
          <w:bCs/>
          <w:color w:val="auto"/>
          <w:sz w:val="28"/>
          <w:highlight w:val="none"/>
        </w:rPr>
      </w:pPr>
    </w:p>
    <w:p w14:paraId="02645536">
      <w:pPr>
        <w:jc w:val="center"/>
        <w:rPr>
          <w:rFonts w:ascii="Times New Roman" w:hAnsi="Times New Roman"/>
          <w:b/>
          <w:bCs/>
          <w:color w:val="auto"/>
          <w:sz w:val="28"/>
          <w:highlight w:val="none"/>
        </w:rPr>
      </w:pPr>
    </w:p>
    <w:p w14:paraId="24B944EE">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（资格审查文件）</w:t>
      </w:r>
    </w:p>
    <w:p w14:paraId="4EFD6C81">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76979240">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55D8AA4C">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6E16EDB5">
      <w:pPr>
        <w:rPr>
          <w:rFonts w:ascii="Times New Roman" w:hAnsi="Times New Roman"/>
          <w:b/>
          <w:bCs/>
          <w:color w:val="auto"/>
          <w:sz w:val="24"/>
          <w:highlight w:val="none"/>
        </w:rPr>
      </w:pPr>
      <w:r>
        <w:rPr>
          <w:rFonts w:ascii="Times New Roman" w:hAnsi="Times New Roman"/>
          <w:b/>
          <w:bCs/>
          <w:color w:val="auto"/>
          <w:sz w:val="24"/>
          <w:highlight w:val="none"/>
        </w:rPr>
        <w:br w:type="page"/>
      </w:r>
    </w:p>
    <w:p w14:paraId="5224E1FD">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附件1</w:t>
      </w:r>
    </w:p>
    <w:p w14:paraId="5BA0E8AA">
      <w:pPr>
        <w:autoSpaceDE w:val="0"/>
        <w:autoSpaceDN w:val="0"/>
        <w:adjustRightInd w:val="0"/>
        <w:spacing w:line="36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投标人资格声明</w:t>
      </w:r>
    </w:p>
    <w:p w14:paraId="0A938252">
      <w:pPr>
        <w:autoSpaceDE w:val="0"/>
        <w:autoSpaceDN w:val="0"/>
        <w:adjustRightInd w:val="0"/>
        <w:spacing w:line="360" w:lineRule="exact"/>
        <w:jc w:val="center"/>
        <w:rPr>
          <w:rFonts w:ascii="Times New Roman" w:hAnsi="Times New Roman"/>
          <w:b/>
          <w:bCs/>
          <w:color w:val="auto"/>
          <w:sz w:val="30"/>
          <w:szCs w:val="30"/>
          <w:highlight w:val="none"/>
          <w:lang w:val="zh-CN"/>
        </w:rPr>
      </w:pPr>
    </w:p>
    <w:p w14:paraId="3BD04E3A">
      <w:pPr>
        <w:autoSpaceDE w:val="0"/>
        <w:autoSpaceDN w:val="0"/>
        <w:adjustRightInd w:val="0"/>
        <w:spacing w:line="360" w:lineRule="exact"/>
        <w:rPr>
          <w:rFonts w:ascii="Times New Roman" w:hAnsi="Times New Roman"/>
          <w:bCs/>
          <w:color w:val="auto"/>
          <w:sz w:val="24"/>
          <w:highlight w:val="none"/>
          <w:lang w:val="zh-CN"/>
        </w:rPr>
      </w:pPr>
      <w:r>
        <w:rPr>
          <w:rFonts w:ascii="Times New Roman" w:hAnsi="Times New Roman"/>
          <w:color w:val="auto"/>
          <w:sz w:val="24"/>
          <w:highlight w:val="none"/>
          <w:lang w:val="zh-CN"/>
        </w:rPr>
        <w:t>1、基本情况</w:t>
      </w:r>
    </w:p>
    <w:p w14:paraId="55F2D5CE">
      <w:pPr>
        <w:tabs>
          <w:tab w:val="left" w:pos="840"/>
        </w:tabs>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投标人名称： 地   址：     电  话：</w:t>
      </w:r>
    </w:p>
    <w:p w14:paraId="168A64B1">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成立和注册日期：</w:t>
      </w:r>
      <w:r>
        <w:rPr>
          <w:rFonts w:ascii="Times New Roman" w:hAnsi="Times New Roman"/>
          <w:color w:val="auto"/>
          <w:sz w:val="24"/>
          <w:highlight w:val="none"/>
          <w:u w:val="single"/>
          <w:lang w:val="zh-CN"/>
        </w:rPr>
        <w:t xml:space="preserve">             　</w:t>
      </w:r>
    </w:p>
    <w:p w14:paraId="4114C5E0">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主管部门：</w:t>
      </w:r>
      <w:r>
        <w:rPr>
          <w:rFonts w:ascii="Times New Roman" w:hAnsi="Times New Roman"/>
          <w:color w:val="auto"/>
          <w:sz w:val="24"/>
          <w:highlight w:val="none"/>
          <w:u w:val="single"/>
          <w:lang w:val="zh-CN"/>
        </w:rPr>
        <w:t xml:space="preserve">                   　</w:t>
      </w:r>
    </w:p>
    <w:p w14:paraId="40AAB2DE">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公司性质：</w:t>
      </w:r>
      <w:r>
        <w:rPr>
          <w:rFonts w:ascii="Times New Roman" w:hAnsi="Times New Roman"/>
          <w:color w:val="auto"/>
          <w:sz w:val="24"/>
          <w:highlight w:val="none"/>
          <w:u w:val="single"/>
          <w:lang w:val="zh-CN"/>
        </w:rPr>
        <w:t xml:space="preserve">                  　 </w:t>
      </w:r>
    </w:p>
    <w:p w14:paraId="2D4EB49E">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主要负责人：</w:t>
      </w:r>
      <w:r>
        <w:rPr>
          <w:rFonts w:ascii="Times New Roman" w:hAnsi="Times New Roman"/>
          <w:color w:val="auto"/>
          <w:sz w:val="24"/>
          <w:highlight w:val="none"/>
          <w:u w:val="single"/>
          <w:lang w:val="zh-CN"/>
        </w:rPr>
        <w:t xml:space="preserve">             　　　</w:t>
      </w:r>
    </w:p>
    <w:p w14:paraId="10F8453A">
      <w:pPr>
        <w:tabs>
          <w:tab w:val="left" w:pos="840"/>
        </w:tabs>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职工人数：(其中:技术人员)</w:t>
      </w:r>
    </w:p>
    <w:p w14:paraId="6A851E69">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最近公司(企业)的主要财务情况（到</w:t>
      </w:r>
      <w:r>
        <w:rPr>
          <w:rFonts w:ascii="Times New Roman" w:hAnsi="Times New Roman"/>
          <w:b/>
          <w:bCs/>
          <w:color w:val="auto"/>
          <w:sz w:val="24"/>
          <w:highlight w:val="none"/>
          <w:lang w:val="zh-CN"/>
        </w:rPr>
        <w:t>202</w:t>
      </w:r>
      <w:r>
        <w:rPr>
          <w:rFonts w:hint="eastAsia" w:ascii="Times New Roman" w:hAnsi="Times New Roman"/>
          <w:b/>
          <w:bCs/>
          <w:color w:val="auto"/>
          <w:sz w:val="24"/>
          <w:highlight w:val="none"/>
          <w:lang w:val="en-US" w:eastAsia="zh-CN"/>
        </w:rPr>
        <w:t>4</w:t>
      </w:r>
      <w:r>
        <w:rPr>
          <w:rFonts w:ascii="Times New Roman" w:hAnsi="Times New Roman"/>
          <w:b/>
          <w:bCs/>
          <w:color w:val="auto"/>
          <w:sz w:val="24"/>
          <w:highlight w:val="none"/>
          <w:lang w:val="zh-CN"/>
        </w:rPr>
        <w:t>年12月31日</w:t>
      </w:r>
      <w:r>
        <w:rPr>
          <w:rFonts w:ascii="Times New Roman" w:hAnsi="Times New Roman"/>
          <w:color w:val="auto"/>
          <w:sz w:val="24"/>
          <w:highlight w:val="none"/>
          <w:lang w:val="zh-CN"/>
        </w:rPr>
        <w:t>止）</w:t>
      </w:r>
    </w:p>
    <w:p w14:paraId="559D7083">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注册资金：</w:t>
      </w:r>
    </w:p>
    <w:p w14:paraId="66C7C7F3">
      <w:pPr>
        <w:tabs>
          <w:tab w:val="left" w:pos="840"/>
        </w:tabs>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固定资产：</w:t>
      </w:r>
    </w:p>
    <w:p w14:paraId="081AAA8F">
      <w:pPr>
        <w:autoSpaceDE w:val="0"/>
        <w:autoSpaceDN w:val="0"/>
        <w:adjustRightInd w:val="0"/>
        <w:spacing w:line="360" w:lineRule="exact"/>
        <w:rPr>
          <w:rFonts w:ascii="Times New Roman" w:hAnsi="Times New Roman"/>
          <w:color w:val="auto"/>
          <w:sz w:val="24"/>
          <w:highlight w:val="none"/>
          <w:u w:val="single"/>
          <w:lang w:val="zh-CN"/>
        </w:rPr>
      </w:pPr>
      <w:r>
        <w:rPr>
          <w:rFonts w:ascii="Times New Roman" w:hAnsi="Times New Roman"/>
          <w:color w:val="auto"/>
          <w:sz w:val="24"/>
          <w:highlight w:val="none"/>
          <w:lang w:val="zh-CN"/>
        </w:rPr>
        <w:t>原值：</w:t>
      </w:r>
    </w:p>
    <w:p w14:paraId="7F160B74">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净值：</w:t>
      </w:r>
    </w:p>
    <w:p w14:paraId="62B695C4">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流动资产：</w:t>
      </w:r>
    </w:p>
    <w:p w14:paraId="217633E8">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长期负债：</w:t>
      </w:r>
    </w:p>
    <w:p w14:paraId="6D7AF751">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短期负债：</w:t>
      </w:r>
    </w:p>
    <w:p w14:paraId="35D3EBE4">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营业收入/主营业务收入：</w:t>
      </w:r>
    </w:p>
    <w:p w14:paraId="1A607D1C">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利润：</w:t>
      </w:r>
    </w:p>
    <w:p w14:paraId="3148179C">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2、最近二年的年度总营业额：</w:t>
      </w:r>
    </w:p>
    <w:p w14:paraId="01051190">
      <w:pPr>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年   份    总  额</w:t>
      </w:r>
    </w:p>
    <w:p w14:paraId="70C49AE2">
      <w:pPr>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20</w:t>
      </w: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3</w:t>
      </w:r>
      <w:r>
        <w:rPr>
          <w:rFonts w:ascii="Times New Roman" w:hAnsi="Times New Roman"/>
          <w:color w:val="auto"/>
          <w:sz w:val="24"/>
          <w:highlight w:val="none"/>
          <w:lang w:val="zh-CN"/>
        </w:rPr>
        <w:t xml:space="preserve">年   </w:t>
      </w:r>
    </w:p>
    <w:p w14:paraId="7499513C">
      <w:pPr>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202</w:t>
      </w:r>
      <w:r>
        <w:rPr>
          <w:rFonts w:hint="eastAsia" w:ascii="Times New Roman" w:hAnsi="Times New Roman"/>
          <w:color w:val="auto"/>
          <w:sz w:val="24"/>
          <w:highlight w:val="none"/>
          <w:lang w:val="en-US" w:eastAsia="zh-CN"/>
        </w:rPr>
        <w:t>4</w:t>
      </w:r>
      <w:r>
        <w:rPr>
          <w:rFonts w:ascii="Times New Roman" w:hAnsi="Times New Roman"/>
          <w:color w:val="auto"/>
          <w:sz w:val="24"/>
          <w:highlight w:val="none"/>
          <w:lang w:val="zh-CN"/>
        </w:rPr>
        <w:t xml:space="preserve">年   </w:t>
      </w:r>
    </w:p>
    <w:p w14:paraId="1FE289C3">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3、最近二年与其他客户签订的较大项目合同：</w:t>
      </w:r>
    </w:p>
    <w:p w14:paraId="68F63242">
      <w:pPr>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项目名称      地   址    　时  间  　金额(人民币元)</w:t>
      </w:r>
      <w:r>
        <w:rPr>
          <w:rFonts w:ascii="Times New Roman" w:hAnsi="Times New Roman"/>
          <w:color w:val="auto"/>
          <w:sz w:val="24"/>
          <w:highlight w:val="none"/>
        </w:rPr>
        <w:br w:type="textWrapping"/>
      </w:r>
      <w:r>
        <w:rPr>
          <w:rFonts w:ascii="Times New Roman" w:hAnsi="Times New Roman"/>
          <w:color w:val="auto"/>
          <w:sz w:val="24"/>
          <w:highlight w:val="none"/>
          <w:lang w:val="zh-CN"/>
        </w:rPr>
        <w:t xml:space="preserve">  　   　</w:t>
      </w:r>
      <w:r>
        <w:rPr>
          <w:rFonts w:ascii="Times New Roman" w:hAnsi="Times New Roman"/>
          <w:color w:val="auto"/>
          <w:sz w:val="24"/>
          <w:highlight w:val="none"/>
          <w:u w:val="single"/>
          <w:lang w:val="zh-CN"/>
        </w:rPr>
        <w:t xml:space="preserve">             　</w:t>
      </w:r>
    </w:p>
    <w:p w14:paraId="1DD5FE1B">
      <w:pPr>
        <w:autoSpaceDE w:val="0"/>
        <w:autoSpaceDN w:val="0"/>
        <w:adjustRightInd w:val="0"/>
        <w:spacing w:line="360" w:lineRule="exact"/>
        <w:rPr>
          <w:rFonts w:ascii="Times New Roman" w:hAnsi="Times New Roman"/>
          <w:color w:val="auto"/>
          <w:sz w:val="24"/>
          <w:highlight w:val="none"/>
          <w:u w:val="single"/>
          <w:lang w:val="zh-CN"/>
        </w:rPr>
      </w:pPr>
      <w:r>
        <w:rPr>
          <w:rFonts w:ascii="Times New Roman" w:hAnsi="Times New Roman"/>
          <w:color w:val="auto"/>
          <w:sz w:val="24"/>
          <w:highlight w:val="none"/>
          <w:lang w:val="zh-CN"/>
        </w:rPr>
        <w:t>4、投标人最近二年法律纠纷情况</w:t>
      </w:r>
      <w:r>
        <w:rPr>
          <w:rFonts w:ascii="Times New Roman" w:hAnsi="Times New Roman"/>
          <w:color w:val="auto"/>
          <w:sz w:val="24"/>
          <w:highlight w:val="none"/>
        </w:rPr>
        <w:br w:type="textWrapping"/>
      </w:r>
      <w:r>
        <w:rPr>
          <w:rFonts w:ascii="Times New Roman" w:hAnsi="Times New Roman"/>
          <w:color w:val="auto"/>
          <w:sz w:val="24"/>
          <w:highlight w:val="none"/>
          <w:lang w:val="zh-CN"/>
        </w:rPr>
        <w:t>时间     案由    涉及金额     目前办理情况</w:t>
      </w:r>
      <w:r>
        <w:rPr>
          <w:rFonts w:ascii="Times New Roman" w:hAnsi="Times New Roman"/>
          <w:color w:val="auto"/>
          <w:sz w:val="24"/>
          <w:highlight w:val="none"/>
        </w:rPr>
        <w:br w:type="textWrapping"/>
      </w:r>
    </w:p>
    <w:p w14:paraId="72182EB4">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5、有关银行的名称和地址：</w:t>
      </w:r>
    </w:p>
    <w:p w14:paraId="67FEF97B">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6、其他情况：</w:t>
      </w:r>
    </w:p>
    <w:p w14:paraId="714C4E09">
      <w:pPr>
        <w:autoSpaceDE w:val="0"/>
        <w:autoSpaceDN w:val="0"/>
        <w:adjustRightInd w:val="0"/>
        <w:spacing w:line="360" w:lineRule="exact"/>
        <w:ind w:firstLine="480"/>
        <w:rPr>
          <w:rFonts w:ascii="Times New Roman" w:hAnsi="Times New Roman"/>
          <w:color w:val="auto"/>
          <w:sz w:val="24"/>
          <w:highlight w:val="none"/>
        </w:rPr>
      </w:pPr>
      <w:r>
        <w:rPr>
          <w:rFonts w:ascii="Times New Roman" w:hAnsi="Times New Roman"/>
          <w:color w:val="auto"/>
          <w:sz w:val="24"/>
          <w:highlight w:val="none"/>
          <w:lang w:val="zh-CN"/>
        </w:rPr>
        <w:t>就我们所知，兹证明上述声明是真实的、正确的，并提供了全部能提供资料和数据，我们同意遵照贵方要求出示此证明文件。</w:t>
      </w:r>
    </w:p>
    <w:p w14:paraId="253313DB">
      <w:pPr>
        <w:autoSpaceDE w:val="0"/>
        <w:autoSpaceDN w:val="0"/>
        <w:adjustRightInd w:val="0"/>
        <w:spacing w:line="360" w:lineRule="exact"/>
        <w:ind w:firstLine="480"/>
        <w:rPr>
          <w:rFonts w:ascii="Times New Roman" w:hAnsi="Times New Roman"/>
          <w:color w:val="auto"/>
          <w:sz w:val="24"/>
          <w:highlight w:val="none"/>
        </w:rPr>
      </w:pPr>
    </w:p>
    <w:p w14:paraId="24668A90">
      <w:pPr>
        <w:spacing w:line="360" w:lineRule="exact"/>
        <w:ind w:firstLine="3720" w:firstLineChars="1550"/>
        <w:rPr>
          <w:rFonts w:ascii="Times New Roman" w:hAnsi="Times New Roman"/>
          <w:color w:val="auto"/>
          <w:sz w:val="24"/>
          <w:highlight w:val="none"/>
          <w:u w:val="single"/>
        </w:rPr>
      </w:pPr>
      <w:r>
        <w:rPr>
          <w:rFonts w:ascii="Times New Roman" w:hAnsi="Times New Roman"/>
          <w:color w:val="auto"/>
          <w:sz w:val="24"/>
          <w:highlight w:val="none"/>
        </w:rPr>
        <w:t>投标人（盖章）：</w:t>
      </w:r>
    </w:p>
    <w:p w14:paraId="720548B4">
      <w:pPr>
        <w:spacing w:line="360" w:lineRule="exact"/>
        <w:ind w:firstLine="3720" w:firstLineChars="1550"/>
        <w:rPr>
          <w:rFonts w:ascii="Times New Roman" w:hAnsi="Times New Roman"/>
          <w:color w:val="auto"/>
          <w:sz w:val="24"/>
          <w:highlight w:val="none"/>
        </w:rPr>
      </w:pPr>
      <w:r>
        <w:rPr>
          <w:rFonts w:ascii="Times New Roman" w:hAnsi="Times New Roman"/>
          <w:color w:val="auto"/>
          <w:sz w:val="24"/>
          <w:highlight w:val="none"/>
        </w:rPr>
        <w:t>法人代表（签字或盖章）：</w:t>
      </w:r>
    </w:p>
    <w:p w14:paraId="055BA2DB">
      <w:pPr>
        <w:spacing w:line="360" w:lineRule="exact"/>
        <w:ind w:firstLine="3720" w:firstLineChars="1550"/>
        <w:rPr>
          <w:rFonts w:ascii="Times New Roman" w:hAnsi="Times New Roman"/>
          <w:b/>
          <w:bCs/>
          <w:color w:val="auto"/>
          <w:kern w:val="0"/>
          <w:sz w:val="24"/>
          <w:highlight w:val="none"/>
          <w:lang w:val="zh-CN"/>
        </w:rPr>
      </w:pPr>
      <w:r>
        <w:rPr>
          <w:rFonts w:ascii="Times New Roman" w:hAnsi="Times New Roman"/>
          <w:color w:val="auto"/>
          <w:sz w:val="24"/>
          <w:highlight w:val="none"/>
        </w:rPr>
        <w:t>日      期：</w:t>
      </w:r>
    </w:p>
    <w:p w14:paraId="6AE3E9FF">
      <w:pPr>
        <w:spacing w:line="460" w:lineRule="exact"/>
        <w:rPr>
          <w:rFonts w:ascii="Times New Roman" w:hAnsi="Times New Roman"/>
          <w:b/>
          <w:bCs/>
          <w:color w:val="auto"/>
          <w:sz w:val="24"/>
          <w:highlight w:val="none"/>
        </w:rPr>
      </w:pPr>
    </w:p>
    <w:p w14:paraId="066E03E0">
      <w:pPr>
        <w:pStyle w:val="38"/>
        <w:ind w:firstLine="0" w:firstLineChars="0"/>
        <w:rPr>
          <w:rFonts w:ascii="Times New Roman" w:hAnsi="Times New Roman"/>
          <w:color w:val="auto"/>
          <w:highlight w:val="none"/>
        </w:rPr>
      </w:pPr>
    </w:p>
    <w:p w14:paraId="270FF323">
      <w:pPr>
        <w:spacing w:line="460" w:lineRule="exact"/>
        <w:rPr>
          <w:rFonts w:ascii="Times New Roman" w:hAnsi="Times New Roman"/>
          <w:b/>
          <w:bCs/>
          <w:color w:val="auto"/>
          <w:sz w:val="24"/>
          <w:highlight w:val="none"/>
        </w:rPr>
      </w:pPr>
    </w:p>
    <w:p w14:paraId="0996814F">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附件2</w:t>
      </w:r>
    </w:p>
    <w:p w14:paraId="55563782">
      <w:pPr>
        <w:autoSpaceDE w:val="0"/>
        <w:autoSpaceDN w:val="0"/>
        <w:adjustRightInd w:val="0"/>
        <w:spacing w:line="400" w:lineRule="exact"/>
        <w:jc w:val="center"/>
        <w:rPr>
          <w:rFonts w:ascii="Times New Roman" w:hAnsi="Times New Roman"/>
          <w:b/>
          <w:bCs/>
          <w:color w:val="auto"/>
          <w:sz w:val="30"/>
          <w:szCs w:val="30"/>
          <w:highlight w:val="none"/>
          <w:lang w:val="zh-CN"/>
        </w:rPr>
      </w:pPr>
    </w:p>
    <w:p w14:paraId="28B852C3">
      <w:pPr>
        <w:autoSpaceDE w:val="0"/>
        <w:autoSpaceDN w:val="0"/>
        <w:adjustRightInd w:val="0"/>
        <w:spacing w:line="40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法定代表人身份证明</w:t>
      </w:r>
    </w:p>
    <w:p w14:paraId="14BE3C71">
      <w:pPr>
        <w:autoSpaceDE w:val="0"/>
        <w:autoSpaceDN w:val="0"/>
        <w:adjustRightInd w:val="0"/>
        <w:spacing w:line="400" w:lineRule="exact"/>
        <w:jc w:val="center"/>
        <w:rPr>
          <w:rFonts w:ascii="Times New Roman" w:hAnsi="Times New Roman"/>
          <w:bCs/>
          <w:color w:val="auto"/>
          <w:sz w:val="30"/>
          <w:szCs w:val="30"/>
          <w:highlight w:val="none"/>
          <w:lang w:val="zh-CN"/>
        </w:rPr>
      </w:pPr>
    </w:p>
    <w:p w14:paraId="3BAB7861">
      <w:pPr>
        <w:autoSpaceDE w:val="0"/>
        <w:autoSpaceDN w:val="0"/>
        <w:adjustRightInd w:val="0"/>
        <w:spacing w:line="400" w:lineRule="exact"/>
        <w:jc w:val="center"/>
        <w:rPr>
          <w:rFonts w:ascii="Times New Roman" w:hAnsi="Times New Roman"/>
          <w:bCs/>
          <w:color w:val="auto"/>
          <w:sz w:val="30"/>
          <w:szCs w:val="30"/>
          <w:highlight w:val="none"/>
          <w:lang w:val="zh-CN"/>
        </w:rPr>
      </w:pPr>
    </w:p>
    <w:p w14:paraId="0E3E654B">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投 标 人：</w:t>
      </w:r>
    </w:p>
    <w:p w14:paraId="003A58F8">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单位性质：</w:t>
      </w:r>
    </w:p>
    <w:p w14:paraId="7F11FB7A">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地    址：</w:t>
      </w:r>
    </w:p>
    <w:p w14:paraId="75FAE9E0">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成立时间：    年   月   日</w:t>
      </w:r>
    </w:p>
    <w:p w14:paraId="5784397D">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经营期限：</w:t>
      </w:r>
    </w:p>
    <w:p w14:paraId="01F455AD">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姓   名：     性  别：</w:t>
      </w:r>
    </w:p>
    <w:p w14:paraId="30E81C52">
      <w:pPr>
        <w:spacing w:line="440" w:lineRule="exact"/>
        <w:ind w:firstLine="426"/>
        <w:rPr>
          <w:rFonts w:ascii="Times New Roman" w:hAnsi="Times New Roman"/>
          <w:color w:val="auto"/>
          <w:sz w:val="24"/>
          <w:highlight w:val="none"/>
          <w:u w:val="single"/>
        </w:rPr>
      </w:pPr>
      <w:r>
        <w:rPr>
          <w:rFonts w:ascii="Times New Roman" w:hAnsi="Times New Roman"/>
          <w:color w:val="auto"/>
          <w:sz w:val="24"/>
          <w:highlight w:val="none"/>
        </w:rPr>
        <w:t>年   龄：     职  务：</w:t>
      </w:r>
    </w:p>
    <w:p w14:paraId="28D2DFEE">
      <w:pPr>
        <w:spacing w:line="440" w:lineRule="exact"/>
        <w:ind w:firstLine="426"/>
        <w:rPr>
          <w:rFonts w:ascii="Times New Roman" w:hAnsi="Times New Roman"/>
          <w:color w:val="auto"/>
          <w:sz w:val="24"/>
          <w:highlight w:val="none"/>
        </w:rPr>
      </w:pPr>
      <w:r>
        <w:rPr>
          <w:rFonts w:ascii="Times New Roman" w:hAnsi="Times New Roman"/>
          <w:color w:val="auto"/>
          <w:sz w:val="24"/>
          <w:highlight w:val="none"/>
        </w:rPr>
        <w:t>系（投标人名称）的法定代表人。</w:t>
      </w:r>
    </w:p>
    <w:p w14:paraId="1212FEA1">
      <w:pPr>
        <w:spacing w:line="440" w:lineRule="exact"/>
        <w:ind w:firstLine="426"/>
        <w:rPr>
          <w:rFonts w:ascii="Times New Roman" w:hAnsi="Times New Roman"/>
          <w:color w:val="auto"/>
          <w:sz w:val="24"/>
          <w:highlight w:val="none"/>
        </w:rPr>
      </w:pPr>
      <w:r>
        <w:rPr>
          <w:rFonts w:ascii="Times New Roman" w:hAnsi="Times New Roman"/>
          <w:color w:val="auto"/>
          <w:sz w:val="24"/>
          <w:highlight w:val="none"/>
        </w:rPr>
        <w:t>特此证明。</w:t>
      </w:r>
    </w:p>
    <w:p w14:paraId="44A4E290">
      <w:pPr>
        <w:spacing w:line="500" w:lineRule="exact"/>
        <w:ind w:firstLine="424" w:firstLineChars="177"/>
        <w:rPr>
          <w:rFonts w:ascii="Times New Roman" w:hAnsi="Times New Roman"/>
          <w:color w:val="auto"/>
          <w:sz w:val="24"/>
          <w:highlight w:val="none"/>
        </w:rPr>
      </w:pPr>
    </w:p>
    <w:p w14:paraId="6089A9AC">
      <w:pPr>
        <w:spacing w:line="420" w:lineRule="atLeast"/>
        <w:rPr>
          <w:rFonts w:ascii="Times New Roman" w:hAnsi="Times New Roman"/>
          <w:color w:val="auto"/>
          <w:sz w:val="24"/>
          <w:highlight w:val="none"/>
        </w:rPr>
      </w:pPr>
    </w:p>
    <w:p w14:paraId="71762F13">
      <w:pPr>
        <w:spacing w:line="420" w:lineRule="atLeast"/>
        <w:ind w:right="-64" w:firstLine="3600"/>
        <w:rPr>
          <w:rFonts w:ascii="Times New Roman" w:hAnsi="Times New Roman"/>
          <w:color w:val="auto"/>
          <w:sz w:val="24"/>
          <w:highlight w:val="none"/>
        </w:rPr>
      </w:pPr>
      <w:r>
        <w:rPr>
          <w:rFonts w:ascii="Times New Roman" w:hAnsi="Times New Roman"/>
          <w:color w:val="auto"/>
          <w:sz w:val="24"/>
          <w:highlight w:val="none"/>
        </w:rPr>
        <w:t>投标人：（盖单位章）</w:t>
      </w:r>
    </w:p>
    <w:p w14:paraId="58CAD564">
      <w:pPr>
        <w:spacing w:line="420" w:lineRule="atLeast"/>
        <w:ind w:right="420"/>
        <w:rPr>
          <w:rFonts w:ascii="Times New Roman" w:hAnsi="Times New Roman"/>
          <w:color w:val="auto"/>
          <w:sz w:val="24"/>
          <w:highlight w:val="none"/>
          <w:u w:val="single"/>
        </w:rPr>
      </w:pPr>
    </w:p>
    <w:p w14:paraId="04C44BCD">
      <w:pPr>
        <w:spacing w:line="360" w:lineRule="exact"/>
        <w:ind w:firstLine="3600" w:firstLineChars="1500"/>
        <w:rPr>
          <w:rFonts w:ascii="Times New Roman" w:hAnsi="Times New Roman"/>
          <w:color w:val="auto"/>
          <w:sz w:val="24"/>
          <w:highlight w:val="none"/>
        </w:rPr>
      </w:pPr>
      <w:r>
        <w:rPr>
          <w:rFonts w:ascii="Times New Roman" w:hAnsi="Times New Roman"/>
          <w:color w:val="auto"/>
          <w:sz w:val="24"/>
          <w:highlight w:val="none"/>
        </w:rPr>
        <w:t>日  期：</w:t>
      </w:r>
    </w:p>
    <w:p w14:paraId="1B6657F0">
      <w:pPr>
        <w:pStyle w:val="52"/>
        <w:rPr>
          <w:rFonts w:ascii="Times New Roman" w:hAnsi="Times New Roman"/>
          <w:color w:val="auto"/>
          <w:highlight w:val="none"/>
          <w:lang w:val="zh-CN"/>
        </w:rPr>
      </w:pPr>
    </w:p>
    <w:p w14:paraId="02B2D602">
      <w:pPr>
        <w:spacing w:line="420" w:lineRule="atLeast"/>
        <w:jc w:val="center"/>
        <w:rPr>
          <w:rFonts w:ascii="Times New Roman" w:hAnsi="Times New Roman"/>
          <w:color w:val="auto"/>
          <w:sz w:val="24"/>
          <w:highlight w:val="none"/>
        </w:rPr>
      </w:pPr>
    </w:p>
    <w:p w14:paraId="32141ABA">
      <w:pPr>
        <w:spacing w:line="400" w:lineRule="exact"/>
        <w:rPr>
          <w:rFonts w:ascii="Times New Roman" w:hAnsi="Times New Roman"/>
          <w:b/>
          <w:color w:val="auto"/>
          <w:sz w:val="24"/>
          <w:highlight w:val="none"/>
        </w:rPr>
      </w:pPr>
      <w:r>
        <w:rPr>
          <w:rFonts w:ascii="Times New Roman" w:hAnsi="Times New Roman"/>
          <w:b/>
          <w:color w:val="auto"/>
          <w:sz w:val="24"/>
          <w:highlight w:val="none"/>
        </w:rPr>
        <w:t>后附法定代表人身份证复印件加盖投标单位公章。</w:t>
      </w:r>
    </w:p>
    <w:p w14:paraId="7595A412">
      <w:pPr>
        <w:spacing w:line="420" w:lineRule="atLeast"/>
        <w:rPr>
          <w:rFonts w:ascii="Times New Roman" w:hAnsi="Times New Roman"/>
          <w:b/>
          <w:color w:val="auto"/>
          <w:sz w:val="24"/>
          <w:highlight w:val="none"/>
        </w:rPr>
      </w:pPr>
    </w:p>
    <w:p w14:paraId="716EBD84">
      <w:pPr>
        <w:spacing w:line="400" w:lineRule="exact"/>
        <w:rPr>
          <w:rFonts w:ascii="Times New Roman" w:hAnsi="Times New Roman"/>
          <w:color w:val="auto"/>
          <w:sz w:val="24"/>
          <w:highlight w:val="none"/>
        </w:rPr>
      </w:pPr>
    </w:p>
    <w:p w14:paraId="54BFAF05">
      <w:pPr>
        <w:spacing w:line="400" w:lineRule="exact"/>
        <w:rPr>
          <w:rFonts w:ascii="Times New Roman" w:hAnsi="Times New Roman"/>
          <w:color w:val="auto"/>
          <w:sz w:val="24"/>
          <w:highlight w:val="none"/>
        </w:rPr>
      </w:pPr>
    </w:p>
    <w:p w14:paraId="30AFA0F8">
      <w:pPr>
        <w:spacing w:line="400" w:lineRule="exact"/>
        <w:rPr>
          <w:rFonts w:ascii="Times New Roman" w:hAnsi="Times New Roman"/>
          <w:color w:val="auto"/>
          <w:sz w:val="24"/>
          <w:highlight w:val="none"/>
        </w:rPr>
      </w:pPr>
    </w:p>
    <w:p w14:paraId="60D01731">
      <w:pPr>
        <w:spacing w:line="400" w:lineRule="exact"/>
        <w:rPr>
          <w:rFonts w:ascii="Times New Roman" w:hAnsi="Times New Roman"/>
          <w:color w:val="auto"/>
          <w:sz w:val="24"/>
          <w:highlight w:val="none"/>
        </w:rPr>
      </w:pPr>
    </w:p>
    <w:p w14:paraId="5D765DBA">
      <w:pPr>
        <w:spacing w:line="400" w:lineRule="exact"/>
        <w:jc w:val="right"/>
        <w:rPr>
          <w:rFonts w:ascii="Times New Roman" w:hAnsi="Times New Roman"/>
          <w:color w:val="auto"/>
          <w:sz w:val="24"/>
          <w:highlight w:val="none"/>
        </w:rPr>
      </w:pPr>
    </w:p>
    <w:p w14:paraId="59DE8513">
      <w:pPr>
        <w:adjustRightInd w:val="0"/>
        <w:spacing w:line="700" w:lineRule="exact"/>
        <w:ind w:firstLine="4800" w:firstLineChars="2000"/>
        <w:textAlignment w:val="baseline"/>
        <w:rPr>
          <w:rFonts w:ascii="Times New Roman" w:hAnsi="Times New Roman"/>
          <w:color w:val="auto"/>
          <w:sz w:val="24"/>
          <w:highlight w:val="none"/>
        </w:rPr>
      </w:pPr>
    </w:p>
    <w:p w14:paraId="2F6EFD2D">
      <w:pPr>
        <w:autoSpaceDE w:val="0"/>
        <w:autoSpaceDN w:val="0"/>
        <w:adjustRightInd w:val="0"/>
        <w:spacing w:line="400" w:lineRule="exact"/>
        <w:jc w:val="center"/>
        <w:rPr>
          <w:rFonts w:ascii="Times New Roman" w:hAnsi="Times New Roman"/>
          <w:bCs/>
          <w:color w:val="auto"/>
          <w:sz w:val="30"/>
          <w:szCs w:val="30"/>
          <w:highlight w:val="none"/>
          <w:lang w:val="zh-CN"/>
        </w:rPr>
      </w:pPr>
    </w:p>
    <w:p w14:paraId="2185F0C3">
      <w:pPr>
        <w:autoSpaceDE w:val="0"/>
        <w:autoSpaceDN w:val="0"/>
        <w:adjustRightInd w:val="0"/>
        <w:spacing w:line="400" w:lineRule="exact"/>
        <w:jc w:val="center"/>
        <w:rPr>
          <w:rFonts w:ascii="Times New Roman" w:hAnsi="Times New Roman"/>
          <w:bCs/>
          <w:color w:val="auto"/>
          <w:sz w:val="30"/>
          <w:szCs w:val="30"/>
          <w:highlight w:val="none"/>
          <w:lang w:val="zh-CN"/>
        </w:rPr>
      </w:pPr>
    </w:p>
    <w:p w14:paraId="445086D0">
      <w:pPr>
        <w:autoSpaceDE w:val="0"/>
        <w:autoSpaceDN w:val="0"/>
        <w:adjustRightInd w:val="0"/>
        <w:spacing w:line="400" w:lineRule="exact"/>
        <w:jc w:val="center"/>
        <w:rPr>
          <w:rFonts w:ascii="Times New Roman" w:hAnsi="Times New Roman"/>
          <w:bCs/>
          <w:color w:val="auto"/>
          <w:sz w:val="30"/>
          <w:szCs w:val="30"/>
          <w:highlight w:val="none"/>
          <w:lang w:val="zh-CN"/>
        </w:rPr>
      </w:pPr>
    </w:p>
    <w:p w14:paraId="3126C2E4">
      <w:pPr>
        <w:autoSpaceDE w:val="0"/>
        <w:autoSpaceDN w:val="0"/>
        <w:adjustRightInd w:val="0"/>
        <w:spacing w:line="400" w:lineRule="exact"/>
        <w:jc w:val="center"/>
        <w:rPr>
          <w:rFonts w:ascii="Times New Roman" w:hAnsi="Times New Roman"/>
          <w:bCs/>
          <w:color w:val="auto"/>
          <w:sz w:val="30"/>
          <w:szCs w:val="30"/>
          <w:highlight w:val="none"/>
          <w:lang w:val="zh-CN"/>
        </w:rPr>
      </w:pPr>
    </w:p>
    <w:p w14:paraId="7E4C3CF4">
      <w:pPr>
        <w:autoSpaceDE w:val="0"/>
        <w:autoSpaceDN w:val="0"/>
        <w:adjustRightInd w:val="0"/>
        <w:spacing w:line="400" w:lineRule="exact"/>
        <w:jc w:val="center"/>
        <w:rPr>
          <w:rFonts w:ascii="Times New Roman" w:hAnsi="Times New Roman"/>
          <w:b/>
          <w:bCs/>
          <w:color w:val="auto"/>
          <w:sz w:val="30"/>
          <w:szCs w:val="30"/>
          <w:highlight w:val="none"/>
          <w:lang w:val="zh-CN"/>
        </w:rPr>
      </w:pPr>
    </w:p>
    <w:p w14:paraId="0CCDDA6D">
      <w:pPr>
        <w:autoSpaceDE w:val="0"/>
        <w:autoSpaceDN w:val="0"/>
        <w:adjustRightInd w:val="0"/>
        <w:spacing w:line="40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法定代表人授权委托书</w:t>
      </w:r>
    </w:p>
    <w:p w14:paraId="4EB35CCA">
      <w:pPr>
        <w:autoSpaceDE w:val="0"/>
        <w:autoSpaceDN w:val="0"/>
        <w:adjustRightInd w:val="0"/>
        <w:spacing w:line="400" w:lineRule="exact"/>
        <w:jc w:val="center"/>
        <w:rPr>
          <w:rFonts w:ascii="Times New Roman" w:hAnsi="Times New Roman"/>
          <w:bCs/>
          <w:color w:val="auto"/>
          <w:sz w:val="30"/>
          <w:szCs w:val="30"/>
          <w:highlight w:val="none"/>
          <w:lang w:val="zh-CN"/>
        </w:rPr>
      </w:pPr>
    </w:p>
    <w:p w14:paraId="1A612A55">
      <w:pPr>
        <w:autoSpaceDE w:val="0"/>
        <w:autoSpaceDN w:val="0"/>
        <w:adjustRightInd w:val="0"/>
        <w:spacing w:line="500" w:lineRule="exact"/>
        <w:rPr>
          <w:rFonts w:ascii="Times New Roman" w:hAnsi="Times New Roman"/>
          <w:color w:val="auto"/>
          <w:sz w:val="24"/>
          <w:highlight w:val="none"/>
          <w:lang w:val="zh-CN"/>
        </w:rPr>
      </w:pPr>
      <w:r>
        <w:rPr>
          <w:rFonts w:ascii="Times New Roman" w:hAnsi="Times New Roman"/>
          <w:color w:val="auto"/>
          <w:sz w:val="24"/>
          <w:highlight w:val="none"/>
          <w:lang w:val="zh-CN"/>
        </w:rPr>
        <w:t xml:space="preserve">致： </w:t>
      </w:r>
    </w:p>
    <w:p w14:paraId="4F0A4837">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本授权委托书声明：我</w:t>
      </w:r>
      <w:r>
        <w:rPr>
          <w:rFonts w:ascii="Times New Roman" w:hAnsi="Times New Roman"/>
          <w:color w:val="auto"/>
          <w:sz w:val="24"/>
          <w:highlight w:val="none"/>
          <w:u w:val="single"/>
          <w:lang w:val="zh-CN"/>
        </w:rPr>
        <w:t>（法定代表人姓名）</w:t>
      </w:r>
      <w:r>
        <w:rPr>
          <w:rFonts w:ascii="Times New Roman" w:hAnsi="Times New Roman"/>
          <w:color w:val="auto"/>
          <w:sz w:val="24"/>
          <w:highlight w:val="none"/>
          <w:lang w:val="zh-CN"/>
        </w:rPr>
        <w:t>系</w:t>
      </w:r>
      <w:r>
        <w:rPr>
          <w:rFonts w:ascii="Times New Roman" w:hAnsi="Times New Roman"/>
          <w:color w:val="auto"/>
          <w:sz w:val="24"/>
          <w:highlight w:val="none"/>
          <w:u w:val="single"/>
          <w:lang w:val="zh-CN"/>
        </w:rPr>
        <w:t>（投标人名称）</w:t>
      </w:r>
      <w:r>
        <w:rPr>
          <w:rFonts w:ascii="Times New Roman" w:hAnsi="Times New Roman"/>
          <w:color w:val="auto"/>
          <w:sz w:val="24"/>
          <w:highlight w:val="none"/>
          <w:lang w:val="zh-CN"/>
        </w:rPr>
        <w:t>的法定代表人，现授权委托</w:t>
      </w:r>
      <w:r>
        <w:rPr>
          <w:rFonts w:ascii="Times New Roman" w:hAnsi="Times New Roman"/>
          <w:color w:val="auto"/>
          <w:sz w:val="24"/>
          <w:highlight w:val="none"/>
          <w:u w:val="single"/>
          <w:lang w:val="zh-CN"/>
        </w:rPr>
        <w:t>（单位名称）</w:t>
      </w:r>
      <w:r>
        <w:rPr>
          <w:rFonts w:ascii="Times New Roman" w:hAnsi="Times New Roman"/>
          <w:color w:val="auto"/>
          <w:sz w:val="24"/>
          <w:highlight w:val="none"/>
          <w:lang w:val="zh-CN"/>
        </w:rPr>
        <w:t>的</w:t>
      </w:r>
      <w:r>
        <w:rPr>
          <w:rFonts w:ascii="Times New Roman" w:hAnsi="Times New Roman"/>
          <w:color w:val="auto"/>
          <w:sz w:val="24"/>
          <w:highlight w:val="none"/>
          <w:u w:val="single"/>
          <w:lang w:val="zh-CN"/>
        </w:rPr>
        <w:t>（授权代表姓名）</w:t>
      </w:r>
      <w:r>
        <w:rPr>
          <w:rFonts w:ascii="Times New Roman" w:hAnsi="Times New Roman"/>
          <w:color w:val="auto"/>
          <w:sz w:val="24"/>
          <w:highlight w:val="none"/>
          <w:lang w:val="zh-CN"/>
        </w:rPr>
        <w:t>为我公司法定代表人授权代表，参加贵单位组织的</w:t>
      </w:r>
      <w:r>
        <w:rPr>
          <w:rFonts w:ascii="Times New Roman" w:hAnsi="Times New Roman"/>
          <w:color w:val="auto"/>
          <w:sz w:val="24"/>
          <w:highlight w:val="none"/>
          <w:u w:val="single"/>
          <w:lang w:val="zh-CN"/>
        </w:rPr>
        <w:t xml:space="preserve"> （采购项目名称、项目编号）</w:t>
      </w:r>
      <w:r>
        <w:rPr>
          <w:rFonts w:ascii="Times New Roman" w:hAnsi="Times New Roman"/>
          <w:color w:val="auto"/>
          <w:sz w:val="24"/>
          <w:highlight w:val="none"/>
          <w:lang w:val="zh-CN"/>
        </w:rPr>
        <w:t>项目采购，并代表我方全权处理本次采购活动中的一切事宜，并签署相关文件，我方对被授权人的签名事项负全部责任。</w:t>
      </w:r>
    </w:p>
    <w:p w14:paraId="00F4B275">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在撤销授权的书面通知以前，本授权书一直有效。被授权人在授权书有效期内签署的所有文件不因授权的撤销而失效。</w:t>
      </w:r>
    </w:p>
    <w:p w14:paraId="52A005A1">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授权代表无转授权，特此授权。</w:t>
      </w:r>
    </w:p>
    <w:p w14:paraId="387A2C73">
      <w:pPr>
        <w:autoSpaceDE w:val="0"/>
        <w:autoSpaceDN w:val="0"/>
        <w:adjustRightInd w:val="0"/>
        <w:spacing w:line="500" w:lineRule="exact"/>
        <w:ind w:firstLine="480"/>
        <w:rPr>
          <w:rFonts w:ascii="Times New Roman" w:hAnsi="Times New Roman"/>
          <w:color w:val="auto"/>
          <w:sz w:val="24"/>
          <w:highlight w:val="none"/>
          <w:lang w:val="zh-CN"/>
        </w:rPr>
      </w:pPr>
    </w:p>
    <w:p w14:paraId="14273A84">
      <w:pPr>
        <w:autoSpaceDE w:val="0"/>
        <w:autoSpaceDN w:val="0"/>
        <w:adjustRightInd w:val="0"/>
        <w:spacing w:line="500" w:lineRule="exact"/>
        <w:ind w:firstLine="480"/>
        <w:rPr>
          <w:rFonts w:ascii="Times New Roman" w:hAnsi="Times New Roman"/>
          <w:color w:val="auto"/>
          <w:sz w:val="24"/>
          <w:highlight w:val="none"/>
          <w:lang w:val="zh-CN"/>
        </w:rPr>
      </w:pPr>
    </w:p>
    <w:p w14:paraId="749CB363">
      <w:pPr>
        <w:spacing w:line="400" w:lineRule="exact"/>
        <w:rPr>
          <w:rFonts w:ascii="Times New Roman" w:hAnsi="Times New Roman"/>
          <w:color w:val="auto"/>
          <w:sz w:val="24"/>
          <w:highlight w:val="none"/>
        </w:rPr>
      </w:pPr>
      <w:r>
        <w:rPr>
          <w:rFonts w:ascii="Times New Roman" w:hAnsi="Times New Roman"/>
          <w:color w:val="auto"/>
          <w:sz w:val="24"/>
          <w:highlight w:val="none"/>
        </w:rPr>
        <w:t>附：授权代表</w:t>
      </w:r>
      <w:r>
        <w:rPr>
          <w:rFonts w:ascii="Times New Roman" w:hAnsi="Times New Roman"/>
          <w:b/>
          <w:color w:val="auto"/>
          <w:sz w:val="24"/>
          <w:highlight w:val="none"/>
        </w:rPr>
        <w:t>身份证</w:t>
      </w:r>
      <w:r>
        <w:rPr>
          <w:rFonts w:ascii="Times New Roman" w:hAnsi="Times New Roman"/>
          <w:color w:val="auto"/>
          <w:sz w:val="24"/>
          <w:highlight w:val="none"/>
        </w:rPr>
        <w:t>复印件加盖投标单位公章。</w:t>
      </w:r>
    </w:p>
    <w:p w14:paraId="574E74CA">
      <w:pPr>
        <w:spacing w:line="400" w:lineRule="exact"/>
        <w:rPr>
          <w:rFonts w:ascii="Times New Roman" w:hAnsi="Times New Roman"/>
          <w:color w:val="auto"/>
          <w:sz w:val="24"/>
          <w:highlight w:val="none"/>
        </w:rPr>
      </w:pPr>
      <w:r>
        <w:rPr>
          <w:rFonts w:ascii="Times New Roman" w:hAnsi="Times New Roman"/>
          <w:color w:val="auto"/>
          <w:sz w:val="24"/>
          <w:highlight w:val="none"/>
        </w:rPr>
        <w:t>授权代表姓名：    性别：</w:t>
      </w:r>
    </w:p>
    <w:p w14:paraId="2E380833">
      <w:pPr>
        <w:spacing w:line="400" w:lineRule="exact"/>
        <w:rPr>
          <w:rFonts w:ascii="Times New Roman" w:hAnsi="Times New Roman"/>
          <w:color w:val="auto"/>
          <w:sz w:val="24"/>
          <w:highlight w:val="none"/>
        </w:rPr>
      </w:pPr>
      <w:r>
        <w:rPr>
          <w:rFonts w:ascii="Times New Roman" w:hAnsi="Times New Roman"/>
          <w:color w:val="auto"/>
          <w:sz w:val="24"/>
          <w:highlight w:val="none"/>
        </w:rPr>
        <w:t>职务：            职称：</w:t>
      </w:r>
    </w:p>
    <w:p w14:paraId="26C0FC55">
      <w:pPr>
        <w:spacing w:line="400" w:lineRule="exact"/>
        <w:rPr>
          <w:rFonts w:ascii="Times New Roman" w:hAnsi="Times New Roman"/>
          <w:color w:val="auto"/>
          <w:sz w:val="24"/>
          <w:highlight w:val="none"/>
        </w:rPr>
      </w:pPr>
      <w:r>
        <w:rPr>
          <w:rFonts w:ascii="Times New Roman" w:hAnsi="Times New Roman"/>
          <w:color w:val="auto"/>
          <w:sz w:val="24"/>
          <w:highlight w:val="none"/>
        </w:rPr>
        <w:t>详细通讯地址：</w:t>
      </w:r>
    </w:p>
    <w:p w14:paraId="0721EFED">
      <w:pPr>
        <w:spacing w:line="400" w:lineRule="exact"/>
        <w:rPr>
          <w:rFonts w:ascii="Times New Roman" w:hAnsi="Times New Roman"/>
          <w:color w:val="auto"/>
          <w:sz w:val="24"/>
          <w:highlight w:val="none"/>
        </w:rPr>
      </w:pPr>
      <w:r>
        <w:rPr>
          <w:rFonts w:ascii="Times New Roman" w:hAnsi="Times New Roman"/>
          <w:color w:val="auto"/>
          <w:sz w:val="24"/>
          <w:highlight w:val="none"/>
        </w:rPr>
        <w:t>电话：            传真：</w:t>
      </w:r>
    </w:p>
    <w:p w14:paraId="64CE2889">
      <w:pPr>
        <w:spacing w:line="400" w:lineRule="exact"/>
        <w:rPr>
          <w:rFonts w:ascii="Times New Roman" w:hAnsi="Times New Roman"/>
          <w:color w:val="auto"/>
          <w:sz w:val="24"/>
          <w:highlight w:val="none"/>
        </w:rPr>
      </w:pPr>
      <w:r>
        <w:rPr>
          <w:rFonts w:ascii="Times New Roman" w:hAnsi="Times New Roman"/>
          <w:color w:val="auto"/>
          <w:sz w:val="24"/>
          <w:highlight w:val="none"/>
        </w:rPr>
        <w:t>移动电话：</w:t>
      </w:r>
    </w:p>
    <w:p w14:paraId="51B91D38">
      <w:pPr>
        <w:spacing w:line="400" w:lineRule="exact"/>
        <w:rPr>
          <w:rFonts w:ascii="Times New Roman" w:hAnsi="Times New Roman"/>
          <w:color w:val="auto"/>
          <w:sz w:val="24"/>
          <w:highlight w:val="none"/>
        </w:rPr>
      </w:pPr>
      <w:r>
        <w:rPr>
          <w:rFonts w:ascii="Times New Roman" w:hAnsi="Times New Roman"/>
          <w:color w:val="auto"/>
          <w:sz w:val="24"/>
          <w:highlight w:val="none"/>
        </w:rPr>
        <w:t>邮政编码：</w:t>
      </w:r>
    </w:p>
    <w:p w14:paraId="6D8577B3">
      <w:pPr>
        <w:autoSpaceDE w:val="0"/>
        <w:autoSpaceDN w:val="0"/>
        <w:adjustRightInd w:val="0"/>
        <w:spacing w:line="500" w:lineRule="exact"/>
        <w:ind w:firstLine="3297" w:firstLineChars="1374"/>
        <w:rPr>
          <w:rFonts w:ascii="Times New Roman" w:hAnsi="Times New Roman"/>
          <w:color w:val="auto"/>
          <w:sz w:val="24"/>
          <w:highlight w:val="none"/>
          <w:lang w:val="zh-CN"/>
        </w:rPr>
      </w:pPr>
    </w:p>
    <w:p w14:paraId="638494DB">
      <w:pPr>
        <w:autoSpaceDE w:val="0"/>
        <w:autoSpaceDN w:val="0"/>
        <w:adjustRightInd w:val="0"/>
        <w:spacing w:line="500" w:lineRule="exact"/>
        <w:ind w:firstLine="3297" w:firstLineChars="1374"/>
        <w:rPr>
          <w:rFonts w:ascii="Times New Roman" w:hAnsi="Times New Roman"/>
          <w:color w:val="auto"/>
          <w:sz w:val="24"/>
          <w:highlight w:val="none"/>
          <w:lang w:val="zh-CN"/>
        </w:rPr>
      </w:pPr>
    </w:p>
    <w:p w14:paraId="0CA7F2A4">
      <w:pPr>
        <w:spacing w:line="500" w:lineRule="exact"/>
        <w:ind w:firstLine="4800" w:firstLineChars="2000"/>
        <w:textAlignment w:val="baseline"/>
        <w:rPr>
          <w:rFonts w:ascii="Times New Roman" w:hAnsi="Times New Roman"/>
          <w:color w:val="auto"/>
          <w:sz w:val="24"/>
          <w:highlight w:val="none"/>
        </w:rPr>
      </w:pPr>
      <w:r>
        <w:rPr>
          <w:rFonts w:ascii="Times New Roman" w:hAnsi="Times New Roman"/>
          <w:color w:val="auto"/>
          <w:sz w:val="24"/>
          <w:highlight w:val="none"/>
        </w:rPr>
        <w:t>投标人全称（盖章）：</w:t>
      </w:r>
    </w:p>
    <w:p w14:paraId="06C6662D">
      <w:pPr>
        <w:spacing w:line="500" w:lineRule="exact"/>
        <w:ind w:firstLine="4800" w:firstLineChars="2000"/>
        <w:textAlignment w:val="baseline"/>
        <w:rPr>
          <w:rFonts w:ascii="Times New Roman" w:hAnsi="Times New Roman"/>
          <w:color w:val="auto"/>
          <w:sz w:val="24"/>
          <w:highlight w:val="none"/>
        </w:rPr>
      </w:pPr>
      <w:r>
        <w:rPr>
          <w:rFonts w:ascii="Times New Roman" w:hAnsi="Times New Roman"/>
          <w:color w:val="auto"/>
          <w:sz w:val="24"/>
          <w:highlight w:val="none"/>
        </w:rPr>
        <w:t>法定代表人（签字或盖章）：</w:t>
      </w:r>
    </w:p>
    <w:p w14:paraId="56BE83C7">
      <w:pPr>
        <w:spacing w:line="500" w:lineRule="exact"/>
        <w:jc w:val="center"/>
        <w:rPr>
          <w:rFonts w:ascii="Times New Roman" w:hAnsi="Times New Roman"/>
          <w:color w:val="auto"/>
          <w:szCs w:val="21"/>
          <w:highlight w:val="none"/>
        </w:rPr>
      </w:pPr>
      <w:r>
        <w:rPr>
          <w:rFonts w:ascii="Times New Roman" w:hAnsi="Times New Roman"/>
          <w:color w:val="auto"/>
          <w:sz w:val="24"/>
          <w:highlight w:val="none"/>
        </w:rPr>
        <w:t xml:space="preserve">             日    期：</w:t>
      </w:r>
    </w:p>
    <w:p w14:paraId="4D09C60D">
      <w:pPr>
        <w:spacing w:line="500" w:lineRule="exact"/>
        <w:jc w:val="center"/>
        <w:rPr>
          <w:rFonts w:ascii="Times New Roman" w:hAnsi="Times New Roman"/>
          <w:color w:val="auto"/>
          <w:szCs w:val="21"/>
          <w:highlight w:val="none"/>
        </w:rPr>
      </w:pPr>
    </w:p>
    <w:p w14:paraId="367243DF">
      <w:pPr>
        <w:spacing w:line="500" w:lineRule="exact"/>
        <w:jc w:val="center"/>
        <w:rPr>
          <w:rFonts w:ascii="Times New Roman" w:hAnsi="Times New Roman"/>
          <w:color w:val="auto"/>
          <w:szCs w:val="21"/>
          <w:highlight w:val="none"/>
        </w:rPr>
      </w:pPr>
    </w:p>
    <w:p w14:paraId="273D3156">
      <w:pPr>
        <w:rPr>
          <w:rFonts w:ascii="Times New Roman" w:hAnsi="Times New Roman"/>
          <w:color w:val="auto"/>
          <w:sz w:val="24"/>
          <w:highlight w:val="none"/>
        </w:rPr>
      </w:pPr>
    </w:p>
    <w:p w14:paraId="5D28E8B7">
      <w:pPr>
        <w:pStyle w:val="50"/>
        <w:ind w:left="0" w:leftChars="0" w:firstLine="0" w:firstLineChars="0"/>
        <w:rPr>
          <w:rFonts w:ascii="Times New Roman" w:hAnsi="Times New Roman"/>
          <w:color w:val="auto"/>
          <w:highlight w:val="none"/>
        </w:rPr>
      </w:pPr>
    </w:p>
    <w:p w14:paraId="7050D750">
      <w:pPr>
        <w:spacing w:line="460" w:lineRule="exact"/>
        <w:rPr>
          <w:rFonts w:ascii="Times New Roman" w:hAnsi="Times New Roman"/>
          <w:b/>
          <w:bCs/>
          <w:color w:val="auto"/>
          <w:sz w:val="24"/>
          <w:highlight w:val="none"/>
        </w:rPr>
      </w:pPr>
    </w:p>
    <w:p w14:paraId="138DCCF2">
      <w:pPr>
        <w:pStyle w:val="21"/>
        <w:rPr>
          <w:rFonts w:ascii="Times New Roman" w:hAnsi="Times New Roman"/>
          <w:b/>
          <w:bCs/>
          <w:color w:val="auto"/>
          <w:sz w:val="24"/>
          <w:highlight w:val="none"/>
        </w:rPr>
      </w:pPr>
    </w:p>
    <w:p w14:paraId="7C3F6C3D">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 xml:space="preserve">附件3                          </w:t>
      </w:r>
      <w:r>
        <w:rPr>
          <w:rFonts w:ascii="Times New Roman" w:hAnsi="Times New Roman"/>
          <w:b/>
          <w:bCs/>
          <w:color w:val="auto"/>
          <w:sz w:val="28"/>
          <w:szCs w:val="28"/>
          <w:highlight w:val="none"/>
        </w:rPr>
        <w:t>投标人基本情况表</w:t>
      </w:r>
    </w:p>
    <w:p w14:paraId="7D56B295">
      <w:pPr>
        <w:spacing w:line="420" w:lineRule="atLeast"/>
        <w:jc w:val="center"/>
        <w:rPr>
          <w:rFonts w:ascii="Times New Roman" w:hAnsi="Times New Roman"/>
          <w:b/>
          <w:bCs/>
          <w:color w:val="auto"/>
          <w:sz w:val="28"/>
          <w:szCs w:val="28"/>
          <w:highlight w:val="none"/>
        </w:rPr>
      </w:pPr>
    </w:p>
    <w:tbl>
      <w:tblPr>
        <w:tblStyle w:val="40"/>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7619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01E85D32">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368E3612">
            <w:pPr>
              <w:spacing w:line="240" w:lineRule="exact"/>
              <w:rPr>
                <w:rFonts w:ascii="Times New Roman" w:hAnsi="Times New Roman"/>
                <w:color w:val="auto"/>
                <w:sz w:val="24"/>
                <w:highlight w:val="none"/>
              </w:rPr>
            </w:pPr>
          </w:p>
        </w:tc>
      </w:tr>
      <w:tr w14:paraId="7A84D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75C520D2">
            <w:pPr>
              <w:spacing w:line="320" w:lineRule="exact"/>
              <w:ind w:left="-28" w:leftChars="-51" w:right="-107" w:righ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3DB2834">
            <w:pPr>
              <w:spacing w:line="240" w:lineRule="exact"/>
              <w:jc w:val="center"/>
              <w:rPr>
                <w:rFonts w:ascii="Times New Roman" w:hAnsi="Times New Roman"/>
                <w:bCs/>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2BA8B867">
            <w:pPr>
              <w:spacing w:line="320" w:lineRule="exact"/>
              <w:ind w:left="-28" w:leftChars="-51" w:right="-107" w:righ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22E0197D">
            <w:pPr>
              <w:spacing w:line="240" w:lineRule="exact"/>
              <w:jc w:val="center"/>
              <w:rPr>
                <w:rFonts w:ascii="Times New Roman" w:hAnsi="Times New Roman"/>
                <w:bCs/>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E5C81D7">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营业</w:t>
            </w:r>
          </w:p>
          <w:p w14:paraId="387DEAA2">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57573B85">
            <w:pPr>
              <w:spacing w:line="240" w:lineRule="exact"/>
              <w:rPr>
                <w:rFonts w:ascii="Times New Roman" w:hAnsi="Times New Roman"/>
                <w:bCs/>
                <w:color w:val="auto"/>
                <w:sz w:val="24"/>
                <w:highlight w:val="none"/>
              </w:rPr>
            </w:pPr>
          </w:p>
        </w:tc>
      </w:tr>
      <w:tr w14:paraId="4437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5B93005">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797B0B6D">
            <w:pPr>
              <w:spacing w:line="240" w:lineRule="exact"/>
              <w:jc w:val="center"/>
              <w:rPr>
                <w:rFonts w:ascii="Times New Roman" w:hAnsi="Times New Roman"/>
                <w:bCs/>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2E38404F">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9A92AB2">
            <w:pPr>
              <w:spacing w:line="240" w:lineRule="exact"/>
              <w:ind w:right="-89"/>
              <w:jc w:val="center"/>
              <w:rPr>
                <w:rFonts w:ascii="Times New Roman" w:hAnsi="Times New Roman"/>
                <w:bCs/>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6ECC5BE">
            <w:pPr>
              <w:spacing w:line="320" w:lineRule="exact"/>
              <w:ind w:left="-28" w:lef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0D8C90E3">
            <w:pPr>
              <w:spacing w:line="320" w:lineRule="exact"/>
              <w:rPr>
                <w:rFonts w:ascii="Times New Roman" w:hAnsi="Times New Roman"/>
                <w:bCs/>
                <w:color w:val="auto"/>
                <w:sz w:val="24"/>
                <w:highlight w:val="none"/>
              </w:rPr>
            </w:pPr>
            <w:r>
              <w:rPr>
                <w:rFonts w:ascii="Times New Roman" w:hAnsi="Times New Roman"/>
                <w:bCs/>
                <w:color w:val="auto"/>
                <w:sz w:val="24"/>
                <w:highlight w:val="none"/>
              </w:rPr>
              <w:t xml:space="preserve">      万元</w:t>
            </w:r>
          </w:p>
        </w:tc>
      </w:tr>
      <w:tr w14:paraId="79467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76A67F4D">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42FA14C1">
            <w:pPr>
              <w:spacing w:line="240" w:lineRule="exact"/>
              <w:jc w:val="center"/>
              <w:rPr>
                <w:rFonts w:ascii="Times New Roman" w:hAnsi="Times New Roman"/>
                <w:bCs/>
                <w:color w:val="auto"/>
                <w:sz w:val="24"/>
                <w:highlight w:val="none"/>
              </w:rPr>
            </w:pPr>
          </w:p>
        </w:tc>
      </w:tr>
      <w:tr w14:paraId="1D7BF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7EBDD3A3">
            <w:pPr>
              <w:spacing w:line="320" w:lineRule="exact"/>
              <w:jc w:val="center"/>
              <w:rPr>
                <w:rFonts w:ascii="Times New Roman" w:hAnsi="Times New Roman"/>
                <w:color w:val="auto"/>
                <w:sz w:val="24"/>
                <w:highlight w:val="none"/>
              </w:rPr>
            </w:pPr>
            <w:r>
              <w:rPr>
                <w:rFonts w:ascii="Times New Roman" w:hAnsi="Times New Roman"/>
                <w:color w:val="auto"/>
                <w:sz w:val="24"/>
                <w:highlight w:val="none"/>
              </w:rPr>
              <w:t>所获资质</w:t>
            </w:r>
          </w:p>
          <w:p w14:paraId="7C21D866">
            <w:pPr>
              <w:spacing w:line="320" w:lineRule="exact"/>
              <w:jc w:val="center"/>
              <w:rPr>
                <w:rFonts w:ascii="Times New Roman" w:hAnsi="Times New Roman"/>
                <w:color w:val="auto"/>
                <w:sz w:val="24"/>
                <w:highlight w:val="none"/>
              </w:rPr>
            </w:pPr>
            <w:r>
              <w:rPr>
                <w:rFonts w:ascii="Times New Roman" w:hAnsi="Times New Roman"/>
                <w:color w:val="auto"/>
                <w:sz w:val="24"/>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83C1A9C">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C360A83">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AE6C25">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6DF02792">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有效期</w:t>
            </w:r>
          </w:p>
        </w:tc>
      </w:tr>
      <w:tr w14:paraId="0A7A0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B256B70">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A4A6408">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144C93E">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56880B3">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640CF16E">
            <w:pPr>
              <w:spacing w:line="240" w:lineRule="exact"/>
              <w:rPr>
                <w:rFonts w:ascii="Times New Roman" w:hAnsi="Times New Roman"/>
                <w:color w:val="auto"/>
                <w:sz w:val="24"/>
                <w:highlight w:val="none"/>
                <w:u w:val="single"/>
              </w:rPr>
            </w:pPr>
          </w:p>
        </w:tc>
      </w:tr>
      <w:tr w14:paraId="61902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0E734FDD">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1BA7FD1">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86315E">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3922AEC">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137A2253">
            <w:pPr>
              <w:spacing w:line="240" w:lineRule="exact"/>
              <w:rPr>
                <w:rFonts w:ascii="Times New Roman" w:hAnsi="Times New Roman"/>
                <w:color w:val="auto"/>
                <w:sz w:val="24"/>
                <w:highlight w:val="none"/>
                <w:u w:val="single"/>
              </w:rPr>
            </w:pPr>
          </w:p>
        </w:tc>
      </w:tr>
      <w:tr w14:paraId="6B7D0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2990047">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8D17B01">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6C5664D">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3A7F90B">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327F8F81">
            <w:pPr>
              <w:spacing w:line="240" w:lineRule="exact"/>
              <w:rPr>
                <w:rFonts w:ascii="Times New Roman" w:hAnsi="Times New Roman"/>
                <w:color w:val="auto"/>
                <w:sz w:val="24"/>
                <w:highlight w:val="none"/>
                <w:u w:val="single"/>
              </w:rPr>
            </w:pPr>
          </w:p>
        </w:tc>
      </w:tr>
      <w:tr w14:paraId="4F5E3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82FE06D">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408D71A">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D7D303D">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BAF8144">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50A8E142">
            <w:pPr>
              <w:spacing w:line="240" w:lineRule="exact"/>
              <w:rPr>
                <w:rFonts w:ascii="Times New Roman" w:hAnsi="Times New Roman"/>
                <w:color w:val="auto"/>
                <w:sz w:val="24"/>
                <w:highlight w:val="none"/>
                <w:u w:val="single"/>
              </w:rPr>
            </w:pPr>
          </w:p>
        </w:tc>
      </w:tr>
      <w:tr w14:paraId="0838E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3EC18F1B">
            <w:pPr>
              <w:spacing w:line="320" w:lineRule="exact"/>
              <w:jc w:val="center"/>
              <w:rPr>
                <w:rFonts w:ascii="Times New Roman" w:hAnsi="Times New Roman"/>
                <w:color w:val="auto"/>
                <w:sz w:val="24"/>
                <w:highlight w:val="none"/>
              </w:rPr>
            </w:pPr>
            <w:r>
              <w:rPr>
                <w:rFonts w:ascii="Times New Roman" w:hAnsi="Times New Roman"/>
                <w:bCs/>
                <w:color w:val="auto"/>
                <w:sz w:val="24"/>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E22359B">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BBF166E">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D7DA7D4">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1B2A2112">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有效期</w:t>
            </w:r>
          </w:p>
        </w:tc>
      </w:tr>
      <w:tr w14:paraId="2C7A4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673E359E">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7F97835">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91030C5">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B713629">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60491E0E">
            <w:pPr>
              <w:spacing w:line="240" w:lineRule="exact"/>
              <w:rPr>
                <w:rFonts w:ascii="Times New Roman" w:hAnsi="Times New Roman"/>
                <w:color w:val="auto"/>
                <w:sz w:val="24"/>
                <w:highlight w:val="none"/>
                <w:u w:val="single"/>
              </w:rPr>
            </w:pPr>
          </w:p>
        </w:tc>
      </w:tr>
      <w:tr w14:paraId="3C201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F77C50F">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2A78BED">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AF78A8A">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0AD82D8">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1020BE2B">
            <w:pPr>
              <w:spacing w:line="240" w:lineRule="exact"/>
              <w:rPr>
                <w:rFonts w:ascii="Times New Roman" w:hAnsi="Times New Roman"/>
                <w:color w:val="auto"/>
                <w:sz w:val="24"/>
                <w:highlight w:val="none"/>
                <w:u w:val="single"/>
              </w:rPr>
            </w:pPr>
          </w:p>
        </w:tc>
      </w:tr>
      <w:tr w14:paraId="27D70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4FF0A721">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F9915C8">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E7F989A">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607946C">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735D7796">
            <w:pPr>
              <w:spacing w:line="240" w:lineRule="exact"/>
              <w:rPr>
                <w:rFonts w:ascii="Times New Roman" w:hAnsi="Times New Roman"/>
                <w:color w:val="auto"/>
                <w:sz w:val="24"/>
                <w:highlight w:val="none"/>
                <w:u w:val="single"/>
              </w:rPr>
            </w:pPr>
          </w:p>
        </w:tc>
      </w:tr>
      <w:tr w14:paraId="74C6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7619CFCE">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7B4EBDA5">
            <w:pPr>
              <w:tabs>
                <w:tab w:val="left" w:pos="1800"/>
                <w:tab w:val="left" w:pos="1980"/>
              </w:tabs>
              <w:spacing w:line="240" w:lineRule="exact"/>
              <w:ind w:left="840" w:hanging="420"/>
              <w:rPr>
                <w:rFonts w:ascii="Times New Roman" w:hAnsi="Times New Roman"/>
                <w:color w:val="auto"/>
                <w:sz w:val="24"/>
                <w:highlight w:val="none"/>
              </w:rPr>
            </w:pPr>
          </w:p>
        </w:tc>
      </w:tr>
      <w:tr w14:paraId="348DA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69ED750B">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577E77BD">
            <w:pPr>
              <w:spacing w:line="240" w:lineRule="exact"/>
              <w:rPr>
                <w:rFonts w:ascii="Times New Roman" w:hAnsi="Times New Roman"/>
                <w:bCs/>
                <w:color w:val="auto"/>
                <w:sz w:val="24"/>
                <w:highlight w:val="none"/>
              </w:rPr>
            </w:pPr>
          </w:p>
        </w:tc>
      </w:tr>
    </w:tbl>
    <w:p w14:paraId="4E51019A">
      <w:pPr>
        <w:spacing w:line="32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注：1、表格内容不够,可另附页。</w:t>
      </w:r>
    </w:p>
    <w:p w14:paraId="38C755CE">
      <w:pPr>
        <w:pStyle w:val="52"/>
        <w:rPr>
          <w:rFonts w:ascii="Times New Roman" w:hAnsi="Times New Roman"/>
          <w:color w:val="auto"/>
          <w:highlight w:val="none"/>
        </w:rPr>
      </w:pPr>
    </w:p>
    <w:p w14:paraId="31D83D7F">
      <w:pPr>
        <w:pStyle w:val="52"/>
        <w:rPr>
          <w:rFonts w:ascii="Times New Roman" w:hAnsi="Times New Roman"/>
          <w:color w:val="auto"/>
          <w:highlight w:val="none"/>
        </w:rPr>
      </w:pPr>
    </w:p>
    <w:p w14:paraId="7A3C1116">
      <w:pPr>
        <w:spacing w:line="440" w:lineRule="exact"/>
        <w:ind w:right="480" w:firstLine="4560" w:firstLineChars="1900"/>
        <w:rPr>
          <w:rFonts w:ascii="Times New Roman" w:hAnsi="Times New Roman"/>
          <w:color w:val="auto"/>
          <w:sz w:val="24"/>
          <w:highlight w:val="none"/>
        </w:rPr>
      </w:pPr>
      <w:r>
        <w:rPr>
          <w:rFonts w:ascii="Times New Roman" w:hAnsi="Times New Roman"/>
          <w:color w:val="auto"/>
          <w:sz w:val="24"/>
          <w:highlight w:val="none"/>
        </w:rPr>
        <w:t xml:space="preserve">投标人（公章）：                   </w:t>
      </w:r>
    </w:p>
    <w:p w14:paraId="61482F8F">
      <w:pPr>
        <w:spacing w:line="440" w:lineRule="exact"/>
        <w:ind w:right="480" w:firstLine="480"/>
        <w:jc w:val="center"/>
        <w:rPr>
          <w:rFonts w:ascii="Times New Roman" w:hAnsi="Times New Roman"/>
          <w:color w:val="auto"/>
          <w:sz w:val="24"/>
          <w:highlight w:val="none"/>
        </w:rPr>
      </w:pPr>
      <w:r>
        <w:rPr>
          <w:rFonts w:ascii="Times New Roman" w:hAnsi="Times New Roman"/>
          <w:color w:val="auto"/>
          <w:sz w:val="24"/>
          <w:highlight w:val="none"/>
        </w:rPr>
        <w:t xml:space="preserve">                                 法定代表人或授权代表（签字或盖章）： </w:t>
      </w:r>
    </w:p>
    <w:p w14:paraId="57B280BA">
      <w:pPr>
        <w:spacing w:line="440" w:lineRule="exact"/>
        <w:ind w:right="480" w:firstLine="480"/>
        <w:jc w:val="center"/>
        <w:rPr>
          <w:rFonts w:ascii="Times New Roman" w:hAnsi="Times New Roman"/>
          <w:b/>
          <w:color w:val="auto"/>
          <w:sz w:val="24"/>
          <w:highlight w:val="none"/>
        </w:rPr>
      </w:pPr>
      <w:r>
        <w:rPr>
          <w:rFonts w:ascii="Times New Roman" w:hAnsi="Times New Roman"/>
          <w:color w:val="auto"/>
          <w:sz w:val="24"/>
          <w:highlight w:val="none"/>
        </w:rPr>
        <w:t xml:space="preserve">       日    期：</w:t>
      </w:r>
    </w:p>
    <w:p w14:paraId="6245A588">
      <w:pPr>
        <w:spacing w:line="320" w:lineRule="exact"/>
        <w:ind w:firstLine="480"/>
        <w:rPr>
          <w:rFonts w:ascii="Times New Roman" w:hAnsi="Times New Roman"/>
          <w:b/>
          <w:color w:val="auto"/>
          <w:sz w:val="24"/>
          <w:highlight w:val="none"/>
        </w:rPr>
      </w:pPr>
    </w:p>
    <w:p w14:paraId="766ABF3C">
      <w:pPr>
        <w:rPr>
          <w:rFonts w:ascii="Times New Roman" w:hAnsi="Times New Roman"/>
          <w:b/>
          <w:bCs/>
          <w:color w:val="auto"/>
          <w:sz w:val="24"/>
          <w:highlight w:val="none"/>
        </w:rPr>
      </w:pPr>
      <w:r>
        <w:rPr>
          <w:rFonts w:ascii="Times New Roman" w:hAnsi="Times New Roman"/>
          <w:b/>
          <w:bCs/>
          <w:color w:val="auto"/>
          <w:sz w:val="24"/>
          <w:highlight w:val="none"/>
        </w:rPr>
        <w:br w:type="page"/>
      </w:r>
    </w:p>
    <w:p w14:paraId="2EAC4E18">
      <w:pPr>
        <w:spacing w:line="460" w:lineRule="exact"/>
        <w:rPr>
          <w:rFonts w:ascii="Times New Roman" w:hAnsi="Times New Roman"/>
          <w:b/>
          <w:bCs/>
          <w:color w:val="auto"/>
          <w:sz w:val="24"/>
          <w:highlight w:val="none"/>
        </w:rPr>
      </w:pPr>
    </w:p>
    <w:p w14:paraId="1EBAE662">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附件4</w:t>
      </w:r>
    </w:p>
    <w:p w14:paraId="50D1671F">
      <w:pPr>
        <w:spacing w:line="460" w:lineRule="exact"/>
        <w:jc w:val="center"/>
        <w:rPr>
          <w:rFonts w:ascii="Times New Roman" w:hAnsi="Times New Roman"/>
          <w:b/>
          <w:bCs/>
          <w:color w:val="auto"/>
          <w:sz w:val="28"/>
          <w:szCs w:val="28"/>
          <w:highlight w:val="none"/>
        </w:rPr>
      </w:pPr>
      <w:bookmarkStart w:id="70" w:name="_Toc5279_WPSOffice_Level1"/>
      <w:bookmarkStart w:id="71" w:name="_Toc4305_WPSOffice_Level1"/>
      <w:bookmarkStart w:id="72" w:name="_Toc12499_WPSOffice_Level1"/>
      <w:r>
        <w:rPr>
          <w:rFonts w:ascii="Times New Roman" w:hAnsi="Times New Roman"/>
          <w:b/>
          <w:bCs/>
          <w:color w:val="auto"/>
          <w:sz w:val="28"/>
          <w:szCs w:val="28"/>
          <w:highlight w:val="none"/>
        </w:rPr>
        <w:t>具有履行合同所必须的设备和专业技术能力的承诺函</w:t>
      </w:r>
      <w:bookmarkEnd w:id="70"/>
      <w:bookmarkEnd w:id="71"/>
      <w:bookmarkEnd w:id="72"/>
    </w:p>
    <w:p w14:paraId="57E167F8">
      <w:pPr>
        <w:pStyle w:val="52"/>
        <w:rPr>
          <w:rFonts w:ascii="Times New Roman" w:hAnsi="Times New Roman"/>
          <w:b/>
          <w:bCs/>
          <w:color w:val="auto"/>
          <w:highlight w:val="none"/>
        </w:rPr>
      </w:pPr>
    </w:p>
    <w:p w14:paraId="753B1454">
      <w:pPr>
        <w:pStyle w:val="52"/>
        <w:rPr>
          <w:rFonts w:ascii="Times New Roman" w:hAnsi="Times New Roman"/>
          <w:b/>
          <w:bCs/>
          <w:color w:val="auto"/>
          <w:highlight w:val="none"/>
        </w:rPr>
      </w:pPr>
    </w:p>
    <w:p w14:paraId="46BD5A13">
      <w:pPr>
        <w:pStyle w:val="18"/>
        <w:tabs>
          <w:tab w:val="left" w:pos="3659"/>
        </w:tabs>
        <w:jc w:val="left"/>
        <w:rPr>
          <w:rFonts w:ascii="Times New Roman" w:hAnsi="Times New Roman" w:eastAsia="宋体"/>
          <w:color w:val="auto"/>
          <w:szCs w:val="24"/>
          <w:highlight w:val="none"/>
        </w:rPr>
      </w:pPr>
      <w:r>
        <w:rPr>
          <w:rFonts w:ascii="Times New Roman" w:hAnsi="Times New Roman" w:eastAsia="宋体"/>
          <w:color w:val="auto"/>
          <w:szCs w:val="24"/>
          <w:highlight w:val="none"/>
          <w:u w:val="single"/>
        </w:rPr>
        <w:t xml:space="preserve">（采购单位名称）     </w:t>
      </w:r>
      <w:r>
        <w:rPr>
          <w:rFonts w:ascii="Times New Roman" w:hAnsi="Times New Roman" w:eastAsia="宋体"/>
          <w:color w:val="auto"/>
          <w:szCs w:val="24"/>
          <w:highlight w:val="none"/>
        </w:rPr>
        <w:t>：</w:t>
      </w:r>
    </w:p>
    <w:p w14:paraId="06234B5F">
      <w:pPr>
        <w:pStyle w:val="142"/>
        <w:rPr>
          <w:color w:val="auto"/>
          <w:sz w:val="24"/>
          <w:szCs w:val="24"/>
          <w:highlight w:val="none"/>
        </w:rPr>
      </w:pPr>
    </w:p>
    <w:p w14:paraId="2AE13AD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根据贵方</w:t>
      </w:r>
      <w:r>
        <w:rPr>
          <w:rFonts w:ascii="Times New Roman" w:hAnsi="Times New Roman"/>
          <w:color w:val="auto"/>
          <w:sz w:val="24"/>
          <w:highlight w:val="none"/>
          <w:u w:val="single"/>
        </w:rPr>
        <w:t xml:space="preserve">             项目（项目编号：         </w:t>
      </w:r>
      <w:r>
        <w:rPr>
          <w:rFonts w:ascii="Times New Roman" w:hAnsi="Times New Roman"/>
          <w:color w:val="auto"/>
          <w:sz w:val="24"/>
          <w:highlight w:val="none"/>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7C5F489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本公司对上述承诺的真实性负责，如有虚假，我公司同意按我方提供虚假材料谋取中标（成交）处理，并依法承担相应法律责任。</w:t>
      </w:r>
    </w:p>
    <w:p w14:paraId="43960FC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19BF7855">
      <w:pPr>
        <w:pStyle w:val="52"/>
        <w:rPr>
          <w:rFonts w:ascii="Times New Roman" w:hAnsi="Times New Roman"/>
          <w:color w:val="auto"/>
          <w:highlight w:val="none"/>
        </w:rPr>
      </w:pPr>
    </w:p>
    <w:p w14:paraId="2DB30B0E">
      <w:pPr>
        <w:pStyle w:val="52"/>
        <w:rPr>
          <w:rFonts w:ascii="Times New Roman" w:hAnsi="Times New Roman"/>
          <w:color w:val="auto"/>
          <w:highlight w:val="none"/>
        </w:rPr>
      </w:pPr>
    </w:p>
    <w:p w14:paraId="7D6AD389">
      <w:pPr>
        <w:pStyle w:val="52"/>
        <w:rPr>
          <w:rFonts w:ascii="Times New Roman" w:hAnsi="Times New Roman"/>
          <w:color w:val="auto"/>
          <w:highlight w:val="none"/>
        </w:rPr>
      </w:pPr>
    </w:p>
    <w:p w14:paraId="323637E9">
      <w:pPr>
        <w:pStyle w:val="52"/>
        <w:rPr>
          <w:rFonts w:ascii="Times New Roman" w:hAnsi="Times New Roman"/>
          <w:color w:val="auto"/>
          <w:highlight w:val="none"/>
        </w:rPr>
      </w:pPr>
    </w:p>
    <w:p w14:paraId="486DDD0B">
      <w:pPr>
        <w:pStyle w:val="52"/>
        <w:rPr>
          <w:rFonts w:ascii="Times New Roman" w:hAnsi="Times New Roman"/>
          <w:color w:val="auto"/>
          <w:highlight w:val="none"/>
        </w:rPr>
      </w:pPr>
    </w:p>
    <w:p w14:paraId="5CB3BF69">
      <w:pPr>
        <w:spacing w:line="360" w:lineRule="auto"/>
        <w:ind w:left="359" w:leftChars="171"/>
        <w:jc w:val="center"/>
        <w:rPr>
          <w:rFonts w:ascii="Times New Roman" w:hAnsi="Times New Roman"/>
          <w:color w:val="auto"/>
          <w:sz w:val="24"/>
          <w:highlight w:val="none"/>
        </w:rPr>
      </w:pPr>
      <w:r>
        <w:rPr>
          <w:rFonts w:ascii="Times New Roman" w:hAnsi="Times New Roman"/>
          <w:color w:val="auto"/>
          <w:sz w:val="24"/>
          <w:highlight w:val="none"/>
        </w:rPr>
        <w:t>投标人全称（盖章）：</w:t>
      </w:r>
    </w:p>
    <w:p w14:paraId="6C0C04F4">
      <w:pPr>
        <w:spacing w:line="360" w:lineRule="auto"/>
        <w:ind w:left="359" w:leftChars="171"/>
        <w:jc w:val="center"/>
        <w:rPr>
          <w:rFonts w:ascii="Times New Roman" w:hAnsi="Times New Roman"/>
          <w:color w:val="auto"/>
          <w:sz w:val="24"/>
          <w:highlight w:val="none"/>
        </w:rPr>
      </w:pPr>
      <w:r>
        <w:rPr>
          <w:rFonts w:ascii="Times New Roman" w:hAnsi="Times New Roman"/>
          <w:color w:val="auto"/>
          <w:sz w:val="24"/>
          <w:highlight w:val="none"/>
        </w:rPr>
        <w:t xml:space="preserve">          法定代表人或授权代表（签字）：</w:t>
      </w:r>
    </w:p>
    <w:p w14:paraId="7F69D985">
      <w:pPr>
        <w:spacing w:line="360" w:lineRule="auto"/>
        <w:ind w:firstLine="3600" w:firstLineChars="1500"/>
        <w:rPr>
          <w:rFonts w:ascii="Times New Roman" w:hAnsi="Times New Roman"/>
          <w:color w:val="auto"/>
          <w:sz w:val="24"/>
          <w:highlight w:val="none"/>
        </w:rPr>
      </w:pPr>
      <w:r>
        <w:rPr>
          <w:rFonts w:ascii="Times New Roman" w:hAnsi="Times New Roman"/>
          <w:color w:val="auto"/>
          <w:sz w:val="24"/>
          <w:highlight w:val="none"/>
        </w:rPr>
        <w:t>日 期：    年    月   日</w:t>
      </w:r>
    </w:p>
    <w:p w14:paraId="31C27F5A">
      <w:pPr>
        <w:pStyle w:val="52"/>
        <w:rPr>
          <w:rFonts w:ascii="Times New Roman" w:hAnsi="Times New Roman"/>
          <w:color w:val="auto"/>
          <w:highlight w:val="none"/>
        </w:rPr>
      </w:pPr>
    </w:p>
    <w:p w14:paraId="3B00A026">
      <w:pPr>
        <w:pStyle w:val="52"/>
        <w:rPr>
          <w:rFonts w:ascii="Times New Roman" w:hAnsi="Times New Roman"/>
          <w:color w:val="auto"/>
          <w:highlight w:val="none"/>
        </w:rPr>
      </w:pPr>
    </w:p>
    <w:p w14:paraId="33DFA903">
      <w:pPr>
        <w:pStyle w:val="52"/>
        <w:rPr>
          <w:rFonts w:ascii="Times New Roman" w:hAnsi="Times New Roman"/>
          <w:color w:val="auto"/>
          <w:highlight w:val="none"/>
        </w:rPr>
      </w:pPr>
    </w:p>
    <w:p w14:paraId="3D4FC4EF">
      <w:pPr>
        <w:pStyle w:val="52"/>
        <w:rPr>
          <w:rFonts w:ascii="Times New Roman" w:hAnsi="Times New Roman"/>
          <w:color w:val="auto"/>
          <w:highlight w:val="none"/>
        </w:rPr>
      </w:pPr>
    </w:p>
    <w:p w14:paraId="4C55BD74">
      <w:pPr>
        <w:pStyle w:val="52"/>
        <w:rPr>
          <w:rFonts w:ascii="Times New Roman" w:hAnsi="Times New Roman"/>
          <w:color w:val="auto"/>
          <w:highlight w:val="none"/>
        </w:rPr>
      </w:pPr>
    </w:p>
    <w:p w14:paraId="0B70F21F">
      <w:pPr>
        <w:pStyle w:val="52"/>
        <w:rPr>
          <w:rFonts w:ascii="Times New Roman" w:hAnsi="Times New Roman"/>
          <w:color w:val="auto"/>
          <w:highlight w:val="none"/>
        </w:rPr>
      </w:pPr>
    </w:p>
    <w:p w14:paraId="25FFA88A">
      <w:pPr>
        <w:pStyle w:val="52"/>
        <w:rPr>
          <w:rFonts w:ascii="Times New Roman" w:hAnsi="Times New Roman"/>
          <w:color w:val="auto"/>
          <w:highlight w:val="none"/>
        </w:rPr>
      </w:pPr>
    </w:p>
    <w:p w14:paraId="257F519D">
      <w:pPr>
        <w:pStyle w:val="52"/>
        <w:rPr>
          <w:rFonts w:ascii="Times New Roman" w:hAnsi="Times New Roman"/>
          <w:color w:val="auto"/>
          <w:highlight w:val="none"/>
        </w:rPr>
      </w:pPr>
    </w:p>
    <w:p w14:paraId="249B2AF0">
      <w:pPr>
        <w:pStyle w:val="52"/>
        <w:rPr>
          <w:rFonts w:ascii="Times New Roman" w:hAnsi="Times New Roman"/>
          <w:color w:val="auto"/>
          <w:highlight w:val="none"/>
        </w:rPr>
      </w:pPr>
    </w:p>
    <w:p w14:paraId="3F91EC79">
      <w:pPr>
        <w:pStyle w:val="52"/>
        <w:rPr>
          <w:rFonts w:ascii="Times New Roman" w:hAnsi="Times New Roman"/>
          <w:color w:val="auto"/>
          <w:highlight w:val="none"/>
        </w:rPr>
      </w:pPr>
    </w:p>
    <w:p w14:paraId="1590CB9C">
      <w:pPr>
        <w:pStyle w:val="52"/>
        <w:rPr>
          <w:rFonts w:ascii="Times New Roman" w:hAnsi="Times New Roman"/>
          <w:color w:val="auto"/>
          <w:highlight w:val="none"/>
        </w:rPr>
      </w:pPr>
    </w:p>
    <w:p w14:paraId="08881D88">
      <w:pPr>
        <w:pStyle w:val="52"/>
        <w:rPr>
          <w:rFonts w:ascii="Times New Roman" w:hAnsi="Times New Roman"/>
          <w:color w:val="auto"/>
          <w:highlight w:val="none"/>
        </w:rPr>
      </w:pPr>
    </w:p>
    <w:p w14:paraId="2FA9AD86">
      <w:pPr>
        <w:pStyle w:val="52"/>
        <w:rPr>
          <w:rFonts w:ascii="Times New Roman" w:hAnsi="Times New Roman"/>
          <w:color w:val="auto"/>
          <w:highlight w:val="none"/>
        </w:rPr>
      </w:pPr>
    </w:p>
    <w:p w14:paraId="0BF0E137">
      <w:pPr>
        <w:pStyle w:val="52"/>
        <w:rPr>
          <w:rFonts w:ascii="Times New Roman" w:hAnsi="Times New Roman"/>
          <w:color w:val="auto"/>
          <w:highlight w:val="none"/>
        </w:rPr>
      </w:pPr>
    </w:p>
    <w:p w14:paraId="4E7795B4">
      <w:pPr>
        <w:pStyle w:val="52"/>
        <w:rPr>
          <w:rFonts w:ascii="Times New Roman" w:hAnsi="Times New Roman"/>
          <w:color w:val="auto"/>
          <w:highlight w:val="none"/>
        </w:rPr>
      </w:pPr>
    </w:p>
    <w:p w14:paraId="0DA0F157">
      <w:pPr>
        <w:pStyle w:val="52"/>
        <w:rPr>
          <w:rFonts w:ascii="Times New Roman" w:hAnsi="Times New Roman"/>
          <w:color w:val="auto"/>
          <w:highlight w:val="none"/>
        </w:rPr>
      </w:pPr>
    </w:p>
    <w:p w14:paraId="7462A5D9">
      <w:pPr>
        <w:pStyle w:val="52"/>
        <w:rPr>
          <w:rFonts w:ascii="Times New Roman" w:hAnsi="Times New Roman"/>
          <w:color w:val="auto"/>
          <w:highlight w:val="none"/>
        </w:rPr>
      </w:pPr>
    </w:p>
    <w:p w14:paraId="56F7B4FB">
      <w:pPr>
        <w:pStyle w:val="52"/>
        <w:rPr>
          <w:rFonts w:ascii="Times New Roman" w:hAnsi="Times New Roman"/>
          <w:color w:val="auto"/>
          <w:highlight w:val="none"/>
        </w:rPr>
      </w:pPr>
    </w:p>
    <w:p w14:paraId="2E60DB17">
      <w:pPr>
        <w:pStyle w:val="52"/>
        <w:rPr>
          <w:rFonts w:ascii="Times New Roman" w:hAnsi="Times New Roman"/>
          <w:color w:val="auto"/>
          <w:highlight w:val="none"/>
        </w:rPr>
      </w:pPr>
    </w:p>
    <w:p w14:paraId="32E3EEAA">
      <w:pPr>
        <w:pStyle w:val="52"/>
        <w:rPr>
          <w:rFonts w:ascii="Times New Roman" w:hAnsi="Times New Roman"/>
          <w:color w:val="auto"/>
          <w:highlight w:val="none"/>
        </w:rPr>
      </w:pPr>
    </w:p>
    <w:p w14:paraId="151CD425">
      <w:pPr>
        <w:rPr>
          <w:rFonts w:ascii="Times New Roman" w:hAnsi="Times New Roman"/>
          <w:b/>
          <w:bCs/>
          <w:color w:val="auto"/>
          <w:sz w:val="24"/>
          <w:highlight w:val="none"/>
        </w:rPr>
      </w:pPr>
    </w:p>
    <w:p w14:paraId="2432AB4E">
      <w:pPr>
        <w:spacing w:line="460" w:lineRule="exact"/>
        <w:rPr>
          <w:rFonts w:ascii="Times New Roman" w:hAnsi="Times New Roman"/>
          <w:b/>
          <w:bCs/>
          <w:color w:val="auto"/>
          <w:sz w:val="24"/>
          <w:highlight w:val="none"/>
        </w:rPr>
      </w:pPr>
    </w:p>
    <w:p w14:paraId="29EF701E">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附件5</w:t>
      </w:r>
    </w:p>
    <w:p w14:paraId="295208E0">
      <w:pPr>
        <w:spacing w:line="420" w:lineRule="atLeast"/>
        <w:jc w:val="left"/>
        <w:rPr>
          <w:rFonts w:ascii="Times New Roman" w:hAnsi="Times New Roman"/>
          <w:b/>
          <w:bCs/>
          <w:color w:val="auto"/>
          <w:sz w:val="28"/>
          <w:szCs w:val="28"/>
          <w:highlight w:val="none"/>
        </w:rPr>
      </w:pPr>
    </w:p>
    <w:p w14:paraId="7E374B09">
      <w:pPr>
        <w:pStyle w:val="52"/>
        <w:rPr>
          <w:rFonts w:ascii="Times New Roman" w:hAnsi="Times New Roman"/>
          <w:color w:val="auto"/>
          <w:highlight w:val="none"/>
        </w:rPr>
      </w:pPr>
    </w:p>
    <w:p w14:paraId="3B89AF48">
      <w:pPr>
        <w:spacing w:line="420" w:lineRule="atLeas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参加本次政府采购活动前三年内</w:t>
      </w:r>
    </w:p>
    <w:p w14:paraId="68E3FD71">
      <w:pPr>
        <w:spacing w:line="420" w:lineRule="atLeas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在经营活动中无重大违法记录承诺函</w:t>
      </w:r>
    </w:p>
    <w:p w14:paraId="45A00DC5">
      <w:pPr>
        <w:pStyle w:val="52"/>
        <w:rPr>
          <w:rFonts w:ascii="Times New Roman" w:hAnsi="Times New Roman"/>
          <w:b/>
          <w:bCs/>
          <w:color w:val="auto"/>
          <w:sz w:val="28"/>
          <w:szCs w:val="28"/>
          <w:highlight w:val="none"/>
        </w:rPr>
      </w:pPr>
    </w:p>
    <w:p w14:paraId="6F9D151D">
      <w:pPr>
        <w:pStyle w:val="52"/>
        <w:rPr>
          <w:rFonts w:ascii="Times New Roman" w:hAnsi="Times New Roman"/>
          <w:b/>
          <w:bCs/>
          <w:color w:val="auto"/>
          <w:sz w:val="28"/>
          <w:szCs w:val="28"/>
          <w:highlight w:val="none"/>
        </w:rPr>
      </w:pPr>
    </w:p>
    <w:p w14:paraId="32271B0E">
      <w:pPr>
        <w:pStyle w:val="142"/>
        <w:rPr>
          <w:color w:val="auto"/>
          <w:sz w:val="24"/>
          <w:szCs w:val="24"/>
          <w:highlight w:val="none"/>
        </w:rPr>
      </w:pPr>
    </w:p>
    <w:p w14:paraId="3B31BEBC">
      <w:pPr>
        <w:pStyle w:val="18"/>
        <w:tabs>
          <w:tab w:val="left" w:pos="3659"/>
        </w:tabs>
        <w:spacing w:after="0" w:line="360" w:lineRule="auto"/>
        <w:rPr>
          <w:rFonts w:ascii="Times New Roman" w:hAnsi="Times New Roman" w:eastAsia="宋体"/>
          <w:color w:val="auto"/>
          <w:szCs w:val="24"/>
          <w:highlight w:val="none"/>
        </w:rPr>
      </w:pPr>
      <w:r>
        <w:rPr>
          <w:rFonts w:ascii="Times New Roman" w:hAnsi="Times New Roman" w:eastAsia="宋体"/>
          <w:color w:val="auto"/>
          <w:szCs w:val="24"/>
          <w:highlight w:val="none"/>
          <w:u w:val="single"/>
        </w:rPr>
        <w:t>（采购单位名称）</w:t>
      </w:r>
      <w:r>
        <w:rPr>
          <w:rFonts w:ascii="Times New Roman" w:hAnsi="Times New Roman" w:eastAsia="宋体"/>
          <w:color w:val="auto"/>
          <w:szCs w:val="24"/>
          <w:highlight w:val="none"/>
          <w:u w:val="single"/>
        </w:rPr>
        <w:tab/>
      </w:r>
      <w:r>
        <w:rPr>
          <w:rFonts w:ascii="Times New Roman" w:hAnsi="Times New Roman" w:eastAsia="宋体"/>
          <w:color w:val="auto"/>
          <w:szCs w:val="24"/>
          <w:highlight w:val="none"/>
        </w:rPr>
        <w:t>：</w:t>
      </w:r>
    </w:p>
    <w:p w14:paraId="69F75261">
      <w:pPr>
        <w:pStyle w:val="18"/>
        <w:spacing w:after="0" w:line="360" w:lineRule="auto"/>
        <w:rPr>
          <w:rFonts w:ascii="Times New Roman" w:hAnsi="Times New Roman" w:eastAsia="宋体"/>
          <w:color w:val="auto"/>
          <w:szCs w:val="24"/>
          <w:highlight w:val="none"/>
        </w:rPr>
      </w:pPr>
    </w:p>
    <w:p w14:paraId="52209BA1">
      <w:pPr>
        <w:pStyle w:val="18"/>
        <w:spacing w:after="0" w:line="360" w:lineRule="auto"/>
        <w:ind w:firstLine="480" w:firstLineChars="200"/>
        <w:rPr>
          <w:rFonts w:ascii="Times New Roman" w:hAnsi="Times New Roman" w:eastAsia="宋体"/>
          <w:color w:val="auto"/>
          <w:szCs w:val="24"/>
          <w:highlight w:val="none"/>
        </w:rPr>
      </w:pPr>
      <w:r>
        <w:rPr>
          <w:rFonts w:ascii="Times New Roman" w:hAnsi="Times New Roman" w:eastAsia="宋体"/>
          <w:color w:val="auto"/>
          <w:szCs w:val="24"/>
          <w:highlight w:val="none"/>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68131AD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73A350C5">
      <w:pPr>
        <w:pStyle w:val="142"/>
        <w:rPr>
          <w:color w:val="auto"/>
          <w:sz w:val="24"/>
          <w:szCs w:val="24"/>
          <w:highlight w:val="none"/>
        </w:rPr>
      </w:pPr>
    </w:p>
    <w:p w14:paraId="70C6F301">
      <w:pPr>
        <w:pStyle w:val="142"/>
        <w:rPr>
          <w:color w:val="auto"/>
          <w:sz w:val="24"/>
          <w:szCs w:val="24"/>
          <w:highlight w:val="none"/>
        </w:rPr>
      </w:pPr>
    </w:p>
    <w:p w14:paraId="02565473">
      <w:pPr>
        <w:pStyle w:val="142"/>
        <w:rPr>
          <w:color w:val="auto"/>
          <w:sz w:val="24"/>
          <w:szCs w:val="24"/>
          <w:highlight w:val="none"/>
        </w:rPr>
      </w:pPr>
    </w:p>
    <w:p w14:paraId="4386FCD5">
      <w:pPr>
        <w:pStyle w:val="142"/>
        <w:rPr>
          <w:color w:val="auto"/>
          <w:sz w:val="24"/>
          <w:szCs w:val="24"/>
          <w:highlight w:val="none"/>
        </w:rPr>
      </w:pPr>
    </w:p>
    <w:p w14:paraId="6A0E0199">
      <w:pPr>
        <w:pStyle w:val="142"/>
        <w:rPr>
          <w:color w:val="auto"/>
          <w:sz w:val="24"/>
          <w:szCs w:val="24"/>
          <w:highlight w:val="none"/>
        </w:rPr>
      </w:pPr>
    </w:p>
    <w:p w14:paraId="64B0C0BB">
      <w:pPr>
        <w:pStyle w:val="142"/>
        <w:rPr>
          <w:color w:val="auto"/>
          <w:sz w:val="24"/>
          <w:szCs w:val="24"/>
          <w:highlight w:val="none"/>
        </w:rPr>
      </w:pPr>
    </w:p>
    <w:p w14:paraId="5D8CC751">
      <w:pPr>
        <w:pStyle w:val="142"/>
        <w:rPr>
          <w:color w:val="auto"/>
          <w:sz w:val="24"/>
          <w:szCs w:val="24"/>
          <w:highlight w:val="none"/>
        </w:rPr>
      </w:pPr>
    </w:p>
    <w:p w14:paraId="70B2DDE7">
      <w:pPr>
        <w:pStyle w:val="142"/>
        <w:rPr>
          <w:color w:val="auto"/>
          <w:sz w:val="24"/>
          <w:szCs w:val="24"/>
          <w:highlight w:val="none"/>
        </w:rPr>
      </w:pPr>
    </w:p>
    <w:p w14:paraId="73B7B8A7">
      <w:pPr>
        <w:pStyle w:val="142"/>
        <w:rPr>
          <w:color w:val="auto"/>
          <w:sz w:val="24"/>
          <w:szCs w:val="24"/>
          <w:highlight w:val="none"/>
        </w:rPr>
      </w:pPr>
    </w:p>
    <w:p w14:paraId="2392E5C2">
      <w:pPr>
        <w:pStyle w:val="142"/>
        <w:rPr>
          <w:color w:val="auto"/>
          <w:sz w:val="24"/>
          <w:szCs w:val="24"/>
          <w:highlight w:val="none"/>
        </w:rPr>
      </w:pPr>
    </w:p>
    <w:p w14:paraId="6EF15578">
      <w:pPr>
        <w:spacing w:line="440" w:lineRule="exact"/>
        <w:ind w:firstLine="4860"/>
        <w:rPr>
          <w:rFonts w:ascii="Times New Roman" w:hAnsi="Times New Roman"/>
          <w:bCs/>
          <w:color w:val="auto"/>
          <w:sz w:val="24"/>
          <w:highlight w:val="none"/>
          <w:u w:val="single"/>
        </w:rPr>
      </w:pPr>
      <w:r>
        <w:rPr>
          <w:rFonts w:ascii="Times New Roman" w:hAnsi="Times New Roman"/>
          <w:bCs/>
          <w:color w:val="auto"/>
          <w:sz w:val="24"/>
          <w:highlight w:val="none"/>
        </w:rPr>
        <w:t>投标人（盖章）：</w:t>
      </w:r>
    </w:p>
    <w:p w14:paraId="20672392">
      <w:pPr>
        <w:spacing w:line="440" w:lineRule="exact"/>
        <w:ind w:firstLine="4860"/>
        <w:rPr>
          <w:rFonts w:ascii="Times New Roman" w:hAnsi="Times New Roman"/>
          <w:bCs/>
          <w:color w:val="auto"/>
          <w:sz w:val="24"/>
          <w:highlight w:val="none"/>
        </w:rPr>
      </w:pPr>
      <w:r>
        <w:rPr>
          <w:rFonts w:ascii="Times New Roman" w:hAnsi="Times New Roman"/>
          <w:bCs/>
          <w:color w:val="auto"/>
          <w:sz w:val="24"/>
          <w:highlight w:val="none"/>
        </w:rPr>
        <w:t>法定代表人或授权代表（签字）：</w:t>
      </w:r>
    </w:p>
    <w:p w14:paraId="51FD4011">
      <w:pPr>
        <w:spacing w:line="440" w:lineRule="exact"/>
        <w:ind w:firstLine="4860"/>
        <w:rPr>
          <w:rFonts w:ascii="Times New Roman" w:hAnsi="Times New Roman"/>
          <w:bCs/>
          <w:color w:val="auto"/>
          <w:sz w:val="24"/>
          <w:highlight w:val="none"/>
          <w:u w:val="single"/>
        </w:rPr>
      </w:pPr>
      <w:r>
        <w:rPr>
          <w:rFonts w:ascii="Times New Roman" w:hAnsi="Times New Roman"/>
          <w:bCs/>
          <w:color w:val="auto"/>
          <w:sz w:val="24"/>
          <w:highlight w:val="none"/>
        </w:rPr>
        <w:t>日   期：   年    月    日</w:t>
      </w:r>
    </w:p>
    <w:p w14:paraId="1BF76FA2">
      <w:pPr>
        <w:spacing w:line="420" w:lineRule="atLeast"/>
        <w:rPr>
          <w:rFonts w:ascii="Times New Roman" w:hAnsi="Times New Roman"/>
          <w:b/>
          <w:bCs/>
          <w:color w:val="auto"/>
          <w:sz w:val="24"/>
          <w:highlight w:val="none"/>
        </w:rPr>
      </w:pPr>
    </w:p>
    <w:p w14:paraId="2C9519B4">
      <w:pPr>
        <w:pStyle w:val="52"/>
        <w:rPr>
          <w:rFonts w:ascii="Times New Roman" w:hAnsi="Times New Roman"/>
          <w:color w:val="auto"/>
          <w:highlight w:val="none"/>
        </w:rPr>
      </w:pPr>
    </w:p>
    <w:p w14:paraId="412F41B6">
      <w:pPr>
        <w:pStyle w:val="52"/>
        <w:rPr>
          <w:rFonts w:ascii="Times New Roman" w:hAnsi="Times New Roman"/>
          <w:color w:val="auto"/>
          <w:highlight w:val="none"/>
        </w:rPr>
      </w:pPr>
    </w:p>
    <w:p w14:paraId="5FD72B25">
      <w:pPr>
        <w:pStyle w:val="52"/>
        <w:rPr>
          <w:rFonts w:ascii="Times New Roman" w:hAnsi="Times New Roman"/>
          <w:color w:val="auto"/>
          <w:highlight w:val="none"/>
        </w:rPr>
      </w:pPr>
    </w:p>
    <w:p w14:paraId="5653CDA8">
      <w:pPr>
        <w:pStyle w:val="52"/>
        <w:rPr>
          <w:rFonts w:ascii="Times New Roman" w:hAnsi="Times New Roman"/>
          <w:color w:val="auto"/>
          <w:highlight w:val="none"/>
        </w:rPr>
      </w:pPr>
    </w:p>
    <w:p w14:paraId="7C4A2F37">
      <w:pPr>
        <w:rPr>
          <w:rFonts w:ascii="Times New Roman" w:hAnsi="Times New Roman"/>
          <w:b/>
          <w:color w:val="auto"/>
          <w:sz w:val="28"/>
          <w:szCs w:val="28"/>
          <w:highlight w:val="none"/>
        </w:rPr>
      </w:pPr>
    </w:p>
    <w:p w14:paraId="781921C2">
      <w:pPr>
        <w:pStyle w:val="18"/>
        <w:rPr>
          <w:rFonts w:ascii="Times New Roman" w:hAnsi="Times New Roman"/>
          <w:color w:val="auto"/>
          <w:highlight w:val="none"/>
        </w:rPr>
      </w:pPr>
    </w:p>
    <w:p w14:paraId="1F6685F0">
      <w:pPr>
        <w:pStyle w:val="52"/>
        <w:spacing w:line="700" w:lineRule="exact"/>
        <w:ind w:firstLine="689" w:firstLineChars="245"/>
        <w:jc w:val="center"/>
        <w:rPr>
          <w:rFonts w:ascii="Times New Roman" w:hAnsi="Times New Roman"/>
          <w:b/>
          <w:color w:val="auto"/>
          <w:sz w:val="28"/>
          <w:szCs w:val="28"/>
          <w:highlight w:val="none"/>
        </w:rPr>
      </w:pPr>
    </w:p>
    <w:p w14:paraId="4BA4F6C0">
      <w:pPr>
        <w:pStyle w:val="52"/>
        <w:spacing w:line="700" w:lineRule="exact"/>
        <w:ind w:firstLine="689" w:firstLineChars="245"/>
        <w:jc w:val="center"/>
        <w:rPr>
          <w:rFonts w:ascii="Times New Roman" w:hAnsi="Times New Roman"/>
          <w:b/>
          <w:color w:val="auto"/>
          <w:sz w:val="28"/>
          <w:szCs w:val="28"/>
          <w:highlight w:val="none"/>
        </w:rPr>
      </w:pPr>
    </w:p>
    <w:p w14:paraId="43103B99">
      <w:pPr>
        <w:pStyle w:val="52"/>
        <w:spacing w:line="700" w:lineRule="exact"/>
        <w:ind w:firstLine="689" w:firstLineChars="245"/>
        <w:jc w:val="center"/>
        <w:rPr>
          <w:rFonts w:ascii="Times New Roman" w:hAnsi="Times New Roman"/>
          <w:b/>
          <w:color w:val="auto"/>
          <w:sz w:val="28"/>
          <w:szCs w:val="28"/>
          <w:highlight w:val="none"/>
        </w:rPr>
      </w:pPr>
    </w:p>
    <w:p w14:paraId="082A41B9">
      <w:pPr>
        <w:pStyle w:val="52"/>
        <w:spacing w:line="700" w:lineRule="exact"/>
        <w:ind w:firstLine="689" w:firstLineChars="245"/>
        <w:jc w:val="center"/>
        <w:rPr>
          <w:rFonts w:ascii="Times New Roman" w:hAnsi="Times New Roman"/>
          <w:b/>
          <w:color w:val="auto"/>
          <w:sz w:val="28"/>
          <w:szCs w:val="28"/>
          <w:highlight w:val="none"/>
        </w:rPr>
      </w:pPr>
      <w:r>
        <w:rPr>
          <w:rFonts w:ascii="Times New Roman" w:hAnsi="Times New Roman"/>
          <w:b/>
          <w:color w:val="auto"/>
          <w:sz w:val="28"/>
          <w:szCs w:val="28"/>
          <w:highlight w:val="none"/>
        </w:rPr>
        <w:t>无不良信用记录的证明材料</w:t>
      </w:r>
    </w:p>
    <w:p w14:paraId="471681AE">
      <w:pPr>
        <w:pStyle w:val="52"/>
        <w:spacing w:line="700" w:lineRule="exact"/>
        <w:ind w:firstLine="689" w:firstLineChars="245"/>
        <w:jc w:val="center"/>
        <w:rPr>
          <w:rFonts w:ascii="Times New Roman" w:hAnsi="Times New Roman"/>
          <w:b/>
          <w:color w:val="auto"/>
          <w:sz w:val="28"/>
          <w:szCs w:val="28"/>
          <w:highlight w:val="none"/>
        </w:rPr>
      </w:pPr>
    </w:p>
    <w:p w14:paraId="640665D6">
      <w:pPr>
        <w:pStyle w:val="52"/>
        <w:spacing w:line="700" w:lineRule="exact"/>
        <w:ind w:firstLine="590" w:firstLineChars="245"/>
        <w:rPr>
          <w:rFonts w:ascii="Times New Roman" w:hAnsi="Times New Roman"/>
          <w:b/>
          <w:color w:val="auto"/>
          <w:highlight w:val="none"/>
        </w:rPr>
      </w:pPr>
      <w:r>
        <w:rPr>
          <w:rFonts w:ascii="Times New Roman" w:hAnsi="Times New Roman"/>
          <w:b/>
          <w:color w:val="auto"/>
          <w:highlight w:val="none"/>
        </w:rPr>
        <w:t>1.自招标公告发布之日起至提交投标文件截止之日内任意时间的信用中国网站“失信被执行人”“重大税收违法案件当事人” 名单查询结果打印件（加盖投标人公章）；</w:t>
      </w:r>
    </w:p>
    <w:p w14:paraId="3BD581E5">
      <w:pPr>
        <w:pStyle w:val="52"/>
        <w:spacing w:line="700" w:lineRule="exact"/>
        <w:ind w:firstLine="590" w:firstLineChars="245"/>
        <w:rPr>
          <w:rFonts w:ascii="Times New Roman" w:hAnsi="Times New Roman"/>
          <w:b/>
          <w:color w:val="auto"/>
          <w:highlight w:val="none"/>
        </w:rPr>
      </w:pPr>
      <w:r>
        <w:rPr>
          <w:rFonts w:ascii="Times New Roman" w:hAnsi="Times New Roman"/>
          <w:b/>
          <w:color w:val="auto"/>
          <w:highlight w:val="none"/>
        </w:rPr>
        <w:t>2.自招标公告发布之日起至提交投标文件截止之日内任意时间的中国政府采购网“政府采购严重违法失信行为记录名单”查询结果打印件（加盖投标人公章）。</w:t>
      </w:r>
    </w:p>
    <w:p w14:paraId="315324FA">
      <w:pPr>
        <w:pStyle w:val="52"/>
        <w:rPr>
          <w:rFonts w:ascii="Times New Roman" w:hAnsi="Times New Roman"/>
          <w:color w:val="auto"/>
          <w:highlight w:val="none"/>
        </w:rPr>
      </w:pPr>
    </w:p>
    <w:p w14:paraId="116657B3">
      <w:pPr>
        <w:pStyle w:val="52"/>
        <w:rPr>
          <w:rFonts w:ascii="Times New Roman" w:hAnsi="Times New Roman"/>
          <w:color w:val="auto"/>
          <w:highlight w:val="none"/>
        </w:rPr>
      </w:pPr>
    </w:p>
    <w:p w14:paraId="4B4492BA">
      <w:pPr>
        <w:pStyle w:val="52"/>
        <w:rPr>
          <w:rFonts w:ascii="Times New Roman" w:hAnsi="Times New Roman"/>
          <w:color w:val="auto"/>
          <w:highlight w:val="none"/>
        </w:rPr>
      </w:pPr>
    </w:p>
    <w:p w14:paraId="77167BBF">
      <w:pPr>
        <w:pStyle w:val="52"/>
        <w:rPr>
          <w:rFonts w:ascii="Times New Roman" w:hAnsi="Times New Roman"/>
          <w:color w:val="auto"/>
          <w:highlight w:val="none"/>
        </w:rPr>
      </w:pPr>
    </w:p>
    <w:p w14:paraId="0F4436AD">
      <w:pPr>
        <w:pStyle w:val="52"/>
        <w:rPr>
          <w:rFonts w:ascii="Times New Roman" w:hAnsi="Times New Roman"/>
          <w:color w:val="auto"/>
          <w:highlight w:val="none"/>
        </w:rPr>
      </w:pPr>
    </w:p>
    <w:p w14:paraId="04B7B974">
      <w:pPr>
        <w:pStyle w:val="52"/>
        <w:rPr>
          <w:rFonts w:ascii="Times New Roman" w:hAnsi="Times New Roman"/>
          <w:color w:val="auto"/>
          <w:highlight w:val="none"/>
        </w:rPr>
      </w:pPr>
    </w:p>
    <w:p w14:paraId="736B2E4C">
      <w:pPr>
        <w:pStyle w:val="52"/>
        <w:rPr>
          <w:rFonts w:ascii="Times New Roman" w:hAnsi="Times New Roman"/>
          <w:color w:val="auto"/>
          <w:highlight w:val="none"/>
        </w:rPr>
      </w:pPr>
    </w:p>
    <w:p w14:paraId="69C231C2">
      <w:pPr>
        <w:pStyle w:val="52"/>
        <w:rPr>
          <w:rFonts w:ascii="Times New Roman" w:hAnsi="Times New Roman"/>
          <w:color w:val="auto"/>
          <w:highlight w:val="none"/>
        </w:rPr>
      </w:pPr>
    </w:p>
    <w:p w14:paraId="616DE373">
      <w:pPr>
        <w:pStyle w:val="52"/>
        <w:rPr>
          <w:rFonts w:ascii="Times New Roman" w:hAnsi="Times New Roman"/>
          <w:color w:val="auto"/>
          <w:sz w:val="22"/>
          <w:szCs w:val="22"/>
          <w:highlight w:val="none"/>
        </w:rPr>
      </w:pPr>
    </w:p>
    <w:p w14:paraId="540F0F27">
      <w:pPr>
        <w:pStyle w:val="52"/>
        <w:rPr>
          <w:rFonts w:ascii="Times New Roman" w:hAnsi="Times New Roman"/>
          <w:color w:val="auto"/>
          <w:sz w:val="22"/>
          <w:szCs w:val="22"/>
          <w:highlight w:val="none"/>
        </w:rPr>
      </w:pPr>
    </w:p>
    <w:p w14:paraId="47AF20A2">
      <w:pPr>
        <w:spacing w:after="240" w:line="276" w:lineRule="auto"/>
        <w:rPr>
          <w:rFonts w:ascii="Times New Roman" w:hAnsi="Times New Roman"/>
          <w:b/>
          <w:color w:val="auto"/>
          <w:sz w:val="24"/>
          <w:highlight w:val="none"/>
        </w:rPr>
      </w:pPr>
    </w:p>
    <w:p w14:paraId="5D09D6E7">
      <w:pPr>
        <w:spacing w:after="240" w:line="276" w:lineRule="auto"/>
        <w:rPr>
          <w:rFonts w:ascii="Times New Roman" w:hAnsi="Times New Roman"/>
          <w:b/>
          <w:color w:val="auto"/>
          <w:sz w:val="24"/>
          <w:highlight w:val="none"/>
        </w:rPr>
      </w:pPr>
    </w:p>
    <w:p w14:paraId="2AEFA826">
      <w:pPr>
        <w:spacing w:after="240" w:line="276" w:lineRule="auto"/>
        <w:rPr>
          <w:rFonts w:ascii="Times New Roman" w:hAnsi="Times New Roman" w:eastAsia="仿宋_GB2312"/>
          <w:color w:val="auto"/>
          <w:sz w:val="32"/>
          <w:szCs w:val="32"/>
          <w:highlight w:val="none"/>
        </w:rPr>
      </w:pPr>
      <w:r>
        <w:rPr>
          <w:rFonts w:ascii="Times New Roman" w:hAnsi="Times New Roman"/>
          <w:b/>
          <w:color w:val="auto"/>
          <w:sz w:val="24"/>
          <w:highlight w:val="none"/>
        </w:rPr>
        <w:br w:type="page"/>
      </w:r>
    </w:p>
    <w:p w14:paraId="5BB3B274">
      <w:pPr>
        <w:spacing w:line="400" w:lineRule="exact"/>
        <w:ind w:left="140" w:right="-20"/>
        <w:jc w:val="left"/>
        <w:rPr>
          <w:rFonts w:ascii="Times New Roman" w:hAnsi="Times New Roman"/>
          <w:b/>
          <w:bCs/>
          <w:color w:val="auto"/>
          <w:sz w:val="24"/>
          <w:highlight w:val="none"/>
        </w:rPr>
      </w:pPr>
      <w:r>
        <w:rPr>
          <w:rFonts w:ascii="Times New Roman" w:hAnsi="Times New Roman"/>
          <w:b/>
          <w:bCs/>
          <w:color w:val="auto"/>
          <w:sz w:val="24"/>
          <w:highlight w:val="none"/>
        </w:rPr>
        <w:t>中小企业声明函</w:t>
      </w:r>
    </w:p>
    <w:p w14:paraId="0F08706E">
      <w:pPr>
        <w:widowControl/>
        <w:spacing w:before="100" w:beforeAutospacing="1" w:after="100" w:afterAutospacing="1" w:line="400" w:lineRule="exact"/>
        <w:ind w:firstLine="482"/>
        <w:jc w:val="center"/>
        <w:rPr>
          <w:rFonts w:ascii="Times New Roman" w:hAnsi="Times New Roman"/>
          <w:b/>
          <w:color w:val="auto"/>
          <w:sz w:val="24"/>
          <w:highlight w:val="none"/>
        </w:rPr>
      </w:pPr>
      <w:r>
        <w:rPr>
          <w:rFonts w:ascii="Times New Roman" w:hAnsi="Times New Roman"/>
          <w:b/>
          <w:bCs/>
          <w:color w:val="auto"/>
          <w:sz w:val="24"/>
          <w:highlight w:val="none"/>
        </w:rPr>
        <w:t>中小企业声明函（工程、服务）</w:t>
      </w:r>
    </w:p>
    <w:p w14:paraId="7455524B">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本公司（联合体）郑重声明，根据《政府采购促进中小企业发展管理办法》（财库﹝2020﹞46 号）的规定，本公司（联合体）参加 </w:t>
      </w:r>
      <w:r>
        <w:rPr>
          <w:rFonts w:ascii="Times New Roman" w:hAnsi="Times New Roman"/>
          <w:bCs/>
          <w:color w:val="auto"/>
          <w:sz w:val="24"/>
          <w:highlight w:val="none"/>
          <w:u w:val="single"/>
        </w:rPr>
        <w:t>（单位名称）</w:t>
      </w:r>
      <w:r>
        <w:rPr>
          <w:rFonts w:ascii="Times New Roman" w:hAnsi="Times New Roman"/>
          <w:bCs/>
          <w:color w:val="auto"/>
          <w:sz w:val="24"/>
          <w:highlight w:val="none"/>
        </w:rPr>
        <w:t xml:space="preserve"> 的</w:t>
      </w:r>
      <w:r>
        <w:rPr>
          <w:rFonts w:ascii="Times New Roman" w:hAnsi="Times New Roman"/>
          <w:bCs/>
          <w:color w:val="auto"/>
          <w:sz w:val="24"/>
          <w:highlight w:val="none"/>
          <w:u w:val="single"/>
        </w:rPr>
        <w:t xml:space="preserve"> （项目名称） </w:t>
      </w:r>
      <w:r>
        <w:rPr>
          <w:rFonts w:ascii="Times New Roman" w:hAnsi="Times New Roman"/>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BD89FD">
      <w:pPr>
        <w:autoSpaceDE w:val="0"/>
        <w:autoSpaceDN w:val="0"/>
        <w:spacing w:line="36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1. </w:t>
      </w:r>
      <w:r>
        <w:rPr>
          <w:rFonts w:ascii="Times New Roman" w:hAnsi="Times New Roman"/>
          <w:bCs/>
          <w:color w:val="000000" w:themeColor="text1"/>
          <w:sz w:val="24"/>
          <w:highlight w:val="none"/>
          <w:u w:val="single"/>
          <w14:textFill>
            <w14:solidFill>
              <w14:schemeClr w14:val="tx1"/>
            </w14:solidFill>
          </w14:textFill>
        </w:rPr>
        <w:t>（标的名称）</w:t>
      </w:r>
      <w:r>
        <w:rPr>
          <w:rFonts w:ascii="Times New Roman" w:hAnsi="Times New Roman"/>
          <w:bCs/>
          <w:color w:val="000000" w:themeColor="text1"/>
          <w:sz w:val="24"/>
          <w:highlight w:val="none"/>
          <w14:textFill>
            <w14:solidFill>
              <w14:schemeClr w14:val="tx1"/>
            </w14:solidFill>
          </w14:textFill>
        </w:rPr>
        <w:t xml:space="preserve"> ，属于</w:t>
      </w:r>
      <w:r>
        <w:rPr>
          <w:rFonts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lang w:bidi="zh-CN"/>
          <w14:textFill>
            <w14:solidFill>
              <w14:schemeClr w14:val="tx1"/>
            </w14:solidFill>
          </w14:textFill>
        </w:rPr>
        <w:t xml:space="preserve">其他未列明  </w:t>
      </w:r>
      <w:r>
        <w:rPr>
          <w:rFonts w:ascii="Times New Roman" w:hAnsi="Times New Roman"/>
          <w:bCs/>
          <w:color w:val="000000" w:themeColor="text1"/>
          <w:sz w:val="24"/>
          <w:highlight w:val="none"/>
          <w14:textFill>
            <w14:solidFill>
              <w14:schemeClr w14:val="tx1"/>
            </w14:solidFill>
          </w14:textFill>
        </w:rPr>
        <w:t>行业</w:t>
      </w:r>
      <w:r>
        <w:rPr>
          <w:rFonts w:ascii="Times New Roman" w:hAnsi="Times New Roman"/>
          <w:bCs/>
          <w:color w:val="FF0000"/>
          <w:sz w:val="24"/>
          <w:highlight w:val="none"/>
        </w:rPr>
        <w:t xml:space="preserve"> </w:t>
      </w:r>
      <w:r>
        <w:rPr>
          <w:rFonts w:ascii="Times New Roman" w:hAnsi="Times New Roman"/>
          <w:bCs/>
          <w:color w:val="000000" w:themeColor="text1"/>
          <w:sz w:val="24"/>
          <w:highlight w:val="none"/>
          <w14:textFill>
            <w14:solidFill>
              <w14:schemeClr w14:val="tx1"/>
            </w14:solidFill>
          </w14:textFill>
        </w:rPr>
        <w:t>；承建（承接）企业为</w:t>
      </w:r>
      <w:r>
        <w:rPr>
          <w:rFonts w:ascii="Times New Roman" w:hAnsi="Times New Roman"/>
          <w:bCs/>
          <w:color w:val="000000" w:themeColor="text1"/>
          <w:sz w:val="24"/>
          <w:highlight w:val="none"/>
          <w:u w:val="single"/>
          <w14:textFill>
            <w14:solidFill>
              <w14:schemeClr w14:val="tx1"/>
            </w14:solidFill>
          </w14:textFill>
        </w:rPr>
        <w:t xml:space="preserve"> （企业名称） </w:t>
      </w:r>
      <w:r>
        <w:rPr>
          <w:rFonts w:ascii="Times New Roman" w:hAnsi="Times New Roman"/>
          <w:bCs/>
          <w:color w:val="000000" w:themeColor="text1"/>
          <w:sz w:val="24"/>
          <w:highlight w:val="none"/>
          <w14:textFill>
            <w14:solidFill>
              <w14:schemeClr w14:val="tx1"/>
            </w14:solidFill>
          </w14:textFill>
        </w:rPr>
        <w:t>，从业人员人，营业收入为万元，资产总额为万元</w:t>
      </w:r>
      <w:r>
        <w:rPr>
          <w:rFonts w:ascii="Times New Roman" w:hAnsi="Times New Roman"/>
          <w:bCs/>
          <w:color w:val="000000" w:themeColor="text1"/>
          <w:sz w:val="24"/>
          <w:highlight w:val="none"/>
          <w:vertAlign w:val="superscript"/>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，属于</w:t>
      </w:r>
      <w:r>
        <w:rPr>
          <w:rFonts w:ascii="Times New Roman" w:hAnsi="Times New Roman"/>
          <w:bCs/>
          <w:color w:val="000000" w:themeColor="text1"/>
          <w:sz w:val="24"/>
          <w:highlight w:val="none"/>
          <w:u w:val="single"/>
          <w14:textFill>
            <w14:solidFill>
              <w14:schemeClr w14:val="tx1"/>
            </w14:solidFill>
          </w14:textFill>
        </w:rPr>
        <w:t>（中型企业、小型企业、微型企业）</w:t>
      </w:r>
      <w:r>
        <w:rPr>
          <w:rFonts w:ascii="Times New Roman" w:hAnsi="Times New Roman"/>
          <w:bCs/>
          <w:color w:val="000000" w:themeColor="text1"/>
          <w:sz w:val="24"/>
          <w:highlight w:val="none"/>
          <w14:textFill>
            <w14:solidFill>
              <w14:schemeClr w14:val="tx1"/>
            </w14:solidFill>
          </w14:textFill>
        </w:rPr>
        <w:t>；</w:t>
      </w:r>
    </w:p>
    <w:p w14:paraId="2C6A5626">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w:t>
      </w:r>
    </w:p>
    <w:p w14:paraId="463D2021">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以上企业，不属于大企业的分支机构，不存在控股股东为大企业的情形，也不存在与大企业的负责人为同一人的情形。</w:t>
      </w:r>
    </w:p>
    <w:p w14:paraId="71A3AB71">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本企业对上述声明内容的真实性负责。如有虚假，将依法承担相应责任。</w:t>
      </w:r>
    </w:p>
    <w:p w14:paraId="3DC34CA0">
      <w:pPr>
        <w:pStyle w:val="50"/>
        <w:rPr>
          <w:rFonts w:ascii="Times New Roman" w:hAnsi="Times New Roman"/>
          <w:color w:val="auto"/>
          <w:highlight w:val="none"/>
        </w:rPr>
      </w:pPr>
    </w:p>
    <w:p w14:paraId="5CF37D0B">
      <w:pPr>
        <w:spacing w:line="600" w:lineRule="exact"/>
        <w:ind w:firstLine="3960" w:firstLineChars="1650"/>
        <w:textAlignment w:val="baseline"/>
        <w:rPr>
          <w:rFonts w:ascii="Times New Roman" w:hAnsi="Times New Roman"/>
          <w:color w:val="auto"/>
          <w:sz w:val="24"/>
          <w:highlight w:val="none"/>
        </w:rPr>
      </w:pPr>
    </w:p>
    <w:p w14:paraId="3E88BE09">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1587B37A">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73407549">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0DE8A290">
      <w:pPr>
        <w:pStyle w:val="38"/>
        <w:ind w:firstLine="240"/>
        <w:rPr>
          <w:rFonts w:ascii="Times New Roman" w:hAnsi="Times New Roman"/>
          <w:color w:val="auto"/>
          <w:sz w:val="24"/>
          <w:highlight w:val="none"/>
        </w:rPr>
      </w:pPr>
    </w:p>
    <w:p w14:paraId="5BB1B210">
      <w:pPr>
        <w:snapToGrid w:val="0"/>
        <w:spacing w:line="360" w:lineRule="auto"/>
        <w:rPr>
          <w:rFonts w:hint="eastAsia" w:hAnsi="宋体" w:cs="宋体"/>
          <w:b/>
          <w:sz w:val="24"/>
          <w:shd w:val="clear" w:color="FFFFFF" w:fill="D9D9D9"/>
        </w:rPr>
      </w:pPr>
      <w:r>
        <w:rPr>
          <w:rFonts w:hint="eastAsia" w:ascii="宋体" w:hAnsi="宋体" w:cs="宋体"/>
          <w:b/>
          <w:kern w:val="0"/>
          <w:sz w:val="24"/>
          <w:szCs w:val="22"/>
          <w:shd w:val="clear" w:color="FFFFFF" w:fill="D9D9D9"/>
        </w:rPr>
        <w:t>★</w:t>
      </w:r>
      <w:r>
        <w:rPr>
          <w:rFonts w:hint="eastAsia" w:ascii="宋体" w:hAnsi="宋体" w:cs="宋体"/>
          <w:b/>
          <w:sz w:val="24"/>
          <w:shd w:val="clear" w:color="FFFFFF" w:fill="D9D9D9"/>
        </w:rPr>
        <w:t>特别说明：</w:t>
      </w:r>
    </w:p>
    <w:p w14:paraId="5CCA07F7">
      <w:pPr>
        <w:snapToGrid w:val="0"/>
        <w:spacing w:line="300" w:lineRule="exact"/>
        <w:ind w:firstLine="482" w:firstLineChars="200"/>
        <w:textAlignment w:val="baseline"/>
        <w:rPr>
          <w:rFonts w:hint="eastAsia" w:ascii="宋体" w:hAnsi="宋体" w:cs="宋体"/>
          <w:b/>
          <w:sz w:val="24"/>
          <w:shd w:val="clear" w:color="FFFFFF" w:fill="D9D9D9"/>
        </w:rPr>
      </w:pPr>
      <w:r>
        <w:rPr>
          <w:rFonts w:hint="eastAsia" w:ascii="宋体" w:hAnsi="宋体" w:cs="宋体"/>
          <w:b/>
          <w:kern w:val="0"/>
          <w:sz w:val="24"/>
          <w:szCs w:val="22"/>
          <w:shd w:val="clear" w:color="FFFFFF" w:fill="D9D9D9"/>
        </w:rPr>
        <w:t>1.</w:t>
      </w:r>
      <w:r>
        <w:rPr>
          <w:rFonts w:hint="eastAsia" w:ascii="宋体" w:hAnsi="宋体" w:cs="宋体"/>
          <w:b/>
          <w:sz w:val="24"/>
          <w:shd w:val="clear" w:color="FFFFFF" w:fill="D9D9D9"/>
        </w:rPr>
        <w:t>从业人员、营业收入、资产总额填报上一年度数据，无上一年度数据的新成立企业对应数据不填写，但新成立企业也需要提供声明函，对企业类型以及与大企业的负责人不存在为同一人，或者与大企业不存在直接控股、管理关系进行声明，否则声明函无效。</w:t>
      </w:r>
    </w:p>
    <w:p w14:paraId="3ED3ABAD">
      <w:pPr>
        <w:spacing w:line="300" w:lineRule="exact"/>
        <w:ind w:firstLine="482" w:firstLineChars="200"/>
        <w:textAlignment w:val="baseline"/>
        <w:rPr>
          <w:rFonts w:hint="eastAsia" w:ascii="宋体" w:hAnsi="宋体" w:cs="宋体"/>
          <w:b/>
          <w:bCs/>
          <w:sz w:val="24"/>
          <w:shd w:val="clear" w:color="FFFFFF" w:fill="D9D9D9"/>
        </w:rPr>
      </w:pPr>
      <w:r>
        <w:rPr>
          <w:rFonts w:hint="eastAsia" w:ascii="宋体" w:hAnsi="宋体" w:cs="宋体"/>
          <w:b/>
          <w:kern w:val="0"/>
          <w:sz w:val="24"/>
          <w:szCs w:val="22"/>
          <w:shd w:val="clear" w:color="FFFFFF" w:fill="D9D9D9"/>
        </w:rPr>
        <w:t>★2.</w:t>
      </w:r>
      <w:r>
        <w:rPr>
          <w:rFonts w:hint="eastAsia" w:ascii="宋体" w:hAnsi="宋体" w:cs="宋体"/>
          <w:b/>
          <w:bCs/>
          <w:sz w:val="24"/>
          <w:shd w:val="clear" w:color="FFFFFF" w:fill="D9D9D9"/>
        </w:rPr>
        <w:t>《中小企业声明函》类型、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16755E5D">
      <w:pPr>
        <w:spacing w:line="288" w:lineRule="auto"/>
        <w:ind w:right="420" w:firstLine="480" w:firstLineChars="200"/>
        <w:rPr>
          <w:rFonts w:hint="eastAsia" w:ascii="宋体" w:hAnsi="宋体" w:cs="宋体"/>
          <w:sz w:val="24"/>
        </w:rPr>
      </w:pPr>
      <w:r>
        <w:rPr>
          <w:rFonts w:hint="eastAsia" w:ascii="宋体" w:hAnsi="宋体" w:cs="宋体"/>
          <w:sz w:val="24"/>
        </w:rPr>
        <w:t>3.填写要求：①“标的名称”、“采购文件中明确的所属行业”依据招标文件第二部分投标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20B439">
      <w:pPr>
        <w:widowControl/>
        <w:spacing w:line="288" w:lineRule="auto"/>
        <w:ind w:firstLine="482" w:firstLineChars="200"/>
        <w:jc w:val="center"/>
        <w:rPr>
          <w:rFonts w:hint="eastAsia" w:ascii="宋体" w:hAnsi="宋体" w:cs="宋体"/>
          <w:b/>
          <w:bCs/>
          <w:color w:val="000000"/>
          <w:kern w:val="0"/>
          <w:sz w:val="24"/>
        </w:rPr>
      </w:pPr>
    </w:p>
    <w:p w14:paraId="23DD2B8F">
      <w:pPr>
        <w:rPr>
          <w:rFonts w:ascii="Times New Roman" w:hAnsi="Times New Roman"/>
          <w:color w:val="auto"/>
          <w:sz w:val="24"/>
          <w:highlight w:val="none"/>
        </w:rPr>
      </w:pPr>
    </w:p>
    <w:p w14:paraId="3BFD2ADB">
      <w:pPr>
        <w:autoSpaceDE w:val="0"/>
        <w:autoSpaceDN w:val="0"/>
        <w:adjustRightInd w:val="0"/>
        <w:spacing w:line="400" w:lineRule="exact"/>
        <w:jc w:val="center"/>
        <w:rPr>
          <w:rFonts w:ascii="Times New Roman" w:hAnsi="Times New Roman" w:eastAsia="华文中宋"/>
          <w:b/>
          <w:color w:val="auto"/>
          <w:sz w:val="28"/>
          <w:szCs w:val="28"/>
          <w:highlight w:val="none"/>
          <w:lang w:val="zh-CN"/>
        </w:rPr>
      </w:pPr>
    </w:p>
    <w:p w14:paraId="506584E1">
      <w:pPr>
        <w:autoSpaceDE w:val="0"/>
        <w:autoSpaceDN w:val="0"/>
        <w:adjustRightInd w:val="0"/>
        <w:spacing w:line="400" w:lineRule="exact"/>
        <w:ind w:firstLine="3654" w:firstLineChars="1300"/>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监狱企业声明函</w:t>
      </w:r>
    </w:p>
    <w:p w14:paraId="51C62420">
      <w:pPr>
        <w:autoSpaceDE w:val="0"/>
        <w:autoSpaceDN w:val="0"/>
        <w:adjustRightInd w:val="0"/>
        <w:snapToGrid w:val="0"/>
        <w:spacing w:after="240" w:afterLines="100"/>
        <w:jc w:val="center"/>
        <w:rPr>
          <w:rFonts w:ascii="Times New Roman" w:hAnsi="Times New Roman"/>
          <w:bCs/>
          <w:color w:val="auto"/>
          <w:szCs w:val="21"/>
          <w:highlight w:val="none"/>
          <w:lang w:val="zh-CN"/>
        </w:rPr>
      </w:pPr>
    </w:p>
    <w:p w14:paraId="78F38DAC">
      <w:pPr>
        <w:autoSpaceDE w:val="0"/>
        <w:autoSpaceDN w:val="0"/>
        <w:adjustRightInd w:val="0"/>
        <w:snapToGrid w:val="0"/>
        <w:spacing w:after="240" w:afterLines="100"/>
        <w:ind w:firstLine="3600" w:firstLineChars="1500"/>
        <w:rPr>
          <w:rFonts w:ascii="Times New Roman" w:hAnsi="Times New Roman"/>
          <w:bCs/>
          <w:color w:val="auto"/>
          <w:sz w:val="24"/>
          <w:highlight w:val="none"/>
          <w:lang w:val="zh-CN"/>
        </w:rPr>
      </w:pPr>
      <w:r>
        <w:rPr>
          <w:rFonts w:ascii="Times New Roman" w:hAnsi="Times New Roman"/>
          <w:bCs/>
          <w:color w:val="auto"/>
          <w:sz w:val="24"/>
          <w:highlight w:val="none"/>
          <w:lang w:val="zh-CN"/>
        </w:rPr>
        <w:t>【非监狱企业不需提供】</w:t>
      </w:r>
    </w:p>
    <w:p w14:paraId="6F1449A4">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本企业郑重声明，根据《关于政府采购支持监狱企业发展有关问题的通知》（财库[2014]68号）的规定，本企业为</w:t>
      </w:r>
      <w:r>
        <w:rPr>
          <w:rFonts w:ascii="Times New Roman" w:hAnsi="Times New Roman"/>
          <w:color w:val="auto"/>
          <w:sz w:val="24"/>
          <w:highlight w:val="none"/>
          <w:u w:val="single"/>
        </w:rPr>
        <w:t>监狱企业</w:t>
      </w:r>
      <w:r>
        <w:rPr>
          <w:rFonts w:ascii="Times New Roman" w:hAnsi="Times New Roman"/>
          <w:color w:val="auto"/>
          <w:sz w:val="24"/>
          <w:highlight w:val="none"/>
        </w:rPr>
        <w:t>。</w:t>
      </w:r>
    </w:p>
    <w:p w14:paraId="2FE956D5">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根据上述标准，我企业属于</w:t>
      </w:r>
      <w:r>
        <w:rPr>
          <w:rFonts w:ascii="Times New Roman" w:hAnsi="Times New Roman"/>
          <w:color w:val="auto"/>
          <w:sz w:val="24"/>
          <w:highlight w:val="none"/>
          <w:u w:val="single"/>
        </w:rPr>
        <w:t>监狱企业</w:t>
      </w:r>
      <w:r>
        <w:rPr>
          <w:rFonts w:ascii="Times New Roman" w:hAnsi="Times New Roman"/>
          <w:color w:val="auto"/>
          <w:sz w:val="24"/>
          <w:highlight w:val="none"/>
        </w:rPr>
        <w:t>的理由为：</w:t>
      </w:r>
    </w:p>
    <w:p w14:paraId="222BA4EC">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本企业为参加（项目名称：    ）（项目编号：   ）采购活动提供本企业的产品。</w:t>
      </w:r>
    </w:p>
    <w:p w14:paraId="009D4875">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本企业对上述声明的真实性负责。如有虚假，将依法承担相应责任。</w:t>
      </w:r>
    </w:p>
    <w:p w14:paraId="7AFF7A45">
      <w:pPr>
        <w:adjustRightInd w:val="0"/>
        <w:snapToGrid w:val="0"/>
        <w:spacing w:line="312" w:lineRule="auto"/>
        <w:ind w:firstLine="480" w:firstLineChars="200"/>
        <w:jc w:val="center"/>
        <w:rPr>
          <w:rFonts w:ascii="Times New Roman" w:hAnsi="Times New Roman"/>
          <w:color w:val="auto"/>
          <w:sz w:val="24"/>
          <w:highlight w:val="none"/>
        </w:rPr>
      </w:pPr>
    </w:p>
    <w:p w14:paraId="53028DEE">
      <w:pPr>
        <w:adjustRightInd w:val="0"/>
        <w:snapToGrid w:val="0"/>
        <w:spacing w:line="312" w:lineRule="auto"/>
        <w:ind w:firstLine="480" w:firstLineChars="200"/>
        <w:jc w:val="center"/>
        <w:rPr>
          <w:rFonts w:ascii="Times New Roman" w:hAnsi="Times New Roman"/>
          <w:color w:val="auto"/>
          <w:sz w:val="24"/>
          <w:highlight w:val="none"/>
        </w:rPr>
      </w:pPr>
    </w:p>
    <w:p w14:paraId="6B487255">
      <w:pPr>
        <w:adjustRightInd w:val="0"/>
        <w:snapToGrid w:val="0"/>
        <w:spacing w:line="312" w:lineRule="auto"/>
        <w:ind w:firstLine="480" w:firstLineChars="200"/>
        <w:jc w:val="center"/>
        <w:rPr>
          <w:rFonts w:ascii="Times New Roman" w:hAnsi="Times New Roman"/>
          <w:color w:val="auto"/>
          <w:sz w:val="24"/>
          <w:highlight w:val="none"/>
        </w:rPr>
      </w:pPr>
    </w:p>
    <w:p w14:paraId="51AC9B8A">
      <w:pPr>
        <w:adjustRightInd w:val="0"/>
        <w:snapToGrid w:val="0"/>
        <w:spacing w:line="312" w:lineRule="auto"/>
        <w:ind w:firstLine="480" w:firstLineChars="200"/>
        <w:jc w:val="center"/>
        <w:rPr>
          <w:rFonts w:ascii="Times New Roman" w:hAnsi="Times New Roman"/>
          <w:color w:val="auto"/>
          <w:sz w:val="24"/>
          <w:highlight w:val="none"/>
        </w:rPr>
      </w:pPr>
    </w:p>
    <w:p w14:paraId="627C9372">
      <w:pPr>
        <w:adjustRightInd w:val="0"/>
        <w:snapToGrid w:val="0"/>
        <w:spacing w:line="312" w:lineRule="auto"/>
        <w:ind w:firstLine="480" w:firstLineChars="200"/>
        <w:jc w:val="center"/>
        <w:rPr>
          <w:rFonts w:ascii="Times New Roman" w:hAnsi="Times New Roman"/>
          <w:color w:val="auto"/>
          <w:sz w:val="24"/>
          <w:highlight w:val="none"/>
        </w:rPr>
      </w:pPr>
    </w:p>
    <w:p w14:paraId="25120A3C">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3E293ECD">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08F1A02F">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5764A7F6">
      <w:pPr>
        <w:widowControl/>
        <w:snapToGrid w:val="0"/>
        <w:spacing w:line="312" w:lineRule="auto"/>
        <w:ind w:firstLine="480" w:firstLineChars="200"/>
        <w:rPr>
          <w:rFonts w:ascii="Times New Roman" w:hAnsi="Times New Roman"/>
          <w:color w:val="auto"/>
          <w:sz w:val="24"/>
          <w:highlight w:val="none"/>
        </w:rPr>
      </w:pPr>
    </w:p>
    <w:p w14:paraId="66C5A81E">
      <w:pPr>
        <w:widowControl/>
        <w:snapToGrid w:val="0"/>
        <w:spacing w:line="312" w:lineRule="auto"/>
        <w:ind w:firstLine="480" w:firstLineChars="200"/>
        <w:rPr>
          <w:rFonts w:ascii="Times New Roman" w:hAnsi="Times New Roman"/>
          <w:color w:val="auto"/>
          <w:sz w:val="24"/>
          <w:highlight w:val="none"/>
        </w:rPr>
      </w:pPr>
    </w:p>
    <w:p w14:paraId="548FC30A">
      <w:pPr>
        <w:pStyle w:val="38"/>
        <w:ind w:firstLine="210"/>
        <w:rPr>
          <w:rFonts w:ascii="Times New Roman" w:hAnsi="Times New Roman"/>
          <w:color w:val="auto"/>
          <w:highlight w:val="none"/>
        </w:rPr>
      </w:pPr>
    </w:p>
    <w:p w14:paraId="0F01F5A2">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供应商为监狱企业的提供此函。</w:t>
      </w:r>
    </w:p>
    <w:p w14:paraId="1D181611">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监狱企业参加政府采购活动时，应当提供由省级以上监狱管理局、戒毒管理局（含新疆生产建设兵团）出具的属于监狱企业的证明文件。</w:t>
      </w:r>
    </w:p>
    <w:p w14:paraId="4192BB1D">
      <w:pPr>
        <w:adjustRightInd w:val="0"/>
        <w:snapToGrid w:val="0"/>
        <w:spacing w:line="360" w:lineRule="auto"/>
        <w:textAlignment w:val="baseline"/>
        <w:rPr>
          <w:rFonts w:ascii="Times New Roman" w:hAnsi="Times New Roman"/>
          <w:bCs/>
          <w:color w:val="auto"/>
          <w:sz w:val="24"/>
          <w:highlight w:val="none"/>
        </w:rPr>
      </w:pPr>
    </w:p>
    <w:p w14:paraId="0EC04D01">
      <w:pPr>
        <w:adjustRightInd w:val="0"/>
        <w:snapToGrid w:val="0"/>
        <w:spacing w:line="360" w:lineRule="auto"/>
        <w:textAlignment w:val="baseline"/>
        <w:rPr>
          <w:rFonts w:ascii="Times New Roman" w:hAnsi="Times New Roman"/>
          <w:b/>
          <w:color w:val="auto"/>
          <w:sz w:val="28"/>
          <w:szCs w:val="28"/>
          <w:highlight w:val="none"/>
        </w:rPr>
      </w:pPr>
      <w:r>
        <w:rPr>
          <w:rFonts w:ascii="Times New Roman" w:hAnsi="Times New Roman"/>
          <w:bCs/>
          <w:color w:val="auto"/>
          <w:sz w:val="24"/>
          <w:highlight w:val="none"/>
        </w:rPr>
        <w:br w:type="page"/>
      </w:r>
    </w:p>
    <w:p w14:paraId="7914186D">
      <w:pPr>
        <w:autoSpaceDE w:val="0"/>
        <w:autoSpaceDN w:val="0"/>
        <w:adjustRightInd w:val="0"/>
        <w:spacing w:line="400" w:lineRule="exact"/>
        <w:jc w:val="center"/>
        <w:rPr>
          <w:rFonts w:ascii="Times New Roman" w:hAnsi="Times New Roman"/>
          <w:b/>
          <w:color w:val="auto"/>
          <w:sz w:val="28"/>
          <w:szCs w:val="28"/>
          <w:highlight w:val="none"/>
          <w:lang w:val="zh-CN"/>
        </w:rPr>
      </w:pPr>
    </w:p>
    <w:p w14:paraId="27CF178F">
      <w:pPr>
        <w:autoSpaceDE w:val="0"/>
        <w:autoSpaceDN w:val="0"/>
        <w:adjustRightInd w:val="0"/>
        <w:spacing w:line="400" w:lineRule="exact"/>
        <w:jc w:val="center"/>
        <w:rPr>
          <w:rFonts w:ascii="Times New Roman" w:hAnsi="Times New Roman"/>
          <w:b/>
          <w:color w:val="auto"/>
          <w:sz w:val="28"/>
          <w:szCs w:val="28"/>
          <w:highlight w:val="none"/>
          <w:lang w:val="zh-CN"/>
        </w:rPr>
      </w:pPr>
    </w:p>
    <w:p w14:paraId="276F7A1A">
      <w:pPr>
        <w:autoSpaceDE w:val="0"/>
        <w:autoSpaceDN w:val="0"/>
        <w:adjustRightInd w:val="0"/>
        <w:spacing w:line="400" w:lineRule="exact"/>
        <w:jc w:val="center"/>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残疾人福利性单位声明函</w:t>
      </w:r>
    </w:p>
    <w:p w14:paraId="1915724D">
      <w:pPr>
        <w:autoSpaceDE w:val="0"/>
        <w:autoSpaceDN w:val="0"/>
        <w:adjustRightInd w:val="0"/>
        <w:snapToGrid w:val="0"/>
        <w:spacing w:after="240" w:afterLines="100"/>
        <w:jc w:val="center"/>
        <w:rPr>
          <w:rFonts w:ascii="Times New Roman" w:hAnsi="Times New Roman"/>
          <w:bCs/>
          <w:color w:val="auto"/>
          <w:szCs w:val="21"/>
          <w:highlight w:val="none"/>
          <w:lang w:val="zh-CN"/>
        </w:rPr>
      </w:pPr>
    </w:p>
    <w:p w14:paraId="4937C2B4">
      <w:pPr>
        <w:autoSpaceDE w:val="0"/>
        <w:autoSpaceDN w:val="0"/>
        <w:adjustRightInd w:val="0"/>
        <w:snapToGrid w:val="0"/>
        <w:spacing w:after="240" w:afterLines="100"/>
        <w:jc w:val="center"/>
        <w:rPr>
          <w:rFonts w:ascii="Times New Roman" w:hAnsi="Times New Roman"/>
          <w:bCs/>
          <w:color w:val="auto"/>
          <w:sz w:val="24"/>
          <w:highlight w:val="none"/>
          <w:lang w:val="zh-CN"/>
        </w:rPr>
      </w:pPr>
      <w:r>
        <w:rPr>
          <w:rFonts w:ascii="Times New Roman" w:hAnsi="Times New Roman"/>
          <w:bCs/>
          <w:color w:val="auto"/>
          <w:sz w:val="24"/>
          <w:highlight w:val="none"/>
          <w:lang w:val="zh-CN"/>
        </w:rPr>
        <w:t>【非残疾人福利性单位不需提供】</w:t>
      </w:r>
    </w:p>
    <w:p w14:paraId="6B8D031C">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color w:val="auto"/>
          <w:sz w:val="24"/>
          <w:highlight w:val="none"/>
          <w:u w:val="single"/>
        </w:rPr>
        <w:t>（采购人名称）</w:t>
      </w:r>
      <w:r>
        <w:rPr>
          <w:rFonts w:ascii="Times New Roman" w:hAnsi="Times New Roman"/>
          <w:color w:val="auto"/>
          <w:sz w:val="24"/>
          <w:highlight w:val="none"/>
        </w:rPr>
        <w:t>单位的</w:t>
      </w:r>
      <w:r>
        <w:rPr>
          <w:rFonts w:ascii="Times New Roman" w:hAnsi="Times New Roman"/>
          <w:color w:val="auto"/>
          <w:sz w:val="24"/>
          <w:highlight w:val="none"/>
          <w:u w:val="single"/>
        </w:rPr>
        <w:t>（项目名称）</w:t>
      </w:r>
      <w:r>
        <w:rPr>
          <w:rFonts w:ascii="Times New Roman" w:hAnsi="Times New Roman"/>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05EA234">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本单位对上述声明的真实性负责。如有虚假，将依法承担相应责任。</w:t>
      </w:r>
    </w:p>
    <w:p w14:paraId="6928264F">
      <w:pPr>
        <w:snapToGrid w:val="0"/>
        <w:spacing w:line="312" w:lineRule="auto"/>
        <w:ind w:firstLine="480" w:firstLineChars="200"/>
        <w:rPr>
          <w:rFonts w:ascii="Times New Roman" w:hAnsi="Times New Roman"/>
          <w:color w:val="auto"/>
          <w:sz w:val="24"/>
          <w:highlight w:val="none"/>
        </w:rPr>
      </w:pPr>
    </w:p>
    <w:p w14:paraId="6BB1E234">
      <w:pPr>
        <w:adjustRightInd w:val="0"/>
        <w:snapToGrid w:val="0"/>
        <w:spacing w:line="312" w:lineRule="auto"/>
        <w:rPr>
          <w:rFonts w:ascii="Times New Roman" w:hAnsi="Times New Roman"/>
          <w:color w:val="auto"/>
          <w:sz w:val="24"/>
          <w:highlight w:val="none"/>
        </w:rPr>
      </w:pPr>
    </w:p>
    <w:p w14:paraId="214938FD">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43FF3F9A">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64EEBF7A">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448EDE9A">
      <w:pPr>
        <w:adjustRightInd w:val="0"/>
        <w:snapToGrid w:val="0"/>
        <w:spacing w:line="312" w:lineRule="auto"/>
        <w:ind w:firstLine="480" w:firstLineChars="200"/>
        <w:rPr>
          <w:rFonts w:ascii="Times New Roman" w:hAnsi="Times New Roman"/>
          <w:color w:val="auto"/>
          <w:sz w:val="24"/>
          <w:highlight w:val="none"/>
        </w:rPr>
      </w:pPr>
    </w:p>
    <w:p w14:paraId="659DE645">
      <w:pPr>
        <w:adjustRightInd w:val="0"/>
        <w:snapToGrid w:val="0"/>
        <w:spacing w:line="312" w:lineRule="auto"/>
        <w:ind w:firstLine="480" w:firstLineChars="200"/>
        <w:rPr>
          <w:rFonts w:ascii="Times New Roman" w:hAnsi="Times New Roman"/>
          <w:color w:val="auto"/>
          <w:sz w:val="24"/>
          <w:highlight w:val="none"/>
        </w:rPr>
      </w:pPr>
    </w:p>
    <w:p w14:paraId="78C19585">
      <w:pPr>
        <w:adjustRightInd w:val="0"/>
        <w:snapToGrid w:val="0"/>
        <w:spacing w:line="312" w:lineRule="auto"/>
        <w:ind w:firstLine="480" w:firstLineChars="200"/>
        <w:rPr>
          <w:rFonts w:ascii="Times New Roman" w:hAnsi="Times New Roman"/>
          <w:color w:val="auto"/>
          <w:sz w:val="24"/>
          <w:highlight w:val="none"/>
        </w:rPr>
      </w:pPr>
    </w:p>
    <w:p w14:paraId="16901219">
      <w:pPr>
        <w:adjustRightInd w:val="0"/>
        <w:snapToGrid w:val="0"/>
        <w:spacing w:line="312" w:lineRule="auto"/>
        <w:ind w:firstLine="480" w:firstLineChars="200"/>
        <w:rPr>
          <w:rFonts w:ascii="Times New Roman" w:hAnsi="Times New Roman"/>
          <w:color w:val="auto"/>
          <w:sz w:val="24"/>
          <w:highlight w:val="none"/>
        </w:rPr>
      </w:pPr>
    </w:p>
    <w:p w14:paraId="148DFBC6">
      <w:pPr>
        <w:adjustRightInd w:val="0"/>
        <w:snapToGrid w:val="0"/>
        <w:spacing w:line="312" w:lineRule="auto"/>
        <w:ind w:firstLine="480" w:firstLineChars="200"/>
        <w:rPr>
          <w:rFonts w:ascii="Times New Roman" w:hAnsi="Times New Roman"/>
          <w:color w:val="auto"/>
          <w:sz w:val="24"/>
          <w:highlight w:val="none"/>
        </w:rPr>
      </w:pPr>
    </w:p>
    <w:p w14:paraId="0076B77B">
      <w:pPr>
        <w:pStyle w:val="21"/>
        <w:tabs>
          <w:tab w:val="left" w:pos="420"/>
        </w:tabs>
        <w:snapToGrid w:val="0"/>
        <w:spacing w:line="312"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供应商为残疾人福利性单位的提供此函。</w:t>
      </w:r>
    </w:p>
    <w:p w14:paraId="2127B64F">
      <w:pPr>
        <w:pStyle w:val="18"/>
        <w:rPr>
          <w:rFonts w:ascii="Times New Roman" w:hAnsi="Times New Roman" w:eastAsia="宋体"/>
          <w:color w:val="auto"/>
          <w:szCs w:val="24"/>
          <w:highlight w:val="none"/>
          <w:lang w:val="en-GB"/>
        </w:rPr>
      </w:pPr>
    </w:p>
    <w:p w14:paraId="0DF074ED">
      <w:pPr>
        <w:snapToGrid w:val="0"/>
        <w:spacing w:line="500" w:lineRule="exact"/>
        <w:jc w:val="left"/>
        <w:rPr>
          <w:rFonts w:ascii="Times New Roman" w:hAnsi="Times New Roman"/>
          <w:b/>
          <w:color w:val="auto"/>
          <w:sz w:val="24"/>
          <w:highlight w:val="none"/>
          <w:lang w:val="en-GB"/>
        </w:rPr>
      </w:pPr>
      <w:r>
        <w:rPr>
          <w:rFonts w:ascii="Times New Roman" w:hAnsi="Times New Roman"/>
          <w:color w:val="auto"/>
          <w:sz w:val="24"/>
          <w:highlight w:val="none"/>
          <w:lang w:val="en-GB"/>
        </w:rPr>
        <w:t>备注：</w:t>
      </w:r>
      <w:r>
        <w:rPr>
          <w:rFonts w:ascii="Times New Roman" w:hAnsi="Times New Roman"/>
          <w:color w:val="auto"/>
          <w:sz w:val="24"/>
          <w:highlight w:val="none"/>
        </w:rPr>
        <w:t>中标供应商为残疾人福利性单位的，应当随中标结果同时公告其《残疾人福利性单位声明函》，接受社会监督。</w:t>
      </w:r>
    </w:p>
    <w:p w14:paraId="1522C6C6">
      <w:pPr>
        <w:pStyle w:val="74"/>
        <w:spacing w:line="400" w:lineRule="exact"/>
        <w:ind w:firstLine="0" w:firstLineChars="0"/>
        <w:jc w:val="center"/>
        <w:rPr>
          <w:rFonts w:ascii="Times New Roman" w:hAnsi="Times New Roman" w:eastAsia="宋体"/>
          <w:b/>
          <w:color w:val="auto"/>
          <w:sz w:val="24"/>
          <w:szCs w:val="24"/>
          <w:highlight w:val="none"/>
          <w:lang w:val="en-GB"/>
        </w:rPr>
      </w:pPr>
    </w:p>
    <w:p w14:paraId="0D935F9B">
      <w:pPr>
        <w:pStyle w:val="74"/>
        <w:spacing w:line="400" w:lineRule="exact"/>
        <w:ind w:firstLine="0" w:firstLineChars="0"/>
        <w:jc w:val="center"/>
        <w:rPr>
          <w:rFonts w:ascii="Times New Roman" w:hAnsi="Times New Roman" w:eastAsia="宋体"/>
          <w:b/>
          <w:color w:val="auto"/>
          <w:sz w:val="24"/>
          <w:szCs w:val="24"/>
          <w:highlight w:val="none"/>
          <w:lang w:val="en-GB"/>
        </w:rPr>
      </w:pPr>
    </w:p>
    <w:p w14:paraId="677C0C34">
      <w:pPr>
        <w:pStyle w:val="74"/>
        <w:spacing w:line="400" w:lineRule="exact"/>
        <w:ind w:firstLine="0" w:firstLineChars="0"/>
        <w:jc w:val="center"/>
        <w:rPr>
          <w:rFonts w:ascii="Times New Roman" w:hAnsi="Times New Roman" w:eastAsia="宋体"/>
          <w:b/>
          <w:color w:val="auto"/>
          <w:sz w:val="24"/>
          <w:szCs w:val="24"/>
          <w:highlight w:val="none"/>
          <w:lang w:val="en-GB"/>
        </w:rPr>
      </w:pPr>
    </w:p>
    <w:p w14:paraId="4EFB0AE7">
      <w:pPr>
        <w:pStyle w:val="74"/>
        <w:spacing w:line="400" w:lineRule="exact"/>
        <w:ind w:firstLine="0" w:firstLineChars="0"/>
        <w:jc w:val="center"/>
        <w:rPr>
          <w:rFonts w:ascii="Times New Roman" w:hAnsi="Times New Roman" w:eastAsia="宋体"/>
          <w:b/>
          <w:color w:val="auto"/>
          <w:sz w:val="24"/>
          <w:szCs w:val="24"/>
          <w:highlight w:val="none"/>
          <w:lang w:val="en-GB"/>
        </w:rPr>
      </w:pPr>
    </w:p>
    <w:p w14:paraId="1D223944">
      <w:pPr>
        <w:rPr>
          <w:rFonts w:ascii="Times New Roman" w:hAnsi="Times New Roman"/>
          <w:b/>
          <w:bCs/>
          <w:color w:val="auto"/>
          <w:kern w:val="44"/>
          <w:sz w:val="36"/>
          <w:szCs w:val="36"/>
          <w:highlight w:val="none"/>
        </w:rPr>
      </w:pPr>
      <w:r>
        <w:rPr>
          <w:rFonts w:ascii="Times New Roman" w:hAnsi="Times New Roman"/>
          <w:b/>
          <w:bCs/>
          <w:color w:val="auto"/>
          <w:kern w:val="44"/>
          <w:sz w:val="36"/>
          <w:szCs w:val="36"/>
          <w:highlight w:val="none"/>
        </w:rPr>
        <w:br w:type="page"/>
      </w:r>
    </w:p>
    <w:p w14:paraId="01112629">
      <w:pPr>
        <w:pStyle w:val="12"/>
        <w:ind w:firstLine="480"/>
        <w:rPr>
          <w:color w:val="auto"/>
          <w:highlight w:val="none"/>
        </w:rPr>
      </w:pPr>
    </w:p>
    <w:p w14:paraId="00AFF0E2">
      <w:pPr>
        <w:pStyle w:val="38"/>
        <w:ind w:firstLine="210"/>
        <w:rPr>
          <w:rFonts w:ascii="Times New Roman" w:hAnsi="Times New Roman"/>
          <w:color w:val="auto"/>
          <w:highlight w:val="none"/>
        </w:rPr>
      </w:pPr>
    </w:p>
    <w:p w14:paraId="1D9E0679">
      <w:pPr>
        <w:pStyle w:val="38"/>
        <w:ind w:firstLine="210"/>
        <w:rPr>
          <w:rFonts w:ascii="Times New Roman" w:hAnsi="Times New Roman"/>
          <w:color w:val="auto"/>
          <w:highlight w:val="none"/>
        </w:rPr>
      </w:pPr>
    </w:p>
    <w:p w14:paraId="37B465BE">
      <w:pPr>
        <w:pStyle w:val="38"/>
        <w:ind w:firstLine="210"/>
        <w:rPr>
          <w:rFonts w:ascii="Times New Roman" w:hAnsi="Times New Roman"/>
          <w:color w:val="auto"/>
          <w:highlight w:val="none"/>
        </w:rPr>
      </w:pPr>
    </w:p>
    <w:p w14:paraId="18597308">
      <w:pPr>
        <w:tabs>
          <w:tab w:val="left" w:pos="851"/>
        </w:tabs>
        <w:ind w:left="-842" w:leftChars="-600" w:right="-313" w:rightChars="-149" w:hanging="418" w:hangingChars="80"/>
        <w:jc w:val="center"/>
        <w:rPr>
          <w:rFonts w:ascii="Times New Roman" w:hAnsi="Times New Roman" w:eastAsia="黑体"/>
          <w:b/>
          <w:color w:val="auto"/>
          <w:spacing w:val="-11"/>
          <w:kern w:val="0"/>
          <w:sz w:val="52"/>
          <w:szCs w:val="52"/>
          <w:highlight w:val="none"/>
        </w:rPr>
      </w:pPr>
      <w:r>
        <w:rPr>
          <w:rFonts w:ascii="Times New Roman" w:hAnsi="Times New Roman" w:eastAsia="黑体"/>
          <w:b/>
          <w:color w:val="auto"/>
          <w:sz w:val="52"/>
          <w:szCs w:val="52"/>
          <w:highlight w:val="none"/>
        </w:rPr>
        <w:t xml:space="preserve">  </w:t>
      </w:r>
      <w:r>
        <w:rPr>
          <w:rFonts w:ascii="Times New Roman" w:hAnsi="Times New Roman" w:eastAsia="黑体"/>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2025年衢化区域市政基础设施运维服务项目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spacing w:val="-11"/>
          <w:kern w:val="0"/>
          <w:sz w:val="52"/>
          <w:szCs w:val="52"/>
          <w:highlight w:val="none"/>
        </w:rPr>
        <w:t xml:space="preserve"> </w:t>
      </w:r>
    </w:p>
    <w:p w14:paraId="11A122F7">
      <w:pPr>
        <w:jc w:val="center"/>
        <w:rPr>
          <w:rFonts w:ascii="Times New Roman" w:hAnsi="Times New Roman" w:eastAsia="黑体"/>
          <w:b/>
          <w:bCs/>
          <w:color w:val="auto"/>
          <w:sz w:val="52"/>
          <w:szCs w:val="52"/>
          <w:highlight w:val="none"/>
        </w:rPr>
      </w:pPr>
    </w:p>
    <w:p w14:paraId="3794B6B2">
      <w:pPr>
        <w:rPr>
          <w:rFonts w:ascii="Times New Roman" w:hAnsi="Times New Roman"/>
          <w:color w:val="auto"/>
          <w:sz w:val="52"/>
          <w:szCs w:val="52"/>
          <w:highlight w:val="none"/>
        </w:rPr>
      </w:pPr>
    </w:p>
    <w:p w14:paraId="13E14A9F">
      <w:pPr>
        <w:rPr>
          <w:rFonts w:ascii="Times New Roman" w:hAnsi="Times New Roman"/>
          <w:color w:val="auto"/>
          <w:sz w:val="52"/>
          <w:szCs w:val="52"/>
          <w:highlight w:val="none"/>
        </w:rPr>
      </w:pPr>
    </w:p>
    <w:p w14:paraId="31376A14">
      <w:pPr>
        <w:pStyle w:val="18"/>
        <w:rPr>
          <w:rFonts w:ascii="Times New Roman" w:hAnsi="Times New Roman"/>
          <w:color w:val="auto"/>
          <w:highlight w:val="none"/>
        </w:rPr>
      </w:pPr>
    </w:p>
    <w:p w14:paraId="778FF0AE">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5FA57775">
      <w:pPr>
        <w:jc w:val="center"/>
        <w:rPr>
          <w:rFonts w:ascii="Times New Roman" w:hAnsi="Times New Roman"/>
          <w:b/>
          <w:bCs/>
          <w:color w:val="auto"/>
          <w:sz w:val="72"/>
          <w:szCs w:val="72"/>
          <w:highlight w:val="none"/>
        </w:rPr>
      </w:pPr>
    </w:p>
    <w:p w14:paraId="32224DED">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ZJZH20250527</w:t>
      </w:r>
      <w:r>
        <w:rPr>
          <w:rFonts w:ascii="Times New Roman" w:hAnsi="Times New Roman"/>
          <w:b/>
          <w:bCs/>
          <w:color w:val="auto"/>
          <w:sz w:val="32"/>
          <w:szCs w:val="32"/>
          <w:highlight w:val="none"/>
        </w:rPr>
        <w:t>）</w:t>
      </w:r>
    </w:p>
    <w:p w14:paraId="15ADDDB1">
      <w:pPr>
        <w:jc w:val="center"/>
        <w:rPr>
          <w:rFonts w:ascii="Times New Roman" w:hAnsi="Times New Roman"/>
          <w:b/>
          <w:bCs/>
          <w:color w:val="auto"/>
          <w:sz w:val="28"/>
          <w:highlight w:val="none"/>
        </w:rPr>
      </w:pPr>
    </w:p>
    <w:p w14:paraId="0A2A751F">
      <w:pPr>
        <w:jc w:val="center"/>
        <w:rPr>
          <w:rFonts w:ascii="Times New Roman" w:hAnsi="Times New Roman"/>
          <w:b/>
          <w:bCs/>
          <w:color w:val="auto"/>
          <w:sz w:val="28"/>
          <w:highlight w:val="none"/>
        </w:rPr>
      </w:pPr>
    </w:p>
    <w:p w14:paraId="2ACA948F">
      <w:pPr>
        <w:jc w:val="center"/>
        <w:rPr>
          <w:rFonts w:ascii="Times New Roman" w:hAnsi="Times New Roman"/>
          <w:b/>
          <w:bCs/>
          <w:color w:val="auto"/>
          <w:sz w:val="28"/>
          <w:highlight w:val="none"/>
        </w:rPr>
      </w:pPr>
    </w:p>
    <w:p w14:paraId="1A9F2E8B">
      <w:pPr>
        <w:rPr>
          <w:rFonts w:ascii="Times New Roman" w:hAnsi="Times New Roman"/>
          <w:b/>
          <w:bCs/>
          <w:color w:val="auto"/>
          <w:sz w:val="28"/>
          <w:highlight w:val="none"/>
        </w:rPr>
      </w:pPr>
    </w:p>
    <w:p w14:paraId="3607A50E">
      <w:pPr>
        <w:jc w:val="center"/>
        <w:rPr>
          <w:rFonts w:ascii="Times New Roman" w:hAnsi="Times New Roman"/>
          <w:b/>
          <w:bCs/>
          <w:color w:val="auto"/>
          <w:sz w:val="28"/>
          <w:highlight w:val="none"/>
        </w:rPr>
      </w:pPr>
    </w:p>
    <w:p w14:paraId="2C7D4378">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（商务技术文件）</w:t>
      </w:r>
    </w:p>
    <w:p w14:paraId="2C117328">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0AF1B3E0">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44932ACD">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52D4CE74">
      <w:pPr>
        <w:jc w:val="center"/>
        <w:rPr>
          <w:rFonts w:ascii="Times New Roman" w:hAnsi="Times New Roman"/>
          <w:b/>
          <w:bCs/>
          <w:color w:val="auto"/>
          <w:sz w:val="36"/>
          <w:highlight w:val="none"/>
        </w:rPr>
      </w:pPr>
    </w:p>
    <w:p w14:paraId="052579AD">
      <w:pPr>
        <w:autoSpaceDE w:val="0"/>
        <w:autoSpaceDN w:val="0"/>
        <w:adjustRightInd w:val="0"/>
        <w:spacing w:line="400" w:lineRule="exact"/>
        <w:jc w:val="left"/>
        <w:rPr>
          <w:rFonts w:ascii="Times New Roman" w:hAnsi="Times New Roman"/>
          <w:color w:val="auto"/>
          <w:sz w:val="24"/>
          <w:highlight w:val="none"/>
        </w:rPr>
      </w:pPr>
      <w:r>
        <w:rPr>
          <w:rFonts w:ascii="Times New Roman" w:hAnsi="Times New Roman"/>
          <w:b/>
          <w:bCs/>
          <w:color w:val="auto"/>
          <w:sz w:val="36"/>
          <w:highlight w:val="none"/>
        </w:rPr>
        <w:br w:type="page"/>
      </w:r>
    </w:p>
    <w:p w14:paraId="57E558A4">
      <w:pPr>
        <w:pStyle w:val="52"/>
        <w:rPr>
          <w:rFonts w:ascii="Times New Roman" w:hAnsi="Times New Roman"/>
          <w:color w:val="auto"/>
          <w:highlight w:val="none"/>
        </w:rPr>
      </w:pPr>
    </w:p>
    <w:p w14:paraId="62CA61FB">
      <w:pPr>
        <w:autoSpaceDE w:val="0"/>
        <w:autoSpaceDN w:val="0"/>
        <w:adjustRightInd w:val="0"/>
        <w:spacing w:line="400" w:lineRule="exact"/>
        <w:jc w:val="left"/>
        <w:rPr>
          <w:rFonts w:ascii="Times New Roman" w:hAnsi="Times New Roman"/>
          <w:color w:val="auto"/>
          <w:sz w:val="24"/>
          <w:highlight w:val="none"/>
        </w:rPr>
      </w:pPr>
    </w:p>
    <w:p w14:paraId="33BF683E">
      <w:pPr>
        <w:autoSpaceDE w:val="0"/>
        <w:autoSpaceDN w:val="0"/>
        <w:adjustRightInd w:val="0"/>
        <w:spacing w:line="400" w:lineRule="exact"/>
        <w:ind w:firstLine="3204" w:firstLineChars="1140"/>
        <w:rPr>
          <w:rFonts w:ascii="Times New Roman" w:hAnsi="Times New Roman"/>
          <w:b/>
          <w:color w:val="auto"/>
          <w:sz w:val="28"/>
          <w:szCs w:val="28"/>
          <w:highlight w:val="none"/>
        </w:rPr>
      </w:pPr>
      <w:r>
        <w:rPr>
          <w:rFonts w:ascii="Times New Roman" w:hAnsi="Times New Roman"/>
          <w:b/>
          <w:color w:val="auto"/>
          <w:sz w:val="28"/>
          <w:szCs w:val="28"/>
          <w:highlight w:val="none"/>
        </w:rPr>
        <w:t>自我评分表</w:t>
      </w:r>
    </w:p>
    <w:p w14:paraId="0F4A017B">
      <w:pPr>
        <w:autoSpaceDE w:val="0"/>
        <w:autoSpaceDN w:val="0"/>
        <w:adjustRightInd w:val="0"/>
        <w:spacing w:line="400" w:lineRule="exact"/>
        <w:jc w:val="center"/>
        <w:rPr>
          <w:rFonts w:ascii="Times New Roman" w:hAnsi="Times New Roman"/>
          <w:b/>
          <w:color w:val="auto"/>
          <w:sz w:val="28"/>
          <w:szCs w:val="28"/>
          <w:highlight w:val="none"/>
        </w:rPr>
      </w:pPr>
    </w:p>
    <w:p w14:paraId="31B551BA">
      <w:pPr>
        <w:autoSpaceDE w:val="0"/>
        <w:autoSpaceDN w:val="0"/>
        <w:adjustRightInd w:val="0"/>
        <w:spacing w:line="400" w:lineRule="exact"/>
        <w:jc w:val="center"/>
        <w:rPr>
          <w:rFonts w:ascii="Times New Roman" w:hAnsi="Times New Roman"/>
          <w:b/>
          <w:color w:val="auto"/>
          <w:sz w:val="28"/>
          <w:szCs w:val="28"/>
          <w:highlight w:val="none"/>
        </w:rPr>
      </w:pPr>
    </w:p>
    <w:p w14:paraId="7D7280DD">
      <w:pPr>
        <w:autoSpaceDE w:val="0"/>
        <w:autoSpaceDN w:val="0"/>
        <w:adjustRightInd w:val="0"/>
        <w:spacing w:line="400" w:lineRule="exact"/>
        <w:ind w:firstLine="361" w:firstLineChars="150"/>
        <w:jc w:val="left"/>
        <w:rPr>
          <w:rFonts w:ascii="Times New Roman" w:hAnsi="Times New Roman"/>
          <w:b/>
          <w:color w:val="auto"/>
          <w:sz w:val="24"/>
          <w:highlight w:val="none"/>
        </w:rPr>
      </w:pPr>
      <w:r>
        <w:rPr>
          <w:rFonts w:ascii="Times New Roman" w:hAnsi="Times New Roman"/>
          <w:b/>
          <w:color w:val="auto"/>
          <w:sz w:val="24"/>
          <w:highlight w:val="none"/>
        </w:rPr>
        <w:t>投标人根据招标采购文件商务技术分评分办法自行制作表格。</w:t>
      </w:r>
    </w:p>
    <w:p w14:paraId="6F7615CC">
      <w:pPr>
        <w:autoSpaceDE w:val="0"/>
        <w:autoSpaceDN w:val="0"/>
        <w:adjustRightInd w:val="0"/>
        <w:spacing w:line="400" w:lineRule="exact"/>
        <w:rPr>
          <w:rFonts w:ascii="Times New Roman" w:hAnsi="Times New Roman"/>
          <w:bCs/>
          <w:color w:val="auto"/>
          <w:kern w:val="0"/>
          <w:sz w:val="24"/>
          <w:highlight w:val="none"/>
          <w:lang w:val="zh-CN"/>
        </w:rPr>
      </w:pPr>
    </w:p>
    <w:p w14:paraId="211C1D94">
      <w:pPr>
        <w:autoSpaceDE w:val="0"/>
        <w:autoSpaceDN w:val="0"/>
        <w:adjustRightInd w:val="0"/>
        <w:spacing w:line="400" w:lineRule="exact"/>
        <w:rPr>
          <w:rFonts w:ascii="Times New Roman" w:hAnsi="Times New Roman"/>
          <w:bCs/>
          <w:color w:val="auto"/>
          <w:kern w:val="0"/>
          <w:sz w:val="24"/>
          <w:highlight w:val="none"/>
          <w:lang w:val="zh-CN"/>
        </w:rPr>
      </w:pPr>
    </w:p>
    <w:p w14:paraId="7B30B333">
      <w:pPr>
        <w:autoSpaceDE w:val="0"/>
        <w:autoSpaceDN w:val="0"/>
        <w:adjustRightInd w:val="0"/>
        <w:spacing w:line="400" w:lineRule="exact"/>
        <w:rPr>
          <w:rFonts w:ascii="Times New Roman" w:hAnsi="Times New Roman"/>
          <w:bCs/>
          <w:color w:val="auto"/>
          <w:kern w:val="0"/>
          <w:sz w:val="24"/>
          <w:highlight w:val="none"/>
          <w:lang w:val="zh-CN"/>
        </w:rPr>
      </w:pPr>
    </w:p>
    <w:p w14:paraId="01E76DCD">
      <w:pPr>
        <w:autoSpaceDE w:val="0"/>
        <w:autoSpaceDN w:val="0"/>
        <w:adjustRightInd w:val="0"/>
        <w:spacing w:line="400" w:lineRule="exact"/>
        <w:rPr>
          <w:rFonts w:ascii="Times New Roman" w:hAnsi="Times New Roman"/>
          <w:bCs/>
          <w:color w:val="auto"/>
          <w:kern w:val="0"/>
          <w:sz w:val="24"/>
          <w:highlight w:val="none"/>
          <w:lang w:val="zh-CN"/>
        </w:rPr>
      </w:pPr>
    </w:p>
    <w:p w14:paraId="3675C53E">
      <w:pPr>
        <w:autoSpaceDE w:val="0"/>
        <w:autoSpaceDN w:val="0"/>
        <w:adjustRightInd w:val="0"/>
        <w:spacing w:line="400" w:lineRule="exact"/>
        <w:rPr>
          <w:rFonts w:ascii="Times New Roman" w:hAnsi="Times New Roman"/>
          <w:bCs/>
          <w:color w:val="auto"/>
          <w:kern w:val="0"/>
          <w:sz w:val="24"/>
          <w:highlight w:val="none"/>
          <w:lang w:val="zh-CN"/>
        </w:rPr>
      </w:pPr>
    </w:p>
    <w:p w14:paraId="68FACED8">
      <w:pPr>
        <w:autoSpaceDE w:val="0"/>
        <w:autoSpaceDN w:val="0"/>
        <w:adjustRightInd w:val="0"/>
        <w:spacing w:line="400" w:lineRule="exact"/>
        <w:rPr>
          <w:rFonts w:ascii="Times New Roman" w:hAnsi="Times New Roman"/>
          <w:bCs/>
          <w:color w:val="auto"/>
          <w:kern w:val="0"/>
          <w:sz w:val="24"/>
          <w:highlight w:val="none"/>
          <w:lang w:val="zh-CN"/>
        </w:rPr>
      </w:pPr>
    </w:p>
    <w:p w14:paraId="302EE58A">
      <w:pPr>
        <w:autoSpaceDE w:val="0"/>
        <w:autoSpaceDN w:val="0"/>
        <w:adjustRightInd w:val="0"/>
        <w:spacing w:line="400" w:lineRule="exact"/>
        <w:rPr>
          <w:rFonts w:ascii="Times New Roman" w:hAnsi="Times New Roman"/>
          <w:bCs/>
          <w:color w:val="auto"/>
          <w:kern w:val="0"/>
          <w:sz w:val="24"/>
          <w:highlight w:val="none"/>
          <w:lang w:val="zh-CN"/>
        </w:rPr>
      </w:pPr>
    </w:p>
    <w:p w14:paraId="1B99691A">
      <w:pPr>
        <w:autoSpaceDE w:val="0"/>
        <w:autoSpaceDN w:val="0"/>
        <w:adjustRightInd w:val="0"/>
        <w:spacing w:line="400" w:lineRule="exact"/>
        <w:rPr>
          <w:rFonts w:ascii="Times New Roman" w:hAnsi="Times New Roman"/>
          <w:bCs/>
          <w:color w:val="auto"/>
          <w:kern w:val="0"/>
          <w:sz w:val="24"/>
          <w:highlight w:val="none"/>
          <w:lang w:val="zh-CN"/>
        </w:rPr>
      </w:pPr>
    </w:p>
    <w:p w14:paraId="7957B5E8">
      <w:pPr>
        <w:autoSpaceDE w:val="0"/>
        <w:autoSpaceDN w:val="0"/>
        <w:adjustRightInd w:val="0"/>
        <w:spacing w:line="400" w:lineRule="exact"/>
        <w:rPr>
          <w:rFonts w:ascii="Times New Roman" w:hAnsi="Times New Roman"/>
          <w:bCs/>
          <w:color w:val="auto"/>
          <w:kern w:val="0"/>
          <w:sz w:val="24"/>
          <w:highlight w:val="none"/>
          <w:lang w:val="zh-CN"/>
        </w:rPr>
      </w:pPr>
    </w:p>
    <w:p w14:paraId="1D50732E">
      <w:pPr>
        <w:autoSpaceDE w:val="0"/>
        <w:autoSpaceDN w:val="0"/>
        <w:adjustRightInd w:val="0"/>
        <w:spacing w:line="400" w:lineRule="exact"/>
        <w:rPr>
          <w:rFonts w:ascii="Times New Roman" w:hAnsi="Times New Roman"/>
          <w:bCs/>
          <w:color w:val="auto"/>
          <w:kern w:val="0"/>
          <w:sz w:val="24"/>
          <w:highlight w:val="none"/>
          <w:lang w:val="zh-CN"/>
        </w:rPr>
      </w:pPr>
    </w:p>
    <w:p w14:paraId="12EC0080">
      <w:pPr>
        <w:autoSpaceDE w:val="0"/>
        <w:autoSpaceDN w:val="0"/>
        <w:adjustRightInd w:val="0"/>
        <w:spacing w:line="400" w:lineRule="exact"/>
        <w:rPr>
          <w:rFonts w:ascii="Times New Roman" w:hAnsi="Times New Roman"/>
          <w:bCs/>
          <w:color w:val="auto"/>
          <w:kern w:val="0"/>
          <w:sz w:val="24"/>
          <w:highlight w:val="none"/>
          <w:lang w:val="zh-CN"/>
        </w:rPr>
      </w:pPr>
    </w:p>
    <w:p w14:paraId="7EDAD2E5">
      <w:pPr>
        <w:autoSpaceDE w:val="0"/>
        <w:autoSpaceDN w:val="0"/>
        <w:adjustRightInd w:val="0"/>
        <w:spacing w:line="400" w:lineRule="exact"/>
        <w:rPr>
          <w:rFonts w:ascii="Times New Roman" w:hAnsi="Times New Roman"/>
          <w:bCs/>
          <w:color w:val="auto"/>
          <w:kern w:val="0"/>
          <w:sz w:val="24"/>
          <w:highlight w:val="none"/>
          <w:lang w:val="zh-CN"/>
        </w:rPr>
      </w:pPr>
    </w:p>
    <w:p w14:paraId="45D28CE4">
      <w:pPr>
        <w:autoSpaceDE w:val="0"/>
        <w:autoSpaceDN w:val="0"/>
        <w:adjustRightInd w:val="0"/>
        <w:spacing w:line="400" w:lineRule="exact"/>
        <w:rPr>
          <w:rFonts w:ascii="Times New Roman" w:hAnsi="Times New Roman"/>
          <w:bCs/>
          <w:color w:val="auto"/>
          <w:kern w:val="0"/>
          <w:sz w:val="24"/>
          <w:highlight w:val="none"/>
          <w:lang w:val="zh-CN"/>
        </w:rPr>
      </w:pPr>
    </w:p>
    <w:p w14:paraId="173DFBAA">
      <w:pPr>
        <w:autoSpaceDE w:val="0"/>
        <w:autoSpaceDN w:val="0"/>
        <w:adjustRightInd w:val="0"/>
        <w:spacing w:line="400" w:lineRule="exact"/>
        <w:rPr>
          <w:rFonts w:ascii="Times New Roman" w:hAnsi="Times New Roman"/>
          <w:bCs/>
          <w:color w:val="auto"/>
          <w:kern w:val="0"/>
          <w:sz w:val="24"/>
          <w:highlight w:val="none"/>
          <w:lang w:val="zh-CN"/>
        </w:rPr>
      </w:pPr>
    </w:p>
    <w:p w14:paraId="3F9EB5C8">
      <w:pPr>
        <w:autoSpaceDE w:val="0"/>
        <w:autoSpaceDN w:val="0"/>
        <w:adjustRightInd w:val="0"/>
        <w:spacing w:line="400" w:lineRule="exact"/>
        <w:rPr>
          <w:rFonts w:ascii="Times New Roman" w:hAnsi="Times New Roman"/>
          <w:bCs/>
          <w:color w:val="auto"/>
          <w:kern w:val="0"/>
          <w:sz w:val="24"/>
          <w:highlight w:val="none"/>
          <w:lang w:val="zh-CN"/>
        </w:rPr>
      </w:pPr>
    </w:p>
    <w:p w14:paraId="00410179">
      <w:pPr>
        <w:autoSpaceDE w:val="0"/>
        <w:autoSpaceDN w:val="0"/>
        <w:adjustRightInd w:val="0"/>
        <w:spacing w:line="400" w:lineRule="exact"/>
        <w:rPr>
          <w:rFonts w:ascii="Times New Roman" w:hAnsi="Times New Roman"/>
          <w:bCs/>
          <w:color w:val="auto"/>
          <w:kern w:val="0"/>
          <w:sz w:val="24"/>
          <w:highlight w:val="none"/>
          <w:lang w:val="zh-CN"/>
        </w:rPr>
      </w:pPr>
    </w:p>
    <w:p w14:paraId="715F2A2C">
      <w:pPr>
        <w:autoSpaceDE w:val="0"/>
        <w:autoSpaceDN w:val="0"/>
        <w:adjustRightInd w:val="0"/>
        <w:spacing w:line="400" w:lineRule="exact"/>
        <w:rPr>
          <w:rFonts w:ascii="Times New Roman" w:hAnsi="Times New Roman"/>
          <w:bCs/>
          <w:color w:val="auto"/>
          <w:kern w:val="0"/>
          <w:sz w:val="24"/>
          <w:highlight w:val="none"/>
          <w:lang w:val="zh-CN"/>
        </w:rPr>
      </w:pPr>
    </w:p>
    <w:p w14:paraId="2CEF81FC">
      <w:pPr>
        <w:autoSpaceDE w:val="0"/>
        <w:autoSpaceDN w:val="0"/>
        <w:adjustRightInd w:val="0"/>
        <w:spacing w:line="400" w:lineRule="exact"/>
        <w:rPr>
          <w:rFonts w:ascii="Times New Roman" w:hAnsi="Times New Roman"/>
          <w:bCs/>
          <w:color w:val="auto"/>
          <w:kern w:val="0"/>
          <w:sz w:val="24"/>
          <w:highlight w:val="none"/>
          <w:lang w:val="zh-CN"/>
        </w:rPr>
      </w:pPr>
    </w:p>
    <w:p w14:paraId="5974BACB">
      <w:pPr>
        <w:autoSpaceDE w:val="0"/>
        <w:autoSpaceDN w:val="0"/>
        <w:adjustRightInd w:val="0"/>
        <w:spacing w:line="400" w:lineRule="exact"/>
        <w:rPr>
          <w:rFonts w:ascii="Times New Roman" w:hAnsi="Times New Roman"/>
          <w:bCs/>
          <w:color w:val="auto"/>
          <w:kern w:val="0"/>
          <w:sz w:val="24"/>
          <w:highlight w:val="none"/>
          <w:lang w:val="zh-CN"/>
        </w:rPr>
      </w:pPr>
    </w:p>
    <w:p w14:paraId="16EC00B5">
      <w:pPr>
        <w:autoSpaceDE w:val="0"/>
        <w:autoSpaceDN w:val="0"/>
        <w:adjustRightInd w:val="0"/>
        <w:spacing w:line="400" w:lineRule="exact"/>
        <w:rPr>
          <w:rFonts w:ascii="Times New Roman" w:hAnsi="Times New Roman"/>
          <w:bCs/>
          <w:color w:val="auto"/>
          <w:kern w:val="0"/>
          <w:sz w:val="24"/>
          <w:highlight w:val="none"/>
          <w:lang w:val="zh-CN"/>
        </w:rPr>
      </w:pPr>
    </w:p>
    <w:p w14:paraId="7D58A75F">
      <w:pPr>
        <w:autoSpaceDE w:val="0"/>
        <w:autoSpaceDN w:val="0"/>
        <w:adjustRightInd w:val="0"/>
        <w:spacing w:line="400" w:lineRule="exact"/>
        <w:rPr>
          <w:rFonts w:ascii="Times New Roman" w:hAnsi="Times New Roman"/>
          <w:bCs/>
          <w:color w:val="auto"/>
          <w:kern w:val="0"/>
          <w:sz w:val="24"/>
          <w:highlight w:val="none"/>
          <w:lang w:val="zh-CN"/>
        </w:rPr>
      </w:pPr>
    </w:p>
    <w:p w14:paraId="4E157F6C">
      <w:pPr>
        <w:autoSpaceDE w:val="0"/>
        <w:autoSpaceDN w:val="0"/>
        <w:adjustRightInd w:val="0"/>
        <w:spacing w:line="400" w:lineRule="exact"/>
        <w:rPr>
          <w:rFonts w:ascii="Times New Roman" w:hAnsi="Times New Roman"/>
          <w:bCs/>
          <w:color w:val="auto"/>
          <w:kern w:val="0"/>
          <w:sz w:val="24"/>
          <w:highlight w:val="none"/>
          <w:lang w:val="zh-CN"/>
        </w:rPr>
      </w:pPr>
    </w:p>
    <w:p w14:paraId="435903B2">
      <w:pPr>
        <w:autoSpaceDE w:val="0"/>
        <w:autoSpaceDN w:val="0"/>
        <w:adjustRightInd w:val="0"/>
        <w:spacing w:line="400" w:lineRule="exact"/>
        <w:rPr>
          <w:rFonts w:ascii="Times New Roman" w:hAnsi="Times New Roman"/>
          <w:bCs/>
          <w:color w:val="auto"/>
          <w:kern w:val="0"/>
          <w:sz w:val="24"/>
          <w:highlight w:val="none"/>
          <w:lang w:val="zh-CN"/>
        </w:rPr>
      </w:pPr>
    </w:p>
    <w:p w14:paraId="39D877E3">
      <w:pPr>
        <w:autoSpaceDE w:val="0"/>
        <w:autoSpaceDN w:val="0"/>
        <w:adjustRightInd w:val="0"/>
        <w:spacing w:line="400" w:lineRule="exact"/>
        <w:rPr>
          <w:rFonts w:ascii="Times New Roman" w:hAnsi="Times New Roman"/>
          <w:bCs/>
          <w:color w:val="auto"/>
          <w:kern w:val="0"/>
          <w:sz w:val="24"/>
          <w:highlight w:val="none"/>
          <w:lang w:val="zh-CN"/>
        </w:rPr>
      </w:pPr>
    </w:p>
    <w:p w14:paraId="28F62352">
      <w:pPr>
        <w:autoSpaceDE w:val="0"/>
        <w:autoSpaceDN w:val="0"/>
        <w:adjustRightInd w:val="0"/>
        <w:spacing w:line="400" w:lineRule="exact"/>
        <w:rPr>
          <w:rFonts w:ascii="Times New Roman" w:hAnsi="Times New Roman"/>
          <w:bCs/>
          <w:color w:val="auto"/>
          <w:kern w:val="0"/>
          <w:sz w:val="24"/>
          <w:highlight w:val="none"/>
          <w:lang w:val="zh-CN"/>
        </w:rPr>
      </w:pPr>
    </w:p>
    <w:p w14:paraId="6C08D536">
      <w:pPr>
        <w:autoSpaceDE w:val="0"/>
        <w:autoSpaceDN w:val="0"/>
        <w:adjustRightInd w:val="0"/>
        <w:spacing w:line="400" w:lineRule="exact"/>
        <w:rPr>
          <w:rFonts w:ascii="Times New Roman" w:hAnsi="Times New Roman"/>
          <w:bCs/>
          <w:color w:val="auto"/>
          <w:kern w:val="0"/>
          <w:sz w:val="24"/>
          <w:highlight w:val="none"/>
          <w:lang w:val="zh-CN"/>
        </w:rPr>
      </w:pPr>
    </w:p>
    <w:p w14:paraId="25C92D80">
      <w:pPr>
        <w:pStyle w:val="26"/>
        <w:rPr>
          <w:rFonts w:ascii="Times New Roman" w:hAnsi="Times New Roman"/>
          <w:color w:val="auto"/>
          <w:highlight w:val="none"/>
          <w:lang w:val="zh-CN"/>
        </w:rPr>
      </w:pPr>
    </w:p>
    <w:p w14:paraId="6992EEA5">
      <w:pPr>
        <w:autoSpaceDE w:val="0"/>
        <w:autoSpaceDN w:val="0"/>
        <w:adjustRightInd w:val="0"/>
        <w:spacing w:line="400" w:lineRule="exact"/>
        <w:rPr>
          <w:rFonts w:ascii="Times New Roman" w:hAnsi="Times New Roman"/>
          <w:bCs/>
          <w:color w:val="auto"/>
          <w:kern w:val="0"/>
          <w:sz w:val="24"/>
          <w:highlight w:val="none"/>
          <w:lang w:val="zh-CN"/>
        </w:rPr>
      </w:pPr>
    </w:p>
    <w:p w14:paraId="4C5F1F66">
      <w:pPr>
        <w:pStyle w:val="26"/>
        <w:rPr>
          <w:rFonts w:ascii="Times New Roman" w:hAnsi="Times New Roman"/>
          <w:bCs/>
          <w:color w:val="auto"/>
          <w:kern w:val="0"/>
          <w:sz w:val="24"/>
          <w:highlight w:val="none"/>
          <w:lang w:val="zh-CN"/>
        </w:rPr>
      </w:pPr>
    </w:p>
    <w:p w14:paraId="264E02A7">
      <w:pPr>
        <w:pStyle w:val="26"/>
        <w:rPr>
          <w:rFonts w:ascii="Times New Roman" w:hAnsi="Times New Roman"/>
          <w:bCs/>
          <w:color w:val="auto"/>
          <w:kern w:val="0"/>
          <w:sz w:val="24"/>
          <w:highlight w:val="none"/>
          <w:lang w:val="zh-CN"/>
        </w:rPr>
      </w:pPr>
    </w:p>
    <w:p w14:paraId="516865ED">
      <w:pPr>
        <w:pStyle w:val="50"/>
        <w:rPr>
          <w:rFonts w:ascii="Times New Roman" w:hAnsi="Times New Roman"/>
          <w:color w:val="auto"/>
          <w:highlight w:val="none"/>
          <w:lang w:val="zh-CN"/>
        </w:rPr>
      </w:pPr>
    </w:p>
    <w:p w14:paraId="5C93AB47">
      <w:pPr>
        <w:pStyle w:val="26"/>
        <w:jc w:val="center"/>
        <w:rPr>
          <w:rFonts w:ascii="Times New Roman" w:hAnsi="Times New Roman"/>
          <w:b/>
          <w:bCs/>
          <w:iCs/>
          <w:color w:val="auto"/>
          <w:sz w:val="30"/>
          <w:szCs w:val="30"/>
          <w:highlight w:val="none"/>
        </w:rPr>
      </w:pPr>
    </w:p>
    <w:p w14:paraId="366BCC0D">
      <w:pPr>
        <w:pStyle w:val="26"/>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项目组人员配备表</w:t>
      </w:r>
    </w:p>
    <w:p w14:paraId="28901413">
      <w:pPr>
        <w:pStyle w:val="26"/>
        <w:jc w:val="center"/>
        <w:rPr>
          <w:rFonts w:ascii="Times New Roman" w:hAnsi="Times New Roman"/>
          <w:b/>
          <w:bCs/>
          <w:iCs/>
          <w:color w:val="auto"/>
          <w:sz w:val="30"/>
          <w:szCs w:val="30"/>
          <w:highlight w:val="none"/>
        </w:rPr>
      </w:pPr>
    </w:p>
    <w:tbl>
      <w:tblPr>
        <w:tblStyle w:val="40"/>
        <w:tblW w:w="495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6D77E3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1099" w:type="pct"/>
            <w:vAlign w:val="center"/>
          </w:tcPr>
          <w:p w14:paraId="0382FA54">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人员岗位</w:t>
            </w:r>
          </w:p>
        </w:tc>
        <w:tc>
          <w:tcPr>
            <w:tcW w:w="567" w:type="pct"/>
            <w:vAlign w:val="center"/>
          </w:tcPr>
          <w:p w14:paraId="0DCD0648">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姓名</w:t>
            </w:r>
          </w:p>
        </w:tc>
        <w:tc>
          <w:tcPr>
            <w:tcW w:w="475" w:type="pct"/>
            <w:vAlign w:val="center"/>
          </w:tcPr>
          <w:p w14:paraId="0D86FAB0">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性别</w:t>
            </w:r>
          </w:p>
        </w:tc>
        <w:tc>
          <w:tcPr>
            <w:tcW w:w="604" w:type="pct"/>
            <w:vAlign w:val="center"/>
          </w:tcPr>
          <w:p w14:paraId="5249B990">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身份证号</w:t>
            </w:r>
          </w:p>
        </w:tc>
        <w:tc>
          <w:tcPr>
            <w:tcW w:w="729" w:type="pct"/>
            <w:vAlign w:val="center"/>
          </w:tcPr>
          <w:p w14:paraId="0F6201F9">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资格（职称/执业资格）</w:t>
            </w:r>
          </w:p>
        </w:tc>
        <w:tc>
          <w:tcPr>
            <w:tcW w:w="665" w:type="pct"/>
            <w:vAlign w:val="center"/>
          </w:tcPr>
          <w:p w14:paraId="1E879F38">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工作年限</w:t>
            </w:r>
          </w:p>
        </w:tc>
        <w:tc>
          <w:tcPr>
            <w:tcW w:w="857" w:type="pct"/>
            <w:vAlign w:val="center"/>
          </w:tcPr>
          <w:p w14:paraId="0648E558">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备注</w:t>
            </w:r>
          </w:p>
        </w:tc>
      </w:tr>
      <w:tr w14:paraId="52F9D2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099" w:type="pct"/>
            <w:vAlign w:val="center"/>
          </w:tcPr>
          <w:p w14:paraId="4A24677B">
            <w:pPr>
              <w:spacing w:line="260" w:lineRule="exact"/>
              <w:jc w:val="center"/>
              <w:rPr>
                <w:rFonts w:ascii="Times New Roman" w:hAnsi="Times New Roman"/>
                <w:color w:val="auto"/>
                <w:szCs w:val="21"/>
                <w:highlight w:val="none"/>
              </w:rPr>
            </w:pPr>
          </w:p>
        </w:tc>
        <w:tc>
          <w:tcPr>
            <w:tcW w:w="567" w:type="pct"/>
            <w:vAlign w:val="center"/>
          </w:tcPr>
          <w:p w14:paraId="4D47FE43">
            <w:pPr>
              <w:jc w:val="center"/>
              <w:rPr>
                <w:rFonts w:ascii="Times New Roman" w:hAnsi="Times New Roman"/>
                <w:color w:val="auto"/>
                <w:sz w:val="28"/>
                <w:szCs w:val="28"/>
                <w:highlight w:val="none"/>
              </w:rPr>
            </w:pPr>
          </w:p>
        </w:tc>
        <w:tc>
          <w:tcPr>
            <w:tcW w:w="475" w:type="pct"/>
            <w:vAlign w:val="center"/>
          </w:tcPr>
          <w:p w14:paraId="0D646063">
            <w:pPr>
              <w:jc w:val="center"/>
              <w:rPr>
                <w:rFonts w:ascii="Times New Roman" w:hAnsi="Times New Roman"/>
                <w:color w:val="auto"/>
                <w:sz w:val="24"/>
                <w:highlight w:val="none"/>
              </w:rPr>
            </w:pPr>
          </w:p>
        </w:tc>
        <w:tc>
          <w:tcPr>
            <w:tcW w:w="604" w:type="pct"/>
            <w:vAlign w:val="center"/>
          </w:tcPr>
          <w:p w14:paraId="737E3081">
            <w:pPr>
              <w:jc w:val="center"/>
              <w:rPr>
                <w:rFonts w:ascii="Times New Roman" w:hAnsi="Times New Roman"/>
                <w:color w:val="auto"/>
                <w:sz w:val="24"/>
                <w:highlight w:val="none"/>
              </w:rPr>
            </w:pPr>
          </w:p>
        </w:tc>
        <w:tc>
          <w:tcPr>
            <w:tcW w:w="729" w:type="pct"/>
            <w:vAlign w:val="center"/>
          </w:tcPr>
          <w:p w14:paraId="159C9F4B">
            <w:pPr>
              <w:spacing w:line="260" w:lineRule="exact"/>
              <w:jc w:val="center"/>
              <w:rPr>
                <w:rFonts w:ascii="Times New Roman" w:hAnsi="Times New Roman"/>
                <w:color w:val="auto"/>
                <w:szCs w:val="21"/>
                <w:highlight w:val="none"/>
              </w:rPr>
            </w:pPr>
          </w:p>
        </w:tc>
        <w:tc>
          <w:tcPr>
            <w:tcW w:w="665" w:type="pct"/>
            <w:vAlign w:val="center"/>
          </w:tcPr>
          <w:p w14:paraId="7952A707">
            <w:pPr>
              <w:spacing w:line="260" w:lineRule="exact"/>
              <w:jc w:val="center"/>
              <w:rPr>
                <w:rFonts w:ascii="Times New Roman" w:hAnsi="Times New Roman"/>
                <w:color w:val="auto"/>
                <w:szCs w:val="21"/>
                <w:highlight w:val="none"/>
              </w:rPr>
            </w:pPr>
          </w:p>
        </w:tc>
        <w:tc>
          <w:tcPr>
            <w:tcW w:w="857" w:type="pct"/>
            <w:vAlign w:val="center"/>
          </w:tcPr>
          <w:p w14:paraId="1CBA43EF">
            <w:pPr>
              <w:spacing w:line="260" w:lineRule="exact"/>
              <w:jc w:val="center"/>
              <w:rPr>
                <w:rFonts w:ascii="Times New Roman" w:hAnsi="Times New Roman"/>
                <w:color w:val="auto"/>
                <w:szCs w:val="21"/>
                <w:highlight w:val="none"/>
              </w:rPr>
            </w:pPr>
          </w:p>
        </w:tc>
      </w:tr>
      <w:tr w14:paraId="77509C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099" w:type="pct"/>
            <w:vAlign w:val="center"/>
          </w:tcPr>
          <w:p w14:paraId="4836BFCB">
            <w:pPr>
              <w:spacing w:line="260" w:lineRule="exact"/>
              <w:jc w:val="center"/>
              <w:rPr>
                <w:rFonts w:ascii="Times New Roman" w:hAnsi="Times New Roman"/>
                <w:color w:val="auto"/>
                <w:szCs w:val="21"/>
                <w:highlight w:val="none"/>
              </w:rPr>
            </w:pPr>
          </w:p>
        </w:tc>
        <w:tc>
          <w:tcPr>
            <w:tcW w:w="567" w:type="pct"/>
            <w:vAlign w:val="center"/>
          </w:tcPr>
          <w:p w14:paraId="60F0227A">
            <w:pPr>
              <w:spacing w:line="260" w:lineRule="exact"/>
              <w:jc w:val="center"/>
              <w:rPr>
                <w:rFonts w:ascii="Times New Roman" w:hAnsi="Times New Roman"/>
                <w:color w:val="auto"/>
                <w:szCs w:val="21"/>
                <w:highlight w:val="none"/>
              </w:rPr>
            </w:pPr>
          </w:p>
        </w:tc>
        <w:tc>
          <w:tcPr>
            <w:tcW w:w="475" w:type="pct"/>
            <w:vAlign w:val="center"/>
          </w:tcPr>
          <w:p w14:paraId="2AB69970">
            <w:pPr>
              <w:spacing w:line="260" w:lineRule="exact"/>
              <w:jc w:val="center"/>
              <w:rPr>
                <w:rFonts w:ascii="Times New Roman" w:hAnsi="Times New Roman"/>
                <w:color w:val="auto"/>
                <w:szCs w:val="21"/>
                <w:highlight w:val="none"/>
              </w:rPr>
            </w:pPr>
          </w:p>
        </w:tc>
        <w:tc>
          <w:tcPr>
            <w:tcW w:w="604" w:type="pct"/>
            <w:vAlign w:val="center"/>
          </w:tcPr>
          <w:p w14:paraId="79D27787">
            <w:pPr>
              <w:spacing w:line="260" w:lineRule="exact"/>
              <w:jc w:val="center"/>
              <w:rPr>
                <w:rFonts w:ascii="Times New Roman" w:hAnsi="Times New Roman"/>
                <w:color w:val="auto"/>
                <w:szCs w:val="21"/>
                <w:highlight w:val="none"/>
              </w:rPr>
            </w:pPr>
          </w:p>
        </w:tc>
        <w:tc>
          <w:tcPr>
            <w:tcW w:w="729" w:type="pct"/>
            <w:vAlign w:val="center"/>
          </w:tcPr>
          <w:p w14:paraId="2021799A">
            <w:pPr>
              <w:jc w:val="center"/>
              <w:rPr>
                <w:rFonts w:ascii="Times New Roman" w:hAnsi="Times New Roman"/>
                <w:color w:val="auto"/>
                <w:highlight w:val="none"/>
              </w:rPr>
            </w:pPr>
          </w:p>
        </w:tc>
        <w:tc>
          <w:tcPr>
            <w:tcW w:w="665" w:type="pct"/>
            <w:vAlign w:val="center"/>
          </w:tcPr>
          <w:p w14:paraId="3997B5D4">
            <w:pPr>
              <w:jc w:val="center"/>
              <w:rPr>
                <w:rFonts w:ascii="Times New Roman" w:hAnsi="Times New Roman"/>
                <w:color w:val="auto"/>
                <w:highlight w:val="none"/>
              </w:rPr>
            </w:pPr>
          </w:p>
        </w:tc>
        <w:tc>
          <w:tcPr>
            <w:tcW w:w="857" w:type="pct"/>
            <w:vAlign w:val="center"/>
          </w:tcPr>
          <w:p w14:paraId="588B6B22">
            <w:pPr>
              <w:jc w:val="center"/>
              <w:rPr>
                <w:rFonts w:ascii="Times New Roman" w:hAnsi="Times New Roman"/>
                <w:color w:val="auto"/>
                <w:highlight w:val="none"/>
              </w:rPr>
            </w:pPr>
          </w:p>
        </w:tc>
      </w:tr>
      <w:tr w14:paraId="3AF303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099" w:type="pct"/>
            <w:vAlign w:val="center"/>
          </w:tcPr>
          <w:p w14:paraId="31A58A5A">
            <w:pPr>
              <w:spacing w:line="260" w:lineRule="exact"/>
              <w:jc w:val="center"/>
              <w:rPr>
                <w:rFonts w:ascii="Times New Roman" w:hAnsi="Times New Roman"/>
                <w:color w:val="auto"/>
                <w:szCs w:val="21"/>
                <w:highlight w:val="none"/>
              </w:rPr>
            </w:pPr>
          </w:p>
        </w:tc>
        <w:tc>
          <w:tcPr>
            <w:tcW w:w="567" w:type="pct"/>
            <w:vAlign w:val="center"/>
          </w:tcPr>
          <w:p w14:paraId="63D08B4F">
            <w:pPr>
              <w:spacing w:line="260" w:lineRule="exact"/>
              <w:jc w:val="center"/>
              <w:rPr>
                <w:rFonts w:ascii="Times New Roman" w:hAnsi="Times New Roman"/>
                <w:color w:val="auto"/>
                <w:szCs w:val="21"/>
                <w:highlight w:val="none"/>
              </w:rPr>
            </w:pPr>
          </w:p>
        </w:tc>
        <w:tc>
          <w:tcPr>
            <w:tcW w:w="475" w:type="pct"/>
            <w:vAlign w:val="center"/>
          </w:tcPr>
          <w:p w14:paraId="70B6CB96">
            <w:pPr>
              <w:spacing w:line="260" w:lineRule="exact"/>
              <w:jc w:val="center"/>
              <w:rPr>
                <w:rFonts w:ascii="Times New Roman" w:hAnsi="Times New Roman"/>
                <w:color w:val="auto"/>
                <w:szCs w:val="21"/>
                <w:highlight w:val="none"/>
              </w:rPr>
            </w:pPr>
          </w:p>
        </w:tc>
        <w:tc>
          <w:tcPr>
            <w:tcW w:w="604" w:type="pct"/>
            <w:vAlign w:val="center"/>
          </w:tcPr>
          <w:p w14:paraId="2310F1F8">
            <w:pPr>
              <w:spacing w:line="260" w:lineRule="exact"/>
              <w:jc w:val="center"/>
              <w:rPr>
                <w:rFonts w:ascii="Times New Roman" w:hAnsi="Times New Roman"/>
                <w:color w:val="auto"/>
                <w:szCs w:val="21"/>
                <w:highlight w:val="none"/>
              </w:rPr>
            </w:pPr>
          </w:p>
        </w:tc>
        <w:tc>
          <w:tcPr>
            <w:tcW w:w="729" w:type="pct"/>
            <w:vAlign w:val="center"/>
          </w:tcPr>
          <w:p w14:paraId="0C163D52">
            <w:pPr>
              <w:spacing w:line="260" w:lineRule="exact"/>
              <w:jc w:val="center"/>
              <w:rPr>
                <w:rFonts w:ascii="Times New Roman" w:hAnsi="Times New Roman"/>
                <w:color w:val="auto"/>
                <w:szCs w:val="21"/>
                <w:highlight w:val="none"/>
              </w:rPr>
            </w:pPr>
          </w:p>
        </w:tc>
        <w:tc>
          <w:tcPr>
            <w:tcW w:w="665" w:type="pct"/>
            <w:vAlign w:val="center"/>
          </w:tcPr>
          <w:p w14:paraId="37296D6A">
            <w:pPr>
              <w:spacing w:line="260" w:lineRule="exact"/>
              <w:jc w:val="center"/>
              <w:rPr>
                <w:rFonts w:ascii="Times New Roman" w:hAnsi="Times New Roman"/>
                <w:color w:val="auto"/>
                <w:szCs w:val="21"/>
                <w:highlight w:val="none"/>
              </w:rPr>
            </w:pPr>
          </w:p>
        </w:tc>
        <w:tc>
          <w:tcPr>
            <w:tcW w:w="857" w:type="pct"/>
            <w:vAlign w:val="center"/>
          </w:tcPr>
          <w:p w14:paraId="5D47C9AF">
            <w:pPr>
              <w:spacing w:line="260" w:lineRule="exact"/>
              <w:jc w:val="center"/>
              <w:rPr>
                <w:rFonts w:ascii="Times New Roman" w:hAnsi="Times New Roman"/>
                <w:color w:val="auto"/>
                <w:szCs w:val="21"/>
                <w:highlight w:val="none"/>
              </w:rPr>
            </w:pPr>
          </w:p>
        </w:tc>
      </w:tr>
      <w:tr w14:paraId="3A3C36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099" w:type="pct"/>
            <w:vAlign w:val="center"/>
          </w:tcPr>
          <w:p w14:paraId="795DADA8">
            <w:pPr>
              <w:spacing w:line="260" w:lineRule="exact"/>
              <w:jc w:val="center"/>
              <w:rPr>
                <w:rFonts w:ascii="Times New Roman" w:hAnsi="Times New Roman"/>
                <w:color w:val="auto"/>
                <w:szCs w:val="21"/>
                <w:highlight w:val="none"/>
              </w:rPr>
            </w:pPr>
          </w:p>
        </w:tc>
        <w:tc>
          <w:tcPr>
            <w:tcW w:w="567" w:type="pct"/>
            <w:vAlign w:val="center"/>
          </w:tcPr>
          <w:p w14:paraId="7FBD6F59">
            <w:pPr>
              <w:spacing w:line="260" w:lineRule="exact"/>
              <w:jc w:val="center"/>
              <w:rPr>
                <w:rFonts w:ascii="Times New Roman" w:hAnsi="Times New Roman"/>
                <w:color w:val="auto"/>
                <w:szCs w:val="21"/>
                <w:highlight w:val="none"/>
              </w:rPr>
            </w:pPr>
          </w:p>
        </w:tc>
        <w:tc>
          <w:tcPr>
            <w:tcW w:w="475" w:type="pct"/>
            <w:vAlign w:val="center"/>
          </w:tcPr>
          <w:p w14:paraId="0F669FCB">
            <w:pPr>
              <w:spacing w:line="260" w:lineRule="exact"/>
              <w:jc w:val="center"/>
              <w:rPr>
                <w:rFonts w:ascii="Times New Roman" w:hAnsi="Times New Roman"/>
                <w:color w:val="auto"/>
                <w:szCs w:val="21"/>
                <w:highlight w:val="none"/>
              </w:rPr>
            </w:pPr>
          </w:p>
        </w:tc>
        <w:tc>
          <w:tcPr>
            <w:tcW w:w="604" w:type="pct"/>
            <w:vAlign w:val="center"/>
          </w:tcPr>
          <w:p w14:paraId="77099DA0">
            <w:pPr>
              <w:spacing w:line="260" w:lineRule="exact"/>
              <w:jc w:val="center"/>
              <w:rPr>
                <w:rFonts w:ascii="Times New Roman" w:hAnsi="Times New Roman"/>
                <w:color w:val="auto"/>
                <w:szCs w:val="21"/>
                <w:highlight w:val="none"/>
              </w:rPr>
            </w:pPr>
          </w:p>
        </w:tc>
        <w:tc>
          <w:tcPr>
            <w:tcW w:w="729" w:type="pct"/>
            <w:vAlign w:val="center"/>
          </w:tcPr>
          <w:p w14:paraId="6CB3A54D">
            <w:pPr>
              <w:spacing w:line="260" w:lineRule="exact"/>
              <w:jc w:val="center"/>
              <w:rPr>
                <w:rFonts w:ascii="Times New Roman" w:hAnsi="Times New Roman"/>
                <w:color w:val="auto"/>
                <w:szCs w:val="21"/>
                <w:highlight w:val="none"/>
              </w:rPr>
            </w:pPr>
          </w:p>
        </w:tc>
        <w:tc>
          <w:tcPr>
            <w:tcW w:w="665" w:type="pct"/>
            <w:vAlign w:val="center"/>
          </w:tcPr>
          <w:p w14:paraId="6890F6EE">
            <w:pPr>
              <w:spacing w:line="260" w:lineRule="exact"/>
              <w:jc w:val="center"/>
              <w:rPr>
                <w:rFonts w:ascii="Times New Roman" w:hAnsi="Times New Roman"/>
                <w:color w:val="auto"/>
                <w:szCs w:val="21"/>
                <w:highlight w:val="none"/>
              </w:rPr>
            </w:pPr>
          </w:p>
        </w:tc>
        <w:tc>
          <w:tcPr>
            <w:tcW w:w="857" w:type="pct"/>
            <w:vAlign w:val="center"/>
          </w:tcPr>
          <w:p w14:paraId="51675B53">
            <w:pPr>
              <w:spacing w:line="260" w:lineRule="exact"/>
              <w:jc w:val="center"/>
              <w:rPr>
                <w:rFonts w:ascii="Times New Roman" w:hAnsi="Times New Roman"/>
                <w:color w:val="auto"/>
                <w:szCs w:val="21"/>
                <w:highlight w:val="none"/>
              </w:rPr>
            </w:pPr>
          </w:p>
        </w:tc>
      </w:tr>
      <w:tr w14:paraId="29C75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6999DABA">
            <w:pPr>
              <w:jc w:val="center"/>
              <w:rPr>
                <w:rFonts w:ascii="Times New Roman" w:hAnsi="Times New Roman"/>
                <w:color w:val="auto"/>
                <w:szCs w:val="21"/>
                <w:highlight w:val="none"/>
              </w:rPr>
            </w:pPr>
          </w:p>
        </w:tc>
        <w:tc>
          <w:tcPr>
            <w:tcW w:w="567" w:type="pct"/>
            <w:vAlign w:val="center"/>
          </w:tcPr>
          <w:p w14:paraId="661826FD">
            <w:pPr>
              <w:spacing w:line="260" w:lineRule="exact"/>
              <w:jc w:val="center"/>
              <w:rPr>
                <w:rFonts w:ascii="Times New Roman" w:hAnsi="Times New Roman"/>
                <w:color w:val="auto"/>
                <w:szCs w:val="21"/>
                <w:highlight w:val="none"/>
              </w:rPr>
            </w:pPr>
          </w:p>
        </w:tc>
        <w:tc>
          <w:tcPr>
            <w:tcW w:w="475" w:type="pct"/>
            <w:vAlign w:val="center"/>
          </w:tcPr>
          <w:p w14:paraId="50492E32">
            <w:pPr>
              <w:spacing w:line="260" w:lineRule="exact"/>
              <w:jc w:val="center"/>
              <w:rPr>
                <w:rFonts w:ascii="Times New Roman" w:hAnsi="Times New Roman"/>
                <w:color w:val="auto"/>
                <w:szCs w:val="21"/>
                <w:highlight w:val="none"/>
              </w:rPr>
            </w:pPr>
          </w:p>
        </w:tc>
        <w:tc>
          <w:tcPr>
            <w:tcW w:w="604" w:type="pct"/>
            <w:vAlign w:val="center"/>
          </w:tcPr>
          <w:p w14:paraId="23F164F2">
            <w:pPr>
              <w:spacing w:line="260" w:lineRule="exact"/>
              <w:jc w:val="center"/>
              <w:rPr>
                <w:rFonts w:ascii="Times New Roman" w:hAnsi="Times New Roman"/>
                <w:color w:val="auto"/>
                <w:szCs w:val="21"/>
                <w:highlight w:val="none"/>
              </w:rPr>
            </w:pPr>
          </w:p>
        </w:tc>
        <w:tc>
          <w:tcPr>
            <w:tcW w:w="729" w:type="pct"/>
            <w:vAlign w:val="center"/>
          </w:tcPr>
          <w:p w14:paraId="27AF338F">
            <w:pPr>
              <w:spacing w:line="260" w:lineRule="exact"/>
              <w:jc w:val="center"/>
              <w:rPr>
                <w:rFonts w:ascii="Times New Roman" w:hAnsi="Times New Roman"/>
                <w:color w:val="auto"/>
                <w:szCs w:val="21"/>
                <w:highlight w:val="none"/>
              </w:rPr>
            </w:pPr>
          </w:p>
        </w:tc>
        <w:tc>
          <w:tcPr>
            <w:tcW w:w="665" w:type="pct"/>
            <w:vAlign w:val="center"/>
          </w:tcPr>
          <w:p w14:paraId="26BB3324">
            <w:pPr>
              <w:spacing w:line="260" w:lineRule="exact"/>
              <w:jc w:val="center"/>
              <w:rPr>
                <w:rFonts w:ascii="Times New Roman" w:hAnsi="Times New Roman"/>
                <w:color w:val="auto"/>
                <w:szCs w:val="21"/>
                <w:highlight w:val="none"/>
              </w:rPr>
            </w:pPr>
          </w:p>
        </w:tc>
        <w:tc>
          <w:tcPr>
            <w:tcW w:w="857" w:type="pct"/>
            <w:vAlign w:val="center"/>
          </w:tcPr>
          <w:p w14:paraId="437AF1CA">
            <w:pPr>
              <w:spacing w:line="260" w:lineRule="exact"/>
              <w:jc w:val="center"/>
              <w:rPr>
                <w:rFonts w:ascii="Times New Roman" w:hAnsi="Times New Roman"/>
                <w:color w:val="auto"/>
                <w:szCs w:val="21"/>
                <w:highlight w:val="none"/>
              </w:rPr>
            </w:pPr>
          </w:p>
        </w:tc>
      </w:tr>
      <w:tr w14:paraId="142EFD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55F498D6">
            <w:pPr>
              <w:jc w:val="center"/>
              <w:rPr>
                <w:rFonts w:ascii="Times New Roman" w:hAnsi="Times New Roman"/>
                <w:color w:val="auto"/>
                <w:szCs w:val="21"/>
                <w:highlight w:val="none"/>
              </w:rPr>
            </w:pPr>
          </w:p>
        </w:tc>
        <w:tc>
          <w:tcPr>
            <w:tcW w:w="567" w:type="pct"/>
            <w:vAlign w:val="center"/>
          </w:tcPr>
          <w:p w14:paraId="151310C4">
            <w:pPr>
              <w:spacing w:line="260" w:lineRule="exact"/>
              <w:jc w:val="center"/>
              <w:rPr>
                <w:rFonts w:ascii="Times New Roman" w:hAnsi="Times New Roman"/>
                <w:color w:val="auto"/>
                <w:szCs w:val="21"/>
                <w:highlight w:val="none"/>
              </w:rPr>
            </w:pPr>
          </w:p>
        </w:tc>
        <w:tc>
          <w:tcPr>
            <w:tcW w:w="475" w:type="pct"/>
            <w:vAlign w:val="center"/>
          </w:tcPr>
          <w:p w14:paraId="27390A0F">
            <w:pPr>
              <w:spacing w:line="260" w:lineRule="exact"/>
              <w:jc w:val="center"/>
              <w:rPr>
                <w:rFonts w:ascii="Times New Roman" w:hAnsi="Times New Roman"/>
                <w:color w:val="auto"/>
                <w:szCs w:val="21"/>
                <w:highlight w:val="none"/>
              </w:rPr>
            </w:pPr>
          </w:p>
        </w:tc>
        <w:tc>
          <w:tcPr>
            <w:tcW w:w="604" w:type="pct"/>
            <w:vAlign w:val="center"/>
          </w:tcPr>
          <w:p w14:paraId="509A1B52">
            <w:pPr>
              <w:spacing w:line="260" w:lineRule="exact"/>
              <w:jc w:val="center"/>
              <w:rPr>
                <w:rFonts w:ascii="Times New Roman" w:hAnsi="Times New Roman"/>
                <w:color w:val="auto"/>
                <w:szCs w:val="21"/>
                <w:highlight w:val="none"/>
              </w:rPr>
            </w:pPr>
          </w:p>
        </w:tc>
        <w:tc>
          <w:tcPr>
            <w:tcW w:w="729" w:type="pct"/>
            <w:vAlign w:val="center"/>
          </w:tcPr>
          <w:p w14:paraId="4C1C26FF">
            <w:pPr>
              <w:spacing w:line="260" w:lineRule="exact"/>
              <w:jc w:val="center"/>
              <w:rPr>
                <w:rFonts w:ascii="Times New Roman" w:hAnsi="Times New Roman"/>
                <w:color w:val="auto"/>
                <w:szCs w:val="21"/>
                <w:highlight w:val="none"/>
              </w:rPr>
            </w:pPr>
          </w:p>
        </w:tc>
        <w:tc>
          <w:tcPr>
            <w:tcW w:w="665" w:type="pct"/>
            <w:vAlign w:val="center"/>
          </w:tcPr>
          <w:p w14:paraId="73901D95">
            <w:pPr>
              <w:spacing w:line="260" w:lineRule="exact"/>
              <w:jc w:val="center"/>
              <w:rPr>
                <w:rFonts w:ascii="Times New Roman" w:hAnsi="Times New Roman"/>
                <w:color w:val="auto"/>
                <w:szCs w:val="21"/>
                <w:highlight w:val="none"/>
              </w:rPr>
            </w:pPr>
          </w:p>
        </w:tc>
        <w:tc>
          <w:tcPr>
            <w:tcW w:w="857" w:type="pct"/>
            <w:vAlign w:val="center"/>
          </w:tcPr>
          <w:p w14:paraId="311B0C06">
            <w:pPr>
              <w:spacing w:line="260" w:lineRule="exact"/>
              <w:jc w:val="center"/>
              <w:rPr>
                <w:rFonts w:ascii="Times New Roman" w:hAnsi="Times New Roman"/>
                <w:color w:val="auto"/>
                <w:szCs w:val="21"/>
                <w:highlight w:val="none"/>
              </w:rPr>
            </w:pPr>
          </w:p>
        </w:tc>
      </w:tr>
      <w:tr w14:paraId="5E6514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794ABAB9">
            <w:pPr>
              <w:jc w:val="center"/>
              <w:rPr>
                <w:rFonts w:ascii="Times New Roman" w:hAnsi="Times New Roman"/>
                <w:color w:val="auto"/>
                <w:szCs w:val="21"/>
                <w:highlight w:val="none"/>
              </w:rPr>
            </w:pPr>
          </w:p>
        </w:tc>
        <w:tc>
          <w:tcPr>
            <w:tcW w:w="567" w:type="pct"/>
            <w:vAlign w:val="center"/>
          </w:tcPr>
          <w:p w14:paraId="7FE26011">
            <w:pPr>
              <w:spacing w:line="260" w:lineRule="exact"/>
              <w:jc w:val="center"/>
              <w:rPr>
                <w:rFonts w:ascii="Times New Roman" w:hAnsi="Times New Roman"/>
                <w:color w:val="auto"/>
                <w:szCs w:val="21"/>
                <w:highlight w:val="none"/>
              </w:rPr>
            </w:pPr>
          </w:p>
        </w:tc>
        <w:tc>
          <w:tcPr>
            <w:tcW w:w="475" w:type="pct"/>
            <w:vAlign w:val="center"/>
          </w:tcPr>
          <w:p w14:paraId="2FF220AD">
            <w:pPr>
              <w:spacing w:line="260" w:lineRule="exact"/>
              <w:jc w:val="center"/>
              <w:rPr>
                <w:rFonts w:ascii="Times New Roman" w:hAnsi="Times New Roman"/>
                <w:color w:val="auto"/>
                <w:szCs w:val="21"/>
                <w:highlight w:val="none"/>
              </w:rPr>
            </w:pPr>
          </w:p>
        </w:tc>
        <w:tc>
          <w:tcPr>
            <w:tcW w:w="604" w:type="pct"/>
            <w:vAlign w:val="center"/>
          </w:tcPr>
          <w:p w14:paraId="3AC22AB2">
            <w:pPr>
              <w:spacing w:line="260" w:lineRule="exact"/>
              <w:jc w:val="center"/>
              <w:rPr>
                <w:rFonts w:ascii="Times New Roman" w:hAnsi="Times New Roman"/>
                <w:color w:val="auto"/>
                <w:szCs w:val="21"/>
                <w:highlight w:val="none"/>
              </w:rPr>
            </w:pPr>
          </w:p>
        </w:tc>
        <w:tc>
          <w:tcPr>
            <w:tcW w:w="729" w:type="pct"/>
            <w:vAlign w:val="center"/>
          </w:tcPr>
          <w:p w14:paraId="7E6D0B35">
            <w:pPr>
              <w:spacing w:line="260" w:lineRule="exact"/>
              <w:jc w:val="center"/>
              <w:rPr>
                <w:rFonts w:ascii="Times New Roman" w:hAnsi="Times New Roman"/>
                <w:color w:val="auto"/>
                <w:szCs w:val="21"/>
                <w:highlight w:val="none"/>
              </w:rPr>
            </w:pPr>
          </w:p>
        </w:tc>
        <w:tc>
          <w:tcPr>
            <w:tcW w:w="665" w:type="pct"/>
            <w:vAlign w:val="center"/>
          </w:tcPr>
          <w:p w14:paraId="2158D629">
            <w:pPr>
              <w:spacing w:line="260" w:lineRule="exact"/>
              <w:jc w:val="center"/>
              <w:rPr>
                <w:rFonts w:ascii="Times New Roman" w:hAnsi="Times New Roman"/>
                <w:color w:val="auto"/>
                <w:szCs w:val="21"/>
                <w:highlight w:val="none"/>
              </w:rPr>
            </w:pPr>
          </w:p>
        </w:tc>
        <w:tc>
          <w:tcPr>
            <w:tcW w:w="857" w:type="pct"/>
            <w:vAlign w:val="center"/>
          </w:tcPr>
          <w:p w14:paraId="1C6D76E1">
            <w:pPr>
              <w:spacing w:line="260" w:lineRule="exact"/>
              <w:jc w:val="center"/>
              <w:rPr>
                <w:rFonts w:ascii="Times New Roman" w:hAnsi="Times New Roman"/>
                <w:color w:val="auto"/>
                <w:szCs w:val="21"/>
                <w:highlight w:val="none"/>
              </w:rPr>
            </w:pPr>
          </w:p>
        </w:tc>
      </w:tr>
      <w:tr w14:paraId="69CD27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46D662DD">
            <w:pPr>
              <w:jc w:val="center"/>
              <w:rPr>
                <w:rFonts w:ascii="Times New Roman" w:hAnsi="Times New Roman"/>
                <w:color w:val="auto"/>
                <w:szCs w:val="21"/>
                <w:highlight w:val="none"/>
              </w:rPr>
            </w:pPr>
          </w:p>
        </w:tc>
        <w:tc>
          <w:tcPr>
            <w:tcW w:w="567" w:type="pct"/>
            <w:vAlign w:val="center"/>
          </w:tcPr>
          <w:p w14:paraId="58FFC64C">
            <w:pPr>
              <w:spacing w:line="260" w:lineRule="exact"/>
              <w:jc w:val="center"/>
              <w:rPr>
                <w:rFonts w:ascii="Times New Roman" w:hAnsi="Times New Roman"/>
                <w:color w:val="auto"/>
                <w:szCs w:val="21"/>
                <w:highlight w:val="none"/>
              </w:rPr>
            </w:pPr>
          </w:p>
        </w:tc>
        <w:tc>
          <w:tcPr>
            <w:tcW w:w="475" w:type="pct"/>
            <w:vAlign w:val="center"/>
          </w:tcPr>
          <w:p w14:paraId="052DBD1B">
            <w:pPr>
              <w:spacing w:line="260" w:lineRule="exact"/>
              <w:jc w:val="center"/>
              <w:rPr>
                <w:rFonts w:ascii="Times New Roman" w:hAnsi="Times New Roman"/>
                <w:color w:val="auto"/>
                <w:szCs w:val="21"/>
                <w:highlight w:val="none"/>
              </w:rPr>
            </w:pPr>
          </w:p>
        </w:tc>
        <w:tc>
          <w:tcPr>
            <w:tcW w:w="604" w:type="pct"/>
            <w:vAlign w:val="center"/>
          </w:tcPr>
          <w:p w14:paraId="5402EF33">
            <w:pPr>
              <w:spacing w:line="260" w:lineRule="exact"/>
              <w:jc w:val="center"/>
              <w:rPr>
                <w:rFonts w:ascii="Times New Roman" w:hAnsi="Times New Roman"/>
                <w:color w:val="auto"/>
                <w:szCs w:val="21"/>
                <w:highlight w:val="none"/>
              </w:rPr>
            </w:pPr>
          </w:p>
        </w:tc>
        <w:tc>
          <w:tcPr>
            <w:tcW w:w="729" w:type="pct"/>
            <w:vAlign w:val="center"/>
          </w:tcPr>
          <w:p w14:paraId="49617FE0">
            <w:pPr>
              <w:spacing w:line="260" w:lineRule="exact"/>
              <w:jc w:val="center"/>
              <w:rPr>
                <w:rFonts w:ascii="Times New Roman" w:hAnsi="Times New Roman"/>
                <w:color w:val="auto"/>
                <w:szCs w:val="21"/>
                <w:highlight w:val="none"/>
              </w:rPr>
            </w:pPr>
          </w:p>
        </w:tc>
        <w:tc>
          <w:tcPr>
            <w:tcW w:w="665" w:type="pct"/>
            <w:vAlign w:val="center"/>
          </w:tcPr>
          <w:p w14:paraId="6D37DD55">
            <w:pPr>
              <w:spacing w:line="260" w:lineRule="exact"/>
              <w:jc w:val="center"/>
              <w:rPr>
                <w:rFonts w:ascii="Times New Roman" w:hAnsi="Times New Roman"/>
                <w:color w:val="auto"/>
                <w:szCs w:val="21"/>
                <w:highlight w:val="none"/>
              </w:rPr>
            </w:pPr>
          </w:p>
        </w:tc>
        <w:tc>
          <w:tcPr>
            <w:tcW w:w="857" w:type="pct"/>
            <w:vAlign w:val="center"/>
          </w:tcPr>
          <w:p w14:paraId="6FA72A57">
            <w:pPr>
              <w:spacing w:line="260" w:lineRule="exact"/>
              <w:jc w:val="center"/>
              <w:rPr>
                <w:rFonts w:ascii="Times New Roman" w:hAnsi="Times New Roman"/>
                <w:color w:val="auto"/>
                <w:szCs w:val="21"/>
                <w:highlight w:val="none"/>
              </w:rPr>
            </w:pPr>
          </w:p>
        </w:tc>
      </w:tr>
      <w:tr w14:paraId="4CC0F6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4A96FED4">
            <w:pPr>
              <w:jc w:val="center"/>
              <w:rPr>
                <w:rFonts w:ascii="Times New Roman" w:hAnsi="Times New Roman"/>
                <w:color w:val="auto"/>
                <w:szCs w:val="21"/>
                <w:highlight w:val="none"/>
              </w:rPr>
            </w:pPr>
          </w:p>
        </w:tc>
        <w:tc>
          <w:tcPr>
            <w:tcW w:w="567" w:type="pct"/>
            <w:vAlign w:val="center"/>
          </w:tcPr>
          <w:p w14:paraId="543E079F">
            <w:pPr>
              <w:spacing w:line="260" w:lineRule="exact"/>
              <w:jc w:val="center"/>
              <w:rPr>
                <w:rFonts w:ascii="Times New Roman" w:hAnsi="Times New Roman"/>
                <w:color w:val="auto"/>
                <w:szCs w:val="21"/>
                <w:highlight w:val="none"/>
              </w:rPr>
            </w:pPr>
          </w:p>
        </w:tc>
        <w:tc>
          <w:tcPr>
            <w:tcW w:w="475" w:type="pct"/>
            <w:vAlign w:val="center"/>
          </w:tcPr>
          <w:p w14:paraId="3D8D6C93">
            <w:pPr>
              <w:spacing w:line="260" w:lineRule="exact"/>
              <w:jc w:val="center"/>
              <w:rPr>
                <w:rFonts w:ascii="Times New Roman" w:hAnsi="Times New Roman"/>
                <w:color w:val="auto"/>
                <w:szCs w:val="21"/>
                <w:highlight w:val="none"/>
              </w:rPr>
            </w:pPr>
          </w:p>
        </w:tc>
        <w:tc>
          <w:tcPr>
            <w:tcW w:w="604" w:type="pct"/>
            <w:vAlign w:val="center"/>
          </w:tcPr>
          <w:p w14:paraId="29C81F78">
            <w:pPr>
              <w:spacing w:line="260" w:lineRule="exact"/>
              <w:jc w:val="center"/>
              <w:rPr>
                <w:rFonts w:ascii="Times New Roman" w:hAnsi="Times New Roman"/>
                <w:color w:val="auto"/>
                <w:szCs w:val="21"/>
                <w:highlight w:val="none"/>
              </w:rPr>
            </w:pPr>
          </w:p>
        </w:tc>
        <w:tc>
          <w:tcPr>
            <w:tcW w:w="729" w:type="pct"/>
            <w:vAlign w:val="center"/>
          </w:tcPr>
          <w:p w14:paraId="6E78A94D">
            <w:pPr>
              <w:spacing w:line="260" w:lineRule="exact"/>
              <w:jc w:val="center"/>
              <w:rPr>
                <w:rFonts w:ascii="Times New Roman" w:hAnsi="Times New Roman"/>
                <w:color w:val="auto"/>
                <w:szCs w:val="21"/>
                <w:highlight w:val="none"/>
              </w:rPr>
            </w:pPr>
          </w:p>
        </w:tc>
        <w:tc>
          <w:tcPr>
            <w:tcW w:w="665" w:type="pct"/>
            <w:vAlign w:val="center"/>
          </w:tcPr>
          <w:p w14:paraId="42954740">
            <w:pPr>
              <w:spacing w:line="260" w:lineRule="exact"/>
              <w:jc w:val="center"/>
              <w:rPr>
                <w:rFonts w:ascii="Times New Roman" w:hAnsi="Times New Roman"/>
                <w:color w:val="auto"/>
                <w:szCs w:val="21"/>
                <w:highlight w:val="none"/>
              </w:rPr>
            </w:pPr>
          </w:p>
        </w:tc>
        <w:tc>
          <w:tcPr>
            <w:tcW w:w="857" w:type="pct"/>
            <w:vAlign w:val="center"/>
          </w:tcPr>
          <w:p w14:paraId="7A0706A6">
            <w:pPr>
              <w:spacing w:line="260" w:lineRule="exact"/>
              <w:jc w:val="center"/>
              <w:rPr>
                <w:rFonts w:ascii="Times New Roman" w:hAnsi="Times New Roman"/>
                <w:color w:val="auto"/>
                <w:szCs w:val="21"/>
                <w:highlight w:val="none"/>
              </w:rPr>
            </w:pPr>
          </w:p>
        </w:tc>
      </w:tr>
    </w:tbl>
    <w:p w14:paraId="142AF9BF">
      <w:pPr>
        <w:spacing w:line="360" w:lineRule="auto"/>
        <w:ind w:firstLine="422" w:firstLineChars="200"/>
        <w:rPr>
          <w:rFonts w:ascii="Times New Roman" w:hAnsi="Times New Roman"/>
          <w:b/>
          <w:color w:val="auto"/>
          <w:szCs w:val="21"/>
          <w:highlight w:val="none"/>
        </w:rPr>
      </w:pPr>
    </w:p>
    <w:p w14:paraId="4CF7DB66">
      <w:pPr>
        <w:spacing w:line="360" w:lineRule="auto"/>
        <w:ind w:firstLine="422" w:firstLineChars="200"/>
        <w:rPr>
          <w:rFonts w:ascii="Times New Roman" w:hAnsi="Times New Roman"/>
          <w:b/>
          <w:color w:val="auto"/>
          <w:szCs w:val="21"/>
          <w:highlight w:val="none"/>
        </w:rPr>
      </w:pPr>
    </w:p>
    <w:p w14:paraId="19CDF1E3">
      <w:pPr>
        <w:spacing w:line="360" w:lineRule="auto"/>
        <w:ind w:firstLine="843" w:firstLineChars="400"/>
        <w:rPr>
          <w:rFonts w:ascii="Times New Roman" w:hAnsi="Times New Roman"/>
          <w:b/>
          <w:color w:val="auto"/>
          <w:szCs w:val="21"/>
          <w:highlight w:val="none"/>
        </w:rPr>
      </w:pPr>
    </w:p>
    <w:p w14:paraId="2C79DE30">
      <w:pPr>
        <w:pStyle w:val="26"/>
        <w:rPr>
          <w:rFonts w:ascii="Times New Roman" w:hAnsi="Times New Roman"/>
          <w:b/>
          <w:color w:val="auto"/>
          <w:szCs w:val="21"/>
          <w:highlight w:val="none"/>
        </w:rPr>
      </w:pPr>
    </w:p>
    <w:p w14:paraId="04A397CB">
      <w:pPr>
        <w:pStyle w:val="26"/>
        <w:rPr>
          <w:rFonts w:ascii="Times New Roman" w:hAnsi="Times New Roman"/>
          <w:b/>
          <w:color w:val="auto"/>
          <w:szCs w:val="21"/>
          <w:highlight w:val="none"/>
        </w:rPr>
      </w:pPr>
    </w:p>
    <w:p w14:paraId="19FC11F6">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投标人：（盖章）</w:t>
      </w:r>
    </w:p>
    <w:p w14:paraId="4EE0FDE5">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2BB9870B">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日期：</w:t>
      </w:r>
    </w:p>
    <w:p w14:paraId="3179638E">
      <w:pPr>
        <w:pStyle w:val="38"/>
        <w:ind w:firstLine="240"/>
        <w:rPr>
          <w:rFonts w:ascii="Times New Roman" w:hAnsi="Times New Roman"/>
          <w:color w:val="auto"/>
          <w:sz w:val="24"/>
          <w:highlight w:val="none"/>
        </w:rPr>
      </w:pPr>
    </w:p>
    <w:p w14:paraId="3F195018">
      <w:pPr>
        <w:pStyle w:val="38"/>
        <w:ind w:firstLine="240"/>
        <w:rPr>
          <w:rFonts w:ascii="Times New Roman" w:hAnsi="Times New Roman"/>
          <w:color w:val="auto"/>
          <w:sz w:val="24"/>
          <w:highlight w:val="none"/>
        </w:rPr>
      </w:pPr>
    </w:p>
    <w:p w14:paraId="7643A987">
      <w:pPr>
        <w:pStyle w:val="38"/>
        <w:ind w:firstLine="240"/>
        <w:rPr>
          <w:rFonts w:ascii="Times New Roman" w:hAnsi="Times New Roman"/>
          <w:color w:val="auto"/>
          <w:sz w:val="24"/>
          <w:highlight w:val="none"/>
        </w:rPr>
      </w:pPr>
    </w:p>
    <w:p w14:paraId="6FDD72F8">
      <w:pPr>
        <w:pStyle w:val="38"/>
        <w:ind w:firstLine="240"/>
        <w:rPr>
          <w:rFonts w:ascii="Times New Roman" w:hAnsi="Times New Roman"/>
          <w:color w:val="auto"/>
          <w:sz w:val="24"/>
          <w:highlight w:val="none"/>
        </w:rPr>
      </w:pPr>
    </w:p>
    <w:p w14:paraId="559DEC04">
      <w:pPr>
        <w:pStyle w:val="26"/>
        <w:rPr>
          <w:rFonts w:ascii="Times New Roman" w:hAnsi="Times New Roman"/>
          <w:color w:val="auto"/>
          <w:highlight w:val="none"/>
        </w:rPr>
      </w:pPr>
    </w:p>
    <w:p w14:paraId="5B65E930">
      <w:pPr>
        <w:widowControl/>
        <w:spacing w:after="120" w:afterLines="50" w:line="600" w:lineRule="exact"/>
        <w:jc w:val="center"/>
        <w:rPr>
          <w:rFonts w:ascii="Times New Roman" w:hAnsi="Times New Roman"/>
          <w:b/>
          <w:bCs/>
          <w:iCs/>
          <w:color w:val="auto"/>
          <w:sz w:val="30"/>
          <w:szCs w:val="30"/>
          <w:highlight w:val="none"/>
        </w:rPr>
      </w:pPr>
    </w:p>
    <w:p w14:paraId="5AA7A6CA">
      <w:pPr>
        <w:widowControl/>
        <w:spacing w:after="120" w:afterLines="50" w:line="600" w:lineRule="exact"/>
        <w:jc w:val="center"/>
        <w:rPr>
          <w:rFonts w:ascii="Times New Roman" w:hAnsi="Times New Roman"/>
          <w:b/>
          <w:bCs/>
          <w:iCs/>
          <w:color w:val="auto"/>
          <w:sz w:val="30"/>
          <w:szCs w:val="30"/>
          <w:highlight w:val="none"/>
        </w:rPr>
      </w:pPr>
    </w:p>
    <w:p w14:paraId="71FADA7F">
      <w:pPr>
        <w:pStyle w:val="38"/>
        <w:ind w:firstLine="0" w:firstLineChars="0"/>
        <w:rPr>
          <w:rFonts w:ascii="Times New Roman" w:hAnsi="Times New Roman"/>
          <w:b/>
          <w:bCs/>
          <w:iCs/>
          <w:color w:val="auto"/>
          <w:sz w:val="30"/>
          <w:szCs w:val="30"/>
          <w:highlight w:val="none"/>
        </w:rPr>
      </w:pPr>
    </w:p>
    <w:p w14:paraId="63F2727C">
      <w:pPr>
        <w:widowControl/>
        <w:spacing w:after="120" w:afterLines="50" w:line="600" w:lineRule="exact"/>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 xml:space="preserve">  </w:t>
      </w:r>
    </w:p>
    <w:p w14:paraId="4162FE01">
      <w:pPr>
        <w:widowControl/>
        <w:spacing w:after="120" w:afterLines="50" w:line="600" w:lineRule="exact"/>
        <w:jc w:val="center"/>
        <w:rPr>
          <w:rFonts w:ascii="Times New Roman" w:hAnsi="Times New Roman"/>
          <w:b/>
          <w:bCs/>
          <w:iCs/>
          <w:color w:val="auto"/>
          <w:sz w:val="30"/>
          <w:szCs w:val="30"/>
          <w:highlight w:val="none"/>
        </w:rPr>
      </w:pPr>
    </w:p>
    <w:p w14:paraId="1B09888F">
      <w:pPr>
        <w:widowControl/>
        <w:spacing w:after="120" w:afterLines="50" w:line="600" w:lineRule="exact"/>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 xml:space="preserve"> 业绩一览表</w:t>
      </w:r>
    </w:p>
    <w:tbl>
      <w:tblPr>
        <w:tblStyle w:val="40"/>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5C08E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1DB7EC8E">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985" w:type="dxa"/>
            <w:tcBorders>
              <w:top w:val="double" w:color="auto" w:sz="4" w:space="0"/>
              <w:bottom w:val="double" w:color="auto" w:sz="4" w:space="0"/>
            </w:tcBorders>
            <w:vAlign w:val="center"/>
          </w:tcPr>
          <w:p w14:paraId="1D336AE6">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1459" w:type="dxa"/>
            <w:tcBorders>
              <w:top w:val="double" w:color="auto" w:sz="4" w:space="0"/>
              <w:bottom w:val="double" w:color="auto" w:sz="4" w:space="0"/>
            </w:tcBorders>
            <w:vAlign w:val="center"/>
          </w:tcPr>
          <w:p w14:paraId="0AF85207">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合同金额</w:t>
            </w:r>
          </w:p>
        </w:tc>
        <w:tc>
          <w:tcPr>
            <w:tcW w:w="1349" w:type="dxa"/>
            <w:tcBorders>
              <w:top w:val="double" w:color="auto" w:sz="4" w:space="0"/>
              <w:bottom w:val="double" w:color="auto" w:sz="4" w:space="0"/>
            </w:tcBorders>
            <w:vAlign w:val="center"/>
          </w:tcPr>
          <w:p w14:paraId="782FD09E">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签订日期</w:t>
            </w:r>
          </w:p>
        </w:tc>
        <w:tc>
          <w:tcPr>
            <w:tcW w:w="2126" w:type="dxa"/>
            <w:tcBorders>
              <w:top w:val="double" w:color="auto" w:sz="4" w:space="0"/>
              <w:bottom w:val="double" w:color="auto" w:sz="4" w:space="0"/>
            </w:tcBorders>
            <w:vAlign w:val="center"/>
          </w:tcPr>
          <w:p w14:paraId="730DC78E">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 xml:space="preserve"> 采购单位名称， 联系人、联系电话</w:t>
            </w:r>
          </w:p>
        </w:tc>
        <w:tc>
          <w:tcPr>
            <w:tcW w:w="2621" w:type="dxa"/>
            <w:tcBorders>
              <w:top w:val="double" w:color="auto" w:sz="4" w:space="0"/>
              <w:bottom w:val="double" w:color="auto" w:sz="4" w:space="0"/>
            </w:tcBorders>
            <w:vAlign w:val="center"/>
          </w:tcPr>
          <w:p w14:paraId="10658A83">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 xml:space="preserve">备   注              </w:t>
            </w:r>
          </w:p>
        </w:tc>
      </w:tr>
      <w:tr w14:paraId="12126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37EEEB2B">
            <w:pPr>
              <w:widowControl/>
              <w:spacing w:line="400" w:lineRule="atLeast"/>
              <w:ind w:firstLine="210" w:firstLineChars="100"/>
              <w:jc w:val="left"/>
              <w:rPr>
                <w:rFonts w:ascii="Times New Roman" w:hAnsi="Times New Roman" w:eastAsia="微软雅黑"/>
                <w:color w:val="auto"/>
                <w:szCs w:val="21"/>
                <w:highlight w:val="none"/>
              </w:rPr>
            </w:pPr>
          </w:p>
        </w:tc>
        <w:tc>
          <w:tcPr>
            <w:tcW w:w="1985" w:type="dxa"/>
            <w:tcBorders>
              <w:top w:val="double" w:color="auto" w:sz="4" w:space="0"/>
            </w:tcBorders>
          </w:tcPr>
          <w:p w14:paraId="44A6D1E6">
            <w:pPr>
              <w:widowControl/>
              <w:spacing w:line="400" w:lineRule="atLeast"/>
              <w:ind w:firstLine="210" w:firstLineChars="100"/>
              <w:jc w:val="left"/>
              <w:rPr>
                <w:rFonts w:ascii="Times New Roman" w:hAnsi="Times New Roman" w:eastAsia="微软雅黑"/>
                <w:color w:val="auto"/>
                <w:szCs w:val="21"/>
                <w:highlight w:val="none"/>
              </w:rPr>
            </w:pPr>
          </w:p>
        </w:tc>
        <w:tc>
          <w:tcPr>
            <w:tcW w:w="1459" w:type="dxa"/>
            <w:tcBorders>
              <w:top w:val="double" w:color="auto" w:sz="4" w:space="0"/>
            </w:tcBorders>
          </w:tcPr>
          <w:p w14:paraId="2EB8FB5A">
            <w:pPr>
              <w:widowControl/>
              <w:spacing w:line="400" w:lineRule="atLeast"/>
              <w:jc w:val="center"/>
              <w:rPr>
                <w:rFonts w:ascii="Times New Roman" w:hAnsi="Times New Roman" w:eastAsia="微软雅黑"/>
                <w:color w:val="auto"/>
                <w:szCs w:val="21"/>
                <w:highlight w:val="none"/>
              </w:rPr>
            </w:pPr>
          </w:p>
        </w:tc>
        <w:tc>
          <w:tcPr>
            <w:tcW w:w="1349" w:type="dxa"/>
            <w:tcBorders>
              <w:top w:val="double" w:color="auto" w:sz="4" w:space="0"/>
            </w:tcBorders>
          </w:tcPr>
          <w:p w14:paraId="46B31937">
            <w:pPr>
              <w:widowControl/>
              <w:spacing w:line="400" w:lineRule="atLeast"/>
              <w:jc w:val="center"/>
              <w:rPr>
                <w:rFonts w:ascii="Times New Roman" w:hAnsi="Times New Roman" w:eastAsia="微软雅黑"/>
                <w:color w:val="auto"/>
                <w:szCs w:val="21"/>
                <w:highlight w:val="none"/>
              </w:rPr>
            </w:pPr>
          </w:p>
        </w:tc>
        <w:tc>
          <w:tcPr>
            <w:tcW w:w="2126" w:type="dxa"/>
            <w:tcBorders>
              <w:top w:val="double" w:color="auto" w:sz="4" w:space="0"/>
            </w:tcBorders>
          </w:tcPr>
          <w:p w14:paraId="3958F3C3">
            <w:pPr>
              <w:widowControl/>
              <w:spacing w:line="400" w:lineRule="atLeast"/>
              <w:jc w:val="center"/>
              <w:rPr>
                <w:rFonts w:ascii="Times New Roman" w:hAnsi="Times New Roman" w:eastAsia="微软雅黑"/>
                <w:color w:val="auto"/>
                <w:szCs w:val="21"/>
                <w:highlight w:val="none"/>
              </w:rPr>
            </w:pPr>
          </w:p>
        </w:tc>
        <w:tc>
          <w:tcPr>
            <w:tcW w:w="2621" w:type="dxa"/>
            <w:tcBorders>
              <w:top w:val="double" w:color="auto" w:sz="4" w:space="0"/>
            </w:tcBorders>
          </w:tcPr>
          <w:p w14:paraId="3C9D691A">
            <w:pPr>
              <w:widowControl/>
              <w:spacing w:line="400" w:lineRule="atLeast"/>
              <w:jc w:val="center"/>
              <w:rPr>
                <w:rFonts w:ascii="Times New Roman" w:hAnsi="Times New Roman" w:eastAsia="微软雅黑"/>
                <w:color w:val="auto"/>
                <w:szCs w:val="21"/>
                <w:highlight w:val="none"/>
              </w:rPr>
            </w:pPr>
          </w:p>
        </w:tc>
      </w:tr>
      <w:tr w14:paraId="24DE7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36A3C63">
            <w:pPr>
              <w:widowControl/>
              <w:spacing w:line="400" w:lineRule="atLeast"/>
              <w:jc w:val="center"/>
              <w:rPr>
                <w:rFonts w:ascii="Times New Roman" w:hAnsi="Times New Roman" w:eastAsia="微软雅黑"/>
                <w:color w:val="auto"/>
                <w:szCs w:val="21"/>
                <w:highlight w:val="none"/>
              </w:rPr>
            </w:pPr>
          </w:p>
        </w:tc>
        <w:tc>
          <w:tcPr>
            <w:tcW w:w="1985" w:type="dxa"/>
          </w:tcPr>
          <w:p w14:paraId="5CF03E58">
            <w:pPr>
              <w:widowControl/>
              <w:spacing w:line="400" w:lineRule="atLeast"/>
              <w:jc w:val="center"/>
              <w:rPr>
                <w:rFonts w:ascii="Times New Roman" w:hAnsi="Times New Roman" w:eastAsia="微软雅黑"/>
                <w:color w:val="auto"/>
                <w:szCs w:val="21"/>
                <w:highlight w:val="none"/>
              </w:rPr>
            </w:pPr>
          </w:p>
        </w:tc>
        <w:tc>
          <w:tcPr>
            <w:tcW w:w="1459" w:type="dxa"/>
          </w:tcPr>
          <w:p w14:paraId="2764D1E6">
            <w:pPr>
              <w:widowControl/>
              <w:spacing w:line="400" w:lineRule="atLeast"/>
              <w:jc w:val="center"/>
              <w:rPr>
                <w:rFonts w:ascii="Times New Roman" w:hAnsi="Times New Roman" w:eastAsia="微软雅黑"/>
                <w:color w:val="auto"/>
                <w:szCs w:val="21"/>
                <w:highlight w:val="none"/>
              </w:rPr>
            </w:pPr>
          </w:p>
        </w:tc>
        <w:tc>
          <w:tcPr>
            <w:tcW w:w="1349" w:type="dxa"/>
          </w:tcPr>
          <w:p w14:paraId="734A152A">
            <w:pPr>
              <w:widowControl/>
              <w:spacing w:line="400" w:lineRule="atLeast"/>
              <w:jc w:val="center"/>
              <w:rPr>
                <w:rFonts w:ascii="Times New Roman" w:hAnsi="Times New Roman" w:eastAsia="微软雅黑"/>
                <w:color w:val="auto"/>
                <w:szCs w:val="21"/>
                <w:highlight w:val="none"/>
              </w:rPr>
            </w:pPr>
          </w:p>
        </w:tc>
        <w:tc>
          <w:tcPr>
            <w:tcW w:w="2126" w:type="dxa"/>
          </w:tcPr>
          <w:p w14:paraId="75763332">
            <w:pPr>
              <w:widowControl/>
              <w:spacing w:line="400" w:lineRule="atLeast"/>
              <w:jc w:val="center"/>
              <w:rPr>
                <w:rFonts w:ascii="Times New Roman" w:hAnsi="Times New Roman" w:eastAsia="微软雅黑"/>
                <w:color w:val="auto"/>
                <w:szCs w:val="21"/>
                <w:highlight w:val="none"/>
              </w:rPr>
            </w:pPr>
          </w:p>
        </w:tc>
        <w:tc>
          <w:tcPr>
            <w:tcW w:w="2621" w:type="dxa"/>
          </w:tcPr>
          <w:p w14:paraId="14EE4E49">
            <w:pPr>
              <w:widowControl/>
              <w:spacing w:line="400" w:lineRule="atLeast"/>
              <w:jc w:val="center"/>
              <w:rPr>
                <w:rFonts w:ascii="Times New Roman" w:hAnsi="Times New Roman" w:eastAsia="微软雅黑"/>
                <w:color w:val="auto"/>
                <w:szCs w:val="21"/>
                <w:highlight w:val="none"/>
              </w:rPr>
            </w:pPr>
          </w:p>
        </w:tc>
      </w:tr>
      <w:tr w14:paraId="3C5A5A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E9631B1">
            <w:pPr>
              <w:widowControl/>
              <w:spacing w:line="400" w:lineRule="atLeast"/>
              <w:jc w:val="center"/>
              <w:rPr>
                <w:rFonts w:ascii="Times New Roman" w:hAnsi="Times New Roman" w:eastAsia="微软雅黑"/>
                <w:color w:val="auto"/>
                <w:szCs w:val="21"/>
                <w:highlight w:val="none"/>
              </w:rPr>
            </w:pPr>
          </w:p>
        </w:tc>
        <w:tc>
          <w:tcPr>
            <w:tcW w:w="1985" w:type="dxa"/>
          </w:tcPr>
          <w:p w14:paraId="107D4C4F">
            <w:pPr>
              <w:widowControl/>
              <w:spacing w:line="400" w:lineRule="atLeast"/>
              <w:jc w:val="center"/>
              <w:rPr>
                <w:rFonts w:ascii="Times New Roman" w:hAnsi="Times New Roman" w:eastAsia="微软雅黑"/>
                <w:color w:val="auto"/>
                <w:szCs w:val="21"/>
                <w:highlight w:val="none"/>
              </w:rPr>
            </w:pPr>
          </w:p>
        </w:tc>
        <w:tc>
          <w:tcPr>
            <w:tcW w:w="1459" w:type="dxa"/>
          </w:tcPr>
          <w:p w14:paraId="46C6B1DF">
            <w:pPr>
              <w:widowControl/>
              <w:spacing w:line="400" w:lineRule="atLeast"/>
              <w:jc w:val="center"/>
              <w:rPr>
                <w:rFonts w:ascii="Times New Roman" w:hAnsi="Times New Roman" w:eastAsia="微软雅黑"/>
                <w:color w:val="auto"/>
                <w:szCs w:val="21"/>
                <w:highlight w:val="none"/>
              </w:rPr>
            </w:pPr>
          </w:p>
        </w:tc>
        <w:tc>
          <w:tcPr>
            <w:tcW w:w="1349" w:type="dxa"/>
          </w:tcPr>
          <w:p w14:paraId="3046BBF6">
            <w:pPr>
              <w:widowControl/>
              <w:spacing w:line="400" w:lineRule="atLeast"/>
              <w:jc w:val="center"/>
              <w:rPr>
                <w:rFonts w:ascii="Times New Roman" w:hAnsi="Times New Roman" w:eastAsia="微软雅黑"/>
                <w:color w:val="auto"/>
                <w:szCs w:val="21"/>
                <w:highlight w:val="none"/>
              </w:rPr>
            </w:pPr>
          </w:p>
        </w:tc>
        <w:tc>
          <w:tcPr>
            <w:tcW w:w="2126" w:type="dxa"/>
          </w:tcPr>
          <w:p w14:paraId="67C27BF5">
            <w:pPr>
              <w:widowControl/>
              <w:spacing w:line="400" w:lineRule="atLeast"/>
              <w:jc w:val="center"/>
              <w:rPr>
                <w:rFonts w:ascii="Times New Roman" w:hAnsi="Times New Roman" w:eastAsia="微软雅黑"/>
                <w:color w:val="auto"/>
                <w:szCs w:val="21"/>
                <w:highlight w:val="none"/>
              </w:rPr>
            </w:pPr>
          </w:p>
        </w:tc>
        <w:tc>
          <w:tcPr>
            <w:tcW w:w="2621" w:type="dxa"/>
          </w:tcPr>
          <w:p w14:paraId="3D21FA78">
            <w:pPr>
              <w:widowControl/>
              <w:spacing w:line="400" w:lineRule="atLeast"/>
              <w:jc w:val="center"/>
              <w:rPr>
                <w:rFonts w:ascii="Times New Roman" w:hAnsi="Times New Roman" w:eastAsia="微软雅黑"/>
                <w:color w:val="auto"/>
                <w:szCs w:val="21"/>
                <w:highlight w:val="none"/>
              </w:rPr>
            </w:pPr>
          </w:p>
        </w:tc>
      </w:tr>
      <w:tr w14:paraId="2C3E8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788ED5F">
            <w:pPr>
              <w:widowControl/>
              <w:spacing w:line="400" w:lineRule="atLeast"/>
              <w:jc w:val="center"/>
              <w:rPr>
                <w:rFonts w:ascii="Times New Roman" w:hAnsi="Times New Roman" w:eastAsia="微软雅黑"/>
                <w:color w:val="auto"/>
                <w:szCs w:val="21"/>
                <w:highlight w:val="none"/>
              </w:rPr>
            </w:pPr>
          </w:p>
        </w:tc>
        <w:tc>
          <w:tcPr>
            <w:tcW w:w="1985" w:type="dxa"/>
          </w:tcPr>
          <w:p w14:paraId="2D65B6B3">
            <w:pPr>
              <w:widowControl/>
              <w:spacing w:line="400" w:lineRule="atLeast"/>
              <w:jc w:val="center"/>
              <w:rPr>
                <w:rFonts w:ascii="Times New Roman" w:hAnsi="Times New Roman" w:eastAsia="微软雅黑"/>
                <w:color w:val="auto"/>
                <w:szCs w:val="21"/>
                <w:highlight w:val="none"/>
              </w:rPr>
            </w:pPr>
          </w:p>
        </w:tc>
        <w:tc>
          <w:tcPr>
            <w:tcW w:w="1459" w:type="dxa"/>
          </w:tcPr>
          <w:p w14:paraId="3766E527">
            <w:pPr>
              <w:widowControl/>
              <w:spacing w:line="400" w:lineRule="atLeast"/>
              <w:jc w:val="center"/>
              <w:rPr>
                <w:rFonts w:ascii="Times New Roman" w:hAnsi="Times New Roman" w:eastAsia="微软雅黑"/>
                <w:color w:val="auto"/>
                <w:szCs w:val="21"/>
                <w:highlight w:val="none"/>
              </w:rPr>
            </w:pPr>
          </w:p>
        </w:tc>
        <w:tc>
          <w:tcPr>
            <w:tcW w:w="1349" w:type="dxa"/>
          </w:tcPr>
          <w:p w14:paraId="324CD115">
            <w:pPr>
              <w:widowControl/>
              <w:spacing w:line="400" w:lineRule="atLeast"/>
              <w:jc w:val="center"/>
              <w:rPr>
                <w:rFonts w:ascii="Times New Roman" w:hAnsi="Times New Roman" w:eastAsia="微软雅黑"/>
                <w:color w:val="auto"/>
                <w:szCs w:val="21"/>
                <w:highlight w:val="none"/>
              </w:rPr>
            </w:pPr>
          </w:p>
        </w:tc>
        <w:tc>
          <w:tcPr>
            <w:tcW w:w="2126" w:type="dxa"/>
          </w:tcPr>
          <w:p w14:paraId="30374372">
            <w:pPr>
              <w:widowControl/>
              <w:spacing w:line="400" w:lineRule="atLeast"/>
              <w:jc w:val="center"/>
              <w:rPr>
                <w:rFonts w:ascii="Times New Roman" w:hAnsi="Times New Roman" w:eastAsia="微软雅黑"/>
                <w:color w:val="auto"/>
                <w:szCs w:val="21"/>
                <w:highlight w:val="none"/>
              </w:rPr>
            </w:pPr>
          </w:p>
        </w:tc>
        <w:tc>
          <w:tcPr>
            <w:tcW w:w="2621" w:type="dxa"/>
          </w:tcPr>
          <w:p w14:paraId="56E2CD81">
            <w:pPr>
              <w:widowControl/>
              <w:spacing w:line="400" w:lineRule="atLeast"/>
              <w:jc w:val="center"/>
              <w:rPr>
                <w:rFonts w:ascii="Times New Roman" w:hAnsi="Times New Roman" w:eastAsia="微软雅黑"/>
                <w:color w:val="auto"/>
                <w:szCs w:val="21"/>
                <w:highlight w:val="none"/>
              </w:rPr>
            </w:pPr>
          </w:p>
        </w:tc>
      </w:tr>
      <w:tr w14:paraId="3B6F0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9AA98F6">
            <w:pPr>
              <w:widowControl/>
              <w:spacing w:line="400" w:lineRule="atLeast"/>
              <w:jc w:val="center"/>
              <w:rPr>
                <w:rFonts w:ascii="Times New Roman" w:hAnsi="Times New Roman" w:eastAsia="微软雅黑"/>
                <w:color w:val="auto"/>
                <w:szCs w:val="21"/>
                <w:highlight w:val="none"/>
              </w:rPr>
            </w:pPr>
          </w:p>
        </w:tc>
        <w:tc>
          <w:tcPr>
            <w:tcW w:w="1985" w:type="dxa"/>
          </w:tcPr>
          <w:p w14:paraId="56AB8354">
            <w:pPr>
              <w:widowControl/>
              <w:spacing w:line="400" w:lineRule="atLeast"/>
              <w:jc w:val="center"/>
              <w:rPr>
                <w:rFonts w:ascii="Times New Roman" w:hAnsi="Times New Roman" w:eastAsia="微软雅黑"/>
                <w:color w:val="auto"/>
                <w:szCs w:val="21"/>
                <w:highlight w:val="none"/>
              </w:rPr>
            </w:pPr>
          </w:p>
        </w:tc>
        <w:tc>
          <w:tcPr>
            <w:tcW w:w="1459" w:type="dxa"/>
          </w:tcPr>
          <w:p w14:paraId="547007BC">
            <w:pPr>
              <w:widowControl/>
              <w:spacing w:line="400" w:lineRule="atLeast"/>
              <w:jc w:val="center"/>
              <w:rPr>
                <w:rFonts w:ascii="Times New Roman" w:hAnsi="Times New Roman" w:eastAsia="微软雅黑"/>
                <w:color w:val="auto"/>
                <w:szCs w:val="21"/>
                <w:highlight w:val="none"/>
              </w:rPr>
            </w:pPr>
          </w:p>
        </w:tc>
        <w:tc>
          <w:tcPr>
            <w:tcW w:w="1349" w:type="dxa"/>
          </w:tcPr>
          <w:p w14:paraId="57E9C799">
            <w:pPr>
              <w:widowControl/>
              <w:spacing w:line="400" w:lineRule="atLeast"/>
              <w:jc w:val="center"/>
              <w:rPr>
                <w:rFonts w:ascii="Times New Roman" w:hAnsi="Times New Roman" w:eastAsia="微软雅黑"/>
                <w:color w:val="auto"/>
                <w:szCs w:val="21"/>
                <w:highlight w:val="none"/>
              </w:rPr>
            </w:pPr>
          </w:p>
        </w:tc>
        <w:tc>
          <w:tcPr>
            <w:tcW w:w="2126" w:type="dxa"/>
          </w:tcPr>
          <w:p w14:paraId="668DC2A6">
            <w:pPr>
              <w:widowControl/>
              <w:spacing w:line="400" w:lineRule="atLeast"/>
              <w:jc w:val="center"/>
              <w:rPr>
                <w:rFonts w:ascii="Times New Roman" w:hAnsi="Times New Roman" w:eastAsia="微软雅黑"/>
                <w:color w:val="auto"/>
                <w:szCs w:val="21"/>
                <w:highlight w:val="none"/>
              </w:rPr>
            </w:pPr>
          </w:p>
        </w:tc>
        <w:tc>
          <w:tcPr>
            <w:tcW w:w="2621" w:type="dxa"/>
          </w:tcPr>
          <w:p w14:paraId="5ECE3CE9">
            <w:pPr>
              <w:widowControl/>
              <w:spacing w:line="400" w:lineRule="atLeast"/>
              <w:jc w:val="center"/>
              <w:rPr>
                <w:rFonts w:ascii="Times New Roman" w:hAnsi="Times New Roman" w:eastAsia="微软雅黑"/>
                <w:color w:val="auto"/>
                <w:szCs w:val="21"/>
                <w:highlight w:val="none"/>
              </w:rPr>
            </w:pPr>
          </w:p>
        </w:tc>
      </w:tr>
      <w:tr w14:paraId="697124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D320C15">
            <w:pPr>
              <w:widowControl/>
              <w:spacing w:line="400" w:lineRule="atLeast"/>
              <w:jc w:val="center"/>
              <w:rPr>
                <w:rFonts w:ascii="Times New Roman" w:hAnsi="Times New Roman" w:eastAsia="微软雅黑"/>
                <w:color w:val="auto"/>
                <w:szCs w:val="21"/>
                <w:highlight w:val="none"/>
              </w:rPr>
            </w:pPr>
          </w:p>
        </w:tc>
        <w:tc>
          <w:tcPr>
            <w:tcW w:w="1985" w:type="dxa"/>
          </w:tcPr>
          <w:p w14:paraId="10503BF3">
            <w:pPr>
              <w:widowControl/>
              <w:spacing w:line="400" w:lineRule="atLeast"/>
              <w:jc w:val="center"/>
              <w:rPr>
                <w:rFonts w:ascii="Times New Roman" w:hAnsi="Times New Roman" w:eastAsia="微软雅黑"/>
                <w:color w:val="auto"/>
                <w:szCs w:val="21"/>
                <w:highlight w:val="none"/>
              </w:rPr>
            </w:pPr>
          </w:p>
        </w:tc>
        <w:tc>
          <w:tcPr>
            <w:tcW w:w="1459" w:type="dxa"/>
          </w:tcPr>
          <w:p w14:paraId="1D10BC7E">
            <w:pPr>
              <w:widowControl/>
              <w:spacing w:line="400" w:lineRule="atLeast"/>
              <w:jc w:val="center"/>
              <w:rPr>
                <w:rFonts w:ascii="Times New Roman" w:hAnsi="Times New Roman" w:eastAsia="微软雅黑"/>
                <w:color w:val="auto"/>
                <w:szCs w:val="21"/>
                <w:highlight w:val="none"/>
              </w:rPr>
            </w:pPr>
          </w:p>
        </w:tc>
        <w:tc>
          <w:tcPr>
            <w:tcW w:w="1349" w:type="dxa"/>
          </w:tcPr>
          <w:p w14:paraId="72C5312C">
            <w:pPr>
              <w:widowControl/>
              <w:spacing w:line="400" w:lineRule="atLeast"/>
              <w:jc w:val="center"/>
              <w:rPr>
                <w:rFonts w:ascii="Times New Roman" w:hAnsi="Times New Roman" w:eastAsia="微软雅黑"/>
                <w:color w:val="auto"/>
                <w:szCs w:val="21"/>
                <w:highlight w:val="none"/>
              </w:rPr>
            </w:pPr>
          </w:p>
        </w:tc>
        <w:tc>
          <w:tcPr>
            <w:tcW w:w="2126" w:type="dxa"/>
          </w:tcPr>
          <w:p w14:paraId="4E7BC44A">
            <w:pPr>
              <w:widowControl/>
              <w:spacing w:line="400" w:lineRule="atLeast"/>
              <w:jc w:val="center"/>
              <w:rPr>
                <w:rFonts w:ascii="Times New Roman" w:hAnsi="Times New Roman" w:eastAsia="微软雅黑"/>
                <w:color w:val="auto"/>
                <w:szCs w:val="21"/>
                <w:highlight w:val="none"/>
              </w:rPr>
            </w:pPr>
          </w:p>
        </w:tc>
        <w:tc>
          <w:tcPr>
            <w:tcW w:w="2621" w:type="dxa"/>
          </w:tcPr>
          <w:p w14:paraId="61886647">
            <w:pPr>
              <w:widowControl/>
              <w:spacing w:line="400" w:lineRule="atLeast"/>
              <w:jc w:val="center"/>
              <w:rPr>
                <w:rFonts w:ascii="Times New Roman" w:hAnsi="Times New Roman" w:eastAsia="微软雅黑"/>
                <w:color w:val="auto"/>
                <w:szCs w:val="21"/>
                <w:highlight w:val="none"/>
              </w:rPr>
            </w:pPr>
          </w:p>
        </w:tc>
      </w:tr>
      <w:tr w14:paraId="47F84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EC10020">
            <w:pPr>
              <w:widowControl/>
              <w:spacing w:line="400" w:lineRule="atLeast"/>
              <w:jc w:val="center"/>
              <w:rPr>
                <w:rFonts w:ascii="Times New Roman" w:hAnsi="Times New Roman" w:eastAsia="微软雅黑"/>
                <w:color w:val="auto"/>
                <w:szCs w:val="21"/>
                <w:highlight w:val="none"/>
              </w:rPr>
            </w:pPr>
          </w:p>
        </w:tc>
        <w:tc>
          <w:tcPr>
            <w:tcW w:w="1985" w:type="dxa"/>
          </w:tcPr>
          <w:p w14:paraId="2A015A7F">
            <w:pPr>
              <w:widowControl/>
              <w:spacing w:line="400" w:lineRule="atLeast"/>
              <w:jc w:val="center"/>
              <w:rPr>
                <w:rFonts w:ascii="Times New Roman" w:hAnsi="Times New Roman" w:eastAsia="微软雅黑"/>
                <w:color w:val="auto"/>
                <w:szCs w:val="21"/>
                <w:highlight w:val="none"/>
              </w:rPr>
            </w:pPr>
          </w:p>
        </w:tc>
        <w:tc>
          <w:tcPr>
            <w:tcW w:w="1459" w:type="dxa"/>
          </w:tcPr>
          <w:p w14:paraId="34522A53">
            <w:pPr>
              <w:widowControl/>
              <w:spacing w:line="400" w:lineRule="atLeast"/>
              <w:jc w:val="center"/>
              <w:rPr>
                <w:rFonts w:ascii="Times New Roman" w:hAnsi="Times New Roman" w:eastAsia="微软雅黑"/>
                <w:color w:val="auto"/>
                <w:szCs w:val="21"/>
                <w:highlight w:val="none"/>
              </w:rPr>
            </w:pPr>
          </w:p>
        </w:tc>
        <w:tc>
          <w:tcPr>
            <w:tcW w:w="1349" w:type="dxa"/>
          </w:tcPr>
          <w:p w14:paraId="681618CE">
            <w:pPr>
              <w:widowControl/>
              <w:spacing w:line="400" w:lineRule="atLeast"/>
              <w:jc w:val="center"/>
              <w:rPr>
                <w:rFonts w:ascii="Times New Roman" w:hAnsi="Times New Roman" w:eastAsia="微软雅黑"/>
                <w:color w:val="auto"/>
                <w:szCs w:val="21"/>
                <w:highlight w:val="none"/>
              </w:rPr>
            </w:pPr>
          </w:p>
        </w:tc>
        <w:tc>
          <w:tcPr>
            <w:tcW w:w="2126" w:type="dxa"/>
          </w:tcPr>
          <w:p w14:paraId="3D6D8CDC">
            <w:pPr>
              <w:widowControl/>
              <w:spacing w:line="400" w:lineRule="atLeast"/>
              <w:jc w:val="center"/>
              <w:rPr>
                <w:rFonts w:ascii="Times New Roman" w:hAnsi="Times New Roman" w:eastAsia="微软雅黑"/>
                <w:color w:val="auto"/>
                <w:szCs w:val="21"/>
                <w:highlight w:val="none"/>
              </w:rPr>
            </w:pPr>
          </w:p>
        </w:tc>
        <w:tc>
          <w:tcPr>
            <w:tcW w:w="2621" w:type="dxa"/>
          </w:tcPr>
          <w:p w14:paraId="230484E0">
            <w:pPr>
              <w:widowControl/>
              <w:spacing w:line="400" w:lineRule="atLeast"/>
              <w:jc w:val="center"/>
              <w:rPr>
                <w:rFonts w:ascii="Times New Roman" w:hAnsi="Times New Roman" w:eastAsia="微软雅黑"/>
                <w:color w:val="auto"/>
                <w:szCs w:val="21"/>
                <w:highlight w:val="none"/>
              </w:rPr>
            </w:pPr>
          </w:p>
        </w:tc>
      </w:tr>
      <w:tr w14:paraId="4086B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782A813">
            <w:pPr>
              <w:widowControl/>
              <w:spacing w:line="400" w:lineRule="atLeast"/>
              <w:jc w:val="center"/>
              <w:rPr>
                <w:rFonts w:ascii="Times New Roman" w:hAnsi="Times New Roman" w:eastAsia="微软雅黑"/>
                <w:color w:val="auto"/>
                <w:szCs w:val="21"/>
                <w:highlight w:val="none"/>
              </w:rPr>
            </w:pPr>
          </w:p>
        </w:tc>
        <w:tc>
          <w:tcPr>
            <w:tcW w:w="1985" w:type="dxa"/>
          </w:tcPr>
          <w:p w14:paraId="490639ED">
            <w:pPr>
              <w:widowControl/>
              <w:spacing w:line="400" w:lineRule="atLeast"/>
              <w:jc w:val="center"/>
              <w:rPr>
                <w:rFonts w:ascii="Times New Roman" w:hAnsi="Times New Roman" w:eastAsia="微软雅黑"/>
                <w:color w:val="auto"/>
                <w:szCs w:val="21"/>
                <w:highlight w:val="none"/>
              </w:rPr>
            </w:pPr>
          </w:p>
        </w:tc>
        <w:tc>
          <w:tcPr>
            <w:tcW w:w="1459" w:type="dxa"/>
          </w:tcPr>
          <w:p w14:paraId="1FAF1133">
            <w:pPr>
              <w:widowControl/>
              <w:spacing w:line="400" w:lineRule="atLeast"/>
              <w:jc w:val="center"/>
              <w:rPr>
                <w:rFonts w:ascii="Times New Roman" w:hAnsi="Times New Roman" w:eastAsia="微软雅黑"/>
                <w:color w:val="auto"/>
                <w:szCs w:val="21"/>
                <w:highlight w:val="none"/>
              </w:rPr>
            </w:pPr>
          </w:p>
        </w:tc>
        <w:tc>
          <w:tcPr>
            <w:tcW w:w="1349" w:type="dxa"/>
          </w:tcPr>
          <w:p w14:paraId="24AA2037">
            <w:pPr>
              <w:widowControl/>
              <w:spacing w:line="400" w:lineRule="atLeast"/>
              <w:jc w:val="center"/>
              <w:rPr>
                <w:rFonts w:ascii="Times New Roman" w:hAnsi="Times New Roman" w:eastAsia="微软雅黑"/>
                <w:color w:val="auto"/>
                <w:szCs w:val="21"/>
                <w:highlight w:val="none"/>
              </w:rPr>
            </w:pPr>
          </w:p>
        </w:tc>
        <w:tc>
          <w:tcPr>
            <w:tcW w:w="2126" w:type="dxa"/>
          </w:tcPr>
          <w:p w14:paraId="6AC59484">
            <w:pPr>
              <w:widowControl/>
              <w:spacing w:line="400" w:lineRule="atLeast"/>
              <w:jc w:val="center"/>
              <w:rPr>
                <w:rFonts w:ascii="Times New Roman" w:hAnsi="Times New Roman" w:eastAsia="微软雅黑"/>
                <w:color w:val="auto"/>
                <w:szCs w:val="21"/>
                <w:highlight w:val="none"/>
              </w:rPr>
            </w:pPr>
          </w:p>
        </w:tc>
        <w:tc>
          <w:tcPr>
            <w:tcW w:w="2621" w:type="dxa"/>
          </w:tcPr>
          <w:p w14:paraId="6D985A0D">
            <w:pPr>
              <w:widowControl/>
              <w:spacing w:line="400" w:lineRule="atLeast"/>
              <w:jc w:val="center"/>
              <w:rPr>
                <w:rFonts w:ascii="Times New Roman" w:hAnsi="Times New Roman" w:eastAsia="微软雅黑"/>
                <w:color w:val="auto"/>
                <w:szCs w:val="21"/>
                <w:highlight w:val="none"/>
              </w:rPr>
            </w:pPr>
          </w:p>
        </w:tc>
      </w:tr>
      <w:tr w14:paraId="68A9C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4552D93">
            <w:pPr>
              <w:widowControl/>
              <w:spacing w:line="400" w:lineRule="atLeast"/>
              <w:jc w:val="center"/>
              <w:rPr>
                <w:rFonts w:ascii="Times New Roman" w:hAnsi="Times New Roman" w:eastAsia="微软雅黑"/>
                <w:color w:val="auto"/>
                <w:szCs w:val="21"/>
                <w:highlight w:val="none"/>
              </w:rPr>
            </w:pPr>
          </w:p>
        </w:tc>
        <w:tc>
          <w:tcPr>
            <w:tcW w:w="1985" w:type="dxa"/>
          </w:tcPr>
          <w:p w14:paraId="3B98746E">
            <w:pPr>
              <w:widowControl/>
              <w:spacing w:line="400" w:lineRule="atLeast"/>
              <w:jc w:val="center"/>
              <w:rPr>
                <w:rFonts w:ascii="Times New Roman" w:hAnsi="Times New Roman" w:eastAsia="微软雅黑"/>
                <w:color w:val="auto"/>
                <w:szCs w:val="21"/>
                <w:highlight w:val="none"/>
              </w:rPr>
            </w:pPr>
          </w:p>
        </w:tc>
        <w:tc>
          <w:tcPr>
            <w:tcW w:w="1459" w:type="dxa"/>
          </w:tcPr>
          <w:p w14:paraId="63271638">
            <w:pPr>
              <w:widowControl/>
              <w:spacing w:line="400" w:lineRule="atLeast"/>
              <w:jc w:val="center"/>
              <w:rPr>
                <w:rFonts w:ascii="Times New Roman" w:hAnsi="Times New Roman" w:eastAsia="微软雅黑"/>
                <w:color w:val="auto"/>
                <w:szCs w:val="21"/>
                <w:highlight w:val="none"/>
              </w:rPr>
            </w:pPr>
          </w:p>
        </w:tc>
        <w:tc>
          <w:tcPr>
            <w:tcW w:w="1349" w:type="dxa"/>
          </w:tcPr>
          <w:p w14:paraId="1ECD07A1">
            <w:pPr>
              <w:widowControl/>
              <w:spacing w:line="400" w:lineRule="atLeast"/>
              <w:jc w:val="center"/>
              <w:rPr>
                <w:rFonts w:ascii="Times New Roman" w:hAnsi="Times New Roman" w:eastAsia="微软雅黑"/>
                <w:color w:val="auto"/>
                <w:szCs w:val="21"/>
                <w:highlight w:val="none"/>
              </w:rPr>
            </w:pPr>
          </w:p>
        </w:tc>
        <w:tc>
          <w:tcPr>
            <w:tcW w:w="2126" w:type="dxa"/>
          </w:tcPr>
          <w:p w14:paraId="2CAE602A">
            <w:pPr>
              <w:widowControl/>
              <w:spacing w:line="400" w:lineRule="atLeast"/>
              <w:jc w:val="center"/>
              <w:rPr>
                <w:rFonts w:ascii="Times New Roman" w:hAnsi="Times New Roman" w:eastAsia="微软雅黑"/>
                <w:color w:val="auto"/>
                <w:szCs w:val="21"/>
                <w:highlight w:val="none"/>
              </w:rPr>
            </w:pPr>
          </w:p>
        </w:tc>
        <w:tc>
          <w:tcPr>
            <w:tcW w:w="2621" w:type="dxa"/>
          </w:tcPr>
          <w:p w14:paraId="5E2ECCC8">
            <w:pPr>
              <w:widowControl/>
              <w:spacing w:line="400" w:lineRule="atLeast"/>
              <w:jc w:val="center"/>
              <w:rPr>
                <w:rFonts w:ascii="Times New Roman" w:hAnsi="Times New Roman" w:eastAsia="微软雅黑"/>
                <w:color w:val="auto"/>
                <w:szCs w:val="21"/>
                <w:highlight w:val="none"/>
              </w:rPr>
            </w:pPr>
          </w:p>
        </w:tc>
      </w:tr>
      <w:tr w14:paraId="3BDCE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9F90CA0">
            <w:pPr>
              <w:widowControl/>
              <w:spacing w:line="400" w:lineRule="atLeast"/>
              <w:jc w:val="center"/>
              <w:rPr>
                <w:rFonts w:ascii="Times New Roman" w:hAnsi="Times New Roman" w:eastAsia="微软雅黑"/>
                <w:color w:val="auto"/>
                <w:szCs w:val="21"/>
                <w:highlight w:val="none"/>
              </w:rPr>
            </w:pPr>
          </w:p>
        </w:tc>
        <w:tc>
          <w:tcPr>
            <w:tcW w:w="1985" w:type="dxa"/>
          </w:tcPr>
          <w:p w14:paraId="78EBF51B">
            <w:pPr>
              <w:widowControl/>
              <w:spacing w:line="400" w:lineRule="atLeast"/>
              <w:jc w:val="center"/>
              <w:rPr>
                <w:rFonts w:ascii="Times New Roman" w:hAnsi="Times New Roman" w:eastAsia="微软雅黑"/>
                <w:color w:val="auto"/>
                <w:szCs w:val="21"/>
                <w:highlight w:val="none"/>
              </w:rPr>
            </w:pPr>
          </w:p>
        </w:tc>
        <w:tc>
          <w:tcPr>
            <w:tcW w:w="1459" w:type="dxa"/>
          </w:tcPr>
          <w:p w14:paraId="7955046C">
            <w:pPr>
              <w:widowControl/>
              <w:spacing w:line="400" w:lineRule="atLeast"/>
              <w:jc w:val="center"/>
              <w:rPr>
                <w:rFonts w:ascii="Times New Roman" w:hAnsi="Times New Roman" w:eastAsia="微软雅黑"/>
                <w:color w:val="auto"/>
                <w:szCs w:val="21"/>
                <w:highlight w:val="none"/>
              </w:rPr>
            </w:pPr>
          </w:p>
        </w:tc>
        <w:tc>
          <w:tcPr>
            <w:tcW w:w="1349" w:type="dxa"/>
          </w:tcPr>
          <w:p w14:paraId="3B7072FA">
            <w:pPr>
              <w:widowControl/>
              <w:spacing w:line="400" w:lineRule="atLeast"/>
              <w:jc w:val="center"/>
              <w:rPr>
                <w:rFonts w:ascii="Times New Roman" w:hAnsi="Times New Roman" w:eastAsia="微软雅黑"/>
                <w:color w:val="auto"/>
                <w:szCs w:val="21"/>
                <w:highlight w:val="none"/>
              </w:rPr>
            </w:pPr>
          </w:p>
        </w:tc>
        <w:tc>
          <w:tcPr>
            <w:tcW w:w="2126" w:type="dxa"/>
          </w:tcPr>
          <w:p w14:paraId="0BF2AECF">
            <w:pPr>
              <w:widowControl/>
              <w:spacing w:line="400" w:lineRule="atLeast"/>
              <w:jc w:val="center"/>
              <w:rPr>
                <w:rFonts w:ascii="Times New Roman" w:hAnsi="Times New Roman" w:eastAsia="微软雅黑"/>
                <w:color w:val="auto"/>
                <w:szCs w:val="21"/>
                <w:highlight w:val="none"/>
              </w:rPr>
            </w:pPr>
          </w:p>
        </w:tc>
        <w:tc>
          <w:tcPr>
            <w:tcW w:w="2621" w:type="dxa"/>
          </w:tcPr>
          <w:p w14:paraId="2EE1379D">
            <w:pPr>
              <w:widowControl/>
              <w:spacing w:line="400" w:lineRule="atLeast"/>
              <w:jc w:val="center"/>
              <w:rPr>
                <w:rFonts w:ascii="Times New Roman" w:hAnsi="Times New Roman" w:eastAsia="微软雅黑"/>
                <w:color w:val="auto"/>
                <w:szCs w:val="21"/>
                <w:highlight w:val="none"/>
              </w:rPr>
            </w:pPr>
          </w:p>
        </w:tc>
      </w:tr>
      <w:tr w14:paraId="45EE4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09F34FB">
            <w:pPr>
              <w:widowControl/>
              <w:spacing w:line="400" w:lineRule="atLeast"/>
              <w:jc w:val="center"/>
              <w:rPr>
                <w:rFonts w:ascii="Times New Roman" w:hAnsi="Times New Roman" w:eastAsia="微软雅黑"/>
                <w:color w:val="auto"/>
                <w:szCs w:val="21"/>
                <w:highlight w:val="none"/>
              </w:rPr>
            </w:pPr>
          </w:p>
        </w:tc>
        <w:tc>
          <w:tcPr>
            <w:tcW w:w="1985" w:type="dxa"/>
          </w:tcPr>
          <w:p w14:paraId="2D73FF04">
            <w:pPr>
              <w:widowControl/>
              <w:spacing w:line="400" w:lineRule="atLeast"/>
              <w:jc w:val="center"/>
              <w:rPr>
                <w:rFonts w:ascii="Times New Roman" w:hAnsi="Times New Roman" w:eastAsia="微软雅黑"/>
                <w:color w:val="auto"/>
                <w:szCs w:val="21"/>
                <w:highlight w:val="none"/>
              </w:rPr>
            </w:pPr>
          </w:p>
        </w:tc>
        <w:tc>
          <w:tcPr>
            <w:tcW w:w="1459" w:type="dxa"/>
          </w:tcPr>
          <w:p w14:paraId="5C221FAA">
            <w:pPr>
              <w:widowControl/>
              <w:spacing w:line="400" w:lineRule="atLeast"/>
              <w:jc w:val="center"/>
              <w:rPr>
                <w:rFonts w:ascii="Times New Roman" w:hAnsi="Times New Roman" w:eastAsia="微软雅黑"/>
                <w:color w:val="auto"/>
                <w:szCs w:val="21"/>
                <w:highlight w:val="none"/>
              </w:rPr>
            </w:pPr>
          </w:p>
        </w:tc>
        <w:tc>
          <w:tcPr>
            <w:tcW w:w="1349" w:type="dxa"/>
          </w:tcPr>
          <w:p w14:paraId="1282F7B6">
            <w:pPr>
              <w:widowControl/>
              <w:spacing w:line="400" w:lineRule="atLeast"/>
              <w:jc w:val="center"/>
              <w:rPr>
                <w:rFonts w:ascii="Times New Roman" w:hAnsi="Times New Roman" w:eastAsia="微软雅黑"/>
                <w:color w:val="auto"/>
                <w:szCs w:val="21"/>
                <w:highlight w:val="none"/>
              </w:rPr>
            </w:pPr>
          </w:p>
        </w:tc>
        <w:tc>
          <w:tcPr>
            <w:tcW w:w="2126" w:type="dxa"/>
          </w:tcPr>
          <w:p w14:paraId="1B748985">
            <w:pPr>
              <w:widowControl/>
              <w:spacing w:line="400" w:lineRule="atLeast"/>
              <w:jc w:val="center"/>
              <w:rPr>
                <w:rFonts w:ascii="Times New Roman" w:hAnsi="Times New Roman" w:eastAsia="微软雅黑"/>
                <w:color w:val="auto"/>
                <w:szCs w:val="21"/>
                <w:highlight w:val="none"/>
              </w:rPr>
            </w:pPr>
          </w:p>
        </w:tc>
        <w:tc>
          <w:tcPr>
            <w:tcW w:w="2621" w:type="dxa"/>
          </w:tcPr>
          <w:p w14:paraId="47F0118B">
            <w:pPr>
              <w:widowControl/>
              <w:spacing w:line="400" w:lineRule="atLeast"/>
              <w:jc w:val="center"/>
              <w:rPr>
                <w:rFonts w:ascii="Times New Roman" w:hAnsi="Times New Roman" w:eastAsia="微软雅黑"/>
                <w:color w:val="auto"/>
                <w:szCs w:val="21"/>
                <w:highlight w:val="none"/>
              </w:rPr>
            </w:pPr>
          </w:p>
        </w:tc>
      </w:tr>
      <w:tr w14:paraId="3DC1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76E946B">
            <w:pPr>
              <w:widowControl/>
              <w:spacing w:line="400" w:lineRule="atLeast"/>
              <w:jc w:val="center"/>
              <w:rPr>
                <w:rFonts w:ascii="Times New Roman" w:hAnsi="Times New Roman" w:eastAsia="微软雅黑"/>
                <w:color w:val="auto"/>
                <w:szCs w:val="21"/>
                <w:highlight w:val="none"/>
              </w:rPr>
            </w:pPr>
          </w:p>
        </w:tc>
        <w:tc>
          <w:tcPr>
            <w:tcW w:w="1985" w:type="dxa"/>
          </w:tcPr>
          <w:p w14:paraId="6E33C46F">
            <w:pPr>
              <w:widowControl/>
              <w:spacing w:line="400" w:lineRule="atLeast"/>
              <w:jc w:val="center"/>
              <w:rPr>
                <w:rFonts w:ascii="Times New Roman" w:hAnsi="Times New Roman" w:eastAsia="微软雅黑"/>
                <w:color w:val="auto"/>
                <w:szCs w:val="21"/>
                <w:highlight w:val="none"/>
              </w:rPr>
            </w:pPr>
          </w:p>
        </w:tc>
        <w:tc>
          <w:tcPr>
            <w:tcW w:w="1459" w:type="dxa"/>
          </w:tcPr>
          <w:p w14:paraId="0F5AD0C3">
            <w:pPr>
              <w:widowControl/>
              <w:spacing w:line="400" w:lineRule="atLeast"/>
              <w:jc w:val="center"/>
              <w:rPr>
                <w:rFonts w:ascii="Times New Roman" w:hAnsi="Times New Roman" w:eastAsia="微软雅黑"/>
                <w:color w:val="auto"/>
                <w:szCs w:val="21"/>
                <w:highlight w:val="none"/>
              </w:rPr>
            </w:pPr>
          </w:p>
        </w:tc>
        <w:tc>
          <w:tcPr>
            <w:tcW w:w="1349" w:type="dxa"/>
          </w:tcPr>
          <w:p w14:paraId="1DF8E329">
            <w:pPr>
              <w:widowControl/>
              <w:spacing w:line="400" w:lineRule="atLeast"/>
              <w:jc w:val="center"/>
              <w:rPr>
                <w:rFonts w:ascii="Times New Roman" w:hAnsi="Times New Roman" w:eastAsia="微软雅黑"/>
                <w:color w:val="auto"/>
                <w:szCs w:val="21"/>
                <w:highlight w:val="none"/>
              </w:rPr>
            </w:pPr>
          </w:p>
        </w:tc>
        <w:tc>
          <w:tcPr>
            <w:tcW w:w="2126" w:type="dxa"/>
          </w:tcPr>
          <w:p w14:paraId="24401FA4">
            <w:pPr>
              <w:widowControl/>
              <w:spacing w:line="400" w:lineRule="atLeast"/>
              <w:jc w:val="center"/>
              <w:rPr>
                <w:rFonts w:ascii="Times New Roman" w:hAnsi="Times New Roman" w:eastAsia="微软雅黑"/>
                <w:color w:val="auto"/>
                <w:szCs w:val="21"/>
                <w:highlight w:val="none"/>
              </w:rPr>
            </w:pPr>
          </w:p>
        </w:tc>
        <w:tc>
          <w:tcPr>
            <w:tcW w:w="2621" w:type="dxa"/>
          </w:tcPr>
          <w:p w14:paraId="1BADA7F2">
            <w:pPr>
              <w:widowControl/>
              <w:spacing w:line="400" w:lineRule="atLeast"/>
              <w:jc w:val="center"/>
              <w:rPr>
                <w:rFonts w:ascii="Times New Roman" w:hAnsi="Times New Roman" w:eastAsia="微软雅黑"/>
                <w:color w:val="auto"/>
                <w:szCs w:val="21"/>
                <w:highlight w:val="none"/>
              </w:rPr>
            </w:pPr>
          </w:p>
        </w:tc>
      </w:tr>
      <w:tr w14:paraId="5420FE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66371F1">
            <w:pPr>
              <w:widowControl/>
              <w:spacing w:line="400" w:lineRule="atLeast"/>
              <w:jc w:val="center"/>
              <w:rPr>
                <w:rFonts w:ascii="Times New Roman" w:hAnsi="Times New Roman" w:eastAsia="微软雅黑"/>
                <w:color w:val="auto"/>
                <w:szCs w:val="21"/>
                <w:highlight w:val="none"/>
              </w:rPr>
            </w:pPr>
          </w:p>
        </w:tc>
        <w:tc>
          <w:tcPr>
            <w:tcW w:w="1985" w:type="dxa"/>
          </w:tcPr>
          <w:p w14:paraId="3B5A8BE2">
            <w:pPr>
              <w:widowControl/>
              <w:spacing w:line="400" w:lineRule="atLeast"/>
              <w:jc w:val="center"/>
              <w:rPr>
                <w:rFonts w:ascii="Times New Roman" w:hAnsi="Times New Roman" w:eastAsia="微软雅黑"/>
                <w:color w:val="auto"/>
                <w:szCs w:val="21"/>
                <w:highlight w:val="none"/>
              </w:rPr>
            </w:pPr>
          </w:p>
        </w:tc>
        <w:tc>
          <w:tcPr>
            <w:tcW w:w="1459" w:type="dxa"/>
          </w:tcPr>
          <w:p w14:paraId="4C784CA9">
            <w:pPr>
              <w:widowControl/>
              <w:spacing w:line="400" w:lineRule="atLeast"/>
              <w:jc w:val="center"/>
              <w:rPr>
                <w:rFonts w:ascii="Times New Roman" w:hAnsi="Times New Roman" w:eastAsia="微软雅黑"/>
                <w:color w:val="auto"/>
                <w:szCs w:val="21"/>
                <w:highlight w:val="none"/>
              </w:rPr>
            </w:pPr>
          </w:p>
        </w:tc>
        <w:tc>
          <w:tcPr>
            <w:tcW w:w="1349" w:type="dxa"/>
          </w:tcPr>
          <w:p w14:paraId="19C2E43E">
            <w:pPr>
              <w:widowControl/>
              <w:spacing w:line="400" w:lineRule="atLeast"/>
              <w:jc w:val="center"/>
              <w:rPr>
                <w:rFonts w:ascii="Times New Roman" w:hAnsi="Times New Roman" w:eastAsia="微软雅黑"/>
                <w:color w:val="auto"/>
                <w:szCs w:val="21"/>
                <w:highlight w:val="none"/>
              </w:rPr>
            </w:pPr>
          </w:p>
        </w:tc>
        <w:tc>
          <w:tcPr>
            <w:tcW w:w="2126" w:type="dxa"/>
          </w:tcPr>
          <w:p w14:paraId="619EF8E7">
            <w:pPr>
              <w:widowControl/>
              <w:spacing w:line="400" w:lineRule="atLeast"/>
              <w:jc w:val="center"/>
              <w:rPr>
                <w:rFonts w:ascii="Times New Roman" w:hAnsi="Times New Roman" w:eastAsia="微软雅黑"/>
                <w:color w:val="auto"/>
                <w:szCs w:val="21"/>
                <w:highlight w:val="none"/>
              </w:rPr>
            </w:pPr>
          </w:p>
        </w:tc>
        <w:tc>
          <w:tcPr>
            <w:tcW w:w="2621" w:type="dxa"/>
          </w:tcPr>
          <w:p w14:paraId="3675BDFB">
            <w:pPr>
              <w:widowControl/>
              <w:spacing w:line="400" w:lineRule="atLeast"/>
              <w:jc w:val="center"/>
              <w:rPr>
                <w:rFonts w:ascii="Times New Roman" w:hAnsi="Times New Roman" w:eastAsia="微软雅黑"/>
                <w:color w:val="auto"/>
                <w:szCs w:val="21"/>
                <w:highlight w:val="none"/>
              </w:rPr>
            </w:pPr>
          </w:p>
        </w:tc>
      </w:tr>
    </w:tbl>
    <w:p w14:paraId="25A6D5BD">
      <w:pPr>
        <w:widowControl/>
        <w:spacing w:line="400" w:lineRule="atLeast"/>
        <w:ind w:firstLine="404" w:firstLineChars="200"/>
        <w:jc w:val="left"/>
        <w:rPr>
          <w:rFonts w:ascii="Times New Roman" w:hAnsi="Times New Roman" w:eastAsia="微软雅黑"/>
          <w:color w:val="auto"/>
          <w:spacing w:val="-4"/>
          <w:szCs w:val="21"/>
          <w:highlight w:val="none"/>
        </w:rPr>
      </w:pPr>
    </w:p>
    <w:p w14:paraId="2F494253">
      <w:pPr>
        <w:pStyle w:val="3"/>
        <w:rPr>
          <w:rFonts w:ascii="Times New Roman" w:hAnsi="Times New Roman"/>
          <w:color w:val="auto"/>
          <w:highlight w:val="none"/>
        </w:rPr>
      </w:pPr>
    </w:p>
    <w:p w14:paraId="6A294952">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投标人：（盖章）</w:t>
      </w:r>
    </w:p>
    <w:p w14:paraId="0E7FDFD0">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0CF98D4C">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日期：</w:t>
      </w:r>
    </w:p>
    <w:p w14:paraId="65FD707E">
      <w:pPr>
        <w:autoSpaceDE w:val="0"/>
        <w:autoSpaceDN w:val="0"/>
        <w:adjustRightInd w:val="0"/>
        <w:spacing w:line="400" w:lineRule="exact"/>
        <w:rPr>
          <w:rFonts w:ascii="Times New Roman" w:hAnsi="Times New Roman"/>
          <w:bCs/>
          <w:color w:val="auto"/>
          <w:kern w:val="0"/>
          <w:sz w:val="24"/>
          <w:highlight w:val="none"/>
          <w:lang w:val="zh-CN"/>
        </w:rPr>
      </w:pPr>
    </w:p>
    <w:p w14:paraId="35546F16">
      <w:pPr>
        <w:autoSpaceDE w:val="0"/>
        <w:autoSpaceDN w:val="0"/>
        <w:adjustRightInd w:val="0"/>
        <w:spacing w:line="400" w:lineRule="exact"/>
        <w:rPr>
          <w:rFonts w:ascii="Times New Roman" w:hAnsi="Times New Roman"/>
          <w:bCs/>
          <w:color w:val="auto"/>
          <w:kern w:val="0"/>
          <w:sz w:val="24"/>
          <w:highlight w:val="none"/>
          <w:lang w:val="zh-CN"/>
        </w:rPr>
      </w:pPr>
    </w:p>
    <w:p w14:paraId="2880DE4B">
      <w:pPr>
        <w:autoSpaceDE w:val="0"/>
        <w:autoSpaceDN w:val="0"/>
        <w:adjustRightInd w:val="0"/>
        <w:spacing w:line="400" w:lineRule="exact"/>
        <w:rPr>
          <w:rFonts w:ascii="Times New Roman" w:hAnsi="Times New Roman"/>
          <w:bCs/>
          <w:color w:val="auto"/>
          <w:kern w:val="0"/>
          <w:sz w:val="24"/>
          <w:highlight w:val="none"/>
          <w:lang w:val="zh-CN"/>
        </w:rPr>
      </w:pPr>
    </w:p>
    <w:p w14:paraId="2CFB8D40">
      <w:pPr>
        <w:widowControl/>
        <w:spacing w:line="400" w:lineRule="exact"/>
        <w:jc w:val="center"/>
        <w:rPr>
          <w:rFonts w:ascii="Times New Roman" w:hAnsi="Times New Roman"/>
          <w:b/>
          <w:color w:val="auto"/>
          <w:sz w:val="30"/>
          <w:szCs w:val="30"/>
          <w:highlight w:val="none"/>
        </w:rPr>
      </w:pPr>
    </w:p>
    <w:p w14:paraId="51D18B4D">
      <w:pPr>
        <w:autoSpaceDE w:val="0"/>
        <w:autoSpaceDN w:val="0"/>
        <w:adjustRightInd w:val="0"/>
        <w:spacing w:line="400" w:lineRule="exact"/>
        <w:rPr>
          <w:rFonts w:ascii="Times New Roman" w:hAnsi="Times New Roman"/>
          <w:b/>
          <w:bCs/>
          <w:color w:val="auto"/>
          <w:kern w:val="0"/>
          <w:sz w:val="24"/>
          <w:highlight w:val="none"/>
          <w:lang w:val="zh-CN"/>
        </w:rPr>
      </w:pPr>
    </w:p>
    <w:p w14:paraId="56F483B2">
      <w:pPr>
        <w:widowControl/>
        <w:spacing w:after="120" w:afterLines="50" w:line="600" w:lineRule="exact"/>
        <w:jc w:val="center"/>
        <w:rPr>
          <w:rFonts w:ascii="Times New Roman" w:hAnsi="Times New Roman"/>
          <w:b/>
          <w:color w:val="auto"/>
          <w:sz w:val="30"/>
          <w:szCs w:val="30"/>
          <w:highlight w:val="none"/>
        </w:rPr>
      </w:pPr>
    </w:p>
    <w:p w14:paraId="0B24C5E6">
      <w:pPr>
        <w:autoSpaceDE w:val="0"/>
        <w:autoSpaceDN w:val="0"/>
        <w:adjustRightInd w:val="0"/>
        <w:spacing w:line="400" w:lineRule="exact"/>
        <w:jc w:val="center"/>
        <w:rPr>
          <w:rFonts w:ascii="Times New Roman" w:hAnsi="Times New Roman"/>
          <w:b/>
          <w:bCs/>
          <w:color w:val="auto"/>
          <w:sz w:val="30"/>
          <w:szCs w:val="30"/>
          <w:highlight w:val="none"/>
          <w:lang w:val="zh-CN"/>
        </w:rPr>
      </w:pPr>
    </w:p>
    <w:p w14:paraId="342098C4">
      <w:pPr>
        <w:ind w:firstLine="261" w:firstLineChars="50"/>
        <w:rPr>
          <w:rFonts w:ascii="Times New Roman" w:hAnsi="Times New Roman" w:eastAsia="黑体"/>
          <w:b/>
          <w:bCs/>
          <w:color w:val="auto"/>
          <w:sz w:val="52"/>
          <w:szCs w:val="52"/>
          <w:highlight w:val="none"/>
        </w:rPr>
      </w:pPr>
    </w:p>
    <w:p w14:paraId="28DE2EB8">
      <w:pPr>
        <w:ind w:firstLine="663" w:firstLineChars="150"/>
        <w:rPr>
          <w:rFonts w:ascii="Times New Roman" w:hAnsi="Times New Roman"/>
          <w:b/>
          <w:color w:val="auto"/>
          <w:sz w:val="44"/>
          <w:szCs w:val="44"/>
          <w:highlight w:val="none"/>
        </w:rPr>
      </w:pPr>
    </w:p>
    <w:p w14:paraId="50932919">
      <w:pPr>
        <w:ind w:firstLine="663" w:firstLineChars="150"/>
        <w:rPr>
          <w:rFonts w:ascii="Times New Roman" w:hAnsi="Times New Roman"/>
          <w:b/>
          <w:color w:val="auto"/>
          <w:sz w:val="44"/>
          <w:szCs w:val="44"/>
          <w:highlight w:val="none"/>
        </w:rPr>
      </w:pPr>
    </w:p>
    <w:p w14:paraId="7F419ADE">
      <w:pPr>
        <w:tabs>
          <w:tab w:val="left" w:pos="851"/>
        </w:tabs>
        <w:ind w:left="-860" w:leftChars="-600" w:right="-313" w:rightChars="-149" w:hanging="400" w:hangingChars="80"/>
        <w:jc w:val="center"/>
        <w:rPr>
          <w:rFonts w:ascii="Times New Roman" w:hAnsi="Times New Roman" w:eastAsia="黑体"/>
          <w:b/>
          <w:color w:val="auto"/>
          <w:spacing w:val="-11"/>
          <w:kern w:val="0"/>
          <w:sz w:val="52"/>
          <w:szCs w:val="52"/>
          <w:highlight w:val="none"/>
        </w:rPr>
      </w:pPr>
      <w:r>
        <w:rPr>
          <w:rFonts w:ascii="Times New Roman" w:hAnsi="Times New Roman"/>
          <w:b/>
          <w:color w:val="auto"/>
          <w:spacing w:val="-11"/>
          <w:sz w:val="52"/>
          <w:szCs w:val="52"/>
          <w:highlight w:val="none"/>
        </w:rPr>
        <w:t xml:space="preserve">  </w:t>
      </w:r>
      <w:r>
        <w:rPr>
          <w:rFonts w:hint="eastAsia" w:ascii="Times New Roman" w:hAnsi="Times New Roman"/>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2025年衢化区域市政基础设施运维服务项目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spacing w:val="-11"/>
          <w:kern w:val="0"/>
          <w:sz w:val="52"/>
          <w:szCs w:val="52"/>
          <w:highlight w:val="none"/>
        </w:rPr>
        <w:t xml:space="preserve"> </w:t>
      </w:r>
    </w:p>
    <w:p w14:paraId="230EF182">
      <w:pPr>
        <w:jc w:val="center"/>
        <w:rPr>
          <w:rFonts w:ascii="Times New Roman" w:hAnsi="Times New Roman"/>
          <w:color w:val="auto"/>
          <w:sz w:val="52"/>
          <w:szCs w:val="52"/>
          <w:highlight w:val="none"/>
        </w:rPr>
      </w:pPr>
    </w:p>
    <w:p w14:paraId="64C3576C">
      <w:pPr>
        <w:rPr>
          <w:rFonts w:ascii="Times New Roman" w:hAnsi="Times New Roman"/>
          <w:color w:val="auto"/>
          <w:sz w:val="52"/>
          <w:szCs w:val="52"/>
          <w:highlight w:val="none"/>
        </w:rPr>
      </w:pPr>
    </w:p>
    <w:p w14:paraId="5942DAD8">
      <w:pPr>
        <w:rPr>
          <w:rFonts w:ascii="Times New Roman" w:hAnsi="Times New Roman"/>
          <w:color w:val="auto"/>
          <w:sz w:val="52"/>
          <w:szCs w:val="52"/>
          <w:highlight w:val="none"/>
        </w:rPr>
      </w:pPr>
    </w:p>
    <w:p w14:paraId="5E691F2C">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33D8310F">
      <w:pPr>
        <w:jc w:val="center"/>
        <w:rPr>
          <w:rFonts w:ascii="Times New Roman" w:hAnsi="Times New Roman"/>
          <w:b/>
          <w:bCs/>
          <w:color w:val="auto"/>
          <w:sz w:val="72"/>
          <w:szCs w:val="72"/>
          <w:highlight w:val="none"/>
        </w:rPr>
      </w:pPr>
    </w:p>
    <w:p w14:paraId="4841DC42">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ZJZH20250527</w:t>
      </w:r>
      <w:r>
        <w:rPr>
          <w:rFonts w:ascii="Times New Roman" w:hAnsi="Times New Roman"/>
          <w:b/>
          <w:bCs/>
          <w:color w:val="auto"/>
          <w:sz w:val="32"/>
          <w:szCs w:val="32"/>
          <w:highlight w:val="none"/>
        </w:rPr>
        <w:t>）</w:t>
      </w:r>
    </w:p>
    <w:p w14:paraId="51733B28">
      <w:pPr>
        <w:jc w:val="center"/>
        <w:rPr>
          <w:rFonts w:ascii="Times New Roman" w:hAnsi="Times New Roman"/>
          <w:b/>
          <w:bCs/>
          <w:color w:val="auto"/>
          <w:sz w:val="28"/>
          <w:highlight w:val="none"/>
        </w:rPr>
      </w:pPr>
    </w:p>
    <w:p w14:paraId="2C2F1568">
      <w:pPr>
        <w:jc w:val="center"/>
        <w:rPr>
          <w:rFonts w:ascii="Times New Roman" w:hAnsi="Times New Roman"/>
          <w:b/>
          <w:bCs/>
          <w:color w:val="auto"/>
          <w:sz w:val="28"/>
          <w:highlight w:val="none"/>
        </w:rPr>
      </w:pPr>
    </w:p>
    <w:p w14:paraId="06AA6662">
      <w:pPr>
        <w:jc w:val="center"/>
        <w:rPr>
          <w:rFonts w:ascii="Times New Roman" w:hAnsi="Times New Roman"/>
          <w:b/>
          <w:bCs/>
          <w:color w:val="auto"/>
          <w:sz w:val="28"/>
          <w:highlight w:val="none"/>
        </w:rPr>
      </w:pPr>
    </w:p>
    <w:p w14:paraId="0BB70A76">
      <w:pPr>
        <w:rPr>
          <w:rFonts w:ascii="Times New Roman" w:hAnsi="Times New Roman"/>
          <w:b/>
          <w:bCs/>
          <w:color w:val="auto"/>
          <w:sz w:val="28"/>
          <w:highlight w:val="none"/>
        </w:rPr>
      </w:pPr>
    </w:p>
    <w:p w14:paraId="3E687A52">
      <w:pPr>
        <w:jc w:val="center"/>
        <w:rPr>
          <w:rFonts w:ascii="Times New Roman" w:hAnsi="Times New Roman"/>
          <w:b/>
          <w:bCs/>
          <w:color w:val="auto"/>
          <w:sz w:val="28"/>
          <w:highlight w:val="none"/>
        </w:rPr>
      </w:pPr>
    </w:p>
    <w:p w14:paraId="049D1D08">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（报价文件）</w:t>
      </w:r>
    </w:p>
    <w:p w14:paraId="5D502435">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324E1B13">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2893933A">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42AC847B">
      <w:pPr>
        <w:jc w:val="center"/>
        <w:rPr>
          <w:rFonts w:ascii="Times New Roman" w:hAnsi="Times New Roman"/>
          <w:b/>
          <w:bCs/>
          <w:color w:val="auto"/>
          <w:sz w:val="36"/>
          <w:highlight w:val="none"/>
        </w:rPr>
      </w:pPr>
    </w:p>
    <w:p w14:paraId="3415B062">
      <w:pPr>
        <w:autoSpaceDE w:val="0"/>
        <w:autoSpaceDN w:val="0"/>
        <w:adjustRightInd w:val="0"/>
        <w:spacing w:line="400" w:lineRule="exact"/>
        <w:jc w:val="center"/>
        <w:rPr>
          <w:rFonts w:ascii="Times New Roman" w:hAnsi="Times New Roman"/>
          <w:b/>
          <w:color w:val="auto"/>
          <w:sz w:val="32"/>
          <w:szCs w:val="32"/>
          <w:highlight w:val="none"/>
        </w:rPr>
      </w:pPr>
      <w:r>
        <w:rPr>
          <w:rFonts w:ascii="Times New Roman" w:hAnsi="Times New Roman"/>
          <w:b/>
          <w:bCs/>
          <w:color w:val="auto"/>
          <w:sz w:val="36"/>
          <w:highlight w:val="none"/>
        </w:rPr>
        <w:br w:type="page"/>
      </w:r>
      <w:r>
        <w:rPr>
          <w:rFonts w:ascii="Times New Roman" w:hAnsi="Times New Roman"/>
          <w:b/>
          <w:color w:val="auto"/>
          <w:sz w:val="32"/>
          <w:szCs w:val="32"/>
          <w:highlight w:val="none"/>
        </w:rPr>
        <w:t>投标函</w:t>
      </w:r>
    </w:p>
    <w:p w14:paraId="5B5E67DA">
      <w:pPr>
        <w:pStyle w:val="38"/>
        <w:ind w:firstLine="210"/>
        <w:rPr>
          <w:rFonts w:ascii="Times New Roman" w:hAnsi="Times New Roman"/>
          <w:color w:val="auto"/>
          <w:highlight w:val="none"/>
        </w:rPr>
      </w:pPr>
    </w:p>
    <w:p w14:paraId="55AF6124">
      <w:pPr>
        <w:spacing w:after="240" w:afterLines="100" w:line="480" w:lineRule="exact"/>
        <w:rPr>
          <w:rFonts w:ascii="Times New Roman" w:hAnsi="Times New Roman"/>
          <w:color w:val="auto"/>
          <w:sz w:val="24"/>
          <w:highlight w:val="none"/>
          <w:u w:val="single"/>
        </w:rPr>
      </w:pPr>
      <w:r>
        <w:rPr>
          <w:rFonts w:ascii="Times New Roman" w:hAnsi="Times New Roman"/>
          <w:color w:val="auto"/>
          <w:sz w:val="24"/>
          <w:highlight w:val="none"/>
        </w:rPr>
        <w:t>致：</w:t>
      </w:r>
      <w:r>
        <w:rPr>
          <w:rFonts w:hint="eastAsia" w:ascii="Times New Roman" w:hAnsi="Times New Roman"/>
          <w:color w:val="auto"/>
          <w:sz w:val="24"/>
          <w:highlight w:val="none"/>
          <w:u w:val="single"/>
        </w:rPr>
        <w:t>衢州市柯城区衢化街道办事处</w:t>
      </w:r>
    </w:p>
    <w:p w14:paraId="3E3A336A">
      <w:pPr>
        <w:spacing w:line="400" w:lineRule="exact"/>
        <w:ind w:firstLine="533"/>
        <w:rPr>
          <w:rFonts w:ascii="Times New Roman" w:hAnsi="Times New Roman"/>
          <w:color w:val="auto"/>
          <w:sz w:val="24"/>
          <w:highlight w:val="none"/>
        </w:rPr>
      </w:pPr>
      <w:r>
        <w:rPr>
          <w:rFonts w:ascii="Times New Roman" w:hAnsi="Times New Roman"/>
          <w:color w:val="auto"/>
          <w:sz w:val="24"/>
          <w:highlight w:val="none"/>
        </w:rPr>
        <w:t>根据你方</w:t>
      </w:r>
      <w:r>
        <w:rPr>
          <w:rFonts w:ascii="Times New Roman" w:hAnsi="Times New Roman"/>
          <w:color w:val="auto"/>
          <w:sz w:val="24"/>
          <w:highlight w:val="none"/>
          <w:u w:val="single"/>
        </w:rPr>
        <w:t xml:space="preserve">        （项目名称、项目编号） </w:t>
      </w:r>
      <w:r>
        <w:rPr>
          <w:rFonts w:ascii="Times New Roman" w:hAnsi="Times New Roman"/>
          <w:color w:val="auto"/>
          <w:sz w:val="24"/>
          <w:highlight w:val="none"/>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eastAsia="zh-CN"/>
        </w:rPr>
        <w:t>2025年衢化区域市政基础设施运维服务项目</w:t>
      </w:r>
      <w:r>
        <w:rPr>
          <w:rFonts w:ascii="Times New Roman" w:hAnsi="Times New Roman"/>
          <w:color w:val="auto"/>
          <w:sz w:val="24"/>
          <w:highlight w:val="none"/>
          <w:u w:val="single"/>
        </w:rPr>
        <w:t xml:space="preserve"> </w:t>
      </w:r>
      <w:r>
        <w:rPr>
          <w:rFonts w:ascii="Times New Roman" w:hAnsi="Times New Roman"/>
          <w:color w:val="auto"/>
          <w:sz w:val="24"/>
          <w:highlight w:val="none"/>
        </w:rPr>
        <w:t>全部内容进行投标：</w:t>
      </w:r>
    </w:p>
    <w:p w14:paraId="1EA6D159">
      <w:pPr>
        <w:keepNext w:val="0"/>
        <w:keepLines w:val="0"/>
        <w:pageBreakBefore w:val="0"/>
        <w:widowControl w:val="0"/>
        <w:kinsoku/>
        <w:wordWrap/>
        <w:overflowPunct/>
        <w:topLinePunct w:val="0"/>
        <w:autoSpaceDE/>
        <w:autoSpaceDN/>
        <w:bidi w:val="0"/>
        <w:adjustRightInd/>
        <w:snapToGrid/>
        <w:spacing w:before="157" w:beforeLines="50" w:after="120" w:afterLines="50" w:line="360" w:lineRule="exact"/>
        <w:ind w:firstLine="480" w:firstLineChars="200"/>
        <w:jc w:val="left"/>
        <w:textAlignment w:val="auto"/>
        <w:rPr>
          <w:rFonts w:hint="eastAsia" w:ascii="Times New Roman" w:hAnsi="Times New Roman" w:eastAsia="宋体"/>
          <w:b/>
          <w:bCs/>
          <w:strike/>
          <w:color w:val="auto"/>
          <w:sz w:val="24"/>
          <w:highlight w:val="none"/>
          <w:lang w:eastAsia="zh-CN"/>
        </w:rPr>
      </w:pPr>
      <w:r>
        <w:rPr>
          <w:rFonts w:ascii="Times New Roman" w:hAnsi="Times New Roman"/>
          <w:color w:val="auto"/>
          <w:sz w:val="24"/>
          <w:highlight w:val="none"/>
        </w:rPr>
        <w:t>1、投标</w:t>
      </w:r>
      <w:r>
        <w:rPr>
          <w:rFonts w:hint="eastAsia" w:ascii="Times New Roman" w:hAnsi="Times New Roman"/>
          <w:color w:val="auto"/>
          <w:sz w:val="24"/>
          <w:highlight w:val="none"/>
          <w:lang w:val="en-US" w:eastAsia="zh-CN"/>
        </w:rPr>
        <w:t>费率</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lang w:val="en-US" w:eastAsia="zh-CN"/>
        </w:rPr>
        <w:t>%</w:t>
      </w:r>
    </w:p>
    <w:p w14:paraId="5F3BB312">
      <w:pPr>
        <w:autoSpaceDE w:val="0"/>
        <w:autoSpaceDN w:val="0"/>
        <w:adjustRightInd w:val="0"/>
        <w:spacing w:line="400" w:lineRule="exact"/>
        <w:ind w:firstLine="540"/>
        <w:rPr>
          <w:rFonts w:ascii="Times New Roman" w:hAnsi="Times New Roman"/>
          <w:color w:val="auto"/>
          <w:sz w:val="24"/>
          <w:highlight w:val="none"/>
        </w:rPr>
      </w:pPr>
      <w:r>
        <w:rPr>
          <w:rFonts w:ascii="Times New Roman" w:hAnsi="Times New Roman"/>
          <w:color w:val="auto"/>
          <w:sz w:val="24"/>
          <w:highlight w:val="none"/>
        </w:rPr>
        <w:t>项目负责人姓名：</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身份证号：</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6714C147">
      <w:pPr>
        <w:autoSpaceDE w:val="0"/>
        <w:autoSpaceDN w:val="0"/>
        <w:adjustRightInd w:val="0"/>
        <w:spacing w:line="400" w:lineRule="exact"/>
        <w:ind w:firstLine="540"/>
        <w:rPr>
          <w:rFonts w:ascii="Times New Roman" w:hAnsi="Times New Roman"/>
          <w:color w:val="auto"/>
          <w:sz w:val="24"/>
          <w:highlight w:val="none"/>
        </w:rPr>
      </w:pPr>
      <w:r>
        <w:rPr>
          <w:rFonts w:ascii="Times New Roman" w:hAnsi="Times New Roman"/>
          <w:color w:val="auto"/>
          <w:sz w:val="24"/>
          <w:highlight w:val="none"/>
        </w:rPr>
        <w:t>2、投标文件的有效期为 90 天。如中标，有效期将延长至合同终止日为止。</w:t>
      </w:r>
    </w:p>
    <w:p w14:paraId="3804F271">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rPr>
        <w:t>3、我方已详细研究了招标采购文件的全部内容，包括修改补充文件（如有）以及全部参考资料和有关附件，同意采购文件及修改补充文件的各项要求。</w:t>
      </w:r>
    </w:p>
    <w:p w14:paraId="41AF0A7F">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rPr>
        <w:t>4、如中标，本投标文件至本项目合同履行完毕止均保持有效，我方将按招标采购文件及政府采购法律、法规的规定履行合同责任和义务，并保质、保量、按期完成《合同书》中的全部任务。</w:t>
      </w:r>
    </w:p>
    <w:p w14:paraId="6CFA54A2">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5、我方同意按照贵方要求提供与投标有关的一切数据或资料，并保证其真实性、有效性和合法性。</w:t>
      </w:r>
    </w:p>
    <w:p w14:paraId="117DDABE">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6、我方理解贵方不一定接受最低报价。</w:t>
      </w:r>
    </w:p>
    <w:p w14:paraId="59402762">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7、所有与本投标有关的函件请发往下列地址：</w:t>
      </w:r>
    </w:p>
    <w:p w14:paraId="487E8C0B">
      <w:pPr>
        <w:pStyle w:val="38"/>
        <w:ind w:firstLine="210"/>
        <w:rPr>
          <w:rFonts w:ascii="Times New Roman" w:hAnsi="Times New Roman"/>
          <w:color w:val="auto"/>
          <w:highlight w:val="none"/>
        </w:rPr>
      </w:pPr>
    </w:p>
    <w:p w14:paraId="5F0CB625">
      <w:pPr>
        <w:autoSpaceDE w:val="0"/>
        <w:autoSpaceDN w:val="0"/>
        <w:adjustRightInd w:val="0"/>
        <w:spacing w:line="460" w:lineRule="exact"/>
        <w:ind w:firstLine="30"/>
        <w:jc w:val="left"/>
        <w:rPr>
          <w:rFonts w:ascii="Times New Roman" w:hAnsi="Times New Roman"/>
          <w:color w:val="auto"/>
          <w:sz w:val="24"/>
          <w:highlight w:val="none"/>
          <w:u w:val="single"/>
          <w:lang w:val="zh-CN"/>
        </w:rPr>
      </w:pPr>
      <w:r>
        <w:rPr>
          <w:rFonts w:ascii="Times New Roman" w:hAnsi="Times New Roman"/>
          <w:color w:val="auto"/>
          <w:sz w:val="24"/>
          <w:highlight w:val="none"/>
          <w:lang w:val="zh-CN"/>
        </w:rPr>
        <w:t xml:space="preserve">    投标人：          地  址：</w:t>
      </w:r>
    </w:p>
    <w:p w14:paraId="35DB3B25">
      <w:pPr>
        <w:autoSpaceDE w:val="0"/>
        <w:autoSpaceDN w:val="0"/>
        <w:adjustRightInd w:val="0"/>
        <w:spacing w:line="460" w:lineRule="exact"/>
        <w:ind w:firstLine="30"/>
        <w:jc w:val="left"/>
        <w:rPr>
          <w:rFonts w:ascii="Times New Roman" w:hAnsi="Times New Roman"/>
          <w:color w:val="auto"/>
          <w:sz w:val="24"/>
          <w:highlight w:val="none"/>
          <w:u w:val="single"/>
          <w:lang w:val="zh-CN"/>
        </w:rPr>
      </w:pPr>
      <w:r>
        <w:rPr>
          <w:rFonts w:ascii="Times New Roman" w:hAnsi="Times New Roman"/>
          <w:color w:val="auto"/>
          <w:sz w:val="24"/>
          <w:highlight w:val="none"/>
          <w:lang w:val="zh-CN"/>
        </w:rPr>
        <w:t xml:space="preserve">    电  话：          传  真：</w:t>
      </w:r>
    </w:p>
    <w:p w14:paraId="4E0A4704">
      <w:pPr>
        <w:autoSpaceDE w:val="0"/>
        <w:autoSpaceDN w:val="0"/>
        <w:adjustRightInd w:val="0"/>
        <w:spacing w:line="460" w:lineRule="exact"/>
        <w:ind w:firstLine="30"/>
        <w:jc w:val="left"/>
        <w:rPr>
          <w:rFonts w:ascii="Times New Roman" w:hAnsi="Times New Roman"/>
          <w:color w:val="auto"/>
          <w:sz w:val="24"/>
          <w:highlight w:val="none"/>
          <w:lang w:val="zh-CN"/>
        </w:rPr>
      </w:pPr>
      <w:r>
        <w:rPr>
          <w:rFonts w:ascii="Times New Roman" w:hAnsi="Times New Roman"/>
          <w:color w:val="auto"/>
          <w:sz w:val="24"/>
          <w:highlight w:val="none"/>
          <w:lang w:val="zh-CN"/>
        </w:rPr>
        <w:t xml:space="preserve">    电子邮件：</w:t>
      </w:r>
    </w:p>
    <w:p w14:paraId="2C80FDD9">
      <w:pPr>
        <w:pStyle w:val="38"/>
        <w:ind w:firstLine="240"/>
        <w:rPr>
          <w:rFonts w:ascii="Times New Roman" w:hAnsi="Times New Roman"/>
          <w:color w:val="auto"/>
          <w:sz w:val="24"/>
          <w:highlight w:val="none"/>
          <w:lang w:val="zh-CN"/>
        </w:rPr>
      </w:pPr>
    </w:p>
    <w:p w14:paraId="045BAED4">
      <w:pPr>
        <w:pStyle w:val="38"/>
        <w:ind w:firstLine="240"/>
        <w:rPr>
          <w:rFonts w:ascii="Times New Roman" w:hAnsi="Times New Roman"/>
          <w:color w:val="auto"/>
          <w:sz w:val="24"/>
          <w:highlight w:val="none"/>
          <w:lang w:val="zh-CN"/>
        </w:rPr>
      </w:pPr>
    </w:p>
    <w:p w14:paraId="620EE5CF">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4E295D0C">
      <w:pPr>
        <w:spacing w:line="600" w:lineRule="exact"/>
        <w:ind w:left="-4" w:leftChars="-2" w:firstLine="3960" w:firstLineChars="1650"/>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49AEF8C4">
      <w:pPr>
        <w:spacing w:line="600" w:lineRule="exact"/>
        <w:ind w:left="-4" w:leftChars="-2" w:firstLine="3960" w:firstLineChars="1650"/>
        <w:rPr>
          <w:rFonts w:ascii="Times New Roman" w:hAnsi="Times New Roman"/>
          <w:b/>
          <w:bCs/>
          <w:color w:val="auto"/>
          <w:kern w:val="0"/>
          <w:sz w:val="30"/>
          <w:szCs w:val="30"/>
          <w:highlight w:val="none"/>
        </w:rPr>
      </w:pPr>
      <w:r>
        <w:rPr>
          <w:rFonts w:ascii="Times New Roman" w:hAnsi="Times New Roman"/>
          <w:color w:val="auto"/>
          <w:sz w:val="24"/>
          <w:highlight w:val="none"/>
        </w:rPr>
        <w:t xml:space="preserve">日    期： </w:t>
      </w:r>
    </w:p>
    <w:p w14:paraId="046241F8">
      <w:pPr>
        <w:pStyle w:val="38"/>
        <w:ind w:firstLine="301"/>
        <w:rPr>
          <w:rFonts w:ascii="Times New Roman" w:hAnsi="Times New Roman"/>
          <w:b/>
          <w:bCs/>
          <w:color w:val="auto"/>
          <w:kern w:val="0"/>
          <w:sz w:val="30"/>
          <w:szCs w:val="30"/>
          <w:highlight w:val="none"/>
        </w:rPr>
      </w:pPr>
    </w:p>
    <w:p w14:paraId="4DF6FEFB">
      <w:pPr>
        <w:pStyle w:val="38"/>
        <w:ind w:firstLine="301"/>
        <w:rPr>
          <w:rFonts w:ascii="Times New Roman" w:hAnsi="Times New Roman"/>
          <w:b/>
          <w:bCs/>
          <w:color w:val="auto"/>
          <w:kern w:val="0"/>
          <w:sz w:val="30"/>
          <w:szCs w:val="30"/>
          <w:highlight w:val="none"/>
        </w:rPr>
      </w:pPr>
    </w:p>
    <w:p w14:paraId="6DAEA96C">
      <w:pPr>
        <w:pStyle w:val="38"/>
        <w:ind w:firstLine="301"/>
        <w:rPr>
          <w:rFonts w:ascii="Times New Roman" w:hAnsi="Times New Roman"/>
          <w:b/>
          <w:bCs/>
          <w:color w:val="auto"/>
          <w:kern w:val="0"/>
          <w:sz w:val="30"/>
          <w:szCs w:val="30"/>
          <w:highlight w:val="none"/>
        </w:rPr>
      </w:pPr>
    </w:p>
    <w:p w14:paraId="0EFBA530">
      <w:pPr>
        <w:pStyle w:val="38"/>
        <w:ind w:firstLine="301"/>
        <w:rPr>
          <w:rFonts w:ascii="Times New Roman" w:hAnsi="Times New Roman"/>
          <w:b/>
          <w:bCs/>
          <w:color w:val="auto"/>
          <w:kern w:val="0"/>
          <w:sz w:val="30"/>
          <w:szCs w:val="30"/>
          <w:highlight w:val="none"/>
        </w:rPr>
      </w:pPr>
    </w:p>
    <w:p w14:paraId="57185ABA">
      <w:pPr>
        <w:pStyle w:val="38"/>
        <w:ind w:firstLine="301"/>
        <w:rPr>
          <w:rFonts w:ascii="Times New Roman" w:hAnsi="Times New Roman"/>
          <w:b/>
          <w:bCs/>
          <w:color w:val="auto"/>
          <w:kern w:val="0"/>
          <w:sz w:val="30"/>
          <w:szCs w:val="30"/>
          <w:highlight w:val="none"/>
        </w:rPr>
      </w:pPr>
    </w:p>
    <w:p w14:paraId="74889111">
      <w:pPr>
        <w:pStyle w:val="38"/>
        <w:ind w:firstLine="301"/>
        <w:rPr>
          <w:rFonts w:ascii="Times New Roman" w:hAnsi="Times New Roman"/>
          <w:b/>
          <w:bCs/>
          <w:color w:val="auto"/>
          <w:kern w:val="0"/>
          <w:sz w:val="30"/>
          <w:szCs w:val="30"/>
          <w:highlight w:val="none"/>
        </w:rPr>
      </w:pPr>
    </w:p>
    <w:p w14:paraId="508FC431">
      <w:pPr>
        <w:pStyle w:val="38"/>
        <w:ind w:firstLine="301"/>
        <w:rPr>
          <w:rFonts w:ascii="Times New Roman" w:hAnsi="Times New Roman"/>
          <w:b/>
          <w:bCs/>
          <w:color w:val="auto"/>
          <w:kern w:val="0"/>
          <w:sz w:val="30"/>
          <w:szCs w:val="30"/>
          <w:highlight w:val="none"/>
        </w:rPr>
      </w:pPr>
    </w:p>
    <w:p w14:paraId="13044016">
      <w:pPr>
        <w:widowControl/>
        <w:spacing w:line="420" w:lineRule="atLeast"/>
        <w:jc w:val="center"/>
        <w:rPr>
          <w:rFonts w:ascii="Times New Roman" w:hAnsi="Times New Roman"/>
          <w:b/>
          <w:bCs/>
          <w:color w:val="auto"/>
          <w:kern w:val="0"/>
          <w:sz w:val="30"/>
          <w:szCs w:val="30"/>
          <w:highlight w:val="none"/>
        </w:rPr>
      </w:pPr>
      <w:r>
        <w:rPr>
          <w:rFonts w:ascii="Times New Roman" w:hAnsi="Times New Roman"/>
          <w:b/>
          <w:bCs/>
          <w:color w:val="auto"/>
          <w:kern w:val="0"/>
          <w:sz w:val="30"/>
          <w:szCs w:val="30"/>
          <w:highlight w:val="none"/>
        </w:rPr>
        <w:t xml:space="preserve">       开标一览表</w:t>
      </w:r>
    </w:p>
    <w:p w14:paraId="0145EBF1">
      <w:pPr>
        <w:spacing w:line="380" w:lineRule="exact"/>
        <w:jc w:val="center"/>
        <w:rPr>
          <w:rFonts w:ascii="Times New Roman" w:hAnsi="Times New Roman"/>
          <w:b/>
          <w:bCs/>
          <w:color w:val="auto"/>
          <w:sz w:val="28"/>
          <w:highlight w:val="none"/>
        </w:rPr>
      </w:pPr>
    </w:p>
    <w:p w14:paraId="1DEDBC9D">
      <w:pPr>
        <w:spacing w:line="380" w:lineRule="exact"/>
        <w:jc w:val="center"/>
        <w:rPr>
          <w:rFonts w:ascii="Times New Roman" w:hAnsi="Times New Roman"/>
          <w:b/>
          <w:bCs/>
          <w:color w:val="auto"/>
          <w:sz w:val="28"/>
          <w:highlight w:val="none"/>
        </w:rPr>
      </w:pPr>
    </w:p>
    <w:p w14:paraId="3F2FE036">
      <w:pPr>
        <w:spacing w:line="360" w:lineRule="auto"/>
        <w:ind w:right="349" w:rightChars="166" w:firstLine="738" w:firstLineChars="350"/>
        <w:rPr>
          <w:rFonts w:ascii="Times New Roman" w:hAnsi="Times New Roman"/>
          <w:b/>
          <w:color w:val="auto"/>
          <w:szCs w:val="21"/>
          <w:highlight w:val="none"/>
        </w:rPr>
      </w:pPr>
      <w:r>
        <w:rPr>
          <w:rFonts w:ascii="Times New Roman" w:hAnsi="Times New Roman"/>
          <w:b/>
          <w:color w:val="auto"/>
          <w:szCs w:val="21"/>
          <w:highlight w:val="none"/>
        </w:rPr>
        <w:t xml:space="preserve">项目名称：                                          </w:t>
      </w:r>
    </w:p>
    <w:p w14:paraId="2E78235B">
      <w:pPr>
        <w:spacing w:line="360" w:lineRule="auto"/>
        <w:ind w:right="349" w:rightChars="166" w:firstLine="738" w:firstLineChars="350"/>
        <w:rPr>
          <w:rFonts w:ascii="Times New Roman" w:hAnsi="Times New Roman"/>
          <w:b/>
          <w:color w:val="auto"/>
          <w:sz w:val="24"/>
          <w:highlight w:val="none"/>
        </w:rPr>
      </w:pPr>
      <w:r>
        <w:rPr>
          <w:rFonts w:ascii="Times New Roman" w:hAnsi="Times New Roman"/>
          <w:b/>
          <w:color w:val="auto"/>
          <w:szCs w:val="21"/>
          <w:highlight w:val="none"/>
        </w:rPr>
        <w:t xml:space="preserve">项目编号：  </w:t>
      </w:r>
    </w:p>
    <w:p w14:paraId="73DA42B0">
      <w:pPr>
        <w:spacing w:line="360" w:lineRule="auto"/>
        <w:ind w:right="349" w:rightChars="166"/>
        <w:jc w:val="right"/>
        <w:rPr>
          <w:rFonts w:hint="eastAsia" w:ascii="Times New Roman" w:hAnsi="Times New Roman" w:eastAsia="宋体"/>
          <w:b/>
          <w:color w:val="auto"/>
          <w:sz w:val="24"/>
          <w:highlight w:val="none"/>
          <w:lang w:eastAsia="zh-CN"/>
        </w:rPr>
      </w:pPr>
      <w:r>
        <w:rPr>
          <w:rFonts w:ascii="Times New Roman" w:hAnsi="Times New Roman"/>
          <w:b/>
          <w:color w:val="auto"/>
          <w:sz w:val="24"/>
          <w:highlight w:val="none"/>
        </w:rPr>
        <w:t>单位：</w:t>
      </w:r>
      <w:r>
        <w:rPr>
          <w:rFonts w:hint="eastAsia" w:ascii="Times New Roman" w:hAnsi="Times New Roman"/>
          <w:b/>
          <w:color w:val="auto"/>
          <w:sz w:val="24"/>
          <w:highlight w:val="none"/>
          <w:lang w:val="en-US" w:eastAsia="zh-CN"/>
        </w:rPr>
        <w:t>%</w:t>
      </w:r>
    </w:p>
    <w:tbl>
      <w:tblPr>
        <w:tblStyle w:val="40"/>
        <w:tblW w:w="940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925"/>
        <w:gridCol w:w="2745"/>
        <w:gridCol w:w="3225"/>
      </w:tblGrid>
      <w:tr w14:paraId="59BD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0" w:type="dxa"/>
            <w:tcBorders>
              <w:top w:val="single" w:color="auto" w:sz="4" w:space="0"/>
              <w:left w:val="single" w:color="auto" w:sz="4" w:space="0"/>
              <w:bottom w:val="single" w:color="auto" w:sz="4" w:space="0"/>
              <w:right w:val="single" w:color="auto" w:sz="4" w:space="0"/>
            </w:tcBorders>
            <w:vAlign w:val="center"/>
          </w:tcPr>
          <w:p w14:paraId="2BC3CBDF">
            <w:pPr>
              <w:spacing w:line="360" w:lineRule="auto"/>
              <w:jc w:val="center"/>
              <w:rPr>
                <w:rFonts w:ascii="Times New Roman" w:hAnsi="Times New Roman"/>
                <w:b/>
                <w:color w:val="auto"/>
                <w:sz w:val="24"/>
                <w:highlight w:val="none"/>
              </w:rPr>
            </w:pPr>
            <w:r>
              <w:rPr>
                <w:rFonts w:ascii="Times New Roman" w:hAnsi="Times New Roman"/>
                <w:b/>
                <w:color w:val="auto"/>
                <w:sz w:val="24"/>
                <w:highlight w:val="none"/>
              </w:rPr>
              <w:t>序号</w:t>
            </w:r>
          </w:p>
        </w:tc>
        <w:tc>
          <w:tcPr>
            <w:tcW w:w="2925" w:type="dxa"/>
            <w:tcBorders>
              <w:top w:val="single" w:color="auto" w:sz="4" w:space="0"/>
              <w:left w:val="single" w:color="auto" w:sz="4" w:space="0"/>
              <w:bottom w:val="single" w:color="auto" w:sz="4" w:space="0"/>
              <w:right w:val="single" w:color="auto" w:sz="4" w:space="0"/>
            </w:tcBorders>
            <w:vAlign w:val="center"/>
          </w:tcPr>
          <w:p w14:paraId="2A7336BC">
            <w:pPr>
              <w:spacing w:line="360" w:lineRule="auto"/>
              <w:ind w:firstLine="145" w:firstLineChars="60"/>
              <w:jc w:val="center"/>
              <w:rPr>
                <w:rFonts w:ascii="Times New Roman" w:hAnsi="Times New Roman"/>
                <w:b/>
                <w:color w:val="auto"/>
                <w:sz w:val="24"/>
                <w:highlight w:val="none"/>
              </w:rPr>
            </w:pPr>
            <w:r>
              <w:rPr>
                <w:rFonts w:ascii="Times New Roman" w:hAnsi="Times New Roman"/>
                <w:b/>
                <w:color w:val="auto"/>
                <w:sz w:val="24"/>
                <w:highlight w:val="none"/>
              </w:rPr>
              <w:t>标项内容</w:t>
            </w:r>
          </w:p>
        </w:tc>
        <w:tc>
          <w:tcPr>
            <w:tcW w:w="2745" w:type="dxa"/>
            <w:tcBorders>
              <w:top w:val="single" w:color="auto" w:sz="4" w:space="0"/>
              <w:left w:val="single" w:color="auto" w:sz="4" w:space="0"/>
              <w:bottom w:val="single" w:color="auto" w:sz="4" w:space="0"/>
              <w:right w:val="single" w:color="auto" w:sz="4" w:space="0"/>
            </w:tcBorders>
            <w:vAlign w:val="center"/>
          </w:tcPr>
          <w:p w14:paraId="706E94A3">
            <w:pPr>
              <w:spacing w:line="360" w:lineRule="auto"/>
              <w:ind w:firstLine="145" w:firstLineChars="60"/>
              <w:jc w:val="center"/>
              <w:rPr>
                <w:rFonts w:ascii="Times New Roman" w:hAnsi="Times New Roman"/>
                <w:b/>
                <w:color w:val="auto"/>
                <w:sz w:val="24"/>
                <w:highlight w:val="none"/>
              </w:rPr>
            </w:pPr>
            <w:r>
              <w:rPr>
                <w:rFonts w:ascii="Times New Roman" w:hAnsi="Times New Roman"/>
                <w:b/>
                <w:color w:val="auto"/>
                <w:sz w:val="24"/>
                <w:highlight w:val="none"/>
              </w:rPr>
              <w:t>服务期限</w:t>
            </w:r>
          </w:p>
        </w:tc>
        <w:tc>
          <w:tcPr>
            <w:tcW w:w="3225" w:type="dxa"/>
            <w:tcBorders>
              <w:top w:val="single" w:color="auto" w:sz="4" w:space="0"/>
              <w:left w:val="single" w:color="auto" w:sz="4" w:space="0"/>
              <w:bottom w:val="single" w:color="auto" w:sz="4" w:space="0"/>
              <w:right w:val="single" w:color="auto" w:sz="4" w:space="0"/>
            </w:tcBorders>
            <w:vAlign w:val="center"/>
          </w:tcPr>
          <w:p w14:paraId="499F5020">
            <w:pPr>
              <w:spacing w:line="360" w:lineRule="auto"/>
              <w:ind w:firstLine="145" w:firstLineChars="60"/>
              <w:rPr>
                <w:rFonts w:ascii="Times New Roman" w:hAnsi="Times New Roman"/>
                <w:b/>
                <w:color w:val="auto"/>
                <w:sz w:val="24"/>
                <w:highlight w:val="none"/>
              </w:rPr>
            </w:pPr>
            <w:r>
              <w:rPr>
                <w:rFonts w:ascii="Times New Roman" w:hAnsi="Times New Roman"/>
                <w:b/>
                <w:color w:val="auto"/>
                <w:sz w:val="24"/>
                <w:highlight w:val="none"/>
              </w:rPr>
              <w:t>投标</w:t>
            </w:r>
            <w:r>
              <w:rPr>
                <w:rFonts w:hint="eastAsia" w:ascii="Times New Roman" w:hAnsi="Times New Roman"/>
                <w:b/>
                <w:color w:val="auto"/>
                <w:sz w:val="24"/>
                <w:highlight w:val="none"/>
                <w:lang w:val="en-US" w:eastAsia="zh-CN"/>
              </w:rPr>
              <w:t>费率</w:t>
            </w:r>
            <w:r>
              <w:rPr>
                <w:rFonts w:ascii="Times New Roman" w:hAnsi="Times New Roman"/>
                <w:b/>
                <w:color w:val="auto"/>
                <w:sz w:val="24"/>
                <w:highlight w:val="none"/>
              </w:rPr>
              <w:t>（</w:t>
            </w:r>
            <w:r>
              <w:rPr>
                <w:rFonts w:hint="eastAsia" w:ascii="Times New Roman" w:hAnsi="Times New Roman"/>
                <w:b/>
                <w:color w:val="auto"/>
                <w:sz w:val="24"/>
                <w:highlight w:val="none"/>
                <w:lang w:val="en-US" w:eastAsia="zh-CN"/>
              </w:rPr>
              <w:t>%</w:t>
            </w:r>
            <w:r>
              <w:rPr>
                <w:rFonts w:ascii="Times New Roman" w:hAnsi="Times New Roman"/>
                <w:b/>
                <w:color w:val="auto"/>
                <w:sz w:val="24"/>
                <w:highlight w:val="none"/>
              </w:rPr>
              <w:t>）</w:t>
            </w:r>
          </w:p>
        </w:tc>
      </w:tr>
      <w:tr w14:paraId="14E0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0" w:type="dxa"/>
            <w:tcBorders>
              <w:top w:val="single" w:color="auto" w:sz="4" w:space="0"/>
              <w:left w:val="single" w:color="auto" w:sz="4" w:space="0"/>
              <w:bottom w:val="single" w:color="auto" w:sz="4" w:space="0"/>
              <w:right w:val="single" w:color="auto" w:sz="4" w:space="0"/>
            </w:tcBorders>
            <w:vAlign w:val="center"/>
          </w:tcPr>
          <w:p w14:paraId="0AC48197">
            <w:pPr>
              <w:spacing w:line="360" w:lineRule="auto"/>
              <w:rPr>
                <w:rFonts w:ascii="Times New Roman" w:hAnsi="Times New Roman"/>
                <w:color w:val="auto"/>
                <w:sz w:val="24"/>
                <w:highlight w:val="none"/>
              </w:rPr>
            </w:pPr>
            <w:r>
              <w:rPr>
                <w:rFonts w:ascii="Times New Roman" w:hAnsi="Times New Roman"/>
                <w:color w:val="auto"/>
                <w:sz w:val="24"/>
                <w:highlight w:val="none"/>
              </w:rPr>
              <w:t>1</w:t>
            </w:r>
          </w:p>
        </w:tc>
        <w:tc>
          <w:tcPr>
            <w:tcW w:w="2925" w:type="dxa"/>
            <w:tcBorders>
              <w:top w:val="single" w:color="auto" w:sz="4" w:space="0"/>
              <w:left w:val="single" w:color="auto" w:sz="4" w:space="0"/>
              <w:bottom w:val="single" w:color="auto" w:sz="4" w:space="0"/>
              <w:right w:val="single" w:color="auto" w:sz="4" w:space="0"/>
            </w:tcBorders>
            <w:vAlign w:val="center"/>
          </w:tcPr>
          <w:p w14:paraId="3CFB852D">
            <w:pPr>
              <w:autoSpaceDE w:val="0"/>
              <w:autoSpaceDN w:val="0"/>
              <w:adjustRightInd w:val="0"/>
              <w:spacing w:line="420" w:lineRule="exact"/>
              <w:ind w:right="-23"/>
              <w:rPr>
                <w:rFonts w:ascii="Times New Roman" w:hAnsi="Times New Roman"/>
                <w:color w:val="auto"/>
                <w:sz w:val="24"/>
                <w:highlight w:val="none"/>
              </w:rPr>
            </w:pPr>
            <w:r>
              <w:rPr>
                <w:rFonts w:hint="eastAsia" w:ascii="Times New Roman" w:hAnsi="Times New Roman"/>
                <w:color w:val="auto"/>
                <w:sz w:val="24"/>
                <w:highlight w:val="none"/>
                <w:lang w:eastAsia="zh-CN"/>
              </w:rPr>
              <w:t>2025年衢化区域市政基础设施运维服务项目</w:t>
            </w:r>
            <w:r>
              <w:rPr>
                <w:rFonts w:ascii="Times New Roman" w:hAnsi="Times New Roman"/>
                <w:color w:val="auto"/>
                <w:sz w:val="24"/>
                <w:highlight w:val="none"/>
              </w:rPr>
              <w:t xml:space="preserve"> </w:t>
            </w:r>
          </w:p>
          <w:p w14:paraId="28D67AA7">
            <w:pPr>
              <w:rPr>
                <w:rFonts w:ascii="Times New Roman" w:hAnsi="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7524A11E">
            <w:pPr>
              <w:spacing w:line="360" w:lineRule="auto"/>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自合同签订之日起半年</w:t>
            </w:r>
          </w:p>
        </w:tc>
        <w:tc>
          <w:tcPr>
            <w:tcW w:w="3225" w:type="dxa"/>
            <w:tcBorders>
              <w:top w:val="single" w:color="auto" w:sz="4" w:space="0"/>
              <w:left w:val="single" w:color="auto" w:sz="4" w:space="0"/>
              <w:bottom w:val="single" w:color="auto" w:sz="4" w:space="0"/>
              <w:right w:val="single" w:color="auto" w:sz="4" w:space="0"/>
            </w:tcBorders>
            <w:vAlign w:val="center"/>
          </w:tcPr>
          <w:p w14:paraId="5256A788">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小写（            ）</w:t>
            </w:r>
          </w:p>
          <w:p w14:paraId="249134ED">
            <w:pPr>
              <w:spacing w:line="360" w:lineRule="auto"/>
              <w:ind w:firstLine="144" w:firstLineChars="60"/>
              <w:rPr>
                <w:rFonts w:hint="eastAsia" w:ascii="Times New Roman" w:hAnsi="Times New Roman" w:eastAsia="宋体"/>
                <w:color w:val="000000" w:themeColor="text1"/>
                <w:sz w:val="24"/>
                <w:highlight w:val="none"/>
                <w:lang w:val="en-US"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大写：</w:t>
            </w:r>
            <w:r>
              <w:rPr>
                <w:rFonts w:hint="eastAsia" w:ascii="Times New Roman" w:hAnsi="Times New Roman"/>
                <w:color w:val="000000" w:themeColor="text1"/>
                <w:sz w:val="24"/>
                <w:highlight w:val="none"/>
                <w:lang w:val="en-US" w:eastAsia="zh-CN"/>
                <w14:textFill>
                  <w14:solidFill>
                    <w14:schemeClr w14:val="tx1"/>
                  </w14:solidFill>
                </w14:textFill>
              </w:rPr>
              <w:t>百分之</w:t>
            </w:r>
          </w:p>
        </w:tc>
      </w:tr>
    </w:tbl>
    <w:p w14:paraId="0B8B2970">
      <w:pPr>
        <w:pStyle w:val="50"/>
        <w:rPr>
          <w:rFonts w:ascii="Times New Roman" w:hAnsi="Times New Roman"/>
          <w:color w:val="auto"/>
          <w:highlight w:val="none"/>
        </w:rPr>
      </w:pPr>
    </w:p>
    <w:p w14:paraId="189015B4">
      <w:pPr>
        <w:snapToGrid w:val="0"/>
        <w:spacing w:before="50" w:after="50" w:line="400" w:lineRule="exact"/>
        <w:ind w:left="525" w:leftChars="250" w:firstLine="480" w:firstLineChars="200"/>
        <w:jc w:val="left"/>
        <w:rPr>
          <w:rFonts w:ascii="Times New Roman" w:hAnsi="Times New Roman"/>
          <w:color w:val="auto"/>
          <w:sz w:val="24"/>
          <w:highlight w:val="none"/>
        </w:rPr>
      </w:pPr>
      <w:r>
        <w:rPr>
          <w:rFonts w:ascii="Times New Roman" w:hAnsi="Times New Roman"/>
          <w:color w:val="auto"/>
          <w:sz w:val="24"/>
          <w:highlight w:val="none"/>
        </w:rPr>
        <w:t>注:投标</w:t>
      </w:r>
      <w:r>
        <w:rPr>
          <w:rFonts w:hint="eastAsia" w:ascii="Times New Roman" w:hAnsi="Times New Roman"/>
          <w:color w:val="auto"/>
          <w:sz w:val="24"/>
          <w:highlight w:val="none"/>
          <w:lang w:val="en-US" w:eastAsia="zh-CN"/>
        </w:rPr>
        <w:t>费率</w:t>
      </w:r>
      <w:r>
        <w:rPr>
          <w:rFonts w:ascii="Times New Roman" w:hAnsi="Times New Roman"/>
          <w:color w:val="auto"/>
          <w:sz w:val="24"/>
          <w:highlight w:val="none"/>
        </w:rPr>
        <w:t>保留</w:t>
      </w:r>
      <w:r>
        <w:rPr>
          <w:rFonts w:hint="eastAsia" w:ascii="Times New Roman" w:hAnsi="Times New Roman"/>
          <w:color w:val="auto"/>
          <w:sz w:val="24"/>
          <w:highlight w:val="none"/>
          <w:lang w:val="en-US" w:eastAsia="zh-CN"/>
        </w:rPr>
        <w:t>两位小数</w:t>
      </w:r>
      <w:r>
        <w:rPr>
          <w:rFonts w:ascii="Times New Roman" w:hAnsi="Times New Roman"/>
          <w:color w:val="auto"/>
          <w:sz w:val="24"/>
          <w:highlight w:val="none"/>
        </w:rPr>
        <w:t>，一经涂改，应在涂改处加盖单位公章或者由法定代表人或授权委托人签字或盖章，否则其投标作无效标处理。</w:t>
      </w:r>
    </w:p>
    <w:p w14:paraId="0BB9111D">
      <w:pPr>
        <w:snapToGrid w:val="0"/>
        <w:spacing w:before="50" w:after="50" w:line="400" w:lineRule="exact"/>
        <w:ind w:left="360" w:right="-817" w:rightChars="-389"/>
        <w:rPr>
          <w:rFonts w:ascii="Times New Roman" w:hAnsi="Times New Roman"/>
          <w:color w:val="auto"/>
          <w:sz w:val="24"/>
          <w:highlight w:val="none"/>
        </w:rPr>
      </w:pPr>
    </w:p>
    <w:p w14:paraId="1D7BD403">
      <w:pPr>
        <w:pStyle w:val="50"/>
        <w:rPr>
          <w:rFonts w:ascii="Times New Roman" w:hAnsi="Times New Roman"/>
          <w:color w:val="auto"/>
          <w:highlight w:val="none"/>
        </w:rPr>
      </w:pPr>
    </w:p>
    <w:p w14:paraId="52279526">
      <w:pPr>
        <w:pStyle w:val="50"/>
        <w:rPr>
          <w:rFonts w:ascii="Times New Roman" w:hAnsi="Times New Roman"/>
          <w:color w:val="auto"/>
          <w:highlight w:val="none"/>
        </w:rPr>
      </w:pPr>
    </w:p>
    <w:p w14:paraId="4474AFD8">
      <w:pPr>
        <w:pStyle w:val="50"/>
        <w:rPr>
          <w:rFonts w:ascii="Times New Roman" w:hAnsi="Times New Roman"/>
          <w:color w:val="auto"/>
          <w:highlight w:val="none"/>
        </w:rPr>
      </w:pPr>
    </w:p>
    <w:p w14:paraId="2D89A2DA">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48693242">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46E672FE">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10902E03">
      <w:pPr>
        <w:rPr>
          <w:rFonts w:ascii="Times New Roman" w:hAnsi="Times New Roman"/>
          <w:bCs/>
          <w:color w:val="auto"/>
          <w:sz w:val="24"/>
          <w:highlight w:val="none"/>
          <w:lang w:val="zh-CN"/>
        </w:rPr>
      </w:pPr>
    </w:p>
    <w:p w14:paraId="04D28940">
      <w:pPr>
        <w:pStyle w:val="21"/>
        <w:spacing w:before="240" w:beforeLines="100" w:line="450" w:lineRule="exact"/>
        <w:rPr>
          <w:rFonts w:ascii="Times New Roman" w:hAnsi="Times New Roman"/>
          <w:color w:val="auto"/>
          <w:sz w:val="24"/>
          <w:highlight w:val="none"/>
        </w:rPr>
      </w:pPr>
    </w:p>
    <w:p w14:paraId="79851CF1">
      <w:pPr>
        <w:pStyle w:val="21"/>
        <w:spacing w:before="240" w:beforeLines="100" w:line="450" w:lineRule="exact"/>
        <w:rPr>
          <w:rFonts w:ascii="Times New Roman" w:hAnsi="Times New Roman"/>
          <w:color w:val="auto"/>
          <w:sz w:val="24"/>
          <w:highlight w:val="none"/>
        </w:rPr>
      </w:pPr>
    </w:p>
    <w:p w14:paraId="722EB7B9">
      <w:pPr>
        <w:pStyle w:val="21"/>
        <w:spacing w:before="240" w:beforeLines="100" w:line="450" w:lineRule="exact"/>
        <w:rPr>
          <w:rFonts w:ascii="Times New Roman" w:hAnsi="Times New Roman"/>
          <w:color w:val="auto"/>
          <w:sz w:val="24"/>
          <w:highlight w:val="none"/>
        </w:rPr>
      </w:pPr>
    </w:p>
    <w:p w14:paraId="506A2865">
      <w:pPr>
        <w:rPr>
          <w:rFonts w:ascii="Times New Roman" w:hAnsi="Times New Roman"/>
          <w:color w:val="auto"/>
          <w:highlight w:val="none"/>
        </w:rPr>
      </w:pPr>
    </w:p>
    <w:p w14:paraId="486866CD">
      <w:pPr>
        <w:pStyle w:val="12"/>
        <w:ind w:firstLine="480"/>
        <w:rPr>
          <w:color w:val="auto"/>
          <w:highlight w:val="none"/>
        </w:rPr>
      </w:pPr>
    </w:p>
    <w:p w14:paraId="4C6FE82A">
      <w:pPr>
        <w:pStyle w:val="18"/>
        <w:rPr>
          <w:rFonts w:ascii="Times New Roman" w:hAnsi="Times New Roman"/>
          <w:color w:val="auto"/>
          <w:highlight w:val="none"/>
        </w:rPr>
      </w:pPr>
    </w:p>
    <w:p w14:paraId="45DE2109">
      <w:pPr>
        <w:pStyle w:val="23"/>
        <w:rPr>
          <w:rFonts w:ascii="Times New Roman" w:hAnsi="Times New Roman"/>
          <w:color w:val="auto"/>
          <w:highlight w:val="none"/>
        </w:rPr>
      </w:pPr>
    </w:p>
    <w:p w14:paraId="6E9A7C5A">
      <w:pPr>
        <w:pStyle w:val="21"/>
        <w:rPr>
          <w:color w:val="auto"/>
          <w:highlight w:val="none"/>
          <w:lang w:val="en-GB"/>
        </w:rPr>
      </w:pPr>
    </w:p>
    <w:sectPr>
      <w:headerReference r:id="rId5" w:type="default"/>
      <w:footerReference r:id="rId6" w:type="default"/>
      <w:footerReference r:id="rId7"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17DC">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4006">
                          <w:pPr>
                            <w:pStyle w:val="2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84006">
                    <w:pPr>
                      <w:pStyle w:val="2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23CE">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4783C">
                          <w:pPr>
                            <w:pStyle w:val="2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04783C">
                    <w:pPr>
                      <w:pStyle w:val="2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022A">
    <w:pPr>
      <w:pStyle w:val="2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14458">
                          <w:pPr>
                            <w:pStyle w:val="2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814458">
                    <w:pPr>
                      <w:pStyle w:val="2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BE4C">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575F090A">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0A3D">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AD786AA1"/>
    <w:multiLevelType w:val="singleLevel"/>
    <w:tmpl w:val="AD786AA1"/>
    <w:lvl w:ilvl="0" w:tentative="0">
      <w:start w:val="1"/>
      <w:numFmt w:val="chineseCounting"/>
      <w:suff w:val="nothing"/>
      <w:lvlText w:val="%1、"/>
      <w:lvlJc w:val="left"/>
      <w:pPr>
        <w:ind w:left="210"/>
      </w:pPr>
      <w:rPr>
        <w:rFonts w:hint="eastAsia"/>
      </w:rPr>
    </w:lvl>
  </w:abstractNum>
  <w:abstractNum w:abstractNumId="2">
    <w:nsid w:val="BEC897DD"/>
    <w:multiLevelType w:val="singleLevel"/>
    <w:tmpl w:val="BEC897DD"/>
    <w:lvl w:ilvl="0" w:tentative="0">
      <w:start w:val="1"/>
      <w:numFmt w:val="decimal"/>
      <w:lvlText w:val="%1."/>
      <w:lvlJc w:val="left"/>
      <w:pPr>
        <w:tabs>
          <w:tab w:val="left" w:pos="312"/>
        </w:tabs>
      </w:pPr>
    </w:lvl>
  </w:abstractNum>
  <w:abstractNum w:abstractNumId="3">
    <w:nsid w:val="E75C234B"/>
    <w:multiLevelType w:val="singleLevel"/>
    <w:tmpl w:val="E75C234B"/>
    <w:lvl w:ilvl="0" w:tentative="0">
      <w:start w:val="1"/>
      <w:numFmt w:val="decimal"/>
      <w:suff w:val="nothing"/>
      <w:lvlText w:val="%1、"/>
      <w:lvlJc w:val="left"/>
    </w:lvl>
  </w:abstractNum>
  <w:abstractNum w:abstractNumId="4">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abstractNum w:abstractNumId="5">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6"/>
      <w:lvlText w:val="%5)"/>
      <w:lvlJc w:val="left"/>
      <w:pPr>
        <w:ind w:left="1008" w:hanging="432"/>
      </w:pPr>
      <w:rPr>
        <w:rFonts w:hint="eastAsia" w:cs="Times New Roman"/>
      </w:rPr>
    </w:lvl>
    <w:lvl w:ilvl="5" w:tentative="0">
      <w:start w:val="1"/>
      <w:numFmt w:val="lowerLetter"/>
      <w:pStyle w:val="7"/>
      <w:lvlText w:val="%6)"/>
      <w:lvlJc w:val="left"/>
      <w:pPr>
        <w:ind w:left="1992" w:hanging="432"/>
      </w:pPr>
      <w:rPr>
        <w:rFonts w:hint="eastAsia" w:cs="Times New Roman"/>
      </w:rPr>
    </w:lvl>
    <w:lvl w:ilvl="6" w:tentative="0">
      <w:start w:val="1"/>
      <w:numFmt w:val="lowerRoman"/>
      <w:pStyle w:val="8"/>
      <w:lvlText w:val="%7)"/>
      <w:lvlJc w:val="right"/>
      <w:pPr>
        <w:ind w:left="1296" w:hanging="288"/>
      </w:pPr>
      <w:rPr>
        <w:rFonts w:hint="eastAsia" w:cs="Times New Roman"/>
      </w:rPr>
    </w:lvl>
    <w:lvl w:ilvl="7" w:tentative="0">
      <w:start w:val="1"/>
      <w:numFmt w:val="lowerLetter"/>
      <w:pStyle w:val="9"/>
      <w:lvlText w:val="%8."/>
      <w:lvlJc w:val="left"/>
      <w:pPr>
        <w:ind w:left="1440" w:hanging="432"/>
      </w:pPr>
      <w:rPr>
        <w:rFonts w:hint="eastAsia" w:cs="Times New Roman"/>
      </w:rPr>
    </w:lvl>
    <w:lvl w:ilvl="8" w:tentative="0">
      <w:start w:val="1"/>
      <w:numFmt w:val="lowerRoman"/>
      <w:pStyle w:val="10"/>
      <w:lvlText w:val="%9."/>
      <w:lvlJc w:val="right"/>
      <w:pPr>
        <w:ind w:left="1584" w:hanging="144"/>
      </w:pPr>
      <w:rPr>
        <w:rFonts w:hint="eastAsia" w:cs="Times New Roman"/>
      </w:rPr>
    </w:lvl>
  </w:abstractNum>
  <w:abstractNum w:abstractNumId="6">
    <w:nsid w:val="00000005"/>
    <w:multiLevelType w:val="multilevel"/>
    <w:tmpl w:val="00000005"/>
    <w:lvl w:ilvl="0" w:tentative="0">
      <w:start w:val="1"/>
      <w:numFmt w:val="bullet"/>
      <w:pStyle w:val="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6"/>
    <w:multiLevelType w:val="multilevel"/>
    <w:tmpl w:val="00000006"/>
    <w:lvl w:ilvl="0" w:tentative="0">
      <w:start w:val="1"/>
      <w:numFmt w:val="bullet"/>
      <w:pStyle w:val="86"/>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F152B35"/>
    <w:multiLevelType w:val="singleLevel"/>
    <w:tmpl w:val="4F152B35"/>
    <w:lvl w:ilvl="0" w:tentative="0">
      <w:start w:val="1"/>
      <w:numFmt w:val="chineseCounting"/>
      <w:suff w:val="nothing"/>
      <w:lvlText w:val="%1、"/>
      <w:lvlJc w:val="left"/>
      <w:rPr>
        <w:rFonts w:hint="eastAsia"/>
      </w:rPr>
    </w:lvl>
  </w:abstractNum>
  <w:abstractNum w:abstractNumId="9">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1"/>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5"/>
  </w:num>
  <w:num w:numId="2">
    <w:abstractNumId w:val="6"/>
  </w:num>
  <w:num w:numId="3">
    <w:abstractNumId w:val="9"/>
  </w:num>
  <w:num w:numId="4">
    <w:abstractNumId w:val="7"/>
  </w:num>
  <w:num w:numId="5">
    <w:abstractNumId w:val="4"/>
  </w:num>
  <w:num w:numId="6">
    <w:abstractNumId w:val="2"/>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YmQ1ZmM0ZmQ2NzdlMjQ0ZjBhZjg4NjQxNTgzZDMifQ=="/>
    <w:docVar w:name="KSO_WPS_MARK_KEY" w:val="bfe99a4e-4cc2-4b9c-a2d1-5d1b6ea94d94"/>
  </w:docVars>
  <w:rsids>
    <w:rsidRoot w:val="00F9765C"/>
    <w:rsid w:val="00000563"/>
    <w:rsid w:val="00001EA0"/>
    <w:rsid w:val="000032CC"/>
    <w:rsid w:val="00007278"/>
    <w:rsid w:val="00014218"/>
    <w:rsid w:val="000303DC"/>
    <w:rsid w:val="000453C8"/>
    <w:rsid w:val="000470AD"/>
    <w:rsid w:val="00047887"/>
    <w:rsid w:val="00050197"/>
    <w:rsid w:val="00060C0C"/>
    <w:rsid w:val="00060D6F"/>
    <w:rsid w:val="000624BF"/>
    <w:rsid w:val="00063264"/>
    <w:rsid w:val="0006579D"/>
    <w:rsid w:val="0007028E"/>
    <w:rsid w:val="00076A7C"/>
    <w:rsid w:val="00086D7E"/>
    <w:rsid w:val="00090FD7"/>
    <w:rsid w:val="000A1174"/>
    <w:rsid w:val="000A5FCA"/>
    <w:rsid w:val="000B23DC"/>
    <w:rsid w:val="000B5B77"/>
    <w:rsid w:val="000C002B"/>
    <w:rsid w:val="000C3639"/>
    <w:rsid w:val="000D123D"/>
    <w:rsid w:val="000D5942"/>
    <w:rsid w:val="000E28B4"/>
    <w:rsid w:val="000E2DCF"/>
    <w:rsid w:val="000E6E94"/>
    <w:rsid w:val="000F333B"/>
    <w:rsid w:val="001012EB"/>
    <w:rsid w:val="0011758C"/>
    <w:rsid w:val="001235DC"/>
    <w:rsid w:val="00130946"/>
    <w:rsid w:val="00146256"/>
    <w:rsid w:val="00153B56"/>
    <w:rsid w:val="001635AD"/>
    <w:rsid w:val="0017038E"/>
    <w:rsid w:val="00171F7C"/>
    <w:rsid w:val="00172922"/>
    <w:rsid w:val="00194DE9"/>
    <w:rsid w:val="00195586"/>
    <w:rsid w:val="00197673"/>
    <w:rsid w:val="001A104D"/>
    <w:rsid w:val="001A3CA4"/>
    <w:rsid w:val="001B2BEC"/>
    <w:rsid w:val="001C0843"/>
    <w:rsid w:val="001C5139"/>
    <w:rsid w:val="001D39DC"/>
    <w:rsid w:val="001D42BA"/>
    <w:rsid w:val="001E0D36"/>
    <w:rsid w:val="001E51F9"/>
    <w:rsid w:val="001F5B11"/>
    <w:rsid w:val="0020501D"/>
    <w:rsid w:val="00216703"/>
    <w:rsid w:val="00230111"/>
    <w:rsid w:val="00231FA4"/>
    <w:rsid w:val="00242515"/>
    <w:rsid w:val="00246500"/>
    <w:rsid w:val="0025630E"/>
    <w:rsid w:val="002662C4"/>
    <w:rsid w:val="00266F3E"/>
    <w:rsid w:val="0027287A"/>
    <w:rsid w:val="00275026"/>
    <w:rsid w:val="002776EF"/>
    <w:rsid w:val="00290B03"/>
    <w:rsid w:val="00292378"/>
    <w:rsid w:val="0029648F"/>
    <w:rsid w:val="00296798"/>
    <w:rsid w:val="002A4161"/>
    <w:rsid w:val="002A525F"/>
    <w:rsid w:val="002A5610"/>
    <w:rsid w:val="002B042C"/>
    <w:rsid w:val="002B2ACA"/>
    <w:rsid w:val="002B78C7"/>
    <w:rsid w:val="002C27E4"/>
    <w:rsid w:val="002C3E59"/>
    <w:rsid w:val="002C541C"/>
    <w:rsid w:val="002C724F"/>
    <w:rsid w:val="002D05BD"/>
    <w:rsid w:val="002D2041"/>
    <w:rsid w:val="002E3A82"/>
    <w:rsid w:val="002E5019"/>
    <w:rsid w:val="002E6300"/>
    <w:rsid w:val="002F08B0"/>
    <w:rsid w:val="00300DB2"/>
    <w:rsid w:val="003026E2"/>
    <w:rsid w:val="00306CB7"/>
    <w:rsid w:val="00313B47"/>
    <w:rsid w:val="00323821"/>
    <w:rsid w:val="00330BF1"/>
    <w:rsid w:val="0033289F"/>
    <w:rsid w:val="003429F5"/>
    <w:rsid w:val="00343DD2"/>
    <w:rsid w:val="0034746C"/>
    <w:rsid w:val="0036041A"/>
    <w:rsid w:val="00362BEE"/>
    <w:rsid w:val="00377C53"/>
    <w:rsid w:val="003822EB"/>
    <w:rsid w:val="003829B6"/>
    <w:rsid w:val="00385FF1"/>
    <w:rsid w:val="0038696A"/>
    <w:rsid w:val="003C2BF9"/>
    <w:rsid w:val="003C5254"/>
    <w:rsid w:val="003C6DD3"/>
    <w:rsid w:val="003C6F05"/>
    <w:rsid w:val="003C710C"/>
    <w:rsid w:val="003D52FB"/>
    <w:rsid w:val="003E06E2"/>
    <w:rsid w:val="003E3AD2"/>
    <w:rsid w:val="003F1CEC"/>
    <w:rsid w:val="003F73C5"/>
    <w:rsid w:val="004043B2"/>
    <w:rsid w:val="004044D6"/>
    <w:rsid w:val="00406CB8"/>
    <w:rsid w:val="00407565"/>
    <w:rsid w:val="00411B57"/>
    <w:rsid w:val="00417BF4"/>
    <w:rsid w:val="00424756"/>
    <w:rsid w:val="004320C0"/>
    <w:rsid w:val="00441774"/>
    <w:rsid w:val="004476D5"/>
    <w:rsid w:val="004562F3"/>
    <w:rsid w:val="00456656"/>
    <w:rsid w:val="00464818"/>
    <w:rsid w:val="00465112"/>
    <w:rsid w:val="00474D51"/>
    <w:rsid w:val="00475D4B"/>
    <w:rsid w:val="00492920"/>
    <w:rsid w:val="004B4CEB"/>
    <w:rsid w:val="004C5266"/>
    <w:rsid w:val="004D0D1C"/>
    <w:rsid w:val="004D6E28"/>
    <w:rsid w:val="004E1242"/>
    <w:rsid w:val="004E3DC7"/>
    <w:rsid w:val="004F1613"/>
    <w:rsid w:val="004F493F"/>
    <w:rsid w:val="004F5B9E"/>
    <w:rsid w:val="00530C11"/>
    <w:rsid w:val="00543AF0"/>
    <w:rsid w:val="0054480A"/>
    <w:rsid w:val="005543AC"/>
    <w:rsid w:val="005610A3"/>
    <w:rsid w:val="005624E8"/>
    <w:rsid w:val="0056624B"/>
    <w:rsid w:val="005706AC"/>
    <w:rsid w:val="005707BA"/>
    <w:rsid w:val="00572561"/>
    <w:rsid w:val="00572895"/>
    <w:rsid w:val="00583A85"/>
    <w:rsid w:val="005A5592"/>
    <w:rsid w:val="005B0116"/>
    <w:rsid w:val="005B40BE"/>
    <w:rsid w:val="005B5604"/>
    <w:rsid w:val="005C0E05"/>
    <w:rsid w:val="005C5B6D"/>
    <w:rsid w:val="005D09CD"/>
    <w:rsid w:val="005D22C8"/>
    <w:rsid w:val="005D6668"/>
    <w:rsid w:val="005E396D"/>
    <w:rsid w:val="005E4417"/>
    <w:rsid w:val="00607D26"/>
    <w:rsid w:val="00611158"/>
    <w:rsid w:val="006158AB"/>
    <w:rsid w:val="00617E6B"/>
    <w:rsid w:val="00622791"/>
    <w:rsid w:val="006245F3"/>
    <w:rsid w:val="00627B35"/>
    <w:rsid w:val="00630C7F"/>
    <w:rsid w:val="00632CC6"/>
    <w:rsid w:val="006414D6"/>
    <w:rsid w:val="0064279E"/>
    <w:rsid w:val="00646AEB"/>
    <w:rsid w:val="00660869"/>
    <w:rsid w:val="00666862"/>
    <w:rsid w:val="0067390B"/>
    <w:rsid w:val="0067733A"/>
    <w:rsid w:val="0068520B"/>
    <w:rsid w:val="00696B49"/>
    <w:rsid w:val="006A61F9"/>
    <w:rsid w:val="006B46CB"/>
    <w:rsid w:val="006C6C47"/>
    <w:rsid w:val="006D640A"/>
    <w:rsid w:val="006E2316"/>
    <w:rsid w:val="006E2AD1"/>
    <w:rsid w:val="006E6B0E"/>
    <w:rsid w:val="006F1F86"/>
    <w:rsid w:val="00700F34"/>
    <w:rsid w:val="0070159E"/>
    <w:rsid w:val="00705741"/>
    <w:rsid w:val="00722CFC"/>
    <w:rsid w:val="00727C53"/>
    <w:rsid w:val="00734C7A"/>
    <w:rsid w:val="00734F30"/>
    <w:rsid w:val="00743C17"/>
    <w:rsid w:val="00750898"/>
    <w:rsid w:val="00752E19"/>
    <w:rsid w:val="00753E2F"/>
    <w:rsid w:val="007605CA"/>
    <w:rsid w:val="007611C1"/>
    <w:rsid w:val="00783FEB"/>
    <w:rsid w:val="00795F0E"/>
    <w:rsid w:val="007B0855"/>
    <w:rsid w:val="007B7D32"/>
    <w:rsid w:val="007C58C7"/>
    <w:rsid w:val="007D3E4D"/>
    <w:rsid w:val="007D7D79"/>
    <w:rsid w:val="007E061C"/>
    <w:rsid w:val="007F2831"/>
    <w:rsid w:val="007F786E"/>
    <w:rsid w:val="008153EC"/>
    <w:rsid w:val="00815A56"/>
    <w:rsid w:val="00821945"/>
    <w:rsid w:val="008374BB"/>
    <w:rsid w:val="00871E49"/>
    <w:rsid w:val="0087205C"/>
    <w:rsid w:val="008838E9"/>
    <w:rsid w:val="00884DEF"/>
    <w:rsid w:val="0089483E"/>
    <w:rsid w:val="008A1806"/>
    <w:rsid w:val="008A6AC4"/>
    <w:rsid w:val="008B2931"/>
    <w:rsid w:val="008B4244"/>
    <w:rsid w:val="008C3D10"/>
    <w:rsid w:val="008C7FCC"/>
    <w:rsid w:val="008D63B9"/>
    <w:rsid w:val="008D6508"/>
    <w:rsid w:val="008D7582"/>
    <w:rsid w:val="008E6769"/>
    <w:rsid w:val="008E7810"/>
    <w:rsid w:val="008F3E40"/>
    <w:rsid w:val="008F68D9"/>
    <w:rsid w:val="00900552"/>
    <w:rsid w:val="0091134A"/>
    <w:rsid w:val="00923B18"/>
    <w:rsid w:val="00923D47"/>
    <w:rsid w:val="00926051"/>
    <w:rsid w:val="00931602"/>
    <w:rsid w:val="00940255"/>
    <w:rsid w:val="009454B6"/>
    <w:rsid w:val="00951980"/>
    <w:rsid w:val="009532D0"/>
    <w:rsid w:val="0095561D"/>
    <w:rsid w:val="00962B16"/>
    <w:rsid w:val="00963859"/>
    <w:rsid w:val="00965DE5"/>
    <w:rsid w:val="00967F9B"/>
    <w:rsid w:val="0097070E"/>
    <w:rsid w:val="00984407"/>
    <w:rsid w:val="00984B5C"/>
    <w:rsid w:val="009860BC"/>
    <w:rsid w:val="009874DB"/>
    <w:rsid w:val="00987AB6"/>
    <w:rsid w:val="009B538A"/>
    <w:rsid w:val="009D1623"/>
    <w:rsid w:val="009E7DA1"/>
    <w:rsid w:val="00A02336"/>
    <w:rsid w:val="00A0312A"/>
    <w:rsid w:val="00A03D8D"/>
    <w:rsid w:val="00A04963"/>
    <w:rsid w:val="00A121BA"/>
    <w:rsid w:val="00A15A9B"/>
    <w:rsid w:val="00A21ECB"/>
    <w:rsid w:val="00A21F67"/>
    <w:rsid w:val="00A2211C"/>
    <w:rsid w:val="00A235EE"/>
    <w:rsid w:val="00A23A93"/>
    <w:rsid w:val="00A27C3D"/>
    <w:rsid w:val="00A31A49"/>
    <w:rsid w:val="00A3310E"/>
    <w:rsid w:val="00A34B4F"/>
    <w:rsid w:val="00A367DE"/>
    <w:rsid w:val="00A37E07"/>
    <w:rsid w:val="00A53E7A"/>
    <w:rsid w:val="00A63CD4"/>
    <w:rsid w:val="00A66B1F"/>
    <w:rsid w:val="00A72FF3"/>
    <w:rsid w:val="00A7560B"/>
    <w:rsid w:val="00A76045"/>
    <w:rsid w:val="00A81D5E"/>
    <w:rsid w:val="00AA0BCE"/>
    <w:rsid w:val="00AA1CE8"/>
    <w:rsid w:val="00AA4A4A"/>
    <w:rsid w:val="00AA742C"/>
    <w:rsid w:val="00AC0B46"/>
    <w:rsid w:val="00AC34F7"/>
    <w:rsid w:val="00AC77A0"/>
    <w:rsid w:val="00AE1673"/>
    <w:rsid w:val="00AE174C"/>
    <w:rsid w:val="00AE5D74"/>
    <w:rsid w:val="00B006CE"/>
    <w:rsid w:val="00B07C13"/>
    <w:rsid w:val="00B1678B"/>
    <w:rsid w:val="00B220E0"/>
    <w:rsid w:val="00B50F92"/>
    <w:rsid w:val="00B62659"/>
    <w:rsid w:val="00B71243"/>
    <w:rsid w:val="00B7202F"/>
    <w:rsid w:val="00B731A5"/>
    <w:rsid w:val="00B7531D"/>
    <w:rsid w:val="00B82D54"/>
    <w:rsid w:val="00B93B9C"/>
    <w:rsid w:val="00B973A9"/>
    <w:rsid w:val="00BA6FAE"/>
    <w:rsid w:val="00BB4101"/>
    <w:rsid w:val="00BB4F54"/>
    <w:rsid w:val="00BC22B8"/>
    <w:rsid w:val="00BD7404"/>
    <w:rsid w:val="00BE6F0E"/>
    <w:rsid w:val="00BF2736"/>
    <w:rsid w:val="00C03629"/>
    <w:rsid w:val="00C03FF7"/>
    <w:rsid w:val="00C109E7"/>
    <w:rsid w:val="00C35E3A"/>
    <w:rsid w:val="00C37CC8"/>
    <w:rsid w:val="00C53383"/>
    <w:rsid w:val="00C70D9A"/>
    <w:rsid w:val="00C746C1"/>
    <w:rsid w:val="00C810F8"/>
    <w:rsid w:val="00C8232D"/>
    <w:rsid w:val="00C917B5"/>
    <w:rsid w:val="00CB0D27"/>
    <w:rsid w:val="00CC624B"/>
    <w:rsid w:val="00CD2B16"/>
    <w:rsid w:val="00CF41B1"/>
    <w:rsid w:val="00CF7304"/>
    <w:rsid w:val="00D02358"/>
    <w:rsid w:val="00D10138"/>
    <w:rsid w:val="00D1532E"/>
    <w:rsid w:val="00D15AAA"/>
    <w:rsid w:val="00D35F0E"/>
    <w:rsid w:val="00D407EA"/>
    <w:rsid w:val="00D41EF1"/>
    <w:rsid w:val="00D4741B"/>
    <w:rsid w:val="00D526C1"/>
    <w:rsid w:val="00D576B6"/>
    <w:rsid w:val="00D604D6"/>
    <w:rsid w:val="00D64C1B"/>
    <w:rsid w:val="00D77245"/>
    <w:rsid w:val="00D811F6"/>
    <w:rsid w:val="00D81C8C"/>
    <w:rsid w:val="00D825C9"/>
    <w:rsid w:val="00DA15BD"/>
    <w:rsid w:val="00DA593D"/>
    <w:rsid w:val="00DB329F"/>
    <w:rsid w:val="00DB40B7"/>
    <w:rsid w:val="00DC21F4"/>
    <w:rsid w:val="00DF0BB6"/>
    <w:rsid w:val="00DF48D8"/>
    <w:rsid w:val="00E03585"/>
    <w:rsid w:val="00E04DC5"/>
    <w:rsid w:val="00E063E0"/>
    <w:rsid w:val="00E15503"/>
    <w:rsid w:val="00E177CC"/>
    <w:rsid w:val="00E17EDC"/>
    <w:rsid w:val="00E45E37"/>
    <w:rsid w:val="00E531D9"/>
    <w:rsid w:val="00E5714A"/>
    <w:rsid w:val="00E84D2B"/>
    <w:rsid w:val="00E86DE0"/>
    <w:rsid w:val="00E90185"/>
    <w:rsid w:val="00E90ECA"/>
    <w:rsid w:val="00E9259C"/>
    <w:rsid w:val="00E9510F"/>
    <w:rsid w:val="00EA1683"/>
    <w:rsid w:val="00EA3147"/>
    <w:rsid w:val="00EA41D3"/>
    <w:rsid w:val="00EA691F"/>
    <w:rsid w:val="00EB6634"/>
    <w:rsid w:val="00ED0FD7"/>
    <w:rsid w:val="00ED18EC"/>
    <w:rsid w:val="00EE61D7"/>
    <w:rsid w:val="00F143AF"/>
    <w:rsid w:val="00F148FA"/>
    <w:rsid w:val="00F17158"/>
    <w:rsid w:val="00F206EC"/>
    <w:rsid w:val="00F23DAB"/>
    <w:rsid w:val="00F409D0"/>
    <w:rsid w:val="00F45706"/>
    <w:rsid w:val="00F57771"/>
    <w:rsid w:val="00F615E7"/>
    <w:rsid w:val="00F64350"/>
    <w:rsid w:val="00F6749F"/>
    <w:rsid w:val="00F8323C"/>
    <w:rsid w:val="00F87C40"/>
    <w:rsid w:val="00F96850"/>
    <w:rsid w:val="00F9765C"/>
    <w:rsid w:val="00FA2566"/>
    <w:rsid w:val="00FA2AD7"/>
    <w:rsid w:val="00FA7B14"/>
    <w:rsid w:val="00FB14A7"/>
    <w:rsid w:val="00FC350B"/>
    <w:rsid w:val="00FC56B2"/>
    <w:rsid w:val="00FE7964"/>
    <w:rsid w:val="00FF30CB"/>
    <w:rsid w:val="010F4AD0"/>
    <w:rsid w:val="012B789A"/>
    <w:rsid w:val="01737939"/>
    <w:rsid w:val="017C5AE9"/>
    <w:rsid w:val="019410D1"/>
    <w:rsid w:val="01C9165D"/>
    <w:rsid w:val="01EB13D9"/>
    <w:rsid w:val="023C2FEB"/>
    <w:rsid w:val="02457ACB"/>
    <w:rsid w:val="028A5456"/>
    <w:rsid w:val="02F54D06"/>
    <w:rsid w:val="030E6211"/>
    <w:rsid w:val="031B5FCA"/>
    <w:rsid w:val="0366701C"/>
    <w:rsid w:val="036F6B31"/>
    <w:rsid w:val="03B340D4"/>
    <w:rsid w:val="03C535D7"/>
    <w:rsid w:val="03E90BF7"/>
    <w:rsid w:val="04783395"/>
    <w:rsid w:val="04843227"/>
    <w:rsid w:val="049071D7"/>
    <w:rsid w:val="04A006D4"/>
    <w:rsid w:val="04FA15DE"/>
    <w:rsid w:val="052A11BA"/>
    <w:rsid w:val="053A6E69"/>
    <w:rsid w:val="05766A86"/>
    <w:rsid w:val="057C389D"/>
    <w:rsid w:val="05BE1194"/>
    <w:rsid w:val="05E21D08"/>
    <w:rsid w:val="0622111A"/>
    <w:rsid w:val="062666AF"/>
    <w:rsid w:val="062B009B"/>
    <w:rsid w:val="0634488D"/>
    <w:rsid w:val="06552BF5"/>
    <w:rsid w:val="067C3276"/>
    <w:rsid w:val="069E1CDD"/>
    <w:rsid w:val="07052980"/>
    <w:rsid w:val="071F2A4D"/>
    <w:rsid w:val="072404AB"/>
    <w:rsid w:val="0796713D"/>
    <w:rsid w:val="07EE178C"/>
    <w:rsid w:val="0817778D"/>
    <w:rsid w:val="0819564B"/>
    <w:rsid w:val="082109A0"/>
    <w:rsid w:val="08435FD3"/>
    <w:rsid w:val="09170278"/>
    <w:rsid w:val="098B3366"/>
    <w:rsid w:val="09D7070C"/>
    <w:rsid w:val="0A0778D0"/>
    <w:rsid w:val="0A0D731C"/>
    <w:rsid w:val="0A803704"/>
    <w:rsid w:val="0B17363C"/>
    <w:rsid w:val="0B223AB3"/>
    <w:rsid w:val="0B3512F9"/>
    <w:rsid w:val="0B812F68"/>
    <w:rsid w:val="0B990700"/>
    <w:rsid w:val="0BAB0DE1"/>
    <w:rsid w:val="0BC50931"/>
    <w:rsid w:val="0BD51FBC"/>
    <w:rsid w:val="0BEA1401"/>
    <w:rsid w:val="0C25030B"/>
    <w:rsid w:val="0C807129"/>
    <w:rsid w:val="0C844ECC"/>
    <w:rsid w:val="0CD50625"/>
    <w:rsid w:val="0CEF79BA"/>
    <w:rsid w:val="0D177524"/>
    <w:rsid w:val="0D2E218E"/>
    <w:rsid w:val="0D510B7B"/>
    <w:rsid w:val="0DA43169"/>
    <w:rsid w:val="0DF82244"/>
    <w:rsid w:val="0E5D2389"/>
    <w:rsid w:val="0E817754"/>
    <w:rsid w:val="0EA80E8A"/>
    <w:rsid w:val="0EB741A6"/>
    <w:rsid w:val="0EBD0409"/>
    <w:rsid w:val="0F1166B4"/>
    <w:rsid w:val="0F9922C6"/>
    <w:rsid w:val="0FC4441D"/>
    <w:rsid w:val="0FC901CF"/>
    <w:rsid w:val="0FD6418C"/>
    <w:rsid w:val="0FEA5515"/>
    <w:rsid w:val="0FF60734"/>
    <w:rsid w:val="102A6BF3"/>
    <w:rsid w:val="103B7746"/>
    <w:rsid w:val="104C5DDA"/>
    <w:rsid w:val="10B82BC0"/>
    <w:rsid w:val="110E58BE"/>
    <w:rsid w:val="112B6BC5"/>
    <w:rsid w:val="113901C2"/>
    <w:rsid w:val="11505CA5"/>
    <w:rsid w:val="115441E6"/>
    <w:rsid w:val="11556122"/>
    <w:rsid w:val="11A05E7B"/>
    <w:rsid w:val="11B04EDA"/>
    <w:rsid w:val="11B31633"/>
    <w:rsid w:val="123D62CA"/>
    <w:rsid w:val="12BC44F5"/>
    <w:rsid w:val="12E568B5"/>
    <w:rsid w:val="12F04B67"/>
    <w:rsid w:val="13067608"/>
    <w:rsid w:val="13257A43"/>
    <w:rsid w:val="132C43A1"/>
    <w:rsid w:val="13CE0D88"/>
    <w:rsid w:val="13F47E2A"/>
    <w:rsid w:val="13FD48B1"/>
    <w:rsid w:val="14004A72"/>
    <w:rsid w:val="140E4AD9"/>
    <w:rsid w:val="141D09D7"/>
    <w:rsid w:val="14276E8D"/>
    <w:rsid w:val="142E2659"/>
    <w:rsid w:val="14402386"/>
    <w:rsid w:val="1474596D"/>
    <w:rsid w:val="147C5D58"/>
    <w:rsid w:val="148B7781"/>
    <w:rsid w:val="14AD05B4"/>
    <w:rsid w:val="14D817F2"/>
    <w:rsid w:val="15045E12"/>
    <w:rsid w:val="150A1644"/>
    <w:rsid w:val="157E5DCE"/>
    <w:rsid w:val="1587574E"/>
    <w:rsid w:val="158E0AA0"/>
    <w:rsid w:val="15A7714F"/>
    <w:rsid w:val="15B92A34"/>
    <w:rsid w:val="15BD084B"/>
    <w:rsid w:val="15BE261E"/>
    <w:rsid w:val="15D85A8E"/>
    <w:rsid w:val="163B482B"/>
    <w:rsid w:val="164E6C27"/>
    <w:rsid w:val="16AF26F0"/>
    <w:rsid w:val="16D038AD"/>
    <w:rsid w:val="16F3500C"/>
    <w:rsid w:val="17961E1B"/>
    <w:rsid w:val="17E935CA"/>
    <w:rsid w:val="180A4DEC"/>
    <w:rsid w:val="1818770F"/>
    <w:rsid w:val="18255C05"/>
    <w:rsid w:val="18277649"/>
    <w:rsid w:val="18494081"/>
    <w:rsid w:val="18537260"/>
    <w:rsid w:val="18697B91"/>
    <w:rsid w:val="19071CBD"/>
    <w:rsid w:val="190F1C19"/>
    <w:rsid w:val="199B4F00"/>
    <w:rsid w:val="19E81409"/>
    <w:rsid w:val="19F55F87"/>
    <w:rsid w:val="1A587E00"/>
    <w:rsid w:val="1A7B4474"/>
    <w:rsid w:val="1A8A6A91"/>
    <w:rsid w:val="1A9574AC"/>
    <w:rsid w:val="1AA72BF2"/>
    <w:rsid w:val="1AB62C29"/>
    <w:rsid w:val="1AB97855"/>
    <w:rsid w:val="1ABB7115"/>
    <w:rsid w:val="1AD613AB"/>
    <w:rsid w:val="1B362B36"/>
    <w:rsid w:val="1B6039CC"/>
    <w:rsid w:val="1B73329B"/>
    <w:rsid w:val="1BF31A30"/>
    <w:rsid w:val="1C405C5D"/>
    <w:rsid w:val="1C494453"/>
    <w:rsid w:val="1C95777E"/>
    <w:rsid w:val="1CD6776F"/>
    <w:rsid w:val="1CE427F4"/>
    <w:rsid w:val="1CE8622F"/>
    <w:rsid w:val="1D020F5A"/>
    <w:rsid w:val="1D660A05"/>
    <w:rsid w:val="1D67589E"/>
    <w:rsid w:val="1D6A1A09"/>
    <w:rsid w:val="1D7B7F7C"/>
    <w:rsid w:val="1D7E29A3"/>
    <w:rsid w:val="1D853F87"/>
    <w:rsid w:val="1DAD3EAB"/>
    <w:rsid w:val="1DD52FE5"/>
    <w:rsid w:val="1E067C30"/>
    <w:rsid w:val="1E377EC2"/>
    <w:rsid w:val="1E395191"/>
    <w:rsid w:val="1E5611C9"/>
    <w:rsid w:val="1E5D5C12"/>
    <w:rsid w:val="1EDB43F9"/>
    <w:rsid w:val="1F49572D"/>
    <w:rsid w:val="1FCD10D5"/>
    <w:rsid w:val="202D3BB5"/>
    <w:rsid w:val="206F6C98"/>
    <w:rsid w:val="208C361B"/>
    <w:rsid w:val="20BF0A8C"/>
    <w:rsid w:val="20F91AD0"/>
    <w:rsid w:val="20FC7DF7"/>
    <w:rsid w:val="210234B1"/>
    <w:rsid w:val="21537103"/>
    <w:rsid w:val="21544945"/>
    <w:rsid w:val="215754BB"/>
    <w:rsid w:val="21696888"/>
    <w:rsid w:val="216A1CF7"/>
    <w:rsid w:val="217C091F"/>
    <w:rsid w:val="21B7531C"/>
    <w:rsid w:val="21C51AAE"/>
    <w:rsid w:val="221A714E"/>
    <w:rsid w:val="221E51E0"/>
    <w:rsid w:val="224100B4"/>
    <w:rsid w:val="22873E2C"/>
    <w:rsid w:val="22D74B60"/>
    <w:rsid w:val="22DE0A56"/>
    <w:rsid w:val="22F02B64"/>
    <w:rsid w:val="230525D7"/>
    <w:rsid w:val="232F04D3"/>
    <w:rsid w:val="236D4A80"/>
    <w:rsid w:val="23730477"/>
    <w:rsid w:val="239F37AA"/>
    <w:rsid w:val="23AD7F7C"/>
    <w:rsid w:val="23BE5306"/>
    <w:rsid w:val="240B410A"/>
    <w:rsid w:val="244C439F"/>
    <w:rsid w:val="24921182"/>
    <w:rsid w:val="24B42EE4"/>
    <w:rsid w:val="253907AF"/>
    <w:rsid w:val="253D787A"/>
    <w:rsid w:val="255B5008"/>
    <w:rsid w:val="259C164A"/>
    <w:rsid w:val="25E37687"/>
    <w:rsid w:val="25F73C9D"/>
    <w:rsid w:val="26057E71"/>
    <w:rsid w:val="261D29B7"/>
    <w:rsid w:val="265E4A0D"/>
    <w:rsid w:val="266767A3"/>
    <w:rsid w:val="268D4545"/>
    <w:rsid w:val="26A129BA"/>
    <w:rsid w:val="26E37669"/>
    <w:rsid w:val="26FD25BE"/>
    <w:rsid w:val="27E12897"/>
    <w:rsid w:val="2803232F"/>
    <w:rsid w:val="281001A9"/>
    <w:rsid w:val="28347845"/>
    <w:rsid w:val="2875503F"/>
    <w:rsid w:val="28B52548"/>
    <w:rsid w:val="28EA5531"/>
    <w:rsid w:val="299C203F"/>
    <w:rsid w:val="29AD1182"/>
    <w:rsid w:val="29F45075"/>
    <w:rsid w:val="2A0D07C3"/>
    <w:rsid w:val="2A194D69"/>
    <w:rsid w:val="2A250D4C"/>
    <w:rsid w:val="2A4D6B1D"/>
    <w:rsid w:val="2A931E8D"/>
    <w:rsid w:val="2AAF443A"/>
    <w:rsid w:val="2ABF570B"/>
    <w:rsid w:val="2AFF0A98"/>
    <w:rsid w:val="2B03236B"/>
    <w:rsid w:val="2B111A98"/>
    <w:rsid w:val="2B120052"/>
    <w:rsid w:val="2B123781"/>
    <w:rsid w:val="2B196BC4"/>
    <w:rsid w:val="2B1C2F4C"/>
    <w:rsid w:val="2B7A5616"/>
    <w:rsid w:val="2B8B76FF"/>
    <w:rsid w:val="2B956B9E"/>
    <w:rsid w:val="2BB46BB6"/>
    <w:rsid w:val="2BCD7E18"/>
    <w:rsid w:val="2CD573FE"/>
    <w:rsid w:val="2CE93A96"/>
    <w:rsid w:val="2CF91C0D"/>
    <w:rsid w:val="2D0B7232"/>
    <w:rsid w:val="2D130F96"/>
    <w:rsid w:val="2D134AB9"/>
    <w:rsid w:val="2D1D538B"/>
    <w:rsid w:val="2D7919DB"/>
    <w:rsid w:val="2DA74F82"/>
    <w:rsid w:val="2DE55F00"/>
    <w:rsid w:val="2DF12C3F"/>
    <w:rsid w:val="2E1972FD"/>
    <w:rsid w:val="2E590E1B"/>
    <w:rsid w:val="2EB95571"/>
    <w:rsid w:val="2F162A18"/>
    <w:rsid w:val="2F2B75E3"/>
    <w:rsid w:val="2F4B21A6"/>
    <w:rsid w:val="2F515344"/>
    <w:rsid w:val="2F5D25A2"/>
    <w:rsid w:val="2F902126"/>
    <w:rsid w:val="2FEA150C"/>
    <w:rsid w:val="303A4C1A"/>
    <w:rsid w:val="30A14DB1"/>
    <w:rsid w:val="310B6B3A"/>
    <w:rsid w:val="31106F90"/>
    <w:rsid w:val="31631031"/>
    <w:rsid w:val="31680730"/>
    <w:rsid w:val="32301DF1"/>
    <w:rsid w:val="323D2B4F"/>
    <w:rsid w:val="32EF3F7C"/>
    <w:rsid w:val="330E132A"/>
    <w:rsid w:val="337A07F1"/>
    <w:rsid w:val="337C1164"/>
    <w:rsid w:val="3380772D"/>
    <w:rsid w:val="33BA7C8B"/>
    <w:rsid w:val="33CD6DCE"/>
    <w:rsid w:val="343B2C17"/>
    <w:rsid w:val="34447B75"/>
    <w:rsid w:val="34A30E47"/>
    <w:rsid w:val="34A75FEB"/>
    <w:rsid w:val="34C77BC9"/>
    <w:rsid w:val="34D22DCA"/>
    <w:rsid w:val="34D902EF"/>
    <w:rsid w:val="34DF51DD"/>
    <w:rsid w:val="350D3106"/>
    <w:rsid w:val="35280E1A"/>
    <w:rsid w:val="354C3342"/>
    <w:rsid w:val="355E4C33"/>
    <w:rsid w:val="355E7140"/>
    <w:rsid w:val="35643463"/>
    <w:rsid w:val="356771CD"/>
    <w:rsid w:val="357450CC"/>
    <w:rsid w:val="358640E7"/>
    <w:rsid w:val="36C46979"/>
    <w:rsid w:val="36CA0F40"/>
    <w:rsid w:val="3701161C"/>
    <w:rsid w:val="37185885"/>
    <w:rsid w:val="375754CE"/>
    <w:rsid w:val="37896CBB"/>
    <w:rsid w:val="37BC691D"/>
    <w:rsid w:val="37CE11A7"/>
    <w:rsid w:val="37CF0761"/>
    <w:rsid w:val="37E47C57"/>
    <w:rsid w:val="38183EFE"/>
    <w:rsid w:val="38193690"/>
    <w:rsid w:val="383E398C"/>
    <w:rsid w:val="384E034F"/>
    <w:rsid w:val="38530DB1"/>
    <w:rsid w:val="38651A53"/>
    <w:rsid w:val="386955F7"/>
    <w:rsid w:val="386D2E44"/>
    <w:rsid w:val="3998086F"/>
    <w:rsid w:val="39BE568D"/>
    <w:rsid w:val="39CB485F"/>
    <w:rsid w:val="39D12E5D"/>
    <w:rsid w:val="39D83866"/>
    <w:rsid w:val="39E853E4"/>
    <w:rsid w:val="39F20093"/>
    <w:rsid w:val="3A52727A"/>
    <w:rsid w:val="3A5D439F"/>
    <w:rsid w:val="3AA84673"/>
    <w:rsid w:val="3B100D11"/>
    <w:rsid w:val="3B9A35BA"/>
    <w:rsid w:val="3B9D2A4D"/>
    <w:rsid w:val="3C1A00F1"/>
    <w:rsid w:val="3C59467C"/>
    <w:rsid w:val="3CFC595B"/>
    <w:rsid w:val="3D155FF3"/>
    <w:rsid w:val="3D4F5F14"/>
    <w:rsid w:val="3D9B4D91"/>
    <w:rsid w:val="3DA23079"/>
    <w:rsid w:val="3E246962"/>
    <w:rsid w:val="3E662E35"/>
    <w:rsid w:val="3E860151"/>
    <w:rsid w:val="3E8909B8"/>
    <w:rsid w:val="3ED07FD5"/>
    <w:rsid w:val="3EE72F47"/>
    <w:rsid w:val="3F041600"/>
    <w:rsid w:val="3F454127"/>
    <w:rsid w:val="3FB63886"/>
    <w:rsid w:val="405A3A47"/>
    <w:rsid w:val="40624B7D"/>
    <w:rsid w:val="40784177"/>
    <w:rsid w:val="40A56923"/>
    <w:rsid w:val="40DA2472"/>
    <w:rsid w:val="41047382"/>
    <w:rsid w:val="410D50A4"/>
    <w:rsid w:val="413C5BE5"/>
    <w:rsid w:val="416B00F7"/>
    <w:rsid w:val="41792A10"/>
    <w:rsid w:val="41A73583"/>
    <w:rsid w:val="41C33FDA"/>
    <w:rsid w:val="41DD067C"/>
    <w:rsid w:val="41DF6CC8"/>
    <w:rsid w:val="421767F0"/>
    <w:rsid w:val="42197F61"/>
    <w:rsid w:val="4252641A"/>
    <w:rsid w:val="425D5AF1"/>
    <w:rsid w:val="426F551D"/>
    <w:rsid w:val="42B13C30"/>
    <w:rsid w:val="42E407C4"/>
    <w:rsid w:val="43A77B08"/>
    <w:rsid w:val="43B921FD"/>
    <w:rsid w:val="442962A2"/>
    <w:rsid w:val="44371423"/>
    <w:rsid w:val="448C2CB5"/>
    <w:rsid w:val="453527B6"/>
    <w:rsid w:val="453F0C31"/>
    <w:rsid w:val="456D59FD"/>
    <w:rsid w:val="456F4189"/>
    <w:rsid w:val="459C6B85"/>
    <w:rsid w:val="45C6083E"/>
    <w:rsid w:val="45E60EC1"/>
    <w:rsid w:val="45F4227B"/>
    <w:rsid w:val="4648767D"/>
    <w:rsid w:val="465402A8"/>
    <w:rsid w:val="468D6296"/>
    <w:rsid w:val="469B54FA"/>
    <w:rsid w:val="46AC3D68"/>
    <w:rsid w:val="46B0637D"/>
    <w:rsid w:val="46E81936"/>
    <w:rsid w:val="472C57E1"/>
    <w:rsid w:val="472E7F38"/>
    <w:rsid w:val="47482F88"/>
    <w:rsid w:val="476144B2"/>
    <w:rsid w:val="477F169E"/>
    <w:rsid w:val="47A7481C"/>
    <w:rsid w:val="47B105FF"/>
    <w:rsid w:val="4823583F"/>
    <w:rsid w:val="484D1D3D"/>
    <w:rsid w:val="48873E16"/>
    <w:rsid w:val="48A0023C"/>
    <w:rsid w:val="48C45C0F"/>
    <w:rsid w:val="48CA5702"/>
    <w:rsid w:val="48FD5329"/>
    <w:rsid w:val="49041A7F"/>
    <w:rsid w:val="49046823"/>
    <w:rsid w:val="492C59A2"/>
    <w:rsid w:val="49C948D6"/>
    <w:rsid w:val="49F93B20"/>
    <w:rsid w:val="4A1622B5"/>
    <w:rsid w:val="4A1F760E"/>
    <w:rsid w:val="4A3943E5"/>
    <w:rsid w:val="4A74685B"/>
    <w:rsid w:val="4A937614"/>
    <w:rsid w:val="4AAF5724"/>
    <w:rsid w:val="4AB431DB"/>
    <w:rsid w:val="4AE66C9B"/>
    <w:rsid w:val="4B1B4E19"/>
    <w:rsid w:val="4B543BBD"/>
    <w:rsid w:val="4B5A4F93"/>
    <w:rsid w:val="4BB1516B"/>
    <w:rsid w:val="4BCE048A"/>
    <w:rsid w:val="4BDE2269"/>
    <w:rsid w:val="4C15022D"/>
    <w:rsid w:val="4C21217D"/>
    <w:rsid w:val="4C470657"/>
    <w:rsid w:val="4C473218"/>
    <w:rsid w:val="4C9D2AAC"/>
    <w:rsid w:val="4CA20672"/>
    <w:rsid w:val="4CAE1569"/>
    <w:rsid w:val="4CCC3AB7"/>
    <w:rsid w:val="4CD3068A"/>
    <w:rsid w:val="4CFD207A"/>
    <w:rsid w:val="4D2A20E6"/>
    <w:rsid w:val="4D657B5F"/>
    <w:rsid w:val="4E182462"/>
    <w:rsid w:val="4E821262"/>
    <w:rsid w:val="4EC54EF1"/>
    <w:rsid w:val="4EC8485A"/>
    <w:rsid w:val="4F0062C4"/>
    <w:rsid w:val="4F594F83"/>
    <w:rsid w:val="4F6C5D01"/>
    <w:rsid w:val="4F806E7E"/>
    <w:rsid w:val="4FE72FEA"/>
    <w:rsid w:val="4FEB338E"/>
    <w:rsid w:val="4FF77EA5"/>
    <w:rsid w:val="50CA6F09"/>
    <w:rsid w:val="510A7EA4"/>
    <w:rsid w:val="51224CA3"/>
    <w:rsid w:val="51394656"/>
    <w:rsid w:val="51493BD6"/>
    <w:rsid w:val="515A22E9"/>
    <w:rsid w:val="51C03C54"/>
    <w:rsid w:val="51EF0A0F"/>
    <w:rsid w:val="51FF4E4B"/>
    <w:rsid w:val="52884CE5"/>
    <w:rsid w:val="52EE522D"/>
    <w:rsid w:val="52F31FF7"/>
    <w:rsid w:val="52FA3F3A"/>
    <w:rsid w:val="53000485"/>
    <w:rsid w:val="531E5464"/>
    <w:rsid w:val="53223683"/>
    <w:rsid w:val="53746B52"/>
    <w:rsid w:val="537E0E70"/>
    <w:rsid w:val="53BF72BC"/>
    <w:rsid w:val="53EF7C5B"/>
    <w:rsid w:val="54110899"/>
    <w:rsid w:val="542876F3"/>
    <w:rsid w:val="54412D59"/>
    <w:rsid w:val="544279A5"/>
    <w:rsid w:val="54723988"/>
    <w:rsid w:val="54B439C5"/>
    <w:rsid w:val="54C128FA"/>
    <w:rsid w:val="54DC1D7C"/>
    <w:rsid w:val="54E74697"/>
    <w:rsid w:val="550C0EAB"/>
    <w:rsid w:val="554C7B7C"/>
    <w:rsid w:val="55502DF7"/>
    <w:rsid w:val="556B5700"/>
    <w:rsid w:val="55776CEA"/>
    <w:rsid w:val="559029A4"/>
    <w:rsid w:val="55BD655D"/>
    <w:rsid w:val="55E34E72"/>
    <w:rsid w:val="560821A7"/>
    <w:rsid w:val="564F7B92"/>
    <w:rsid w:val="565523D4"/>
    <w:rsid w:val="56557A51"/>
    <w:rsid w:val="566E56D4"/>
    <w:rsid w:val="56737851"/>
    <w:rsid w:val="56B01AC4"/>
    <w:rsid w:val="56FA478D"/>
    <w:rsid w:val="573145B4"/>
    <w:rsid w:val="57381B2A"/>
    <w:rsid w:val="5760074B"/>
    <w:rsid w:val="576677AC"/>
    <w:rsid w:val="576B2A1A"/>
    <w:rsid w:val="57AA1051"/>
    <w:rsid w:val="57AF3525"/>
    <w:rsid w:val="57C85E4F"/>
    <w:rsid w:val="57DA527C"/>
    <w:rsid w:val="57DE6D7D"/>
    <w:rsid w:val="57E235AC"/>
    <w:rsid w:val="58025902"/>
    <w:rsid w:val="584C7D72"/>
    <w:rsid w:val="58977599"/>
    <w:rsid w:val="58AE082A"/>
    <w:rsid w:val="58CA13AC"/>
    <w:rsid w:val="58CF0F07"/>
    <w:rsid w:val="58E1438B"/>
    <w:rsid w:val="591B1350"/>
    <w:rsid w:val="59305697"/>
    <w:rsid w:val="5932447D"/>
    <w:rsid w:val="593C4187"/>
    <w:rsid w:val="594C2B22"/>
    <w:rsid w:val="59774400"/>
    <w:rsid w:val="59831F18"/>
    <w:rsid w:val="59903901"/>
    <w:rsid w:val="59C47C19"/>
    <w:rsid w:val="59D540FC"/>
    <w:rsid w:val="59E66788"/>
    <w:rsid w:val="59FF7FE2"/>
    <w:rsid w:val="5A140F94"/>
    <w:rsid w:val="5A6166C7"/>
    <w:rsid w:val="5A9B4ED4"/>
    <w:rsid w:val="5AA7086C"/>
    <w:rsid w:val="5AB67959"/>
    <w:rsid w:val="5ACD35AF"/>
    <w:rsid w:val="5AE30F5D"/>
    <w:rsid w:val="5AEB7FC6"/>
    <w:rsid w:val="5B087DFA"/>
    <w:rsid w:val="5B2F1170"/>
    <w:rsid w:val="5B4C7C23"/>
    <w:rsid w:val="5B7704AD"/>
    <w:rsid w:val="5B8C3E9B"/>
    <w:rsid w:val="5B8D156D"/>
    <w:rsid w:val="5B975067"/>
    <w:rsid w:val="5B981476"/>
    <w:rsid w:val="5BAD481B"/>
    <w:rsid w:val="5BFA306D"/>
    <w:rsid w:val="5BFA35A6"/>
    <w:rsid w:val="5C0653A6"/>
    <w:rsid w:val="5C514AD9"/>
    <w:rsid w:val="5C5952EA"/>
    <w:rsid w:val="5CC55AE8"/>
    <w:rsid w:val="5CD927E3"/>
    <w:rsid w:val="5CF714D8"/>
    <w:rsid w:val="5CF9417E"/>
    <w:rsid w:val="5D496DC2"/>
    <w:rsid w:val="5D6B138B"/>
    <w:rsid w:val="5D7C3EEA"/>
    <w:rsid w:val="5D7E07CE"/>
    <w:rsid w:val="5DC31C3F"/>
    <w:rsid w:val="5DCF59B0"/>
    <w:rsid w:val="5E450FE4"/>
    <w:rsid w:val="5E6A2873"/>
    <w:rsid w:val="5E781EA8"/>
    <w:rsid w:val="5E7B4260"/>
    <w:rsid w:val="5EEB49FA"/>
    <w:rsid w:val="5F0B1F40"/>
    <w:rsid w:val="5F3231C4"/>
    <w:rsid w:val="5F47318B"/>
    <w:rsid w:val="5F5B1C9D"/>
    <w:rsid w:val="5F5D470D"/>
    <w:rsid w:val="5FA666EC"/>
    <w:rsid w:val="5FB23CE8"/>
    <w:rsid w:val="5FBE4319"/>
    <w:rsid w:val="5FC74699"/>
    <w:rsid w:val="5FEF4B0E"/>
    <w:rsid w:val="601D6CB8"/>
    <w:rsid w:val="605A061B"/>
    <w:rsid w:val="60784C6B"/>
    <w:rsid w:val="61096FDE"/>
    <w:rsid w:val="615B14E8"/>
    <w:rsid w:val="61B85129"/>
    <w:rsid w:val="61E35AEA"/>
    <w:rsid w:val="61FE6E76"/>
    <w:rsid w:val="628E0F98"/>
    <w:rsid w:val="6297548E"/>
    <w:rsid w:val="62DD1B53"/>
    <w:rsid w:val="63367FC9"/>
    <w:rsid w:val="633B54E0"/>
    <w:rsid w:val="63454D24"/>
    <w:rsid w:val="636F05BD"/>
    <w:rsid w:val="63967D6A"/>
    <w:rsid w:val="6412288F"/>
    <w:rsid w:val="644749A6"/>
    <w:rsid w:val="64816E9D"/>
    <w:rsid w:val="648D37AD"/>
    <w:rsid w:val="649237FB"/>
    <w:rsid w:val="64DB4E0A"/>
    <w:rsid w:val="65555757"/>
    <w:rsid w:val="657C0787"/>
    <w:rsid w:val="65926678"/>
    <w:rsid w:val="65C65EB8"/>
    <w:rsid w:val="65EF6191"/>
    <w:rsid w:val="663C23A1"/>
    <w:rsid w:val="664A4819"/>
    <w:rsid w:val="667A7383"/>
    <w:rsid w:val="66A03DBD"/>
    <w:rsid w:val="66A3345F"/>
    <w:rsid w:val="66FA2940"/>
    <w:rsid w:val="671821C2"/>
    <w:rsid w:val="67B23259"/>
    <w:rsid w:val="67B31303"/>
    <w:rsid w:val="68C4669D"/>
    <w:rsid w:val="69626709"/>
    <w:rsid w:val="69883837"/>
    <w:rsid w:val="69E421A0"/>
    <w:rsid w:val="6A0A2E2E"/>
    <w:rsid w:val="6A0A415A"/>
    <w:rsid w:val="6A1251C8"/>
    <w:rsid w:val="6A210BFD"/>
    <w:rsid w:val="6A214D93"/>
    <w:rsid w:val="6A3A575F"/>
    <w:rsid w:val="6AB252E3"/>
    <w:rsid w:val="6AC64DCF"/>
    <w:rsid w:val="6B4045EF"/>
    <w:rsid w:val="6BBC192C"/>
    <w:rsid w:val="6C43776B"/>
    <w:rsid w:val="6CC17C65"/>
    <w:rsid w:val="6CE6233D"/>
    <w:rsid w:val="6D417CC3"/>
    <w:rsid w:val="6D6D3C3E"/>
    <w:rsid w:val="6DE304CD"/>
    <w:rsid w:val="6E295072"/>
    <w:rsid w:val="6E796BBA"/>
    <w:rsid w:val="6EF400CC"/>
    <w:rsid w:val="6F146FCA"/>
    <w:rsid w:val="6F1A494B"/>
    <w:rsid w:val="6F246284"/>
    <w:rsid w:val="6F363420"/>
    <w:rsid w:val="6F6B01EA"/>
    <w:rsid w:val="6F865380"/>
    <w:rsid w:val="6FAC1101"/>
    <w:rsid w:val="6FB22B41"/>
    <w:rsid w:val="6FB32C99"/>
    <w:rsid w:val="6FB62B34"/>
    <w:rsid w:val="6FC22657"/>
    <w:rsid w:val="704069E6"/>
    <w:rsid w:val="70D158D6"/>
    <w:rsid w:val="70E047C7"/>
    <w:rsid w:val="71803BCF"/>
    <w:rsid w:val="71A24417"/>
    <w:rsid w:val="71A42D1C"/>
    <w:rsid w:val="71BA46DF"/>
    <w:rsid w:val="71DC42C0"/>
    <w:rsid w:val="71FC73D5"/>
    <w:rsid w:val="72101173"/>
    <w:rsid w:val="721A1B13"/>
    <w:rsid w:val="723927E6"/>
    <w:rsid w:val="72501541"/>
    <w:rsid w:val="728A3377"/>
    <w:rsid w:val="728B41C8"/>
    <w:rsid w:val="72F026B5"/>
    <w:rsid w:val="730100A0"/>
    <w:rsid w:val="731D0E8C"/>
    <w:rsid w:val="73294620"/>
    <w:rsid w:val="7338219A"/>
    <w:rsid w:val="736128E9"/>
    <w:rsid w:val="7370086E"/>
    <w:rsid w:val="73AD03D9"/>
    <w:rsid w:val="73AD660E"/>
    <w:rsid w:val="74205772"/>
    <w:rsid w:val="74704C95"/>
    <w:rsid w:val="74BE7A92"/>
    <w:rsid w:val="74CB44BC"/>
    <w:rsid w:val="75425058"/>
    <w:rsid w:val="755F2534"/>
    <w:rsid w:val="75BE0694"/>
    <w:rsid w:val="75DE4F7E"/>
    <w:rsid w:val="76393797"/>
    <w:rsid w:val="76512CA5"/>
    <w:rsid w:val="76527A30"/>
    <w:rsid w:val="768B2E09"/>
    <w:rsid w:val="769471D2"/>
    <w:rsid w:val="76962A74"/>
    <w:rsid w:val="76D4153B"/>
    <w:rsid w:val="76EE0776"/>
    <w:rsid w:val="775375F3"/>
    <w:rsid w:val="776E0665"/>
    <w:rsid w:val="77965035"/>
    <w:rsid w:val="77D9036B"/>
    <w:rsid w:val="77F407AB"/>
    <w:rsid w:val="781B5D81"/>
    <w:rsid w:val="785C24C2"/>
    <w:rsid w:val="78810352"/>
    <w:rsid w:val="78C90D3E"/>
    <w:rsid w:val="78DF520F"/>
    <w:rsid w:val="790E52BA"/>
    <w:rsid w:val="79874C47"/>
    <w:rsid w:val="79A13C0A"/>
    <w:rsid w:val="79C502EF"/>
    <w:rsid w:val="79D963A5"/>
    <w:rsid w:val="7A0445D4"/>
    <w:rsid w:val="7AF113D2"/>
    <w:rsid w:val="7B0B22CA"/>
    <w:rsid w:val="7B2E2C6E"/>
    <w:rsid w:val="7B3B1E3C"/>
    <w:rsid w:val="7B621C21"/>
    <w:rsid w:val="7B8D6360"/>
    <w:rsid w:val="7BBD5988"/>
    <w:rsid w:val="7BDF5867"/>
    <w:rsid w:val="7C021307"/>
    <w:rsid w:val="7C151706"/>
    <w:rsid w:val="7C393970"/>
    <w:rsid w:val="7C682D4A"/>
    <w:rsid w:val="7C6C347B"/>
    <w:rsid w:val="7C6E7BA7"/>
    <w:rsid w:val="7CAC08FD"/>
    <w:rsid w:val="7CC67902"/>
    <w:rsid w:val="7CCF5604"/>
    <w:rsid w:val="7D405F06"/>
    <w:rsid w:val="7D4F15F5"/>
    <w:rsid w:val="7D6850D5"/>
    <w:rsid w:val="7D7E61BA"/>
    <w:rsid w:val="7DAA4D30"/>
    <w:rsid w:val="7DD54876"/>
    <w:rsid w:val="7E0231DD"/>
    <w:rsid w:val="7E337256"/>
    <w:rsid w:val="7E44256B"/>
    <w:rsid w:val="7E463D20"/>
    <w:rsid w:val="7E657F24"/>
    <w:rsid w:val="7E715D58"/>
    <w:rsid w:val="7E9262F2"/>
    <w:rsid w:val="7E94784C"/>
    <w:rsid w:val="7EA43C1B"/>
    <w:rsid w:val="7F332D63"/>
    <w:rsid w:val="7F4D4437"/>
    <w:rsid w:val="7F674710"/>
    <w:rsid w:val="7F912A0B"/>
    <w:rsid w:val="7F950921"/>
    <w:rsid w:val="7FBC4504"/>
    <w:rsid w:val="7FCF0551"/>
    <w:rsid w:val="7FDF6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eastAsia="仿宋_GB2312"/>
      <w:b/>
      <w:bCs/>
      <w:sz w:val="32"/>
      <w:szCs w:val="32"/>
    </w:rPr>
  </w:style>
  <w:style w:type="paragraph" w:styleId="5">
    <w:name w:val="heading 4"/>
    <w:basedOn w:val="1"/>
    <w:next w:val="1"/>
    <w:link w:val="178"/>
    <w:autoRedefine/>
    <w:qFormat/>
    <w:uiPriority w:val="0"/>
    <w:pPr>
      <w:keepNext/>
      <w:keepLines/>
      <w:outlineLvl w:val="3"/>
    </w:pPr>
    <w:rPr>
      <w:rFonts w:ascii="Cambria" w:hAnsi="Cambria"/>
      <w:b/>
      <w:bCs/>
      <w:sz w:val="28"/>
      <w:szCs w:val="28"/>
    </w:rPr>
  </w:style>
  <w:style w:type="paragraph" w:styleId="6">
    <w:name w:val="heading 5"/>
    <w:basedOn w:val="1"/>
    <w:next w:val="1"/>
    <w:link w:val="174"/>
    <w:autoRedefine/>
    <w:qFormat/>
    <w:uiPriority w:val="0"/>
    <w:pPr>
      <w:keepNext/>
      <w:keepLines/>
      <w:numPr>
        <w:ilvl w:val="4"/>
        <w:numId w:val="1"/>
      </w:numPr>
      <w:ind w:left="0" w:firstLine="0"/>
      <w:jc w:val="left"/>
      <w:outlineLvl w:val="4"/>
    </w:pPr>
    <w:rPr>
      <w:b/>
      <w:bCs/>
      <w:sz w:val="30"/>
      <w:szCs w:val="28"/>
    </w:rPr>
  </w:style>
  <w:style w:type="paragraph" w:styleId="7">
    <w:name w:val="heading 6"/>
    <w:basedOn w:val="1"/>
    <w:next w:val="1"/>
    <w:autoRedefine/>
    <w:qFormat/>
    <w:uiPriority w:val="0"/>
    <w:pPr>
      <w:keepNext/>
      <w:keepLines/>
      <w:numPr>
        <w:ilvl w:val="5"/>
        <w:numId w:val="1"/>
      </w:numPr>
      <w:spacing w:line="360" w:lineRule="auto"/>
      <w:ind w:left="0" w:firstLine="0"/>
      <w:outlineLvl w:val="5"/>
    </w:pPr>
    <w:rPr>
      <w:rFonts w:ascii="Cambria" w:hAnsi="Cambria"/>
      <w:b/>
      <w:bCs/>
      <w:sz w:val="24"/>
    </w:rPr>
  </w:style>
  <w:style w:type="paragraph" w:styleId="8">
    <w:name w:val="heading 7"/>
    <w:basedOn w:val="1"/>
    <w:next w:val="1"/>
    <w:autoRedefine/>
    <w:qFormat/>
    <w:uiPriority w:val="0"/>
    <w:pPr>
      <w:keepNext/>
      <w:keepLines/>
      <w:numPr>
        <w:ilvl w:val="6"/>
        <w:numId w:val="1"/>
      </w:numPr>
      <w:spacing w:before="240" w:after="64" w:line="320" w:lineRule="auto"/>
      <w:outlineLvl w:val="6"/>
    </w:pPr>
    <w:rPr>
      <w:rFonts w:eastAsia="仿宋_GB2312"/>
      <w:b/>
      <w:bCs/>
      <w:sz w:val="24"/>
    </w:rPr>
  </w:style>
  <w:style w:type="paragraph" w:styleId="9">
    <w:name w:val="heading 8"/>
    <w:basedOn w:val="1"/>
    <w:next w:val="1"/>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3"/>
    <w:link w:val="141"/>
    <w:autoRedefine/>
    <w:qFormat/>
    <w:uiPriority w:val="0"/>
    <w:pPr>
      <w:spacing w:line="440" w:lineRule="exact"/>
      <w:ind w:firstLine="420" w:firstLineChars="200"/>
    </w:pPr>
    <w:rPr>
      <w:sz w:val="24"/>
    </w:rPr>
  </w:style>
  <w:style w:type="paragraph" w:styleId="13">
    <w:name w:val="Body Text Indent"/>
    <w:basedOn w:val="1"/>
    <w:next w:val="1"/>
    <w:link w:val="146"/>
    <w:autoRedefine/>
    <w:qFormat/>
    <w:uiPriority w:val="0"/>
    <w:pPr>
      <w:spacing w:after="120"/>
      <w:ind w:left="420" w:leftChars="200"/>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autoRedefine/>
    <w:qFormat/>
    <w:uiPriority w:val="0"/>
    <w:rPr>
      <w:rFonts w:ascii="宋体"/>
      <w:sz w:val="18"/>
      <w:szCs w:val="18"/>
    </w:rPr>
  </w:style>
  <w:style w:type="paragraph" w:styleId="16">
    <w:name w:val="annotation text"/>
    <w:basedOn w:val="1"/>
    <w:link w:val="172"/>
    <w:autoRedefine/>
    <w:qFormat/>
    <w:uiPriority w:val="0"/>
    <w:pPr>
      <w:jc w:val="left"/>
    </w:pPr>
    <w:rPr>
      <w:rFonts w:eastAsia="仿宋_GB2312"/>
      <w:sz w:val="24"/>
      <w:szCs w:val="21"/>
    </w:rPr>
  </w:style>
  <w:style w:type="paragraph" w:styleId="17">
    <w:name w:val="Body Text 3"/>
    <w:basedOn w:val="1"/>
    <w:link w:val="133"/>
    <w:autoRedefine/>
    <w:qFormat/>
    <w:uiPriority w:val="0"/>
    <w:pPr>
      <w:widowControl/>
    </w:pPr>
    <w:rPr>
      <w:rFonts w:eastAsia="仿宋_GB2312"/>
      <w:b/>
      <w:bCs/>
      <w:sz w:val="24"/>
      <w:szCs w:val="21"/>
    </w:rPr>
  </w:style>
  <w:style w:type="paragraph" w:styleId="18">
    <w:name w:val="Body Text"/>
    <w:basedOn w:val="1"/>
    <w:next w:val="1"/>
    <w:link w:val="140"/>
    <w:autoRedefine/>
    <w:qFormat/>
    <w:uiPriority w:val="0"/>
    <w:pPr>
      <w:spacing w:after="120"/>
    </w:pPr>
    <w:rPr>
      <w:rFonts w:eastAsia="仿宋_GB2312"/>
      <w:sz w:val="24"/>
      <w:szCs w:val="21"/>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
      <w:iCs/>
      <w:sz w:val="20"/>
      <w:szCs w:val="20"/>
    </w:rPr>
  </w:style>
  <w:style w:type="paragraph" w:styleId="21">
    <w:name w:val="Plain Text"/>
    <w:basedOn w:val="1"/>
    <w:next w:val="22"/>
    <w:link w:val="120"/>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2">
    <w:name w:val="Date"/>
    <w:basedOn w:val="1"/>
    <w:next w:val="1"/>
    <w:autoRedefine/>
    <w:qFormat/>
    <w:uiPriority w:val="0"/>
    <w:pPr>
      <w:ind w:left="100" w:leftChars="2500"/>
    </w:pPr>
    <w:rPr>
      <w:sz w:val="24"/>
    </w:rPr>
  </w:style>
  <w:style w:type="paragraph" w:styleId="23">
    <w:name w:val="toc 8"/>
    <w:basedOn w:val="1"/>
    <w:next w:val="1"/>
    <w:autoRedefine/>
    <w:qFormat/>
    <w:uiPriority w:val="0"/>
    <w:pPr>
      <w:ind w:left="1470"/>
      <w:jc w:val="left"/>
    </w:pPr>
    <w:rPr>
      <w:sz w:val="18"/>
      <w:szCs w:val="18"/>
    </w:rPr>
  </w:style>
  <w:style w:type="paragraph" w:styleId="24">
    <w:name w:val="Body Text Indent 2"/>
    <w:basedOn w:val="1"/>
    <w:autoRedefine/>
    <w:qFormat/>
    <w:uiPriority w:val="0"/>
    <w:pPr>
      <w:spacing w:after="120" w:line="480" w:lineRule="auto"/>
      <w:ind w:left="420" w:leftChars="200"/>
    </w:pPr>
  </w:style>
  <w:style w:type="paragraph" w:styleId="25">
    <w:name w:val="Balloon Text"/>
    <w:basedOn w:val="1"/>
    <w:autoRedefine/>
    <w:qFormat/>
    <w:uiPriority w:val="0"/>
    <w:rPr>
      <w:rFonts w:eastAsia="仿宋_GB2312"/>
      <w:sz w:val="18"/>
      <w:szCs w:val="18"/>
    </w:rPr>
  </w:style>
  <w:style w:type="paragraph" w:styleId="26">
    <w:name w:val="footer"/>
    <w:basedOn w:val="1"/>
    <w:link w:val="166"/>
    <w:autoRedefine/>
    <w:qFormat/>
    <w:uiPriority w:val="99"/>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32">
    <w:name w:val="toc 2"/>
    <w:basedOn w:val="1"/>
    <w:next w:val="1"/>
    <w:autoRedefine/>
    <w:qFormat/>
    <w:uiPriority w:val="0"/>
    <w:pPr>
      <w:ind w:left="210"/>
      <w:jc w:val="left"/>
    </w:pPr>
    <w:rPr>
      <w:smallCaps/>
      <w:sz w:val="20"/>
      <w:szCs w:val="20"/>
    </w:rPr>
  </w:style>
  <w:style w:type="paragraph" w:styleId="33">
    <w:name w:val="toc 9"/>
    <w:basedOn w:val="1"/>
    <w:next w:val="1"/>
    <w:autoRedefine/>
    <w:qFormat/>
    <w:uiPriority w:val="0"/>
    <w:pPr>
      <w:ind w:left="1680"/>
      <w:jc w:val="left"/>
    </w:pPr>
    <w:rPr>
      <w:sz w:val="18"/>
      <w:szCs w:val="18"/>
    </w:rPr>
  </w:style>
  <w:style w:type="paragraph" w:styleId="34">
    <w:name w:val="Body Text 2"/>
    <w:basedOn w:val="1"/>
    <w:autoRedefine/>
    <w:qFormat/>
    <w:uiPriority w:val="0"/>
    <w:pPr>
      <w:spacing w:after="120" w:line="480" w:lineRule="auto"/>
    </w:pPr>
    <w:rPr>
      <w:rFonts w:ascii="仿宋_GB2312" w:eastAsia="仿宋_GB2312"/>
      <w:sz w:val="28"/>
      <w:szCs w:val="28"/>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151"/>
    <w:autoRedefine/>
    <w:qFormat/>
    <w:uiPriority w:val="0"/>
    <w:pPr>
      <w:spacing w:before="240" w:after="60"/>
      <w:jc w:val="center"/>
      <w:outlineLvl w:val="0"/>
    </w:pPr>
    <w:rPr>
      <w:rFonts w:ascii="Cambria" w:hAnsi="Cambria"/>
      <w:b/>
      <w:bCs/>
      <w:sz w:val="32"/>
      <w:szCs w:val="32"/>
    </w:rPr>
  </w:style>
  <w:style w:type="paragraph" w:styleId="37">
    <w:name w:val="annotation subject"/>
    <w:basedOn w:val="16"/>
    <w:next w:val="16"/>
    <w:autoRedefine/>
    <w:qFormat/>
    <w:uiPriority w:val="0"/>
    <w:rPr>
      <w:b/>
      <w:bCs/>
    </w:rPr>
  </w:style>
  <w:style w:type="paragraph" w:styleId="38">
    <w:name w:val="Body Text First Indent"/>
    <w:basedOn w:val="18"/>
    <w:next w:val="1"/>
    <w:link w:val="153"/>
    <w:autoRedefine/>
    <w:unhideWhenUsed/>
    <w:qFormat/>
    <w:uiPriority w:val="99"/>
    <w:pPr>
      <w:ind w:firstLine="420" w:firstLineChars="100"/>
    </w:pPr>
    <w:rPr>
      <w:rFonts w:eastAsia="宋体"/>
      <w:sz w:val="21"/>
      <w:szCs w:val="24"/>
    </w:rPr>
  </w:style>
  <w:style w:type="paragraph" w:styleId="39">
    <w:name w:val="Body Text First Indent 2"/>
    <w:basedOn w:val="13"/>
    <w:link w:val="160"/>
    <w:autoRedefine/>
    <w:qFormat/>
    <w:uiPriority w:val="0"/>
    <w:pPr>
      <w:ind w:firstLine="420" w:firstLineChars="20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basedOn w:val="42"/>
    <w:qFormat/>
    <w:uiPriority w:val="0"/>
  </w:style>
  <w:style w:type="character" w:styleId="45">
    <w:name w:val="FollowedHyperlink"/>
    <w:qFormat/>
    <w:uiPriority w:val="0"/>
    <w:rPr>
      <w:color w:val="606420"/>
      <w:u w:val="single"/>
    </w:rPr>
  </w:style>
  <w:style w:type="character" w:styleId="46">
    <w:name w:val="Emphasis"/>
    <w:qFormat/>
    <w:uiPriority w:val="0"/>
    <w:rPr>
      <w:color w:val="CC0033"/>
    </w:rPr>
  </w:style>
  <w:style w:type="character" w:styleId="47">
    <w:name w:val="Hyperlink"/>
    <w:basedOn w:val="42"/>
    <w:qFormat/>
    <w:uiPriority w:val="0"/>
    <w:rPr>
      <w:color w:val="0000FF"/>
      <w:u w:val="single"/>
    </w:rPr>
  </w:style>
  <w:style w:type="character" w:styleId="48">
    <w:name w:val="annotation reference"/>
    <w:qFormat/>
    <w:uiPriority w:val="0"/>
    <w:rPr>
      <w:sz w:val="21"/>
      <w:szCs w:val="21"/>
    </w:rPr>
  </w:style>
  <w:style w:type="character" w:styleId="49">
    <w:name w:val="HTML Cite"/>
    <w:qFormat/>
    <w:uiPriority w:val="0"/>
    <w:rPr>
      <w:color w:val="008000"/>
    </w:rPr>
  </w:style>
  <w:style w:type="paragraph" w:customStyle="1" w:styleId="50">
    <w:name w:val="Body Text First Indent 21"/>
    <w:basedOn w:val="51"/>
    <w:autoRedefine/>
    <w:qFormat/>
    <w:uiPriority w:val="0"/>
    <w:pPr>
      <w:spacing w:after="120" w:line="240" w:lineRule="auto"/>
      <w:ind w:left="420" w:leftChars="200" w:firstLine="420" w:firstLineChars="200"/>
    </w:pPr>
    <w:rPr>
      <w:rFonts w:ascii="等线" w:hAnsi="等线" w:eastAsia="等线"/>
      <w:sz w:val="21"/>
    </w:rPr>
  </w:style>
  <w:style w:type="paragraph" w:customStyle="1" w:styleId="51">
    <w:name w:val="Body Text Indent1"/>
    <w:basedOn w:val="1"/>
    <w:qFormat/>
    <w:uiPriority w:val="0"/>
    <w:pPr>
      <w:spacing w:line="360" w:lineRule="auto"/>
      <w:ind w:firstLine="435"/>
    </w:pPr>
    <w:rPr>
      <w:sz w:val="28"/>
    </w:rPr>
  </w:style>
  <w:style w:type="paragraph" w:customStyle="1" w:styleId="5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样式 标题 4H4PIM 4h4heading 4付标题heading 5标题 4 Char Char标题 4 ...3"/>
    <w:basedOn w:val="5"/>
    <w:autoRedefine/>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4">
    <w:name w:val="列表内容"/>
    <w:basedOn w:val="1"/>
    <w:next w:val="1"/>
    <w:qFormat/>
    <w:uiPriority w:val="0"/>
    <w:pPr>
      <w:widowControl/>
      <w:numPr>
        <w:ilvl w:val="0"/>
        <w:numId w:val="2"/>
      </w:numPr>
      <w:jc w:val="left"/>
    </w:pPr>
    <w:rPr>
      <w:kern w:val="0"/>
      <w:sz w:val="18"/>
    </w:rPr>
  </w:style>
  <w:style w:type="paragraph" w:customStyle="1" w:styleId="55">
    <w:name w:val="_Style 49"/>
    <w:basedOn w:val="2"/>
    <w:next w:val="1"/>
    <w:autoRedefine/>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56">
    <w:name w:val="List Paragraph"/>
    <w:basedOn w:val="1"/>
    <w:link w:val="139"/>
    <w:qFormat/>
    <w:uiPriority w:val="34"/>
    <w:pPr>
      <w:ind w:firstLine="420" w:firstLineChars="200"/>
    </w:pPr>
    <w:rPr>
      <w:rFonts w:eastAsia="仿宋_GB2312"/>
      <w:sz w:val="24"/>
      <w:szCs w:val="21"/>
    </w:rPr>
  </w:style>
  <w:style w:type="paragraph" w:customStyle="1" w:styleId="57">
    <w:name w:val="Char Char"/>
    <w:basedOn w:val="1"/>
    <w:qFormat/>
    <w:uiPriority w:val="0"/>
    <w:rPr>
      <w:rFonts w:ascii="仿宋_GB2312" w:eastAsia="仿宋_GB2312"/>
      <w:b/>
      <w:sz w:val="32"/>
      <w:szCs w:val="32"/>
    </w:rPr>
  </w:style>
  <w:style w:type="paragraph" w:customStyle="1" w:styleId="58">
    <w:name w:val="!表格正文"/>
    <w:basedOn w:val="1"/>
    <w:link w:val="113"/>
    <w:qFormat/>
    <w:uiPriority w:val="0"/>
    <w:rPr>
      <w:rFonts w:cs="Calibri"/>
      <w:kern w:val="0"/>
      <w:szCs w:val="21"/>
    </w:rPr>
  </w:style>
  <w:style w:type="paragraph" w:customStyle="1" w:styleId="59">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0">
    <w:name w:val="p0"/>
    <w:basedOn w:val="1"/>
    <w:qFormat/>
    <w:uiPriority w:val="0"/>
    <w:pPr>
      <w:widowControl/>
    </w:pPr>
    <w:rPr>
      <w:kern w:val="0"/>
      <w:szCs w:val="21"/>
    </w:rPr>
  </w:style>
  <w:style w:type="paragraph" w:customStyle="1" w:styleId="61">
    <w:name w:val="首行缩进"/>
    <w:basedOn w:val="1"/>
    <w:qFormat/>
    <w:uiPriority w:val="0"/>
    <w:pPr>
      <w:spacing w:line="360" w:lineRule="auto"/>
      <w:ind w:firstLine="480" w:firstLineChars="200"/>
    </w:pPr>
    <w:rPr>
      <w:sz w:val="24"/>
      <w:lang w:val="zh-CN"/>
    </w:rPr>
  </w:style>
  <w:style w:type="paragraph" w:customStyle="1" w:styleId="6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3">
    <w:name w:val="表格"/>
    <w:basedOn w:val="18"/>
    <w:link w:val="175"/>
    <w:qFormat/>
    <w:uiPriority w:val="0"/>
    <w:pPr>
      <w:spacing w:after="0" w:line="320" w:lineRule="exact"/>
    </w:pPr>
    <w:rPr>
      <w:rFonts w:ascii="Times New Roman" w:hAnsi="Times New Roman" w:eastAsia="宋体"/>
      <w:szCs w:val="24"/>
    </w:rPr>
  </w:style>
  <w:style w:type="paragraph" w:customStyle="1" w:styleId="64">
    <w:name w:val="样式1"/>
    <w:basedOn w:val="3"/>
    <w:qFormat/>
    <w:uiPriority w:val="0"/>
    <w:pPr>
      <w:jc w:val="center"/>
    </w:pPr>
    <w:rPr>
      <w:rFonts w:ascii="宋体" w:hAnsi="宋体"/>
      <w:sz w:val="36"/>
      <w:szCs w:val="36"/>
    </w:rPr>
  </w:style>
  <w:style w:type="paragraph" w:customStyle="1" w:styleId="65">
    <w:name w:val="Char Char Char Char Char Char Char"/>
    <w:basedOn w:val="1"/>
    <w:qFormat/>
    <w:uiPriority w:val="0"/>
    <w:rPr>
      <w:rFonts w:ascii="仿宋_GB2312" w:eastAsia="仿宋_GB2312"/>
      <w:b/>
      <w:sz w:val="32"/>
      <w:szCs w:val="32"/>
    </w:rPr>
  </w:style>
  <w:style w:type="paragraph" w:customStyle="1" w:styleId="6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qFormat/>
    <w:uiPriority w:val="0"/>
    <w:rPr>
      <w:rFonts w:ascii="仿宋_GB2312" w:eastAsia="仿宋_GB2312"/>
      <w:b/>
      <w:sz w:val="32"/>
      <w:szCs w:val="32"/>
    </w:rPr>
  </w:style>
  <w:style w:type="paragraph" w:customStyle="1" w:styleId="68">
    <w:name w:val="表格文字_居中"/>
    <w:basedOn w:val="1"/>
    <w:qFormat/>
    <w:uiPriority w:val="0"/>
    <w:pPr>
      <w:spacing w:line="360" w:lineRule="auto"/>
      <w:jc w:val="center"/>
    </w:pPr>
  </w:style>
  <w:style w:type="paragraph" w:customStyle="1" w:styleId="69">
    <w:name w:val="Char"/>
    <w:basedOn w:val="1"/>
    <w:qFormat/>
    <w:uiPriority w:val="0"/>
    <w:rPr>
      <w:rFonts w:ascii="仿宋_GB2312" w:eastAsia="仿宋_GB2312"/>
      <w:sz w:val="28"/>
      <w:szCs w:val="28"/>
    </w:rPr>
  </w:style>
  <w:style w:type="paragraph" w:customStyle="1" w:styleId="70">
    <w:name w:val="正文2"/>
    <w:next w:val="28"/>
    <w:link w:val="134"/>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1">
    <w:name w:val="正文段"/>
    <w:basedOn w:val="1"/>
    <w:qFormat/>
    <w:uiPriority w:val="0"/>
    <w:pPr>
      <w:widowControl/>
      <w:snapToGrid w:val="0"/>
      <w:spacing w:afterLines="50"/>
      <w:ind w:firstLine="200" w:firstLineChars="200"/>
    </w:pPr>
    <w:rPr>
      <w:kern w:val="0"/>
      <w:sz w:val="24"/>
      <w:szCs w:val="20"/>
    </w:rPr>
  </w:style>
  <w:style w:type="paragraph" w:styleId="7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5">
    <w:name w:val="Char Char1"/>
    <w:basedOn w:val="1"/>
    <w:qFormat/>
    <w:uiPriority w:val="0"/>
    <w:rPr>
      <w:rFonts w:ascii="仿宋_GB2312" w:eastAsia="仿宋_GB2312"/>
      <w:b/>
      <w:sz w:val="32"/>
      <w:szCs w:val="32"/>
    </w:rPr>
  </w:style>
  <w:style w:type="paragraph" w:customStyle="1" w:styleId="76">
    <w:name w:val="List Paragraph1"/>
    <w:basedOn w:val="1"/>
    <w:qFormat/>
    <w:uiPriority w:val="0"/>
    <w:pPr>
      <w:ind w:firstLine="420" w:firstLineChars="200"/>
    </w:pPr>
    <w:rPr>
      <w:rFonts w:eastAsia="仿宋_GB2312"/>
      <w:sz w:val="24"/>
      <w:szCs w:val="21"/>
    </w:rPr>
  </w:style>
  <w:style w:type="paragraph" w:customStyle="1" w:styleId="77">
    <w:name w:val="正文缩进1"/>
    <w:basedOn w:val="1"/>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78">
    <w:name w:val="Char Char Char Char Char Char Char1"/>
    <w:basedOn w:val="1"/>
    <w:autoRedefine/>
    <w:qFormat/>
    <w:uiPriority w:val="0"/>
    <w:rPr>
      <w:rFonts w:ascii="仿宋_GB2312" w:eastAsia="仿宋_GB2312"/>
      <w:b/>
      <w:sz w:val="32"/>
      <w:szCs w:val="32"/>
    </w:rPr>
  </w:style>
  <w:style w:type="paragraph" w:customStyle="1" w:styleId="79">
    <w:name w:val="正文 + 小四"/>
    <w:basedOn w:val="21"/>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0">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81">
    <w:name w:val="样式 标题 4H4PIM 4h4heading 4付标题heading 5标题 4 Char Char标题 4 ...4"/>
    <w:basedOn w:val="5"/>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2">
    <w:name w:val="浅色网格 - 强调文字颜色 31"/>
    <w:basedOn w:val="1"/>
    <w:autoRedefine/>
    <w:qFormat/>
    <w:uiPriority w:val="34"/>
    <w:pPr>
      <w:widowControl/>
      <w:ind w:firstLine="420" w:firstLineChars="200"/>
      <w:jc w:val="left"/>
    </w:pPr>
    <w:rPr>
      <w:rFonts w:ascii="宋体" w:hAnsi="宋体" w:cs="宋体"/>
      <w:kern w:val="0"/>
      <w:sz w:val="24"/>
    </w:rPr>
  </w:style>
  <w:style w:type="paragraph" w:customStyle="1" w:styleId="83">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
    <w:name w:val="Char Char Char Char1"/>
    <w:basedOn w:val="1"/>
    <w:qFormat/>
    <w:uiPriority w:val="0"/>
    <w:rPr>
      <w:rFonts w:ascii="仿宋_GB2312" w:eastAsia="仿宋_GB2312"/>
      <w:b/>
      <w:sz w:val="32"/>
      <w:szCs w:val="32"/>
    </w:rPr>
  </w:style>
  <w:style w:type="paragraph" w:customStyle="1" w:styleId="85">
    <w:name w:val="列表段落1"/>
    <w:basedOn w:val="1"/>
    <w:autoRedefine/>
    <w:qFormat/>
    <w:uiPriority w:val="0"/>
    <w:pPr>
      <w:ind w:firstLine="420" w:firstLineChars="200"/>
    </w:pPr>
    <w:rPr>
      <w:rFonts w:eastAsia="仿宋_GB2312"/>
      <w:sz w:val="24"/>
      <w:szCs w:val="21"/>
    </w:rPr>
  </w:style>
  <w:style w:type="paragraph" w:customStyle="1" w:styleId="86">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87">
    <w:name w:val="列出段落1"/>
    <w:basedOn w:val="1"/>
    <w:autoRedefine/>
    <w:qFormat/>
    <w:uiPriority w:val="34"/>
    <w:pPr>
      <w:spacing w:line="360" w:lineRule="auto"/>
      <w:ind w:firstLine="420" w:firstLineChars="200"/>
    </w:pPr>
    <w:rPr>
      <w:sz w:val="24"/>
      <w:szCs w:val="22"/>
    </w:rPr>
  </w:style>
  <w:style w:type="character" w:customStyle="1" w:styleId="88">
    <w:name w:val="正文文本缩进 Char Char"/>
    <w:autoRedefine/>
    <w:qFormat/>
    <w:uiPriority w:val="0"/>
    <w:rPr>
      <w:rFonts w:eastAsia="宋体"/>
      <w:kern w:val="2"/>
      <w:sz w:val="21"/>
      <w:szCs w:val="24"/>
      <w:lang w:val="en-US" w:eastAsia="zh-CN" w:bidi="ar-SA"/>
    </w:rPr>
  </w:style>
  <w:style w:type="character" w:customStyle="1" w:styleId="89">
    <w:name w:val="Char Char111"/>
    <w:qFormat/>
    <w:uiPriority w:val="0"/>
    <w:rPr>
      <w:rFonts w:ascii="仿宋_GB2312" w:eastAsia="仿宋_GB2312"/>
      <w:kern w:val="2"/>
      <w:sz w:val="28"/>
      <w:szCs w:val="28"/>
      <w:lang w:val="en-US" w:eastAsia="zh-CN" w:bidi="ar-SA"/>
    </w:rPr>
  </w:style>
  <w:style w:type="character" w:customStyle="1" w:styleId="90">
    <w:name w:val="font3"/>
    <w:basedOn w:val="42"/>
    <w:autoRedefine/>
    <w:qFormat/>
    <w:uiPriority w:val="0"/>
  </w:style>
  <w:style w:type="character" w:customStyle="1" w:styleId="91">
    <w:name w:val="正文缩进 Char1"/>
    <w:qFormat/>
    <w:uiPriority w:val="0"/>
    <w:rPr>
      <w:rFonts w:ascii="宋体" w:hAnsi="宋体" w:eastAsia="宋体"/>
      <w:kern w:val="2"/>
      <w:sz w:val="28"/>
      <w:szCs w:val="24"/>
      <w:lang w:val="en-US" w:eastAsia="zh-CN" w:bidi="ar-SA"/>
    </w:rPr>
  </w:style>
  <w:style w:type="character" w:customStyle="1" w:styleId="92">
    <w:name w:val="Char Char9"/>
    <w:qFormat/>
    <w:uiPriority w:val="0"/>
    <w:rPr>
      <w:rFonts w:ascii="Cambria" w:hAnsi="Cambria" w:eastAsia="宋体"/>
      <w:kern w:val="2"/>
      <w:sz w:val="21"/>
      <w:szCs w:val="21"/>
      <w:lang w:val="en-US" w:eastAsia="zh-CN" w:bidi="ar-SA"/>
    </w:rPr>
  </w:style>
  <w:style w:type="character" w:customStyle="1" w:styleId="93">
    <w:name w:val="普通文字 Char Char1"/>
    <w:qFormat/>
    <w:uiPriority w:val="0"/>
    <w:rPr>
      <w:rFonts w:ascii="宋体" w:hAnsi="Courier New" w:eastAsia="宋体"/>
      <w:sz w:val="21"/>
      <w:lang w:val="en-US" w:eastAsia="zh-CN" w:bidi="ar-SA"/>
    </w:rPr>
  </w:style>
  <w:style w:type="character" w:customStyle="1" w:styleId="94">
    <w:name w:val="Char Char17"/>
    <w:qFormat/>
    <w:uiPriority w:val="0"/>
    <w:rPr>
      <w:rFonts w:ascii="Calibri" w:hAnsi="Calibri" w:eastAsia="仿宋_GB2312"/>
      <w:b/>
      <w:bCs/>
      <w:kern w:val="44"/>
      <w:sz w:val="44"/>
      <w:szCs w:val="44"/>
      <w:lang w:val="en-US" w:eastAsia="zh-CN" w:bidi="ar-SA"/>
    </w:rPr>
  </w:style>
  <w:style w:type="character" w:customStyle="1" w:styleId="95">
    <w:name w:val="表格文字 Char"/>
    <w:autoRedefine/>
    <w:qFormat/>
    <w:uiPriority w:val="0"/>
    <w:rPr>
      <w:rFonts w:eastAsia="宋体"/>
      <w:kern w:val="2"/>
      <w:sz w:val="24"/>
      <w:szCs w:val="24"/>
      <w:lang w:val="en-US" w:eastAsia="zh-CN" w:bidi="ar-SA"/>
    </w:rPr>
  </w:style>
  <w:style w:type="character" w:customStyle="1" w:styleId="96">
    <w:name w:val="h Char Char"/>
    <w:autoRedefine/>
    <w:qFormat/>
    <w:uiPriority w:val="0"/>
    <w:rPr>
      <w:rFonts w:eastAsia="宋体"/>
      <w:kern w:val="2"/>
      <w:sz w:val="18"/>
      <w:szCs w:val="18"/>
      <w:lang w:val="en-US" w:eastAsia="zh-CN" w:bidi="ar-SA"/>
    </w:rPr>
  </w:style>
  <w:style w:type="character" w:customStyle="1" w:styleId="97">
    <w:name w:val="hcp2"/>
    <w:autoRedefine/>
    <w:qFormat/>
    <w:uiPriority w:val="0"/>
    <w:rPr>
      <w:rFonts w:hint="eastAsia" w:ascii="宋体" w:hAnsi="宋体" w:eastAsia="宋体"/>
    </w:rPr>
  </w:style>
  <w:style w:type="character" w:customStyle="1" w:styleId="98">
    <w:name w:val="Char Char13"/>
    <w:autoRedefine/>
    <w:qFormat/>
    <w:uiPriority w:val="0"/>
    <w:rPr>
      <w:rFonts w:ascii="Calibri" w:hAnsi="Calibri" w:eastAsia="仿宋_GB2312"/>
      <w:b/>
      <w:bCs/>
      <w:kern w:val="2"/>
      <w:sz w:val="28"/>
      <w:szCs w:val="28"/>
      <w:lang w:val="en-US" w:eastAsia="zh-CN" w:bidi="ar-SA"/>
    </w:rPr>
  </w:style>
  <w:style w:type="character" w:customStyle="1" w:styleId="99">
    <w:name w:val="huei12b1"/>
    <w:autoRedefine/>
    <w:qFormat/>
    <w:uiPriority w:val="0"/>
    <w:rPr>
      <w:b/>
      <w:bCs/>
      <w:color w:val="333333"/>
      <w:sz w:val="20"/>
      <w:szCs w:val="20"/>
    </w:rPr>
  </w:style>
  <w:style w:type="character" w:customStyle="1" w:styleId="100">
    <w:name w:val="Char Char131"/>
    <w:autoRedefine/>
    <w:qFormat/>
    <w:uiPriority w:val="0"/>
    <w:rPr>
      <w:rFonts w:ascii="Calibri" w:hAnsi="Calibri" w:eastAsia="仿宋_GB2312"/>
      <w:b/>
      <w:bCs/>
      <w:kern w:val="2"/>
      <w:sz w:val="28"/>
      <w:szCs w:val="28"/>
      <w:lang w:val="en-US" w:eastAsia="zh-CN" w:bidi="ar-SA"/>
    </w:rPr>
  </w:style>
  <w:style w:type="character" w:customStyle="1" w:styleId="101">
    <w:name w:val="Char Char121"/>
    <w:qFormat/>
    <w:uiPriority w:val="0"/>
    <w:rPr>
      <w:rFonts w:ascii="仿宋_GB2312" w:eastAsia="仿宋_GB2312"/>
      <w:kern w:val="2"/>
      <w:sz w:val="28"/>
      <w:szCs w:val="28"/>
      <w:lang w:val="en-US" w:eastAsia="zh-CN" w:bidi="ar-SA"/>
    </w:rPr>
  </w:style>
  <w:style w:type="character" w:customStyle="1" w:styleId="102">
    <w:name w:val="Char Char12"/>
    <w:qFormat/>
    <w:uiPriority w:val="0"/>
    <w:rPr>
      <w:rFonts w:ascii="Cambria" w:hAnsi="Cambria" w:eastAsia="宋体"/>
      <w:b/>
      <w:bCs/>
      <w:kern w:val="2"/>
      <w:sz w:val="24"/>
      <w:szCs w:val="24"/>
      <w:lang w:val="en-US" w:eastAsia="zh-CN" w:bidi="ar-SA"/>
    </w:rPr>
  </w:style>
  <w:style w:type="character" w:customStyle="1" w:styleId="103">
    <w:name w:val="纯文本 Char1"/>
    <w:qFormat/>
    <w:uiPriority w:val="0"/>
    <w:rPr>
      <w:rFonts w:ascii="宋体" w:hAnsi="Courier New"/>
      <w:sz w:val="21"/>
    </w:rPr>
  </w:style>
  <w:style w:type="character" w:customStyle="1" w:styleId="104">
    <w:name w:val="h4 Char"/>
    <w:autoRedefine/>
    <w:qFormat/>
    <w:uiPriority w:val="0"/>
    <w:rPr>
      <w:rFonts w:ascii="Cambria" w:hAnsi="Cambria" w:eastAsia="宋体" w:cs="Times New Roman"/>
      <w:b/>
      <w:bCs/>
      <w:sz w:val="28"/>
      <w:szCs w:val="28"/>
    </w:rPr>
  </w:style>
  <w:style w:type="character" w:customStyle="1" w:styleId="105">
    <w:name w:val="Char Char15"/>
    <w:autoRedefine/>
    <w:qFormat/>
    <w:uiPriority w:val="0"/>
    <w:rPr>
      <w:rFonts w:ascii="Cambria" w:hAnsi="Cambria" w:eastAsia="仿宋_GB2312" w:cs="Times New Roman"/>
      <w:b/>
      <w:bCs/>
      <w:sz w:val="32"/>
      <w:szCs w:val="32"/>
    </w:rPr>
  </w:style>
  <w:style w:type="character" w:customStyle="1" w:styleId="106">
    <w:name w:val="Char Char7"/>
    <w:autoRedefine/>
    <w:qFormat/>
    <w:uiPriority w:val="0"/>
    <w:rPr>
      <w:rFonts w:eastAsia="宋体"/>
      <w:kern w:val="2"/>
      <w:sz w:val="18"/>
      <w:szCs w:val="18"/>
      <w:lang w:val="en-US" w:eastAsia="zh-CN" w:bidi="ar-SA"/>
    </w:rPr>
  </w:style>
  <w:style w:type="character" w:customStyle="1" w:styleId="107">
    <w:name w:val="unnamed31"/>
    <w:basedOn w:val="42"/>
    <w:autoRedefine/>
    <w:qFormat/>
    <w:uiPriority w:val="0"/>
  </w:style>
  <w:style w:type="character" w:customStyle="1" w:styleId="108">
    <w:name w:val="纯文本 Char3"/>
    <w:autoRedefine/>
    <w:qFormat/>
    <w:uiPriority w:val="0"/>
    <w:rPr>
      <w:rFonts w:ascii="宋体" w:hAnsi="Courier New" w:eastAsia="宋体"/>
      <w:kern w:val="2"/>
      <w:sz w:val="21"/>
    </w:rPr>
  </w:style>
  <w:style w:type="character" w:customStyle="1" w:styleId="109">
    <w:name w:val="Char Char151"/>
    <w:autoRedefine/>
    <w:qFormat/>
    <w:uiPriority w:val="0"/>
    <w:rPr>
      <w:rFonts w:ascii="Cambria" w:hAnsi="Cambria" w:eastAsia="仿宋_GB2312" w:cs="Times New Roman"/>
      <w:b/>
      <w:bCs/>
      <w:sz w:val="32"/>
      <w:szCs w:val="32"/>
    </w:rPr>
  </w:style>
  <w:style w:type="character" w:customStyle="1" w:styleId="110">
    <w:name w:val="Char Char6"/>
    <w:autoRedefine/>
    <w:qFormat/>
    <w:uiPriority w:val="0"/>
    <w:rPr>
      <w:rFonts w:ascii="宋体" w:hAnsi="Calibri" w:eastAsia="宋体"/>
      <w:kern w:val="2"/>
      <w:sz w:val="18"/>
      <w:szCs w:val="18"/>
      <w:lang w:val="en-US" w:eastAsia="zh-CN" w:bidi="ar-SA"/>
    </w:rPr>
  </w:style>
  <w:style w:type="character" w:customStyle="1" w:styleId="111">
    <w:name w:val="Char Char5"/>
    <w:qFormat/>
    <w:uiPriority w:val="0"/>
    <w:rPr>
      <w:rFonts w:ascii="Calibri" w:hAnsi="Calibri" w:eastAsia="仿宋_GB2312"/>
      <w:kern w:val="2"/>
      <w:sz w:val="18"/>
      <w:szCs w:val="18"/>
      <w:lang w:val="en-US" w:eastAsia="zh-CN" w:bidi="ar-SA"/>
    </w:rPr>
  </w:style>
  <w:style w:type="character" w:customStyle="1" w:styleId="112">
    <w:name w:val="Char Char16"/>
    <w:qFormat/>
    <w:uiPriority w:val="0"/>
    <w:rPr>
      <w:rFonts w:ascii="Calibri" w:hAnsi="Calibri" w:eastAsia="仿宋_GB2312"/>
      <w:b/>
      <w:bCs/>
      <w:kern w:val="2"/>
      <w:sz w:val="32"/>
      <w:szCs w:val="32"/>
      <w:lang w:val="en-US" w:eastAsia="zh-CN" w:bidi="ar-SA"/>
    </w:rPr>
  </w:style>
  <w:style w:type="character" w:customStyle="1" w:styleId="113">
    <w:name w:val="!表格正文 Char"/>
    <w:link w:val="58"/>
    <w:autoRedefine/>
    <w:qFormat/>
    <w:uiPriority w:val="0"/>
    <w:rPr>
      <w:rFonts w:ascii="Calibri" w:hAnsi="Calibri" w:eastAsia="宋体" w:cs="Calibri"/>
      <w:sz w:val="21"/>
      <w:szCs w:val="21"/>
      <w:lang w:val="en-US" w:eastAsia="zh-CN" w:bidi="ar-SA"/>
    </w:rPr>
  </w:style>
  <w:style w:type="character" w:customStyle="1" w:styleId="114">
    <w:name w:val="Heading 2 Hidden Char"/>
    <w:autoRedefine/>
    <w:qFormat/>
    <w:uiPriority w:val="0"/>
    <w:rPr>
      <w:rFonts w:ascii="Arial" w:hAnsi="Arial" w:eastAsia="黑体"/>
      <w:b/>
      <w:bCs/>
      <w:kern w:val="2"/>
      <w:sz w:val="32"/>
      <w:szCs w:val="32"/>
      <w:lang w:val="en-US" w:eastAsia="zh-CN" w:bidi="ar-SA"/>
    </w:rPr>
  </w:style>
  <w:style w:type="character" w:customStyle="1" w:styleId="115">
    <w:name w:val="Char Char4"/>
    <w:qFormat/>
    <w:uiPriority w:val="0"/>
    <w:rPr>
      <w:rFonts w:ascii="Calibri" w:hAnsi="Calibri" w:eastAsia="仿宋_GB2312"/>
      <w:kern w:val="2"/>
      <w:sz w:val="24"/>
      <w:szCs w:val="21"/>
      <w:lang w:val="en-US" w:eastAsia="zh-CN" w:bidi="ar-SA"/>
    </w:rPr>
  </w:style>
  <w:style w:type="character" w:customStyle="1" w:styleId="116">
    <w:name w:val="Char Char8"/>
    <w:qFormat/>
    <w:uiPriority w:val="0"/>
    <w:rPr>
      <w:rFonts w:eastAsia="宋体"/>
      <w:kern w:val="2"/>
      <w:sz w:val="24"/>
      <w:szCs w:val="24"/>
      <w:lang w:val="en-US" w:eastAsia="zh-CN" w:bidi="ar-SA"/>
    </w:rPr>
  </w:style>
  <w:style w:type="character" w:customStyle="1" w:styleId="117">
    <w:name w:val="样式 宋体 四号"/>
    <w:autoRedefine/>
    <w:qFormat/>
    <w:uiPriority w:val="0"/>
    <w:rPr>
      <w:rFonts w:ascii="宋体" w:hAnsi="宋体" w:eastAsia="宋体"/>
      <w:sz w:val="24"/>
      <w:szCs w:val="24"/>
      <w:lang w:val="en-US" w:eastAsia="en-US" w:bidi="ar-SA"/>
    </w:rPr>
  </w:style>
  <w:style w:type="character" w:customStyle="1" w:styleId="118">
    <w:name w:val="Char Char81"/>
    <w:autoRedefine/>
    <w:qFormat/>
    <w:uiPriority w:val="0"/>
    <w:rPr>
      <w:rFonts w:eastAsia="宋体"/>
      <w:kern w:val="2"/>
      <w:sz w:val="24"/>
      <w:szCs w:val="24"/>
      <w:lang w:val="en-US" w:eastAsia="zh-CN" w:bidi="ar-SA"/>
    </w:rPr>
  </w:style>
  <w:style w:type="character" w:customStyle="1" w:styleId="119">
    <w:name w:val="Char Char14"/>
    <w:autoRedefine/>
    <w:qFormat/>
    <w:uiPriority w:val="0"/>
    <w:rPr>
      <w:rFonts w:ascii="Cambria" w:hAnsi="Cambria" w:eastAsia="宋体"/>
      <w:b/>
      <w:bCs/>
      <w:kern w:val="2"/>
      <w:sz w:val="28"/>
      <w:szCs w:val="28"/>
      <w:lang w:val="en-US" w:eastAsia="zh-CN" w:bidi="ar-SA"/>
    </w:rPr>
  </w:style>
  <w:style w:type="character" w:customStyle="1" w:styleId="120">
    <w:name w:val="纯文本 字符"/>
    <w:link w:val="21"/>
    <w:autoRedefine/>
    <w:qFormat/>
    <w:uiPriority w:val="0"/>
    <w:rPr>
      <w:rFonts w:ascii="宋体" w:hAnsi="Courier New" w:eastAsia="宋体"/>
      <w:sz w:val="21"/>
      <w:lang w:val="en-US" w:eastAsia="zh-CN" w:bidi="ar-SA"/>
    </w:rPr>
  </w:style>
  <w:style w:type="character" w:customStyle="1" w:styleId="121">
    <w:name w:val="Char Char10"/>
    <w:autoRedefine/>
    <w:qFormat/>
    <w:uiPriority w:val="0"/>
    <w:rPr>
      <w:rFonts w:ascii="Cambria" w:hAnsi="Cambria" w:eastAsia="宋体"/>
      <w:kern w:val="2"/>
      <w:sz w:val="24"/>
      <w:szCs w:val="24"/>
      <w:lang w:val="en-US" w:eastAsia="zh-CN" w:bidi="ar-SA"/>
    </w:rPr>
  </w:style>
  <w:style w:type="character" w:customStyle="1" w:styleId="122">
    <w:name w:val="纯文本 Char2"/>
    <w:autoRedefine/>
    <w:qFormat/>
    <w:uiPriority w:val="0"/>
    <w:rPr>
      <w:rFonts w:ascii="宋体" w:hAnsi="Courier New" w:eastAsia="宋体" w:cs="Courier New"/>
      <w:kern w:val="2"/>
      <w:sz w:val="21"/>
      <w:szCs w:val="21"/>
      <w:lang w:val="en-US" w:eastAsia="zh-CN" w:bidi="ar-SA"/>
    </w:rPr>
  </w:style>
  <w:style w:type="character" w:customStyle="1" w:styleId="123">
    <w:name w:val="b titlename wangputoptitle"/>
    <w:basedOn w:val="42"/>
    <w:autoRedefine/>
    <w:qFormat/>
    <w:uiPriority w:val="0"/>
  </w:style>
  <w:style w:type="character" w:customStyle="1" w:styleId="124">
    <w:name w:val="正文文本缩进 字符"/>
    <w:autoRedefine/>
    <w:qFormat/>
    <w:uiPriority w:val="0"/>
    <w:rPr>
      <w:rFonts w:eastAsia="宋体"/>
      <w:kern w:val="2"/>
      <w:sz w:val="21"/>
      <w:szCs w:val="24"/>
      <w:lang w:val="en-US" w:eastAsia="zh-CN" w:bidi="ar-SA"/>
    </w:rPr>
  </w:style>
  <w:style w:type="character" w:customStyle="1" w:styleId="125">
    <w:name w:val="正文文本首行缩进 2 字符"/>
    <w:basedOn w:val="124"/>
    <w:qFormat/>
    <w:uiPriority w:val="0"/>
    <w:rPr>
      <w:rFonts w:eastAsia="宋体"/>
      <w:kern w:val="2"/>
      <w:sz w:val="21"/>
      <w:szCs w:val="24"/>
      <w:lang w:val="en-US" w:eastAsia="zh-CN" w:bidi="ar-SA"/>
    </w:rPr>
  </w:style>
  <w:style w:type="character" w:customStyle="1" w:styleId="126">
    <w:name w:val="Char Char122"/>
    <w:qFormat/>
    <w:uiPriority w:val="0"/>
    <w:rPr>
      <w:rFonts w:ascii="Cambria" w:hAnsi="Cambria" w:eastAsia="宋体"/>
      <w:b/>
      <w:bCs/>
      <w:kern w:val="2"/>
      <w:sz w:val="24"/>
      <w:szCs w:val="24"/>
      <w:lang w:val="en-US" w:eastAsia="zh-CN" w:bidi="ar-SA"/>
    </w:rPr>
  </w:style>
  <w:style w:type="character" w:customStyle="1" w:styleId="127">
    <w:name w:val="style8"/>
    <w:basedOn w:val="42"/>
    <w:qFormat/>
    <w:uiPriority w:val="0"/>
  </w:style>
  <w:style w:type="character" w:customStyle="1" w:styleId="128">
    <w:name w:val="Char Char171"/>
    <w:qFormat/>
    <w:uiPriority w:val="0"/>
    <w:rPr>
      <w:rFonts w:ascii="Calibri" w:hAnsi="Calibri" w:eastAsia="仿宋_GB2312"/>
      <w:b/>
      <w:bCs/>
      <w:kern w:val="44"/>
      <w:sz w:val="44"/>
      <w:szCs w:val="44"/>
      <w:lang w:val="en-US" w:eastAsia="zh-CN" w:bidi="ar-SA"/>
    </w:rPr>
  </w:style>
  <w:style w:type="character" w:customStyle="1" w:styleId="129">
    <w:name w:val="large1"/>
    <w:autoRedefine/>
    <w:qFormat/>
    <w:uiPriority w:val="0"/>
    <w:rPr>
      <w:rFonts w:hint="eastAsia" w:ascii="宋体" w:hAnsi="宋体" w:eastAsia="宋体"/>
      <w:sz w:val="21"/>
      <w:szCs w:val="21"/>
    </w:rPr>
  </w:style>
  <w:style w:type="character" w:customStyle="1" w:styleId="130">
    <w:name w:val="Char Char71"/>
    <w:autoRedefine/>
    <w:qFormat/>
    <w:uiPriority w:val="0"/>
    <w:rPr>
      <w:rFonts w:eastAsia="宋体"/>
      <w:kern w:val="2"/>
      <w:sz w:val="18"/>
      <w:szCs w:val="18"/>
      <w:lang w:val="en-US" w:eastAsia="zh-CN" w:bidi="ar-SA"/>
    </w:rPr>
  </w:style>
  <w:style w:type="character" w:customStyle="1" w:styleId="131">
    <w:name w:val="style1"/>
    <w:basedOn w:val="42"/>
    <w:autoRedefine/>
    <w:qFormat/>
    <w:uiPriority w:val="0"/>
  </w:style>
  <w:style w:type="character" w:customStyle="1" w:styleId="132">
    <w:name w:val="Char Char11"/>
    <w:qFormat/>
    <w:uiPriority w:val="0"/>
    <w:rPr>
      <w:rFonts w:ascii="Calibri" w:hAnsi="Calibri" w:eastAsia="仿宋_GB2312"/>
      <w:b/>
      <w:bCs/>
      <w:kern w:val="2"/>
      <w:sz w:val="24"/>
      <w:szCs w:val="24"/>
      <w:lang w:val="en-US" w:eastAsia="zh-CN" w:bidi="ar-SA"/>
    </w:rPr>
  </w:style>
  <w:style w:type="character" w:customStyle="1" w:styleId="133">
    <w:name w:val="正文文本 3 字符"/>
    <w:link w:val="17"/>
    <w:autoRedefine/>
    <w:qFormat/>
    <w:uiPriority w:val="0"/>
    <w:rPr>
      <w:rFonts w:ascii="Calibri" w:hAnsi="Calibri" w:eastAsia="仿宋_GB2312"/>
      <w:b/>
      <w:bCs/>
      <w:kern w:val="2"/>
      <w:sz w:val="24"/>
      <w:szCs w:val="21"/>
      <w:lang w:val="en-US" w:eastAsia="zh-CN" w:bidi="ar-SA"/>
    </w:rPr>
  </w:style>
  <w:style w:type="character" w:customStyle="1" w:styleId="134">
    <w:name w:val="正文2 Char"/>
    <w:link w:val="70"/>
    <w:autoRedefine/>
    <w:qFormat/>
    <w:uiPriority w:val="0"/>
    <w:rPr>
      <w:kern w:val="2"/>
      <w:sz w:val="24"/>
      <w:lang w:val="en-US" w:eastAsia="zh-CN" w:bidi="ar-SA"/>
    </w:rPr>
  </w:style>
  <w:style w:type="character" w:customStyle="1" w:styleId="135">
    <w:name w:val="Char Char3"/>
    <w:qFormat/>
    <w:uiPriority w:val="0"/>
    <w:rPr>
      <w:rFonts w:ascii="Calibri" w:hAnsi="Calibri" w:eastAsia="仿宋_GB2312"/>
      <w:kern w:val="2"/>
      <w:sz w:val="24"/>
      <w:szCs w:val="21"/>
      <w:lang w:val="en-US" w:eastAsia="zh-CN" w:bidi="ar-SA"/>
    </w:rPr>
  </w:style>
  <w:style w:type="character" w:customStyle="1" w:styleId="136">
    <w:name w:val="Char Char141"/>
    <w:qFormat/>
    <w:uiPriority w:val="0"/>
    <w:rPr>
      <w:rFonts w:ascii="Cambria" w:hAnsi="Cambria" w:eastAsia="宋体"/>
      <w:b/>
      <w:bCs/>
      <w:kern w:val="2"/>
      <w:sz w:val="28"/>
      <w:szCs w:val="28"/>
      <w:lang w:val="en-US" w:eastAsia="zh-CN" w:bidi="ar-SA"/>
    </w:rPr>
  </w:style>
  <w:style w:type="character" w:customStyle="1" w:styleId="137">
    <w:name w:val="Char Char161"/>
    <w:qFormat/>
    <w:uiPriority w:val="0"/>
    <w:rPr>
      <w:rFonts w:ascii="Calibri" w:hAnsi="Calibri" w:eastAsia="仿宋_GB2312"/>
      <w:b/>
      <w:bCs/>
      <w:kern w:val="2"/>
      <w:sz w:val="32"/>
      <w:szCs w:val="32"/>
      <w:lang w:val="en-US" w:eastAsia="zh-CN" w:bidi="ar-SA"/>
    </w:rPr>
  </w:style>
  <w:style w:type="character" w:customStyle="1" w:styleId="138">
    <w:name w:val="font21"/>
    <w:basedOn w:val="42"/>
    <w:qFormat/>
    <w:uiPriority w:val="0"/>
    <w:rPr>
      <w:rFonts w:hint="eastAsia" w:ascii="微软雅黑" w:hAnsi="微软雅黑" w:eastAsia="微软雅黑" w:cs="微软雅黑"/>
      <w:color w:val="000000"/>
      <w:sz w:val="24"/>
      <w:szCs w:val="24"/>
      <w:u w:val="none"/>
    </w:rPr>
  </w:style>
  <w:style w:type="character" w:customStyle="1" w:styleId="139">
    <w:name w:val="列表段落 字符"/>
    <w:link w:val="56"/>
    <w:qFormat/>
    <w:uiPriority w:val="99"/>
    <w:rPr>
      <w:rFonts w:ascii="Calibri" w:hAnsi="Calibri" w:eastAsia="仿宋_GB2312" w:cs="Times New Roman"/>
      <w:kern w:val="2"/>
      <w:sz w:val="24"/>
      <w:szCs w:val="21"/>
    </w:rPr>
  </w:style>
  <w:style w:type="character" w:customStyle="1" w:styleId="140">
    <w:name w:val="正文文本 字符"/>
    <w:basedOn w:val="42"/>
    <w:link w:val="18"/>
    <w:qFormat/>
    <w:uiPriority w:val="99"/>
    <w:rPr>
      <w:rFonts w:ascii="Calibri" w:hAnsi="Calibri" w:eastAsia="仿宋_GB2312" w:cs="Times New Roman"/>
      <w:kern w:val="2"/>
      <w:sz w:val="24"/>
      <w:szCs w:val="21"/>
    </w:rPr>
  </w:style>
  <w:style w:type="character" w:customStyle="1" w:styleId="141">
    <w:name w:val="正文缩进 字符"/>
    <w:link w:val="12"/>
    <w:autoRedefine/>
    <w:qFormat/>
    <w:uiPriority w:val="0"/>
    <w:rPr>
      <w:rFonts w:ascii="Calibri" w:hAnsi="Calibri" w:eastAsia="宋体" w:cs="Times New Roman"/>
      <w:kern w:val="2"/>
      <w:sz w:val="24"/>
      <w:szCs w:val="24"/>
    </w:rPr>
  </w:style>
  <w:style w:type="paragraph" w:customStyle="1" w:styleId="14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3">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4">
    <w:name w:val="正文_17"/>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5">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146">
    <w:name w:val="正文文本缩进 字符1"/>
    <w:basedOn w:val="42"/>
    <w:link w:val="13"/>
    <w:qFormat/>
    <w:uiPriority w:val="0"/>
    <w:rPr>
      <w:rFonts w:ascii="Calibri" w:hAnsi="Calibri"/>
      <w:kern w:val="2"/>
      <w:sz w:val="21"/>
      <w:szCs w:val="24"/>
    </w:rPr>
  </w:style>
  <w:style w:type="paragraph" w:customStyle="1" w:styleId="147">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48">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49">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50">
    <w:name w:val="标题 Char"/>
    <w:qFormat/>
    <w:uiPriority w:val="0"/>
    <w:rPr>
      <w:rFonts w:ascii="Cambria" w:hAnsi="Cambria"/>
      <w:b/>
      <w:bCs/>
      <w:kern w:val="2"/>
      <w:sz w:val="32"/>
      <w:szCs w:val="32"/>
    </w:rPr>
  </w:style>
  <w:style w:type="character" w:customStyle="1" w:styleId="151">
    <w:name w:val="标题 字符"/>
    <w:basedOn w:val="42"/>
    <w:link w:val="36"/>
    <w:qFormat/>
    <w:uiPriority w:val="10"/>
    <w:rPr>
      <w:rFonts w:asciiTheme="majorHAnsi" w:hAnsiTheme="majorHAnsi" w:cstheme="majorBidi"/>
      <w:b/>
      <w:bCs/>
      <w:kern w:val="2"/>
      <w:sz w:val="32"/>
      <w:szCs w:val="32"/>
    </w:rPr>
  </w:style>
  <w:style w:type="paragraph" w:customStyle="1" w:styleId="152">
    <w:name w:val="样式 标题 3 + (中文) 黑体 小四 非加粗 段前: 7.8 磅 段后: 0 磅 行距: 固定值 20 磅"/>
    <w:basedOn w:val="4"/>
    <w:autoRedefine/>
    <w:qFormat/>
    <w:uiPriority w:val="0"/>
    <w:pPr>
      <w:spacing w:line="400" w:lineRule="exact"/>
    </w:pPr>
    <w:rPr>
      <w:rFonts w:ascii="Times New Roman" w:hAnsi="Times New Roman" w:eastAsia="黑体" w:cs="宋体"/>
      <w:b w:val="0"/>
      <w:bCs w:val="0"/>
      <w:szCs w:val="20"/>
    </w:rPr>
  </w:style>
  <w:style w:type="character" w:customStyle="1" w:styleId="153">
    <w:name w:val="正文文本首行缩进 字符"/>
    <w:basedOn w:val="140"/>
    <w:link w:val="38"/>
    <w:autoRedefine/>
    <w:qFormat/>
    <w:uiPriority w:val="99"/>
    <w:rPr>
      <w:rFonts w:ascii="Calibri" w:hAnsi="Calibri" w:eastAsia="仿宋_GB2312" w:cs="Times New Roman"/>
      <w:kern w:val="2"/>
      <w:sz w:val="21"/>
      <w:szCs w:val="24"/>
    </w:rPr>
  </w:style>
  <w:style w:type="character" w:customStyle="1" w:styleId="154">
    <w:name w:val="font11"/>
    <w:basedOn w:val="42"/>
    <w:qFormat/>
    <w:uiPriority w:val="0"/>
    <w:rPr>
      <w:rFonts w:hint="eastAsia" w:ascii="宋体" w:hAnsi="宋体" w:eastAsia="宋体" w:cs="宋体"/>
      <w:color w:val="000000"/>
      <w:sz w:val="22"/>
      <w:szCs w:val="22"/>
      <w:u w:val="none"/>
    </w:rPr>
  </w:style>
  <w:style w:type="paragraph" w:customStyle="1" w:styleId="155">
    <w:name w:val="表格文字"/>
    <w:basedOn w:val="1"/>
    <w:next w:val="18"/>
    <w:qFormat/>
    <w:uiPriority w:val="0"/>
    <w:pPr>
      <w:adjustRightInd w:val="0"/>
      <w:spacing w:line="420" w:lineRule="atLeast"/>
      <w:jc w:val="left"/>
      <w:textAlignment w:val="baseline"/>
    </w:pPr>
    <w:rPr>
      <w:rFonts w:ascii="Times New Roman" w:hAnsi="Times New Roman"/>
      <w:snapToGrid w:val="0"/>
      <w:kern w:val="0"/>
    </w:rPr>
  </w:style>
  <w:style w:type="paragraph" w:customStyle="1" w:styleId="1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无"/>
    <w:qFormat/>
    <w:uiPriority w:val="99"/>
  </w:style>
  <w:style w:type="paragraph" w:customStyle="1" w:styleId="15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59">
    <w:name w:val="Hyperlink.3"/>
    <w:basedOn w:val="157"/>
    <w:autoRedefine/>
    <w:qFormat/>
    <w:uiPriority w:val="99"/>
    <w:rPr>
      <w:rFonts w:ascii="宋体" w:hAnsi="宋体" w:eastAsia="宋体" w:cs="宋体"/>
      <w:lang w:val="en-US"/>
    </w:rPr>
  </w:style>
  <w:style w:type="character" w:customStyle="1" w:styleId="160">
    <w:name w:val="正文文本首行缩进 2 字符1"/>
    <w:basedOn w:val="146"/>
    <w:link w:val="39"/>
    <w:qFormat/>
    <w:uiPriority w:val="0"/>
    <w:rPr>
      <w:rFonts w:ascii="Calibri" w:hAnsi="Calibri"/>
      <w:kern w:val="2"/>
      <w:sz w:val="21"/>
      <w:szCs w:val="24"/>
    </w:rPr>
  </w:style>
  <w:style w:type="character" w:customStyle="1" w:styleId="161">
    <w:name w:val="themebody1"/>
    <w:qFormat/>
    <w:uiPriority w:val="0"/>
    <w:rPr>
      <w:rFonts w:eastAsia="宋体"/>
      <w:color w:val="FFFFFF"/>
      <w:kern w:val="2"/>
      <w:sz w:val="24"/>
      <w:szCs w:val="24"/>
      <w:lang w:val="en-US" w:eastAsia="zh-CN" w:bidi="ar-SA"/>
    </w:rPr>
  </w:style>
  <w:style w:type="character" w:customStyle="1" w:styleId="162">
    <w:name w:val="纯文本 Char4"/>
    <w:basedOn w:val="42"/>
    <w:qFormat/>
    <w:uiPriority w:val="0"/>
    <w:rPr>
      <w:rFonts w:ascii="宋体" w:hAnsi="Courier New" w:eastAsia="宋体"/>
    </w:rPr>
  </w:style>
  <w:style w:type="paragraph" w:customStyle="1" w:styleId="163">
    <w:name w:val="[Normal]"/>
    <w:qFormat/>
    <w:uiPriority w:val="0"/>
    <w:rPr>
      <w:rFonts w:ascii="宋体" w:hAnsi="宋体" w:eastAsia="宋体" w:cs="Times New Roman"/>
      <w:sz w:val="24"/>
      <w:szCs w:val="22"/>
      <w:lang w:val="zh-CN" w:eastAsia="zh-CN" w:bidi="ar-SA"/>
    </w:rPr>
  </w:style>
  <w:style w:type="paragraph" w:customStyle="1" w:styleId="164">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65">
    <w:name w:val="font61"/>
    <w:basedOn w:val="42"/>
    <w:qFormat/>
    <w:uiPriority w:val="0"/>
    <w:rPr>
      <w:rFonts w:hint="eastAsia" w:ascii="宋体" w:hAnsi="宋体" w:eastAsia="宋体" w:cs="宋体"/>
      <w:color w:val="000000"/>
      <w:sz w:val="21"/>
      <w:szCs w:val="21"/>
      <w:u w:val="none"/>
    </w:rPr>
  </w:style>
  <w:style w:type="character" w:customStyle="1" w:styleId="166">
    <w:name w:val="页脚 字符"/>
    <w:basedOn w:val="42"/>
    <w:link w:val="26"/>
    <w:autoRedefine/>
    <w:qFormat/>
    <w:uiPriority w:val="99"/>
    <w:rPr>
      <w:rFonts w:ascii="Calibri" w:hAnsi="Calibri"/>
      <w:kern w:val="2"/>
      <w:sz w:val="18"/>
      <w:szCs w:val="18"/>
    </w:rPr>
  </w:style>
  <w:style w:type="character" w:customStyle="1" w:styleId="167">
    <w:name w:val="font91"/>
    <w:qFormat/>
    <w:uiPriority w:val="0"/>
    <w:rPr>
      <w:rFonts w:ascii="仿宋" w:hAnsi="仿宋" w:eastAsia="仿宋" w:cs="仿宋"/>
      <w:b/>
      <w:bCs/>
      <w:color w:val="000000"/>
      <w:sz w:val="21"/>
      <w:szCs w:val="21"/>
      <w:u w:val="none"/>
    </w:rPr>
  </w:style>
  <w:style w:type="character" w:customStyle="1" w:styleId="168">
    <w:name w:val="font51"/>
    <w:qFormat/>
    <w:uiPriority w:val="0"/>
    <w:rPr>
      <w:rFonts w:hint="default" w:ascii="Times New Roman" w:hAnsi="Times New Roman" w:cs="Times New Roman"/>
      <w:b/>
      <w:bCs/>
      <w:color w:val="000000"/>
      <w:sz w:val="21"/>
      <w:szCs w:val="21"/>
      <w:u w:val="none"/>
    </w:rPr>
  </w:style>
  <w:style w:type="character" w:customStyle="1" w:styleId="169">
    <w:name w:val="font41"/>
    <w:qFormat/>
    <w:uiPriority w:val="0"/>
    <w:rPr>
      <w:rFonts w:hint="default" w:ascii="Times New Roman" w:hAnsi="Times New Roman" w:cs="Times New Roman"/>
      <w:color w:val="000000"/>
      <w:sz w:val="21"/>
      <w:szCs w:val="21"/>
      <w:u w:val="none"/>
    </w:rPr>
  </w:style>
  <w:style w:type="character" w:customStyle="1" w:styleId="170">
    <w:name w:val="font31"/>
    <w:qFormat/>
    <w:uiPriority w:val="0"/>
    <w:rPr>
      <w:rFonts w:hint="default" w:ascii="Times New Roman" w:hAnsi="Times New Roman" w:cs="Times New Roman"/>
      <w:b/>
      <w:bCs/>
      <w:color w:val="000000"/>
      <w:sz w:val="28"/>
      <w:szCs w:val="28"/>
      <w:u w:val="none"/>
    </w:rPr>
  </w:style>
  <w:style w:type="character" w:customStyle="1" w:styleId="171">
    <w:name w:val="NormalCharacter"/>
    <w:autoRedefine/>
    <w:qFormat/>
    <w:uiPriority w:val="0"/>
  </w:style>
  <w:style w:type="character" w:customStyle="1" w:styleId="172">
    <w:name w:val="批注文字 字符"/>
    <w:basedOn w:val="42"/>
    <w:link w:val="16"/>
    <w:qFormat/>
    <w:uiPriority w:val="0"/>
    <w:rPr>
      <w:rFonts w:ascii="Calibri" w:hAnsi="Calibri" w:eastAsia="仿宋_GB2312"/>
      <w:kern w:val="2"/>
      <w:sz w:val="24"/>
      <w:szCs w:val="21"/>
    </w:rPr>
  </w:style>
  <w:style w:type="character" w:customStyle="1" w:styleId="173">
    <w:name w:val="列出段落 Char"/>
    <w:qFormat/>
    <w:locked/>
    <w:uiPriority w:val="34"/>
    <w:rPr>
      <w:kern w:val="2"/>
      <w:sz w:val="21"/>
      <w:szCs w:val="24"/>
    </w:rPr>
  </w:style>
  <w:style w:type="character" w:customStyle="1" w:styleId="174">
    <w:name w:val="标题 5 字符"/>
    <w:basedOn w:val="42"/>
    <w:link w:val="6"/>
    <w:qFormat/>
    <w:uiPriority w:val="0"/>
    <w:rPr>
      <w:rFonts w:ascii="Calibri" w:hAnsi="Calibri"/>
      <w:b/>
      <w:bCs/>
      <w:kern w:val="2"/>
      <w:sz w:val="30"/>
      <w:szCs w:val="28"/>
    </w:rPr>
  </w:style>
  <w:style w:type="character" w:customStyle="1" w:styleId="175">
    <w:name w:val="表格 Char"/>
    <w:link w:val="63"/>
    <w:qFormat/>
    <w:uiPriority w:val="0"/>
    <w:rPr>
      <w:kern w:val="2"/>
      <w:sz w:val="24"/>
      <w:szCs w:val="24"/>
    </w:rPr>
  </w:style>
  <w:style w:type="character" w:customStyle="1" w:styleId="176">
    <w:name w:val="投标文件正文 Char"/>
    <w:link w:val="177"/>
    <w:qFormat/>
    <w:locked/>
    <w:uiPriority w:val="0"/>
    <w:rPr>
      <w:rFonts w:ascii="仿宋_GB2312" w:eastAsia="仿宋_GB2312"/>
      <w:bCs/>
      <w:sz w:val="28"/>
      <w:szCs w:val="28"/>
    </w:rPr>
  </w:style>
  <w:style w:type="paragraph" w:customStyle="1" w:styleId="177">
    <w:name w:val="投标文件正文"/>
    <w:basedOn w:val="1"/>
    <w:link w:val="176"/>
    <w:qFormat/>
    <w:uiPriority w:val="0"/>
    <w:pPr>
      <w:spacing w:line="440" w:lineRule="exact"/>
      <w:ind w:firstLine="560" w:firstLineChars="200"/>
    </w:pPr>
    <w:rPr>
      <w:rFonts w:ascii="仿宋_GB2312" w:hAnsi="Times New Roman" w:eastAsia="仿宋_GB2312"/>
      <w:bCs/>
      <w:kern w:val="0"/>
      <w:sz w:val="28"/>
      <w:szCs w:val="28"/>
    </w:rPr>
  </w:style>
  <w:style w:type="character" w:customStyle="1" w:styleId="178">
    <w:name w:val="标题 4 字符"/>
    <w:basedOn w:val="42"/>
    <w:link w:val="5"/>
    <w:autoRedefine/>
    <w:qFormat/>
    <w:uiPriority w:val="0"/>
    <w:rPr>
      <w:rFonts w:ascii="Cambria" w:hAnsi="Cambria"/>
      <w:b/>
      <w:bCs/>
      <w:kern w:val="2"/>
      <w:sz w:val="28"/>
      <w:szCs w:val="28"/>
    </w:rPr>
  </w:style>
  <w:style w:type="paragraph" w:customStyle="1" w:styleId="179">
    <w:name w:val="正文1"/>
    <w:basedOn w:val="20"/>
    <w:next w:val="1"/>
    <w:autoRedefine/>
    <w:qFormat/>
    <w:uiPriority w:val="99"/>
    <w:pPr>
      <w:ind w:left="840" w:leftChars="400"/>
      <w:jc w:val="both"/>
    </w:pPr>
    <w:rPr>
      <w:rFonts w:cs="Calibri"/>
      <w:i w:val="0"/>
      <w:iCs w:val="0"/>
      <w:sz w:val="21"/>
      <w:szCs w:val="21"/>
    </w:rPr>
  </w:style>
  <w:style w:type="paragraph" w:customStyle="1" w:styleId="180">
    <w:name w:val="_Style 3"/>
    <w:basedOn w:val="1"/>
    <w:qFormat/>
    <w:uiPriority w:val="0"/>
    <w:rPr>
      <w:rFonts w:ascii="Times New Roman" w:hAnsi="Times New Roman"/>
      <w:szCs w:val="20"/>
    </w:rPr>
  </w:style>
  <w:style w:type="paragraph" w:customStyle="1" w:styleId="181">
    <w:name w:val="BodyText"/>
    <w:basedOn w:val="1"/>
    <w:qFormat/>
    <w:uiPriority w:val="0"/>
    <w:pPr>
      <w:tabs>
        <w:tab w:val="left" w:pos="208"/>
      </w:tabs>
      <w:spacing w:line="432" w:lineRule="auto"/>
      <w:textAlignment w:val="baseline"/>
    </w:pPr>
    <w:rPr>
      <w:rFonts w:ascii="仿宋_GB2312" w:eastAsia="仿宋_GB2312"/>
    </w:rPr>
  </w:style>
  <w:style w:type="paragraph" w:customStyle="1" w:styleId="182">
    <w:name w:val="普通(网站)_0"/>
    <w:basedOn w:val="183"/>
    <w:qFormat/>
    <w:uiPriority w:val="99"/>
    <w:pPr>
      <w:widowControl/>
      <w:spacing w:before="100" w:beforeAutospacing="1" w:after="100" w:afterAutospacing="1"/>
      <w:jc w:val="left"/>
    </w:pPr>
    <w:rPr>
      <w:rFonts w:ascii="宋体" w:hAnsi="宋体"/>
      <w:kern w:val="0"/>
      <w:sz w:val="24"/>
      <w:szCs w:val="22"/>
    </w:rPr>
  </w:style>
  <w:style w:type="paragraph" w:customStyle="1" w:styleId="183">
    <w:name w:val="正文_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19;&#36141;&#25991;&#20214;&#21021;&#31295;&#65288;&#26607;&#22478;&#21306;&#26723;&#26696;&#39302;&#30828;&#20214;&#21319;&#32423;&#25913;&#36896;&#24314;&#35774;&#39033;&#30446;&#65289;202004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DE5B1-D24E-42EF-AB64-B933441B0CAC}">
  <ds:schemaRefs/>
</ds:datastoreItem>
</file>

<file path=docProps/app.xml><?xml version="1.0" encoding="utf-8"?>
<Properties xmlns="http://schemas.openxmlformats.org/officeDocument/2006/extended-properties" xmlns:vt="http://schemas.openxmlformats.org/officeDocument/2006/docPropsVTypes">
  <Template>C:\Users\Administrator\Desktop\采购文件初稿（柯城区档案馆硬件升级改造建设项目）20200421.dot</Template>
  <Company>Microsoft</Company>
  <Pages>48</Pages>
  <Words>19964</Words>
  <Characters>22394</Characters>
  <Lines>192</Lines>
  <Paragraphs>54</Paragraphs>
  <TotalTime>18</TotalTime>
  <ScaleCrop>false</ScaleCrop>
  <LinksUpToDate>false</LinksUpToDate>
  <CharactersWithSpaces>23217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2023-04-23T09:13:00Z</dcterms:created>
  <dc:creator>yyfeng</dc:creator>
  <cp:lastModifiedBy>zhm</cp:lastModifiedBy>
  <cp:lastPrinted>2022-12-02T08:38:00Z</cp:lastPrinted>
  <dcterms:modified xsi:type="dcterms:W3CDTF">2025-06-20T11:35:00Z</dcterms:modified>
  <dc:title>常山县档案局（馆）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02A4549347EB4777B8FF87E353911B2F_13</vt:lpwstr>
  </property>
  <property fmtid="{D5CDD505-2E9C-101B-9397-08002B2CF9AE}" pid="4" name="KSOTemplateDocerSaveRecord">
    <vt:lpwstr>eyJoZGlkIjoiMzUzODA5NmE4YzNkNWUxMTM4ZmMwNDFhNDgyMDMwOWMiLCJ1c2VySWQiOiI1MjA1NjAzMjEifQ==</vt:lpwstr>
  </property>
</Properties>
</file>