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color w:val="auto"/>
          <w:kern w:val="0"/>
          <w:sz w:val="24"/>
          <w:szCs w:val="24"/>
          <w:lang w:eastAsia="zh-CN"/>
        </w:rPr>
      </w:pPr>
      <w:bookmarkStart w:id="20" w:name="_GoBack"/>
      <w:bookmarkEnd w:id="20"/>
      <w:permStart w:id="0" w:edGrp="everyone"/>
    </w:p>
    <w:permEnd w:id="0"/>
    <w:p>
      <w:pPr>
        <w:keepNext w:val="0"/>
        <w:keepLines w:val="0"/>
        <w:pageBreakBefore w:val="0"/>
        <w:widowControl w:val="0"/>
        <w:kinsoku/>
        <w:wordWrap/>
        <w:overflowPunct/>
        <w:topLinePunct w:val="0"/>
        <w:autoSpaceDE/>
        <w:autoSpaceDN/>
        <w:bidi w:val="0"/>
        <w:adjustRightInd w:val="0"/>
        <w:snapToGrid w:val="0"/>
        <w:spacing w:line="820" w:lineRule="exact"/>
        <w:jc w:val="center"/>
        <w:textAlignment w:val="auto"/>
        <w:rPr>
          <w:rFonts w:hint="eastAsia" w:ascii="仿宋" w:hAnsi="仿宋" w:eastAsia="仿宋" w:cs="仿宋"/>
          <w:b/>
          <w:color w:val="auto"/>
          <w:kern w:val="0"/>
          <w:sz w:val="52"/>
          <w:szCs w:val="52"/>
          <w:lang w:eastAsia="zh-CN"/>
        </w:rPr>
      </w:pPr>
      <w:r>
        <w:rPr>
          <w:rFonts w:hint="eastAsia" w:ascii="仿宋" w:hAnsi="仿宋" w:eastAsia="仿宋" w:cs="仿宋"/>
          <w:b/>
          <w:color w:val="auto"/>
          <w:kern w:val="0"/>
          <w:sz w:val="52"/>
          <w:szCs w:val="52"/>
          <w:lang w:eastAsia="zh-CN"/>
        </w:rPr>
        <w:t>湖州智慧安保勤务运行体系建设项目之智慧安保专业合成管控之市域智慧交通管理提升项目</w:t>
      </w:r>
    </w:p>
    <w:p>
      <w:pPr>
        <w:keepNext w:val="0"/>
        <w:keepLines w:val="0"/>
        <w:pageBreakBefore w:val="0"/>
        <w:widowControl w:val="0"/>
        <w:kinsoku/>
        <w:wordWrap/>
        <w:overflowPunct/>
        <w:topLinePunct w:val="0"/>
        <w:autoSpaceDE/>
        <w:autoSpaceDN/>
        <w:bidi w:val="0"/>
        <w:adjustRightInd w:val="0"/>
        <w:snapToGrid w:val="0"/>
        <w:spacing w:line="820" w:lineRule="exact"/>
        <w:jc w:val="center"/>
        <w:textAlignment w:val="auto"/>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（财政审批编号：</w:t>
      </w:r>
      <w:r>
        <w:rPr>
          <w:rFonts w:hint="eastAsia" w:ascii="仿宋" w:hAnsi="仿宋" w:eastAsia="仿宋" w:cs="仿宋"/>
          <w:b/>
          <w:color w:val="auto"/>
          <w:kern w:val="0"/>
          <w:sz w:val="30"/>
          <w:szCs w:val="30"/>
          <w:lang w:eastAsia="zh-CN"/>
        </w:rPr>
        <w:t>临[2022]14178号</w:t>
      </w:r>
      <w:r>
        <w:rPr>
          <w:rFonts w:hint="eastAsia" w:ascii="仿宋" w:hAnsi="仿宋" w:eastAsia="仿宋" w:cs="仿宋"/>
          <w:b/>
          <w:color w:val="auto"/>
          <w:kern w:val="0"/>
          <w:sz w:val="30"/>
          <w:szCs w:val="30"/>
        </w:rPr>
        <w:t>）</w:t>
      </w:r>
    </w:p>
    <w:p>
      <w:pPr>
        <w:rPr>
          <w:rFonts w:hint="eastAsia" w:ascii="仿宋" w:hAnsi="仿宋" w:eastAsia="仿宋" w:cs="仿宋"/>
          <w:color w:val="auto"/>
        </w:rPr>
      </w:pPr>
    </w:p>
    <w:p>
      <w:pPr>
        <w:pStyle w:val="44"/>
        <w:ind w:left="0" w:leftChars="0" w:firstLine="0" w:firstLineChars="0"/>
        <w:rPr>
          <w:rFonts w:hint="eastAsia" w:ascii="仿宋" w:hAnsi="仿宋" w:eastAsia="仿宋" w:cs="仿宋"/>
          <w:color w:val="auto"/>
        </w:rPr>
      </w:pPr>
    </w:p>
    <w:p>
      <w:pPr>
        <w:pStyle w:val="19"/>
        <w:rPr>
          <w:rFonts w:hint="eastAsia" w:ascii="仿宋" w:hAnsi="仿宋" w:eastAsia="仿宋" w:cs="仿宋"/>
          <w:color w:val="auto"/>
        </w:rPr>
      </w:pPr>
    </w:p>
    <w:p>
      <w:pPr>
        <w:rPr>
          <w:rFonts w:hint="eastAsia" w:ascii="仿宋" w:hAnsi="仿宋" w:eastAsia="仿宋" w:cs="仿宋"/>
          <w:color w:val="auto"/>
        </w:rPr>
      </w:pPr>
    </w:p>
    <w:p>
      <w:pPr>
        <w:adjustRightInd w:val="0"/>
        <w:snapToGrid w:val="0"/>
        <w:spacing w:line="600" w:lineRule="exact"/>
        <w:rPr>
          <w:rFonts w:hint="eastAsia" w:ascii="仿宋" w:hAnsi="仿宋" w:eastAsia="仿宋" w:cs="仿宋"/>
          <w:b/>
          <w:snapToGrid w:val="0"/>
          <w:color w:val="auto"/>
          <w:sz w:val="84"/>
          <w:szCs w:val="84"/>
        </w:rPr>
      </w:pPr>
    </w:p>
    <w:p>
      <w:pPr>
        <w:adjustRightInd w:val="0"/>
        <w:snapToGrid w:val="0"/>
        <w:spacing w:line="800" w:lineRule="atLeast"/>
        <w:jc w:val="center"/>
        <w:rPr>
          <w:rFonts w:hint="eastAsia" w:ascii="仿宋" w:hAnsi="仿宋" w:eastAsia="仿宋" w:cs="仿宋"/>
          <w:b/>
          <w:snapToGrid w:val="0"/>
          <w:color w:val="auto"/>
          <w:sz w:val="84"/>
          <w:szCs w:val="84"/>
        </w:rPr>
      </w:pPr>
      <w:r>
        <w:rPr>
          <w:rFonts w:hint="eastAsia" w:ascii="仿宋" w:hAnsi="仿宋" w:eastAsia="仿宋" w:cs="仿宋"/>
          <w:b/>
          <w:snapToGrid w:val="0"/>
          <w:color w:val="auto"/>
          <w:sz w:val="84"/>
          <w:szCs w:val="84"/>
        </w:rPr>
        <w:t>公开招标文件</w:t>
      </w:r>
      <w:r>
        <w:rPr>
          <w:rFonts w:hint="eastAsia" w:ascii="仿宋" w:hAnsi="仿宋" w:eastAsia="仿宋" w:cs="仿宋"/>
          <w:color w:val="auto"/>
        </w:rPr>
        <w:t xml:space="preserve">  </w:t>
      </w:r>
    </w:p>
    <w:p>
      <w:pPr>
        <w:adjustRightInd w:val="0"/>
        <w:snapToGrid w:val="0"/>
        <w:spacing w:line="500" w:lineRule="exact"/>
        <w:jc w:val="center"/>
        <w:rPr>
          <w:rFonts w:hint="eastAsia" w:ascii="仿宋" w:hAnsi="仿宋" w:eastAsia="仿宋" w:cs="仿宋"/>
          <w:bCs/>
          <w:snapToGrid w:val="0"/>
          <w:color w:val="auto"/>
          <w:szCs w:val="28"/>
        </w:rPr>
      </w:pPr>
      <w:r>
        <w:rPr>
          <w:rFonts w:hint="eastAsia" w:ascii="仿宋" w:hAnsi="仿宋" w:eastAsia="仿宋" w:cs="仿宋"/>
          <w:bCs/>
          <w:snapToGrid w:val="0"/>
          <w:color w:val="auto"/>
          <w:szCs w:val="28"/>
        </w:rPr>
        <w:t>（电子全流程）</w:t>
      </w:r>
    </w:p>
    <w:p>
      <w:pPr>
        <w:rPr>
          <w:rFonts w:hint="eastAsia" w:ascii="仿宋" w:hAnsi="仿宋" w:eastAsia="仿宋" w:cs="仿宋"/>
          <w:color w:val="auto"/>
        </w:rPr>
      </w:pPr>
    </w:p>
    <w:p>
      <w:pPr>
        <w:adjustRightInd w:val="0"/>
        <w:snapToGrid w:val="0"/>
        <w:spacing w:line="600" w:lineRule="exact"/>
        <w:rPr>
          <w:rFonts w:hint="eastAsia" w:ascii="仿宋" w:hAnsi="仿宋" w:eastAsia="仿宋" w:cs="仿宋"/>
          <w:bCs/>
          <w:snapToGrid w:val="0"/>
          <w:color w:val="auto"/>
          <w:sz w:val="32"/>
        </w:rPr>
      </w:pPr>
    </w:p>
    <w:p>
      <w:pPr>
        <w:pStyle w:val="44"/>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textAlignment w:val="auto"/>
        <w:rPr>
          <w:rFonts w:hint="eastAsia" w:ascii="仿宋" w:hAnsi="仿宋" w:eastAsia="仿宋" w:cs="仿宋"/>
          <w:b/>
          <w:snapToGrid w:val="0"/>
          <w:color w:val="auto"/>
          <w:szCs w:val="28"/>
          <w:u w:val="single"/>
        </w:rPr>
      </w:pPr>
      <w:r>
        <w:rPr>
          <w:rFonts w:hint="eastAsia" w:ascii="仿宋" w:hAnsi="仿宋" w:eastAsia="仿宋" w:cs="仿宋"/>
          <w:b/>
          <w:snapToGrid w:val="0"/>
          <w:color w:val="auto"/>
          <w:szCs w:val="28"/>
        </w:rPr>
        <w:t>项目编号：</w:t>
      </w:r>
      <w:r>
        <w:rPr>
          <w:rFonts w:hint="eastAsia" w:ascii="仿宋" w:hAnsi="仿宋" w:eastAsia="仿宋" w:cs="仿宋"/>
          <w:b w:val="0"/>
          <w:bCs/>
          <w:snapToGrid w:val="0"/>
          <w:color w:val="auto"/>
          <w:szCs w:val="28"/>
          <w:u w:val="single"/>
          <w:lang w:eastAsia="zh-CN"/>
        </w:rPr>
        <w:t>ZJMY（采）2022094</w:t>
      </w:r>
      <w:r>
        <w:rPr>
          <w:rFonts w:hint="eastAsia" w:ascii="仿宋" w:hAnsi="仿宋" w:eastAsia="仿宋" w:cs="仿宋"/>
          <w:b w:val="0"/>
          <w:bCs/>
          <w:snapToGrid w:val="0"/>
          <w:color w:val="auto"/>
          <w:szCs w:val="28"/>
          <w:u w:val="single"/>
          <w:lang w:val="en-US" w:eastAsia="zh-CN"/>
        </w:rPr>
        <w:t xml:space="preserve"> </w:t>
      </w:r>
      <w:r>
        <w:rPr>
          <w:rFonts w:hint="eastAsia" w:ascii="仿宋" w:hAnsi="仿宋" w:eastAsia="仿宋" w:cs="仿宋"/>
          <w:bCs/>
          <w:snapToGrid w:val="0"/>
          <w:color w:val="auto"/>
          <w:szCs w:val="28"/>
          <w:u w:val="single"/>
          <w:lang w:val="en-US" w:eastAsia="zh-CN"/>
        </w:rPr>
        <w:t xml:space="preserve"> </w:t>
      </w:r>
      <w:r>
        <w:rPr>
          <w:rFonts w:hint="eastAsia" w:ascii="仿宋" w:hAnsi="仿宋" w:eastAsia="仿宋" w:cs="仿宋"/>
          <w:bCs/>
          <w:snapToGrid w:val="0"/>
          <w:color w:val="auto"/>
          <w:szCs w:val="28"/>
          <w:u w:val="single"/>
        </w:rPr>
        <w:t xml:space="preserve">    </w:t>
      </w:r>
      <w:r>
        <w:rPr>
          <w:rFonts w:hint="eastAsia" w:ascii="仿宋" w:hAnsi="仿宋" w:eastAsia="仿宋" w:cs="仿宋"/>
          <w:b/>
          <w:bCs/>
          <w:snapToGrid w:val="0"/>
          <w:color w:val="auto"/>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left="1965" w:leftChars="200" w:hanging="1405" w:hangingChars="500"/>
        <w:textAlignment w:val="auto"/>
        <w:rPr>
          <w:rFonts w:hint="eastAsia" w:ascii="仿宋" w:hAnsi="仿宋" w:eastAsia="仿宋" w:cs="仿宋"/>
          <w:b/>
          <w:snapToGrid w:val="0"/>
          <w:color w:val="auto"/>
          <w:szCs w:val="28"/>
          <w:u w:val="single"/>
        </w:rPr>
      </w:pPr>
      <w:r>
        <w:rPr>
          <w:rFonts w:hint="eastAsia" w:ascii="仿宋" w:hAnsi="仿宋" w:eastAsia="仿宋" w:cs="仿宋"/>
          <w:b/>
          <w:bCs/>
          <w:snapToGrid w:val="0"/>
          <w:color w:val="auto"/>
          <w:szCs w:val="28"/>
        </w:rPr>
        <w:t>项目名称：</w:t>
      </w:r>
      <w:r>
        <w:rPr>
          <w:rFonts w:hint="eastAsia" w:ascii="仿宋" w:hAnsi="仿宋" w:eastAsia="仿宋" w:cs="仿宋"/>
          <w:bCs/>
          <w:snapToGrid w:val="0"/>
          <w:color w:val="auto"/>
          <w:szCs w:val="28"/>
          <w:u w:val="single"/>
          <w:lang w:eastAsia="zh-CN"/>
        </w:rPr>
        <w:t xml:space="preserve">湖州智慧安保勤务运行体系建设项目之智慧安保专业合成管控之市域智慧交通管理提升项目 </w:t>
      </w:r>
      <w:r>
        <w:rPr>
          <w:rFonts w:hint="eastAsia" w:ascii="仿宋" w:hAnsi="仿宋" w:eastAsia="仿宋" w:cs="仿宋"/>
          <w:bCs/>
          <w:snapToGrid w:val="0"/>
          <w:color w:val="auto"/>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textAlignment w:val="auto"/>
        <w:rPr>
          <w:rFonts w:hint="eastAsia" w:ascii="仿宋" w:hAnsi="仿宋" w:eastAsia="仿宋" w:cs="仿宋"/>
          <w:b/>
          <w:snapToGrid w:val="0"/>
          <w:color w:val="auto"/>
          <w:szCs w:val="28"/>
          <w:u w:val="single"/>
        </w:rPr>
      </w:pPr>
      <w:r>
        <w:rPr>
          <w:rFonts w:hint="eastAsia" w:ascii="仿宋" w:hAnsi="仿宋" w:eastAsia="仿宋" w:cs="仿宋"/>
          <w:b/>
          <w:bCs/>
          <w:snapToGrid w:val="0"/>
          <w:color w:val="auto"/>
          <w:szCs w:val="28"/>
        </w:rPr>
        <w:t>采 购 人：</w:t>
      </w:r>
      <w:r>
        <w:rPr>
          <w:rFonts w:hint="eastAsia" w:ascii="仿宋" w:hAnsi="仿宋" w:eastAsia="仿宋" w:cs="仿宋"/>
          <w:bCs/>
          <w:snapToGrid w:val="0"/>
          <w:color w:val="auto"/>
          <w:szCs w:val="28"/>
          <w:u w:val="single"/>
          <w:lang w:eastAsia="zh-CN"/>
        </w:rPr>
        <w:t>湖州市公安局</w:t>
      </w:r>
      <w:r>
        <w:rPr>
          <w:rFonts w:hint="eastAsia" w:ascii="仿宋" w:hAnsi="仿宋" w:eastAsia="仿宋" w:cs="仿宋"/>
          <w:bCs/>
          <w:snapToGrid w:val="0"/>
          <w:color w:val="auto"/>
          <w:szCs w:val="28"/>
          <w:u w:val="single"/>
        </w:rPr>
        <w:t xml:space="preserve">     </w:t>
      </w:r>
      <w:r>
        <w:rPr>
          <w:rFonts w:hint="eastAsia" w:ascii="仿宋" w:hAnsi="仿宋" w:eastAsia="仿宋" w:cs="仿宋"/>
          <w:bCs/>
          <w:snapToGrid w:val="0"/>
          <w:color w:val="auto"/>
          <w:szCs w:val="28"/>
          <w:u w:val="single"/>
          <w:lang w:val="en-US" w:eastAsia="zh-CN"/>
        </w:rPr>
        <w:t xml:space="preserve">              </w:t>
      </w:r>
      <w:r>
        <w:rPr>
          <w:rFonts w:hint="eastAsia" w:ascii="仿宋" w:hAnsi="仿宋" w:eastAsia="仿宋" w:cs="仿宋"/>
          <w:bCs/>
          <w:snapToGrid w:val="0"/>
          <w:color w:val="auto"/>
          <w:szCs w:val="28"/>
          <w:u w:val="single"/>
        </w:rPr>
        <w:t xml:space="preserve">   （盖章）         </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textAlignment w:val="auto"/>
        <w:rPr>
          <w:rFonts w:hint="eastAsia" w:ascii="仿宋" w:hAnsi="仿宋" w:eastAsia="仿宋" w:cs="仿宋"/>
          <w:color w:val="auto"/>
        </w:rPr>
      </w:pPr>
      <w:r>
        <w:rPr>
          <w:rFonts w:hint="eastAsia" w:ascii="仿宋" w:hAnsi="仿宋" w:eastAsia="仿宋" w:cs="仿宋"/>
          <w:b/>
          <w:bCs/>
          <w:snapToGrid w:val="0"/>
          <w:color w:val="auto"/>
          <w:szCs w:val="28"/>
        </w:rPr>
        <w:t>代理机构：</w:t>
      </w:r>
      <w:r>
        <w:rPr>
          <w:rFonts w:hint="eastAsia" w:ascii="仿宋" w:hAnsi="仿宋" w:eastAsia="仿宋" w:cs="仿宋"/>
          <w:bCs/>
          <w:snapToGrid w:val="0"/>
          <w:color w:val="auto"/>
          <w:szCs w:val="28"/>
          <w:u w:val="single"/>
        </w:rPr>
        <w:t xml:space="preserve">浙江明业项目管理有限公司         </w:t>
      </w:r>
      <w:r>
        <w:rPr>
          <w:rFonts w:hint="eastAsia" w:ascii="仿宋" w:hAnsi="仿宋" w:eastAsia="仿宋" w:cs="仿宋"/>
          <w:bCs/>
          <w:snapToGrid w:val="0"/>
          <w:color w:val="auto"/>
          <w:szCs w:val="28"/>
          <w:u w:val="single"/>
          <w:lang w:val="en-US" w:eastAsia="zh-CN"/>
        </w:rPr>
        <w:t xml:space="preserve"> </w:t>
      </w:r>
      <w:r>
        <w:rPr>
          <w:rFonts w:hint="eastAsia" w:ascii="仿宋" w:hAnsi="仿宋" w:eastAsia="仿宋" w:cs="仿宋"/>
          <w:bCs/>
          <w:snapToGrid w:val="0"/>
          <w:color w:val="auto"/>
          <w:szCs w:val="28"/>
          <w:u w:val="single"/>
        </w:rPr>
        <w:t xml:space="preserve">（盖章）                </w:t>
      </w:r>
    </w:p>
    <w:p>
      <w:pPr>
        <w:rPr>
          <w:rFonts w:hint="eastAsia" w:ascii="仿宋" w:hAnsi="仿宋" w:eastAsia="仿宋" w:cs="仿宋"/>
          <w:color w:val="auto"/>
        </w:rPr>
      </w:pPr>
    </w:p>
    <w:p>
      <w:pPr>
        <w:pStyle w:val="44"/>
        <w:ind w:left="0" w:leftChars="0" w:firstLine="0" w:firstLineChars="0"/>
        <w:rPr>
          <w:rFonts w:hint="eastAsia" w:ascii="仿宋" w:hAnsi="仿宋" w:eastAsia="仿宋" w:cs="仿宋"/>
          <w:color w:val="auto"/>
        </w:rPr>
      </w:pPr>
    </w:p>
    <w:p>
      <w:pPr>
        <w:adjustRightInd w:val="0"/>
        <w:snapToGrid w:val="0"/>
        <w:spacing w:line="600" w:lineRule="exact"/>
        <w:jc w:val="center"/>
        <w:rPr>
          <w:rFonts w:hint="eastAsia" w:ascii="仿宋" w:hAnsi="仿宋" w:eastAsia="仿宋" w:cs="仿宋"/>
          <w:b/>
          <w:color w:val="auto"/>
          <w:sz w:val="44"/>
          <w:szCs w:val="44"/>
        </w:rPr>
      </w:pPr>
      <w:r>
        <w:rPr>
          <w:rFonts w:hint="eastAsia" w:ascii="仿宋" w:hAnsi="仿宋" w:eastAsia="仿宋" w:cs="仿宋"/>
          <w:b/>
          <w:bCs/>
          <w:snapToGrid w:val="0"/>
          <w:color w:val="auto"/>
          <w:sz w:val="32"/>
          <w:szCs w:val="32"/>
        </w:rPr>
        <w:t>2022年</w:t>
      </w:r>
      <w:r>
        <w:rPr>
          <w:rFonts w:hint="eastAsia" w:ascii="仿宋" w:hAnsi="仿宋" w:eastAsia="仿宋" w:cs="仿宋"/>
          <w:b/>
          <w:bCs/>
          <w:snapToGrid w:val="0"/>
          <w:color w:val="auto"/>
          <w:sz w:val="32"/>
          <w:szCs w:val="32"/>
          <w:lang w:val="en-US" w:eastAsia="zh-CN"/>
        </w:rPr>
        <w:t>1</w:t>
      </w:r>
      <w:r>
        <w:rPr>
          <w:rFonts w:hint="eastAsia" w:ascii="仿宋" w:hAnsi="仿宋" w:eastAsia="仿宋" w:cs="仿宋"/>
          <w:b/>
          <w:bCs/>
          <w:snapToGrid w:val="0"/>
          <w:color w:val="auto"/>
          <w:sz w:val="32"/>
          <w:szCs w:val="32"/>
          <w:lang w:val="en-US" w:eastAsia="zh-CN"/>
        </w:rPr>
        <w:t>0</w:t>
      </w:r>
      <w:r>
        <w:rPr>
          <w:rFonts w:hint="eastAsia" w:ascii="仿宋" w:hAnsi="仿宋" w:eastAsia="仿宋" w:cs="仿宋"/>
          <w:b/>
          <w:bCs/>
          <w:snapToGrid w:val="0"/>
          <w:color w:val="auto"/>
          <w:sz w:val="32"/>
          <w:szCs w:val="32"/>
        </w:rPr>
        <w:t>月</w:t>
      </w:r>
    </w:p>
    <w:p>
      <w:pPr>
        <w:pStyle w:val="105"/>
        <w:numPr>
          <w:ilvl w:val="0"/>
          <w:numId w:val="0"/>
        </w:numPr>
        <w:bidi w:val="0"/>
        <w:ind w:leftChars="200"/>
        <w:jc w:val="center"/>
        <w:rPr>
          <w:rFonts w:hint="eastAsia" w:ascii="仿宋" w:hAnsi="仿宋" w:eastAsia="仿宋" w:cs="仿宋"/>
          <w:b/>
          <w:bCs/>
          <w:sz w:val="44"/>
          <w:szCs w:val="44"/>
        </w:rPr>
      </w:pPr>
      <w:r>
        <w:rPr>
          <w:rFonts w:hint="eastAsia" w:ascii="仿宋" w:hAnsi="仿宋" w:eastAsia="仿宋" w:cs="仿宋"/>
          <w:b/>
          <w:bCs/>
          <w:sz w:val="44"/>
          <w:szCs w:val="44"/>
          <w:lang w:val="zh-CN"/>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val="zh-CN"/>
        </w:rPr>
        <w:t>录</w:t>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宋体" w:hAnsi="宋体" w:eastAsia="宋体" w:cs="宋体"/>
          <w:b/>
          <w:color w:val="auto"/>
        </w:rPr>
        <w:fldChar w:fldCharType="begin"/>
      </w:r>
      <w:r>
        <w:rPr>
          <w:rFonts w:hint="eastAsia" w:ascii="宋体" w:hAnsi="宋体" w:eastAsia="宋体" w:cs="宋体"/>
          <w:b/>
          <w:color w:val="auto"/>
        </w:rPr>
        <w:instrText xml:space="preserve"> TOC \o "1-3" \h \z \u </w:instrText>
      </w:r>
      <w:r>
        <w:rPr>
          <w:rFonts w:hint="eastAsia" w:ascii="宋体" w:hAnsi="宋体" w:eastAsia="宋体" w:cs="宋体"/>
          <w:b/>
          <w:color w:val="auto"/>
        </w:rPr>
        <w:fldChar w:fldCharType="separate"/>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_Toc28437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第一章  公开招标采购公告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_Toc28437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_Toc14572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第二章  招标需求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_Toc14572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9</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_Toc27828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第三章  供应商须知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_Toc27828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143</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_Toc7140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前附表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_Toc7140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143</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_Toc29543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一、总  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_Toc29543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145</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_Toc12180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二、招标文件</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_Toc12180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149</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_Toc7455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三、投标文件的编制要求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_Toc7455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149</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_Toc28600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四、开标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_Toc28600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158</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_Toc25068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五、评标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_Toc25068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158</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_Toc23110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六、定标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_Toc23110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160</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_Toc7560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七、合同授予</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_Toc7560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161</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_Toc17212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八、其他内容</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_Toc17212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161</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_Toc26215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第四章  评标办法及评分标准</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_Toc26215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163</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_Toc22534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第五章  合同主要条款</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_Toc22534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169</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3"/>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_Toc27126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第六章  投标文件格式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_Toc27126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179</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Style w:val="38"/>
        <w:keepNext w:val="0"/>
        <w:keepLines w:val="0"/>
        <w:pageBreakBefore w:val="0"/>
        <w:widowControl w:val="0"/>
        <w:tabs>
          <w:tab w:val="right" w:leader="dot" w:pos="8844"/>
          <w:tab w:val="clear" w:pos="9062"/>
        </w:tabs>
        <w:kinsoku/>
        <w:wordWrap/>
        <w:overflowPunct/>
        <w:topLinePunct w:val="0"/>
        <w:autoSpaceDE/>
        <w:autoSpaceDN/>
        <w:bidi w:val="0"/>
        <w:adjustRightInd/>
        <w:snapToGrid/>
        <w:spacing w:line="700" w:lineRule="exact"/>
        <w:textAlignment w:val="auto"/>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sz w:val="28"/>
          <w:szCs w:val="28"/>
        </w:rPr>
        <w:instrText xml:space="preserve"> HYPERLINK \l _Toc22314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附件：</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_Toc22314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201</w:t>
      </w:r>
      <w:r>
        <w:rPr>
          <w:rFonts w:hint="eastAsia" w:ascii="仿宋" w:hAnsi="仿宋" w:eastAsia="仿宋" w:cs="仿宋"/>
          <w:b w:val="0"/>
          <w:bCs w:val="0"/>
          <w:sz w:val="28"/>
          <w:szCs w:val="28"/>
        </w:rPr>
        <w:fldChar w:fldCharType="end"/>
      </w:r>
      <w:r>
        <w:rPr>
          <w:rFonts w:hint="eastAsia" w:ascii="仿宋" w:hAnsi="仿宋" w:eastAsia="仿宋" w:cs="仿宋"/>
          <w:b w:val="0"/>
          <w:bCs w:val="0"/>
          <w:color w:val="auto"/>
          <w:sz w:val="28"/>
          <w:szCs w:val="28"/>
        </w:rPr>
        <w:fldChar w:fldCharType="end"/>
      </w:r>
    </w:p>
    <w:p>
      <w:pPr>
        <w:pageBreakBefore w:val="0"/>
        <w:kinsoku/>
        <w:wordWrap/>
        <w:overflowPunct/>
        <w:topLinePunct w:val="0"/>
        <w:autoSpaceDE/>
        <w:autoSpaceDN/>
        <w:bidi w:val="0"/>
        <w:adjustRightInd/>
        <w:snapToGrid/>
        <w:spacing w:line="680" w:lineRule="exact"/>
        <w:textAlignment w:val="auto"/>
        <w:rPr>
          <w:rFonts w:hint="eastAsia"/>
          <w:b/>
          <w:color w:val="auto"/>
        </w:rPr>
      </w:pPr>
      <w:r>
        <w:rPr>
          <w:rFonts w:hint="eastAsia" w:ascii="宋体" w:hAnsi="宋体" w:eastAsia="宋体" w:cs="宋体"/>
          <w:color w:val="auto"/>
        </w:rPr>
        <w:fldChar w:fldCharType="end"/>
      </w:r>
    </w:p>
    <w:p>
      <w:pPr>
        <w:spacing w:line="680" w:lineRule="exact"/>
        <w:rPr>
          <w:rFonts w:hint="eastAsia"/>
          <w:b/>
          <w:color w:val="auto"/>
        </w:rPr>
      </w:pPr>
    </w:p>
    <w:p>
      <w:pPr>
        <w:pStyle w:val="2"/>
        <w:pageBreakBefore w:val="0"/>
        <w:kinsoku/>
        <w:wordWrap/>
        <w:overflowPunct/>
        <w:topLinePunct w:val="0"/>
        <w:autoSpaceDE/>
        <w:autoSpaceDN/>
        <w:bidi w:val="0"/>
        <w:adjustRightInd/>
        <w:snapToGrid/>
        <w:spacing w:line="380" w:lineRule="exact"/>
        <w:ind w:left="560" w:leftChars="200"/>
        <w:jc w:val="center"/>
        <w:textAlignment w:val="auto"/>
        <w:rPr>
          <w:rFonts w:hint="eastAsia" w:ascii="仿宋" w:hAnsi="仿宋" w:eastAsia="仿宋" w:cs="仿宋"/>
          <w:color w:val="auto"/>
          <w:sz w:val="30"/>
          <w:szCs w:val="30"/>
        </w:rPr>
      </w:pPr>
      <w:bookmarkStart w:id="0" w:name="_Toc28437"/>
      <w:r>
        <w:rPr>
          <w:rFonts w:hint="eastAsia" w:ascii="仿宋" w:hAnsi="仿宋" w:eastAsia="仿宋" w:cs="仿宋"/>
          <w:color w:val="auto"/>
          <w:sz w:val="30"/>
          <w:szCs w:val="30"/>
        </w:rPr>
        <w:t>第一章  公开招标采购公告</w:t>
      </w:r>
      <w:bookmarkEnd w:id="0"/>
    </w:p>
    <w:p>
      <w:pPr>
        <w:pageBreakBefore w:val="0"/>
        <w:widowControl/>
        <w:kinsoku/>
        <w:wordWrap/>
        <w:overflowPunct/>
        <w:topLinePunct w:val="0"/>
        <w:autoSpaceDE/>
        <w:autoSpaceDN/>
        <w:bidi w:val="0"/>
        <w:adjustRightInd/>
        <w:snapToGrid/>
        <w:spacing w:line="380" w:lineRule="exact"/>
        <w:ind w:left="560" w:leftChars="200" w:right="62"/>
        <w:contextualSpacing/>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（本项目为电子招投标项目）</w:t>
      </w:r>
    </w:p>
    <w:p>
      <w:pPr>
        <w:widowControl/>
        <w:spacing w:line="500" w:lineRule="exact"/>
        <w:ind w:left="59" w:leftChars="21" w:right="60"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根据《中华人民共和国政府采购法》、《政府采购货物和服务招标投标管理办法》及相关法律、法规等规定，经</w:t>
      </w:r>
      <w:r>
        <w:rPr>
          <w:rFonts w:hint="eastAsia" w:ascii="仿宋" w:hAnsi="仿宋" w:eastAsia="仿宋" w:cs="仿宋"/>
          <w:b/>
          <w:color w:val="auto"/>
          <w:kern w:val="0"/>
          <w:sz w:val="24"/>
          <w:u w:val="single"/>
          <w:lang w:eastAsia="zh-CN"/>
        </w:rPr>
        <w:t>湖州市财政局政府采购监管处</w:t>
      </w:r>
      <w:r>
        <w:rPr>
          <w:rFonts w:hint="eastAsia" w:ascii="仿宋" w:hAnsi="仿宋" w:eastAsia="仿宋" w:cs="仿宋"/>
          <w:color w:val="auto"/>
          <w:kern w:val="0"/>
          <w:sz w:val="24"/>
        </w:rPr>
        <w:t>(财政审批编号：</w:t>
      </w:r>
      <w:r>
        <w:rPr>
          <w:rFonts w:hint="eastAsia" w:ascii="仿宋" w:hAnsi="仿宋" w:eastAsia="仿宋" w:cs="仿宋"/>
          <w:b/>
          <w:bCs/>
          <w:color w:val="auto"/>
          <w:kern w:val="0"/>
          <w:sz w:val="24"/>
          <w:u w:val="single"/>
          <w:lang w:val="en-US" w:eastAsia="zh-CN"/>
        </w:rPr>
        <w:t xml:space="preserve"> </w:t>
      </w:r>
      <w:r>
        <w:rPr>
          <w:rFonts w:hint="eastAsia" w:ascii="仿宋" w:hAnsi="仿宋" w:eastAsia="仿宋" w:cs="仿宋"/>
          <w:b/>
          <w:bCs/>
          <w:color w:val="auto"/>
          <w:kern w:val="0"/>
          <w:sz w:val="24"/>
          <w:u w:val="single"/>
          <w:lang w:val="en-US" w:eastAsia="zh-CN"/>
        </w:rPr>
        <w:t xml:space="preserve">       临[2022]14178号</w:t>
      </w:r>
      <w:r>
        <w:rPr>
          <w:rFonts w:hint="eastAsia" w:ascii="仿宋" w:hAnsi="仿宋" w:eastAsia="仿宋" w:cs="仿宋"/>
          <w:color w:val="auto"/>
          <w:kern w:val="0"/>
          <w:sz w:val="24"/>
          <w:u w:val="single"/>
        </w:rPr>
        <w:t>)</w:t>
      </w:r>
      <w:r>
        <w:rPr>
          <w:rFonts w:hint="eastAsia" w:ascii="仿宋" w:hAnsi="仿宋" w:eastAsia="仿宋" w:cs="仿宋"/>
          <w:color w:val="auto"/>
          <w:kern w:val="0"/>
          <w:sz w:val="24"/>
        </w:rPr>
        <w:t>批准，</w:t>
      </w:r>
      <w:r>
        <w:rPr>
          <w:rFonts w:hint="eastAsia" w:ascii="仿宋" w:hAnsi="仿宋" w:eastAsia="仿宋" w:cs="仿宋"/>
          <w:b/>
          <w:color w:val="auto"/>
          <w:sz w:val="24"/>
          <w:u w:val="single"/>
        </w:rPr>
        <w:t>浙江明业项目管理有限公司</w:t>
      </w:r>
      <w:r>
        <w:rPr>
          <w:rFonts w:hint="eastAsia" w:ascii="仿宋" w:hAnsi="仿宋" w:eastAsia="仿宋" w:cs="仿宋"/>
          <w:color w:val="auto"/>
          <w:sz w:val="24"/>
        </w:rPr>
        <w:t>受</w:t>
      </w:r>
      <w:r>
        <w:rPr>
          <w:rFonts w:hint="eastAsia" w:ascii="仿宋" w:hAnsi="仿宋" w:eastAsia="仿宋" w:cs="仿宋"/>
          <w:b/>
          <w:color w:val="auto"/>
          <w:kern w:val="0"/>
          <w:sz w:val="24"/>
          <w:u w:val="single"/>
          <w:lang w:eastAsia="zh-CN"/>
        </w:rPr>
        <w:t>湖州市公安局</w:t>
      </w:r>
      <w:r>
        <w:rPr>
          <w:rFonts w:hint="eastAsia" w:ascii="仿宋" w:hAnsi="仿宋" w:eastAsia="仿宋" w:cs="仿宋"/>
          <w:color w:val="auto"/>
          <w:sz w:val="24"/>
        </w:rPr>
        <w:t>委托，</w:t>
      </w:r>
      <w:r>
        <w:rPr>
          <w:rFonts w:hint="eastAsia" w:ascii="仿宋" w:hAnsi="仿宋" w:eastAsia="仿宋" w:cs="仿宋"/>
          <w:color w:val="auto"/>
          <w:kern w:val="0"/>
          <w:sz w:val="24"/>
        </w:rPr>
        <w:t>现就</w:t>
      </w:r>
      <w:r>
        <w:rPr>
          <w:rFonts w:hint="eastAsia" w:ascii="仿宋" w:hAnsi="仿宋" w:eastAsia="仿宋" w:cs="仿宋"/>
          <w:b/>
          <w:color w:val="auto"/>
          <w:kern w:val="0"/>
          <w:sz w:val="24"/>
          <w:u w:val="single"/>
          <w:lang w:eastAsia="zh-CN"/>
        </w:rPr>
        <w:t>湖州智慧安保勤务运行体系建设项目之智慧安保专业合成管控之市域智慧交通管理提升项目</w:t>
      </w:r>
      <w:r>
        <w:rPr>
          <w:rFonts w:hint="eastAsia" w:ascii="仿宋" w:hAnsi="仿宋" w:eastAsia="仿宋" w:cs="仿宋"/>
          <w:color w:val="auto"/>
          <w:kern w:val="0"/>
          <w:sz w:val="24"/>
        </w:rPr>
        <w:t>进行公开招标采购，欢迎国内合格的供应商前来投标。</w:t>
      </w:r>
    </w:p>
    <w:p>
      <w:pPr>
        <w:widowControl/>
        <w:spacing w:line="500" w:lineRule="exact"/>
        <w:ind w:left="59" w:leftChars="21" w:right="60" w:firstLine="472" w:firstLineChars="196"/>
        <w:rPr>
          <w:rFonts w:hint="eastAsia" w:ascii="仿宋" w:hAnsi="仿宋" w:eastAsia="仿宋" w:cs="仿宋"/>
          <w:color w:val="auto"/>
          <w:kern w:val="0"/>
          <w:sz w:val="24"/>
          <w:lang w:eastAsia="zh-CN"/>
        </w:rPr>
      </w:pPr>
      <w:r>
        <w:rPr>
          <w:rFonts w:hint="eastAsia" w:ascii="仿宋" w:hAnsi="仿宋" w:eastAsia="仿宋" w:cs="仿宋"/>
          <w:b/>
          <w:color w:val="auto"/>
          <w:kern w:val="0"/>
          <w:sz w:val="24"/>
        </w:rPr>
        <w:t>一、采购项目编号</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ZJMY（采）2022094</w:t>
      </w:r>
      <w:r>
        <w:rPr>
          <w:rFonts w:hint="eastAsia" w:ascii="仿宋" w:hAnsi="仿宋" w:eastAsia="仿宋" w:cs="仿宋"/>
          <w:color w:val="auto"/>
          <w:kern w:val="0"/>
          <w:sz w:val="24"/>
          <w:lang w:val="en-US" w:eastAsia="zh-CN"/>
        </w:rPr>
        <w:t xml:space="preserve"> </w:t>
      </w:r>
    </w:p>
    <w:p>
      <w:pPr>
        <w:widowControl/>
        <w:spacing w:line="500" w:lineRule="exact"/>
        <w:ind w:left="59" w:leftChars="21"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二、采购组织类型</w:t>
      </w:r>
      <w:r>
        <w:rPr>
          <w:rFonts w:hint="eastAsia" w:ascii="仿宋" w:hAnsi="仿宋" w:eastAsia="仿宋" w:cs="仿宋"/>
          <w:color w:val="auto"/>
          <w:kern w:val="0"/>
          <w:sz w:val="24"/>
        </w:rPr>
        <w:t>：分散采购委托代理</w:t>
      </w:r>
    </w:p>
    <w:p>
      <w:pPr>
        <w:widowControl/>
        <w:spacing w:line="500" w:lineRule="exact"/>
        <w:ind w:left="59" w:leftChars="21"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三、采购方式</w:t>
      </w:r>
      <w:r>
        <w:rPr>
          <w:rFonts w:hint="eastAsia" w:ascii="仿宋" w:hAnsi="仿宋" w:eastAsia="仿宋" w:cs="仿宋"/>
          <w:color w:val="auto"/>
          <w:kern w:val="0"/>
          <w:sz w:val="24"/>
        </w:rPr>
        <w:t>：公开招标</w:t>
      </w:r>
    </w:p>
    <w:p>
      <w:pPr>
        <w:widowControl/>
        <w:spacing w:line="500" w:lineRule="exact"/>
        <w:ind w:left="59" w:leftChars="21"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四、采购项目概况</w:t>
      </w:r>
      <w:r>
        <w:rPr>
          <w:rFonts w:hint="eastAsia" w:ascii="仿宋" w:hAnsi="仿宋" w:eastAsia="仿宋" w:cs="仿宋"/>
          <w:color w:val="auto"/>
          <w:kern w:val="0"/>
          <w:sz w:val="24"/>
        </w:rPr>
        <w:t>:</w:t>
      </w:r>
    </w:p>
    <w:tbl>
      <w:tblPr>
        <w:tblStyle w:val="4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655"/>
        <w:gridCol w:w="1298"/>
        <w:gridCol w:w="1882"/>
        <w:gridCol w:w="135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4" w:type="dxa"/>
            <w:noWrap w:val="0"/>
            <w:vAlign w:val="center"/>
          </w:tcPr>
          <w:p>
            <w:pPr>
              <w:pStyle w:val="26"/>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655" w:type="dxa"/>
            <w:noWrap w:val="0"/>
            <w:vAlign w:val="center"/>
          </w:tcPr>
          <w:p>
            <w:pPr>
              <w:pStyle w:val="26"/>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tc>
        <w:tc>
          <w:tcPr>
            <w:tcW w:w="1298" w:type="dxa"/>
            <w:noWrap w:val="0"/>
            <w:vAlign w:val="center"/>
          </w:tcPr>
          <w:p>
            <w:pPr>
              <w:pStyle w:val="26"/>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采购内容</w:t>
            </w:r>
          </w:p>
        </w:tc>
        <w:tc>
          <w:tcPr>
            <w:tcW w:w="1882" w:type="dxa"/>
            <w:noWrap w:val="0"/>
            <w:vAlign w:val="center"/>
          </w:tcPr>
          <w:p>
            <w:pPr>
              <w:pStyle w:val="26"/>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p>
        </w:tc>
        <w:tc>
          <w:tcPr>
            <w:tcW w:w="1351" w:type="dxa"/>
            <w:noWrap w:val="0"/>
            <w:vAlign w:val="center"/>
          </w:tcPr>
          <w:p>
            <w:pPr>
              <w:pStyle w:val="26"/>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采购预算</w:t>
            </w:r>
          </w:p>
        </w:tc>
        <w:tc>
          <w:tcPr>
            <w:tcW w:w="1577" w:type="dxa"/>
            <w:noWrap w:val="0"/>
            <w:vAlign w:val="center"/>
          </w:tcPr>
          <w:p>
            <w:pPr>
              <w:pStyle w:val="26"/>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734" w:type="dxa"/>
            <w:noWrap w:val="0"/>
            <w:vAlign w:val="center"/>
          </w:tcPr>
          <w:p>
            <w:pPr>
              <w:pStyle w:val="26"/>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55" w:type="dxa"/>
            <w:noWrap w:val="0"/>
            <w:vAlign w:val="center"/>
          </w:tcPr>
          <w:p>
            <w:pPr>
              <w:pStyle w:val="26"/>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湖州智慧安保勤务运行体系建设项目之智慧安保专业合成管控之市域智慧交通管理提升项目</w:t>
            </w:r>
          </w:p>
        </w:tc>
        <w:tc>
          <w:tcPr>
            <w:tcW w:w="1298" w:type="dxa"/>
            <w:noWrap w:val="0"/>
            <w:vAlign w:val="center"/>
          </w:tcPr>
          <w:p>
            <w:pPr>
              <w:pStyle w:val="26"/>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 xml:space="preserve">智慧**系统建设 </w:t>
            </w:r>
          </w:p>
        </w:tc>
        <w:tc>
          <w:tcPr>
            <w:tcW w:w="1882" w:type="dxa"/>
            <w:noWrap w:val="0"/>
            <w:vAlign w:val="center"/>
          </w:tcPr>
          <w:p>
            <w:pPr>
              <w:pStyle w:val="26"/>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12个月（合同签订之日起6个月内完成基础硬件供货及安装）</w:t>
            </w:r>
          </w:p>
        </w:tc>
        <w:tc>
          <w:tcPr>
            <w:tcW w:w="1351" w:type="dxa"/>
            <w:noWrap w:val="0"/>
            <w:vAlign w:val="center"/>
          </w:tcPr>
          <w:p>
            <w:pPr>
              <w:pStyle w:val="26"/>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2150万元</w:t>
            </w:r>
          </w:p>
        </w:tc>
        <w:tc>
          <w:tcPr>
            <w:tcW w:w="1577" w:type="dxa"/>
            <w:noWrap w:val="0"/>
            <w:vAlign w:val="center"/>
          </w:tcPr>
          <w:p>
            <w:pPr>
              <w:pStyle w:val="26"/>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2149.9950</w:t>
            </w:r>
          </w:p>
          <w:p>
            <w:pPr>
              <w:pStyle w:val="26"/>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万元</w:t>
            </w:r>
          </w:p>
        </w:tc>
      </w:tr>
    </w:tbl>
    <w:p>
      <w:pPr>
        <w:widowControl/>
        <w:spacing w:line="500" w:lineRule="exact"/>
        <w:ind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五、投标供应商资格要求</w:t>
      </w:r>
      <w:r>
        <w:rPr>
          <w:rFonts w:hint="eastAsia" w:ascii="仿宋" w:hAnsi="仿宋" w:eastAsia="仿宋" w:cs="仿宋"/>
          <w:color w:val="auto"/>
          <w:kern w:val="0"/>
          <w:sz w:val="24"/>
        </w:rPr>
        <w:t>:</w:t>
      </w:r>
    </w:p>
    <w:p>
      <w:pPr>
        <w:widowControl/>
        <w:spacing w:line="500" w:lineRule="exact"/>
        <w:ind w:left="59" w:leftChars="21" w:right="60"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500" w:lineRule="exact"/>
        <w:ind w:left="59" w:leftChars="21" w:right="60"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▲投标人的特定条件：</w:t>
      </w:r>
    </w:p>
    <w:p>
      <w:pPr>
        <w:widowControl/>
        <w:numPr>
          <w:ilvl w:val="0"/>
          <w:numId w:val="0"/>
        </w:numPr>
        <w:spacing w:line="500" w:lineRule="exact"/>
        <w:ind w:left="0" w:leftChars="0" w:right="60" w:rightChars="0" w:firstLine="559" w:firstLineChars="233"/>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1.银行、保险、石油石化、电力、电信等特殊行业可以由总公司所设立的区域性分支机构参与投标，但必须获得总公司（总机构）授权或其他有效证明材料；</w:t>
      </w:r>
    </w:p>
    <w:p>
      <w:pPr>
        <w:widowControl/>
        <w:numPr>
          <w:ilvl w:val="0"/>
          <w:numId w:val="0"/>
        </w:numPr>
        <w:spacing w:line="500" w:lineRule="exact"/>
        <w:ind w:left="560" w:leftChars="0" w:right="60" w:rightChars="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本项目不接受联合体投标。</w:t>
      </w:r>
    </w:p>
    <w:p>
      <w:pPr>
        <w:widowControl/>
        <w:spacing w:line="500" w:lineRule="exact"/>
        <w:ind w:left="59" w:leftChars="21" w:right="60"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六、报名及获取招标文件时间:</w:t>
      </w:r>
    </w:p>
    <w:p>
      <w:pPr>
        <w:widowControl/>
        <w:spacing w:line="500" w:lineRule="exact"/>
        <w:ind w:left="59" w:leftChars="21" w:right="60" w:firstLine="470" w:firstLineChars="196"/>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1、报名及获取招标文件时间：2022年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日至2022年</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0时。（潜在供应商报名及获取招标文件前应当在政采云电子交易平台上注册账号并登录，截止时间后不再接受潜在供应商报名及获取招标文件)</w:t>
      </w:r>
      <w:r>
        <w:rPr>
          <w:rFonts w:hint="eastAsia" w:ascii="仿宋" w:hAnsi="仿宋" w:eastAsia="仿宋" w:cs="仿宋"/>
          <w:color w:val="auto"/>
          <w:kern w:val="0"/>
          <w:sz w:val="24"/>
          <w:lang w:eastAsia="zh-CN"/>
        </w:rPr>
        <w:t>。</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本项目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3、免费注册网址：浙江政府采购网（供应商注册页面）：</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https://middle.zcygov.cn/settle-front/#/registry“政采云”，咨询电话：400-881-7190。</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已经注册成功的供应商无需重复注册。</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widowControl/>
        <w:spacing w:line="500" w:lineRule="exact"/>
        <w:ind w:right="60"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七、投标文件的递交及相关事宜：</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1、投标文件递交的截止时间（投标截止时间，下同）：2022年</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0时（北京时间）。</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2、按照“不见面、少接触”的原则，本项目采取“不见面”形式进行开评标活动,法定代表人或其授权代表无须到场，在线响应即可。</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3、投标文件的递交方式：</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3.1按政采云平台项目采购-电子交易操作指南及本招标文件要求递交。供应商应当在2022年</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0时（北京时间）前，将生成的“电子加密投标文件”上传递交至“政采云平台”。投标截止时间以后上传递交的投标文件将被“政采云平台”拒收。</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3.2备份投标文件</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浙江省湖州市吴兴区南太湖南苑C幢2楼（浙江明业项目管理有限公司）；收件人：杨女士；联系电话：13819290859，由代理机构人员统一负责接收投标文件，做好接收记录，与投标资料一并归档。</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录“浙江政府采购网”（http://zfcg.czt.zj.gov.cn/），进入“下载专区”下载“电子交易客户端”，制作投标文件。</w:t>
      </w:r>
    </w:p>
    <w:p>
      <w:pPr>
        <w:widowControl/>
        <w:spacing w:line="500" w:lineRule="exact"/>
        <w:ind w:left="59" w:leftChars="21"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6、供应商通过政采云平台电子投标工具制作投标文件，电子投标工具请供应商自行前往浙江省政府采购网下载并安装，供应商电子交易操作指南详见网址：https://help.zcygov.cn/web/site_2/2018/12-28/2573.html）</w:t>
      </w:r>
    </w:p>
    <w:p>
      <w:pPr>
        <w:widowControl/>
        <w:spacing w:line="500" w:lineRule="exact"/>
        <w:ind w:right="60"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八、投标地址：</w:t>
      </w:r>
    </w:p>
    <w:p>
      <w:pPr>
        <w:widowControl/>
        <w:spacing w:line="500" w:lineRule="exact"/>
        <w:ind w:right="60" w:firstLine="470" w:firstLineChars="196"/>
        <w:rPr>
          <w:rFonts w:hint="eastAsia" w:ascii="仿宋" w:hAnsi="仿宋" w:eastAsia="仿宋" w:cs="仿宋"/>
          <w:bCs/>
          <w:color w:val="auto"/>
          <w:kern w:val="0"/>
          <w:sz w:val="24"/>
        </w:rPr>
      </w:pPr>
      <w:r>
        <w:rPr>
          <w:rFonts w:hint="eastAsia" w:ascii="仿宋" w:hAnsi="仿宋" w:eastAsia="仿宋" w:cs="仿宋"/>
          <w:bCs/>
          <w:color w:val="auto"/>
          <w:kern w:val="0"/>
          <w:sz w:val="24"/>
        </w:rPr>
        <w:t>1、本项目通过“政府采购云平台（www.zcygov.cn）”实行在线投标响应（电子投标）。</w:t>
      </w:r>
    </w:p>
    <w:p>
      <w:pPr>
        <w:widowControl/>
        <w:spacing w:line="500" w:lineRule="exact"/>
        <w:ind w:right="60" w:firstLine="470" w:firstLineChars="196"/>
        <w:rPr>
          <w:rFonts w:hint="eastAsia" w:ascii="仿宋" w:hAnsi="仿宋" w:eastAsia="仿宋" w:cs="仿宋"/>
          <w:bCs/>
          <w:color w:val="auto"/>
          <w:kern w:val="0"/>
          <w:sz w:val="24"/>
        </w:rPr>
      </w:pPr>
      <w:r>
        <w:rPr>
          <w:rFonts w:hint="eastAsia" w:ascii="仿宋" w:hAnsi="仿宋" w:eastAsia="仿宋" w:cs="仿宋"/>
          <w:bCs/>
          <w:color w:val="auto"/>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500" w:lineRule="exact"/>
        <w:ind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九、开标时间：</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0时整</w:t>
      </w:r>
    </w:p>
    <w:p>
      <w:pPr>
        <w:widowControl/>
        <w:spacing w:line="500" w:lineRule="exact"/>
        <w:ind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十、开标地址：</w:t>
      </w:r>
      <w:r>
        <w:rPr>
          <w:rFonts w:hint="eastAsia" w:ascii="仿宋" w:hAnsi="仿宋" w:eastAsia="仿宋" w:cs="仿宋"/>
          <w:color w:val="auto"/>
          <w:kern w:val="0"/>
          <w:sz w:val="24"/>
        </w:rPr>
        <w:t>湖州市公共资源交易中心2号楼二楼开标室（湖州市仁皇山片区金盖山路66号2号楼，届时详见二楼休息区电子显示屏），供应商应在投标截止时间前登录“政府采购云平台（www.zcygov.cn）”在线参与开标，并完成CA锁在线解密投标文件等相关工作。</w:t>
      </w:r>
    </w:p>
    <w:p>
      <w:pPr>
        <w:widowControl/>
        <w:spacing w:line="500" w:lineRule="exact"/>
        <w:ind w:right="60"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十一、其他事项：</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供应商递交数据电子备份投标文件（U盘）的，应在投标截止时间前于开标现场以密封、包装的形式提供。</w:t>
      </w:r>
    </w:p>
    <w:p>
      <w:pPr>
        <w:widowControl/>
        <w:spacing w:line="500" w:lineRule="exact"/>
        <w:ind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4、本项目公告发布网站：</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浙江政府采购网：http://zfcg.czt.zj.gov.cn/</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湖州市公共资源交易信息网：http://ggzy.huzhou.gov.cn/HZfront/ </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00" w:lineRule="exact"/>
        <w:ind w:right="60"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6、本项目是否专门面向中小企业采购：否</w:t>
      </w:r>
    </w:p>
    <w:p>
      <w:pPr>
        <w:widowControl/>
        <w:spacing w:line="500" w:lineRule="exact"/>
        <w:ind w:right="60"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十三</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rPr>
        <w:t>告知事项：</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做好现场防疫措施，加强采购活动场所防护：一是建立登记问询制度。采购人会同交易中心按照疫情防控的有关要求，做好开评标活动现场人员信息登记、体温检测、口罩佩戴手部卫生消毒等各项工作，并询问近 14 天内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2、参加</w:t>
      </w:r>
      <w:r>
        <w:rPr>
          <w:rFonts w:hint="eastAsia" w:ascii="仿宋" w:hAnsi="仿宋" w:eastAsia="仿宋" w:cs="仿宋"/>
          <w:color w:val="auto"/>
          <w:kern w:val="0"/>
          <w:sz w:val="24"/>
          <w:lang w:eastAsia="zh-CN"/>
        </w:rPr>
        <w:t>开评</w:t>
      </w:r>
      <w:r>
        <w:rPr>
          <w:rFonts w:hint="eastAsia" w:ascii="仿宋" w:hAnsi="仿宋" w:eastAsia="仿宋" w:cs="仿宋"/>
          <w:color w:val="auto"/>
          <w:kern w:val="0"/>
          <w:sz w:val="24"/>
        </w:rPr>
        <w:t>标的人员，请自觉做好个人防护工作，必须全程佩戴口罩（自备），听从交易中心工作人员引导，必须提供</w:t>
      </w:r>
      <w:r>
        <w:rPr>
          <w:rFonts w:hint="eastAsia" w:ascii="仿宋" w:hAnsi="仿宋" w:eastAsia="仿宋" w:cs="仿宋"/>
          <w:color w:val="auto"/>
          <w:kern w:val="0"/>
          <w:sz w:val="24"/>
          <w:highlight w:val="none"/>
        </w:rPr>
        <w:t>“一证二码”，即：身份证、“健康码”（个人支付宝或浙里办APP中申领）、“行程码”</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或湖州通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，主</w:t>
      </w:r>
      <w:r>
        <w:rPr>
          <w:rFonts w:hint="eastAsia" w:ascii="仿宋" w:hAnsi="仿宋" w:eastAsia="仿宋" w:cs="仿宋"/>
          <w:color w:val="auto"/>
          <w:kern w:val="0"/>
          <w:sz w:val="24"/>
        </w:rPr>
        <w:t>动配合做好体温测量等各项疫情防控措施，健康信息登记表必须如实填写，不得弄虚作假，如出现隐瞒信息导致发生疫情传播事件的，将报告有关部门依法追究其责任。</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3、“健康码”显示为绿色可进入交易中心，“健康码”显示为黄色、红色或者现场测量体温高于37.2℃且不符合防控管理要求的人员，一律谢绝进入交易中心参加开标活动；</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、所有进入湖州市公共资源交易中心的相关人员应自觉遵守国家以及省、市、区有关疫情防控的其他规定。</w:t>
      </w:r>
    </w:p>
    <w:p>
      <w:pPr>
        <w:widowControl/>
        <w:spacing w:line="500" w:lineRule="exact"/>
        <w:ind w:left="59" w:leftChars="21" w:right="60"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十四、联系方式：</w:t>
      </w:r>
    </w:p>
    <w:p>
      <w:pPr>
        <w:widowControl/>
        <w:spacing w:line="500" w:lineRule="exact"/>
        <w:ind w:right="60"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1、采购人名称：</w:t>
      </w:r>
      <w:r>
        <w:rPr>
          <w:rFonts w:hint="eastAsia" w:ascii="仿宋" w:hAnsi="仿宋" w:eastAsia="仿宋" w:cs="仿宋"/>
          <w:color w:val="auto"/>
          <w:kern w:val="0"/>
          <w:sz w:val="24"/>
          <w:lang w:eastAsia="zh-CN"/>
        </w:rPr>
        <w:t>湖州市公安局</w:t>
      </w:r>
      <w:r>
        <w:rPr>
          <w:rFonts w:hint="eastAsia" w:ascii="仿宋" w:hAnsi="仿宋" w:eastAsia="仿宋" w:cs="仿宋"/>
          <w:color w:val="auto"/>
          <w:kern w:val="0"/>
          <w:sz w:val="24"/>
        </w:rPr>
        <w:t xml:space="preserve">           </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地    址：湖州市青铜路298号</w:t>
      </w:r>
    </w:p>
    <w:p>
      <w:pPr>
        <w:widowControl/>
        <w:spacing w:line="500" w:lineRule="exact"/>
        <w:ind w:left="59" w:leftChars="21" w:right="60" w:firstLine="470" w:firstLineChars="196"/>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联系人：高冉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联系电话：0572-2252780</w:t>
      </w:r>
    </w:p>
    <w:p>
      <w:pPr>
        <w:widowControl/>
        <w:spacing w:line="500" w:lineRule="exact"/>
        <w:ind w:left="59" w:leftChars="21" w:right="60" w:firstLine="470" w:firstLineChars="19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质疑联系人：吴青峰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联系电话：0572-2252086</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2、采购代理机构名称：浙江明业项目管理有限公司</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地    址：湖州市吴兴区南太湖南苑C幢2楼</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联系人：杨文娟                 联系电话：0572-2075988</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质疑联系人：沈薇               联系电话：0572-2075988</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3、政府采购行政监管及投诉受理部门：</w:t>
      </w:r>
      <w:r>
        <w:rPr>
          <w:rFonts w:hint="eastAsia" w:ascii="仿宋" w:hAnsi="仿宋" w:eastAsia="仿宋" w:cs="仿宋"/>
          <w:color w:val="auto"/>
          <w:kern w:val="0"/>
          <w:sz w:val="24"/>
          <w:lang w:eastAsia="zh-CN"/>
        </w:rPr>
        <w:t>湖州市财政局政府采购监管处</w:t>
      </w:r>
      <w:r>
        <w:rPr>
          <w:rFonts w:hint="eastAsia" w:ascii="仿宋" w:hAnsi="仿宋" w:eastAsia="仿宋" w:cs="仿宋"/>
          <w:color w:val="auto"/>
          <w:kern w:val="0"/>
          <w:sz w:val="24"/>
        </w:rPr>
        <w:t xml:space="preserve">     </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联系人：李女士                 </w:t>
      </w:r>
      <w:r>
        <w:rPr>
          <w:rFonts w:hint="eastAsia" w:ascii="仿宋" w:hAnsi="仿宋" w:eastAsia="仿宋" w:cs="仿宋"/>
          <w:color w:val="auto"/>
          <w:kern w:val="0"/>
          <w:sz w:val="24"/>
        </w:rPr>
        <w:t>联系电话：0572-2150086</w:t>
      </w:r>
    </w:p>
    <w:p>
      <w:pPr>
        <w:widowControl/>
        <w:spacing w:line="500" w:lineRule="exact"/>
        <w:ind w:left="81" w:leftChars="29" w:right="60"/>
        <w:jc w:val="right"/>
        <w:rPr>
          <w:rFonts w:hint="eastAsia" w:ascii="仿宋" w:hAnsi="仿宋" w:eastAsia="仿宋" w:cs="仿宋"/>
          <w:color w:val="auto"/>
          <w:kern w:val="0"/>
          <w:sz w:val="24"/>
        </w:rPr>
      </w:pPr>
    </w:p>
    <w:p>
      <w:pPr>
        <w:widowControl/>
        <w:spacing w:line="500" w:lineRule="exact"/>
        <w:ind w:left="81" w:leftChars="29" w:right="60"/>
        <w:jc w:val="right"/>
        <w:rPr>
          <w:rFonts w:hint="eastAsia" w:ascii="仿宋" w:hAnsi="仿宋" w:eastAsia="仿宋" w:cs="仿宋"/>
          <w:color w:val="auto"/>
          <w:kern w:val="0"/>
          <w:sz w:val="24"/>
        </w:rPr>
      </w:pPr>
    </w:p>
    <w:p>
      <w:pPr>
        <w:widowControl/>
        <w:spacing w:line="500" w:lineRule="exact"/>
        <w:ind w:left="81" w:leftChars="29" w:right="60"/>
        <w:jc w:val="righ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湖州市公安局</w:t>
      </w:r>
    </w:p>
    <w:p>
      <w:pPr>
        <w:widowControl/>
        <w:spacing w:line="500" w:lineRule="exact"/>
        <w:ind w:left="81" w:leftChars="29" w:right="60" w:firstLine="4560" w:firstLineChars="1900"/>
        <w:jc w:val="right"/>
        <w:rPr>
          <w:rFonts w:hint="eastAsia" w:ascii="仿宋" w:hAnsi="仿宋" w:eastAsia="仿宋" w:cs="仿宋"/>
          <w:color w:val="auto"/>
          <w:kern w:val="0"/>
          <w:sz w:val="24"/>
        </w:rPr>
      </w:pPr>
      <w:r>
        <w:rPr>
          <w:rFonts w:hint="eastAsia" w:ascii="仿宋" w:hAnsi="仿宋" w:eastAsia="仿宋" w:cs="仿宋"/>
          <w:color w:val="auto"/>
          <w:kern w:val="0"/>
          <w:sz w:val="24"/>
        </w:rPr>
        <w:t xml:space="preserve"> 浙江明业项目管理有限公司</w:t>
      </w:r>
    </w:p>
    <w:p>
      <w:pPr>
        <w:pStyle w:val="19"/>
        <w:ind w:firstLine="6720" w:firstLineChars="2800"/>
        <w:jc w:val="center"/>
        <w:rPr>
          <w:rFonts w:hint="eastAsia" w:ascii="仿宋" w:hAnsi="仿宋" w:eastAsia="仿宋" w:cs="仿宋"/>
          <w:color w:val="auto"/>
          <w:kern w:val="0"/>
          <w:sz w:val="24"/>
          <w:lang w:val="en-US" w:eastAsia="zh-CN"/>
        </w:rPr>
        <w:sectPr>
          <w:headerReference r:id="rId4" w:type="first"/>
          <w:footerReference r:id="rId6" w:type="first"/>
          <w:headerReference r:id="rId3" w:type="default"/>
          <w:footerReference r:id="rId5" w:type="default"/>
          <w:pgSz w:w="11906" w:h="16838"/>
          <w:pgMar w:top="1417" w:right="1531" w:bottom="1304" w:left="1531" w:header="851" w:footer="992" w:gutter="0"/>
          <w:paperSrc/>
          <w:pgBorders>
            <w:top w:val="none" w:sz="0" w:space="0"/>
            <w:left w:val="none" w:sz="0" w:space="0"/>
            <w:bottom w:val="none" w:sz="0" w:space="0"/>
            <w:right w:val="none" w:sz="0" w:space="0"/>
          </w:pgBorders>
          <w:pgNumType w:fmt="decimal"/>
          <w:cols w:space="720" w:num="1"/>
          <w:titlePg/>
          <w:rtlGutter w:val="0"/>
          <w:docGrid w:type="lines" w:linePitch="382" w:charSpace="0"/>
        </w:sectPr>
      </w:pPr>
      <w:r>
        <w:rPr>
          <w:rFonts w:hint="eastAsia" w:ascii="仿宋" w:hAnsi="仿宋" w:eastAsia="仿宋" w:cs="仿宋"/>
          <w:color w:val="auto"/>
          <w:kern w:val="0"/>
          <w:sz w:val="24"/>
          <w:lang w:val="en-US" w:eastAsia="zh-CN"/>
        </w:rPr>
        <w:t xml:space="preserve"> 2022年10月14日</w:t>
      </w: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仿宋" w:hAnsi="仿宋" w:eastAsia="仿宋" w:cs="仿宋"/>
          <w:color w:val="auto"/>
          <w:sz w:val="32"/>
          <w:szCs w:val="32"/>
        </w:rPr>
      </w:pPr>
      <w:bookmarkStart w:id="1" w:name="_Toc14572"/>
      <w:bookmarkStart w:id="2" w:name="_Toc157410886"/>
      <w:r>
        <w:rPr>
          <w:rFonts w:hint="eastAsia" w:ascii="仿宋" w:hAnsi="仿宋" w:eastAsia="仿宋" w:cs="仿宋"/>
          <w:color w:val="auto"/>
          <w:sz w:val="32"/>
          <w:szCs w:val="32"/>
        </w:rPr>
        <w:t>第二章  招标需求</w:t>
      </w:r>
      <w:bookmarkEnd w:id="1"/>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bookmarkStart w:id="3" w:name="_Toc28049"/>
      <w:bookmarkStart w:id="4" w:name="_Toc12573"/>
      <w:r>
        <w:rPr>
          <w:rFonts w:hint="eastAsia" w:ascii="仿宋" w:hAnsi="仿宋" w:eastAsia="仿宋" w:cs="仿宋"/>
          <w:b/>
          <w:bCs/>
          <w:sz w:val="24"/>
          <w:szCs w:val="24"/>
          <w:lang w:val="en-US" w:eastAsia="zh-CN"/>
        </w:rPr>
        <w:t>一、系统软件建设需求</w:t>
      </w:r>
    </w:p>
    <w:tbl>
      <w:tblPr>
        <w:tblStyle w:val="46"/>
        <w:tblW w:w="15039"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26"/>
        <w:gridCol w:w="32"/>
        <w:gridCol w:w="963"/>
        <w:gridCol w:w="1229"/>
        <w:gridCol w:w="308"/>
        <w:gridCol w:w="1591"/>
        <w:gridCol w:w="1510"/>
        <w:gridCol w:w="2903"/>
        <w:gridCol w:w="2047"/>
        <w:gridCol w:w="136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4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950" w:type="dxa"/>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功能模块</w:t>
            </w:r>
          </w:p>
        </w:tc>
        <w:tc>
          <w:tcPr>
            <w:tcW w:w="9349" w:type="dxa"/>
            <w:gridSpan w:val="5"/>
            <w:tcBorders>
              <w:top w:val="single" w:color="000000" w:sz="4" w:space="0"/>
              <w:left w:val="single" w:color="000000" w:sz="4" w:space="0"/>
              <w:bottom w:val="single" w:color="000000" w:sz="4" w:space="0"/>
              <w:right w:val="single" w:color="000000" w:sz="4" w:space="0"/>
            </w:tcBorders>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restart"/>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721" w:type="dxa"/>
            <w:gridSpan w:val="3"/>
            <w:vMerge w:val="restart"/>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隐患分析治理</w:t>
            </w:r>
          </w:p>
        </w:tc>
        <w:tc>
          <w:tcPr>
            <w:tcW w:w="1229" w:type="dxa"/>
            <w:vMerge w:val="restart"/>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专题数据库基础数据接入</w:t>
            </w:r>
          </w:p>
        </w:tc>
        <w:tc>
          <w:tcPr>
            <w:tcW w:w="1899" w:type="dxa"/>
            <w:gridSpan w:val="2"/>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事故研判分析数据接入</w:t>
            </w:r>
          </w:p>
        </w:tc>
        <w:tc>
          <w:tcPr>
            <w:tcW w:w="9349" w:type="dxa"/>
            <w:gridSpan w:val="5"/>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建立数据接口，梳理数据需求，接入支队交通专题数据库中事故研判分析数据，数据内容包含事故统计数据、事故标签化数据、事故相关车辆信息、事故相关人信息、事故黑点研判信息。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违法研判分析数据接入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建立数据接口，梳理数据需求，接入支队交通专题数据库中违法研判分析数据，数据内容包含违法统计数据、违法信息、违法相关车辆信息、违法相关人信息、违法重点研判信息。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隐患主动巡查数据接入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建立数据接口，梳理数据需求，接入支队交通专题数据库中隐患主动巡查数据，数据内容包含隐患主动巡查统计数据、隐患主动巡查数据（发现时间、隐患位置、隐患类型、隐患图片）、管辖单位。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民意投诉数据接入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建立数据接口，梳理数据需求，接入支队交通专题数据库中的交通民意投诉数据，数据内容为标签化梳理后的交通投诉详情，包含时间、地点、详情和隐患类型。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途安在线数据接入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建立数据接口，梳理数据需求，接入湖州支队交通专题数据库中途安在线重点车辆管理数据，数据内容包重点车辆数据、重点车辆行为数据（发现时间、隐患位置、隐患类型、隐患图片）、重点车辆管辖单位。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六合一数据对接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建立数据接口，梳理数据需求，接入六合一数据库中包括人员信息、车辆信息、道路信息等数据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隐患综合研判分析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人员隐患研判分析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分析基础数据和多类型重点人员隐患研判分析模型，从事故、违法和人员身份标签等多个维度，实现重点人员隐患研判分析，识别需要进行交通安全教育宣教的人员，并根据所属地、隐患类型或年龄区间等维度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道路隐患研判分析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分析基础数据和多类型道路隐患研判分析模型，从事故、违法和隐患主动发现从多个维度实现道路隐患研判分析，隐患分析结果根据位置可分为路口隐患、路段隐患和特殊地点隐患，根据对象可分为路面安全隐患、设施设备安全隐患、交通组织安全隐患、交通违法安全隐患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车辆隐患研判分析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基于隐患分析基础数据和多类型车辆隐患研判分析模型，从事故、违法和车辆状态等多个维度实现车辆隐患研判分析，关联车辆所有人或所属单位，筛选需要进行交通安全教育宣教或其它处置方式的对象。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重点企业隐患研判分析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基于隐患分析基础数据和多种重点企业隐患研判分析模型，从下属人员车辆的事故、违法等多个维度实现重点企业隐患研判分析，筛选需要进行交通安全教育宣教对象，帮助落实企业侧隐患治理工作。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隐患综合治理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隐患治理责任对象库</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隐患治理对象库建立，可录入隐患治理责任人、网格员和单位信息，并对隐患治理平台（外部端）的账号权限进行管理，实现各类道路隐患类型与对应治理责任单位的相关联。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隐患治理网格划分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基于gis路网地图，实现隐患治理网格划分，可关联网格员、管理责任人和管理单位。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隐患治理任务单</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根据隐患综合研判分析结果或另行手工录入的方式，进行隐患治理任务单的编制和管理，隐患治理任务单包含隐患类型、隐患详情、隐患对象、治理措施建议、处置时限和治理责任对象等信息。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隐患治理流转</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治理对象责任库和治理责任对象，可将通过系统信息的方式，实现隐患治理信息流转,将任务单发送至外部端隐患治理平台。当隐患治理任务单超出任务时限时，系统可以进行告警，并再次进行任务单发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隐患治理结果反馈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根据隐患治理任务单，对交警侧的交通隐患治理工作结果进行反馈，可上报隐患处置结果和相关图片。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隐患治理结果审核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根据隐患治理结果反馈情况，对隐患治理结果进行评审、验收和评分。若未通过审核，则重新发起治理任务单。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隐患治理分级赋色</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安全评价分级赋色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隐患治理分级赋色规则和数据，根据确定的“高风险、较高风险、中风险、较低分险、低风险”五个等级的道路安全指数评价情况，分别对相应的网格、乡镇（街道）和企业等对象赋予“红、橙、黄、蓝、绿”五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分级赋色算法模型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搭建隐患治理安全评价分级赋色评价模型算法，基于湖州交通安全指数评价与分级赋色管理办法，设定基础考核总项、考核分项、附分子项、子项分值与评价标准。分级赋色算法模型支持对附分子项、子项分值与评价标准进行修改，可增加和删减子项和对应评分标准，确保赋色评价的灵活性，根据实际业务情况与安全治理重点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分级赋色画像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针对网格、乡镇（街道）和企业等对象，实现的分级赋色画像，可选取单一对象，通过表格和图形等方式，展示对应赋色详情、赋色总评分赋色详情、赋色子项评分赋色详情。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隐患治理台账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隐患治理信息统计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实现隐患治理台账统计，对人员、车辆、道路和企业四大方面隐患治理任务的分类统计，可通过柱状图、饼状图的形式，展现隐患任务分布情况与完成情况。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历史信息查询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实现隐患治理历史信息查询，可基于时间、区域、责任单位和完成情况等不同要素，实现历史任务信息的分类查询。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隐患治理措施库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隐患治理措施编制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根据交通隐患类型，实现交通治理措施的新增、编制和管理修改。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隐患治理措施归档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可选取隐患治理任务单的处置反馈结果，对隐患治理手段进行归档，完善隐患治理措施库。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隐患治理平台（外部端）</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用户登录管理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实现外部端平台的用户登录，操作人员可使用中心设定的账号密码进行登录。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平台基础搭建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搭建外部网页端隐患治理平台基础（数据库组件、权限管理组件、中间件组件、前端展示组件），确保内外数据畅通与数据安全，实现平台数据的互通、信息展示和用户登录操作，操作人员可使用中心设定的账号密码进行登录，实现隐患治理任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隐患治理任务单接收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操作人员可接受中心平台发送的隐患治理任务单，内容包含隐患类型、隐患详情、隐患对象、治理措施建议、处置时限和治理责任对象。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任务超时预警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当隐患治理任务单超出处置时限时候，平台将进行告警。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隐患治理结果反馈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操作人员可对中心平台发送的隐患治理任务单进行治理结果反馈，反馈内容包括处置时间、处置人员、处置方式、处置结果和其它备注信息。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执法监督管理</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执法监督</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执法音视频巡查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执法记录仪关联警情和各类执法数据，对交通管理综合应用平台数据，路面执勤执法、交通事故处理等开展比对巡查。强化对涉及酒醉驾、违规运输危化品、涉及“两客一危一货”车辆、工程运输车辆、涉及行政拘留违法、伤亡交通事故类等重点警情的规范执法情况，纠正降格处罚、案件违规办理、不按规定录入系统、不规范使用执法记录仪等突出执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执法案件监管</w:t>
            </w:r>
          </w:p>
        </w:tc>
        <w:tc>
          <w:tcPr>
            <w:tcW w:w="4413"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针对行政、刑事案件，从现场查处、管辖、受理、调查、决定、执行、涉案财物处理等全部环节进行智能核查监督，查处纠正有案不立、积案压案、不按规定处理的执法问题。</w:t>
            </w:r>
          </w:p>
        </w:tc>
        <w:tc>
          <w:tcPr>
            <w:tcW w:w="4936" w:type="dxa"/>
            <w:gridSpan w:val="3"/>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刑事案件:①刑事案件统计②刑事案件分析③刑事案件监督。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行政案件：①行政案件统计②行政案件分析③行政案件监督④异常执法⑤事故监管。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涉案财物监管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人脸识别、条形码、二维码、电子标签等技术，应用智能生物检材保管柜、智能案卷管理柜，物联网存储柜等智能化设备，关联**基础平台、执法管理平台案件办理、涉案财物信息，对集中统一保管的涉案车辆、驾驶证、行驶证以及血样生物检材的存放、保管、调用、归还、处理等轨迹全程留痕、实时管理、动态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办案场所监管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通过接入各大队办案场所视频监控系统，对各大队执法办案区审查讯（询）问情况进行自动侦测（需监控设备提供商软硬件支持）或人工回溯式巡查，规范、监督办案场所使用，落实执法安全措施。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执法卷宗监管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案件证据材料上传、组卷情况，未破案件卷宗、在办案件卷宗、办结行政案件卷宗、已结刑事案件侦查工作卷，对执法管理中心和交警大（中）队办案区卷宗管理情况，实时动态监管，查纠电子卷宗证据材料不及时、不规范上传、组卷，案件卷宗未按规定集中入柜保管，证据材料、涉案证件丢失缺损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车驾管监管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管重点企业、车辆、驾驶人违法查处情况，记分与不记分占比情况等，及时发现重点企业、车辆、驾驶人源头失管、漏管等问题，共享车驾管服务及源头管理监督效果，及时发现监管不到位、数据异常升降，会同车管部门分析异常数据，对涉嫌违法犯罪行为的，推送相关部门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异议申诉监管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将投诉、信访、复议、诉讼等情况以及民警、辅警的违法违纪情况纳入执法监督管理范围，对存在问题要实现数据平台自动关联相关单位和人员。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执法异常模型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异常执法监督的监管对象是执法民警，通过分析核查非现场和现场执法的数据情况，根据设置的预警条件，发现异常情况及时发出预警通知。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大屏可视化监督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建立执法监督大屏页面，在一个界面上呈现出整个湖州交警支队及大队的总体运行情况，以实现异常数据的及时预警，对关键岗位和执法环节的全方位、无空隙动态监督。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监管闭环</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在执法监督过程中将各类预警信息推送至经办民警和相关领导账号，从而完成一个“预警、推送、接收、处置、反馈、通报”的闭合环路，以日志形式留痕，实现全覆盖、无死角监管，提升监督效能。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执法巡查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中队法制员对昨日该中队的警情进行抽查，自行处理或填写巡查意见并交给责任民警进行处理。民警处理完毕填写处理完成情况及处理时间。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强制凭证巡查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中队法制员对昨日该中队的强制凭证进行抽查，自行处理或填写巡查意见并交给责任民警进行处理。民警处理完毕填写处理完成情况及处理时间。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现场违法巡查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中队法制员对昨日该中队的现场执法数据，对接执法记录仪平台中匹配后产生的未能匹配的部分进行抽查，自行处理或填写巡查意见并交给责任民警进行处理。民警处理完毕填写处理完成情况及处理时间。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中队法制员对昨日的预警进行巡查，填写巡查意见。民警处理完毕填写处理完成情况及处理时间。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物品巡查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包括文书、证件等，采用人工录入的形式，自己发任务或者支队、大队自上而下的流转,接收单位以日志的形式反馈给核发任务部门。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装备巡查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大队中队后台对警用装备仪器进行管理，设定有效期限，到期系统自动发送到期提醒给责任部门。装备责任部门到期对装备进行巡查并反馈巡查情况。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案件巡查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办案中队，对昨日的强制措施/事故未移交的巡查。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数据分析研判及质效管理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执法民警画像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通过对民警办理行政处罚案件种类、时间和空间分布、是否被投诉、复议、是否被撤销、是否败诉等进行分析，并结合民警办理的刑事案件时间和空间分布等对民警、单位进行“画像”。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执法单位画像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通过对执法单位的电子监控抓拍违法情况、现场违法与事故的情况、单位民警的预警、重点企业重点车辆和重点人员等情况进行分析，形成执法单位“画像”。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违法人群画像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通过分析机动车驾驶人、非机动车、行人等不同人群的违法行为和交通事故分布情况，梳理出集中的地点形成画像进行网格化管理。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违法行为画像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针对酒驾等严重违法行为，深度分析违法行为人年龄、住所地、职业、身份情况数据分布，形成对严重违法行为的延伸监管。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电子警察画像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根据电子警察分布情况，梳理抓拍违法行为的种类、数量等数据，对各处罚时段、交通违法行为占比及环比增减量情况进行画像，推动辖区大队对路面交安设施进行调整。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数据整合汇聚</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数据接口管理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接入”六合一、警综平台”等业务数据库，管理各类数据源接口，需要根据实际情况进行配置，后期如有变化也可方便的进行调整。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数据清洗整理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通过接口获取各平台的业务数据后，需要对源数据进行清洗和整理，整理有效字段，去除无效记录，最终形成基础业务数据库。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数据关联适配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将各业务数据通过关键字段进行整合关联，以适应各类查询和监督的需求。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模型配置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对每一类监管的预警模型进行配置，主要包括预警项目名称、预警节点、提醒标记、提醒期限、提醒循环类型、提醒循环频率、预警标记、预警期限、预警循环类型、预警循环频率、预警循环次数等。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支撑后台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权限控制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从支队到各大队的用户权限，数据监督范围配置，按组织、分部、用户、角色和安全级别实现对权限的多维度管理，权限分为用户权限，组织权限和岗位权限，每个用户所拥有的最终权限相当于用户本身的权限、用户所在组织的权限、用户所在岗位的权限取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实现整个系统的功能配置、代码配置、流程配置。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智能报表</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常规报表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基于动态属性、跨Sheet计算、HTML5图表、海量查询等能力实现常规报表并提供导出、预览和打印等功能。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场景报表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基于图表组合，图表联动以及图表自适应等能力实现驾驶舱、大屏等功能。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通行证管理</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公安网通行证管理子系统</w:t>
            </w: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类别管理：车辆类别组用于在创建通行证模板时提供选择，配置允许申请的对象。系统支持通过限定车辆所属地、号牌种类、车辆类型、使用性质、载重量和车辆尺寸等特征对车辆进行分组，创建车辆类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模版管理：系统支持根据实际允许申请、发放的通行证，创建对应的通行证模板，模板信息项包括通行证名称、通行证类型、允许申请车辆类别、单车申请次数上限、审批流程、不允许申请车辆状态、不允许申请驾驶人状态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线路设置：系统支持对通行证申请时，允许选择的通行线路进行创建和维护。持有通行证时，只允许车辆按照通行证申请时选择的通行证路线通行；通行路线信息包括路线名称，路线描述，以及监控点位，监控点可以配置到具体的方向；系统支持对通行路线进行启用/停用的操作，已停用的路线在通行证申请时不允许被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备案管理：系统支持对车辆进行备案新增、删除、批量新增、变更企业、解绑企业等操作。同时不管是微信端、高德端还是公安网平台端,系统里面都会把这些车辆记录下来的。如果要绑定到企业中无需重复录入,只需要变更车辆的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黑名单管理：实现对存在虚报申请材料、重大交通事故或严重交通违法等行为的车辆进行黑名单设置及管理，对于被列入黑名单中的车辆不允许申请通行证，支持黑名单信息的新增、批量新增、修改、删除、批量删除、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移动端账号管理：支持对已在移动端实名认证后的用户进行账户权限类型的配置，权限类型包括普通用户、协警用户、民警用户、企业用户，可根据实际管理需求配置相应的用户和权限类别。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申请：在业务办理窗口，利用本功能为申请人办理通行证申请。根据申请人需办理的通行证，选择对应的通行证模板，按照模板的要求录入车辆信息、申请人信息、通行申请信息，选择通行线路，上传材料照片，实现通行证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查询：根据号牌号码、号牌种类、通行证模板、申请人/经办人、登记日期、审批状态、通行证状态、审批人、车辆类型、通行路线等条件，对已申请的通行证信息进行查询，可显示通行证详细信息、车辆信息、通行证有效期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通行证修改：对已提交未审批完成的通行证申请，可对原申请记录中的基础信息进行修改，修改后重新进入审批流程。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通行证续期：对于允许续期的通行证，通行证状态为已生效的可进行续期申请操作。续期操作不允许修改已填写的通行证申请信息，仅支持通行证有效期的延长。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通行证审批：①通行证审批；②支队审批；③跨区域大队联审；④跨区域大队统审；⑤自动审批。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通行证作废：提供通行证作废操作，通行证审批生效后，若该车出现多次违法未处理或其他严重违规行为，或者该车已不需要该通行证，可将该车辆的通行证作废，作废后的通行证失效。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通行证打印管理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通行证打印：支持通过号牌号码、号牌种类、通行证模版名称等信息查询通行证信息，并对生效的通行证进行打印，打印后可作为纸质版通行证发放给申请人；支持批量打印操作。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通行证补打：提供通行证补打功能，支持通过号牌号码、号牌种类、通行证模版名称等信息查询已生效且已打印过一次的通行证信息，并对指定通行证进行补打操作。支持批量打印操作。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通行证打印模版设置：针对不同的打印机、通行证类型，可对通行证的打印模板进行设置，可设置打印的信息项及字体，字体大小，字体颜色的参数，也可以支持是否打印背景图。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企业通行证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基础信息管理：对于需要申请通行证的企业，系统提供企业信息注册备案的功能，通过录入企业名称、属性、联系人、联系方式等信息在系统进行登记备案；支持对已登记备案企业的基础信息进行修改维护；途安在线重点车来源的企业，交警不能更改企业信息（包括企业登录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企业通行证申请策略配置：支持对企业通行证的申请策略进行配置，支持按控制每月的申请张数，和控制持有的有效张数两种策略进行控制。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车辆绑定：实现对企业所属车辆的备案绑定功能，支持通过录入号牌号码，号牌种类，车辆类型，使用性质等信息，并上传保险单等相关证明材料完成车辆的备案绑定；支持通过批量的方式对企业的车辆进行备案绑定，系统提供批量新增模板表格的下载和车辆清单表格上传功能；支持企业车辆的解绑操作，解绑后该企业无法申请解绑车辆的通行证；途安在线平台来源的企业，不能解绑途安在线平台来源的车辆，但可以绑定其他来源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企业通行线路绑定：支持对企业的允许申请通行路线进行绑定，绑定后的通行线路用于该企业通行证申请时选择。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企业管理员设置：支持对企业的移动端管理员账户进行绑定和解绑。移动端管理员可以在移动端对该企业的后台进行管理。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通行证申请：在业务办理窗口，利用本功能为企业办理通行证申请。根据企业需办理的通行证，选择对应的通行证模板，按照模板的要求录入申请人信息、通行申请信息，实现通行证的申请；支持对企业所属车辆进行通行证的批量申请操作；系统车辆申请通行证规则(避免重复申请减轻民警无效审核工作量):同一个号牌号码号牌种类,同一个时间段,同一条路线,只能申请一张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通行证数据统计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通行证模版统计：实时监测全市不同通行证模板通行证申请发放情况，按照今天、昨天、本周、本月、本年度不同周期统计通行证发放情况，包括申请数量、审核通过数量、审核不通过数量、作废数量及审批完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路线统计：实时监测全市不同通行证线路通行证申请发放情况，按照今天、昨天、本周、本月、本年度不同周期统计通行证发放情况，包括申请数量、审核通过数量、审核不通过数量、作废数量及审批完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管辖单位及人员统计：实时监测支队及大队各窗口办理人员通行证申请发放情况，按照今天、昨天、本周、本月、本年度不同周期统计通行证发放情况，包括申请数量、审核通过数量、审核不通过数量、作废数量及审批完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浙里办通行证对接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浙里办通行证对接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用户体系对接改造（单点登录，实名认证，用户对应）；</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适老化改造（需要两套，一套是年轻人用的，一套是老年人用的）并测试；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app底层调用对接：拍照，相册。</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系统整体功能，系统安全测试和性能压测并提交报告；</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系统日志，操作日志应用接入采集埋点；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支付宝-浙里办小程序对接；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敏感信息过敏，加密处理；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应用接入，部署上线；</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事项库中认领配置相对应的公共服务事项；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准备材料并提交上架；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上架评审整改；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其他额外对接；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限行管理子系统</w:t>
            </w: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限行区域管理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区域新增和修改：系统支持在GIS地图上通过划线的方式绘制限行区域（包括路线和区域2种类型），可对限行区域设置名称和管辖单位；当类型为路线时，系统将根据绘制的顺序自动标注起点和终点；当类型为范围时，支持对区域边界的配置是否允许通行及允许通行的方向，并通过不同颜色的线段进行差异化展示；系统支持通过在GIS地图上调整限行区域的图形对限行区域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区域展示：系统支持按照名称、创建人、管辖单位查询符合条件的限行区域，并在GIS上通过列表和图形相结合的方式进行展示，地图支持多个区域的叠加展示；支持在列表对限行区域是否在地图隐藏进行控制，并可通过列表对选中的限行区域进行地图定位并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闯禁抓拍卡口关联：系统会根据绘制的限行区域，自动筛选出位于所选限行区域内及边界上的监控设备点位，支持对这些点位进行剔除，方向选择等关联设置，也支持另外手动添加未自动筛选出的其他点位。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限行策略管理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策略基本信息设置：限行策略可设置该策略名称、限行类型、管理部门、有效期、状态等信息，并可选择是否生成违法，以及选定生成违法的名称；系统支持的限行类型包括：大货车限行、危化品车限行、黄标车限行、外地车限行、尾号限行。也支持根据实际的限行政策对限行类型进行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限行细则设置：限行细则设置是针对限行的机动车对象，配置限行的周期和时段。每条限行策略支持配置多条限行细则。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限行区域选择：系统支持通过GIS地图选择区域管理已经创建好的限行区域，每个限行策略支持选择多个区域，区域管理关联的闯禁抓拍卡口将自动关联到限行策略，进行该策略的过车对比。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策略互斥校验：系统中同样的有效期，车辆所属地，号牌种类，车辆类型，使用性质，核定载重量，车辆高度，车辆长度，车辆宽度，限行周期和限行时段只能有一个限行策略，提交策略时会做互斥校验，避免同一辆车在同一个大队被抓多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限行黑名单管理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提供限行车辆黑名单维护及管理功能，用于限行车辆设置时提供相应的限行车辆黑名单。支持设置多个不同的黑名单，从而实现不同限行策略下限行车辆黑名单的关联配置。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限行白名单管理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限行车辆白名单维护及管理功能，用于限行策略维护时过滤一批不受限行规则限制的车辆（如特种车辆、新能源车等），从而保障城市生产、生活的正常运转。支持设置多个不同的白名单，从而支持不同限行策略下可通行白名单的关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闯禁数据管理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闯禁信息识别：系统通过高性能比对服务，实现过车数据与限行规则的高效比对，快速识别过车数据中的无通行证闯禁车辆信息。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闯禁信息确认：系统提供闯禁车辆信息及过车图片的查看及确认功能。通过人工审核确认闯禁车辆违法信息的有效性。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闯禁证据生成及上传：支持将确认后的车辆违法闯禁图片合成符合公安部违法证据采集标准（GB/T497-2016）的违法证据图片，并支持将违法证据通过接口上传至非现场审核系统或集成指挥平台。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闯禁数据查询及下载：可按限行策略，限行类型、限行区域名称、限行时间等条件对已确认后的闯禁信息进行检索查询，查看其详细的过车信息。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系统管理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提供用户基础信息的管理功能，用户信息包括用户名称、用户ID、关联警员、部门等，支持用户信息的新增、修改、查询、删除操作。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角色管理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可根据实际需要创建系统角色，配置角色拥有的权限。系统根据角色拥有的权限实现系统各应用的权限控制。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部门管理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提供部门信息管理功能，警员可通过此功能实现系统部门信息的新增、查询、修改、删除等操作。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参数管理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支持对系统的参数进行新增、修改、删除和查询操作。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数据字典管理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支持对系统的数据字典类别及数据字典进行新增、修改、删除和查询操作。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配套建设服务</w:t>
            </w: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与相关系统的对接服务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卡口过车数据接入：系统支持与支队卡口平台进行对接，根据系统关联的限行区域/线路上的卡口监控点位信息，接入相关点位的过车数据，用于对过车数据进行比对，分析识别违法闯禁行的车辆。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与地图服务对接：系统支持与公安网地图服务进行对接，利用地图服务的底图基础数据和路径规划等地图能力为系统应用提供服务支撑。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公安交通管理综合应用平台对接：系统支持与公安交通管理综合应用平台（六合一平台）对接，获取申请通行证的机动车基础信息、驾驶人的驾驶证基础信息，用于比对相关机动车、驾驶人是否具备申请通行证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与公安交通集成指挥平台对接：系统支持与集成指挥平台的非现场违法写入接口进行对接，将确认后的违法闯禁行数据作为非现场违法证据统一上传至集成指挥平台。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与全省公安行政审批管理系统对接：按照《浙江省公安机关行政审批管理系统接口文档》要求与公安行政审批管理系统进行对接，实现与省厅行政审批系统数据双向互通。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集成部署服务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提供系统整体软硬件设备的系统集成部署实施服务，完成软硬件设备的安装部署、集成、联调、测试、优化、试运行、验收等工作，确保平台各项功能均能正常运行。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数据迁移服务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完成支队现有通行证系统的用户，部门，通行证路线、监控点位、监控设备、方向信息、黑名单数据、白名单数据等相关数据的迁移。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系统培训服务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根据项目实际需要，组织支队相关人员进行集中培训和现场培训。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使系统操作人员、管理人员全面了解和掌握本次项目建设系统的基本架构、系统配置流程、操作应用方法以及简单的异常/故障排除方法，提升维护工程师的日常维护技能。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交通拥堵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诊断优化</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雷视设备数据对接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地图数据结构化处理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处理地图服务基础数据结构化处理。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接口协议开发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信号系统与雷视系统的通信协议开发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数据质量管理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数据质量（完整性、准确性、一致性、及时性、有效性、唯一性）检验，低数据质量时预警，并通过算法进行数据修补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数据对接校准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流量、排队长度等设备数据对接、处理及校验。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数据处理及存储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数据处理、校验及存储软件模块。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交叉口效率问题诊断</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交叉口效率排名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通过路网数据和交叉口物理属性的结合分析，以路口排名的形式将区域内交叉口进行比较，并从资源优化角度对区域交叉口效率进行综合排名和评价。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饱和度评价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根据车道功能、道路等级、通行时间、现状流量等计算交叉口各进口饱和度，包括车道组饱和度、进口道饱和度和交叉口饱和度；通过饱和度可以对右转低效、转向失衡等进行评估。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停车延误评价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车辆因交叉口信号配时方案造成的延误时间，能够反映信号交叉口交通控制、交通设计的合理性，还能够反映了道路使用者在交叉口的受阻程度、来自其它交通方式的干扰，以及感受到的服务质量，另外还可以反映能源消耗和环境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停车次数评价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停车次数分析，并且结合排队长度对交叉口的服务水平进行综评价。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排队长度评价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计算红灯期间车辆平均阻车长度，能够体现交叉口处车辆的空间损失，可以对路口溢出等进行评估。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车道功能问题诊断及优化</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车道功能属性整理及地图映射</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生成交叉口现状图层，交叉口车道功能图层以及优化结果，以及两图层间嵌套显示。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车道功能优化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车道功能自适应优化，展示优化后车道功能图层，给出改善比例及优化原因。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优化后前后对比分析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化后车道功能前后对比分析，生成流量比指数生成交叉口车道功能前后优化后指数变化曲线，以及优化原因和评价指标车道功能自定义优化，及自定义优化建议自定义车道功能，用户可修改车道功能（系统自动判别可选择车道功能，帮助约束）以及自定义优化后评价指标可视化。车道方案优化方案，包含多套优化方案备选（最优、次优、第三方案）系统生产多套备选方案让用户自定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车道功能自定义优化及指标评价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自定义车道功能，用户可修改车道功能（系统自动判别可选择车道功能，帮助约束）以及自定义优化后评价指标可视化。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车道功能相关属性参数配置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可自定义总体车道数量、转弯半径约束及车道功能限制。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单路口信号控制方案诊断</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信号配时方案时段划分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自动划分信号方案时段，以最优的方式将交通特征不同的时段分隔开。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信号配时方案自适应优化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根据流量数据自适应优化各时段的常态信号配时方案（相位相序自适应优化左转保护相位、搭接相位配置等自适应优化出当前交叉口合适的相位相序，如是否应设左转保护相位等）。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信号配时效果评价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根据实际需求选择展示指标（例：延误，排队长度，效率指数，停车次数，车头时距，通行能力等）。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信号灯绿间隔时间诊断及优化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根据数据（渠化、信控等）自动优化信号控制方案中的绿灯间隔时间（行人或非机动车流量情况人工调查）。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干线协调信号控制方案诊断</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协调控制干线适应性识别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可根据数据自动判断区域内需要进行协调控制的干线。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协调控制方案时段划分自动识别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可根据数据自动划分协调控制时段，以最优的方式将交通特征不同的时段分隔开。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基于地图的协调干线展示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在地图上展示协调干线的线路及参数展示及分析，提供协调控制效果的指标展示，包括绿波带宽、延误等指标。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干线协调信控方案控制参数优化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根据实时检测交通流数据，动态优化基础方案信控参数，包括周期、绿信比、相位差。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动态干线协调算法优化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利用雷视检测数据，研发动态干线协调控制算法，能够根据实际交通运行情况（大雨大雪特殊天气下）动态生成控制参数；检测非协调相位的空车时间转加到协调相位上，增大协调带宽。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协调控制方案效果评价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协调控制方案效果评价提供协调控制效果的指标展示，包括带宽、延误等指标方案协议下发设备及调试根据不同运营商外场设备进行通信协议的开发及下发调试。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重点区域信号控制调优</w:t>
            </w: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单点优化设计</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推荐配时方案计算模块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结合路口流量数据、路口特征数据与路口信控数据，可以精准优化区域内所有路口的单点信控方案，产出按时段划分后的推荐配时方案。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绿波路线规划</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路线规划模块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对所有路线进行管理，包括手工新增、修改路线、查看详情、删除路线等操作，并可查看路线的绿波方案以及建设效果。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路线详情模块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查看路线的详情，包括地图展示、建设效果、路口信息以及所有的绿波方案。可以修改路线信息，并管理路线下的绿波方案。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路线规划大屏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系统能够以地图的方式展示全部规划的绿波路线，并展现每条绿波路线的建设进度、建设成果。同时，系统支持在大屏上展现各区域建设统计数据，帮助用户快速了解各区绿波路线建设情况。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支持用户根据实际需要一键快速创建路线，也可选择输入信控编号或输入路口名称来手动创建路线。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路线示意图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支持展示路口相位情况，支持编辑路口相位表、路口渠化图、路段方向、路段距离、路段参考自由流车速等相关静态信息。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方案时段库</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支持根据路线流量数据推荐时段或手动划分时段，允许编辑周期、路口相序、绿信比、协调相位差等动态信息。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智能绿波推荐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绿波路线推荐模块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结合路口流量和道路特征等数据，智能推荐适合建设绿波带的路线。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绿波推荐大屏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将智能推荐的绿波带展现在大屏上，辅助规划决策。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绿波路线时段划分推荐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系统能够智能化的根据推荐绿波路线流量自动划分时段，方便用户快速设置不同时段的绿波带方案。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可视化绿波设计</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时距图配置模块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通过拖动时距图可调节协调相位的相位差，绿信比，拖动过程实时反馈每个路段的正反带宽等重要信息。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道路图模块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展示道路的距离、路名、通行方向、路段速度等信息，也可设置期望的路段速度。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时间轴模块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体现每个时段方案的时间范围，可以修改或新增、删除一个时段方案，同时体现全天的流量变化曲线，辅助用户划分时段。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绿波效果预测模块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在设计绿波方案过程中实时反馈算法预测的车速提升效果，可以切换查看正向、反向。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相位差智能对齐模块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基于现有绿信比配置，系统根据用户选择的期望类型（正向/反向优先、双向优化等）自动调整各路口协调相位的相位差，达到最优的绿波效果。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模拟仿真运行</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系统支持快速模拟运行，能够进行真实道路通行仿真，根据设计的自由流车速进行仿真运行，直观展示绿波效果、排队长度等。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仿真运行数据分析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系统能够实现对仿真运行数据的统计和分析，最终展示路线正反向瞬时平均车速、实时平均车速、到达车辆平均车速、到达车辆平均耗时，并绘制曲线图。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路口快速编辑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系统能有根据用户需求实现路口的快速编辑功能，支持编辑路口相位动态信息与关联信息，方便快速对路口进行调整。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关键路口设置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系统支持根据用户需求选择并设置某个路口为关键路口，支持路线设置对齐路口及关联关系，方便绿波带设计过程中的集中优化。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绿波方案书一键导出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为方便绿波方案的审核，系统支持一键智能生成绿波方案书，能够展示基础信息、路口渠化与相位信息、时段方案详情。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快速录入方案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系统能够快速实现绿波方案的导入，并展示当前方案信息。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路线流量展示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系统能够结合时间轴信息快速展示特定段路的流量信息，为个性化的绿波带设计提供支撑。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已建绿波诊断</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绿波路线信息整合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通过提供快速的录入界面，将城市现有绿波路线的周期、相序、协调关系、相位差等信息快速导入到系统。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智能绿波诊断</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通过数字孪生将路口信控配置及绿波路网信息在系统中建模，通过可视化的方式分析绿波带宽、通行等情况，从而对绿波进行诊断。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智能绿波优化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智能生成可视化时距图，系统能够通过时距图快速进行进行分析诊断，并结合相关数据提供一键优化功能，快速提供绿波优化建议。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智能化监控</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运行日志模块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对系统整体运行情况进行监控，全程记录日志，在自身或相邻系统出现异常时可及时排查故障原因。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758"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重点车管理</w:t>
            </w: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赋能中心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车辆轨迹热力图</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轨迹数据底库管理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IMSI数据管理：建立重点车辆驾驶人底库，围绕人车关系建立重点车辆的历史在途数据和实时在途数据。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GPS数据管理：建立重点车辆底库，基于车辆的GPS数据建立车辆的历史在途数据和实时在途数据；并完成异常GPS数据点的自动过滤。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卡口数据管理：建立重点车辆底库，基于车辆的卡口过车数据建立车辆的历史在途数据和实时在途数据；并完成异常卡口数据点的自动过滤。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热力图展示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电子地图展示：支持对接电子地图数据，在页面上进行底图信息展示。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地图缩放：支持鼠标滚轮和页面缩放控件对底图展示层级的缩放调整。</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地图拖拽：支持用鼠标对地图页面进行拖拽。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基础操作功能：支持手动调整热力图展示阈值，调整热力图展示效果。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车型切换功能：支持根据车辆类型进行热力图展示内容切换。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热力图类型切换功能：支持进行不同类型的热力图内容切换。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动态实时在途热力图：根据较短时间片段内最新的轨迹数据，展示路网上实时的重点车辆分布现状。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静态历史轨迹热力图：根据较长时间片段的历史轨迹数据，展示不同类型重点车辆行车轨迹在路网上的分布情况。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ADAS预警研判</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历史报警回溯</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支持表单形式查询报警分类，对于各类报警以表单化归档查看。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支持对于每辆车的报警数据按时间轴方式显示报警发生的时间梯度。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支持二次标记，标注主动安全等报警的有效性。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安全问题分析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支持公司、车辆、驾驶员维度条件检索企业安全风险隐患数据。按照报警类型，报警总量、报警行为等进行排行。显示所属公司、车队、驾驶员的日均报警量、月均报警辆等统计数据。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支持逐层剖析企业风险隐患数据，从企业到车辆到驾驶人。支持由宏观到微观数据解析，关联报警台账、违法记录、事故记录、三色赋码台账等多维度数据。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支持安全问题筛查数据导出。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综合预警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标签动态底库管理能力</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针对不同类型重点车辆，基于各类隐患车问题建立隐患车辆动态底库。</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表单化展示隐患车辆底库数据，支持基于车辆类型、表单名称、入库时间等字段数据化展示。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底库数据支持模式化、规则化更新，对接多源底库数据模块。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标签预警筛选栏：支持从标签类型，处置状态，重点车辆类型和卡口点位等4个维度筛选标签预警消息。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实时预警列表：列表形式展示辖区内的标签预警，标签预警数据实时刷新。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标签预警卡片：以卡片形式展示标签预警的关键信息，如预警车牌、车牌颜色、预警点位、标签字段、处置状态等信息。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历史预警查询：支持一键打开历史标签预警页面，查看历史预警信息。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标签对象上图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标签预警信息上图：支持在地图展示展示最近一段时间的标签预警信息，并通过不同样式的图标区分观察型标签和处置型标签。同时，对最新的一条标签关注车辆进行突出显示。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标签图表联动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预警联动：标签预警列表和地图支持联动，点击列表卡片，地图自动定位到该标签预警，同时该预警图标突出显示。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预警详情弹窗：支持通过点击标签预警图标，查看预警详情，包括过车图片，车辆基础信息，标签预警详情等信息，对于有运单数据的重点车辆，支持提取运单信息中的装载货物信息进行显示。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多功能工具栏：预警详情弹窗提供多功能工具栏，提供通行证查询、GPS轨迹查询、全息档案、处置跳转等操作。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预警挂起：对于完成任务派发，但未完成闭环结果归档的标签预警，支持进行右侧边栏数据挂起。被挂起的预警支持一键点击拉取最新关联数据。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处置闭环流程：支持对预警进行处置闭环，包括预警产生，预警接收、预警处置，处置反馈、归档签收等几个流程。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预警有效性审核：支持对预警信息进行有效性的审核确认，对于号牌识别错误或者类型识别错误的警情支持判定无效。</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信息处置：支持对有效的预警数据分级分类选择处置方式，观察型标签预警无闭环流程；处置型标签预警需要进行处置流转。支持将警情推送给第三方指挥平台，也支持根据警员出勤情况，手动选择出警的民警，进行派警任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预警反馈手动录入：对于处置型标签预警事件，支持手动录入处置结果，并支持图片的上传。</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多跨协同事件流转：对于需要其他部门协同处理的标签预警，支持选择流转部门和事件信息备注。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标签预警归档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标签预警卡片：以卡片形式展示标签预警的关键信息，如预警车牌、车牌颜色等信息；并完成单日内的相同车辆数据聚合，车牌信息支持点击穿透，展示单辆车的全部过车预警卡片。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标签预警详情：结合地图、处置记录等标签预警处置的多维度信息，综合展示标签预警的历史详情。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圈层作战</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预警圈层配置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静态圈层创建：支持在地图自定义圈层范围；支持对圈层自定义名称；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圈层属性配置：支持配置静态圈层的预警类型、圈层关联的车辆类型；支持自定义圈层的颜色；</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圈层列表管理：支持列表形式展示完成配置的圈层清单；支持对清单内的各个圈层进行启停；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圈层权限管理：支持按需对不同圈层设置权限级别。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预警标签配置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联动配置：支持对不同的圈层配置不同的标签；</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预警级别配置：支持对不同的圈层与标签的关联组合关系设定预警级别；</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标签列表：对于不同圈层所配置的标签组合，支持列表形式展现；标签列表内支持对标签进行启停操作，简化配置流程；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圈层信息展示：支持以页面常驻卡片形式展示圈层信息，辅助标签配置工作。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预警事件上图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电子地图联动：支持已启用的圈层与电子地图形成联动，在地图上按圈层颜色进行圈层边界示意。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标签车辆撒点：已启用的圈层相关的标签车辆进入预配置的圈层，会形成相应预警；预警车辆在电子地图上撒点。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预警图上跟踪</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轨迹跟踪：支持基于车辆过车数据实时更新电子地图上的车辆位置。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弹图查询：支持点击预警车辆图标，弹图展示车辆详情卡片，展示车辆过车图片、车牌号码、车牌颜色、抓拍点位、抓拍时间、标签信息等内容。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圈层预警推送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支持以接口形式向外部平台提供预警信息。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处置拦截移动端</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圈层预警模块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支持接入平台端圈层预警模块推送信息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支持展示地图数据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支持圈层预警地图撒点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支持圈层预警信息详情查看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支持圈层预警处置情况关键信息反馈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多跨预警模块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支持接入平台端多跨预警模块推送信息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支持展示地图数据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支持多跨预警地图撒点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支持多跨预警信息详情查看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支持多跨预警处置情况关键信息反馈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基座中心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协同中台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接入能力池-多源数据对接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支持内外部数据数据源接入，提供数据流转交换的能力通路。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支持打通交管“六合一”系统、浙江政务服务网、基层治理“四平台”等系统接口。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支持对内外部数据源数据汇聚、清洗、治理、流转应用。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流转处置台-事件流转列表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预警事件列表：分页展示所有预警事件，展示事件类型、事件预警时间、事件级别、处置人员等关键信息；与筛选、查询集成，并支持翻页，页码跳转。</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预警事件筛选/查询：可根据事件上报类型、预警类别、事件状态等条件进行筛选，支持对关键字进行模糊查询、支持时间范围的精准查询。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事件等级分类：针对非一般等级事件，分类展示预警事件流转情况，可具体查看逾期事件、重要事件、紧急事件等不同预警等级事件列表及具体信息。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流转处置台-事件流转处置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指派：以事件、节点、处置力量为核心，形成事、任务、人/处置力量的对应。形成事件/任务有人应对的机制。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改派：对事件指派治理力量进行更改、调整。1、重新选择处置力量；2、根据角色、权限进行数据隔离处理；3、重新定义事件任务处理的责任人信息。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事件处置：支持不同处置力量对不同类型事件/任务进行处置。1、按事件类型动态显示处理内容；2、按业务流的类型定义事件的流转节点。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中心处置：针对处于处置流程中的预警事件可执行中心处置操作，中心处置后事件完结，展示中心处置原因。</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签收：用户可查看当前事件的签收人员的相关信息。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反馈：用户可查看治理力量对事件/任务处置的过程、结果等相关反馈信息。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完结：事件治理处置完，进行完结。事件完结后自动进行归档。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流转处置台-事件处置信息</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事件地图展示：根据预警事件经纬度信息，可视化展示预警事件详细地址等信息（如无地址信息的事件，则不展示）。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事件详情展示：支持根据事件类别、涉及部门、预警级别等信息进行数据的详细展示。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流转处置台-事件跟踪</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处置耗时统计：系统对事件指派、签收、处置三个环节进行耗时统计，环节耗时与人员耗时数据归档记录。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事件督办：针对处于处置流程中的预警事件可执行事件督办操作，查看当前事件堵点。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完结报告：已处置完成的预警事件生产事件完结报告，可查看事件处置详细信息及处置效率。事件完结信息归档。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流转配置台-智能治理链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治理链列表：分页展示行动链的列表，支持对关键字进行模糊查询。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新增/编辑/删除治理链：支持对行动链进行新增、编辑、删除操作。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治理链配置：通过治理链的行动节点、标准动作、执行人员等方式进行配置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节点配置管理：分页展示流转节点的数据列表，并支持翻页，页码跳转。对不同类型事件的流转节点进行配置化管理。并支持新增、编辑、删除。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流转配置台-标准动作管理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标准动作列表：分页展示流转节点的数据列表，并支持翻页，页码跳转。</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新增/编辑/删除标准动作：支持对标准动作进行新增、编辑、删除操作。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标准动作配置：对不同类型事件的流转节点进行配置化管理。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事件归档台-归档事件管理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事件查询：基于事件关键字、事件类型、预警时间、归档时间等字段进行事件检索。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事件列表：列表形式展示事件的概要信息，列表信息支持点击查看详情。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隐患布控台-车辆布控管控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隐患车辆清单管理：根据隐患布控车辆号牌号码、号牌颜色、布控原因、布控单位、布控时间、闭环结果等字段展示隐患车辆布控清单。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标签中台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数据源配置-标签数据源管理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实现数据库接入管理。对接不同类型、不同业务功能的数据库，包含Oracle、PostgreSQL等不同类型的数据库，涵盖六合一数据库、车辆GPS数据库等业务数据库。</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实现对于已对接数据库的连接状态、数据库存量数据表状态进行的动态监测与更新。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实现接口表接入管理。对接不同类型、不同业务功能的接口数据，实现接口数据以表单形式具象化呈现。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实现对于已对接数据表的接口连接状态、获取到的接口有效字段内容的动态维护。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实现虚拟表构建管理。支持通过表关联、表连接等技术手段实现双表关联。</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实现双表关联虚拟表构建。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实现对于已对接数据库的数据库名称、数据库描述信息、服务器IP地址、用户名、密码、访问端口、数据体量等关键信息的按需维护、持久化存储。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实现对组织树的数据库、数据表、数据接口、虚拟表等数源单元的删除、更新操作。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数据源配置-标签数据源组织树管理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实现对已接入的数据库、数据表以及完成构建的虚拟表等数据源基于组织关系构建组织树列表目录，实现不同数据库、数据表、接口表等内容的树状层级式页面呈现。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实现数据源组织树的子级成员可隐藏、可展开能力，并针对组织树内每个数据表实现数源档案后台逻辑关联。</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实现数据源组织树内基于库表名称关键字搜索能力。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数据源配置-标签数据源基础信息管理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支持对各数据表的表单信息进行展示查看，支持显示“序号、字段名称、字段类型、字段描述、是否为空、重定义名称、重定义类型、重定义描述、数据字典”等标准化字段信息。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支持对各数据表的表字段进行重定义，重定义内容涵盖“名称、类型、描述”等3项内容，重定义字段向支持文本输入或下拉栏编辑方式。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支持对各数据表的“字段类型”重定义项进行规则化处置，提供“INT8、INT16、CHAR8、CHAR16、FLOAT16”等5类字段类型重定义转化能力。</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提供将各数据表的全维度字段表显隐管控能力，非重点字段默认隐藏至后台。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提供各数据表的全量字段表信息中的露出字段的增加、删减以及露出字段内容重定义功能，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提供在各数据表的全量字段表信息露出字段新增、减少场景下的当前表单关键词搜索过滤能力。</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提供基于组织树点位与数据表的逻辑关系实现的每个数源单元档案信息一键查阅能力。</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实现数据源创建、配置管理操作记录留档留痕功能。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数据源配置-标签数据源冲突依赖管理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支持对于各数据表删改操作的后台依赖关系检索能力，对于未清依赖的数据表进行删除操作时会进行弹窗报警。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支持对于数据表内具有数据字典的字段进行数据字典关联关系构建，提供关联数据字典的一键跳转查询功能。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业务场景配置-标签业务子表管理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支持对完成配置的各业务表进行数据展示，支持显示“序号、业务子表名称、数据源表名称、创建时间、创建用户、描述、状态、操作”等标准化字段信息。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支持对各业务表的表字段信息进行数据字段查看，支持显示“序号、字段名称、字段类型、数据源表、字段描述、数据字典”等标准化字段信息。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基于数据源表进行业务子表的创建，创建的基础内容涵盖业务子表名称、业务子表描述、数据源表路径及名称；支持对子表业务字段进行构建，提供按需增减的业务子表数据字段填选项；支持对业务子表进行新字段的虚拟构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在数据源表新增环节实现数据源组织树关联对接，弹窗提供数据源组织树路径点选功能。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在数据源表新增环节实现数据源表全字段信息关联对接，弹窗提供数据源表字段的字段名称关键字搜索、字段点选确认功能。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在数据源表新增环节实现数据源虚拟字段的微模型化构建能力，提供统计模型多层级选择、时间区间筛选、字段条件筛选、模型数据结果转化等功能。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支持对各业务子表进行启停管理，支持对批量业务子表进行一键启用和一键停用。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支持对完成配置的各业务表进行数据筛选过滤功能，支持按业务子表创建时间、启停状态进行数据表筛选，支持按业务子表名称关键字进行数据表检索。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业务场景配置-标签场景单元冲突依赖管理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提供对于各业务子表进行停用操作时，进行关联表、关联规则的后台依赖关系检索，对于未清依赖的数据表以弹窗列表形式呈现，给出警示报警；继续执行停用操作，可实现关联数据表、标签规则的连锁停用。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提供对于各业务子表进行删除操作时，进行关联表、关联规则的后台依赖关系检索，对于未清依赖的数据表以弹窗列表形式呈现，给出警示报警；继续执行停用操作，可实现关联数据表、标签规则的连锁删除。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提供对于各业务子表进行修改操作时，进行关联表、关联规则的后台依赖关系检索，对于未清依赖的数据表给出警示报警，不允许进行表字段增加、减少、内容调整等操作。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业务场景配置-标签数据源信息管理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实现业务子表的创建、配置管理操作记录留档、留痕功能。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微模型派生规则-打标规则配置管理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基于业务子表进行标签规则的创建，创建的标签规则涵盖基础信息和微模型模式化填报内容，基础信息涵盖赋码规则名称、适用对象（人、车、企）、业务子表名称、标签规则描述等4项内容，对于车辆和企业对象，额外增加营运类型填报项；微模型模式化填报内容分为信息质量判断模型、单值统计模型、多值统计模型3大类，详细包含11类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微模型派生规则-查看标签规则</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提供当前可用规则的列表展示，支持显示规则表标准化字段信息展示。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提供各标签规则的配置信息的查看能力，提供规则列表的标准化字段信息。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提供标签规则的数据筛选功能，提供多类型数据表内容筛选手段，支持按规则名称进行表单检索。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微模型派生规则-标签场景单元冲突依赖管理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提供对于各标签规则进行停用操作时，进行关联预案的后台依赖关系检索，对于未清依赖的预案以弹窗列表形式呈现，给出警示报警；继续执行停用操作，可实现关联数据表、标签规则的连锁停用。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提供对于各业务子表进行删除操作时，进行关联表、关联规则的后台依赖关系检索，对于未清依赖的数据表以弹窗列表形式呈现，给出警示报警；继续执行停用操作，可实现关联数据表、标签规则的连锁删除。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提供对于各业务子表进行修改操作时，进行关联表、关联规则的后台依赖关系检索，对于未清依赖的数据表给出警示报警，限制表字段增加、减少、内容调整等操作。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标签规则商店-数据同步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标签规则商店内数据从“微模型派生规则”模块获取，规则表单内容支持与“微模型派生规则”的规则启用列表实时同步。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标签规则商店-标签规则列表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面向操作员提供当前可用标签规则的列表展示。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面向操作员提供各标签规则的配置信息的查看能力，提供规则列表的标准化字段信息。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面向操作员提供标签规则的数据筛选功能，提供多类型数据表内容筛选手段，支持按规则名称进行表单检索。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标签规则商店-标签规则管理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面向操作员提供标签规则的启动、停止功能。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标签预案管理-预案配置功能</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面向操作员提供已建预案的多条件筛选功能，包括按创建时间、按关键词、按创建人员等类型。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面向操作员提供预案列表查看功能，提供预案名称、创建时间、创建用户、表单描述等基础信息字段。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面向操作员提供单个预案的详细信息查看功能，以列表形式提供该预案所包含的标签规则，针对车辆和企业的预案，其表单内容根据营运类型进行划分展示。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面向操作员提供单独/批量预案Excel表单下载功能。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面向操作员提供预案新增功能，基于不同打标主体、不同营运类型、不同管控程度进行分域、分类、分级的预案配置。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新增预案的配置过程包括预案基础信息录入和规则选择功能。其中，规则选择功能支持通过规则关键字进行筛选。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标签预案管理-冲突依赖管理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面向操作员提供预案的启停、删除等关键性操作的二次确认功能。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面向操作员提供新增预案时入选规则的冲突性校验，针对预案内互斥、重复的规则进行弹窗预警。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面向操作员提供新增预案时入选规则的合理性校验，针对空白标签规则、填报信息不完整的标签规则进行弹窗预警。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支持对启用的预案数量进行限定，同一时间下只允许一个预案实例进行运转。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标签运算引擎-算法支撑模块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提供基于微模型模式化填报内容（信息质量判断模型、单值统计模型、多值统计模型）的后台自分析微模型算法开发。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绩考中心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三率晾晒榜</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核心战斗力晾晒表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数据表看板表：支持对各大队、中队的重点车辆管控指标进行表单化展示（重点车辆类型为“公路客运、旅游客运、危化品、重货、重挂、面包车、营转非大客车、校车”）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数据计算模块：融合互综平台考核项、“三率”考核项、重点车企业源头管理考核项等指标数据，后台完成综合赋分计算。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“三率”考核表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数据表看板表：支持对各大队、中队的重点车辆“三率”管控指标进行表单化展示；数据表支持点击下钻功能，展示各项数据的统计来源信息。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考核指标：支持根据车辆保有情况、车辆年检情况、车辆报废情况、车辆违法处理情况进行细项指标统计。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考核归档台账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支持按月进行数据归档、支持按需筛选。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辖区划分模块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辖区划归：支持对属地信息发生变更的车辆进行二次标注，在本系统进行指标统计时划归到正确辖区。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车辆信息变更检验：支持对车辆【住所地址】和【暂住地址】进行变更校验，对于发生变更的车辆予以警示标注。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权限管控：支持在进行辖区划分管理时，增加权限管理。车管所用户有权将车辆的属地信息更新至新的从属大队；大队权限用户有权将车辆的属地信息更新至新的从属中队。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中队战果晾晒榜</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辖区预警绩效考核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支持统计支队、大队、中队三个维度、不同辖区的红码预警总量、黄码预警总量；根据预警车辆类型进行下钻分栏展示。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警员处置绩效考核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支持统计支队、大队、中队三个维度、不同辖区的警员红码预警处置率、无效预警占比率、线上处置率、线下拦截率等指标。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转码成效绩效考核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支持统计支队、大队、中队三个维度、不同辖区的赋码对象（驾驶人、车辆、企业）的赋码三色转换频次。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外部单位协同榜</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隐患布控车辆整治指数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支持统计各部门分别布控的隐患车辆数量、隐患车辆整治闭环数量、“布控-整治”闭环占比值等数据。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数据交换指数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支持统计各部门日均、周均、月均等三个维度的数据交换量。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协同联动指数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支持统计各部门日均、周均、月均等三个维度的联勤联动事件请求发起数量、响应数量、闭环归档数量。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**震慑台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消息预案操作台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支持创建不同的短信、诱导屏警示文字预案，在预案中可以对文字内容进行编辑；支持配置预案的目标车辆类型（如危化品车辆）、车辆属地类型、推送周期、触发形式等规则。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司机短信震慑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短信管理列表：支持以表单形式展示不同的短信预警规则内容；支持以侧边栏形式对短信预案的详情进行展示；支持对短信预警一键启停。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支持与短信网关对接，完成数据推送。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司机诱导屏震慑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警示文字管理列表：支持以表单形式展示不同的诱导屏预警规则内容；支持以侧边栏形式对文字预案的详情进行展示；支持对预警预案一键启停。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支持与诱导屏管理平台进行对接，完成数据推送。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企业短信通告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数据接入：支持与平台的警企协同模块形成数据联动，针对企业的走访、宣教、整改、证件临期待办等事物，形成模式化文本一站式推送。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支持与短信网关对接，完成数据推送。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警企协同</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备案配置台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支持进行驾驶人、安全员、押运员备案字段的自定义配置；支持预设人员类型；支持配置字段与预设人员类型关联组合。</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支持进行重点车辆备案字段的自定义配置；支持预设车辆类型类型；支持配置字段与预设车辆类型关联组合。</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支持进行消纳场、工地、水泥搅拌站等场站的备案字段自定义配置；支持预设场站类型；支持配置字段与预设场站类型关联组合。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报表服务台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报告分类</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1、可按周、月、季度、半年、全年的维度选择报告的统计时间段。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2、报告涉及的重点车辆类型可选。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报告模板</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1、企业源头管控阶段性数据情况；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2、全辖区重点车辆隐患治理数据情况；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3、全辖区重前端点位异常报错情况。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大队/中队模式化报表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可按大队/中队维度提供分析报表。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辅助功能</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对于有数据权限的用户，支持通过Word或者PDF的形式完成报表导出。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数据活跃度监测</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数据统计看板</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支持提供驾驶舱过车、警力分布、电子通行、电子路单、车载设备等多源数据的统计值结果；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数据趋势看板</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支持基于驾驶舱过车、警力分布、电子通行、电子路单、车载设备等多源数据的历史变化趋势结果；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接口状态看板</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支持对接入数据、任务状态两类接口进行接口状态展示。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交治五色图</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后台配置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支持对人、车、企计算权重的配置，可根据管控重点调整相关权重。</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支持分值的配置，手动调整各分值对应的“五色”赋码结果。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可视化显示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地图中显示中队辖区五色的赋码结果，点击中队辖区可显示人、车、企隐患的存量及对应的中队信息。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按赋色分值，对隐患排名前列的中队辖区优先显示，显示分数及隐患总量。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按人、车、企维度进行统计，显示隐患总量。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协同中心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多部门协同看板</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数据统览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支持统计展示不同类型重点车辆的今日累计在途量和今日实时在途量；支持统计展示实时红黄绿码车辆数据。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地图数据展示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支持红码重点车辆最新预警数据的地图撒点展示；支持企业、场站等兴趣点的地图撒点展示。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数据操作盘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支持对地图撒点数据进行筛选：车辆类型筛选、赋色类型筛选、兴趣点类型筛选。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本地重点车存量底数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支持以图表的形式展示当前辖区本地的不同类型重点车辆存量底数。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赋码赋分事件列表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支持以列表的形式展示实时最新的车辆赋码变化情况。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多跨协同事件列表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支持进行多跨协同事件的列表展示。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行业协会监管台</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人车企底数看板</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支持进行本行业名下的驾驶人、车辆、企业信息查询，数据统计看板查看。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企业整改审查</w:t>
            </w:r>
          </w:p>
        </w:tc>
        <w:tc>
          <w:tcPr>
            <w:tcW w:w="9349" w:type="dxa"/>
            <w:gridSpan w:val="5"/>
            <w:noWrap w:val="0"/>
            <w:vAlign w:val="bottom"/>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支持对本行业所管辖的企业进行整改审查。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企业通知通告</w:t>
            </w:r>
          </w:p>
        </w:tc>
        <w:tc>
          <w:tcPr>
            <w:tcW w:w="9349" w:type="dxa"/>
            <w:gridSpan w:val="5"/>
            <w:noWrap w:val="0"/>
            <w:vAlign w:val="bottom"/>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支持对本行业所管辖的企业进行通知公告派发以及签收状态查看。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企业宣教管理</w:t>
            </w:r>
          </w:p>
        </w:tc>
        <w:tc>
          <w:tcPr>
            <w:tcW w:w="9349" w:type="dxa"/>
            <w:gridSpan w:val="5"/>
            <w:noWrap w:val="0"/>
            <w:vAlign w:val="bottom"/>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支持对本行业所管辖的企业进行宣教管理。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档案中心</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全市驾员档案</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全市机动车驾驶人档案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支持驾驶员基本信息展示；驾驶员登记照片、抓拍封面照片展示。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支持驾驶员标签分析，支持多类型驾驶员标签标注能力。支持通过设定一定的业务规则，以离线计算的方式为驾驶员自动打标签，标签内容涵盖如新手标签、酒驾司机、频率违法、事故逃逸等至少10类标签。</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支持对于驾驶员的关联车辆信息进行展示。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支持对驾驶员的关系信息进行展示，关系类型涵盖如车主关系、人车违法关系、人车事故关系、人-违法、人-事故等至少5类关系。</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支持对驾驶员的出行规律进行展示。对驾驶员的活跃时段、活跃地点、落脚点、高频途经点进行统计展示，分析活动规律。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支持对驾驶员的区域轨迹进行展示，针对某个区县内的轨迹进行展示分析。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支持对于驾驶员的业务办理信息进行展示，针对驾驶员的车管业务办理情况进行表单化展示。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支持对于驾驶员的风险信息进行脱敏后展示，如前科劣迹信息，包括毒驾前科、在逃人员等前科记录等。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全市机动车档案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支持车辆基本信息展示；支持车辆登记照片、抓拍封面照片展示。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支持车辆生命周期展示，展示车辆的登记、转移过户、营运状态变更、报废等全生命周期状态溯源。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支持车辆标签分析，支持多类型车辆标签标注能力。支持通过设定一定的业务规则，以离线计算的方式为车辆自动打标签，标签内容涵盖如营转非、酒驾车、毒驾车、事故未处理等至少10类标签。</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支持对于车辆的关联驾驶员信息进行展示。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支持对车辆的关系信息进行展示，关系类型涵盖如人车事故关系、车-违法、车-事故、驾乘关系等至少4类关系。</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支持进行车辆轨迹分析，支持进行车辆轨迹展示；支持分析车辆的频繁出入地、活跃时间、活跃地点等出行规律，并结合地图进行展示。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多维评价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支持对于驾驶员进行多维综合评价，包括驾驶员的年检情况、违法处理情况、历史事故情况等多维度进行评价。</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支持对于车辆进行多维综合评价，包括车辆的年检情况、历史事故情况、车龄情况等多维度进行评价。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要点提示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支持对于使用者需要重点关注的信息加以提炼，以卡片化的形式进行展示。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政务网模块</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车辆预警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车辆预警数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车辆预警是对“红码”和“黄码”危化品车辆预警情况及预警总数进行实时统计展示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车辆预警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系统对各预警出来的信息情况进行滚动展示，点击单条预警信息可查看具体预警详情。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地图板块</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加油站</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将湖州市各加油站点的信息输出打点。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三色车辆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显示当日三色各等级危化品车辆信息输出打点。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管廊路线图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将危化品车辆各管廊点位的信息输出打点。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危化品监测卡口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将危化品车辆各检测卡口的信息输出打点。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摄像头</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将湖州市各卡口摄像头信息输出打点。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将湖州市各危化品产生企业信息输出打点。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轨迹查询</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条件轨迹查询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可根据危化品车牌信息、时间、号牌种类等条件查询危化品车辆运输信息并可进行轨迹播放展示。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列表轨迹查询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当日危化品车辆根据时间分组进行列表排序并可进行国际播放展示。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指令发布</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指令发布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系统管理员可对特殊事件或各任务行动进行任务指令发布。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58"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63"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指令统计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系统对指令发布详细情况总览展示。包括已发布指令数、已响应指令数、未响应指令数等情况。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勤务智能化管理</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系统管理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组织机构管理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组织机构信息与交通管理综合应用平台的组织架构保持一致。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警员信息管理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警员基本信息与交通管理综合应用平台的警员信息保持一致，在此基础上可以维护警员的对讲机号、警车号、执法记录仪编号等设备属性信息。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角色管理：系统账号分管理人员（支队管理员、大队管理员、中队管理员）和普通民警，总共四种角色：普通民警只能查看本人的勤务相关信息；中队管理员可管理本中队的警员、账号、岗位、营房、网格，并对本中队的警员进行排班和相关的勤务查看功能；大队管理员可管理本大队的警员、账号、岗位、营房、网格，并对本大队的警员进行排班和相关的勤务查看功能；支队管理员可管理所有的警员、账号、岗位、营房、网格，并可对所有的警员进行排班和相关的勤务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设置、密码重置：系统的警员包括从交通管理综合应用平台同步的警员和系统内部自定义警员，所有警员都默认为普通民警；如果需要将普通民警设置为管理人员，需要更高级别的管理人员进行设置；支队管理管理可以设置大队管理和中队管理员，大队管理只能设置中队管理员；更高级别的管理人员可以对其可管理的账号进行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账号登录、密码修改：操作人员可以通过账号和密码方式进行登录，不同账号登录之后，根据不同的角色显示不同的菜单，根据账号所在部门不同，需要显示不同的数据。同时可以对本人的登录密码进行修改。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基础信息管理</w:t>
            </w: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查看：管理人员可以以大队、中队为单位查看本部门的所有岗位信息，支持以列表形式查看和地图形式两种模式查看，支持根据关键字搜索岗位信息。支持对各部门按照岗位类型进行统计本部门各种类型的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新增：岗位分为站点岗和巡逻岗，岗位基本信息包括岗位所属部门、岗位名称、岗位类型、岗位级别（如一级、二级等）、路口编号、地理信息等，并支持对于不同岗位类型通过不同的方式在地图上选定岗位空间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岗位编辑：系统可以对已有的岗位信息进行编辑，岗位信息修改不能对已完成的勤务产生影响。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岗位删除：管理人员可以对已有的岗位信息进行删除。对于未排班的岗位信息，系统进行物理删除；对于已经排班的岗位信息，系统进行逻辑删除。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网格管理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可通过基于GIS的绘制工具，在地图上绘制完成子网格，具备如下基本功能：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（1）任意多边形网格绘制；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（2）相邻多边形边界点的自动捕捉(用于绘制两个网格之间的共同边界)；</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（3）名称设置及行政区划选择(网格化管理的责任单位)</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（4）名称冲突检测(网格名称不能重复)；</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（5）删除及编辑管理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勤务排班</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岗位勤务设置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设置岗位的执勤时间。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人员排班</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手工排班：</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通过以下流程实现手工排班功能：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（1）选择需要排班的部门，按大队、中队分级选择；</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（2）选择需要排班的岗位，可通过岗位名称检索；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（3）选择岗位上已设置的一个勤务；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（4）选择排班的时间段，通过月份、周实现快速选择；</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（5）选择排班日期；</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（6）选择排班民警：只显示本部门当前时间未排班人员；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（7）选择排班辅警：只显示本部门当前时间未排班人员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（8）进行排班预览，在排班完成提交数据之前，可以进行排班预览；</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（9）数据提交。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排班引用：按周期为单位，通过引用上周期、引用上上周期功能，将历史排班情况(各岗位、各人员、各时间段)引用到当前需要设置的时间周期，以达到快速排班的目的。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排班复制：</w:t>
            </w:r>
            <w:r>
              <w:rPr>
                <w:rFonts w:hint="eastAsia" w:ascii="仿宋" w:hAnsi="仿宋" w:eastAsia="仿宋" w:cs="仿宋"/>
                <w:sz w:val="24"/>
                <w:szCs w:val="24"/>
              </w:rPr>
              <w:t>将某天的排班情况，复制到指定的日期，以达到快速排班的目的</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编辑：用户可对已提交的排班规划进行修改编辑，但仅限于尚未进行的排班规划（如当日之后的日期）。理论上系统禁止对已执行（当日及之前日期）的排班进行编辑修改。编辑时，可根据用户选择的岗位及班次，对人员根据实际需要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自动检测：在进行排班规划时，系统可根据所排班岗位的班次时间，对排班人员自动进行时间冲突检测，并将警员列表中存在时间冲突的警员，进行置灰显示，避免出现警员在同一时间段被分配到多个岗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排班信息导出：系统需支持按规定格式导出周或月度的排班表。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铁骑勤务设置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按照部门设置各个部门的铁骑勤务。每个部门可设置正常班时间和空挡班时间，为实现铁骑勤务阶梯排班，还可以针对正常班或空挡班分别设置常规勤务时间和早班勤务时间。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铁骑排班</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铁骑基本排班：通过选择日期、选择部门、选择勤务（正常班/空档班）、选择网格、选择人员（民警/辅警）实现对铁骑排班。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警辅警关联排班：铁骑排班时，每个民警可以对应一个或多个辅警，每个辅警可以对应一个或多个网格，辅警与网格对应完成之后，民警自动对应到关联辅警的网格信息，实现辅警排班之后民警自动排班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排班引用：系统可以通过引用上周、引用上上周等快捷操作实现对历史铁骑排班的快速复用。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排班信息导出：完成排班之后，系统自动生成排班表，并可以导出到excel文件。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查询：基于大队、中队、岗位、人员、时间等条件查询排班情况，以岗位与勤务为基础展示该岗位上某个勤务周排班情况，并支持以关键字信息对岗位名称、警员姓名、警号、手机号码等字段进行搜索，支持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排班统计：以周、月为单位统计民警（或辅警）排班情况，包括排班总时长、站点岗排班时长、巡逻岗排班时长、营房排班时长、休假时长等信息。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未排班预警：统计本周、本月未排班人员情况，按警员类型进行分类统计，并可查看具有未排班人员列表。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实时勤务</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定位数据对接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手机App系统进行对接获取警员定位信息做为主定位数据在勤务系统进行警员实时定位数据展示；与执法记录仪系统、对讲机系统、警用车辆管理系统的其中一个或多个进行对接获取其他设备的定位数据，要求系统在无法获取手机App定时，可以利用其他设备的定位数据做为补充定位数据在勤务系统中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实时警力分布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多态(正常、异常)、多类型（民警、协警）图标形式，展示当前执行勤务的警员分布情况，并支持自动聚合，支持大队、中队两级筛选，支持根据关键字搜索（警员姓名、手机、警号、手台号等任一信息）获取该警员的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分类标签展示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以标签形式分类展示各个标签的总警员数、已排班人数和在线人数。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警员信息卡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警员基本信息展示：包括大队、中队、警号、姓名、手机号、手台号、公安虚拟号等信息。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警员排班信息展示：包括排班岗位、排班勤务、上班时间、修整时间。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警员勤务信息展示：显示民警是否在线（定位信息是否正常上传），是否在岗，计算民警当日勤务信息，包括在线时长、在岗时长、巡逻里程等，并在个勤务信息卡上进行展示。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警员报备信息展示：当日已报备的信息。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警员工作量信息展示：包括各种违法查处、事故处理等。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在线离线警员列表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展示在线和离线警员列表。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勤务预警查看与处理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预警信息查看：系统产生的预警信息可以在实时勤务页面中进行实时查看，包括列表查看方式和地图查看方式。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预警信息处理：预警信息经人工确认后需要取消的，可以进行取消操作。对于取消之后需要驳回的，可以进行驳回操作。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实时岗位信息地图展示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展示所有岗位列表，包含岗位名称、类型、岗位当前的排班警力，以及岗位当前排班人员是否在线、是否离岗等情况，以实现对岗位的快速核查。点击岗位，展示地图中当前岗位的位置。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历史轨迹</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历史轨迹查询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可根据组织机构对警员进行筛选查询，也可通过关键字搜索，进行智能模糊查询(如警员姓名、电话、手台、虚拟号等)。显示警员的排班信息，包括岗位、勤务、上班时间、修整时间等。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轨迹进度条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由于交警的轨迹通常是不连续的，容易在轨迹查询时出现‘无轨迹’现象，造成较多的无意义操作。系统需要在轨迹进度条中展示哪些时间段是有轨迹，哪些时间段是无轨迹的，以方便民警操作。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轨迹回放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显示各段轨迹的起始/终止时间段。对警员当天内多个值岗班次轨迹，可分别(分段)在地图上显示起始时间，以便直观查看轨迹的起始状态（时间和地点），并支持速度和进度调节。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勤务预警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勤务预警模型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实现签到异常、签退异常、脱岗、无工作内容预警。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预警信息推送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对勤务异常情况（签到、签退、脱岗、无工作内容等），系统以数据接口的方式将预警信息推送给移动**系统，并由移动**系统实现对民警提醒。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预警信息查询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根据大队、中队、岗位、异常类型、处理状态、时间段警员信息进行过滤筛选预警信息。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异常预警统计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从预警类型、状态、单位周期数量(按日或者月份等)、人员排行等几个维度进行预警信息统计。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勤务报备</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报备信息同步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民警、辅警通过**通、辅警通系统进行报备，勤务系统自动获取报备信息。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人工报备</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提供人工报备录入功能，当民警和辅警因特殊原因无法正常通过**通/辅警通进行报备时，可以通过勤务系统的人工报备功能进行报备。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报备信息查询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以列表和详情方式在勤务系统中进行报备信息展示，并可查看报备照片。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报备预警关联</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将报备信息与预警信息进行自动关联，并自动取消预警。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报备信息统计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对报备信息按单位、部门、警员进行统计。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必经点打卡</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打卡点设置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铁骑网格设置每个网格的打卡点的位置和打卡次数，一个网格可以设置一个或多个打卡点，打卡点坐标位置可设置在网格内或网格线上，以该点为圆心，设置固定打卡半径，进入打卡点半径内视为在该点打卡，打卡半径由系统进行统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自动打卡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通过民警/辅警实时上传的gps和打卡点进行碰撞实现自动打卡功能。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打卡信息展示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以列表和详情方式展示警员的打卡信息。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绩效考核</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工作量数据对接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与交通管理综合应用平台、交通管理集成指挥平台、移动**系统、辅警通系统等系统进行对接获取民警和部门的工作量情况，包括现场违法工作量、非现场违法工作量、事故工作量、隐患排查工作量、非机动车劝导工作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绩效考核模型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工作量化考核：违法查处考核；主动发现警情考核；基层基础工作考核；接处警疏堵保畅考核。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纪律考核：系统提供有关组织纪律的考核项设置，包括扣分项和加分项；对于迟到、早退、无故脱岗，由系统自动预警的直接纳入考核扣分项，由督查发现的，系统提供人工录入功能；对于无故缺岗的，执勤期间着装、携装、执勤动作、站姿不规范的，不安规定使用对讲机、执法记录仪等装备的，非修整时间修整的，执勤期间未有效管理的，违反警车管理使用规定的等情况需要扣分的，系统提供人工录入模块；对于因好人好事或其他事项受到大队、支队、市局以上单位通报表扬的，或则因其他情况需要加分的，系统提供人工录入模块；系统自动对必经点打卡不符合要求的，根据规则进行扣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系统自动计算警员执勤的巡逻时长和巡逻里程，对不达标进行扣分；系统根据各项组织纪律加减分情况计算民警、中队、大队的组织纪律得分。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法质量考核：系统提供执法质量考核项设置模块。对于执法文书填写不规范、程序不到位等情况的需要扣分的，进行扣分设置；对于在执法考核中受到上级表扬等情况需要加分的，进行加分设置；系统提供执法质量考核数据人工录入模块，以便对执法质量的考核数据进行人工录入；系统根据执法质量考核数据录入情况自动计算民警、中队、大队的执法质量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工作考核：系统提供综合工作考核项设置模块设置各类综合工作的加减分情况；系统提供综合工作考核人工录入模块，以便对综合工作的考核数据进行人工录入；系统根据综合工作考核数据录入情况自动计算民警、中队、大队的综合工作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三色预警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根据预警规则，对考核分类、考核项进行分项红橙黄三级预警，最终确定单位、部门和警员的预警级别：工作量化三色预警；组织纪律三色预警；综合工作三色预警。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综合评定</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对部门、民警的考核结果按照ABC三个级别进行综合评定，并可在评定的基础上进行调整等级。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工作量查询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按部门、民警、时间范围等条件查询民警工作量。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工作量统计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部门工作量统计：支持按大队、中队统计一段时间内部门的各类工作量情况。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警员工作量统计：支持统计一段时间民警的各类工作量情况。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勤务报告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部门勤务报告：按照部门统计并展示部门在一段时间内的勤务整体情况报告，包括排班总时长、在线总时长、在岗总时长、总巡逻里程、总工作量以及各类预警情况。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警员勤务报告：按照警员统计并展示警员在一段时间内的勤务整体情况报告，包括排班总时长、在线总时长、在岗总时长、总巡逻里程、总工作量以及各类预警情况。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海量图片数据分析</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车辆图片二次识别算法</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车牌有无识别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自动判断车辆图片有无号牌。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车牌号码二次识别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提取车辆图片中的车牌号码进行二次精准识别。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车牌颜色识别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可识别黄、白、黑、蓝、绿、新能源渐变绿、新能源黄绿双拼色七种颜色车牌。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车辆号牌类别识别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可识别大型汽车前号牌、大型汽车后号牌、大型汽车-挂车号牌、小型汽车号牌、教练车号牌、警用车号牌、低速汽车号牌。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车身颜色识别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可自动识别抓拍图片中车辆的车身颜色，可识别13种车身颜色：红、黄、绿、蓝、紫、粉、棕、银、橙、金、白、灰及黑。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车辆型号识别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型信息识别支持精确到车辆的品牌、型号及年款，具备对车辆头部、尾部照片进行识别，在白天光照正常、夜间补光正常、车辆特征人眼可辨识的条件下，可通过车头照片识别5000多种车型，可通过车尾照片识别3000多种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车辆类别识别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可自动识别出抓拍车辆图片中车辆的类型，可识别13种车辆类型：轿车、越野车、商务车、面包车、皮卡车、小型货车、大型货车、中小型客车、大型客车、三轮车、拖拉机、两轮车、特种车辆。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车辆前车窗特征识别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前车窗特征：可识别年检标贴数量、左/右侧遮阳板、左/右侧反光、挂件、纸巾盒、摆件、卡片7种特征。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车辆后车窗特征识别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后车窗特征：支持 LED显示屏、抱枕、玩偶、贴纸、纸巾盒、杂物、反光识别种特征。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车体识别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可识别天窗、行李架、车身喷字、备胎。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渣土车识别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可自动识别出抓拍车辆图片中的重点车辆--渣土车、并对于渣土车未遮盖行为识别。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危险品车识别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可自动识别出抓拍车辆图片中的重点车辆--危险品车、并对于危险品车无押运员识别。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特种车辆识别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动识别校车、集装箱、油灌车、搅拌车、出租车、消防车、公检法、工程抢险、军车、渣土车、公交车、长途客车、教练车、救护车、运钞车、环保车、宣传车、禽畜运输、箱式货车、殡仪车、工业工程车、普通车辆、行政执法等23种特种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二轮车识别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支持自行车、非自行车识别；</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支持驾乘人员一人、多人识别；</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驾乘人上衣颜色：红、橙、黄、绿、蓝、紫、粉、棕、灰、白、黑、花12种颜色；</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人员特征识别：支持戴帽子/头盔/头巾、口罩/围巾、戴眼镜/墨镜、带包打伞/遮篷、抱东西识别。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三轮车识别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三轮车种类：应支持识别斗式、篷式、厢式、其他。</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三轮车颜色分析：应支持识别红、黄、绿、蓝、白、灰、黑、橙、金、棕、紫及粉。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驾乘人数分析：应支持识别1人、多人。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驾乘人员衣服颜色分析：应支持识别红、橙、黄、绿、蓝、紫、粉、棕、灰、白、黑、花。</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人员特征识别：支持戴帽子/头盔/头巾、口罩/围巾、戴眼镜/墨镜、带包打伞/遮篷、抱东西识别。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智能搜车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综合搜车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围绕车辆多维度特征进行搜索，包括车辆类别、车辆型号（品牌、型号、年款）、拍摄角度/卡口类型、车辆颜色、行驶方向、车牌号、车牌颜色、车辆颜色、排除本地车、过车时段、地图搜索区域等条件查询车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图片搜车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通过上传车辆的图片并根据具有唯一性、标识性的车辆局部或整体特征进行检索，可上传车头或车尾照片，最多支持上传8个特征。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重点车辆搜索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通过车辆种类、是否遮盖、过车时段条件，筛选一定时间段内渣土车、危化品车、三轮车及二轮车的过车数据。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渣土车、危化品车检索结果可按照车牌、车型、卡口分组，显示结果包括过车图片、车牌、车型、过车时间、卡口位置、方向等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模糊特征搜车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快速检索车辆信息特征，含车体特征、前车窗特征、主副驾人员特征、车辆颜色、车辆型号（品牌、型号、年款）、过车时段等，在过车信息中查找出与车辆特征相似的车辆，帮助用户更直观的定位车辆，精确搜索范围和提高搜索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特种用途车辆搜索</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校车、集装箱、油灌车、搅拌车、出租车、消防车、公检法、工程抢险、军车、公交车、长途客车、教练车、救护车、运钞车、环保车、宣传车、禽畜运输车、箱式货车、殡仪车、行政执法车、工业工程车、普通车辆等20余种车辆进行分类识别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大数据研判</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轨迹重现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对车辆在某时段内的过车数据进行智能汇总分析，快速计算绘制行车轨迹，在地图上动画方式展现行驶路线。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初次入城</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针对的场景是流窜作案，筛选出首次入城的车辆。对入城时间、入城地点进行条件分析，搜索结果支持图文切换、放大、导出功能。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落脚点分析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检索出车辆的行驶轨迹，并对行驶轨迹进行分析，找出车辆的落脚位置，或者长时间停留位置。对时间、地点进行条件分析，搜索结果支持图片点位地图展示功能。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相似车牌串并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相似车牌串功能用于指定已知车牌号、过车时段、车辆型号，搜索在一定地点范围内与该车牌相差1或2位的车辆，实现对该车辆的快速定位。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外地车矩阵</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于展示外地车辆数量的比值关系，共分为三级，可按照缩放等级逐级进行查看，支持三级矩阵，一级矩阵代表省份简称；二级矩阵代表省份简称加首字母；三级矩阵代表详细车辆号码，并可链接到该车牌的按车牌搜车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同行车辆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同行车辆可指定被尾随车辆的车牌号码，搜索出符合限定条件的尾随车辆。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交通违法检测算法</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未系安全带检测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对视频图像过车分析，利用图像识别查找过车记录中主驾或副驾未系安全带的车辆。检索结果可显示每条违法记录，记录包括车牌号、违法地点、违法时间、审核状态。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开车接打电话检测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系统对视频图像过车数据进行深入分析研判，利用图像识别技术对过车记录中主驾接打电话的车辆进行实时监测。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货车违法载人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对视频图像过车分析，利用图像识别查找过车记录中货车违法载人。检索结果可显示每条违法记录，记录包括车牌号、违法地点、违法时间、审核状态。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三轮车违法载人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对视频图像过车分析，利用图像识别查找过车记录中三轮车违法载人。检索结果可显示每条违法记录，记录包括车牌号、违法地点、违法时间、审核状态。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客车超员嫌疑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对视频图像过车分析，利用图像识别查找过车记录中客车多脸识别。检索结果可显示每条违法记录，记录包括车牌号、违法地点、违法时间、审核状态。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智能预警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高危智能预警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对系统预设的各项预警内容进行判定分析并积累分值，当车辆对应的分值达到上限时，进行预警。预警车辆信息包括车牌号、登记车型、识别车型、预警时间、预警位置、行驶方向和预警原因。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自定义预警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自定义预警功能可自选一项或多项预警类型，针对特定区域特定人车目标进行预警查看，协助交警现场执法。 其中预警类型包括套牌车、假牌车、无牌车、注销车、被盗抢车、涉毒人员车辆。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布控查缉</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综合布控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通过建立布控单，调整布控选项，便可对不同时段、不同地点、不同类型的车辆实施布控。当系统检测到布控车辆出现，便会立即向用户推送告警通知。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批量车牌布控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自定义布控的时限、区域内，通过导入excel文件方式对批量车牌布控，可支持1000个车牌的批量上传。布控条件包括多个车牌号码、布控时限和区域、布控时段、车牌颜色；用户可选择报警方式、警报接收人信息、布控原因。布控后对实时过车信息进行比对，若触发布控条件，支持布控告警台实时发布该告警信息和将该告警信息推送到短信接收人两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布控明细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控明细通过流程化的步骤实现对布控信息多角度管理。针对拥有布控审批权限的用户可对提交布控的项目进行审批确定，可查询正在布控中的项目和已被关闭的布控项目。显示正在布控中的命令，包括布控申请日期、布控方式、车辆信息、布控原因、申请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布控告警台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控告警台用于展示布控单的告警信息，只有布控单的接收人才能接收布控告警信息。提供预警结果实时更新展示、新预警结果时将给予声音提醒、预警结果时地图显示位置、列表展示预警结果、预警结果签收、按条件查询预警结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交通态势</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点位OD分析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通过选定起点或终点，系统自动分析单点或两点之间的活动车辆，检索结果可显示选定点位的出行车辆记录，并在地图上展示车辆出行发散图或选定终点时的车辆聚合图。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重点车辆监管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可对重点车辆（如渣土车、混凝土车、危化品车、三轮车）的过车信息进行统计分析。实时展示重点车辆的抓拍数量及占比、主要出现的时间段、重点车辆数量统计及实时过车展示。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智能应用</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实时目标追踪</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可以实时追踪处于监控卡口下具有可辨识车牌的车辆。该功能需基于准确的授时和点位信息一致性才能保障实时追踪效果的准确性。可根据车辆出现时间先后在地图上标注其行踪轨迹和图片抓拍信息。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遮挡面部检测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按照驾驶行为规范，针对驾驶人员面部不清晰，故意拉下遮阳板遮挡面部等异常行为，系统自动识别面部特征不清晰或者遮挡部分面部特征的情况。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统计分析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大数据情报墙</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用于展示交通的各项指数，过车数据统计分析，预警信息展示，舆情实时监控。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后台管理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用户列表显示用户的警号、姓名、电话、角色等信息，并可进行用户添加、部门设置、权限设置、信息修改、删除、查询、批量导入用户、绑定用户IP等操作。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卡口电警点位管理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卡口、电警点位列表管理显示卡口、电警的编号、名称、类型、所属地区等信息。并可进行卡口电警点位添加、修改、删除、查询、单个点位添加、批量位置修改、批量导入点位等操作。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操作日志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查看日志界面显示日志的序号、账号、姓名、模块、部门、登录系统的IP地址、操作时间，并可以通过时间段、操作者账号、登录IP条件查询。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白名单管理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创建白名单车牌，使之不会显示在所有用户的搜索结果中，用于特殊车辆的保护功能。支持对白名单车牌的增、删功能。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高危预警参数设置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预警项做参数设置，用于更改车辆预警效果和显示效果。每项预警值有积分、直接预警选项、预警简称、预警颜色设置，并有预警总分设置，只要车辆预警分值达到预警上限或符合直接预警规则就会在高危智能预警功能页面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重点区域车辆管控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支持添加重点区域（卡口），在“智能预警-重点区域车辆预警”显示其重点区域内车辆。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更新缓存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对缓存进行清理使用。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设备运维</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检测卡口、电警等硬件设备的数据传输状况、点位经纬度是否错误等问题。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可以根据卡口名称、所属地区、卡口类型、卡口状态筛选问题卡口。用户可以清晰的看到各个卡口的编号、卡口名称、卡口类型、卡口状态，所属地图并允许导出操作。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对账号的权限和可查记录进行了管理，对每个账号的权限做了有据可查的数据管理。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布控手机号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支持添加姓名和手机号，在布控单中添加短信预警接收人时，就可以输入该功能添加的手机号。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人员车辆分析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人脸搜车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应用于明确嫌疑人的的情况下，卡口抓拍的车辆照片中驾乘人员与嫌疑人比对分析，从而找到符合上传的嫌疑人条件的驾乘车辆。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一车一档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技战法适用于对车辆综合查询，需提供与驾管库的对接，基于前端抓拍车辆数据与驾管库数据做支撑。从驾管库中获取的车辆物理特征、违章信息、汽车行驶证等信息，并结合卡口抓拍到车辆车辆信息，实现查询车辆的行驶轨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车辆驾乘人员分析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将车辆卡口和视频监控可识别的驾乘抓拍人脸做聚类分析，确定该车的车主的真实身份及驾乘该车不同人员的身份信息。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驾乘抓拍库</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驾乘抓拍库将过车卡口拍摄到的过车数据中包含人脸信息的部分、车牌信息的部分，实时存储到驾乘抓拍库中，并不断更新迭代。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手机车辆分析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手机找车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以已知手机轨迹数据与所有车辆的轨迹数据进行时空碰撞分析，挖掘出与嫌疑人员相关的作案车辆信息，并以此为切入点，挖掘同团伙其它人员信息。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车找手机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将车辆的轨迹数据与所有手机轨迹数据进行时空碰撞分析，挖掘与作案车辆与之相关的所有手机信息。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车辆手机关系挖掘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建立IMEI/IMSI和车辆的历史关系档案，查询出与IMEI/IMSI相关的所有同行车辆，或与车辆相关的所有同行IMEI/IMSI信息。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人员手机分析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人脸找手机、手机找人脸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通过上传人脸图片查找此人脸经人脸聚类算法集合的所有动态人脸抓拍数据，选定动态人脸抓拍数据后检索出与之关联的手机信息。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暂存架</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暂存架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实际的办案过程中，有时难以对目标进行一个确切的判断，需要将目标暂时标记。针对这种业务需求，系统加入了暂存架的功能，可以将不确定的目标放入暂存架中存放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多维轨迹对比</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多维轨迹对比</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维轨迹对比主要用于比较多个目标运动轨迹，寻找其异同点。用户可逐条输入号码、选择时段，即可显示目标在该时段的运动轨迹（不同轨迹显示不同颜色），并支持轨迹回放，能够实时追踪和记录行为轨迹，更有效的监控和抓捕目标嫌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违法图像二次识别</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分心驾驶（开车打电话、开车玩手机、开车抽烟）</w:t>
            </w:r>
          </w:p>
        </w:tc>
        <w:tc>
          <w:tcPr>
            <w:tcW w:w="9349" w:type="dxa"/>
            <w:gridSpan w:val="5"/>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根据交通违法检测识别模块结果，实时预警推送违法行为，推送内容包含：抓拍图片、车牌号、违法地点、违法时间、违法类型，可勾选单个或多个违法行为、可自主勾选单个或多个卡口/监控/电警。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货车违法载人</w:t>
            </w:r>
          </w:p>
        </w:tc>
        <w:tc>
          <w:tcPr>
            <w:tcW w:w="9349" w:type="dxa"/>
            <w:gridSpan w:val="5"/>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三轮车违法载人</w:t>
            </w:r>
          </w:p>
        </w:tc>
        <w:tc>
          <w:tcPr>
            <w:tcW w:w="9349" w:type="dxa"/>
            <w:gridSpan w:val="5"/>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不系安全带</w:t>
            </w:r>
          </w:p>
        </w:tc>
        <w:tc>
          <w:tcPr>
            <w:tcW w:w="9349" w:type="dxa"/>
            <w:gridSpan w:val="5"/>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客车超员</w:t>
            </w:r>
          </w:p>
        </w:tc>
        <w:tc>
          <w:tcPr>
            <w:tcW w:w="9349" w:type="dxa"/>
            <w:gridSpan w:val="5"/>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违法停车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高速监控视频流分析出违法停车，实时预警推送。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图像识别过车图片，识别违法停，实时预警推送。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违法数据实时推送</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车辆超速、匝道超速</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1、通过卡口测速设备抓取速度字段，匹配属地限速，算出超速违法。</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2、通过两卡口的过车时间差，距离差算出车速，匹配属地限速，算出超速违法。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高速车辆低速行驶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通过卡口测速设备抓取速度字段，匹配属地限速，算出低速行驶违法。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货物抛洒、遗落</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通过卡口图像/视频流识别分析货物抛洒遗落。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违法数据实时推送</w:t>
            </w: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外源违法实时推送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对接交通局/高速磅单（普通超载、百吨王），磅单数据匹配车牌，实施预警。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对接代驾平台异常终止订单数据：酒驾醉驾预警，订单详情（人员、车辆、目的地分析）。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电警违法实时推送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接入违规行为（开车打电话、不让斑马线、闯红灯、违法变道、闯禁区、违法停车）并实时预警推送短信提示。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违法一键布控</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车牌布控</w:t>
            </w:r>
          </w:p>
        </w:tc>
        <w:tc>
          <w:tcPr>
            <w:tcW w:w="9349" w:type="dxa"/>
            <w:gridSpan w:val="5"/>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实时弹窗预警（实时弹窗+声音）。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车像布控</w:t>
            </w:r>
          </w:p>
        </w:tc>
        <w:tc>
          <w:tcPr>
            <w:tcW w:w="9349" w:type="dxa"/>
            <w:gridSpan w:val="5"/>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726"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专题数据库</w:t>
            </w: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数据融合汇聚</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多源数据接入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交警业务数据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数据来源主要来源于支队现在用业务系统，汇聚的数据包括“六合一”数据、接处警信息、物联网设备数据、交通路况数据、**通数据、执勤执法数据、警员警车数据、卡口过车数据等交警业务数据。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市公安局数据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汇聚交通管理所需要的酒店数据、治安卡口数据、道路监控数据、常驻人口数据、其他人员数据。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交通运输局数据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汇聚接入两客一危车辆数据、网约车营运数据、出租车营运数据、公交营运数据等。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其他外部单位数据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接入交通管理所需的互联网地图数据、气象数据、停车场数据等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数据时效保障</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全量同步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支持数据库全量同步数据，对某一时间点上的所有数据进行一次性同步全部数据，主要用于首次数据接入。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增量同步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在第一次全量同步的基础上，只同步两个数据库不同的部分，用于数据库的更新同步。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定时任务调度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支持设置定时调度任务，进而实现增量数据的定时定量抽取支持查看当前运行调度任务结果集历史调度事件。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数据质量提升</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数据过滤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对信息进行辨别和分离，实现冗余及垃圾信息的滤除。数据过滤包括基于数据定义的数据标准和过滤规则，对不符合标准及规则的数据过滤；基于样本和内容分析，对一些空值、失效信息进行辨别、过滤。被识别为无效信息的数据可以直接滤除，或标识后照常处理并交由人工辨别如何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数据去重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在交管各类场景下设定相应的数据重复判别规则以及合并、清除策略，对数据进行重复性辨别，并对重复数据进行合并或清除处理。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数据格转</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数据定义的数据元标准把非标数据转换成统一的标准格式进行输出。针对不同来源的同类数据按照统一规则进行转换，如对车牌、公民身份号码、手机号、时间、经纬度等属性进行标准化转换。格转包含代码转换、数据内容统一、数据截断等，确保所有原始数据资源字段全部符合交管元数据要求入库，实现必要格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数据校验</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对数据进行检验，符合标准的数据直接入库，不符合标准的数据进一步分析处理。校验主要包括数据的完整性校验、规范性校验、一致性校验等。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基础数据专题库建设</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驾驶证基础数据专题库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接入六合一驾驶证相关业务管理数据。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驾驶证等相关业务管理数据，建设驾驶证基础数据专题库，提供基于驾驶证相关业务管理数据，建设驾驶人专题库，提供驾驶证基础信息专题、驾驶证审验专题、驾驶证制证专题、考试业务专题、驾驶证业务日志专题等相关专题的建设和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针对基础数据专题库建设，进行相关数据清洗工作，实现基础数据专题表数据落地，并制定专题表标准。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机动车基础数据专题库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接入六合一机动车相关业务管理数据。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基于机动车等相关业务管理数据，建设机动车专题库，提供机动车基础信息专题、机动车检验专题、机动车报废业务专题等相关专题的建设和维护服务。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针对基础数据专题表建设，进行相关数据清洗工作，实现基础数据专题表数据落地，并制定基础数据专题表标准。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交通违法基础数据专题库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接入交通违法相关业务数据。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基于交通违法相关业务数据，建设交通违法数据专题库，提供违法信息记录专题、非现场执法记录专题、现场执法记录专题等相关专题的建设和更新服务。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事故业务基础数据专题库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接入交通事故相关业务数据。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建设事故业务专题库，提供事故基础信息专题、事故关系人信息专题、事故认定结果专题、简易程序事故专题、一般事故专题等相关专题。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过车流量基础数据专题库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接入路面感知设备数据。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需基于路面感知设备数据，建设过车流量专题库，提供卡口过车专题、流量监测专题、雷达感知专题、信号灯控制专题等相关专题的建设和更新服务。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交通路网基础数据专题表</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接入GIS地图的基础路网数据。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基于GIS地图的基础路网数据为基础，建立各类设施设备的固有属性以及能力模型，建立道路业务关联模型，并将上述数据加以时空关联，提供路网基础信息专题等相关专题。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交通营运基础数据专题库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接入外卖骑手，运营企业，营运站点等相关业务数据。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建设营运业务专题库，提供外卖骑手基础信息专题、营运企业基础信息专题、营运站点基础信息专题等。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接处警基础数据专题库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接入接警处警相关数据属性和类型。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建设接处警业务专题库，提供 12123接警专题、110接警专题、114转接信息专题等相关专题。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组织基础数据题库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接入警员、部门、企业、设备等基础信息数据。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建设基础信息专题库，提供警员基础信息专题、客货运企业信息表、部门基础信息专题、设备基础信息专题等相关专题。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宣教对象基础数据专题库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接入常住人口、流动人口等相关业务数据。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基础数据专题表建设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基于常住人口、流动人口等相关业务数据，建设宣教对象数据专题库，提供常住人口基础信息专题、暂住人口基础信息专题等相关专题。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警情基础数据专题库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接入警情打标相关数据属性和类型。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基础数据专题表建设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基于警情打标相关数据属性和类型，建设警情数据专题库，提供警情事件基础信息专题、警情事故打标专题等相关专题。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数据清洗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针对专题表建设，进行相关数据清洗工作，实现专题表数据落地，并制定专题表标准。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交管业务专题库建设</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驾驶人业务监管专题库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融合驾驶人相关数据属性和业务逻辑，建设驾驶人业务专题库。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建立包括并不限于驾驶人综合业务专题、驾驶证业务专题、驾驶人考试业务专题、重点驾驶人专题、驾驶证异常业务专题等相关专题。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机动车业务监管专题库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融合机动车相关数据属性和业务逻辑，建设机动车业务专题库。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建立包括并不限于机动车综合业务专题、机动车业务专题、机动车检验业务专题、重点机动车专题、机动车异常业务专题等相关专题。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交通违法查处专题库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融合交通违法相关数据属性和业务逻辑，建设交通违法业务专题库。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建立包括并不限于违法行为查处专题、重点违法行为专题、驾龄违法分析专题、酒驾违法分析专题、违法处理异常分析专题等相关专题。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交通事故对策专题库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融合交通事故、路网相关数据属性和业务逻辑，建设机动车业务专题库。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事故地点转换经纬度专题、事故规律分析专题、事故关联分析专题、摩托车事故分析专题、网约车事故专题、工程车事故专题、夜间事故专题、酒驾事故专题、无证驾驶专题、重点车事故专题、涉及重伤及死亡事故专题、重点群体交通事故专题、城市道路死亡事故专题、事故黑点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重点人车企监管专题库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融合交警、公安、工商管理、交通运输等数据，建设重点人车企监管专题库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重点人车企事故综合研判专题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全局分析事故的车辆分布、类型分布、使用性质、时间分布、地点分布、企业分布、变化趋势规律等。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重点驾驶人监管专题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毒驾人员、醉驾人员、失驾人员、外卖骑手、快递骑手、撞车党、高龄驾驶人、校车驾驶人、旅游客车驾驶人、公路客车驾驶人、重型货车驾驶人及其他重点驾驶人，按照事故、违法、准驾车型、年龄、性别、使用性质、伤亡人数等多维度进行专题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重点车辆监管专题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公路客运、旅游客运、危化品运输车辆、重型货车、重型挂车、校车、网约车、营转非大客车、农村面包车等，按照归属企业、车辆使用年限、违法情况、事故情况、年检情况、报废情况和在线情况等多维度进行专题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重点企业监管专题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网约车企业监管、外卖企业监管、快递企业监管、工程车辆营运企业、公路客运企业监管、旅游客运企业监管、危化品运输企业监管、中重型货车营运企业监管等，综合客货运企业车辆驾驶人违法率、事故率、车辆逾期未检验、逾期未报废等要素进行专题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两外车辆监管专题</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外籍车辆本地运营重点车辆管理专题、本市籍车辆外地运营重点车辆管理专题。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交通安全宣教专题库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融合人口、事故、违法相关数据属性和业务逻辑，建设宣教业务专题库。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建立包括并不限于宣教对象基础信息专题、宣教对象事故记录专题、宣教对象违法记录专题、村/社区事故违法记录专题、警员宣教记录专题、企业事故违法记录专题等相关专题。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危化品运输专题库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融合危化品相关数据属性和业务逻辑，建设危化品基础专题库。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建立包括并不限于危化品运输物品分析专题、运输流量专题、道路运输情况专题、隐患排查专题、危化品运输车重点违法专题、限行核查专题等相关专题。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道路通行管理专题库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融合卡口过车相关数据属性和业务逻辑，建设卡口业务专题库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专题表建设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建立包括并不限于路口/车道通行流量专题、路口/车道排队长度专题、路口/车道平均延误专题、路口/车道通行客货比专题、路口/车道通行频率专题、路口/车道警情专题。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业务标签专题库</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车辆标签专题库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融合车辆基础信息、通性行为、事故违法等相关数据。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标签定义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定义“使用性质”、“车辆类型”、“违法情况”等1一级标签；“营运车辆”、“重型货车”、“违法0-2次”等二级标签，实现每一项车辆属性特征具备相应属性标签，形成车辆业务标签库。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标签维护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随着业务变更，对现有标签进行更新迭代，调整标签内容。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驾驶人标签专题库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融合驾驶人驾驶习惯、驾驶行为、历史违法、历史事故等相关数据。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标签定义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定义“驾驶证类型”、“交通违法”、“交通事故”、“工作属性”、“户籍所在”等一级标签，“违法0-2次”、“事故0-1”、“驾龄5-10”等二级标签，实现驾驶人具备属性标签，形成驾驶人业务标签库。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标签维护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随着业务变更，对现有标签进行更新迭代，调整标签内容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路段标签专题库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融合流量、通行效率、违法查处等相关数据。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标签定义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定义“通行效率”、“通行流量”、“拥堵发生次数”、“月违法查处数量”、“月事故数量”等一级标签；“拥堵”、“特大流量”、“月违法查处0-50次”、 “月无亡人事故”等二级标签库，实现路段具备属性标签，形成路段业务标签库。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配置数据质量监控，保障日常数据质量，事前了解数据风险。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标签维护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随着业务变更，对现有标签进行更新迭代，调整标签内容。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企业标签专题库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标签数据组合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融合车辆、驾驶人、事故违法等交通管理数据。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标签定义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定义“企业类型”、“企业规模”、“月通行总频次”、“违法总量”、“事故总量”等15大类一级标签；“危化品货运”、“普通货运客运”、“车均违法0-0.5”、 “无亡人事故”等49个二级标签库，实现客货运企业具备属性标签，形成车辆企业标签库。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质量监控</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随着业务变更，对现有标签进行更新迭代，调整标签内容。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标签维护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随着业务变更，对现有标签进行更新迭代，调整标签内容。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交警专题库开发平台</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业务数据导入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主流数据库导入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支持MySQL、Oracle、国产数据库等主流数据库接入，提供管理员对原始数据处理的功能。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主流大数据平台导入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支持流行的大数据平台Hadoop Hive、Greenplum等数据库。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EXCEL文本导入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支持EXCEL等文本数据支添加/删除的功能，满足日常灵活多变的数据处理接入需求。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专题数据资产目录</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资产源管理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提供浏览资产源概况，查询，新增资产源，编辑，删除，测试连接，预览表等功能。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详细信息展示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显示数据表的详细信息，包括创建人、资产类型、数据量、资产目录、数据行数、更新时间、数据来源等，并可显示数据字段明细。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样本数据展示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示例展现数据表具体字段内容，方便快速了解浏览数据内容。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关联关系展示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提供数据表关联的创建、编辑与查询，便于查找相关数据。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数据质量展示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提供数据表的快速探查与质量报告，便于快速理解数据，包括空值率、唯一性、均值、最大值、最小值、众数、逻辑类型等。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数据使用情况展示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快速浏览数据表的使用情况，包括字段的调用次数、调用时间、和调用人等。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专题数据编辑处理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时间字段筛选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时间字段筛选，可以选择日期和具体时段。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文本字段筛选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文本字段筛选，可以通过搜索或者关键字进行选择。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数值字段筛选</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数值字段筛选，可以设定筛选范围。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时间数据操作</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支持时间获取操作。选择时间字段，获取年、月、日、季度、星期等不同组合获取。</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支持时间加减操作。选择搭建时间或所需时间，通姑增减，计算出目标时间。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条件判断</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支持条件判断，时间类型、文本类型、数值类型、条件组合、复制条件等条件判断。</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支持同时设置多种条件判断。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数据计算操作</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支持公式计算，使用数值字段进行加减乘除，包括括号 、百分号；</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支持函数计算，支持多种计算函数，包括求和、最大值、最小值、计数等。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空间计算操作</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支持面积、距离、长度、周长、半径等空间计算操作。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数据分组拼接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支持多字段的拼接，使用多个字段进行拼接；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支持数据分组，使用数值字段进行分组。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字段排名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支持可进行按照字段排名，选择字段进行排名，包括时间和数值字段排名。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列操作</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支持原有数据集基础上新增列或者表达式列；</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支持拆分列，支持分隔符或字符长度进行列拆分；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列显示，支持字段搜索显示；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支持列隐藏，隐藏该列。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上下合并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支持并集合并，新表包含两张表的所有字段；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支持交集合并，新表仅包含两张表中均有的字段。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左右合并</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支持左右合并，以一张表为基准进行合并第二张表的字段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自动对应关系</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系统自动根据字段名称确定对应关系，也可以手动调整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字段设置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1.支持字段重命名，通过点击原有字段名称位置，进行修改字段名称；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2.支持表名称修改，通过点击原有表名称位置，进行修改表的名称。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专题库逻辑规则设置</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数据碰撞</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1.支持待分析的两张表添加到操作台，通过拖拽对应的代表数据集的球状图表，即可实现数据的碰撞分析。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2.支持碰撞预览，可预览碰撞结果。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3.支持碰撞解除，可解除碰撞。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碰撞条件选择</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支持碰撞条件自动推荐，亦可手动删除或者增加。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碰撞结果展示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1.支持碰撞后多种结果选择；</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2.交集表示取两张表均有的数据（会合并两张表的字段）；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3.并集表示取两张表的合集。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排序分类统计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1.支持对数据进行升序或降序操作；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2.支持对某个字段进行分类统计；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3.选择分类汇总参数：可以勾选左侧字段参与分类汇总，汇总方式可以切换求和、求平均、去重计数等。字段可以在分类、汇总间进行切换。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关系条件判断</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根据不同的字段条件来生成新的列，形成相应标签，如根据频率划分中频、高频车等业务分析。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数据集复制删除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1.支持数据集复制，支持快捷键复制和点击+复制；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2.支持删除数据集，删除当前数据集；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3.选中数据表，点击 可以将当前数据复制成一张与原表完全一致的新表。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专题数据可视化</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图表生成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数据分析的结果，应支具备生成图表报表能力，多维展示数据分析的结果，以生动直观地展现数据变化趋势，了解和数据分析组成和占比，支持图表饼图、曲线图、柱状图、柱状堆积图、分组表格、明细表格、折线图、折线+柱状等形式展示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布局调整</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支持拖拽报表图表布局、大小自定义功能，可以添加任意组件。多个组件放置在仪表板上并进行布局美化，形成完整的数据分析仪表板。</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通过调整仪表板内组件间隙、设置组件悬浮来进行仪表板布局。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报表过滤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报表数据通过时间、数值、文本条件过滤功能。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可通过不同方式让用户在查看仪表板时实现自由筛选，查看不同数据。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报表编辑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支持数据报表行列互转；支持截图、下载数据，图表演示设置。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对比编辑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点击字段，可进行同比环比操作。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报表导出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可以选择将数据报表导出为Excel，存至本地。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报表发布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可自定义发布范围，选择发布给指定用户，该用户即可获得查看权限。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仪表盘管理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可以查看可管理部门/角色下的用户创建的所有仪表板，以及自己创建的仪表板。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专题数据分享</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模型分享</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支持分析结果支持导出下载，分享给他人查看，点击分享按钮，选择分享给指定用户，该用户即可获得查看权限。支持分析结果发布给自定义的可见范围, 或公开可见。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专题数据物化</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模型物化</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将模型或者仪表盘分析结果另存为数据表，同时支持按照指定周期物化刷新。如可选择将数据报表导出为Excel。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专题模型市场</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热度排行</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按照浏览频次，对模型市场中的模型进行排行，优先显示浏览次数较多的模型。显示创建时间、创建人、模型名称、浏览次数、模型预览。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最近浏览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对最近浏览模型按照时间的倒序进行排行，显示模型名称、创建人、上次浏览时间。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我的分析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显示最近三个自己创建的模型，方便快速定位前序制作的模型。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模型分类</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按照“交通事故”、“路面流量”、“交通违法”、“执勤执法”等维度进行模型分类，方便快速借鉴查询相关模型，支持分类自定义。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专题数据开放管理</w:t>
            </w: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数据开放</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数据共享开放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专题库数据开放服务，统一数据出入口，对于上层应用、下属大队、外部单位数据需求，提供基础数据专题库数据、通用业务专题库数据、对象标签专题库数据、专项业务专题库数据的开放调用服务。提供API、消息队列等多种数据调用方式，以支撑对外数据服务和数据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数据权限管理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数据权限申请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拥有申请操作权限的用户可以申请数据表权限，拥有该数据表权限的用户可以进行数据表详细数据的查看。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数据权限审批</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对于申请者提交的数据申请，管理员可以进行审批、驳回操作。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数据调用管理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数据接口调用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支持API服务，可利用API接口服务对公提供数据服务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支持全量数据拉取、单条数据查询、批量数据查询三种类型配置请求参数。若选择的接口类型为查询类型，可以配置用于查询的字段。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配置返回字段。可以配置允许接口返回的字段，未添加的字段在调用接口时不会返回。</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设置调用限制。可以配置每日调用接口的次数上限和每秒调用接口的次数上限。填写接口说明。用于补充说明接口功能，在接口较多时可用于接口区分，可以由用户自行填写。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接口查看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支持创建人、所属业务、接口文档、App key、App secret、应用描述、调用变化趋势、调用返回占比详情等。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API管理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具体接口信息，显示接口名称、接口ID、数据表名称、数据表ID、接口类型、创建时间、接口状态等；支持接口紧急一键下线；支持设置IP白名单；新增API。对于已开放的数据接口应用，支持继续申请新的数据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接口审批管理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提供申请调用申请/审批、权限自动回收、权限调用周期控制、调用日志统计等功能。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系统权限管理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用户角色管理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应支持创建角色并和分配角色，支持与外部账号打通。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数据源权限管理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应支持包括数据连接管理、系统数据文件夹管理、系统数据表管理（使用、编辑、行列权限设置）。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仪表盘权限管理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支持仪表盘目录、仪表盘权限编辑管理。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726"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数字**室综合指挥</w:t>
            </w: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数字驾驶舱</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数字**室</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支队驾驶舱</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建设支队数字驾驶舱，实现人、车、路网、事(违法、执法、隐患)、物（资源）、情(警情、舆情)汇总核心业务指标的实时数据等交警全要素数字化“一屏展示”大屏。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县区大队、中队**室驾驶舱</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建设面向县区大队、中队数字驾驶舱，实现人、车、路网、事(违法、执法、隐患)、物（资源）、情(警情、舆情)汇总核心业务指标的实时数据等交警全要素数字化“一屏展示”大屏。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高速支队</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高速分驾驶舱</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湖州高速分驾驶舱，1、警情分析展示（110报警、12122报警、扫码报警数据统计）；2、联勤布点（高速地图建模、一路多方车辆号牌、用途、所属单位和GPS、警员基本信息、警员单警装备数据、卡口及监控点位上图数据统计）；3、路况感知（动态隐患排查、静态设备感知、施工管控、第三方实时路况、ETC流量态势、重点车辆监管）；4、人车管控（人员管控、车辆查缉、事故、违法统计）。实现统计数据一屏展示、功能一键切换。5、部分高速专题数据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态势评价</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区域分析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辖区信息划分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系统支持从行政区域、辖区（大队）、重点区域以及自定义区域等维度进行区域信息的划分，并可基于GIS地图进行区域划分信息展示。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区域权限设置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系统支持管理系统的访问者及访问权限设置，通过区域权限设置，采用账号登录的方式实现区域与警员的权限绑定，从而达到警员查看区域与权限区域相匹配，便于查看警员所在区域和道路的数据以及态势情况。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交通态势指标评价</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支持针对区域综合信息进行实时展示，包括延误指数、平均速度、通行效率、在途量、出城量、入城量、驻车量等指标，便于警员进行直观的查看、对比、分析，实时掌握综合交通态势情况。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实时交通指标展示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支持对任意区域均可进行态势指标的量化展示，包括区域当前的平均速度、通行效率和延误指数。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通行效率分析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支持对任意区域的通行效率趋势进行对比分析统计，按不同的时间维度（月、天、小时）进行查询，根据选择对比的时间段，展示区域实时通行效率趋势和历史通行效率趋势。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拥堵里程分析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支持对任意区域的道路实时拥堵信息进行分析，包括拥堵里程数、拥堵比例信息（严重拥堵、一般拥堵、畅通）等。并支持通过环形图进行展示。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交通指标趋势分析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支持按不同的统计时间粒度（年、月、天）对区域不同观测指数（延时指数、速度）的历史数据以折线图的形式进行展示。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区域拥堵道路排名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可根据道路的实时延时指数和速度情况，综合分析拥堵道路Top10 信息，并以列表的形式进行展示。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道路分析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道路通行状态分析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道路通行状态分析包括通行状态展示、通行状态研判和通行状态对比，能够直观展示道路的运行状况。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1）通行状态展示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根据外场设备和互联网端获取的交通流数据，自动判别道路通行状态，并根据道路服务水平在电子地图上以红橙黄绿四色显示道路的通行状态。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2）道路状态研判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支持对道路运行状态进行数据研判进行详情展示，包括运行车速、通行效率、拥堵里程、拥堵里程占比和拥堵次数等信息。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3）道路通行状态对比</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系统支持对任意路段的其他维度实时与历史数据对比展示曲线图，目前支持延时指数-速度、流量指标的对比曲线，同时可对流量详情进行查看。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交通拥堵事件展示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支持根据道路的平均运行指数来判定道路的拥堵程度，按事件的不同拥堵程度（严重拥堵，拥堵及缓行）对拥堵事件数量进行统计分析。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全域道路分析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在融合多源数据的基础上，实现对全域道路信息的预览和查询功能。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已关注道路分析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支持对已关注道路的路况和指标详情进行查看。关注列表提供道路快速搜索功能，用户可按照道路分类以及隧道/道路/桥梁等维度进行快速筛选。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道路时空分析图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支持查看选择道路的详情数据，显示道路基本信息与实时数据，并提供道路时空分析图，便于用户直观展示不同时段不同路段的拥堵状态。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常发拥堵排行</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支持对所有快速路、主干道和次干道的早高峰时段数据进行分析，并以列表形式展示早高峰时段拥堵路段TOP10，同时可展示拥堵详情信息。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拥堵详情分析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主要包括拥堵变化趋势、道路拥堵统计、道路速度统计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1）拥堵变化趋势</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系统支持对全域道路的任意拥堵路段进行道路拥堵详情查看，同时可按不同的时间维度展示指标变化趋势。</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2）道路拥堵统计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道路拥堵信息进行统计，包括路段名、拥堵时长、日均拥堵时长、拥堵天数、严重拥堵时长、严重日均拥堵时长、严重拥堵天数等信息。支持按照区域、日期、工作日等维度对道路拥堵信息进行查询，同时拥堵信息导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3）道路速度统计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支持对任意道路的三峰均值速度进行排名统计，支持按区域维度、数据维度（日、周、月、年）、日期维度对速度均值进行排名统计，同时支持导出。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路口分析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路口详情通行状态分析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基于路口雷达检测数据和视频检测数据检测的融合，展示路口相关指标信息，包括排队长队、流量、速度、停车次数等。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路口资源信息展示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当选中列表中某具体路口时，显示路口名称，提供该路口在选定时段范围内的视频资源(可实时监控）、信号机、电子警察等资源位置详情信息。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路口信控方案展示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对接现网信号机，展示交通信号控制状态，展示路口信号控制方式、当前信控配时相位方案，路口渠化方案等信息。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OD分析</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区域OD分析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区域车辆驶入驶出分析、区域OD详情分析，支持按天查询统计市各行政区域的车辆驶入驶出情况，并以列表以及基于GIS地图标注展示，对比分析各区域之间机动车的进出量之间的差距以及车辆驶入驶出运行规律。分析市各区域之间车辆OD出行的特征，包括车辆驶入驶出的旅行时间、车辆数、车次占比、车型占比、车藉占比等，提供时间轴工具进行时间段控制选择，默认所选日期00:00-24:00时,支持最小按15分钟维度控制，列表及地图上的值均根据时间轴选中的时段进行数据加载、联动渲染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通勤OD分析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卡口的历史过车数据中，按照各区域进行归类，生成各区域通勤的驶入量和驶出量，分析各区域不同时间的通勤规律，支持按日期、星期选择，基于早高峰、晚高峰等时间维度进行通勤规律分析，地图上显示从其他区域流入流出到选中区域的数量，并提供OD连接线进行渲染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情报中枢</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接入渠道</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110警情接入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对接110接处警，获取交管分中心交警警情数据。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警员上报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单兵APP上报警情或者事件，系统支持人工录入事件。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事件检测模块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主要包括交通事故、拥堵、抛洒物等异常事件。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车辆大数据预警模块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对接车辆大数据预警模块，主要包括开车打电话，不系安全带等异常数据。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路口感知设备</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对接路况安装的雷视一体设备，主要包括路况的交通异常事件，排队过长、打结、溢出等异常事件。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交通态势模块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对接交通态势海量数据分析，拥堵溯源与诊断等外部系统报警事件。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数据研判分析平台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数据研判分析平台，分析产生的打处预警事件，比如事故分析、重点人员，一年发生3次事故，分心驾驶，失驾人员开车上路，超载(超限车从交通局数据接)；违法频率高人员；违法、事故研判、超员频率;驾驶人处理、黄牛、买分卖分、违法地点、高频的违法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重点车辆风险防控应用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对接重点车辆风险防控应用产生红码车辆、重点驾驶人的异常预警处置事件。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电动自行车综合管控模块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对接电动自行车综合管控模块产生的对电动车未带头盔违法行为的人员的教育处罚事件。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隐患分析治理模块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对接隐患分析治理的异常处置事件。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施工(小程序)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对接施工小程序的异常超期事件。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智能外设全生命周期管理模块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对接智能外设全生命周期管理模块产生的设备异常，工单处置异常事件。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事件汇总智能化处理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系统支持对事件汇总过程实现智能化处理，自动进行事件的去重融合，保证事件的唯一性。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实时监测</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当日警情监测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支持展示当日警情总量以及与上周同时段的同比变化值，支持对不同来源、类型的警情进行分类数量统计和详情信息展示，包括警情类别、发生时间、警情位置、处置状态等信息。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重点警情播报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重点警情列表展示，包括发生时间、警情类型、发生位置、影响程度（中、高）信息；地图上对最新的五条重点警情进行自动轮播；点击列表中的某一事件，地图上支持跳转到该事件详情框，包括事件描述、时间地点、事件详情等信息，以及展示警情对应的图片和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警情处置进度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支持对当日警情的处置情况进行统计展示，包括事件处置率，待处理事件数和重点事件数信息。以及支持展示支队下属各大队的事件处置率。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态势研判</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警情趋势分析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日趋势和月趋势，辅助交警业务部门对警情事件进行规律分析。日趋势支持展示警情数量的日变化趋势。以及将当天实时以及上周同日的事件趋势进行对比；月趋势支持展示警情数量的月变化趋势。对当月以及上月同期的事件趋势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高峰拥堵报告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每天早晚高峰期结束后，提供高峰期内的拥堵分析报告，包括早晚高峰期拥堵情况统计表、早晚高峰期拥堵及处置记录表。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拥堵高发路段分析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列表形式对指定区域（全部区域、各大队辖区）、任意时间区间（月度、季度、年度等）内的拥堵高发路段Top10进行展示，包括拥堵路段名称，拥堵事件数，公里拥堵数信息，按照拥堵事件数从大到小进行排名；支持地图标注拥堵高发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事故高发路段分析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列表形式对指定区域（全部区域、各个大队辖区）、任意时间区间（月度、季度、年度等）内的事故高发路段Top10进行展示，包括事故高发路段名称，事故事件数，公里事故数信息，按照事故事件数从大到小进行排名；支持地图标注事故高发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警情热力图展示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在地图上以热力图的形式展示警情高发区域，包括拥堵热力图和事故热力图。当页面热力图按钮开启时，热力展示；关闭时，热力隐藏。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常发拥堵区域分析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支持对全城在任意时间区间（月度、季度、年度等）的常发拥堵区域进行排名展示，包括区域名称、拥堵事件数、公里拥堵数信息。按照拥堵事件数从大到小进行排名，支持滚动展示。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事故高发时段分析</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支持对指定区域（全部区域、各个大队辖区）和统计时间区间（月度、季度、年度等）范围内，一天各时段的事故发生数量进行从大到小排名展示，支持滚动展示。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警情类型分布展示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支持以饼状图的形式，对任意时间区间（月度、季度、年度等）内各事件大类对应的警情数量以及占警情总数的比例进行展示，具体包括事故类、违法类、拥堵类、隐患类、故障类、异常类、其他。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隐患点展示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接入第三方数据研判分析结果，包括电动车隐患、重点车辆预警、道路安全隐患点、高频违法类型等，按照隐患类型等维度实现基于GIS的可视化展示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事故高峰期分布展示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支持对任意时间区间（月度、季度、年度等）内早高峰、晚高峰、平峰期的事故数量进行统计展示。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指挥中枢</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事件推送</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事件栏</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最新事件信息以事件栏的告警列表形式展示，按照事件倒序排序。事件栏包括三个部分：告警分类筛选及统计、告警状态及统计、告警事件列表。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事件聚合展示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以聚合方式展示事件的分布情况，地图层级放大后，聚合展开，显示各个事件的具体位置，缩小后恢复聚合显示效果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事件详情</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单击事件列表的某个事件，地图定位到该事件的位置，同时在系统右侧显示该事件的详情窗口。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事件位置修正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对于人工上报警情描述不准确的警情事件，系统支持基于GIS地图实现对事件地理位置的重新修正，便于处置民警及时准确前往事件发生地点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事件视频查验</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基于GIS地图，系统支持事件周边视频的查验功能，点击视频查验功能按钮，系统支持自动弹出该事件现场周边4处视频监控画面，便于指挥中心人员先期了事件解现场情况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新增警情推送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系统右上角显示未读警情总量，点击后展开当天未读或有状态更新的警情统计信息，或系统建议关注的事件信息，如派警后超时未处理的信息。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事件处置</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常见处置手段</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根据交警工作经验系统支持常规处置方式的接入，包括简易处置、一般处置、信号控制、诱导发布、联动处置等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警情确认</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警情确认处置方式，将警情推送给相关人员，进行警情确认。对于确认后的可信警情，系统提供后续的处理方式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简易处置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对事件信息进行归档处置，包括误报、忽略和完成。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一般处置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一般处置是指在事件报警确认后进行派警处置，页面中显示派警窗口和警员清单。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派警指令派发</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系统支持对派警处置的指令配置功能，包括设置事件地点、现场到达时间、相关处置指令等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信号控制状态展示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通过与信号控制平台对接，实现拥堵事件处置时，支持在本平台通过即时指定相位绿灯锁定或绿地延长进行信号灯控制。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联动处置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支持通过短信或钉钉通知形式与拖车公司或其他协同单位进行事件信息协同。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资源可视化调度</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警力资源调度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支持警车、警员、铁骑、辅警等多类警力资源在地图上的可视化展现。不同类型的警力资源以不同图层形式进行展现。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视频资源调度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视频资源支持以图层形式或事件周边形式进行可视化调度。包括图层调度、视频当前可视联动、视频弹幕及指南针、基于事件的视频调度、基于警员的视频调度、高低位视频一体化切换。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特种设备资源调度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特种设备一般指一类科技设备或设施，不属于常见的，固定安装在路面上监控管理装置，如测酒仪等可移动执勤设备，或无人机等新型信息化设备等。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其他设备设施资源调度</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支持在地图上叠加信号机、涵洞、限高杆、拖车等资源，支持不同资源按照不同图层进行分类展示。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交通安保</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“龙之梦和黄金湖岸”等重点交通安保区域</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在重大节日或者活动，比如采茶节，对重点区域(自定义)比如龙之梦和黄金湖岸等重点交通安保运用,及时查看区域的交通态势，周边资源等。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单兵联动应用(支队统一APP)</w:t>
            </w: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警情推送及处置</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警情推送及处置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系统从平台端推送警情信息至APP端，民警接到的任务信息包含事件类型、事件等级、地址、指令、时间、处理状态信息。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周边隐患点和警情查看</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周边隐患点和警情查看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能够对周边的隐患点和警情进行主动的查阅，根据执勤情况自主进行处置和巡查。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警情上报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警情上报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民警执勤过程中，发现异常情况，通过移动端进行事件上报，提供基本的拍照、摄像、信息录入及处置进度查询等功能。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督导考核</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督查提醒</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异常事件自动提醒</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对接情报中枢系统，对采集的异常事件进行跟踪，展示，超期自动提醒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设备状态异常监测提醒</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对接设备状态运行监测系统，对采集到运行异常设备，提醒责任辖区中队，进行信息推送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勤务考核异常提醒</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支持全过程监督管理，支持对排名末尾、未正常执勤、有异常行为的警员进行消息推送提醒，支持与异常执勤进行统计和报备处理，并可按需推送到个人或部门。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考核管理</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综合考评（市局考核）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关键任务目标，关键任务、考核指标等；基于市局对支队的考核业务范围，并结合本期项目已汇聚数据及产出指标，自定义配置任务目标、考核任务、考核指标。指标数据可以自动获取或者人工录入，比如勤务、事件处置异常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业务考评（总队考核）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基于省局对各支队考核范围，比如减量控大，结合本期项目已汇聚数据及产出指标，自定义配置任务目标、考核任务、考核指标。指标数据可以自动获取或者人工录入。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专题考核</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路面勤务监督：对接勤务系统的绩效考核，根据单警装备、警车定位信息和排班信息，自动实现警员状态（包括在岗、越界、在线、脱岗、休息、报备）的自动判定。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警情处置考核：基于警情接报时间、民警到达时间、处警结束时间等数据，计算得出民警个人接处警平均时长、接处警量、处警效率等业务监督指标数据并排名。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疏堵保畅考核：基于各大队（或中队）辖区交通拥堵情况、违法情况等数据，计算各辖区守法率、主动勤务等指标。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考核查询和统计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系统支持考核结果的查询和统计，并可按需推送到个人或部门。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设备运行监测</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设备设施监测</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数据对接智能外设全生命周期管理系统；基于电子地图实现信号机、视频摄像头、电子警察设备、诱导屏等设施基本信息、设备状态、故障信息的集约化、可视化的展现与管理。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数据对接智能外设全生命周期管理系统；支持展示当前某种设备类型的在线率、故障率、完好率等指标展示。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支持按照设备类型、时间等维度对各类设备故障总数进行查询统计，并支持表格导出。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其他（内部管理）</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施工监管功能开发</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施工项目管理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施工项目的增删改查。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巡检查模块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巡查问题的添加、修改、删除、搜索、筛选、排序。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GPS地理位置获取转换模块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GPS经纬度获取，地图显示、地理位置名称转换。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照片上传模块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多照片数据的压缩、日期水印、数据传输、数据删除、数据整理。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用户微信验证接口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与微信用户数据进行绑定和验证的相关接口程序。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用户数据管理，权限管理，用户组织管理。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数据管理模块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后台服务程序，平台数据请求进行逻辑响应，对数据的储存、备份等。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照片文件管理模块</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对照片文件进行文件分类、分时、排序等整理。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巡检查资料报表</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巡查内业资料的报表生成。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短信平台</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按权限规则，发送通知短信。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平台接入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小程序接入一体化实战平台。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民意热力图</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民意热力图</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民意来源渠道汇聚整合</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包括微信公众号、网站、政府热线电话、110等渠道数据。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数据预处理</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根据数据过滤，去重规则，对数据信息进行预处理(及异常数据处理）。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综合查询和统计  </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支持根据工单编号、信息来源、承办单位、来电时间、问题类型、来电人姓名、来电号码、诉求内容、工单类型等条件，查询派单明细数据。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民意数据看板 </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数据看板主要展示民意的整体态势及处置派单情况，并根据派单情况，选择显示今日、昨日、上周、上月、累计（目前是今年）或自定义周期内派单情况（默认今日）。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数据看板主要包括周期内派单承办量、每日派单折线图、来电渠道分布、来电时段分布、重复反映人情况、派单类别分布、各单位承办情况等。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p>
        </w:tc>
        <w:tc>
          <w:tcPr>
            <w:tcW w:w="726"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995" w:type="dxa"/>
            <w:gridSpan w:val="2"/>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民意热力图</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民意反馈诉求进行整体跟进、汇总和分析，应用信息化手段进行全面、智能、实时的办理和监控。并基于GIS地图进行展示。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1721" w:type="dxa"/>
            <w:gridSpan w:val="3"/>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轻微事故快处</w:t>
            </w: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接口联调对接</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查询保单接口对接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通过对接各保险公司系统（21家）获取交强险保单号、交强险保单有效截至日期、商业险保单号、商业险保单有效截至日。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保险报案接口对接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通过该接口把保险报案所需要的信息给到各保险公司（21家），实现保险自动报案（无需车主本人拨打保险报案电话）。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情报系统、省110平台对接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与情报系统、省110平台对接，对接方式为接口对接，主要实现报案/警数据、责任认定书数据对接功能。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六合一系统对接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根据车牌号获取车辆信息及驾驶人信息。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事故数据推送</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将实时事故数据推送给六合一。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微信、浙里办用户体系对接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共享用户信息，获取报警人基本信息。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短信接口对接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通过发送短信给当事人实现交警对当事人事故处理流程的提示及指导。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理赔办理中接口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同步21家保险公司的具体理赔案件处理人员的名称、联系电话、工号等信息。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理赔完成接口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同步21家保险公司理赔完成后，理赔金额与理赔结果描述。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事故信息查询接口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根据事故认定书编号或车架号查询事故信息。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事故证据传输接口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查询事故处置过程及相关证据数据。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事故认定书查询接口</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查询事故认定书。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浙里办上架</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适老化适配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页面适配修改。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单点登录接入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用户及单点登录对接。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多端适配</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适配多个场景如浙里办APP、支付宝-浙里办小程序；测试在android，ios环境下可用。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埋点设置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添加aplus埋点代码块。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压测报告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压测实施并编写生成报告。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应用安全测试报告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安全测试并编写生成报告。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上架运维审查清单</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架构图、域名、硬件配置、服务器监控信息等资料文档。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API部署接入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服务端代码包部署后，透出API注册在IRS API管理平台，进行API调试、API上线和服务接入工作。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RPC接口录入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微信小程序上架</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单点登录接入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用户及单点登录对接。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埋点设置</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添加aplus埋点代码块。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压测报告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压测实施并编写生成报告。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应用安全测试报告</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安全测试并编写生成报告。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上架运维审查清单</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架构图、域名、硬件配置、服务器监控信息等资料文档。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RPC接口录入</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p>
        </w:tc>
        <w:tc>
          <w:tcPr>
            <w:tcW w:w="1229"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环境搭建</w:t>
            </w: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当地政务网络环境摸排</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当地政务网络环境摸排。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政务网-公网互访打通及安全设计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政务网-公网互访打通及安全设计。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用户使用量调查分析预测</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用户使用量调查分析预测。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并发性能指标分析制定</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并发性能指标分析制定。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政务网服务器架构设计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政务网服务器架构设计。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政务网网络拓扑图设计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政务网网络拓扑图设计。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政务网网络整体部署搭建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政务网网络整体部署搭建。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SLB服务器安装部署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操作系统安装、运行环境安装、负载均衡代理安装设置。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PC前端服务器安装部署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操作系统安装、运行环境安装、项目部署配置。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浙里办端服务器安装部署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操作系统安装、运行环境安装、项目部署配置。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小程序端服务器安装部署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操作系统安装、运行环境安装、项目部署配置。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后端应用服务器安装部署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操作系统安装、运行环境安装、项目部署配置。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数据库服务器安装部署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操作系统安装、运行环境安装、数据库安装。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政务网PC端系统联调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PC浏览器能正常访问。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政务网微信小程序端系统联调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微信小程序端能正常访问。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政务网H5端系统联调</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移动H5端能正常访问。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政务网侧前置服务器安装部署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操作系统安装、运行环境安装、数据库安装、ftp设置。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当地公安网网络环境摸排</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当地公安网网络环境摸排。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公安网网络拓扑图设计</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公安网网络拓扑图设计。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公安网网络整体部署搭建</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公安网网络整体部署搭建。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公安网应用服务器安装部署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操作系统安装、运行环境安装、项目部署配置。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公安网数据库服务器安装部署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操作系统安装、运行环境安装、数据库安装。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公安网警情流转服务器安装部署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公安网侧前置服务器安装部署</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操作系统安装、运行环境安装、数据库安装、ftp设置。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899"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政务网-公安网数据流转打通</w:t>
            </w:r>
          </w:p>
        </w:tc>
        <w:tc>
          <w:tcPr>
            <w:tcW w:w="9349" w:type="dxa"/>
            <w:gridSpan w:val="5"/>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流转方式设计与实施。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721" w:type="dxa"/>
            <w:gridSpan w:val="3"/>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229"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11248" w:type="dxa"/>
            <w:gridSpan w:val="7"/>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政务网-公安网文件数据传输调试。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41"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721" w:type="dxa"/>
            <w:gridSpan w:val="3"/>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场景</w:t>
            </w:r>
          </w:p>
        </w:tc>
        <w:tc>
          <w:tcPr>
            <w:tcW w:w="1537" w:type="dxa"/>
            <w:gridSpan w:val="2"/>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子系统名称</w:t>
            </w:r>
          </w:p>
        </w:tc>
        <w:tc>
          <w:tcPr>
            <w:tcW w:w="3101" w:type="dxa"/>
            <w:gridSpan w:val="2"/>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w:t>
            </w:r>
          </w:p>
        </w:tc>
        <w:tc>
          <w:tcPr>
            <w:tcW w:w="4950" w:type="dxa"/>
            <w:gridSpan w:val="2"/>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功能描述</w:t>
            </w:r>
          </w:p>
        </w:tc>
        <w:tc>
          <w:tcPr>
            <w:tcW w:w="1362"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1527"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1"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21" w:type="dxa"/>
            <w:gridSpan w:val="3"/>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GIS地图</w:t>
            </w:r>
          </w:p>
        </w:tc>
        <w:tc>
          <w:tcPr>
            <w:tcW w:w="1537"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高精地图</w:t>
            </w:r>
          </w:p>
        </w:tc>
        <w:tc>
          <w:tcPr>
            <w:tcW w:w="3101"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基础数据,高精地图数据</w:t>
            </w:r>
          </w:p>
        </w:tc>
        <w:tc>
          <w:tcPr>
            <w:tcW w:w="4950"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100公里，含1年数据更新服务</w:t>
            </w:r>
          </w:p>
        </w:tc>
        <w:tc>
          <w:tcPr>
            <w:tcW w:w="1362"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1527"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1"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21" w:type="dxa"/>
            <w:gridSpan w:val="3"/>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互联网数据</w:t>
            </w:r>
          </w:p>
        </w:tc>
        <w:tc>
          <w:tcPr>
            <w:tcW w:w="1537"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健康指数</w:t>
            </w:r>
          </w:p>
        </w:tc>
        <w:tc>
          <w:tcPr>
            <w:tcW w:w="3101"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实时路况</w:t>
            </w:r>
          </w:p>
        </w:tc>
        <w:tc>
          <w:tcPr>
            <w:tcW w:w="4950" w:type="dxa"/>
            <w:gridSpan w:val="2"/>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湖州城区３年服务，为开发者提供的地图应用程序接口服务，包括web端的标准服务，搜索API，地理编码，路径规划及扩展服务等专业、易用的定位、地图、导航地图服务能力。</w:t>
            </w:r>
          </w:p>
        </w:tc>
        <w:tc>
          <w:tcPr>
            <w:tcW w:w="1362"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1527"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bl>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二、基础硬件建设需求</w:t>
      </w:r>
    </w:p>
    <w:tbl>
      <w:tblPr>
        <w:tblStyle w:val="46"/>
        <w:tblW w:w="145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90"/>
        <w:gridCol w:w="1260"/>
        <w:gridCol w:w="8955"/>
        <w:gridCol w:w="735"/>
        <w:gridCol w:w="75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2250" w:type="dxa"/>
            <w:gridSpan w:val="2"/>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名称</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参数要求</w:t>
            </w:r>
          </w:p>
        </w:tc>
        <w:tc>
          <w:tcPr>
            <w:tcW w:w="735"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数量</w:t>
            </w:r>
          </w:p>
        </w:tc>
        <w:tc>
          <w:tcPr>
            <w:tcW w:w="750"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单位</w:t>
            </w:r>
          </w:p>
        </w:tc>
        <w:tc>
          <w:tcPr>
            <w:tcW w:w="1095"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重点车管理</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全分析一体化设备</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【硬件规格】</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处理器：8核，16线程，</w:t>
            </w:r>
            <w:r>
              <w:rPr>
                <w:rFonts w:hint="eastAsia" w:ascii="仿宋" w:hAnsi="仿宋" w:eastAsia="仿宋" w:cs="仿宋"/>
                <w:sz w:val="24"/>
                <w:szCs w:val="24"/>
                <w:lang w:val="en-US" w:eastAsia="zh-CN"/>
              </w:rPr>
              <w:t>主频≥</w:t>
            </w:r>
            <w:r>
              <w:rPr>
                <w:rFonts w:hint="eastAsia" w:ascii="仿宋" w:hAnsi="仿宋" w:eastAsia="仿宋" w:cs="仿宋"/>
                <w:sz w:val="24"/>
                <w:szCs w:val="24"/>
                <w:lang w:eastAsia="zh-CN"/>
              </w:rPr>
              <w:t>3.0GHZ；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内存：16GB DDR4 * 1；</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硬盘：240G SSD * 1（系统盘）；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数据接口：4个千兆网口，1个VGA接口，6个USB接口。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【产品性能】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车辆卡口图片处理能力：600万张/天（200W-900W）；</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支持多设备集群部署。</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【功能参数】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车辆、人脸图片结构化解析设备；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支持对人脸图片在人脸被遮挡住半边脸的情况下，可正确检测人脸，检出率不小于99%；</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 jpg、jpeg、png、gif、bmp、tif图片格式；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单台服务器，大数据写入情况下，人脸图片建模速度不低于1200张/s；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支持一个画面中两眼瞳距15像素点以上的10</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张</w:t>
            </w:r>
            <w:r>
              <w:rPr>
                <w:rFonts w:hint="eastAsia" w:ascii="仿宋" w:hAnsi="仿宋" w:eastAsia="仿宋" w:cs="仿宋"/>
                <w:sz w:val="24"/>
                <w:szCs w:val="24"/>
                <w:lang w:val="en-US" w:eastAsia="zh-CN"/>
              </w:rPr>
              <w:t>以上</w:t>
            </w:r>
            <w:r>
              <w:rPr>
                <w:rFonts w:hint="eastAsia" w:ascii="仿宋" w:hAnsi="仿宋" w:eastAsia="仿宋" w:cs="仿宋"/>
                <w:sz w:val="24"/>
                <w:szCs w:val="24"/>
                <w:lang w:eastAsia="zh-CN"/>
              </w:rPr>
              <w:t>人脸同时进行检测；单个人脸识别平均时间不超过0.5秒；光线正常，人脸图片的检出率不低于99%；人脸检测后台响应时间不超过1秒；支持检测两眼瞳距不小于10像素点的人脸图片；支持比对水平转动不超过60度，俯仰角度不超过45度的人脸；（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黑名单报警：设备对抓拍的人脸图片进行分析，将分析后的结果与关联的黑名单库进行比较，比对成功时触发报警，并产生报警提示；（提供公安部有效检测报告证明）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支持黑名单库容量300万张图片;支持黑名单报警历史信息查询;支持报警界面同时显示黑名单照片信息与报警照片结构化信息;黑名单实时报警首位命中准确率不低于99%;</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单台服务器，支持对抓拍图片进行分析（检测、结构化、建模、与人脸库做比对），速度不少于1200张/s；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支持对人体、车辆和活动目标（人车混合）图片进行结构化分析处理；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车辆图片处理速度不低于1.8万张/min，人体图片处理速度不低于3.0万张/min，活动目标处理速度不低于2.4万张/min；</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支持900万像素及以下图片的结构化处理；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支持图片中背向车辆颜色、车辆类型、车辆子品牌识别；</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车牌颜色识别白天（光线正常）准确率不低于99%；夜晚（补光正常）准确率不低于99%；</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支持对图片中副驾驶未系安全带检测识别；（提供公安部有效检测报告证明）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光线正常，副驾驶未系安全带检测准确率不低于99%；（提供公安部有效检测报告证明）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图片识别支持包括92式民用车，警用车、左右军车、02式个性化车、黄色双行尾牌车、上下军车、04式新军车、使馆车、一行结构新武警车、两行结构新武警车、黄色1225农用车、绿色1325农用车、黄色1325农用车、摩托车、教练车、挂车、领馆汽车、港澳台车、民航车、拖拉机、临牌车、外籍车牌（澳大利亚、安哥拉、冰岛、俄罗斯、荷兰、吉尔吉斯斯坦、马来西亚、南非、瑞士、斯里兰卡、土耳其、乌克兰、西班牙、新加坡、以色列、英国）的车牌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视频和图片中车辆的类型进行识别；图片识别支持红、黄、绿、青、蓝、紫、粉、棕、白、灰、黑11种车身颜色识别；视频识别支持红/粉/紫、黄/橙/棕、绿、蓝、白/灰、黑6类车身颜色识别；光线正常，图片车辆颜色识别正向准确率不低于99%，背向准确率不低于99%；（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视频和图片中车辆的类型进行识别；图片识别支持大型客车、大货车、轿车、皮卡、面包车、小货车、SUV/MPV、中型客车、二轮车/三轮车9种车型的识别；视频识别支持客车、大货车、轿车、面包车、小货车、SUV、中型客车7种车型的识别；光线正常，图片车辆类型识别正向准确率不低于99%，背向准确率不低于99%；（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19</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视频和图片中车辆的品牌进行识别；图片识别支持不少于300种机动车车辆品牌的识别（正向），支持不少于270种机动车车辆品牌的识别(背向）；视频识别支持不少于160种机动车车辆品牌的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20</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白天光照正常、夜间补光正常、车辆特征可辨识的情况下①车头方向：支持不少于6000种车辆子品牌及年款的识别，②车尾方向：支持不少于4400种车辆子品牌及年款的识别；（提供公安部有效检测报告证明）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支持视频中危险品车辆的检测识别；（提供公安部有效检测报告证明）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支持视频中黄标车辆的检测识别；（提供公安部有效检测报告证明）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①支持对车辆型号进行识别，识别结果包括品牌、型号、年款信息；②支持实时对车辆号牌进行识别；③支持轿车、越野车、商务车、小型货车、大型货车、轻客、小型客车、大型客车、二轮车、三轮车、微面、皮卡、挂车、混凝土搅拌车、罐车、随车吊、消防车、渣土车、押运车、工程抢修车、救援车、栏板卡车、危化品车等23种车辆类别的识别；④支持车辆颜色（白、灰、粉、红、紫、绿、蓝、棕、黑、黄、青、银、橙）13种颜色的识别；⑤支持车辆年检标、摆件、挂坠、遮阳板等标签检测特征信息的识别，其中年检标、摆件、挂件可精确到特征个数及位置；⑥支持主、副驾驶未系安全带、打电话、抽烟等行为的识别；⑦支持识别车辆结构（车架、大灯、尾灯、引擎盖等）；⑧支持卡口(车头)、电警(车尾)两种分析模式；（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支持从视频中提取车辆信息，包括车牌号码、车辆品牌、型号、年款、类型、颜色、具体特征等信息；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支持危险品车辆的检测识别，识别准确率不低于95%；（提供公安部有效检测报告证明）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对人脸可见，人体有遮挡且遮挡范围不大于1/2的人体图片进行人员（人脸+人体）检出，检出率不低于95%；检出率=正检/目标数。（提供公安部有效检测报告证明）</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网络存储设备</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4U标准机架式36盘位；双64位多核处理器；16GB缓存；冗余电源；支持SATA硬盘；4个千兆网口；1个系统SSD盘；内置36块6TB企业级硬盘；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一套云存储系统可对外提供多种类型数据混合存储，同时支持分布式流式存储，分布式对象存储、分布式文件存储、分布式块存储；（提供公安部有效检测报告证明）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支持前端设备和存储设备之间直接存储，采用块级存储，不生成文件（即不使用文件系统），无碎片；（提供公安部有效检测报告证明）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支持聚合下载，即并发从多台存储节点中下载某一个时间段录像、图片、智能结构化数据、文件；（提供公安部有效检测报告证明）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支持多网域地址映射，可从多个网域访问云存储；（提供公安部有效检测报告证明）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数据分散存储到存储节点上，数据呈离散式分布；（提供公安部有效检测报告证明）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支持按照设备可用容量实现负载均衡，各存储节点上存储的数据量在稳定状态下保持均衡，差距小于5%；（提供公安部有效检测报告证明）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支持按照接入任务数实现自动负载均衡，支持前端设备自动分配到存储节点。各节点间读写任务数差距±1；（提供公安部有效检测报告证明）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支持按毫秒级自定义时间段进行视频精准检索、回放、下载，回放支持豪秒级定位回放、关键帧回放、回放暂停、倍速快放、慢放等；（提供公安部有效检测报告证明）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支持实时录像路数、录像回放路数、录像下载路数统计及展示；（提供公安部有效检测报告证明）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支持进行2、4、6、8、16、32、64倍速全帧快进及倒退；进度条拖动视频画面毫秒级（50ms内）响应，不黑屏；快进及倒退相互切换毫秒级(50ms内)响应，不黑屏；（提供公安部有效检测报告证明）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支持为每路视频定期生成一张视频封面，视频封面更新采用循环覆盖的方式，仅保留最近生成的一张封面；（提供公安部有效检测报告证明）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支持录像正放切换为倒放，及倒放切换为正放；支持正放1/16、1/8、1/4、1/2、2、4、8、16、32、64、128、256倍速切换为倒放的对应倍速；（提供公安部有效检测报告证明）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图片下载时支持对图片进行旋转；（提供公安部有效检测报告证明）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由2台管理节点构成的HA（主备模式）集群可在线无缝扩充为3台；并支持3台管理节点集群在线扩充为5台，系统业务均不受影响；（提供公安部有效检测报告证明）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支持视频点位监控录像出现异常时及时告警，设备支持以分钟为精度对录像完整性监控，当录像连续丢失1分钟及以上时，自动判定该小时录像为异常；（提供公安部有效检测报告证明）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支持对频繁上报的同一个告警信息进行分析过滤，经过告警分析规则的过滤后，支持在指定时间后再一次上报到运维平台；（提供公安部有效检测报告证明）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完全自主产品，采用 Linux（CentOS、RedHat、Ubuntu、SUSE）等主流操作系统,不接受OEM或联合品牌产品。（提供公安部有效检测报告证明）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提供云存储独立的软件著作权登记证书。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提供“国家安全防范报警系统产品质量监督检验中心”出具的云存储系统检测报告。</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电动自行车综合管控</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900万一体化抓拍单元</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900万</w:t>
            </w:r>
            <w:r>
              <w:rPr>
                <w:rFonts w:hint="eastAsia" w:ascii="仿宋" w:hAnsi="仿宋" w:eastAsia="仿宋" w:cs="仿宋"/>
                <w:sz w:val="24"/>
                <w:szCs w:val="24"/>
                <w:lang w:val="en-US" w:eastAsia="zh-CN"/>
              </w:rPr>
              <w:t>及以上</w:t>
            </w:r>
            <w:r>
              <w:rPr>
                <w:rFonts w:hint="eastAsia" w:ascii="仿宋" w:hAnsi="仿宋" w:eastAsia="仿宋" w:cs="仿宋"/>
                <w:sz w:val="24"/>
                <w:szCs w:val="24"/>
                <w:lang w:eastAsia="zh-CN"/>
              </w:rPr>
              <w:t>像素相机，满足GB 35114-A级加密标准，更加安全；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采用星光级1.1英寸GS-CMOS图像传感器，最大输出 4096×2820@50fps高清图像；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人脸检出功能：支持检出两眼瞳距12像素点以上的人脸图片；（提供公安部有效检测报告证明）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白平衡设置检查：在浏览器下，应具有白平衡模式设置选项，可对 13 种白平衡模式进行设置；（提供公安部有效检测报告证明）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黑/白名单设置功能：支持车牌黑/白名单设置，最大可设置90万条黑名单；（提供公安部有效检测报告证明）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抓拍时延试验：在车辆清晰、无遮挡的情况下，客户端设备与受检设备直连进行测试，从抓拍图片到输出车牌信息的时间小于18ms；（提供公安部有效检测报告证明）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智能帧功能：支持通过智能帧输出对象属性，包括车型分类、ID、车牌、车牌颜色置信度、车身颜色、车身颜色置信度等；（提供公安部有效检测报告证明）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车标识别功能试验：支持识别车标类型≥460种。在天气晴朗无雾，车辆无遮挡，白天环境光照度不低于2001x，夜晚辅助光照度不高于301x的情况下进行测试：白天车标识别准确率≥99%；夜晚车标识别准确率≥99%；（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目标跟踪抓拍功能检查：支持人脸检测、跟踪、抓拍功能；支持在同一视频画面中，可检测、跟踪不小于130个运动人体目标，且抓拍不小于85个运动人脸目标；（提供公安部有效检测报告证明）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混合目标检测抓拍功能检查：支持对机动车、非机动车、行人等混合目标进行检测。样机能同时检测不少于130个混合的静态目标并对这些目标进行绿框跟踪；可同时对至少130个混合的静态目标进行优选、抓拍及属性分析；（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闯禁行记录功能检查：支持闯禁行记录功能，可对4种普通车型(包括大货车、中货车、小货车、皮卡车)及8种特种车型(包括危化品车辆、普通罐车、渣土车、混凝土搅拌车、工程车、粉粒物料运输车、吸污车、环卫车)进行检测、抓拍记录、识别及图片存储；（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支持对非机动车载人数量进行检测，支持输出1-4的载人数，识别的结果可以通过OSD叠加至抓拍图片中；（提供公安部有效检测报告证明）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闪光灯控制设置检查：支持对闪光灯的控制，可设置工作模式、脉宽、白天延时时间、夜晚延迟时间和触发模式等参数；白天/夜晚延迟时间可在-3000us~80000us范围内进行设置；（提供公安部有效检测报告证明）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模式切换功能：支持普通卡口/人员卡口模式切换。（提供公安部有效检测报告证明）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电动自行车检测功能：支持电动自行车的全结构化检测，可识别电动自行车的特征属性、行为、事件；（提供公安部有效检测报告证明）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人脸抓拍模式：可通过IE浏览器设置人脸抓拍模式为最佳抓拍模式、快速抓拍模式；在最佳抓拍模式时，可设置抓拍次数、抓拍帧数间隔及抓拍阈值，次数可设置为1次～15次，间隔帧数可设置为1帧～255帧，抓拍阈值可设置为0～20；（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远程配置功能检查：支持主从相机模式设置，可根据不同违章功能配置主从相机的抓拍模式及通讯功能，从相机延时抓拍时间可调；（提供公安部有效检测报告证明）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OSD叠加功能检查：支持单张图与合成图的OSD叠加，并可根据RGB分量值对叠加的字体颜色进行更改。（提供公安部有效检测报告证明）</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镜头</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高清1英寸25mm镜头。</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支架</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三维万向节，可配套交通一体化抓拍单元、补光灯安装。</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补光灯</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平均无故障运行次数（MCBF）试验：闪光频率1.0s/次，平均无故障次数MCBF：≥2000万次样品数量：8个；试验温度40℃；试验湿度：93%RH；加速因子：14.44；定时结尾时间：144.05h平均无故障次数：≥2000万次；（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光斑覆盖范围直径12m；（提供公安部有效检测报告证明）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通过光敏自动进行日夜切换，日夜可分别设置亮度等级；（提供公安部有效检测报告证明）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可通过软件对光敏检测灵敏等级进行调节，1~6级可调；（提供公安部有效检测报告证明）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光源类型：补光装置宜采用LED光源或气体放电光源，也可采用其他光源；（提供公安部有效检测报告证明）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回电时间：满足摄像机两张连拍需求，补光装置连续两次补光之间的最小时间的间隔应小于等于40ms；（提供公安部有效检测报告证明）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触发方式：支持开关量和电平两种触发模式；（提供公安部有效检测报告证明）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亮度调节功能：支持通过远程对补光装置的亮度进行调节，昼夜亮度可单独设置；（提供公安部有效检测报告证明）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 xml:space="preserve">光敏调节功能：支持光敏感光自动切换昼夜模式。光敏感光等级16级可调；（提供公安部有效检测报告证明） </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色温范围5800±200K；（提供公安部有效检测报告证明）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远程控制功能：支持RS485参数调节功能，可根据协议与摄像机对接，实现远程控制，并可与摄像机同步；（提供公安部有效检测报告证明）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光栅结构：设备内置光栅结构；（提供公安部有效检测报告证明）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光源：可见光（波长350-780nm）；</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中心光照度：≤4000Lx；</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触发方式：开关量；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光斑覆盖范围：1车道；</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补光距离：16m~26m；</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回电时间：＜60ms；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闪光持续时间：180 μs～500 μs；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爆闪计数：支持统计爆闪次数和触发次数；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闪光灯寿命：≥1000万次；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日夜切换：支持1~6级灵敏度可设置；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远程故障显示：支持远程显示补光灯故障、正常状态；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功耗：＜65J。</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音柱</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额定功率：20W；</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有效频率范围：90Hz～20kHz；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灵敏度：89dB(±3dB)；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具有3组短路控制线，控制内存6首歌曲，内置3M音频存储空间，可以通过外置USB接口擦除拷贝6首音乐，通过拨码开关选择预设音乐信号，通过触发播放预设语音节目；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外置一路线路输入接口，可以播放外部音源；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工作电压范围：DC10V~15V/2A；</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消耗功率：20W / 4Ω；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音频传输距离：15米；</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指向特性：全指向性；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失真：≤0.5%；</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拾音范围：不涉及；</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输出阻抗：4Ω非平衡；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频率响应：90Hz～20kHz。</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事件监测</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事件检测主机</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异常停车、道路拥堵、行人闯入、车辆逆行、物品遗落、交通事故、非机动车闯入、车辆倒车、连续变道、实线变道、占用应急车道、大型车占用小型车道、穿越导流线、信号灯位置异常、路口滞留、超速、低速、团雾、火焰烟雾等检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交通参数采集：可对所设定区域的车流量、平均车速、车头时距、车头间距、车道时间占有率、车道空间占有率、排队长度等信息进行采集并展示；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道路交通状态显示：可对指定道路交通评价指标以数字形式进行展示，以辅助判断道路畅通、缓行、堵塞等状态；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占道施工事件检测：支持检测铺路车、压路车、挖掘机、施工长臂、道路护栏、反光路锥、施工警告标志标牌等要素。支持自定义配置占道施工事件的检测要素与判定规则。当检测到施工要素并符合判定规则时，自动触发占道施工事件报警并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机动车群体变道检测：当检测到5辆及以上机动车在某一区域进行变道行为的事件，触发报警并展示；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机动车缓行检测：当检测到5辆及以上机动车在某一区域低速缓行，触发报警并展示；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车流量精细化统计：对指定区域内的机动车流量可分车型、分车道、分方向进行统计。单车道车流量统计准确率≥98%；</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视频预览功能：可通过浏览器预览接入样机的各通道视频。</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图片算法渲染：支持在证据图片叠加检测目标渲染效果，包含目标框、车辆属性、事件类型；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车辆类型显示：可在抓拍图片上显示当前车辆类型，包括小轿车、小型货车、大型货车、小型客车、大型客车等；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事件实时告警检测：支持最新事件的实时告警与弹出。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硬件参数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1.硬件架构：2U机架式服务器；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2.分析能力：单张GPU卡支持12路</w:t>
            </w:r>
            <w:r>
              <w:rPr>
                <w:rFonts w:hint="eastAsia" w:ascii="仿宋" w:hAnsi="仿宋" w:eastAsia="仿宋" w:cs="仿宋"/>
                <w:sz w:val="24"/>
                <w:szCs w:val="24"/>
                <w:lang w:val="en-US" w:eastAsia="zh-CN"/>
              </w:rPr>
              <w:t>及以上</w:t>
            </w:r>
            <w:r>
              <w:rPr>
                <w:rFonts w:hint="eastAsia" w:ascii="仿宋" w:hAnsi="仿宋" w:eastAsia="仿宋" w:cs="仿宋"/>
                <w:sz w:val="24"/>
                <w:szCs w:val="24"/>
                <w:lang w:eastAsia="zh-CN"/>
              </w:rPr>
              <w:t>基础算法模型或8路</w:t>
            </w:r>
            <w:r>
              <w:rPr>
                <w:rFonts w:hint="eastAsia" w:ascii="仿宋" w:hAnsi="仿宋" w:eastAsia="仿宋" w:cs="仿宋"/>
                <w:sz w:val="24"/>
                <w:szCs w:val="24"/>
                <w:lang w:val="en-US" w:eastAsia="zh-CN"/>
              </w:rPr>
              <w:t>及以上</w:t>
            </w:r>
            <w:r>
              <w:rPr>
                <w:rFonts w:hint="eastAsia" w:ascii="仿宋" w:hAnsi="仿宋" w:eastAsia="仿宋" w:cs="仿宋"/>
                <w:sz w:val="24"/>
                <w:szCs w:val="24"/>
                <w:lang w:eastAsia="zh-CN"/>
              </w:rPr>
              <w:t>拓展算法模型（含基础算法）。拓展算法模型资源耗用为基础算法模型的1.5倍；</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3.CPU：2颗高性能处理器，12核/24线程，主频≥2.2GHz，功耗85W；</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4.内存：整机最大可配置24个DDR4内存，内存最大容量可达1TB，标配96GB DDR4 2666MHz RDIMM；</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5.硬盘：整机最大可配置12块2.5寸或3.5寸热插拔硬盘，支持直通、RAID 0/1/10/5/50/6/60等多种存储方案，标配2块2TB/7200转/SATA/3.5寸企业级硬盘，支持RAID，标配2块2TB SSD，支持RAID；</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6.GPU：最大可配置4张单插槽半高半长PCIe接口的GPU卡，标配2张NVIDIA Tesla T4卡；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7.网络接口：支持网络唤醒，网络冗余，负载均衡等网络特性，标配2个千兆以太网电口，标配1个千兆RJ45管理网口，支持IPMI设备远程控制管理；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冗余电源：采用双路电源供电时，其中 1 路电源断电，设备应能正常工作。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其他参数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1.接入功能：支持SDK、GB/T 28181、RTSP等协议接入设置选项，支持对接前端视频采集设备、NVR或视频平台实现视频事件检测；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2.图片合成功能：支持取证图片的多种合成方式（如2+2图片组成、4合一）；</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3.自定义布控：支持球机预置位轮巡识别，可根据球机不同预置位场景自动启用不同规则；每路视频可以同时设置并运行多个算法；可根据不同时段要求启停单个或多个事件检测任务；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4.车辆类型显示：可在抓拍图片上显示当前车辆类型，包括小轿车、小型货车、大型货车、小型客车、大型客车等；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5.自诊断与报警功能：当发生视频断流、系统故障、网络故障时，系统能够自动诊断、记录并告警；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6.事件多维态势分析：支持自动统计各个点位的交通事件，以及各种类型的事件占比；支持按照“小时”粒度呈现各类事件在一天内的变化趋势，以及各事件类型占比；</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7.视频算法渲染：支持在视频中展示检测目标的渲染效果，包含目标框、目标跟踪、异常行为判定的全过程效果展示；</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8.交通事件参数配置：可通过浏览器对各事件参数进行配置，持续检测时间可自定义，检测灵敏度可设置；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9.交通事件分级：当检测到交通事件后，能够自动报警并且设定事件的优先等级分类设置；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10.交通事件去重：可设置冷却时间对同一检测目标反复校验，在冷却时间内的重复事件仅上报1次；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11.权限分配：具备在维护管理的多级用户操作权限的不同设置，支持不少于100个不同权限用户进行同时对系统操作管理；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12.事件记录：支持自动记录事件发生前后的图像以及不少于 3 分钟的视频录像，所记录的视频序列标记和报警信息相关联，记录事件可按照要求设定；</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抗干扰功能：支持大倾斜角度下（水平方向）的交通异常行为识别；支持事件的人工审核，对特定场景下由驾车人员非主观原因造成的无效事件进行处理；支持布控设定过滤线，自动过滤特殊场景的无效事件（比如匝道出入口、施工工地周边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14.视频预览功能：可通过浏览器预览接入样机的各通道视频。</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15.与第三方平台对接及数据推送服务。</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事件检测相机</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400W像素，含补光灯，支持车辆抓拍，支持与外置补光灯联动；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设备采用防护罩及高清相机一体化设计，支持8-32mm电动变焦镜头；</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传感器类型：1/1.8"ProgressiveScanCMOS；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抓拍图片分辨率不小于2712×1536（不含OSD叠加），最大可支持2712×2048（含OSD）；</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视频帧率1帧/秒-50帧/秒可调；</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混合模式下，支持对行人正面、侧面、背面检测、框选和抓拍，支持非机动车（自行车、三轮车、电动车）和机动车抓拍，支持人脸、车牌小图、人脸与人体、车牌小图与车辆关联显示；（提供公安部有效检测报告证明）</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支持抓拍图片大小压缩功能，压缩比0-100可设；</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外壳防护等级应不低于IP67；</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补光灯：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两车道补光；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发光角度：40°；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最佳补光距离：20米-25米；</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触发方式：光敏控制；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防护等级：IP66；</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功率：最大功率5W。</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部</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路口感知设备</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雷视一体机</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检测器采用“雷达+视频”一体化设计，支持视频采集编码功能,400万像素以上；</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检测器能进行大区域检测，沿来车方向正常检测区域不少于200米，能同时检测可达8个车道；</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可同时跟踪检测不少于128个目标；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多功能的数据检测功能，检测每车道多个断面的流量、平均速度、占有率、车头时距、车间距、排队长度等交通数据；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检测器支持雷达监测信息与视频信息叠加，包括目标类型、位置、速度等；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检测精度：车流量精度≥99%；</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可在全气候环境下稳定工作，包括雨、雪、雾、霾、大风、冰冻、冰雹、沙尘等恶劣天气，并具有自校准以及故障自诊断功能；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温度：－30℃~ +70℃；湿度：最大95％；</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过压和防雷保护；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外壳达到IP65防护标准；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帧率：每秒20次以上。</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208</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其他辅材</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专用链路；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线缆耗材；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施工安装；</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标定调试；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三年维护。</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路口</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99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警用数字集群（PDT）通信系统设备</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2载波固定基站</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设备主要参数：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工作频率：U3（TX：361 MHz～366MHz/RX：351MHz～356MHz）；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载频数量：2；传输：光口2个；</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时钟同步：GPS/北斗；</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载波间隔：≥50kHz；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双工间隔：10MHz；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最大功耗：≤550W；</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工作温度：-40°C～+50°C（阳光下）；</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防护等级：IP67；</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接收静态灵敏度 ：-122dBm@BER5%；</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发射占用带宽：≤8.5kHz；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发射FSK调制精度：≤5%；发射频率稳定度 ：±0.5ppm 。</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其他功能：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基站具备干扰检测功能以及检测到干扰后的频点自动修改功能，频点修改时间≤5秒；</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支持配置组参与站的范围，当组呼发起后，在范围内的基站分配业务信道，实现组呼快速越区，提高通话质量；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数字集群系统可配置将部分或者全部信道分配给特定用户或组使用，实现用户或组在通话中专享信道资源；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无缝接入湖州高速交警支队PDT系统，并与原湖州高速路段基站共用一套交换中心，共用网管和调度系统，实现全部集群功能。如所投基站与省厅现网350兆集群系统为同一品牌的无需提供证明，不同品牌的需提供省厅系统厂家或用户开具的无缝接入证明函。</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99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防火墙</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防火墙</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网络接口：8个10/1000M Base-TX和4个SFP接口，4个万兆接口，2个扩展槽位；最大千兆接口：28；最大万兆接口：12；机箱规格：标准2U；双电源；USB：2个；最大整机吞吐量：40Gbps；最大并发连接数1000万；每秒新建连接数：18万。</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集指平台升级及扩容</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统一数据接入平台</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产品类型：软硬件一体化产品软件功能；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支持过车通行文本信息接入；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支持过车通行图片接入；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对于图片数据，支持外部IP SAN、NAS、HFS、Ceph、VCN存储；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支持单节点部署和高可用集群部署，支持集群负载均衡；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支持kafka消息队列分发；</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接入协议支持SOCEKT方式、web service方式、Restful方式；</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无缝对接“公安交通集成指挥平台”；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针对本地其他第三方管控系统，支持定制对接服务；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在传输下游网络延迟、网络中断等异常情况下，支持从本地缓存中共享数据，从而增强共享的稳定性。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设备性能：提供卡口数据接入，单台支持日接入数据300万（包含图片和文本）、接入过车含图片信息（图片大小1.5MB）≥50条/秒；</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管理和维护：采用图形可视化界面，直观展示平台运行状态和集群管理功能；最大管理100个集群节点；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支持硬件节点管理和状态监控；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支持硬件节点授权认证，认证后的节点能被远程操作；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支持接入服务配置管理和状态监控；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支持集群动态负载均衡、增强集群的容错性和可靠性；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支持对Kafka消息转发服务集群节点管理和状态监控；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支持状态告警台；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支持数据流监控；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硬件配置：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配置</w:t>
            </w:r>
            <w:r>
              <w:rPr>
                <w:rFonts w:hint="eastAsia" w:ascii="仿宋" w:hAnsi="仿宋" w:eastAsia="仿宋" w:cs="仿宋"/>
                <w:sz w:val="24"/>
                <w:szCs w:val="24"/>
                <w:lang w:eastAsia="zh-CN"/>
              </w:rPr>
              <w:t>CPU：</w:t>
            </w:r>
            <w:r>
              <w:rPr>
                <w:rFonts w:hint="eastAsia" w:ascii="仿宋" w:hAnsi="仿宋" w:eastAsia="仿宋" w:cs="仿宋"/>
                <w:sz w:val="24"/>
                <w:szCs w:val="24"/>
                <w:lang w:val="en-US" w:eastAsia="zh-CN"/>
              </w:rPr>
              <w:t>主频≥</w:t>
            </w:r>
            <w:r>
              <w:rPr>
                <w:rFonts w:hint="eastAsia" w:ascii="仿宋" w:hAnsi="仿宋" w:eastAsia="仿宋" w:cs="仿宋"/>
                <w:sz w:val="24"/>
                <w:szCs w:val="24"/>
                <w:lang w:eastAsia="zh-CN"/>
              </w:rPr>
              <w:t>2.5G，16</w:t>
            </w:r>
            <w:r>
              <w:rPr>
                <w:rFonts w:hint="eastAsia" w:ascii="仿宋" w:hAnsi="仿宋" w:eastAsia="仿宋" w:cs="仿宋"/>
                <w:sz w:val="24"/>
                <w:szCs w:val="24"/>
                <w:lang w:val="en-US" w:eastAsia="zh-CN"/>
              </w:rPr>
              <w:t>核</w:t>
            </w:r>
            <w:r>
              <w:rPr>
                <w:rFonts w:hint="eastAsia" w:ascii="仿宋" w:hAnsi="仿宋" w:eastAsia="仿宋" w:cs="仿宋"/>
                <w:sz w:val="24"/>
                <w:szCs w:val="24"/>
                <w:lang w:eastAsia="zh-CN"/>
              </w:rPr>
              <w:t>*2，内存≥64GB；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内置系统硬盘2块600GB SAS硬盘、数据硬盘4块1.92TB SATA SSD 硬盘、应用缓存硬盘4块960GB SATA SSD硬盘；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配置1块RAID卡，支持RAID0,1,10,5,6,50,60；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配置2块千兆网口，2个万兆网口。</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智能交通安全信息指挥中心平台改造升级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分布式融合存储系统</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支持视频、图片、文本文件下载，提供分布式存储服务，数据以对象存储方式进行存储；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通过数据冗余机制提供存储安全性保障，支持根据要求进行设置；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支持根据要求定义数据的生命周期；</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配置CPU：主频2.5G，16核*2，内存≥128GB；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内置系统盘2*480G SATA SSD、数据盘17*16TB 7200rpm SATA；</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配置2个千兆网口，2个万兆网口；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配置1+1冗余双电源。</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节点</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万兆交换机</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全万兆三层交换机；交换容量2.56Tbps，转发率360Mpps，24个万兆SFP+光口，含12个万兆光模块。</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数据转递服务升级</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支持新增分布式存储系统，增加对卡口数据量的管理，根据图片存储系统使用的存储量，对图片存储系统的数据转发进行调度，保持2套图片存储系统使用的平衡。</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项</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数据转递服务器</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国产化服务器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配置CPU：主频≥2.5G，16核*2，内存≥64GB；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内置系统硬盘3块600GB 10K SAS硬盘；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配置1块RAID卡，支持RAID 0,1,10,5,6,50,60；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配置2块千兆网口，2个万兆网口。</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车辆特征智能识别及检索系统</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系统功能性能要求</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软件功能共分为4大模块：车辆识别与特征提取；驾驶行为分析；涉牌违法行为分析；以图搜车。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单张图片的识别分析时间不超过1秒，单台服务器并发识别1秒80张以上，单台服务器1天可识别至少700W过车图片。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车辆识别与特征提取：</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）过车图片实时识别：实现基础信息的结构化识别：识别位置（前、后）、有无号牌、号牌种类、号牌号码、车辆类型、车身颜色、车标、车辆子品牌、品牌可信度、号牌可信度。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过车图片特征识别：实现驾驶人未系安全带、驾驶人拨打手机、主驾驶放下遮阳板、副驾驶放下遮阳板、粘贴临时号牌、是否粘贴年检等标志、是否有挂件、是否摆放摆件等行为或特征的识别。支持提取车辆特征码，车辆特征码存储分布式数据库上。</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车辆特征轨迹分析：支持按照识别位置、有无号牌、号牌种类、号牌号码、车辆类型、车身颜色、车标、有无年检标志、有无挂件、有无摆件、主副驾驶是否放下遮阳板、驾驶人是否系安全带、驾驶人是否拨打手机等条件查询轨迹，结果返回时间不超过3秒。</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驾驶行为分析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）违法驾驶行为取证：支持驾乘人员未按规定使用安全带、驾驶时拨打接听手持电话、摩托车骑乘人员未按规定佩戴安全头盔等违法行为的取证，支持使用自定义违法代码。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）违法驾驶行为统计：支持按照管理部门、道路类型、道路代码等多个数据维度对违法驾驶行为进行统计分析，为打击违法驾驶行为提供数据分析。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涉牌违法行为分析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无牌车分析：通过机动车号牌的识别以及粘贴临时号牌的识别，分析未粘贴或未按规定粘贴临时号牌的无牌车，小车准确率80%以上，大车准确率40%以上。支持实时预警，实时预警从收到过车数据到预警3秒以内。</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嫌疑假牌车分析：通过机动车号牌识别、品牌识别以及与机动车登记信息的碰撞比对，分析出嫌疑使用伪造、变造机动车号牌的车辆以及嫌疑办理注销、转移业务后继续使用应当收回的机动车号牌的车辆，准确率90%以上。支持实时预警与离线取证，实时预警从收到过车数据到预警3秒以内。</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嫌疑套牌车分析：通过机动车号牌识别、品牌识别以及与机动车登记信息的碰撞比对，分析出嫌疑使用其他机动车号牌的车辆以及嫌疑使用伪造、变造机动车号牌的车辆，准确率30%以上。支持实时预警与离线取证，实时预警从收到过车数据到预警3秒以内。</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以图搜车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以图搜车是指在车辆识别与特征提取的基础上，根据实际业务的需求，选定待搜索的车辆，查找与待搜索车辆高度相似的车辆，在此基础上，进行后续的业务操作。</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）嫌疑车辆相似度分析（自动以图搜车）：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首先，后台自动将每天产生的嫌疑使用伪造变造机动车号牌车辆、嫌疑使用其他机动车号牌车辆、嫌疑未悬挂机动车号牌车辆以及非现场人工筛选出来的涉牌违法车辆作为嫌疑车辆，对每一辆嫌疑车辆，通过与海量过车记录的相似度分析，找出与嫌疑车辆高度相似但号牌不同的车辆。其次，人工对后台分析的相似车辆进行确认，找出短期内频繁变换机动车号牌行为的涉牌违法车辆，提供过车轨迹查询、机动车登记信息查询、违法记录查询等查询的快捷功能，进一步分析查证涉牌违法车辆的真实号牌信息。最后，支持使用嫌疑车辆信息与相似车辆信息进行直接布控或采集非现场违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在千万数据集中，对百辆车进行以图搜车，总耗时不大于2小时。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）自定义以图搜车：</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用户自选图片进行车辆基础信息识别、特征提取、相似度比对并返回相似度较高的记录作为相似车辆。以图搜车搜索条件可选车标品牌、车辆品牌型号、车辆类型、车身颜色、过车时间、行政区划、卡口。对于搜索出来的结果需要人工进行确认，人工确认时同样提供过车轨迹查询、机动车登记信息查询、违法记录查询等查询的快捷功能，支持对确认结果进行人工布控、采集非现场违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在10万数据集进行1张图片的以图搜车总时间在3分钟以内。</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系统部署基本要求：</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）与公安交通集成指挥平台共用应用服务器、数据库服务器、网络环境，共用过车数据、图像数据。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）与公安交通集成指挥平台核心版软件无缝对接，数据分析结果应直接在集成指挥平台核心版展示；布控信息直接写入集成指挥平台。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）与公安交通综合应用平台对接，实现直接查询机动车登记信息、机动车违法信息，实现违法信息上传。</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）与公安交通集成指挥平台二次识别模块无缝对接，实现GPU识别算法基础识别信息与二次识别算法基础识别信息的交叉校验。</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集成指挥平台升级改造及二期建设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车辆行为特征识别服务器</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品牌：2U机架；非OEM产品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CPU：单颗64核处理器；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内存：≥256G 内存；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硬盘：不低于4TB；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网卡：配置2个万兆网口；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GPU：4块图像处理卡（GPU，内存不低于16GB）及以上。</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融合通信一体机</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频≥2.3GHz；内存≥128GB；硬盘≥8TB/SATA盘,支持RAID5；配置≥千兆网卡*2；配置PCI卡槽和1块≥16路模拟语音卡；采集的音视频均按照国标GBT/28181协议或RTP格式（TCP协议）进行传输，符合公安部相关安全边界要求；融合调度模块实现集成指挥平台标准接口对接；提供集成指挥平台OCX插件包、**通音视频软件SDK包。与公安交通集成指挥平台无缝对接，各功能菜单在集成指挥平台展示；用户容量≥2000个；并发呼叫人数≥1024个；音视频业务处理响应能力≤2秒；业务处理服务器响应能力≥1024个；视频接口并发能力≥128路；信息推送服务器并发能力≥2000条/秒；创建组呼响应能力≤1秒；音频延迟≤500ms；视频延迟≤500ms；音频对讲并发≥512个；视频对讲并发≥512个；视频对讲带宽占用≤100k/路。</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套</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应用服务器</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处理器：2*10核CPU；内存：128GB DDR4；硬盘：硬盘6*600G SAS 硬盘；网络：2个千兆网卡。</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违法数据接入平台</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产品类型：软硬件一体化产品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软件功能：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支持违法文本信息和图片接入；对于图片数据，支持外部IP SAN、NAS、HFS、Ceph、VCN存储；支持单节点部署和高可用集群部署，支持集群负载均衡；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支持kafka消息队列分发；接入协议支持SOCEKT方式、web service方式、Restful方式；无缝对接“公安交通集成指挥平台”；针对本地其他第三方管控系统，支持定制对接服务；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设备性能：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单台可负载每秒违法数据接入40条/秒（包含文本信息+2M大小图片），单台最大并发会话：200；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管理和维护：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最大管理100个集群节点；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支持硬件节点管理和状态监控；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支持服务配置管理和状态监控；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支持状态告警台；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支持数据流监控；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硬件配置：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配置CPU总核数≥16核，内存≥64GB；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内置系统硬盘2块600GB SAS硬盘、数据硬盘4块1.92TB SATA SSD 硬盘、应用缓存硬盘4块960GB SATA SSD硬盘；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配置1块RAID卡，支持RAID0,1,10,5,6,50,60；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配置2块千兆网口，2个万兆网口。</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高速地方交警交管信息化系统融合建设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集指信息接入服务器</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国产化服务器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处理器：单颗64核处理器；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内存：128GB DDR4；</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硬盘：不低于1TB硬盘；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网络：2个千兆网卡。</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大数据集群流式计算节点服务器</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国产化服务器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处理器：单颗64核处理器；</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内存：256GB DDR4；</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硬盘：6*600G SAS 硬盘；</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网络：2个千兆网卡。</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流式计算软件授权扩容</w:t>
            </w:r>
          </w:p>
        </w:tc>
        <w:tc>
          <w:tcPr>
            <w:tcW w:w="895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提供大数据集群流式计算软件授权扩容。</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节点</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w:t>
            </w:r>
          </w:p>
        </w:tc>
        <w:tc>
          <w:tcPr>
            <w:tcW w:w="990" w:type="dxa"/>
            <w:vMerge w:val="restart"/>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光闸及网闸</w:t>
            </w: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单向光闸</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CPU：8核，</w:t>
            </w:r>
            <w:r>
              <w:rPr>
                <w:rFonts w:hint="eastAsia" w:ascii="仿宋" w:hAnsi="仿宋" w:eastAsia="仿宋" w:cs="仿宋"/>
                <w:sz w:val="24"/>
                <w:szCs w:val="24"/>
                <w:lang w:val="en-US" w:eastAsia="zh-CN"/>
              </w:rPr>
              <w:t>主频≥2.3GHz；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内存：16GB；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硬盘：4TB；</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网络接口：1个管理口、1个HA口、4个千兆电口、4个千兆光口和4个万兆光口；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整机规格：2U机箱；</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数据库数据同步性能：≥2,500条/秒；</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小文件数据同步性能：≥2,500个/秒；</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最大传输延时：≤60ms；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系统吞吐量：≥2Gbps；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最大支持服务：≥60；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稳定性运行时间(MTBF)：&gt;50000小时。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支持数据库的单向导入：要求支持ORACLE、SQLSERVER、SYBASE、DB2、Mysql、神州通用(oscar)、达梦、南大通用等多种数据库类型数据库的单向导入； </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能够指定待传输数据的优先级；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支持丢包恢复、断网恢复等功能，有效保障传输数据的完整性、正确性；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支持传输流量分析和流量控制功能； </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支持自主设置纠错编码；</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通过公安部组织测试的接入平台厂商名单。</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安全数据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交换系统</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硬件配置：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产品形态：由内交换服务器、外交换服务器两台独立的主机设备构成，每台设备2U标准机架式机箱。电源：服务器专用冗余电源。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网络接口：内外网主机分别不少于4个100/1000M Base-TX网络接口。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USB口：内外网主机分别不少于6个。</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性能参数：</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交换能力：≥600Mbps；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并发会话：≥6000个；</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最大支持服务个数：≥60；</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稳定性运行时间（MTBF）：＞50000小时；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文件数据处理吞吐量：≥600Mbps；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应用层数据交换速度（FTP）：≥600Mbps；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最大传输延时：＜40ms；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支持主流关系型数据库数据交换：Oracle、DB2、SQL Server、GreenPlum、Sybase、MYSQL的各种版本，及支持达梦、Gbase、神舟通用等国产数据库，及支持Cassandra、UDB等大数据数据库；</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支持共享、客户端、FTP、NFS等多种模式的文件交换服务；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支持灵活多样的数据库数据获取方式，如：触发器、奉献、快照日志、同表双向、全表同步、升序增量等；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支持各种数据库之间的异构交换，如：数据库软硬件平台异构、数据库种类异构、数据库版本异构、数据库字符集异构、数据结构异构等；</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支持基于触发器的同表双向交换；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支持对传输数据采用商密进行加密；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支持多网闸容错，当一台网闸出现故障，系统会自动选择无故障的网闸继续运行，不影响数据的正常交换；</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支持对网闸的实时流量和延时进行监控分析；</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通过公安部组织测试的接入平台厂商名单。</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35"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29</w:t>
            </w:r>
          </w:p>
        </w:tc>
        <w:tc>
          <w:tcPr>
            <w:tcW w:w="990"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p>
        </w:tc>
        <w:tc>
          <w:tcPr>
            <w:tcW w:w="126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网闸</w:t>
            </w:r>
          </w:p>
        </w:tc>
        <w:tc>
          <w:tcPr>
            <w:tcW w:w="8955" w:type="dxa"/>
            <w:noWrap w:val="0"/>
            <w:vAlign w:val="top"/>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硬件配置：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2U机箱，网络接口：1个管理口、1个HA口、2个千兆电口和10个千兆光口；</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文件传输速率（一对接口）：≥800Mbps；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文件传输延时（一对接口）：≤0.2ms；</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CPU：</w:t>
            </w:r>
            <w:r>
              <w:rPr>
                <w:rFonts w:hint="eastAsia" w:ascii="仿宋" w:hAnsi="仿宋" w:eastAsia="仿宋" w:cs="仿宋"/>
                <w:sz w:val="24"/>
                <w:szCs w:val="24"/>
                <w:lang w:val="en-US" w:eastAsia="zh-CN"/>
              </w:rPr>
              <w:t>4核，主频≥2.0GHz。</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主要功能：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支持oracle、Sql Server 、DB2、Sybase等主流数据库间的同种或异种数据库同步，支持单向和双向同步；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管理方式采用B/S架构的Web方式管理，基于数字证书管理；支持内外网分别采用独立管理口管理；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支持图表实时显示网口流量、CPU状态、内存状态信息；</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实现安全的FTP访问，支持对访问用户、访问协议命令、上传下载文件类型等进行过滤控制；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支持病毒检测功能，支持邮件地址、附件、主题、内容等进行过滤；</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支持断点续传；支持对文件名关键字过滤，支持文件大小限制，支持时间策略。</w:t>
            </w:r>
          </w:p>
        </w:tc>
        <w:tc>
          <w:tcPr>
            <w:tcW w:w="73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095"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tc>
      </w:tr>
    </w:tbl>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三、集成智慧平台升级</w:t>
      </w:r>
    </w:p>
    <w:tbl>
      <w:tblPr>
        <w:tblStyle w:val="46"/>
        <w:tblW w:w="145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518"/>
        <w:gridCol w:w="2759"/>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518"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759"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功能模块</w:t>
            </w:r>
          </w:p>
        </w:tc>
        <w:tc>
          <w:tcPr>
            <w:tcW w:w="8430" w:type="dxa"/>
            <w:noWrap w:val="0"/>
            <w:vAlign w:val="top"/>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8" w:type="dxa"/>
            <w:vMerge w:val="restart"/>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集指平台升级及扩容</w:t>
            </w: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数据接入平台更新实施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硬件安装实施；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在视频专网统一接入平台对前端设备进行登记管理；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负载均衡系统对接；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前端设备数据对接接入；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后端数据转发存储系统的对接。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图片存储系统扩容实施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硬件安装实施；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图片数据接入；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数据转递服务配置和对接。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车辆特征智能识别与图片检索比对系统实施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车辆特征智能识别与图片检索比对服务软硬件环境及系统部署安装，二次识别软件服务升级；</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参数配置，需要识别比对卡口配置；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与集指平台联调。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音视频接入改造服务</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融合通信一体机安装部署；</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根据公安交通集成指挥平台音视频融合指挥调度技术方案，提供视频、移动**通、350M对讲机、视频会议系统等的改造、对接服务；</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省局集成指挥平台对接；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集成指挥平台核心版软件升级部署。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视频专网违法数据接入平台实施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硬件安装实施；</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在视频专网违法统一接入平台对高速前端执法设备进行登记管理；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高速支队前端执法取证设备数据对接接入；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后端违法数据转发存储系统的对接；</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违法数据上传集成指挥平台。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公安交通集成指挥平台扩容实施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集指信息接入服务软件安装、流处理系统对接及测试；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在集成指挥平台完成高速支队系统备案、外接接口备案、设备备案（卡口、视频、执法取证设备）；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完成高速交警支队基础信息配置管理及基础设施数据与上级系统（公安交通管理综合应用平台、交管局集成指挥平台）对接采集；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高速交警支队在原系统中的卡口点位、视频点位、执法取证设备等数据迁移并数据转换处理；</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高速交警支队管理部门、用户信息、警员信息、道路代码等数据与公安交通管理综合应用平台对接调试；</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完成高速交警支队需要对接的卡口过车数据、视频监控、非现场数据从视频专网到公安网集成指挥平台的数据接入。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518" w:type="dxa"/>
            <w:vMerge w:val="continue"/>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集成指挥平台大数据集群扩容实施</w:t>
            </w:r>
          </w:p>
        </w:tc>
        <w:tc>
          <w:tcPr>
            <w:tcW w:w="8430" w:type="dxa"/>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流处理服务器硬件安装部署、运行环境及流处理服务软件安装部署；</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对原集群的调试并扩容节点；</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集群升级测试验证。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tcBorders>
              <w:bottom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518" w:type="dxa"/>
            <w:vMerge w:val="continue"/>
            <w:tcBorders>
              <w:bottom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tcBorders>
              <w:bottom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现有接入服务器虚拟化改造</w:t>
            </w:r>
          </w:p>
        </w:tc>
        <w:tc>
          <w:tcPr>
            <w:tcW w:w="8430" w:type="dxa"/>
            <w:tcBorders>
              <w:bottom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将汰换的7台接入服务器迁移至公安网，清理硬盘数据；</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安装操作系统、虚拟化平台管理软件；</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服务器集群建设；</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对所有集群中服务器进行验证。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1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系统测试</w:t>
            </w:r>
          </w:p>
        </w:tc>
        <w:tc>
          <w:tcPr>
            <w:tcW w:w="84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系统整体测试、联调优化。</w:t>
            </w:r>
          </w:p>
        </w:tc>
      </w:tr>
    </w:tbl>
    <w:p>
      <w:pPr>
        <w:pStyle w:val="2"/>
        <w:pageBreakBefore w:val="0"/>
        <w:widowControl w:val="0"/>
        <w:kinsoku/>
        <w:wordWrap/>
        <w:overflowPunct/>
        <w:topLinePunct w:val="0"/>
        <w:autoSpaceDE/>
        <w:autoSpaceDN/>
        <w:bidi w:val="0"/>
        <w:adjustRightInd/>
        <w:snapToGrid/>
        <w:spacing w:before="0" w:beforeLines="0" w:after="0" w:afterLines="0" w:line="480" w:lineRule="exact"/>
        <w:ind w:left="0" w:leftChars="0"/>
        <w:textAlignment w:val="auto"/>
        <w:rPr>
          <w:rFonts w:hint="eastAsia" w:ascii="仿宋" w:hAnsi="仿宋" w:eastAsia="仿宋" w:cs="仿宋"/>
          <w:color w:val="auto"/>
          <w:sz w:val="24"/>
          <w:szCs w:val="24"/>
          <w:lang w:val="en-US" w:eastAsia="zh-CN"/>
        </w:rPr>
      </w:pPr>
    </w:p>
    <w:p>
      <w:pPr>
        <w:rPr>
          <w:rFonts w:hint="default"/>
          <w:color w:val="auto"/>
          <w:lang w:val="en-US" w:eastAsia="zh-CN"/>
        </w:rPr>
        <w:sectPr>
          <w:headerReference r:id="rId8" w:type="first"/>
          <w:footerReference r:id="rId10" w:type="first"/>
          <w:headerReference r:id="rId7" w:type="default"/>
          <w:footerReference r:id="rId9" w:type="default"/>
          <w:pgSz w:w="16838" w:h="11906" w:orient="landscape"/>
          <w:pgMar w:top="1531" w:right="1417" w:bottom="1531" w:left="1304" w:header="851" w:footer="992" w:gutter="0"/>
          <w:pgBorders>
            <w:top w:val="none" w:sz="0" w:space="0"/>
            <w:left w:val="none" w:sz="0" w:space="0"/>
            <w:bottom w:val="none" w:sz="0" w:space="0"/>
            <w:right w:val="none" w:sz="0" w:space="0"/>
          </w:pgBorders>
          <w:cols w:space="720" w:num="1"/>
          <w:titlePg/>
          <w:rtlGutter w:val="0"/>
          <w:docGrid w:type="lines" w:linePitch="384" w:charSpace="0"/>
        </w:sectPr>
      </w:pPr>
    </w:p>
    <w:bookmarkEnd w:id="3"/>
    <w:bookmarkEnd w:id="4"/>
    <w:p>
      <w:pPr>
        <w:keepNext w:val="0"/>
        <w:keepLines w:val="0"/>
        <w:pageBreakBefore w:val="0"/>
        <w:numPr>
          <w:ilvl w:val="0"/>
          <w:numId w:val="0"/>
        </w:numPr>
        <w:kinsoku/>
        <w:wordWrap/>
        <w:overflowPunct/>
        <w:topLinePunct w:val="0"/>
        <w:autoSpaceDE/>
        <w:autoSpaceDN/>
        <w:bidi w:val="0"/>
        <w:adjustRightInd/>
        <w:snapToGrid w:val="0"/>
        <w:spacing w:before="0" w:line="480" w:lineRule="exact"/>
        <w:ind w:right="0" w:rightChars="0"/>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四、产品质量要求</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1、所有设备在到达安装现场时须经采购人代表验收后才可进行设备安装，验货时须提交该产品的原质量合格证明。</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2、所有设备、附（配）件应具备该类产品的功能要求，无瑕疵和缺陷，质量为合格产品，同时有明确的生产厂商或制造厂商。</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3、缺陷保修：如果设备交付使用后，缺陷多次反复出现，供应商必须提出分析报告和解决方案，直到最后纠正缺陷、供应商提供的售后服务期从纠正之日起重新计算。</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4、如果是超出供应商责任范围的疏忽、误操作等情况而导致的更换修正，应由供应商进行修理，其额外费用由采购人及供应商协商承担。</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right="0" w:rightChars="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安装及调试要求</w:t>
      </w:r>
    </w:p>
    <w:p>
      <w:pPr>
        <w:keepNext w:val="0"/>
        <w:keepLines w:val="0"/>
        <w:pageBreakBefore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设备</w:t>
      </w:r>
      <w:r>
        <w:rPr>
          <w:rFonts w:hint="eastAsia" w:ascii="仿宋" w:hAnsi="仿宋" w:eastAsia="仿宋" w:cs="仿宋"/>
          <w:color w:val="auto"/>
          <w:sz w:val="24"/>
          <w:szCs w:val="24"/>
        </w:rPr>
        <w:t>须符合国家规范要求，</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应遵守现场的一切规章制度，文明施工；施工人员的安全由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负</w:t>
      </w:r>
      <w:r>
        <w:rPr>
          <w:rFonts w:hint="eastAsia" w:ascii="仿宋" w:hAnsi="仿宋" w:eastAsia="仿宋" w:cs="仿宋"/>
          <w:color w:val="auto"/>
          <w:sz w:val="24"/>
          <w:szCs w:val="24"/>
          <w:lang w:val="en-US" w:eastAsia="zh-CN"/>
        </w:rPr>
        <w:t>全</w:t>
      </w:r>
      <w:r>
        <w:rPr>
          <w:rFonts w:hint="eastAsia" w:ascii="仿宋" w:hAnsi="仿宋" w:eastAsia="仿宋" w:cs="仿宋"/>
          <w:color w:val="auto"/>
          <w:sz w:val="24"/>
          <w:szCs w:val="24"/>
        </w:rPr>
        <w:t>责；</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2、供应商派遣有经验和能力、具有相应资质的技术人员，负责系统设备安装工作，在设备安装期间应充分了解设备安装进度要求，解决安装中出现的技术问题。</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3、供应商负责设备的安装、调试，直至通过有关部门的验收。</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4、调试所需专用工具设施物料由供应商自备、自费运到现场，完工后自费搬走。</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5、安装完成后，进行调试、验收按国家有关规范标准（国家无验收规范标准的按双方合同规定的要求）进行。</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6、设备的拆箱、通电、调试等各项工作由供应商负责，但必须在采购人指定人员的参与下进行。在实际实施前必须先经采购人同意方可进行。调试的原始记录须经各方签字后作为验收的文件之一。</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六、验收</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1、采购人根据采购文件和供应商提供的投标文件及供应商和采购人签订的政府采购合同为标准进行验收，如发现问题应及时处理直至使采购人满意,其中费用由供应商负责。</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设备安装调试完成后，供应商必须确保整体通过采购人及有关主管部门验收，同时供应商需提供质保书、保修证明等书面资料，并按国家制造和安装的标准要求检测验收；系统设备的整体调试验收需经采购人及供应商或其他有关主管部门验收合格，所发生的验收费用由供应商承担；如供应商因未及时现场考察而导致的报价缺项漏项或成交后无法完工，供应商自行承担一切后果。</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3、验收合格后供应商须向采购人提供整套设备质保书、说明书并提供相关技术培训。</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4、试运行3个月后，采购人进行初步验收；运行满9个月后，采购人进行最终验收。</w:t>
      </w:r>
      <w:r>
        <w:rPr>
          <w:rFonts w:hint="eastAsia" w:ascii="仿宋" w:hAnsi="仿宋" w:eastAsia="仿宋" w:cs="仿宋"/>
          <w:b w:val="0"/>
          <w:bCs w:val="0"/>
          <w:color w:val="auto"/>
          <w:sz w:val="24"/>
          <w:szCs w:val="24"/>
          <w:lang w:val="en-US" w:eastAsia="zh-CN"/>
        </w:rPr>
        <w:t>验收合格的条件必须至少满足以下要求：已提供了合同要求的全部设备和资料；性能测试和试运行验收时出现的问题已被解决，技术指标满足合同要求，供应商履行完采购合同约定义务事项。</w:t>
      </w:r>
    </w:p>
    <w:p>
      <w:pPr>
        <w:pageBreakBefore w:val="0"/>
        <w:kinsoku/>
        <w:wordWrap/>
        <w:overflowPunct/>
        <w:topLinePunct w:val="0"/>
        <w:autoSpaceDE/>
        <w:autoSpaceDN/>
        <w:bidi w:val="0"/>
        <w:adjustRightInd/>
        <w:spacing w:line="480" w:lineRule="exact"/>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技术资料和文件</w:t>
      </w:r>
    </w:p>
    <w:p>
      <w:pPr>
        <w:pageBreakBefore w:val="0"/>
        <w:kinsoku/>
        <w:wordWrap/>
        <w:overflowPunct/>
        <w:topLinePunct w:val="0"/>
        <w:autoSpaceDE/>
        <w:autoSpaceDN/>
        <w:bidi w:val="0"/>
        <w:adjustRightInd/>
        <w:spacing w:line="480" w:lineRule="exact"/>
        <w:ind w:left="0" w:leftChars="0" w:firstLine="278" w:firstLineChars="116"/>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为确保项目的实施应用、验收、运行和维护，应提供所供服务的报告、说明手册及电子文件，并对其所提供的全部技术资料的准确性负责。</w:t>
      </w:r>
    </w:p>
    <w:p>
      <w:pPr>
        <w:pageBreakBefore w:val="0"/>
        <w:kinsoku/>
        <w:wordWrap/>
        <w:overflowPunct/>
        <w:topLinePunct w:val="0"/>
        <w:autoSpaceDE/>
        <w:autoSpaceDN/>
        <w:bidi w:val="0"/>
        <w:adjustRightInd/>
        <w:spacing w:line="480" w:lineRule="exact"/>
        <w:ind w:left="0" w:leftChars="0" w:firstLine="278" w:firstLineChars="116"/>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eastAsia="zh-CN"/>
        </w:rPr>
        <w:t>所有技术资料均采用中文。所有的计算、说明等均应采用国际单位。</w:t>
      </w:r>
    </w:p>
    <w:p>
      <w:pPr>
        <w:keepNext w:val="0"/>
        <w:keepLines w:val="0"/>
        <w:pageBreakBefore w:val="0"/>
        <w:widowControl/>
        <w:numPr>
          <w:ilvl w:val="0"/>
          <w:numId w:val="0"/>
        </w:numPr>
        <w:kinsoku/>
        <w:wordWrap/>
        <w:overflowPunct/>
        <w:topLinePunct w:val="0"/>
        <w:autoSpaceDE/>
        <w:autoSpaceDN/>
        <w:bidi w:val="0"/>
        <w:adjustRightInd/>
        <w:snapToGrid w:val="0"/>
        <w:spacing w:before="0" w:line="480" w:lineRule="exact"/>
        <w:ind w:right="0" w:rightChars="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八、服务标准</w:t>
      </w:r>
    </w:p>
    <w:p>
      <w:pPr>
        <w:pStyle w:val="96"/>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1、因电子产品更新换代速度较快，供应商应保证实际采购时该产品的配置为市场主流配置。</w:t>
      </w:r>
    </w:p>
    <w:p>
      <w:pPr>
        <w:pStyle w:val="96"/>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项目试</w:t>
      </w:r>
      <w:r>
        <w:rPr>
          <w:rFonts w:hint="eastAsia" w:ascii="仿宋" w:hAnsi="仿宋" w:eastAsia="仿宋" w:cs="仿宋"/>
          <w:color w:val="auto"/>
          <w:sz w:val="24"/>
          <w:szCs w:val="24"/>
          <w:lang w:val="en-US" w:eastAsia="zh-CN"/>
        </w:rPr>
        <w:t>运行</w:t>
      </w: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满后</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供应商须</w:t>
      </w:r>
      <w:r>
        <w:rPr>
          <w:rFonts w:hint="eastAsia" w:ascii="仿宋" w:hAnsi="仿宋" w:eastAsia="仿宋" w:cs="仿宋"/>
          <w:color w:val="auto"/>
          <w:sz w:val="24"/>
          <w:szCs w:val="24"/>
        </w:rPr>
        <w:t>派技术人员在现场监测系统运行，并提供设备运行管理制度。</w:t>
      </w:r>
    </w:p>
    <w:p>
      <w:pPr>
        <w:pStyle w:val="96"/>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17" w:leftChars="6" w:right="0" w:rightChars="0" w:firstLine="542" w:firstLineChars="226"/>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提供现场技术培训，要求使用单位能顺利操作平台的所有系统，能了解、掌握本平台所涉及的各种技术和设备，掌握各系统的工作流程和基础设备配置方法，对系统的使用及系统的基本维护、常见故障排除及解决办法等方面，保证平台的安全稳定运行，提高平台使用效率</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九、其他要求</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val="0"/>
          <w:bCs w:val="0"/>
          <w:color w:val="auto"/>
          <w:sz w:val="24"/>
          <w:szCs w:val="24"/>
          <w:lang w:val="en-US" w:eastAsia="zh-CN"/>
        </w:rPr>
        <w:t>货物是全新的、未使用过的、原包装未拆封的商品，完全符合采购货物规定的质量、规格和性能的要求，响应单位应保证其提供的货物在正确安装、正常使用和保养条件下，在规定的使用寿命期内具有满意的性能,</w:t>
      </w:r>
      <w:r>
        <w:rPr>
          <w:rFonts w:hint="eastAsia" w:ascii="仿宋" w:hAnsi="仿宋" w:eastAsia="仿宋" w:cs="仿宋"/>
          <w:color w:val="auto"/>
          <w:sz w:val="24"/>
          <w:lang w:eastAsia="zh-CN"/>
        </w:rPr>
        <w:t>货物</w:t>
      </w:r>
      <w:r>
        <w:rPr>
          <w:rFonts w:hint="eastAsia" w:ascii="仿宋" w:hAnsi="仿宋" w:eastAsia="仿宋" w:cs="仿宋"/>
          <w:color w:val="auto"/>
          <w:sz w:val="24"/>
        </w:rPr>
        <w:t>的存放点由采购人提供、</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color w:val="auto"/>
          <w:sz w:val="24"/>
        </w:rPr>
        <w:t xml:space="preserve">负责保管。     </w:t>
      </w:r>
    </w:p>
    <w:p>
      <w:pPr>
        <w:keepNext w:val="0"/>
        <w:keepLines w:val="0"/>
        <w:pageBreakBefore w:val="0"/>
        <w:kinsoku/>
        <w:wordWrap/>
        <w:overflowPunct/>
        <w:topLinePunct w:val="0"/>
        <w:bidi w:val="0"/>
        <w:spacing w:line="480" w:lineRule="exact"/>
        <w:ind w:firstLine="480" w:firstLineChars="200"/>
        <w:rPr>
          <w:rFonts w:hint="eastAsia" w:ascii="仿宋" w:hAnsi="仿宋" w:eastAsia="仿宋" w:cs="仿宋"/>
          <w:color w:val="auto"/>
          <w:sz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color w:val="auto"/>
          <w:sz w:val="24"/>
        </w:rPr>
        <w:t>、包装及运输要求：</w:t>
      </w:r>
    </w:p>
    <w:p>
      <w:pPr>
        <w:keepNext w:val="0"/>
        <w:keepLines w:val="0"/>
        <w:pageBreakBefore w:val="0"/>
        <w:kinsoku/>
        <w:wordWrap/>
        <w:overflowPunct/>
        <w:topLinePunct w:val="0"/>
        <w:bidi w:val="0"/>
        <w:spacing w:line="48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提供的</w:t>
      </w:r>
      <w:r>
        <w:rPr>
          <w:rFonts w:hint="eastAsia" w:ascii="仿宋" w:hAnsi="仿宋" w:eastAsia="仿宋" w:cs="仿宋"/>
          <w:color w:val="auto"/>
          <w:sz w:val="24"/>
          <w:lang w:eastAsia="zh-CN"/>
        </w:rPr>
        <w:t>货物</w:t>
      </w:r>
      <w:r>
        <w:rPr>
          <w:rFonts w:hint="eastAsia" w:ascii="仿宋" w:hAnsi="仿宋" w:eastAsia="仿宋" w:cs="仿宋"/>
          <w:color w:val="auto"/>
          <w:sz w:val="24"/>
        </w:rPr>
        <w:t>必须具有可靠的安全保护、保险措施，以防止误操作或意外事故致使</w:t>
      </w:r>
      <w:r>
        <w:rPr>
          <w:rFonts w:hint="eastAsia" w:ascii="仿宋" w:hAnsi="仿宋" w:eastAsia="仿宋" w:cs="仿宋"/>
          <w:color w:val="auto"/>
          <w:sz w:val="24"/>
          <w:lang w:eastAsia="zh-CN"/>
        </w:rPr>
        <w:t>货物</w:t>
      </w:r>
      <w:r>
        <w:rPr>
          <w:rFonts w:hint="eastAsia" w:ascii="仿宋" w:hAnsi="仿宋" w:eastAsia="仿宋" w:cs="仿宋"/>
          <w:color w:val="auto"/>
          <w:sz w:val="24"/>
        </w:rPr>
        <w:t>受损。产品包装应符合国家或专业（部）标准规定；随机的零部件、备品备件等散件应包装完好。供货时须提供配套的附件，工具和使用说明书、合格证、维修维护指南或服务手册等技术资料文件。</w:t>
      </w:r>
    </w:p>
    <w:p>
      <w:pPr>
        <w:keepNext w:val="0"/>
        <w:keepLines w:val="0"/>
        <w:pageBreakBefore w:val="0"/>
        <w:kinsoku/>
        <w:wordWrap/>
        <w:overflowPunct/>
        <w:topLinePunct w:val="0"/>
        <w:bidi w:val="0"/>
        <w:spacing w:line="48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由</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color w:val="auto"/>
          <w:sz w:val="24"/>
        </w:rPr>
        <w:t>将</w:t>
      </w:r>
      <w:r>
        <w:rPr>
          <w:rFonts w:hint="eastAsia" w:ascii="仿宋" w:hAnsi="仿宋" w:eastAsia="仿宋" w:cs="仿宋"/>
          <w:color w:val="auto"/>
          <w:sz w:val="24"/>
          <w:lang w:eastAsia="zh-CN"/>
        </w:rPr>
        <w:t>货物</w:t>
      </w:r>
      <w:r>
        <w:rPr>
          <w:rFonts w:hint="eastAsia" w:ascii="仿宋" w:hAnsi="仿宋" w:eastAsia="仿宋" w:cs="仿宋"/>
          <w:color w:val="auto"/>
          <w:sz w:val="24"/>
        </w:rPr>
        <w:t>直接免费送至采购方指定的地点。如在运输、搬运、安装过程中造成</w:t>
      </w:r>
      <w:r>
        <w:rPr>
          <w:rFonts w:hint="eastAsia" w:ascii="仿宋" w:hAnsi="仿宋" w:eastAsia="仿宋" w:cs="仿宋"/>
          <w:color w:val="auto"/>
          <w:sz w:val="24"/>
          <w:lang w:eastAsia="zh-CN"/>
        </w:rPr>
        <w:t>货物</w:t>
      </w:r>
      <w:r>
        <w:rPr>
          <w:rFonts w:hint="eastAsia" w:ascii="仿宋" w:hAnsi="仿宋" w:eastAsia="仿宋" w:cs="仿宋"/>
          <w:color w:val="auto"/>
          <w:sz w:val="24"/>
        </w:rPr>
        <w:t>损坏，采购人有权不签收并由</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color w:val="auto"/>
          <w:sz w:val="24"/>
        </w:rPr>
        <w:t>承担相应经济损失</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Cs/>
          <w:color w:val="auto"/>
          <w:sz w:val="24"/>
          <w:lang w:val="en-US" w:eastAsia="zh-CN"/>
        </w:rPr>
        <w:t>3、</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Cs/>
          <w:color w:val="auto"/>
          <w:sz w:val="24"/>
        </w:rPr>
        <w:t>项目实施人员须服从采购人管理人员管理。</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Cs/>
          <w:color w:val="auto"/>
          <w:sz w:val="24"/>
        </w:rPr>
        <w:t>项目实施人员必须遵守现场的各项规章制度。</w:t>
      </w:r>
    </w:p>
    <w:p>
      <w:pPr>
        <w:pageBreakBefore w:val="0"/>
        <w:kinsoku/>
        <w:wordWrap/>
        <w:overflowPunct/>
        <w:topLinePunct w:val="0"/>
        <w:autoSpaceDE/>
        <w:autoSpaceDN/>
        <w:bidi w:val="0"/>
        <w:adjustRightInd/>
        <w:spacing w:line="480" w:lineRule="exact"/>
        <w:ind w:left="0" w:leftChars="0"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信息档案服务：供应商将对最终用户维保服务范围内的产品进行清查，梳理类型、数量、配置、版本等各项信息，并将所有信息进行记录、汇总，帮助客户建立一个完整的设备信息档案，包括软硬件设备的编号、位置、型号、配置等，并根据软硬件变更情况作及时更新，以保证用户能及时掌握自己的设备情况</w:t>
      </w:r>
      <w:r>
        <w:rPr>
          <w:rFonts w:hint="eastAsia" w:ascii="仿宋" w:hAnsi="仿宋" w:eastAsia="仿宋" w:cs="仿宋"/>
          <w:b w:val="0"/>
          <w:bCs w:val="0"/>
          <w:color w:val="auto"/>
          <w:sz w:val="24"/>
          <w:szCs w:val="24"/>
          <w:lang w:eastAsia="zh-CN"/>
        </w:rPr>
        <w:t>。</w:t>
      </w:r>
    </w:p>
    <w:p>
      <w:pPr>
        <w:pageBreakBefore w:val="0"/>
        <w:kinsoku/>
        <w:wordWrap/>
        <w:overflowPunct/>
        <w:topLinePunct w:val="0"/>
        <w:autoSpaceDE/>
        <w:autoSpaceDN/>
        <w:bidi w:val="0"/>
        <w:adjustRightInd/>
        <w:spacing w:line="480" w:lineRule="exact"/>
        <w:ind w:left="0" w:leftChars="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5、本项目中</w:t>
      </w:r>
      <w:r>
        <w:rPr>
          <w:rFonts w:hint="eastAsia" w:ascii="仿宋" w:hAnsi="仿宋" w:eastAsia="仿宋" w:cs="仿宋"/>
          <w:b w:val="0"/>
          <w:bCs w:val="0"/>
          <w:color w:val="auto"/>
          <w:sz w:val="24"/>
          <w:szCs w:val="24"/>
          <w:lang w:eastAsia="zh-CN"/>
        </w:rPr>
        <w:t>系统软件建设的知识产权以及软件</w:t>
      </w:r>
      <w:r>
        <w:rPr>
          <w:rFonts w:hint="eastAsia" w:ascii="仿宋" w:hAnsi="仿宋" w:eastAsia="仿宋" w:cs="仿宋"/>
          <w:b w:val="0"/>
          <w:bCs w:val="0"/>
          <w:color w:val="auto"/>
          <w:sz w:val="24"/>
          <w:szCs w:val="24"/>
          <w:lang w:val="en-US" w:eastAsia="zh-CN"/>
        </w:rPr>
        <w:t>著作权</w:t>
      </w:r>
      <w:r>
        <w:rPr>
          <w:rFonts w:hint="eastAsia" w:ascii="仿宋" w:hAnsi="仿宋" w:eastAsia="仿宋" w:cs="仿宋"/>
          <w:b w:val="0"/>
          <w:bCs w:val="0"/>
          <w:color w:val="auto"/>
          <w:sz w:val="24"/>
          <w:szCs w:val="24"/>
          <w:lang w:eastAsia="zh-CN"/>
        </w:rPr>
        <w:t>归采购人所有，基础硬件部分以及集指平台所涉及的基础软件使用权归采购人所有。</w:t>
      </w:r>
    </w:p>
    <w:p>
      <w:pPr>
        <w:pageBreakBefore w:val="0"/>
        <w:kinsoku/>
        <w:wordWrap/>
        <w:overflowPunct/>
        <w:topLinePunct w:val="0"/>
        <w:autoSpaceDE/>
        <w:autoSpaceDN/>
        <w:bidi w:val="0"/>
        <w:adjustRightInd/>
        <w:spacing w:line="480" w:lineRule="exact"/>
        <w:ind w:left="0" w:leftChars="0"/>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商务条款</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、工期：</w:t>
      </w:r>
      <w:r>
        <w:rPr>
          <w:rFonts w:hint="eastAsia" w:ascii="仿宋" w:hAnsi="仿宋" w:eastAsia="仿宋" w:cs="仿宋"/>
          <w:color w:val="auto"/>
          <w:sz w:val="24"/>
          <w:szCs w:val="24"/>
          <w:highlight w:val="none"/>
          <w:lang w:val="en-US" w:eastAsia="zh-CN"/>
        </w:rPr>
        <w:t>12个月（合同签订之日起6个月内完成基础硬件供货及安装）</w:t>
      </w:r>
      <w:r>
        <w:rPr>
          <w:rFonts w:hint="eastAsia" w:ascii="仿宋" w:hAnsi="仿宋" w:eastAsia="仿宋" w:cs="仿宋"/>
          <w:color w:val="auto"/>
          <w:sz w:val="24"/>
          <w:szCs w:val="24"/>
          <w:highlight w:val="none"/>
          <w:lang w:eastAsia="zh-CN"/>
        </w:rPr>
        <w:t>。</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①在交货前，供应商应对货物的质量、规格、性能、数量等进行全面的检验，必须符合招标文件及其投标文件规定的要求，并提供产品合格证。如有不符，采购人可以无条件退货，造成的损失由供应商承担。</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②无论安装、调试期间或保修过程中，供应商负责及时清理垃圾。</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lang w:val="en-US" w:eastAsia="zh-CN"/>
        </w:rPr>
        <w:t>三年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最终验收合格之日起计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质保期内：①为达到设备使用效果所需的所有备品备件、易耗品均由供应商免费提供，采购人将不再支付任何费用；</w:t>
      </w:r>
    </w:p>
    <w:p>
      <w:pPr>
        <w:pStyle w:val="26"/>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②设备各部件发生非人为故障，供货商应免费上门更换同种品牌规格型号的新设备；设备发生人为故障的，供货商应上门更换同种品牌规格型号的新部件，只收零配件成本，不加收其他任何费用。</w:t>
      </w:r>
    </w:p>
    <w:p>
      <w:pPr>
        <w:pStyle w:val="26"/>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③所有软件安装集成调试完毕，验收合格之日开始计算。质保期内维护要求如下：</w:t>
      </w:r>
    </w:p>
    <w:p>
      <w:pPr>
        <w:pStyle w:val="26"/>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（1）项目实施期间安排专职技术人员提供技术支持与使用指导，包括免费升级、故障排除、性能调优、技术咨询等。</w:t>
      </w:r>
    </w:p>
    <w:p>
      <w:pPr>
        <w:pStyle w:val="26"/>
        <w:keepNext w:val="0"/>
        <w:keepLines w:val="0"/>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（2）须定期安排相关技术工程师到现场进行软、硬件系统全面巡检服务，提供详细巡检报告，并给出优化调整建议。</w:t>
      </w:r>
    </w:p>
    <w:p>
      <w:pPr>
        <w:pStyle w:val="26"/>
        <w:keepNext w:val="0"/>
        <w:keepLines w:val="0"/>
        <w:pageBreakBefore w:val="0"/>
        <w:widowControl w:val="0"/>
        <w:kinsoku/>
        <w:wordWrap/>
        <w:overflowPunct/>
        <w:topLinePunct w:val="0"/>
        <w:autoSpaceDE/>
        <w:autoSpaceDN/>
        <w:bidi w:val="0"/>
        <w:adjustRightInd/>
        <w:spacing w:line="480" w:lineRule="exact"/>
        <w:ind w:left="0" w:leftChars="0"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color w:val="auto"/>
          <w:sz w:val="24"/>
          <w:szCs w:val="24"/>
          <w:lang w:val="en-US" w:eastAsia="zh-CN"/>
        </w:rPr>
        <w:t>应对质量保证期内由于产品本身的缺陷（非人为因素）而引发的任何不足负责，所涉费用均由中标人承担。</w:t>
      </w:r>
    </w:p>
    <w:p>
      <w:pPr>
        <w:pStyle w:val="26"/>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质保期后：①供应商须保证按市场最低价供应设备正常使用所必需的备品备件及易损件或其他配件，不加收其他任何费用；</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②技术支持：</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远程技术支持：指供应商通过电话、E-MAIL、网络远程登录等方式为采购人提供的非现场服务。</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技术支持：要求供应商永久性免费提供7×8小时电话响应技术咨询；除非招标文件另有规定，供应商须在接到采购人维修要求电话后，2小时内派技术人员到现场维修，维修过程中所需材料供应商在接到通知后应及时提供，最长不超过8小时必须送达采购人，若短期无法修复的，应及时提供相应备用设备并负责安装调试，供应商在接到通知4小时内没有答复或处理问题，则视为供应商承认质量问题并承担由此而发生的一切费用。保修期间产品的一切本身质量问题，供应商自行负责，供应商应提供相应承诺书。</w:t>
      </w:r>
    </w:p>
    <w:p>
      <w:pPr>
        <w:pageBreakBefore w:val="0"/>
        <w:kinsoku/>
        <w:wordWrap/>
        <w:overflowPunct/>
        <w:topLinePunct w:val="0"/>
        <w:autoSpaceDE/>
        <w:autoSpaceDN/>
        <w:bidi w:val="0"/>
        <w:adjustRightInd/>
        <w:spacing w:line="48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eastAsia="zh-CN"/>
        </w:rPr>
        <w:t>：按合同金额的</w:t>
      </w:r>
      <w:r>
        <w:rPr>
          <w:rFonts w:hint="eastAsia" w:ascii="仿宋" w:hAnsi="仿宋" w:eastAsia="仿宋" w:cs="仿宋"/>
          <w:color w:val="auto"/>
          <w:sz w:val="24"/>
          <w:highlight w:val="none"/>
          <w:lang w:val="en-US" w:eastAsia="zh-CN"/>
        </w:rPr>
        <w:t>1%计收，中标人在合同签订后，应向采购人交纳履约保证金，待合同履约完成之日起5个工作日内日视履约情况返还</w:t>
      </w:r>
      <w:r>
        <w:rPr>
          <w:rFonts w:hint="eastAsia" w:ascii="仿宋" w:hAnsi="仿宋" w:eastAsia="仿宋" w:cs="仿宋"/>
          <w:color w:val="auto"/>
          <w:sz w:val="24"/>
          <w:highlight w:val="none"/>
          <w:lang w:eastAsia="zh-CN"/>
        </w:rPr>
        <w:t>。供应商应当以支票、汇票、本票或者金融机构、担保机构出具的保函等非现金形式提交。</w:t>
      </w:r>
    </w:p>
    <w:p>
      <w:pPr>
        <w:pageBreakBefore w:val="0"/>
        <w:kinsoku/>
        <w:wordWrap/>
        <w:overflowPunct/>
        <w:topLinePunct w:val="0"/>
        <w:autoSpaceDE/>
        <w:autoSpaceDN/>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eastAsia="zh-CN"/>
        </w:rPr>
        <w:t>4、根据《保障中小企业款项支付条例》、省财政厅《关于进一步发挥政府采购政策功能全力推动经济稳进提质的通知》（浙财采监【2022】3号）要求,制定以下付款方式：</w:t>
      </w:r>
      <w:r>
        <w:rPr>
          <w:rFonts w:hint="eastAsia" w:ascii="仿宋" w:hAnsi="仿宋" w:eastAsia="仿宋" w:cs="仿宋"/>
          <w:color w:val="auto"/>
          <w:sz w:val="24"/>
          <w:szCs w:val="24"/>
          <w:highlight w:val="none"/>
        </w:rPr>
        <w:t>采购人自采购合同生效</w:t>
      </w:r>
      <w:r>
        <w:rPr>
          <w:rFonts w:hint="eastAsia" w:ascii="仿宋" w:hAnsi="仿宋" w:eastAsia="仿宋" w:cs="仿宋"/>
          <w:color w:val="auto"/>
          <w:sz w:val="24"/>
          <w:szCs w:val="24"/>
          <w:highlight w:val="none"/>
          <w:lang w:eastAsia="zh-CN"/>
        </w:rPr>
        <w:t>并收到发票后</w:t>
      </w:r>
      <w:r>
        <w:rPr>
          <w:rFonts w:hint="eastAsia" w:ascii="仿宋" w:hAnsi="仿宋" w:eastAsia="仿宋" w:cs="仿宋"/>
          <w:color w:val="auto"/>
          <w:sz w:val="24"/>
          <w:szCs w:val="24"/>
          <w:highlight w:val="none"/>
          <w:lang w:val="en-US" w:eastAsia="zh-CN"/>
        </w:rPr>
        <w:t>7个工作</w:t>
      </w:r>
      <w:r>
        <w:rPr>
          <w:rFonts w:hint="eastAsia" w:ascii="仿宋" w:hAnsi="仿宋" w:eastAsia="仿宋" w:cs="仿宋"/>
          <w:color w:val="auto"/>
          <w:sz w:val="24"/>
          <w:szCs w:val="24"/>
          <w:highlight w:val="none"/>
        </w:rPr>
        <w:t>日内支付</w:t>
      </w:r>
      <w:r>
        <w:rPr>
          <w:rFonts w:hint="eastAsia" w:ascii="仿宋" w:hAnsi="仿宋" w:eastAsia="仿宋" w:cs="仿宋"/>
          <w:color w:val="auto"/>
          <w:sz w:val="24"/>
          <w:szCs w:val="24"/>
          <w:highlight w:val="none"/>
          <w:lang w:val="en-US" w:eastAsia="zh-CN"/>
        </w:rPr>
        <w:t>本年度该项目财政拨付资金的40%</w:t>
      </w:r>
      <w:r>
        <w:rPr>
          <w:rFonts w:hint="eastAsia" w:ascii="仿宋" w:hAnsi="仿宋" w:eastAsia="仿宋" w:cs="仿宋"/>
          <w:color w:val="auto"/>
          <w:sz w:val="24"/>
          <w:szCs w:val="24"/>
          <w:highlight w:val="none"/>
        </w:rPr>
        <w:t>作为预付款，</w:t>
      </w:r>
      <w:r>
        <w:rPr>
          <w:rFonts w:hint="eastAsia" w:ascii="仿宋" w:hAnsi="仿宋" w:eastAsia="仿宋" w:cs="仿宋"/>
          <w:color w:val="auto"/>
          <w:sz w:val="24"/>
          <w:szCs w:val="24"/>
          <w:highlight w:val="none"/>
          <w:lang w:val="en-US" w:eastAsia="zh-CN"/>
        </w:rPr>
        <w:t>2022年12月底前支付本年度该项目财政拨付资金的剩余款项，</w:t>
      </w:r>
      <w:r>
        <w:rPr>
          <w:rFonts w:hint="eastAsia" w:ascii="仿宋" w:hAnsi="仿宋" w:eastAsia="仿宋" w:cs="仿宋"/>
          <w:color w:val="auto"/>
          <w:sz w:val="24"/>
          <w:szCs w:val="24"/>
          <w:highlight w:val="none"/>
          <w:lang w:eastAsia="zh-CN"/>
        </w:rPr>
        <w:t>其余款项在项目终验通过后根据财政预算支付情况按年度支付，2023年</w:t>
      </w:r>
      <w:r>
        <w:rPr>
          <w:rFonts w:hint="eastAsia" w:ascii="仿宋" w:hAnsi="仿宋" w:eastAsia="仿宋" w:cs="仿宋"/>
          <w:color w:val="auto"/>
          <w:sz w:val="24"/>
          <w:szCs w:val="24"/>
          <w:highlight w:val="none"/>
          <w:lang w:val="en-US" w:eastAsia="zh-CN"/>
        </w:rPr>
        <w:t>12月</w:t>
      </w:r>
      <w:r>
        <w:rPr>
          <w:rFonts w:hint="eastAsia" w:ascii="仿宋" w:hAnsi="仿宋" w:eastAsia="仿宋" w:cs="仿宋"/>
          <w:color w:val="auto"/>
          <w:sz w:val="24"/>
          <w:szCs w:val="24"/>
          <w:highlight w:val="none"/>
          <w:lang w:eastAsia="zh-CN"/>
        </w:rPr>
        <w:t>底支付剩余合同价款的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12月底</w:t>
      </w:r>
      <w:r>
        <w:rPr>
          <w:rFonts w:hint="eastAsia" w:ascii="仿宋" w:hAnsi="仿宋" w:eastAsia="仿宋" w:cs="仿宋"/>
          <w:color w:val="auto"/>
          <w:sz w:val="24"/>
          <w:szCs w:val="24"/>
          <w:highlight w:val="none"/>
          <w:lang w:eastAsia="zh-CN"/>
        </w:rPr>
        <w:t>支付余款。</w:t>
      </w:r>
    </w:p>
    <w:p>
      <w:pPr>
        <w:pageBreakBefore w:val="0"/>
        <w:kinsoku/>
        <w:wordWrap/>
        <w:overflowPunct/>
        <w:topLinePunct w:val="0"/>
        <w:autoSpaceDE/>
        <w:autoSpaceDN/>
        <w:bidi w:val="0"/>
        <w:adjustRightInd/>
        <w:spacing w:line="480" w:lineRule="exact"/>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注：若</w:t>
      </w:r>
      <w:r>
        <w:rPr>
          <w:rFonts w:hint="eastAsia" w:ascii="仿宋" w:hAnsi="仿宋" w:eastAsia="仿宋" w:cs="仿宋"/>
          <w:b/>
          <w:bCs/>
          <w:color w:val="auto"/>
          <w:sz w:val="24"/>
          <w:szCs w:val="24"/>
          <w:lang w:eastAsia="zh-CN"/>
        </w:rPr>
        <w:t>中标</w:t>
      </w:r>
      <w:r>
        <w:rPr>
          <w:rFonts w:hint="eastAsia" w:ascii="仿宋" w:hAnsi="仿宋" w:eastAsia="仿宋" w:cs="仿宋"/>
          <w:b/>
          <w:bCs/>
          <w:color w:val="auto"/>
          <w:sz w:val="24"/>
          <w:szCs w:val="24"/>
        </w:rPr>
        <w:t>供应商明确表示无需预付款或者主动要求降低预付款比例的，采购人可不适用前述规定。</w:t>
      </w:r>
    </w:p>
    <w:p>
      <w:pPr>
        <w:pageBreakBefore w:val="0"/>
        <w:kinsoku/>
        <w:wordWrap/>
        <w:overflowPunct/>
        <w:topLinePunct w:val="0"/>
        <w:autoSpaceDE/>
        <w:autoSpaceDN/>
        <w:bidi w:val="0"/>
        <w:adjustRightInd/>
        <w:spacing w:line="480" w:lineRule="exact"/>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十一</w:t>
      </w:r>
      <w:r>
        <w:rPr>
          <w:rFonts w:hint="eastAsia" w:ascii="仿宋" w:hAnsi="仿宋" w:eastAsia="仿宋" w:cs="仿宋"/>
          <w:b/>
          <w:bCs/>
          <w:color w:val="auto"/>
          <w:sz w:val="24"/>
          <w:szCs w:val="24"/>
        </w:rPr>
        <w:t>、本项目采购标的对应的中小企业划分标准所属行业</w:t>
      </w:r>
      <w:r>
        <w:rPr>
          <w:rFonts w:hint="eastAsia" w:ascii="仿宋" w:hAnsi="仿宋" w:eastAsia="仿宋" w:cs="仿宋"/>
          <w:b/>
          <w:bCs/>
          <w:color w:val="auto"/>
          <w:sz w:val="24"/>
          <w:szCs w:val="24"/>
          <w:lang w:eastAsia="zh-CN"/>
        </w:rPr>
        <w:t>为工</w:t>
      </w:r>
      <w:r>
        <w:rPr>
          <w:rFonts w:hint="eastAsia" w:ascii="仿宋" w:hAnsi="仿宋" w:eastAsia="仿宋" w:cs="仿宋"/>
          <w:b/>
          <w:bCs/>
          <w:color w:val="auto"/>
          <w:sz w:val="24"/>
          <w:szCs w:val="24"/>
        </w:rPr>
        <w:t>业</w:t>
      </w:r>
      <w:r>
        <w:rPr>
          <w:rFonts w:hint="eastAsia" w:ascii="仿宋" w:hAnsi="仿宋" w:eastAsia="仿宋" w:cs="仿宋"/>
          <w:b/>
          <w:bCs/>
          <w:color w:val="auto"/>
          <w:sz w:val="24"/>
          <w:szCs w:val="24"/>
          <w:lang w:val="en-US" w:eastAsia="zh-CN"/>
        </w:rPr>
        <w:t>或软件和信息技术服务业</w:t>
      </w:r>
      <w:r>
        <w:rPr>
          <w:rFonts w:hint="eastAsia" w:ascii="仿宋" w:hAnsi="仿宋" w:eastAsia="仿宋" w:cs="仿宋"/>
          <w:b/>
          <w:bCs/>
          <w:color w:val="auto"/>
          <w:sz w:val="24"/>
          <w:szCs w:val="24"/>
        </w:rPr>
        <w:t>。</w:t>
      </w:r>
    </w:p>
    <w:p>
      <w:pPr>
        <w:pageBreakBefore w:val="0"/>
        <w:kinsoku/>
        <w:wordWrap/>
        <w:overflowPunct/>
        <w:topLinePunct w:val="0"/>
        <w:autoSpaceDE/>
        <w:autoSpaceDN/>
        <w:bidi w:val="0"/>
        <w:adjustRightInd/>
        <w:spacing w:line="480" w:lineRule="exact"/>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十二</w:t>
      </w:r>
      <w:r>
        <w:rPr>
          <w:rFonts w:hint="eastAsia" w:ascii="仿宋" w:hAnsi="仿宋" w:eastAsia="仿宋" w:cs="仿宋"/>
          <w:b/>
          <w:bCs/>
          <w:color w:val="auto"/>
          <w:sz w:val="24"/>
          <w:szCs w:val="24"/>
        </w:rPr>
        <w:t>、依据《政府采购促进中小企业发展管理办法》（财库【2020】46号）规定享受扶持政策获得政府采购合同的，小微企业不得将合同分包给大中型企业，中型企业不得将合同分包给大型企业。</w:t>
      </w:r>
    </w:p>
    <w:bookmarkEnd w:id="2"/>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仿宋" w:hAnsi="仿宋" w:eastAsia="仿宋" w:cs="仿宋"/>
          <w:b/>
          <w:bCs/>
          <w:color w:val="auto"/>
          <w:sz w:val="32"/>
          <w:szCs w:val="32"/>
        </w:rPr>
      </w:pPr>
      <w:r>
        <w:rPr>
          <w:rFonts w:hint="eastAsia"/>
          <w:b/>
          <w:bCs/>
          <w:color w:val="auto"/>
          <w:sz w:val="30"/>
          <w:szCs w:val="30"/>
        </w:rPr>
        <w:br w:type="page"/>
      </w:r>
      <w:bookmarkStart w:id="5" w:name="_Toc27828"/>
      <w:r>
        <w:rPr>
          <w:rFonts w:hint="eastAsia" w:ascii="仿宋" w:hAnsi="仿宋" w:eastAsia="仿宋" w:cs="仿宋"/>
          <w:b/>
          <w:bCs/>
          <w:color w:val="auto"/>
          <w:sz w:val="32"/>
          <w:szCs w:val="32"/>
        </w:rPr>
        <w:t>第三章  供应商须知</w:t>
      </w:r>
      <w:bookmarkEnd w:id="5"/>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 w:hAnsi="仿宋" w:eastAsia="仿宋" w:cs="仿宋"/>
          <w:color w:val="auto"/>
          <w:sz w:val="28"/>
          <w:szCs w:val="28"/>
        </w:rPr>
      </w:pPr>
      <w:bookmarkStart w:id="6" w:name="_Toc7140"/>
      <w:r>
        <w:rPr>
          <w:rFonts w:hint="eastAsia" w:ascii="仿宋" w:hAnsi="仿宋" w:eastAsia="仿宋" w:cs="仿宋"/>
          <w:color w:val="auto"/>
          <w:sz w:val="28"/>
          <w:szCs w:val="28"/>
        </w:rPr>
        <w:t>前附表</w:t>
      </w:r>
      <w:bookmarkEnd w:id="6"/>
    </w:p>
    <w:tbl>
      <w:tblPr>
        <w:tblStyle w:val="4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0"/>
              </w:rPr>
            </w:pPr>
            <w:r>
              <w:rPr>
                <w:rFonts w:hint="eastAsia" w:ascii="仿宋" w:hAnsi="仿宋" w:eastAsia="仿宋" w:cs="仿宋"/>
                <w:color w:val="auto"/>
                <w:sz w:val="24"/>
              </w:rPr>
              <w:t>序号</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0"/>
              </w:rPr>
            </w:pPr>
            <w:r>
              <w:rPr>
                <w:rFonts w:hint="eastAsia" w:ascii="仿宋" w:hAnsi="仿宋" w:eastAsia="仿宋" w:cs="仿宋"/>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 xml:space="preserve">湖州智慧安保勤务运行体系建设项目之智慧安保专业合成管控之市域智慧交通管理提升项目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投标报价及费用：1、本项目投标应以人民币报价；2、不论投标结果如何，供应商均应自行承担所有与投标有关的全部费用；3、本项目招标代理服务费</w:t>
            </w:r>
            <w:r>
              <w:rPr>
                <w:rFonts w:hint="eastAsia" w:ascii="仿宋" w:hAnsi="仿宋" w:eastAsia="仿宋" w:cs="仿宋"/>
                <w:b/>
                <w:bCs/>
                <w:color w:val="auto"/>
                <w:sz w:val="24"/>
              </w:rPr>
              <w:t>按国家计委计价格【2002】1980号、发改价格[2011]534号文件</w:t>
            </w:r>
            <w:r>
              <w:rPr>
                <w:rFonts w:hint="eastAsia" w:ascii="仿宋" w:hAnsi="仿宋" w:eastAsia="仿宋" w:cs="仿宋"/>
                <w:b/>
                <w:bCs/>
                <w:color w:val="auto"/>
                <w:sz w:val="24"/>
                <w:lang w:val="en-US" w:eastAsia="zh-CN"/>
              </w:rPr>
              <w:t>60%</w:t>
            </w:r>
            <w:r>
              <w:rPr>
                <w:rFonts w:hint="eastAsia" w:ascii="仿宋" w:hAnsi="仿宋" w:eastAsia="仿宋" w:cs="仿宋"/>
                <w:b/>
                <w:bCs/>
                <w:color w:val="auto"/>
                <w:sz w:val="24"/>
              </w:rPr>
              <w:t>收费标准</w:t>
            </w:r>
            <w:r>
              <w:rPr>
                <w:rFonts w:hint="eastAsia" w:ascii="仿宋" w:hAnsi="仿宋" w:eastAsia="仿宋" w:cs="仿宋"/>
                <w:b/>
                <w:color w:val="auto"/>
                <w:sz w:val="24"/>
              </w:rPr>
              <w:t>向中标单位</w:t>
            </w:r>
            <w:r>
              <w:rPr>
                <w:rFonts w:hint="eastAsia" w:ascii="仿宋" w:hAnsi="仿宋" w:eastAsia="仿宋" w:cs="仿宋"/>
                <w:color w:val="auto"/>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答疑与澄清：</w:t>
            </w:r>
            <w:r>
              <w:rPr>
                <w:rFonts w:hint="eastAsia" w:ascii="仿宋" w:hAnsi="仿宋" w:eastAsia="仿宋" w:cs="仿宋"/>
                <w:bCs/>
                <w:color w:val="auto"/>
                <w:sz w:val="24"/>
              </w:rPr>
              <w:t>供应商对招标文件有异议的，应当在2022年</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b/>
                <w:bCs/>
                <w:color w:val="auto"/>
                <w:sz w:val="24"/>
              </w:rPr>
              <w:t>采购预算：人民币</w:t>
            </w:r>
            <w:r>
              <w:rPr>
                <w:rFonts w:hint="eastAsia" w:ascii="仿宋" w:hAnsi="仿宋" w:eastAsia="仿宋" w:cs="仿宋"/>
                <w:b/>
                <w:bCs/>
                <w:color w:val="auto"/>
                <w:sz w:val="24"/>
                <w:lang w:val="en-US" w:eastAsia="zh-CN"/>
              </w:rPr>
              <w:t>2150万元</w:t>
            </w:r>
            <w:r>
              <w:rPr>
                <w:rFonts w:hint="eastAsia" w:ascii="仿宋" w:hAnsi="仿宋" w:eastAsia="仿宋" w:cs="仿宋"/>
                <w:b/>
                <w:bCs/>
                <w:color w:val="auto"/>
                <w:sz w:val="24"/>
                <w:highlight w:val="none"/>
                <w:lang w:val="en-US" w:eastAsia="zh-CN"/>
              </w:rPr>
              <w:t>（上限价：2149.9950万元）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投标文件组成：</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(1)投标文件组成：资格文件、技术商务资信及其他文件、报价文件。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(2)投标文件编制：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供应商应先安装“政采云电子交易客户端”，并按照本采购文件和“政采云平台”的要求，通过“政采云电子交易客户端”编制并加密投标文件。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(3)投标文件的形式：</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电子投标文件</w:t>
            </w:r>
            <w:r>
              <w:rPr>
                <w:rFonts w:hint="eastAsia" w:ascii="仿宋" w:hAnsi="仿宋" w:eastAsia="仿宋" w:cs="仿宋"/>
                <w:color w:val="auto"/>
                <w:sz w:val="24"/>
                <w:lang w:val="en-US" w:eastAsia="zh-CN"/>
              </w:rPr>
              <w:t>:（</w:t>
            </w:r>
            <w:r>
              <w:rPr>
                <w:rFonts w:hint="eastAsia" w:ascii="仿宋" w:hAnsi="仿宋" w:eastAsia="仿宋" w:cs="仿宋"/>
                <w:color w:val="auto"/>
                <w:sz w:val="24"/>
              </w:rPr>
              <w:t>“电子加密投标文件”，供应商还可以提供“备份投标文件”，在投标文件编制完成后同时生成）。</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(4)投标文件份数：</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投标文件的制作、递交：</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1、本项目实行电子招投标。</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（3）“电子加密投标文件”成功上传递交后，供应商可自行打印投标文件接收回执。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0时</w:t>
            </w:r>
            <w:r>
              <w:rPr>
                <w:rFonts w:hint="eastAsia" w:ascii="仿宋" w:hAnsi="仿宋" w:eastAsia="仿宋" w:cs="仿宋"/>
                <w:color w:val="auto"/>
                <w:sz w:val="24"/>
              </w:rPr>
              <w:t>前</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投标地点：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1）本项目通过“政府采购云平台（www.zcygov.cn）”实行在线投标响应（电子投标）；</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开标时间：2022年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w:t>
            </w:r>
            <w:r>
              <w:rPr>
                <w:rFonts w:hint="eastAsia" w:ascii="仿宋" w:hAnsi="仿宋" w:eastAsia="仿宋" w:cs="仿宋"/>
                <w:color w:val="auto"/>
                <w:sz w:val="24"/>
                <w:lang w:val="en-US" w:eastAsia="zh-CN"/>
              </w:rPr>
              <w:t>09</w:t>
            </w:r>
            <w:r>
              <w:rPr>
                <w:rFonts w:hint="eastAsia" w:ascii="仿宋" w:hAnsi="仿宋" w:eastAsia="仿宋" w:cs="仿宋"/>
                <w:color w:val="auto"/>
                <w:sz w:val="24"/>
              </w:rPr>
              <w:t>:</w:t>
            </w:r>
            <w:r>
              <w:rPr>
                <w:rFonts w:hint="eastAsia" w:ascii="仿宋" w:hAnsi="仿宋" w:eastAsia="仿宋" w:cs="仿宋"/>
                <w:color w:val="auto"/>
                <w:sz w:val="24"/>
                <w:lang w:val="en-US" w:eastAsia="zh-CN"/>
              </w:rPr>
              <w:t>0</w:t>
            </w:r>
            <w:r>
              <w:rPr>
                <w:rFonts w:hint="eastAsia" w:ascii="仿宋" w:hAnsi="仿宋" w:eastAsia="仿宋" w:cs="仿宋"/>
                <w:color w:val="auto"/>
                <w:sz w:val="24"/>
              </w:rPr>
              <w:t>0时整</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开标地点：湖州市公共资源交易中心2号楼二楼开标室（湖州市仁皇山片区金盖山路66号），具体详见二楼休息区电子显示屏。</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1、开标后，采购组织机构将向各供应商发出“电子加密投标文件”的解密通知，各供应商代表应当在接到解密通知后30分钟内自行完成“电子加密投标文件”的在线解密。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可中止电子交易活动的情形：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（1）电子交易平台发生故障而无法登录访问的；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（4）病毒发作导致不能进行正常操作的；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中标结果公告：评标结束后，采购人确认采购结果后，中标公告发布于</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浙江政府采购网：(http://www.zjzfcg.gov.cn)、</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湖州市公共资源交易中心网http://ggzy.huzhou.gov.cn/HZfront/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eastAsia="zh-CN"/>
              </w:rPr>
              <w:t>：按合同金额的</w:t>
            </w:r>
            <w:r>
              <w:rPr>
                <w:rFonts w:hint="eastAsia" w:ascii="仿宋" w:hAnsi="仿宋" w:eastAsia="仿宋" w:cs="仿宋"/>
                <w:color w:val="auto"/>
                <w:sz w:val="24"/>
                <w:highlight w:val="none"/>
                <w:lang w:val="en-US" w:eastAsia="zh-CN"/>
              </w:rPr>
              <w:t>1%计收，中标人在合同签订后，应向采购人交纳履约保证金，待合同履约完成之日起5个工作日内日视履约情况返还</w:t>
            </w:r>
            <w:r>
              <w:rPr>
                <w:rFonts w:hint="eastAsia" w:ascii="仿宋" w:hAnsi="仿宋" w:eastAsia="仿宋" w:cs="仿宋"/>
                <w:color w:val="auto"/>
                <w:sz w:val="24"/>
                <w:highlight w:val="none"/>
                <w:lang w:eastAsia="zh-CN"/>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w:t>
            </w:r>
            <w:r>
              <w:rPr>
                <w:rFonts w:hint="eastAsia" w:ascii="仿宋" w:hAnsi="仿宋" w:eastAsia="仿宋" w:cs="仿宋"/>
                <w:b/>
                <w:color w:val="auto"/>
                <w:sz w:val="24"/>
                <w:lang w:val="en-US" w:eastAsia="zh-CN"/>
              </w:rPr>
              <w:t>8</w:t>
            </w:r>
          </w:p>
        </w:tc>
        <w:tc>
          <w:tcPr>
            <w:tcW w:w="8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在确定中标供应商后，签订合同前，中标供应商须提供两份完整的纸质投标文件给采购人及代理机构，纸质投标文件须与电子投标文件格式及内容一致。</w:t>
            </w:r>
          </w:p>
        </w:tc>
      </w:tr>
    </w:tbl>
    <w:p>
      <w:pPr>
        <w:pStyle w:val="2"/>
        <w:keepNext/>
        <w:keepLines/>
        <w:pageBreakBefore w:val="0"/>
        <w:widowControl w:val="0"/>
        <w:kinsoku/>
        <w:wordWrap/>
        <w:overflowPunct/>
        <w:topLinePunct w:val="0"/>
        <w:autoSpaceDE/>
        <w:autoSpaceDN/>
        <w:bidi w:val="0"/>
        <w:adjustRightInd/>
        <w:snapToGrid/>
        <w:spacing w:before="0" w:beforeLines="0" w:after="0" w:afterLines="0" w:line="480" w:lineRule="exact"/>
        <w:ind w:left="0" w:leftChars="0" w:right="0" w:firstLine="241" w:firstLineChars="100"/>
        <w:jc w:val="left"/>
        <w:textAlignment w:val="auto"/>
        <w:rPr>
          <w:rFonts w:hint="eastAsia" w:ascii="仿宋" w:hAnsi="仿宋" w:eastAsia="仿宋" w:cs="仿宋"/>
          <w:b/>
          <w:bCs w:val="0"/>
          <w:color w:val="auto"/>
          <w:sz w:val="24"/>
          <w:szCs w:val="24"/>
        </w:rPr>
      </w:pPr>
      <w:bookmarkStart w:id="7" w:name="_Toc29543"/>
      <w:r>
        <w:rPr>
          <w:rFonts w:hint="eastAsia" w:ascii="仿宋" w:hAnsi="仿宋" w:eastAsia="仿宋" w:cs="仿宋"/>
          <w:b/>
          <w:bCs w:val="0"/>
          <w:color w:val="auto"/>
          <w:sz w:val="24"/>
          <w:szCs w:val="24"/>
        </w:rPr>
        <w:t>一、总  则</w:t>
      </w:r>
      <w:bookmarkEnd w:id="7"/>
    </w:p>
    <w:p>
      <w:pPr>
        <w:pStyle w:val="26"/>
        <w:pageBreakBefore w:val="0"/>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（一）适用范围</w:t>
      </w:r>
    </w:p>
    <w:p>
      <w:pPr>
        <w:pStyle w:val="26"/>
        <w:pageBreakBefore w:val="0"/>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本招标文件适用于</w:t>
      </w:r>
      <w:r>
        <w:rPr>
          <w:rFonts w:hint="eastAsia" w:ascii="仿宋" w:hAnsi="仿宋" w:eastAsia="仿宋" w:cs="仿宋"/>
          <w:b/>
          <w:color w:val="auto"/>
          <w:sz w:val="24"/>
          <w:szCs w:val="24"/>
          <w:u w:val="single"/>
          <w:lang w:eastAsia="zh-CN"/>
        </w:rPr>
        <w:t xml:space="preserve">湖州智慧安保勤务运行体系建设项目之智慧安保专业合成管控之市域智慧交通管理提升项目 </w:t>
      </w:r>
      <w:r>
        <w:rPr>
          <w:rFonts w:hint="eastAsia" w:ascii="仿宋" w:hAnsi="仿宋" w:eastAsia="仿宋" w:cs="仿宋"/>
          <w:color w:val="auto"/>
          <w:sz w:val="24"/>
          <w:szCs w:val="24"/>
        </w:rPr>
        <w:t>的招标、投标、评标、定标、验收、合同履约、付款等行为（法律、法规另有规定的，从其规定）。</w:t>
      </w:r>
    </w:p>
    <w:p>
      <w:pPr>
        <w:pStyle w:val="26"/>
        <w:pageBreakBefore w:val="0"/>
        <w:numPr>
          <w:ilvl w:val="0"/>
          <w:numId w:val="1"/>
        </w:numPr>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2150万元</w:t>
      </w:r>
      <w:r>
        <w:rPr>
          <w:rFonts w:hint="eastAsia" w:ascii="仿宋" w:hAnsi="仿宋" w:eastAsia="仿宋" w:cs="仿宋"/>
          <w:b/>
          <w:bCs/>
          <w:color w:val="auto"/>
          <w:sz w:val="24"/>
          <w:highlight w:val="none"/>
          <w:lang w:val="en-US" w:eastAsia="zh-CN"/>
        </w:rPr>
        <w:t>（上限价：2149.9950万元）</w:t>
      </w:r>
    </w:p>
    <w:p>
      <w:pPr>
        <w:pStyle w:val="26"/>
        <w:pageBreakBefore w:val="0"/>
        <w:numPr>
          <w:ilvl w:val="0"/>
          <w:numId w:val="0"/>
        </w:numPr>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（三）定义</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1.采购人系指组织本次招标的</w:t>
      </w:r>
      <w:r>
        <w:rPr>
          <w:rFonts w:hint="eastAsia" w:ascii="仿宋" w:hAnsi="仿宋" w:eastAsia="仿宋" w:cs="仿宋"/>
          <w:b/>
          <w:color w:val="auto"/>
          <w:sz w:val="24"/>
          <w:szCs w:val="24"/>
          <w:u w:val="single"/>
          <w:lang w:eastAsia="zh-CN"/>
        </w:rPr>
        <w:t>湖州市公安局</w:t>
      </w:r>
      <w:r>
        <w:rPr>
          <w:rFonts w:hint="eastAsia" w:ascii="仿宋" w:hAnsi="仿宋" w:eastAsia="仿宋" w:cs="仿宋"/>
          <w:color w:val="auto"/>
          <w:sz w:val="24"/>
          <w:szCs w:val="24"/>
        </w:rPr>
        <w:t>，采购代理机构系指受采购人委托组织本次招标的</w:t>
      </w:r>
      <w:r>
        <w:rPr>
          <w:rFonts w:hint="eastAsia" w:ascii="仿宋" w:hAnsi="仿宋" w:eastAsia="仿宋" w:cs="仿宋"/>
          <w:b/>
          <w:color w:val="auto"/>
          <w:sz w:val="24"/>
          <w:szCs w:val="24"/>
          <w:u w:val="single"/>
        </w:rPr>
        <w:t>浙江明业项目管理有限公司</w:t>
      </w:r>
      <w:r>
        <w:rPr>
          <w:rFonts w:hint="eastAsia" w:ascii="仿宋" w:hAnsi="仿宋" w:eastAsia="仿宋" w:cs="仿宋"/>
          <w:color w:val="auto"/>
          <w:sz w:val="24"/>
          <w:szCs w:val="24"/>
        </w:rPr>
        <w:t>。</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2.“供应商”指向采购人提交投标文件的单位。</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3.“项目”系指供应商按招标文件规定向采购人提供的服务及类似其他义务。</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4.“书面形式”包括信函、传真、电报等。</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5.“▲”系指实质性要求条款。</w:t>
      </w:r>
    </w:p>
    <w:p>
      <w:pPr>
        <w:pageBreakBefore w:val="0"/>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 xml:space="preserve">  （四）采购方式</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本次招标采用公开招标方式进行。</w:t>
      </w:r>
    </w:p>
    <w:p>
      <w:pPr>
        <w:pageBreakBefore w:val="0"/>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 xml:space="preserve">  （五）投标费用</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1.供应商应自行承担投标过程中的所有相关费用，不论中标与否，采购人在任何情况下不承担有关费用。</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2.本项目招标代理服务费</w:t>
      </w:r>
      <w:r>
        <w:rPr>
          <w:rFonts w:hint="eastAsia" w:ascii="仿宋" w:hAnsi="仿宋" w:eastAsia="仿宋" w:cs="仿宋"/>
          <w:b/>
          <w:bCs/>
          <w:color w:val="auto"/>
          <w:sz w:val="24"/>
        </w:rPr>
        <w:t>按国家计委计价格【2002】1980号、发改价格[2011]534号文件</w:t>
      </w:r>
      <w:r>
        <w:rPr>
          <w:rFonts w:hint="eastAsia" w:ascii="仿宋" w:hAnsi="仿宋" w:eastAsia="仿宋" w:cs="仿宋"/>
          <w:b/>
          <w:bCs/>
          <w:color w:val="auto"/>
          <w:sz w:val="24"/>
          <w:lang w:val="en-US" w:eastAsia="zh-CN"/>
        </w:rPr>
        <w:t>60%</w:t>
      </w:r>
      <w:r>
        <w:rPr>
          <w:rFonts w:hint="eastAsia" w:ascii="仿宋" w:hAnsi="仿宋" w:eastAsia="仿宋" w:cs="仿宋"/>
          <w:b/>
          <w:bCs/>
          <w:color w:val="auto"/>
          <w:sz w:val="24"/>
        </w:rPr>
        <w:t>收费标准，</w:t>
      </w:r>
      <w:r>
        <w:rPr>
          <w:rFonts w:hint="eastAsia" w:ascii="仿宋" w:hAnsi="仿宋" w:eastAsia="仿宋" w:cs="仿宋"/>
          <w:color w:val="auto"/>
          <w:sz w:val="24"/>
        </w:rPr>
        <w:t>在确定中标供应商后，领取中标通知书前，由中标供应商全额支付，请各供应商自行考虑计入投标报价中。</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代理机构银行账户信息：</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户名：浙江明业项目管理有限公司湖州分公司</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开户银行：中国农业银行股份有限公司湖州经济开发区支行</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账</w:t>
      </w:r>
      <w:r>
        <w:rPr>
          <w:rFonts w:hint="eastAsia" w:ascii="仿宋" w:hAnsi="仿宋" w:eastAsia="仿宋" w:cs="仿宋"/>
          <w:b/>
          <w:color w:val="auto"/>
          <w:sz w:val="24"/>
        </w:rPr>
        <w:t xml:space="preserve">  号：19105101040232910</w:t>
      </w:r>
    </w:p>
    <w:p>
      <w:pPr>
        <w:pageBreakBefore w:val="0"/>
        <w:kinsoku/>
        <w:wordWrap/>
        <w:overflowPunct/>
        <w:topLinePunct w:val="0"/>
        <w:autoSpaceDE/>
        <w:autoSpaceDN/>
        <w:bidi w:val="0"/>
        <w:snapToGrid w:val="0"/>
        <w:spacing w:line="480" w:lineRule="exact"/>
        <w:ind w:left="0" w:leftChars="0" w:right="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（六）联合体投标</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本项目不接受联合体投标。</w:t>
      </w:r>
    </w:p>
    <w:p>
      <w:pPr>
        <w:pageBreakBefore w:val="0"/>
        <w:kinsoku/>
        <w:wordWrap/>
        <w:overflowPunct/>
        <w:topLinePunct w:val="0"/>
        <w:autoSpaceDE/>
        <w:autoSpaceDN/>
        <w:bidi w:val="0"/>
        <w:snapToGrid w:val="0"/>
        <w:spacing w:line="480" w:lineRule="exact"/>
        <w:ind w:left="0" w:leftChars="0" w:right="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（七）转包与分包</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本项目不允许转包，也不可以分包。</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特别说明：</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▲2.投标人投标所使用的资格、信誉、荣誉、业绩与企业认证必须为本法人所拥有。投标人投标所使用的采购项目实施人员必须为本法人员工（或必须为本法人或控股公司正式员工）。</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▲3.投标人应仔细阅读招标文件的所有内容，按照招标文件的要求提交投标文件，并对所提供的全部资料的真实性承担法律责任。</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▲4．投标报价说明：</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pPr>
        <w:pageBreakBefore w:val="0"/>
        <w:kinsoku/>
        <w:wordWrap/>
        <w:overflowPunct/>
        <w:topLinePunct w:val="0"/>
        <w:autoSpaceDE/>
        <w:autoSpaceDN/>
        <w:bidi w:val="0"/>
        <w:spacing w:line="48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 xml:space="preserve">  （八）质疑和投诉</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根据《中华人民共和国财政部令第94号-政府采购质疑和投诉办法》第二章规定。</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供应商认为招标文件、采购过程、中标或者中标结果使自己的权益受到损害的，可以在知道或者应知其权益受到损害之日起7个工作日内，以书面形式向采购人、采购代理机构提出质疑。供应商应当在法定质疑期内一次性提出针对同一采购程序环节的质疑。</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2.提出质疑的供应商（以下简称质疑供应商）应当是参与所质疑项目采购活动的供应商。</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潜在供应商已依法获取（</w:t>
      </w:r>
      <w:r>
        <w:rPr>
          <w:rFonts w:hint="eastAsia" w:ascii="仿宋" w:hAnsi="仿宋" w:eastAsia="仿宋" w:cs="仿宋"/>
          <w:b/>
          <w:color w:val="auto"/>
          <w:sz w:val="24"/>
          <w:u w:val="single"/>
        </w:rPr>
        <w:t>依法获取指：供应商按本项目招标公告要求在政采云系统上获取并报名成功</w:t>
      </w:r>
      <w:r>
        <w:rPr>
          <w:rFonts w:hint="eastAsia" w:ascii="仿宋" w:hAnsi="仿宋" w:eastAsia="仿宋" w:cs="仿宋"/>
          <w:color w:val="auto"/>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pageBreakBefore w:val="0"/>
        <w:kinsoku/>
        <w:wordWrap/>
        <w:overflowPunct/>
        <w:topLinePunct w:val="0"/>
        <w:autoSpaceDE/>
        <w:autoSpaceDN/>
        <w:bidi w:val="0"/>
        <w:spacing w:line="480" w:lineRule="exact"/>
        <w:ind w:left="0" w:leftChars="0" w:right="0" w:firstLine="559" w:firstLineChars="233"/>
        <w:jc w:val="left"/>
        <w:textAlignment w:val="auto"/>
        <w:rPr>
          <w:rFonts w:hint="eastAsia" w:ascii="仿宋" w:hAnsi="仿宋" w:eastAsia="仿宋" w:cs="仿宋"/>
          <w:color w:val="auto"/>
          <w:sz w:val="24"/>
        </w:rPr>
      </w:pPr>
      <w:r>
        <w:rPr>
          <w:rFonts w:hint="eastAsia" w:ascii="仿宋" w:hAnsi="仿宋" w:eastAsia="仿宋" w:cs="仿宋"/>
          <w:color w:val="auto"/>
          <w:sz w:val="24"/>
        </w:rPr>
        <w:t>3.供应商提出质疑应当提交质疑函和必要的证明材料。质疑函应当包括下列内容:</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（1）供应商的姓名或者名称、地址、邮编、联系人及联系电话；</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（2）质疑项目的名称、编号；</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（3）具体、明确的质疑事项和与质疑事项相关的请求；</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（4）事实依据；</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（5）必要的法律依据；</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（6）提出质疑的日期。</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供应商为自然人的，应当由本人签字；供应商为法人或者其他组织的，应当由法定代表人、主要负责人，或者其授权代表签字或者盖章，并加盖公章。</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4.采购人、采购代理机构不得拒收质疑供应商在法定质疑期内发出的质疑函，应当在收到质疑函后7个工作日内作出答复，并以书面形式通知质疑供应商和其他有关供应商。</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5.供应商对评审过程、中标或者中标结果提出质疑的，采购人、采购代理机构可以组织原评标委员会、竞争性谈判小组、询价小组或者竞争性磋商小组协助答复质疑。</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6.质疑答复应当包括下列内容：</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（1）质疑供应商的姓名或者名称；</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（2）收到质疑函的日期、质疑项目名称及编号；</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（3）质疑事项、质疑答复的具体内容、事实依据和法律依据；</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（4）告知质疑供应商依法投诉的权利；</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（5）质疑答复人名称；</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（6）答复质疑的日期。</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质疑答复的内容不得涉及商业秘密。</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7.采购人、采购代理机构认为供应商质疑不成立，或者成立但未对中标、中标结果构成影响的，继续开展采购活动；认为供应商质疑成立且影响或者可能影响中标、中标结果的，按照下列情况处理：</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（1）对招标文件提出的质疑，依法通过澄清或者修改可以继续开展采购活动的，澄清或者修改招标文件后继续开展采购活动；否则应当修改招标文件后重新开展采购活动。</w:t>
      </w:r>
    </w:p>
    <w:p>
      <w:pPr>
        <w:pageBreakBefore w:val="0"/>
        <w:kinsoku/>
        <w:wordWrap/>
        <w:overflowPunct/>
        <w:topLinePunct w:val="0"/>
        <w:autoSpaceDE/>
        <w:autoSpaceDN/>
        <w:bidi w:val="0"/>
        <w:spacing w:line="480" w:lineRule="exact"/>
        <w:ind w:left="0" w:leftChars="0" w:right="0"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质疑答复导致中标、中标结果改变的，采购人或者采购代理机构应当将有关情况书面报告本级财政部门。</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未按规定格式、内容提出的，招标方将不予受理。</w:t>
      </w:r>
    </w:p>
    <w:p>
      <w:pPr>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2"/>
        <w:keepNext/>
        <w:keepLines/>
        <w:pageBreakBefore w:val="0"/>
        <w:widowControl w:val="0"/>
        <w:kinsoku/>
        <w:wordWrap/>
        <w:overflowPunct/>
        <w:topLinePunct w:val="0"/>
        <w:autoSpaceDE/>
        <w:autoSpaceDN/>
        <w:bidi w:val="0"/>
        <w:adjustRightInd/>
        <w:snapToGrid/>
        <w:spacing w:before="0" w:beforeLines="0" w:after="0" w:afterLines="0" w:line="480" w:lineRule="exact"/>
        <w:ind w:left="0" w:leftChars="0" w:right="0"/>
        <w:textAlignment w:val="auto"/>
        <w:rPr>
          <w:rFonts w:hint="eastAsia" w:ascii="仿宋" w:hAnsi="仿宋" w:eastAsia="仿宋" w:cs="仿宋"/>
          <w:color w:val="auto"/>
          <w:sz w:val="24"/>
          <w:szCs w:val="24"/>
        </w:rPr>
      </w:pPr>
      <w:bookmarkStart w:id="8" w:name="_Toc12180"/>
      <w:r>
        <w:rPr>
          <w:rFonts w:hint="eastAsia" w:ascii="仿宋" w:hAnsi="仿宋" w:eastAsia="仿宋" w:cs="仿宋"/>
          <w:color w:val="auto"/>
          <w:sz w:val="24"/>
          <w:szCs w:val="24"/>
        </w:rPr>
        <w:t>二、招标文件</w:t>
      </w:r>
      <w:bookmarkEnd w:id="8"/>
    </w:p>
    <w:p>
      <w:pPr>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（一）</w:t>
      </w:r>
      <w:r>
        <w:rPr>
          <w:rFonts w:hint="eastAsia" w:ascii="仿宋" w:hAnsi="仿宋" w:eastAsia="仿宋" w:cs="仿宋"/>
          <w:color w:val="auto"/>
          <w:kern w:val="0"/>
          <w:sz w:val="24"/>
        </w:rPr>
        <w:t>招标文件的组成</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1.公开招标采购公告</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2.采购需求</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3.投标人须知</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4.评标办法及标准</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5.合同主要条款</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6.投标文件格式</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7.本项目招标文件的澄清、答复、修改、补充的内容</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（二）供应商的风险</w:t>
      </w:r>
    </w:p>
    <w:p>
      <w:pPr>
        <w:pStyle w:val="12"/>
        <w:pageBreakBefore w:val="0"/>
        <w:widowControl w:val="0"/>
        <w:tabs>
          <w:tab w:val="left" w:pos="420"/>
          <w:tab w:val="left" w:pos="900"/>
          <w:tab w:val="clear" w:pos="454"/>
        </w:tabs>
        <w:kinsoku/>
        <w:wordWrap/>
        <w:overflowPunct/>
        <w:topLinePunct w:val="0"/>
        <w:autoSpaceDE/>
        <w:autoSpaceDN/>
        <w:bidi w:val="0"/>
        <w:snapToGrid w:val="0"/>
        <w:spacing w:after="0" w:afterLines="0" w:line="480" w:lineRule="exact"/>
        <w:ind w:left="0" w:leftChars="0" w:right="0" w:firstLine="470" w:firstLineChars="196"/>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投标人没有按照招标文件要求提供全部资料，或者投标人没有对招标文件在各方面作出实质性响应是投标人的风险，并可能导致其投标被拒绝。</w:t>
      </w:r>
    </w:p>
    <w:p>
      <w:pPr>
        <w:pStyle w:val="12"/>
        <w:pageBreakBefore w:val="0"/>
        <w:widowControl w:val="0"/>
        <w:tabs>
          <w:tab w:val="left" w:pos="420"/>
          <w:tab w:val="left" w:pos="900"/>
          <w:tab w:val="clear" w:pos="454"/>
        </w:tabs>
        <w:kinsoku/>
        <w:wordWrap/>
        <w:overflowPunct/>
        <w:topLinePunct w:val="0"/>
        <w:autoSpaceDE/>
        <w:autoSpaceDN/>
        <w:bidi w:val="0"/>
        <w:snapToGrid w:val="0"/>
        <w:spacing w:after="0" w:afterLines="0" w:line="480" w:lineRule="exact"/>
        <w:ind w:left="0" w:leftChars="0" w:right="0" w:firstLine="470" w:firstLineChars="196"/>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 xml:space="preserve">（三）招标文件的澄清与修改 </w:t>
      </w:r>
    </w:p>
    <w:p>
      <w:pPr>
        <w:pStyle w:val="12"/>
        <w:pageBreakBefore w:val="0"/>
        <w:tabs>
          <w:tab w:val="left" w:pos="0"/>
          <w:tab w:val="left" w:pos="900"/>
        </w:tabs>
        <w:kinsoku/>
        <w:wordWrap/>
        <w:overflowPunct/>
        <w:topLinePunct w:val="0"/>
        <w:autoSpaceDE/>
        <w:autoSpaceDN/>
        <w:bidi w:val="0"/>
        <w:snapToGrid w:val="0"/>
        <w:spacing w:after="0" w:afterLines="0" w:line="480" w:lineRule="exact"/>
        <w:ind w:left="0" w:leftChars="0" w:right="0" w:firstLine="480" w:firstLineChars="200"/>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pStyle w:val="12"/>
        <w:pageBreakBefore w:val="0"/>
        <w:tabs>
          <w:tab w:val="left" w:pos="0"/>
          <w:tab w:val="left" w:pos="900"/>
        </w:tabs>
        <w:kinsoku/>
        <w:wordWrap/>
        <w:overflowPunct/>
        <w:topLinePunct w:val="0"/>
        <w:autoSpaceDE/>
        <w:autoSpaceDN/>
        <w:bidi w:val="0"/>
        <w:snapToGrid w:val="0"/>
        <w:spacing w:after="0" w:afterLines="0" w:line="480" w:lineRule="exact"/>
        <w:ind w:left="0" w:leftChars="0" w:right="0" w:firstLine="480" w:firstLineChars="200"/>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（2）招标采购单位可以视采购具体情况，延长投标截止时间和开标时间，并将变更时间书面通知所有招标文件收受人，并在财政部门指定的政府采购信息发布媒体上发布变更公告。</w:t>
      </w:r>
    </w:p>
    <w:p>
      <w:pPr>
        <w:pStyle w:val="2"/>
        <w:keepNext/>
        <w:keepLines/>
        <w:pageBreakBefore w:val="0"/>
        <w:widowControl w:val="0"/>
        <w:kinsoku/>
        <w:wordWrap/>
        <w:overflowPunct/>
        <w:topLinePunct w:val="0"/>
        <w:autoSpaceDE/>
        <w:autoSpaceDN/>
        <w:bidi w:val="0"/>
        <w:adjustRightInd/>
        <w:snapToGrid/>
        <w:spacing w:before="0" w:beforeLines="0" w:after="0" w:afterLines="0" w:line="480" w:lineRule="exact"/>
        <w:ind w:left="0" w:leftChars="0" w:right="0"/>
        <w:textAlignment w:val="auto"/>
        <w:rPr>
          <w:rFonts w:hint="eastAsia" w:ascii="仿宋" w:hAnsi="仿宋" w:eastAsia="仿宋" w:cs="仿宋"/>
          <w:color w:val="auto"/>
          <w:sz w:val="24"/>
          <w:szCs w:val="24"/>
        </w:rPr>
      </w:pPr>
      <w:bookmarkStart w:id="9" w:name="_Toc7455"/>
      <w:r>
        <w:rPr>
          <w:rFonts w:hint="eastAsia" w:ascii="仿宋" w:hAnsi="仿宋" w:eastAsia="仿宋" w:cs="仿宋"/>
          <w:color w:val="auto"/>
          <w:sz w:val="24"/>
          <w:szCs w:val="24"/>
        </w:rPr>
        <w:t>三、投标文件的编制要求</w:t>
      </w:r>
      <w:bookmarkEnd w:id="9"/>
    </w:p>
    <w:p>
      <w:pPr>
        <w:pStyle w:val="12"/>
        <w:pageBreakBefore w:val="0"/>
        <w:widowControl w:val="0"/>
        <w:tabs>
          <w:tab w:val="left" w:pos="420"/>
          <w:tab w:val="left" w:pos="900"/>
          <w:tab w:val="clear" w:pos="454"/>
        </w:tabs>
        <w:kinsoku/>
        <w:wordWrap/>
        <w:overflowPunct/>
        <w:topLinePunct w:val="0"/>
        <w:autoSpaceDE/>
        <w:autoSpaceDN/>
        <w:bidi w:val="0"/>
        <w:snapToGrid w:val="0"/>
        <w:spacing w:after="0" w:afterLines="0" w:line="480" w:lineRule="exact"/>
        <w:ind w:left="0" w:leftChars="0" w:right="0" w:firstLine="470" w:firstLineChars="196"/>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（一）投标文件的形式和效力：</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1.投标文件分为“电子加密投标文件”，供应商还可以提供“备份投标文件”，具体内容如下：</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1.1电子投标文件：按政采云平台项目采购-电子交易操作指南及本招标文件要求制作、加密并递交，供应商电子交易操作指南详见网址：https://help.zcygov.cn/web/site_2/2018/12-28/2573.html）。</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color w:val="auto"/>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2、投标文件的效力：</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（二）投标文件的组成（如无格式、格式自拟）</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投标文件（包括电子投标文件，供应商递交数据电子备份投标文件（U盘）的）由《资格文件》、《技术、商务、资信及其他文件》和《报价文件》组成，其中电子投标文件中所须加盖公章部分均采用CA签章。</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1.资格文件：</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有效的营业执照、税务登记证、组织机构代码证或“三证合一”的营业执照或“五证合一”的营业执照或事业单位法人身份证明书；</w:t>
      </w:r>
      <w:r>
        <w:rPr>
          <w:rFonts w:hint="eastAsia" w:ascii="仿宋" w:hAnsi="仿宋" w:eastAsia="仿宋" w:cs="仿宋"/>
          <w:b/>
          <w:color w:val="auto"/>
          <w:sz w:val="24"/>
        </w:rPr>
        <w:t xml:space="preserve">（资格审查条款） </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）银行、保险、石油石化、电力、电信等特殊行业可以总公司所设立的区域性分支机构参与投标，但必须获得总公司（总机构）授权或其他有效证明材料</w:t>
      </w:r>
      <w:r>
        <w:rPr>
          <w:rFonts w:hint="eastAsia" w:ascii="仿宋" w:hAnsi="仿宋" w:eastAsia="仿宋" w:cs="仿宋"/>
          <w:color w:val="auto"/>
          <w:sz w:val="24"/>
          <w:lang w:eastAsia="zh-CN"/>
        </w:rPr>
        <w:t>；</w:t>
      </w:r>
      <w:r>
        <w:rPr>
          <w:rFonts w:hint="eastAsia" w:ascii="仿宋" w:hAnsi="仿宋" w:eastAsia="仿宋" w:cs="仿宋"/>
          <w:b/>
          <w:bCs/>
          <w:color w:val="auto"/>
          <w:sz w:val="24"/>
          <w:lang w:eastAsia="zh-CN"/>
        </w:rPr>
        <w:t>（如是）</w:t>
      </w:r>
      <w:r>
        <w:rPr>
          <w:rFonts w:hint="eastAsia" w:ascii="仿宋" w:hAnsi="仿宋" w:eastAsia="仿宋" w:cs="仿宋"/>
          <w:b/>
          <w:color w:val="auto"/>
          <w:sz w:val="24"/>
        </w:rPr>
        <w:t xml:space="preserve">（资格审查条款） </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法定代表人有效身份证明书及身份证或法定代表人授权书及授权人身份证；</w:t>
      </w:r>
      <w:r>
        <w:rPr>
          <w:rFonts w:hint="eastAsia" w:ascii="仿宋" w:hAnsi="仿宋" w:eastAsia="仿宋" w:cs="仿宋"/>
          <w:b/>
          <w:color w:val="auto"/>
          <w:sz w:val="24"/>
        </w:rPr>
        <w:t xml:space="preserve">（资格审查条款） </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）承诺书（承诺符合参与政府采购活动的资格条件并且没有税收缴纳、社会保障等方面的失信记录）；</w:t>
      </w:r>
      <w:r>
        <w:rPr>
          <w:rFonts w:hint="eastAsia" w:ascii="仿宋" w:hAnsi="仿宋" w:eastAsia="仿宋" w:cs="仿宋"/>
          <w:b/>
          <w:color w:val="auto"/>
          <w:sz w:val="24"/>
        </w:rPr>
        <w:t xml:space="preserve">（资格审查条款） </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）自采购公告发布之后任意时间的“信用中国”（www.creditchina.gov.cn）、“中国政府采购网”（www.ccgp.gov.cn）供应商信用查询网页截图；</w:t>
      </w:r>
      <w:r>
        <w:rPr>
          <w:rFonts w:hint="eastAsia" w:ascii="仿宋" w:hAnsi="仿宋" w:eastAsia="仿宋" w:cs="仿宋"/>
          <w:b/>
          <w:color w:val="auto"/>
          <w:sz w:val="24"/>
        </w:rPr>
        <w:t>（资格审查条款，二者缺一不可</w:t>
      </w:r>
      <w:r>
        <w:rPr>
          <w:rFonts w:hint="eastAsia" w:ascii="仿宋" w:hAnsi="仿宋" w:eastAsia="仿宋" w:cs="仿宋"/>
          <w:b/>
          <w:color w:val="auto"/>
          <w:kern w:val="0"/>
          <w:sz w:val="24"/>
        </w:rPr>
        <w:t>，</w:t>
      </w:r>
      <w:r>
        <w:rPr>
          <w:rFonts w:hint="eastAsia" w:ascii="仿宋" w:hAnsi="仿宋" w:eastAsia="仿宋" w:cs="仿宋"/>
          <w:b/>
          <w:color w:val="auto"/>
          <w:sz w:val="24"/>
        </w:rPr>
        <w:t>截图模板详见附件）</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）信用承诺书</w:t>
      </w:r>
      <w:r>
        <w:rPr>
          <w:rFonts w:hint="eastAsia" w:ascii="仿宋" w:hAnsi="仿宋" w:eastAsia="仿宋" w:cs="仿宋"/>
          <w:color w:val="auto"/>
          <w:sz w:val="24"/>
          <w:lang w:eastAsia="zh-CN"/>
        </w:rPr>
        <w:t>；</w:t>
      </w:r>
      <w:r>
        <w:rPr>
          <w:rFonts w:hint="eastAsia" w:ascii="仿宋" w:hAnsi="仿宋" w:eastAsia="仿宋" w:cs="仿宋"/>
          <w:b/>
          <w:bCs/>
          <w:color w:val="auto"/>
          <w:sz w:val="24"/>
        </w:rPr>
        <w:t>（资格审查条款）</w:t>
      </w:r>
    </w:p>
    <w:p>
      <w:pPr>
        <w:pageBreakBefore w:val="0"/>
        <w:widowControl/>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2.技术、商务、资信及其他文件主要包括下列内容：</w:t>
      </w:r>
    </w:p>
    <w:p>
      <w:pPr>
        <w:pageBreakBefore w:val="0"/>
        <w:kinsoku/>
        <w:wordWrap/>
        <w:overflowPunct/>
        <w:topLinePunct w:val="0"/>
        <w:autoSpaceDE/>
        <w:autoSpaceDN/>
        <w:bidi w:val="0"/>
        <w:snapToGrid w:val="0"/>
        <w:spacing w:line="480" w:lineRule="exact"/>
        <w:ind w:left="0" w:leftChars="0" w:right="0" w:firstLine="713" w:firstLineChars="296"/>
        <w:jc w:val="left"/>
        <w:textAlignment w:val="auto"/>
        <w:rPr>
          <w:rFonts w:hint="eastAsia" w:ascii="仿宋" w:hAnsi="仿宋" w:eastAsia="仿宋" w:cs="仿宋"/>
          <w:b/>
          <w:color w:val="auto"/>
          <w:sz w:val="24"/>
        </w:rPr>
      </w:pPr>
      <w:r>
        <w:rPr>
          <w:rFonts w:hint="eastAsia" w:ascii="仿宋" w:hAnsi="仿宋" w:eastAsia="仿宋" w:cs="仿宋"/>
          <w:b/>
          <w:color w:val="auto"/>
          <w:sz w:val="24"/>
        </w:rPr>
        <w:t>2.1供应商自评分索引表：</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2.2技术文件：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投标人根据评分办法及标准结合自身情况进行编制。</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2.3商务资信及其他文件：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（1）投标声明书（格式详见附件）；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（2）投标单位情况表（格式详见附件）；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（3）投标人业绩（如有）；</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（4）企业综合实力（如有）</w:t>
      </w:r>
      <w:r>
        <w:rPr>
          <w:rFonts w:hint="eastAsia" w:ascii="仿宋" w:hAnsi="仿宋" w:eastAsia="仿宋" w:cs="仿宋"/>
          <w:color w:val="auto"/>
          <w:sz w:val="24"/>
          <w:lang w:eastAsia="zh-CN"/>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企业荣誉（如有）</w:t>
      </w:r>
      <w:r>
        <w:rPr>
          <w:rFonts w:hint="eastAsia" w:ascii="仿宋" w:hAnsi="仿宋" w:eastAsia="仿宋" w:cs="仿宋"/>
          <w:color w:val="auto"/>
          <w:sz w:val="24"/>
          <w:lang w:eastAsia="zh-CN"/>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）售后服务承诺（如有）； </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）商务条款偏离表（格式详见附件）；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）供应商认为需要提供的文件和资料。</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2.4报价文件：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（1）投标函（格式见附件）； </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（2）开标一览表（格式见附件）；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（3）投标报价明细表（</w:t>
      </w:r>
      <w:r>
        <w:rPr>
          <w:rFonts w:hint="eastAsia" w:ascii="仿宋" w:hAnsi="仿宋" w:eastAsia="仿宋" w:cs="仿宋"/>
          <w:color w:val="auto"/>
          <w:sz w:val="24"/>
          <w:lang w:eastAsia="zh-CN"/>
        </w:rPr>
        <w:t>格式见附件</w:t>
      </w:r>
      <w:r>
        <w:rPr>
          <w:rFonts w:hint="eastAsia" w:ascii="仿宋" w:hAnsi="仿宋" w:eastAsia="仿宋" w:cs="仿宋"/>
          <w:color w:val="auto"/>
          <w:sz w:val="24"/>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）中小企业声明函（</w:t>
      </w:r>
      <w:r>
        <w:rPr>
          <w:rFonts w:hint="eastAsia" w:ascii="仿宋" w:hAnsi="仿宋" w:eastAsia="仿宋" w:cs="仿宋"/>
          <w:color w:val="auto"/>
          <w:sz w:val="24"/>
          <w:lang w:val="en-US" w:eastAsia="zh-CN"/>
        </w:rPr>
        <w:t>如是，格式见附件</w:t>
      </w:r>
      <w:r>
        <w:rPr>
          <w:rFonts w:hint="eastAsia" w:ascii="仿宋" w:hAnsi="仿宋" w:eastAsia="仿宋" w:cs="仿宋"/>
          <w:color w:val="auto"/>
          <w:sz w:val="24"/>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）监狱企业声明函（</w:t>
      </w:r>
      <w:r>
        <w:rPr>
          <w:rFonts w:hint="eastAsia" w:ascii="仿宋" w:hAnsi="仿宋" w:eastAsia="仿宋" w:cs="仿宋"/>
          <w:color w:val="auto"/>
          <w:sz w:val="24"/>
          <w:lang w:val="en-US" w:eastAsia="zh-CN"/>
        </w:rPr>
        <w:t>如是，格式见附件</w:t>
      </w:r>
      <w:r>
        <w:rPr>
          <w:rFonts w:hint="eastAsia" w:ascii="仿宋" w:hAnsi="仿宋" w:eastAsia="仿宋" w:cs="仿宋"/>
          <w:color w:val="auto"/>
          <w:sz w:val="24"/>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）残疾人福利性单位声明函（</w:t>
      </w:r>
      <w:r>
        <w:rPr>
          <w:rFonts w:hint="eastAsia" w:ascii="仿宋" w:hAnsi="仿宋" w:eastAsia="仿宋" w:cs="仿宋"/>
          <w:color w:val="auto"/>
          <w:sz w:val="24"/>
          <w:lang w:val="en-US" w:eastAsia="zh-CN"/>
        </w:rPr>
        <w:t>如是，格式见附件</w:t>
      </w:r>
      <w:r>
        <w:rPr>
          <w:rFonts w:hint="eastAsia" w:ascii="仿宋" w:hAnsi="仿宋" w:eastAsia="仿宋" w:cs="仿宋"/>
          <w:color w:val="auto"/>
          <w:sz w:val="24"/>
        </w:rPr>
        <w:t>）</w:t>
      </w:r>
      <w:r>
        <w:rPr>
          <w:rFonts w:hint="eastAsia" w:ascii="仿宋" w:hAnsi="仿宋" w:eastAsia="仿宋" w:cs="仿宋"/>
          <w:color w:val="auto"/>
          <w:sz w:val="24"/>
          <w:lang w:eastAsia="zh-CN"/>
        </w:rPr>
        <w:t>；</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）招标代理费承诺函（格式见附件）；</w:t>
      </w:r>
    </w:p>
    <w:p>
      <w:pPr>
        <w:pageBreakBefore w:val="0"/>
        <w:kinsoku/>
        <w:wordWrap/>
        <w:overflowPunct/>
        <w:topLinePunct w:val="0"/>
        <w:autoSpaceDE/>
        <w:autoSpaceDN/>
        <w:bidi w:val="0"/>
        <w:snapToGrid w:val="0"/>
        <w:spacing w:line="480" w:lineRule="exact"/>
        <w:ind w:left="0" w:leftChars="0" w:right="0"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）供应商针对报价需要说明的其他文件和说明。</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▲注：（1）上述内容本采购文件中有提供格式的，供应商须参照格式进行编制（格式中要求提供相关证明材料的还需后附相关证明材料），并按格式要求在指定位置根据要求进行签章，否则视为未提供；</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（2）采购文件未提供格式的，请各供应商自行拟定格式，并加盖单位公章并由法定代表人或其授权代表签署（签字或盖章），否则视为未提供；</w:t>
      </w:r>
    </w:p>
    <w:p>
      <w:pPr>
        <w:pageBreakBefore w:val="0"/>
        <w:kinsoku/>
        <w:wordWrap/>
        <w:overflowPunct/>
        <w:topLinePunct w:val="0"/>
        <w:autoSpaceDE/>
        <w:autoSpaceDN/>
        <w:bidi w:val="0"/>
        <w:snapToGrid w:val="0"/>
        <w:spacing w:line="480" w:lineRule="exact"/>
        <w:ind w:left="0" w:leftChars="0" w:right="0"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（3）可以提供复制件的相关证明材料必须加盖供应商公章，否则视为未提供（例如：各类资格资质证书、业绩材料等）；</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三</w:t>
      </w:r>
      <w:r>
        <w:rPr>
          <w:rFonts w:hint="eastAsia" w:ascii="仿宋" w:hAnsi="仿宋" w:eastAsia="仿宋" w:cs="仿宋"/>
          <w:color w:val="auto"/>
          <w:sz w:val="24"/>
        </w:rPr>
        <w:t>）投标文件的语言及计量</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1.投标文件以及供应商与采购人就有关投标事宜的所有来往函电，均应以中文汉语书写。除签名、盖章、专用名称等特殊情形外，以中文汉语以外的文字表述的投标文件视同未提供。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2.投标计量单位，招标文件已有明确规定的，使用招标文件规定的计量单位；招标文件没有规定的，应采用中华人民共和国法定计量单位（货币单位：人民币元），否则视同未响应。</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四</w:t>
      </w:r>
      <w:r>
        <w:rPr>
          <w:rFonts w:hint="eastAsia" w:ascii="仿宋" w:hAnsi="仿宋" w:eastAsia="仿宋" w:cs="仿宋"/>
          <w:color w:val="auto"/>
          <w:sz w:val="24"/>
        </w:rPr>
        <w:t>）投标报价</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1.投标报价应按招标文件中相关附表格式填写。投标人在填报投标项目报价明细表时必须按照采购需求货物清单内容逐项报价，投标报价为各项服务全部工作内容的报价。</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2.投标报价是履行合同的结算依据，应包括含配备人员工资及保险、税费、管理费用、服务内容中所涉及的额外人员及机械设备费用、项目验收费用等其他一切费用。</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3.投标文件只允许有一个报价，有选择的或有条件的报价将不予接受。</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4.供应商的最终报价由供应商自担全部风险责任，中标后不得以任何理由调整报价或追加任何费用。</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5.供应商所有优惠条件和优惠费用不得降低和影响本采购项目质量。</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6.报价如单价与总价不符时，以单价为准；大写与小写不符时以大写为准。</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7.供应商对招标文件里有关投标报价的全部内容应仔细确认，若有个别异议，应在开标前提出修改意见，否则视同全部确认。</w:t>
      </w:r>
    </w:p>
    <w:p>
      <w:pPr>
        <w:pageBreakBefore w:val="0"/>
        <w:kinsoku/>
        <w:wordWrap/>
        <w:overflowPunct/>
        <w:topLinePunct w:val="0"/>
        <w:autoSpaceDE/>
        <w:autoSpaceDN/>
        <w:bidi w:val="0"/>
        <w:spacing w:line="480" w:lineRule="exact"/>
        <w:ind w:left="0" w:leftChars="0" w:right="0" w:firstLine="424" w:firstLineChars="177"/>
        <w:textAlignment w:val="auto"/>
        <w:rPr>
          <w:rFonts w:hint="eastAsia" w:ascii="仿宋" w:hAnsi="仿宋" w:eastAsia="仿宋" w:cs="仿宋"/>
          <w:color w:val="auto"/>
          <w:sz w:val="24"/>
        </w:rPr>
      </w:pPr>
      <w:r>
        <w:rPr>
          <w:rFonts w:hint="eastAsia" w:ascii="仿宋" w:hAnsi="仿宋" w:eastAsia="仿宋" w:cs="仿宋"/>
          <w:color w:val="auto"/>
          <w:sz w:val="24"/>
        </w:rPr>
        <w:t>8.供应商在报价中应充分考虑所有可能发生的费用，否则采购人将视报价总价中已包括所有费用。</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9.供应商对在合同执行中，除上述费用及招标文件规定的由中标供应商负责的工作范围以外需要采购人协调或提供便利的工作应当在报价文件中说明。</w:t>
      </w:r>
    </w:p>
    <w:p>
      <w:pPr>
        <w:pStyle w:val="12"/>
        <w:pageBreakBefore w:val="0"/>
        <w:widowControl w:val="0"/>
        <w:tabs>
          <w:tab w:val="clear" w:pos="454"/>
        </w:tabs>
        <w:kinsoku/>
        <w:wordWrap/>
        <w:overflowPunct/>
        <w:topLinePunct w:val="0"/>
        <w:autoSpaceDE/>
        <w:autoSpaceDN/>
        <w:bidi w:val="0"/>
        <w:snapToGrid w:val="0"/>
        <w:spacing w:after="0" w:afterLines="0" w:line="480" w:lineRule="exact"/>
        <w:ind w:left="0" w:leftChars="0" w:right="0" w:firstLine="472" w:firstLineChars="196"/>
        <w:textAlignment w:val="auto"/>
        <w:rPr>
          <w:rFonts w:hint="eastAsia" w:ascii="仿宋" w:hAnsi="仿宋" w:eastAsia="仿宋" w:cs="仿宋"/>
          <w:b/>
          <w:color w:val="auto"/>
          <w:kern w:val="2"/>
          <w:szCs w:val="24"/>
        </w:rPr>
      </w:pPr>
      <w:r>
        <w:rPr>
          <w:rFonts w:hint="eastAsia" w:ascii="仿宋" w:hAnsi="仿宋" w:eastAsia="仿宋" w:cs="仿宋"/>
          <w:b/>
          <w:color w:val="auto"/>
          <w:kern w:val="2"/>
          <w:szCs w:val="24"/>
        </w:rPr>
        <w:t>（</w:t>
      </w:r>
      <w:r>
        <w:rPr>
          <w:rFonts w:hint="eastAsia" w:ascii="仿宋" w:hAnsi="仿宋" w:eastAsia="仿宋" w:cs="仿宋"/>
          <w:b/>
          <w:color w:val="auto"/>
          <w:kern w:val="2"/>
          <w:szCs w:val="24"/>
          <w:lang w:eastAsia="zh-CN"/>
        </w:rPr>
        <w:t>五</w:t>
      </w:r>
      <w:r>
        <w:rPr>
          <w:rFonts w:hint="eastAsia" w:ascii="仿宋" w:hAnsi="仿宋" w:eastAsia="仿宋" w:cs="仿宋"/>
          <w:b/>
          <w:color w:val="auto"/>
          <w:kern w:val="2"/>
          <w:szCs w:val="24"/>
        </w:rPr>
        <w:t>）投标文件的有效期</w:t>
      </w:r>
    </w:p>
    <w:p>
      <w:pPr>
        <w:pStyle w:val="12"/>
        <w:pageBreakBefore w:val="0"/>
        <w:widowControl w:val="0"/>
        <w:tabs>
          <w:tab w:val="clear" w:pos="454"/>
        </w:tabs>
        <w:kinsoku/>
        <w:wordWrap/>
        <w:overflowPunct/>
        <w:topLinePunct w:val="0"/>
        <w:autoSpaceDE/>
        <w:autoSpaceDN/>
        <w:bidi w:val="0"/>
        <w:snapToGrid w:val="0"/>
        <w:spacing w:after="0" w:afterLines="0" w:line="480" w:lineRule="exact"/>
        <w:ind w:left="0" w:leftChars="0" w:right="0" w:firstLine="480" w:firstLineChars="200"/>
        <w:textAlignment w:val="auto"/>
        <w:rPr>
          <w:rFonts w:hint="eastAsia" w:ascii="仿宋" w:hAnsi="仿宋" w:eastAsia="仿宋" w:cs="仿宋"/>
          <w:color w:val="auto"/>
          <w:szCs w:val="24"/>
        </w:rPr>
      </w:pPr>
      <w:r>
        <w:rPr>
          <w:rFonts w:hint="eastAsia" w:ascii="仿宋" w:hAnsi="仿宋" w:eastAsia="仿宋" w:cs="仿宋"/>
          <w:color w:val="auto"/>
          <w:szCs w:val="24"/>
        </w:rPr>
        <w:t>▲1.自投标截止日起</w:t>
      </w:r>
      <w:r>
        <w:rPr>
          <w:rFonts w:hint="eastAsia" w:ascii="仿宋" w:hAnsi="仿宋" w:eastAsia="仿宋" w:cs="仿宋"/>
          <w:color w:val="auto"/>
          <w:szCs w:val="24"/>
          <w:u w:val="single"/>
        </w:rPr>
        <w:t>90</w:t>
      </w:r>
      <w:r>
        <w:rPr>
          <w:rFonts w:hint="eastAsia" w:ascii="仿宋" w:hAnsi="仿宋" w:eastAsia="仿宋" w:cs="仿宋"/>
          <w:color w:val="auto"/>
          <w:szCs w:val="24"/>
        </w:rPr>
        <w:t>天投标文件应保持有效。有效期不足的投标文件将被拒绝。</w:t>
      </w:r>
    </w:p>
    <w:p>
      <w:pPr>
        <w:pStyle w:val="12"/>
        <w:pageBreakBefore w:val="0"/>
        <w:widowControl w:val="0"/>
        <w:tabs>
          <w:tab w:val="clear" w:pos="454"/>
        </w:tabs>
        <w:kinsoku/>
        <w:wordWrap/>
        <w:overflowPunct/>
        <w:topLinePunct w:val="0"/>
        <w:autoSpaceDE/>
        <w:autoSpaceDN/>
        <w:bidi w:val="0"/>
        <w:snapToGrid w:val="0"/>
        <w:spacing w:after="0" w:afterLines="0" w:line="480" w:lineRule="exact"/>
        <w:ind w:left="0" w:leftChars="0" w:right="0" w:firstLine="480" w:firstLineChars="200"/>
        <w:textAlignment w:val="auto"/>
        <w:rPr>
          <w:rFonts w:hint="eastAsia" w:ascii="仿宋" w:hAnsi="仿宋" w:eastAsia="仿宋" w:cs="仿宋"/>
          <w:color w:val="auto"/>
          <w:szCs w:val="24"/>
        </w:rPr>
      </w:pPr>
      <w:r>
        <w:rPr>
          <w:rFonts w:hint="eastAsia" w:ascii="仿宋" w:hAnsi="仿宋" w:eastAsia="仿宋" w:cs="仿宋"/>
          <w:color w:val="auto"/>
          <w:szCs w:val="24"/>
        </w:rPr>
        <w:t>2.在特殊情况下，采购人可与供应商协商延长投标书的有效期，这种要求和答复均以书面形式进行。</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3.中标供应商的投标文件自开标之日起至合同履行完毕止均应保持有效。</w:t>
      </w:r>
    </w:p>
    <w:p>
      <w:pPr>
        <w:pageBreakBefore w:val="0"/>
        <w:kinsoku/>
        <w:wordWrap/>
        <w:overflowPunct/>
        <w:topLinePunct w:val="0"/>
        <w:autoSpaceDE/>
        <w:autoSpaceDN/>
        <w:bidi w:val="0"/>
        <w:snapToGrid w:val="0"/>
        <w:spacing w:line="480" w:lineRule="exact"/>
        <w:ind w:left="0" w:leftChars="0"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eastAsia="zh-CN"/>
        </w:rPr>
        <w:t>六</w:t>
      </w:r>
      <w:r>
        <w:rPr>
          <w:rFonts w:hint="eastAsia" w:ascii="仿宋" w:hAnsi="仿宋" w:eastAsia="仿宋" w:cs="仿宋"/>
          <w:b/>
          <w:color w:val="auto"/>
          <w:sz w:val="24"/>
        </w:rPr>
        <w:t>）投标文件的签署和份数</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b/>
          <w:color w:val="auto"/>
          <w:sz w:val="24"/>
        </w:rPr>
      </w:pPr>
      <w:r>
        <w:rPr>
          <w:rFonts w:hint="eastAsia" w:ascii="仿宋" w:hAnsi="仿宋" w:eastAsia="仿宋" w:cs="仿宋"/>
          <w:b/>
          <w:color w:val="auto"/>
          <w:sz w:val="24"/>
        </w:rPr>
        <w:t>1.电子投标文件：</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b/>
          <w:color w:val="auto"/>
          <w:sz w:val="24"/>
        </w:rPr>
      </w:pPr>
      <w:r>
        <w:rPr>
          <w:rFonts w:hint="eastAsia" w:ascii="仿宋" w:hAnsi="仿宋" w:eastAsia="仿宋" w:cs="仿宋"/>
          <w:b/>
          <w:color w:val="auto"/>
          <w:sz w:val="24"/>
        </w:rPr>
        <w:t>2.供应商如需提供数据电子备份投标文件（U盘）：</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color w:val="auto"/>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color w:val="auto"/>
          <w:sz w:val="24"/>
        </w:rPr>
        <w:t>。凡是参加两个或者以上标项投标的，必须按标项分别单独密封、包装、单独提交。</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b/>
          <w:color w:val="auto"/>
          <w:sz w:val="24"/>
        </w:rPr>
      </w:pPr>
      <w:r>
        <w:rPr>
          <w:rFonts w:hint="eastAsia" w:ascii="仿宋" w:hAnsi="仿宋" w:eastAsia="仿宋" w:cs="仿宋"/>
          <w:b/>
          <w:color w:val="auto"/>
          <w:sz w:val="24"/>
        </w:rPr>
        <w:t>3.其他：</w:t>
      </w:r>
    </w:p>
    <w:p>
      <w:pPr>
        <w:pageBreakBefore w:val="0"/>
        <w:kinsoku/>
        <w:wordWrap/>
        <w:overflowPunct/>
        <w:topLinePunct w:val="0"/>
        <w:autoSpaceDE/>
        <w:autoSpaceDN/>
        <w:bidi w:val="0"/>
        <w:snapToGrid w:val="0"/>
        <w:spacing w:line="480" w:lineRule="exact"/>
        <w:ind w:left="0" w:leftChars="0" w:right="0" w:firstLine="352" w:firstLineChars="147"/>
        <w:jc w:val="left"/>
        <w:textAlignment w:val="auto"/>
        <w:rPr>
          <w:rFonts w:hint="eastAsia" w:ascii="仿宋" w:hAnsi="仿宋" w:eastAsia="仿宋" w:cs="仿宋"/>
          <w:color w:val="auto"/>
          <w:sz w:val="24"/>
        </w:rPr>
      </w:pPr>
      <w:r>
        <w:rPr>
          <w:rFonts w:hint="eastAsia" w:ascii="仿宋" w:hAnsi="仿宋" w:eastAsia="仿宋" w:cs="仿宋"/>
          <w:color w:val="auto"/>
          <w:sz w:val="24"/>
        </w:rPr>
        <w:t>3.1投标文件需按招标文件要求的格式填写并签字盖章。</w:t>
      </w:r>
    </w:p>
    <w:p>
      <w:pPr>
        <w:pageBreakBefore w:val="0"/>
        <w:kinsoku/>
        <w:wordWrap/>
        <w:overflowPunct/>
        <w:topLinePunct w:val="0"/>
        <w:autoSpaceDE/>
        <w:autoSpaceDN/>
        <w:bidi w:val="0"/>
        <w:snapToGrid w:val="0"/>
        <w:spacing w:line="480" w:lineRule="exact"/>
        <w:ind w:left="0" w:leftChars="0" w:right="0" w:firstLine="352" w:firstLineChars="147"/>
        <w:jc w:val="left"/>
        <w:textAlignment w:val="auto"/>
        <w:rPr>
          <w:rFonts w:hint="eastAsia" w:ascii="仿宋" w:hAnsi="仿宋" w:eastAsia="仿宋" w:cs="仿宋"/>
          <w:color w:val="auto"/>
          <w:sz w:val="24"/>
        </w:rPr>
      </w:pPr>
      <w:r>
        <w:rPr>
          <w:rFonts w:hint="eastAsia" w:ascii="仿宋" w:hAnsi="仿宋" w:eastAsia="仿宋" w:cs="仿宋"/>
          <w:color w:val="auto"/>
          <w:sz w:val="24"/>
        </w:rPr>
        <w:t>3.2投标文件不应涂改或行间插字和增删,如有修改，修改处须加盖供应商的公章或由法定代表人或其授权委托人签字或盖章。投标文件因字迹潦草或表达不清所引起的后果由供应商负责。</w:t>
      </w:r>
    </w:p>
    <w:p>
      <w:pPr>
        <w:pageBreakBefore w:val="0"/>
        <w:kinsoku/>
        <w:wordWrap/>
        <w:overflowPunct/>
        <w:topLinePunct w:val="0"/>
        <w:autoSpaceDE/>
        <w:autoSpaceDN/>
        <w:bidi w:val="0"/>
        <w:snapToGrid w:val="0"/>
        <w:spacing w:line="480" w:lineRule="exact"/>
        <w:ind w:left="0" w:leftChars="0"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eastAsia="zh-CN"/>
        </w:rPr>
        <w:t>七</w:t>
      </w:r>
      <w:r>
        <w:rPr>
          <w:rFonts w:hint="eastAsia" w:ascii="仿宋" w:hAnsi="仿宋" w:eastAsia="仿宋" w:cs="仿宋"/>
          <w:b/>
          <w:color w:val="auto"/>
          <w:sz w:val="24"/>
        </w:rPr>
        <w:t>）投标文件的包装、递交、修改和撤回</w:t>
      </w:r>
    </w:p>
    <w:p>
      <w:pPr>
        <w:pageBreakBefore w:val="0"/>
        <w:kinsoku/>
        <w:wordWrap/>
        <w:overflowPunct/>
        <w:topLinePunct w:val="0"/>
        <w:autoSpaceDE/>
        <w:autoSpaceDN/>
        <w:bidi w:val="0"/>
        <w:snapToGrid w:val="0"/>
        <w:spacing w:line="480" w:lineRule="exact"/>
        <w:ind w:left="0" w:leftChars="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3.备份投标文件</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(2)备份投标文件：以介质存储的数据电文形式的备份投标文件（bfbs格式），按政采云平台项目采购-电子交易操作指南中上传的电子投标文件格式，以U盘形式存储提供。数量为1份。U盘面上粘贴标签，标注单位名称，装入一个外包封袋中进行邮寄。邮寄时，总的外包封袋上可不注明投标单位名称，但应注明投标单位的联系人、联系电话及投标项目名称。在开标前（以收件人实际签收时间为准）递交至以下地址：浙江省湖州市吴兴区南太湖南苑C幢2楼（浙江明业项目管理有限公司）；收件人：杨女士；联系电话：13819290859，由代理机构人员统一负责接收投标文件，做好接收记录，与投标资料一并归档。</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自公告之日起至投标截止时间，供应商需留足投标响应文件邮寄时间,确保投标响应文件于投标截止时间前送达，因自身贻误行为导致投标失败的，责任自负。备份文件逾期送达指定地点的，备份文件将被拒绝。               </w:t>
      </w:r>
    </w:p>
    <w:p>
      <w:pPr>
        <w:pageBreakBefore w:val="0"/>
        <w:kinsoku/>
        <w:wordWrap/>
        <w:overflowPunct/>
        <w:topLinePunct w:val="0"/>
        <w:autoSpaceDE/>
        <w:autoSpaceDN/>
        <w:bidi w:val="0"/>
        <w:snapToGrid w:val="0"/>
        <w:spacing w:line="480" w:lineRule="exact"/>
        <w:ind w:left="0" w:leftChars="0" w:right="0" w:firstLine="424" w:firstLineChars="177"/>
        <w:jc w:val="left"/>
        <w:textAlignment w:val="auto"/>
        <w:rPr>
          <w:rFonts w:hint="eastAsia" w:ascii="仿宋" w:hAnsi="仿宋" w:eastAsia="仿宋" w:cs="仿宋"/>
          <w:color w:val="auto"/>
          <w:sz w:val="24"/>
        </w:rPr>
      </w:pPr>
      <w:r>
        <w:rPr>
          <w:rFonts w:hint="eastAsia" w:ascii="仿宋" w:hAnsi="仿宋" w:eastAsia="仿宋" w:cs="仿宋"/>
          <w:color w:val="auto"/>
          <w:sz w:val="24"/>
        </w:rPr>
        <w:t>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ageBreakBefore w:val="0"/>
        <w:kinsoku/>
        <w:wordWrap/>
        <w:overflowPunct/>
        <w:topLinePunct w:val="0"/>
        <w:autoSpaceDE/>
        <w:autoSpaceDN/>
        <w:bidi w:val="0"/>
        <w:snapToGrid w:val="0"/>
        <w:spacing w:line="480" w:lineRule="exact"/>
        <w:ind w:left="0" w:leftChars="0" w:right="0" w:firstLine="420"/>
        <w:jc w:val="left"/>
        <w:textAlignment w:val="auto"/>
        <w:rPr>
          <w:rFonts w:hint="eastAsia" w:ascii="仿宋" w:hAnsi="仿宋" w:eastAsia="仿宋" w:cs="仿宋"/>
          <w:color w:val="auto"/>
          <w:sz w:val="24"/>
        </w:rPr>
      </w:pPr>
      <w:r>
        <w:rPr>
          <w:rFonts w:hint="eastAsia" w:ascii="仿宋" w:hAnsi="仿宋" w:eastAsia="仿宋" w:cs="仿宋"/>
          <w:color w:val="auto"/>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eastAsia="zh-CN"/>
        </w:rPr>
        <w:t>八</w:t>
      </w:r>
      <w:r>
        <w:rPr>
          <w:rFonts w:hint="eastAsia" w:ascii="仿宋" w:hAnsi="仿宋" w:eastAsia="仿宋" w:cs="仿宋"/>
          <w:b/>
          <w:bCs/>
          <w:color w:val="auto"/>
          <w:sz w:val="24"/>
        </w:rPr>
        <w:t>）投标无效的情形</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1.在开标结束后（评标开始前），采购人或采购代理机构对供应商的资格进行审查，如发现下列情形之一的，投标文件将被视为无效，不在进行下一步评审：</w:t>
      </w:r>
    </w:p>
    <w:p>
      <w:pPr>
        <w:pageBreakBefore w:val="0"/>
        <w:widowControl/>
        <w:kinsoku/>
        <w:wordWrap/>
        <w:overflowPunct/>
        <w:topLinePunct w:val="0"/>
        <w:autoSpaceDE/>
        <w:autoSpaceDN/>
        <w:bidi w:val="0"/>
        <w:spacing w:line="480" w:lineRule="exact"/>
        <w:ind w:left="0" w:leftChars="0" w:right="0" w:firstLine="559" w:firstLineChars="233"/>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未提供有效的营业执照、税务登记证、组织机构代码证或未提供“三证合一”的营业执照或未提供“五证合一”的营业执照或事业单位法人身份证明书；</w:t>
      </w:r>
    </w:p>
    <w:p>
      <w:pPr>
        <w:pageBreakBefore w:val="0"/>
        <w:widowControl/>
        <w:kinsoku/>
        <w:wordWrap/>
        <w:overflowPunct/>
        <w:topLinePunct w:val="0"/>
        <w:autoSpaceDE/>
        <w:autoSpaceDN/>
        <w:bidi w:val="0"/>
        <w:spacing w:line="480" w:lineRule="exact"/>
        <w:ind w:left="0" w:leftChars="0" w:right="0" w:firstLine="559" w:firstLineChars="233"/>
        <w:textAlignment w:val="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）银行、保险、石油石化、电力、电信等特殊行业可以总公司所设立的区域性分支机构参与投标，但</w:t>
      </w:r>
      <w:r>
        <w:rPr>
          <w:rFonts w:hint="eastAsia" w:ascii="仿宋" w:hAnsi="仿宋" w:eastAsia="仿宋" w:cs="仿宋"/>
          <w:color w:val="auto"/>
          <w:sz w:val="24"/>
          <w:lang w:eastAsia="zh-CN"/>
        </w:rPr>
        <w:t>未提供</w:t>
      </w:r>
      <w:r>
        <w:rPr>
          <w:rFonts w:hint="eastAsia" w:ascii="仿宋" w:hAnsi="仿宋" w:eastAsia="仿宋" w:cs="仿宋"/>
          <w:color w:val="auto"/>
          <w:sz w:val="24"/>
        </w:rPr>
        <w:t>总公司（总机构）授权或其他有效证明材料；</w:t>
      </w:r>
      <w:r>
        <w:rPr>
          <w:rFonts w:hint="eastAsia" w:ascii="仿宋" w:hAnsi="仿宋" w:eastAsia="仿宋" w:cs="仿宋"/>
          <w:b/>
          <w:bCs/>
          <w:color w:val="auto"/>
          <w:sz w:val="24"/>
        </w:rPr>
        <w:t>（如是）</w:t>
      </w:r>
    </w:p>
    <w:p>
      <w:pPr>
        <w:pageBreakBefore w:val="0"/>
        <w:widowControl/>
        <w:kinsoku/>
        <w:wordWrap/>
        <w:overflowPunct/>
        <w:topLinePunct w:val="0"/>
        <w:autoSpaceDE/>
        <w:autoSpaceDN/>
        <w:bidi w:val="0"/>
        <w:spacing w:line="480" w:lineRule="exact"/>
        <w:ind w:left="0" w:leftChars="0" w:right="0" w:firstLine="559" w:firstLineChars="233"/>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未提供法定代表人有效身份证明书及身份证或未提供法定代表人授权书与授权人身份证或与法定代表人授权委托人身份不符的；</w:t>
      </w:r>
    </w:p>
    <w:p>
      <w:pPr>
        <w:pageBreakBefore w:val="0"/>
        <w:widowControl/>
        <w:kinsoku/>
        <w:wordWrap/>
        <w:overflowPunct/>
        <w:topLinePunct w:val="0"/>
        <w:autoSpaceDE/>
        <w:autoSpaceDN/>
        <w:bidi w:val="0"/>
        <w:spacing w:line="480" w:lineRule="exact"/>
        <w:ind w:left="0" w:leftChars="0" w:right="0" w:firstLine="559" w:firstLineChars="233"/>
        <w:textAlignment w:val="auto"/>
        <w:rPr>
          <w:rFonts w:hint="eastAsia" w:ascii="仿宋" w:hAnsi="仿宋" w:eastAsia="仿宋" w:cs="仿宋"/>
          <w:color w:val="auto"/>
          <w:kern w:val="0"/>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未提供</w:t>
      </w:r>
      <w:r>
        <w:rPr>
          <w:rFonts w:hint="eastAsia" w:ascii="仿宋" w:hAnsi="仿宋" w:eastAsia="仿宋" w:cs="仿宋"/>
          <w:color w:val="auto"/>
          <w:sz w:val="24"/>
        </w:rPr>
        <w:t>承诺书（承诺符合参与政府采购活动的资格条件并且没有税收缴纳、社会保障等方面的失信记录）</w:t>
      </w:r>
      <w:r>
        <w:rPr>
          <w:rFonts w:hint="eastAsia" w:ascii="仿宋" w:hAnsi="仿宋" w:eastAsia="仿宋" w:cs="仿宋"/>
          <w:color w:val="auto"/>
          <w:sz w:val="24"/>
          <w:lang w:val="en-US" w:eastAsia="zh-CN"/>
        </w:rPr>
        <w:t>的</w:t>
      </w:r>
      <w:r>
        <w:rPr>
          <w:rFonts w:hint="eastAsia" w:ascii="仿宋" w:hAnsi="仿宋" w:eastAsia="仿宋" w:cs="仿宋"/>
          <w:color w:val="auto"/>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559" w:firstLineChars="233"/>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）自采购公告发布之日起至投标截止日内，在“信用中国”（www.creditchina.gov.cn）被列入失信被执行人、重大税收违法当事人名单、政府采购严重违法失信行为记录名单的供应商，资格审查时不予以通过； </w:t>
      </w:r>
    </w:p>
    <w:p>
      <w:pPr>
        <w:keepNext w:val="0"/>
        <w:keepLines w:val="0"/>
        <w:pageBreakBefore w:val="0"/>
        <w:widowControl w:val="0"/>
        <w:tabs>
          <w:tab w:val="left" w:pos="807"/>
        </w:tabs>
        <w:kinsoku/>
        <w:wordWrap/>
        <w:overflowPunct/>
        <w:topLinePunct w:val="0"/>
        <w:autoSpaceDE/>
        <w:autoSpaceDN/>
        <w:bidi w:val="0"/>
        <w:adjustRightInd/>
        <w:snapToGrid/>
        <w:spacing w:line="480" w:lineRule="exact"/>
        <w:ind w:left="0" w:leftChars="0" w:right="0" w:firstLine="559" w:firstLineChars="233"/>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6</w:t>
      </w:r>
      <w:r>
        <w:rPr>
          <w:rFonts w:hint="eastAsia" w:ascii="仿宋" w:hAnsi="仿宋" w:eastAsia="仿宋" w:cs="仿宋"/>
          <w:color w:val="auto"/>
          <w:kern w:val="2"/>
          <w:sz w:val="24"/>
          <w:szCs w:val="24"/>
        </w:rPr>
        <w:t>）</w:t>
      </w:r>
      <w:r>
        <w:rPr>
          <w:rFonts w:hint="eastAsia" w:ascii="仿宋" w:hAnsi="仿宋" w:eastAsia="仿宋" w:cs="仿宋"/>
          <w:color w:val="auto"/>
          <w:sz w:val="24"/>
        </w:rPr>
        <w:t>自采购公告发布之日起至投标截止日内</w:t>
      </w:r>
      <w:r>
        <w:rPr>
          <w:rFonts w:hint="eastAsia" w:ascii="仿宋" w:hAnsi="仿宋" w:eastAsia="仿宋" w:cs="仿宋"/>
          <w:color w:val="auto"/>
          <w:kern w:val="2"/>
          <w:sz w:val="24"/>
          <w:szCs w:val="24"/>
        </w:rPr>
        <w:t>，在“中国政府采购网”(www.ccgp.gov.cn)被列入政府采购严重违法失信行为记录名单中的供应商且在处罚有效期内的供应商，资格审查时不予以通过；</w:t>
      </w:r>
    </w:p>
    <w:p>
      <w:pPr>
        <w:pStyle w:val="20"/>
        <w:pageBreakBefore w:val="0"/>
        <w:kinsoku/>
        <w:wordWrap/>
        <w:overflowPunct/>
        <w:topLinePunct w:val="0"/>
        <w:autoSpaceDE/>
        <w:autoSpaceDN/>
        <w:bidi w:val="0"/>
        <w:snapToGrid w:val="0"/>
        <w:spacing w:line="480" w:lineRule="exact"/>
        <w:ind w:left="0" w:leftChars="0" w:right="0" w:firstLine="559" w:firstLineChars="233"/>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7</w:t>
      </w:r>
      <w:r>
        <w:rPr>
          <w:rFonts w:hint="eastAsia" w:ascii="仿宋" w:hAnsi="仿宋" w:eastAsia="仿宋" w:cs="仿宋"/>
          <w:color w:val="auto"/>
          <w:kern w:val="2"/>
          <w:sz w:val="24"/>
          <w:szCs w:val="24"/>
        </w:rPr>
        <w:t>）未提供信用承诺书的</w:t>
      </w:r>
      <w:r>
        <w:rPr>
          <w:rFonts w:hint="eastAsia" w:ascii="仿宋" w:hAnsi="仿宋" w:eastAsia="仿宋" w:cs="仿宋"/>
          <w:color w:val="auto"/>
          <w:kern w:val="2"/>
          <w:sz w:val="24"/>
          <w:szCs w:val="24"/>
          <w:lang w:eastAsia="zh-CN"/>
        </w:rPr>
        <w:t>；</w:t>
      </w:r>
    </w:p>
    <w:p>
      <w:pPr>
        <w:pStyle w:val="20"/>
        <w:pageBreakBefore w:val="0"/>
        <w:tabs>
          <w:tab w:val="left" w:pos="560"/>
          <w:tab w:val="clear" w:pos="0"/>
        </w:tabs>
        <w:kinsoku/>
        <w:wordWrap/>
        <w:overflowPunct/>
        <w:topLinePunct w:val="0"/>
        <w:autoSpaceDE/>
        <w:autoSpaceDN/>
        <w:bidi w:val="0"/>
        <w:snapToGrid w:val="0"/>
        <w:spacing w:line="480" w:lineRule="exact"/>
        <w:ind w:right="0"/>
        <w:textAlignment w:val="auto"/>
        <w:rPr>
          <w:rFonts w:hint="eastAsia" w:ascii="仿宋" w:hAnsi="仿宋" w:eastAsia="仿宋" w:cs="仿宋"/>
          <w:color w:val="auto"/>
          <w:lang w:eastAsia="zh-CN"/>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8</w:t>
      </w:r>
      <w:r>
        <w:rPr>
          <w:rFonts w:hint="eastAsia" w:ascii="仿宋" w:hAnsi="仿宋" w:eastAsia="仿宋" w:cs="仿宋"/>
          <w:color w:val="auto"/>
          <w:kern w:val="2"/>
          <w:sz w:val="24"/>
          <w:szCs w:val="24"/>
        </w:rPr>
        <w:t>）其他重大违法、违规记录；</w:t>
      </w:r>
    </w:p>
    <w:p>
      <w:pPr>
        <w:pStyle w:val="20"/>
        <w:pageBreakBefore w:val="0"/>
        <w:kinsoku/>
        <w:wordWrap/>
        <w:overflowPunct/>
        <w:topLinePunct w:val="0"/>
        <w:autoSpaceDE/>
        <w:autoSpaceDN/>
        <w:bidi w:val="0"/>
        <w:snapToGrid w:val="0"/>
        <w:spacing w:line="480" w:lineRule="exact"/>
        <w:ind w:left="0" w:leftChars="0" w:right="0" w:firstLine="559" w:firstLineChars="233"/>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9</w:t>
      </w:r>
      <w:r>
        <w:rPr>
          <w:rFonts w:hint="eastAsia" w:ascii="仿宋" w:hAnsi="仿宋" w:eastAsia="仿宋" w:cs="仿宋"/>
          <w:color w:val="auto"/>
          <w:kern w:val="2"/>
          <w:sz w:val="24"/>
          <w:szCs w:val="24"/>
        </w:rPr>
        <w:t>）资格证明文件不全的，或者不符合招标文件标明的资格要求的。</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2.在符合性审查和商务评审时，如发现下列情形之一的，投标文件将被视为无效：</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（1）投标文件未按招标文件要求签字或盖章；</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（2）《资格文件》或《技术、商务、资信及其他文件》中出现报价的；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（3）未在浙江政府采购网（政采云平台）完成本项目网上报名的；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（4）在投标截止时间以后传送的电子投标文件的；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（5）投标文件格式不规范、项目不齐全或者内容虚假的；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（6）投标文件的实质性内容未使用中文表述、意思表述不明确、前后矛盾或者使用计量单位不符合招标文件要求的（经评标委员会认定并允许其当场更正的笔误除外）；</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（7）投标有效期、</w:t>
      </w:r>
      <w:r>
        <w:rPr>
          <w:rFonts w:hint="eastAsia" w:ascii="仿宋" w:hAnsi="仿宋" w:eastAsia="仿宋" w:cs="仿宋"/>
          <w:color w:val="auto"/>
          <w:kern w:val="2"/>
          <w:sz w:val="24"/>
          <w:szCs w:val="24"/>
          <w:lang w:eastAsia="zh-CN"/>
        </w:rPr>
        <w:t>供货期</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质保期</w:t>
      </w:r>
      <w:r>
        <w:rPr>
          <w:rFonts w:hint="eastAsia" w:ascii="仿宋" w:hAnsi="仿宋" w:eastAsia="仿宋" w:cs="仿宋"/>
          <w:color w:val="auto"/>
          <w:kern w:val="2"/>
          <w:sz w:val="24"/>
          <w:szCs w:val="24"/>
        </w:rPr>
        <w:t>等商务条款不能满足招标文件要求的；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（8）未实质性响应招标文件要求或者投标文件有采购人不能接受的附加条件的；</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3.在技术评审时，如发现下列情形之一的，投标文件将被视为无效：</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（1）未提供或未如实提供投标货物的技术参数，或者投标文件标明的响应或偏离与事实不符或虚假投标的；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（2）明显不符合招标文件要求的规格型号、质量标准，或者与招标文件中标“▲”的技术指标、主要功能项目发生实质性偏离的；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（3）投标技术方案不明确，存在一个或一个以上备选（替代）投标方案的。</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4.在报价评审时，如发现下列情形之一的，投标文件将被视为无效：</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（1）未采用人民币报价或者未按照招标文件标明的币种报价的；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（2）报价超出</w:t>
      </w:r>
      <w:r>
        <w:rPr>
          <w:rFonts w:hint="eastAsia" w:ascii="仿宋" w:hAnsi="仿宋" w:eastAsia="仿宋" w:cs="仿宋"/>
          <w:color w:val="auto"/>
          <w:kern w:val="2"/>
          <w:sz w:val="24"/>
          <w:szCs w:val="24"/>
          <w:lang w:eastAsia="zh-CN"/>
        </w:rPr>
        <w:t>采购预算或采购上限价</w:t>
      </w:r>
      <w:r>
        <w:rPr>
          <w:rFonts w:hint="eastAsia" w:ascii="仿宋" w:hAnsi="仿宋" w:eastAsia="仿宋" w:cs="仿宋"/>
          <w:color w:val="auto"/>
          <w:kern w:val="2"/>
          <w:sz w:val="24"/>
          <w:szCs w:val="24"/>
        </w:rPr>
        <w:t>，采购人不能支付的；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（3）投标报价具有选择性，或者开标价格与投标文件承诺的优惠（折扣）价格不一致的；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b w:val="0"/>
          <w:bCs w:val="0"/>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提供的《中小企业声明函》未采用本采购文件附件《中小企业声明函》的模板；</w:t>
      </w:r>
      <w:r>
        <w:rPr>
          <w:rFonts w:hint="eastAsia" w:ascii="仿宋" w:hAnsi="仿宋" w:eastAsia="仿宋" w:cs="仿宋"/>
          <w:b w:val="0"/>
          <w:bCs w:val="0"/>
          <w:color w:val="auto"/>
          <w:kern w:val="2"/>
          <w:sz w:val="24"/>
          <w:szCs w:val="24"/>
        </w:rPr>
        <w:t>（</w:t>
      </w:r>
      <w:r>
        <w:rPr>
          <w:rFonts w:hint="eastAsia" w:ascii="仿宋" w:hAnsi="仿宋" w:eastAsia="仿宋" w:cs="仿宋"/>
          <w:b w:val="0"/>
          <w:bCs w:val="0"/>
          <w:color w:val="auto"/>
          <w:kern w:val="2"/>
          <w:sz w:val="24"/>
          <w:szCs w:val="24"/>
          <w:lang w:eastAsia="zh-CN"/>
        </w:rPr>
        <w:t>非小微</w:t>
      </w:r>
      <w:r>
        <w:rPr>
          <w:rFonts w:hint="eastAsia" w:ascii="仿宋" w:hAnsi="仿宋" w:eastAsia="仿宋" w:cs="仿宋"/>
          <w:b w:val="0"/>
          <w:bCs w:val="0"/>
          <w:color w:val="auto"/>
          <w:kern w:val="2"/>
          <w:sz w:val="24"/>
          <w:szCs w:val="24"/>
        </w:rPr>
        <w:t>企业无需提供）</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lang w:val="en-US" w:eastAsia="zh-CN"/>
        </w:rPr>
        <w:t>5</w:t>
      </w: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rPr>
        <w:t>提供的《中小企业声明函》未填写完整的；（</w:t>
      </w:r>
      <w:r>
        <w:rPr>
          <w:rFonts w:hint="eastAsia" w:ascii="仿宋" w:hAnsi="仿宋" w:eastAsia="仿宋" w:cs="仿宋"/>
          <w:b w:val="0"/>
          <w:bCs w:val="0"/>
          <w:color w:val="auto"/>
          <w:kern w:val="2"/>
          <w:sz w:val="24"/>
          <w:szCs w:val="24"/>
          <w:lang w:eastAsia="zh-CN"/>
        </w:rPr>
        <w:t>非小微</w:t>
      </w:r>
      <w:r>
        <w:rPr>
          <w:rFonts w:hint="eastAsia" w:ascii="仿宋" w:hAnsi="仿宋" w:eastAsia="仿宋" w:cs="仿宋"/>
          <w:b w:val="0"/>
          <w:bCs w:val="0"/>
          <w:color w:val="auto"/>
          <w:kern w:val="2"/>
          <w:sz w:val="24"/>
          <w:szCs w:val="24"/>
        </w:rPr>
        <w:t>企业无需提供）</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lang w:val="en-US" w:eastAsia="zh-CN"/>
        </w:rPr>
        <w:t>6</w:t>
      </w: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rPr>
        <w:t>供应商未如实填写《中小企业声明函》的</w:t>
      </w:r>
      <w:r>
        <w:rPr>
          <w:rFonts w:hint="eastAsia" w:ascii="仿宋" w:hAnsi="仿宋" w:eastAsia="仿宋" w:cs="仿宋"/>
          <w:b w:val="0"/>
          <w:bCs w:val="0"/>
          <w:color w:val="auto"/>
          <w:kern w:val="2"/>
          <w:sz w:val="24"/>
          <w:szCs w:val="24"/>
          <w:lang w:eastAsia="zh-CN"/>
        </w:rPr>
        <w:t>；（非小微</w:t>
      </w:r>
      <w:r>
        <w:rPr>
          <w:rFonts w:hint="eastAsia" w:ascii="仿宋" w:hAnsi="仿宋" w:eastAsia="仿宋" w:cs="仿宋"/>
          <w:b w:val="0"/>
          <w:bCs w:val="0"/>
          <w:color w:val="auto"/>
          <w:kern w:val="2"/>
          <w:sz w:val="24"/>
          <w:szCs w:val="24"/>
        </w:rPr>
        <w:t>企业</w:t>
      </w:r>
      <w:r>
        <w:rPr>
          <w:rFonts w:hint="eastAsia" w:ascii="仿宋" w:hAnsi="仿宋" w:eastAsia="仿宋" w:cs="仿宋"/>
          <w:b w:val="0"/>
          <w:bCs w:val="0"/>
          <w:color w:val="auto"/>
          <w:kern w:val="2"/>
          <w:sz w:val="24"/>
          <w:szCs w:val="24"/>
          <w:lang w:eastAsia="zh-CN"/>
        </w:rPr>
        <w:t>无需提供）</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5.被拒绝的投标文件为无效。</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6.供应商有下列情形之一的，视为供应商串通投标，其投标无效：</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（1）不同供应商的投标（响应）文件由同一单位或者个人编制；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（2）不同供应商委托同一单位或者个人办理投标事宜；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（3）不同供应商的投标文件或响应文件载明的项目管理成员或者联系人员为同一人；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（4）不同供应商的投标（响应）文件件异常一致或者投标报价呈规律性差异；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（5）不同供应商的投标（响应）文件相互混装。</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7.供应商有下列情形之一的，属于恶意串通，其投标无效：</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（1）供应商直接或者间接从采购人或者采购代理机构处获得其他供应商的相关情况并修改其投标（响应）文件；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（2）供应商按照采购人或者采购代理机构的授意撤换、修改投标（响应）文件；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（3）供应商之间协商报价、技术方案等投标（响应）文件的实质性内容；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（4）属于同一集团、协会、商会等组织成员的供应商按照该组织要求协同参加政府采购活动；</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（5）供应商之间事先约定由某一特定供应商中标、成交；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（6）供应商之间商定部分供应商放弃参加政府采购活动或者放弃中标、成交； </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（7）供应商与采购人或者采购代理机构之间、供应商相互之间，为谋求特定供应商中标、成交或者排斥其他供应商的其他串通行为。</w:t>
      </w:r>
    </w:p>
    <w:p>
      <w:pPr>
        <w:pStyle w:val="20"/>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8.出现以下情形，导致电子交易平台无法正常进行，或者无法保证电子交易的公平、公正和安全时，中止电子交易活动：</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（1）电子交易平台发生故障而无法登录访问的；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（2）电子交易平台应用或数据库出现错误，不能进行正常操作的；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（3）电子交易平台发现严重安全漏洞，有潜在泄密危险的；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（4）病毒发作导致不能进行正常操作的；</w:t>
      </w:r>
    </w:p>
    <w:p>
      <w:pPr>
        <w:pStyle w:val="20"/>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（5）其他无法保证电子交易的公平、公正和安全的情况。</w:t>
      </w:r>
    </w:p>
    <w:p>
      <w:pPr>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sz w:val="28"/>
          <w:szCs w:val="28"/>
        </w:rPr>
      </w:pPr>
      <w:bookmarkStart w:id="10" w:name="_Toc28600"/>
      <w:r>
        <w:rPr>
          <w:rFonts w:hint="eastAsia" w:ascii="仿宋" w:hAnsi="仿宋" w:eastAsia="仿宋" w:cs="仿宋"/>
          <w:sz w:val="28"/>
          <w:szCs w:val="28"/>
        </w:rPr>
        <w:t>四、开标</w:t>
      </w:r>
      <w:bookmarkEnd w:id="10"/>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（一）开标准备</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（二）电子招投标开标及评审程序</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1、采购组织机构按照规定的时间通过政采云系统组织开标、开启响应文件，所有投标人均应当准时在线参加。</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2、投标截止时间后，投标人登录政采云平台，用“项目采购开标评标”功能对电子投标文件进行在线解密。在线解密电子投标文件时间为开标时间起30分钟内；</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3、投标、响应文件未按时解密，供应商提供了备份投标、响应文件的，以备份投标、响应文件作为依据，否则视为投标、响应文件撤回。投标、响应文件已按时解密的，备份投标、响应文件自动失效。</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4、评标委员会对资格和商务技术响应文件进行评审；</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5、在系统上公开资格和商务技术评审结果；</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6、在系统上公开报价开标情况；</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7、评标委员会对报价情况进行评审；</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8、在系统上公布评审结果；</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9、开标会议结束。</w:t>
      </w:r>
      <w:r>
        <w:rPr>
          <w:rFonts w:hint="eastAsia" w:ascii="仿宋" w:hAnsi="仿宋" w:eastAsia="仿宋" w:cs="仿宋"/>
          <w:color w:val="auto"/>
          <w:sz w:val="24"/>
          <w:szCs w:val="24"/>
        </w:rPr>
        <w:tab/>
      </w:r>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w:t>
      </w:r>
      <w:r>
        <w:rPr>
          <w:rFonts w:hint="eastAsia" w:ascii="仿宋" w:hAnsi="仿宋" w:eastAsia="仿宋" w:cs="仿宋"/>
          <w:b/>
          <w:color w:val="auto"/>
          <w:sz w:val="24"/>
          <w:szCs w:val="24"/>
          <w:u w:val="single"/>
        </w:rPr>
        <w:t>政采云公司如对电子化开标及评审程序有调整的，应按调整的程序操作</w:t>
      </w:r>
      <w:r>
        <w:rPr>
          <w:rFonts w:hint="eastAsia" w:ascii="仿宋" w:hAnsi="仿宋" w:eastAsia="仿宋" w:cs="仿宋"/>
          <w:b/>
          <w:color w:val="auto"/>
          <w:sz w:val="24"/>
          <w:szCs w:val="24"/>
        </w:rPr>
        <w:t>。</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sz w:val="28"/>
          <w:szCs w:val="28"/>
        </w:rPr>
      </w:pPr>
      <w:bookmarkStart w:id="11" w:name="_Toc25068"/>
      <w:r>
        <w:rPr>
          <w:rFonts w:hint="eastAsia"/>
          <w:sz w:val="28"/>
          <w:szCs w:val="28"/>
        </w:rPr>
        <w:t>五、评标</w:t>
      </w:r>
      <w:bookmarkEnd w:id="11"/>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（一）组建评标委员会</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本项目评标委员会由政府采购评审专家</w:t>
      </w:r>
      <w:r>
        <w:rPr>
          <w:rFonts w:hint="eastAsia" w:ascii="仿宋" w:hAnsi="仿宋" w:eastAsia="仿宋" w:cs="仿宋"/>
          <w:b/>
          <w:bCs/>
          <w:color w:val="auto"/>
          <w:sz w:val="24"/>
          <w:szCs w:val="24"/>
          <w:u w:val="single"/>
          <w:lang w:val="en-US" w:eastAsia="zh-CN"/>
        </w:rPr>
        <w:t>5</w:t>
      </w:r>
      <w:r>
        <w:rPr>
          <w:rFonts w:hint="eastAsia" w:ascii="仿宋" w:hAnsi="仿宋" w:eastAsia="仿宋" w:cs="仿宋"/>
          <w:color w:val="auto"/>
          <w:sz w:val="24"/>
          <w:szCs w:val="24"/>
        </w:rPr>
        <w:t>人和采购人代表</w:t>
      </w:r>
      <w:r>
        <w:rPr>
          <w:rFonts w:hint="eastAsia" w:ascii="仿宋" w:hAnsi="仿宋" w:eastAsia="仿宋" w:cs="仿宋"/>
          <w:b/>
          <w:bCs/>
          <w:color w:val="auto"/>
          <w:sz w:val="24"/>
          <w:szCs w:val="24"/>
          <w:u w:val="single"/>
          <w:lang w:val="en-US" w:eastAsia="zh-CN"/>
        </w:rPr>
        <w:t>2</w:t>
      </w:r>
      <w:r>
        <w:rPr>
          <w:rFonts w:hint="eastAsia" w:ascii="仿宋" w:hAnsi="仿宋" w:eastAsia="仿宋" w:cs="仿宋"/>
          <w:color w:val="auto"/>
          <w:sz w:val="24"/>
          <w:szCs w:val="24"/>
        </w:rPr>
        <w:t>人,共</w:t>
      </w:r>
      <w:r>
        <w:rPr>
          <w:rFonts w:hint="eastAsia" w:ascii="仿宋" w:hAnsi="仿宋" w:eastAsia="仿宋" w:cs="仿宋"/>
          <w:b/>
          <w:bCs/>
          <w:color w:val="auto"/>
          <w:sz w:val="24"/>
          <w:szCs w:val="24"/>
          <w:u w:val="single"/>
          <w:lang w:val="en-US" w:eastAsia="zh-CN"/>
        </w:rPr>
        <w:t>7</w:t>
      </w:r>
      <w:r>
        <w:rPr>
          <w:rFonts w:hint="eastAsia" w:ascii="仿宋" w:hAnsi="仿宋" w:eastAsia="仿宋" w:cs="仿宋"/>
          <w:color w:val="auto"/>
          <w:sz w:val="24"/>
          <w:szCs w:val="24"/>
        </w:rPr>
        <w:t>人组成。</w:t>
      </w:r>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（二）评标的方式</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本项目采用不公开方式评标，评标的依据为招标文件和投标文件。</w:t>
      </w:r>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color w:val="auto"/>
          <w:sz w:val="24"/>
          <w:szCs w:val="24"/>
        </w:rPr>
        <w:t>评标程序</w:t>
      </w:r>
    </w:p>
    <w:p>
      <w:pPr>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1.形式审查</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在开标结束后（评标开始前），采购人或采购代理机构对供应商的资格和投标文件的完整性、合法性等进行审查。</w:t>
      </w:r>
    </w:p>
    <w:p>
      <w:pPr>
        <w:pageBreakBefore w:val="0"/>
        <w:kinsoku/>
        <w:wordWrap/>
        <w:overflowPunct/>
        <w:topLinePunct w:val="0"/>
        <w:autoSpaceDE/>
        <w:autoSpaceDN/>
        <w:bidi w:val="0"/>
        <w:snapToGrid w:val="0"/>
        <w:spacing w:line="480" w:lineRule="exact"/>
        <w:ind w:left="0" w:leftChars="0" w:right="0"/>
        <w:textAlignment w:val="auto"/>
        <w:rPr>
          <w:rFonts w:hint="eastAsia" w:ascii="仿宋" w:hAnsi="仿宋" w:eastAsia="仿宋" w:cs="仿宋"/>
          <w:color w:val="auto"/>
          <w:sz w:val="24"/>
        </w:rPr>
      </w:pPr>
      <w:r>
        <w:rPr>
          <w:rFonts w:hint="eastAsia" w:ascii="仿宋" w:hAnsi="仿宋" w:eastAsia="仿宋" w:cs="仿宋"/>
          <w:b/>
          <w:bCs/>
          <w:color w:val="auto"/>
          <w:sz w:val="24"/>
        </w:rPr>
        <w:t>2.实质审查与比较</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（1）评标委员会审查投标文件的实质性内容是否符合招标文件的实质性要求。</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（3）各供应商的技术、商务、资信及其他得分为所有评委的有效评分的算术平均数。</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（4）代理机构工作人员协助评标委员会根据本项目的报价评分标准计算各供应商的商务报价得分。</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（5）评标委员会完成评标后,评委对各部分得分汇总,计算出本项目最终得分。评标委员会按评标原则通过电子评标系统推荐中标候选人并同时起草评标报告。</w:t>
      </w:r>
    </w:p>
    <w:p>
      <w:pPr>
        <w:pageBreakBefore w:val="0"/>
        <w:kinsoku/>
        <w:wordWrap/>
        <w:overflowPunct/>
        <w:topLinePunct w:val="0"/>
        <w:autoSpaceDE/>
        <w:autoSpaceDN/>
        <w:bidi w:val="0"/>
        <w:snapToGrid w:val="0"/>
        <w:spacing w:line="480" w:lineRule="exact"/>
        <w:ind w:left="0" w:leftChars="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（四）澄清问题的形式</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（五）错误修正</w:t>
      </w:r>
    </w:p>
    <w:p>
      <w:pPr>
        <w:pStyle w:val="26"/>
        <w:pageBreakBefore w:val="0"/>
        <w:kinsoku/>
        <w:wordWrap/>
        <w:overflowPunct/>
        <w:topLinePunct w:val="0"/>
        <w:autoSpaceDE/>
        <w:autoSpaceDN/>
        <w:bidi w:val="0"/>
        <w:spacing w:line="480" w:lineRule="exact"/>
        <w:ind w:left="238" w:leftChars="85" w:right="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投标文件如果出现计算或表达上的错误，修正错误的原则如下：</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1.开标一览表总价与投标报价明细表汇总数不一致的，以开标一览表为准；</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2.投标文件的大写金额和小写金额不一致的，以大写金额为准；</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sz w:val="24"/>
          <w:szCs w:val="24"/>
        </w:rPr>
        <w:t>3.总价金额与按单价汇总金额不一致的，以单价金额计算结果为准；</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4.对不同文字文本投标文件的解释发生异议的，以中文文本为准。</w:t>
      </w:r>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6"/>
        <w:pageBreakBefore w:val="0"/>
        <w:tabs>
          <w:tab w:val="left" w:pos="630"/>
        </w:tabs>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（六）评标原则和评标办法</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2.评标办法。本项目评标办法是</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综合评分法 </w:t>
      </w:r>
      <w:r>
        <w:rPr>
          <w:rFonts w:hint="eastAsia" w:ascii="仿宋" w:hAnsi="仿宋" w:eastAsia="仿宋" w:cs="仿宋"/>
          <w:color w:val="auto"/>
          <w:sz w:val="24"/>
          <w:szCs w:val="24"/>
        </w:rPr>
        <w:t>，具体评标内容及评分标准等详见《第四章：评标办法及评分标准》。</w:t>
      </w:r>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（七）评标过程的监控</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本项目评标过程实行全程录音、录像监控，供应商在评标过程中所进行的试图影响评标结果的不公正活动，可能导致其投标被拒绝。</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sz w:val="28"/>
          <w:szCs w:val="28"/>
        </w:rPr>
      </w:pPr>
      <w:bookmarkStart w:id="12" w:name="_Toc23110"/>
      <w:r>
        <w:rPr>
          <w:rFonts w:hint="eastAsia"/>
          <w:sz w:val="28"/>
          <w:szCs w:val="28"/>
        </w:rPr>
        <w:t>六、定标</w:t>
      </w:r>
      <w:bookmarkEnd w:id="12"/>
    </w:p>
    <w:p>
      <w:pPr>
        <w:pStyle w:val="26"/>
        <w:pageBreakBefore w:val="0"/>
        <w:kinsoku/>
        <w:wordWrap/>
        <w:overflowPunct/>
        <w:topLinePunct w:val="0"/>
        <w:autoSpaceDE/>
        <w:autoSpaceDN/>
        <w:bidi w:val="0"/>
        <w:spacing w:line="48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（一）本项目由采购人根据评标委员会小组提交的《评审报告》，通过“政府采购云平台”依法确定成交人。</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 采购代理机构在评标结束后2个工作日内将评标报告交采购人确认。</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 采购人应当自收到评标报告之日起5个工作日内，在评标报告确定的中标候选人中按顺序确认中标人。</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采购人依法确定中标人后2个工作日内，采购代理机构以书面形式发出《中标通知书》,并同时在相关网站上发布中标结果公告。</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4.中标通知书发出后，采购人改变中标结果，或者中标供应商放弃中标，应当承担相应的法律责任。</w:t>
      </w:r>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（二）中标通知书</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26"/>
        <w:pageBreakBefore w:val="0"/>
        <w:kinsoku/>
        <w:wordWrap/>
        <w:overflowPunct/>
        <w:topLinePunct w:val="0"/>
        <w:autoSpaceDE/>
        <w:autoSpaceDN/>
        <w:bidi w:val="0"/>
        <w:spacing w:line="480" w:lineRule="exact"/>
        <w:ind w:left="0" w:leftChars="0" w:right="0" w:firstLine="593" w:firstLineChars="24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中标通知书发出后，中标人无正当理由不得放弃中标。</w:t>
      </w:r>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3.中标通知书为双方签订合同的依据。</w:t>
      </w:r>
    </w:p>
    <w:p>
      <w:pPr>
        <w:pStyle w:val="26"/>
        <w:pageBreakBefore w:val="0"/>
        <w:kinsoku/>
        <w:wordWrap/>
        <w:overflowPunct/>
        <w:topLinePunct w:val="0"/>
        <w:autoSpaceDE/>
        <w:autoSpaceDN/>
        <w:bidi w:val="0"/>
        <w:spacing w:line="480" w:lineRule="exact"/>
        <w:ind w:left="0" w:leftChars="0" w:right="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4.中标供应商应根据中标通知书中规定的时间内，由法定代表人或其授权代理人与采购人签订合同。</w:t>
      </w:r>
    </w:p>
    <w:p>
      <w:pPr>
        <w:pStyle w:val="26"/>
        <w:pageBreakBefore w:val="0"/>
        <w:kinsoku/>
        <w:wordWrap/>
        <w:overflowPunct/>
        <w:topLinePunct w:val="0"/>
        <w:autoSpaceDE/>
        <w:autoSpaceDN/>
        <w:bidi w:val="0"/>
        <w:spacing w:line="480" w:lineRule="exact"/>
        <w:ind w:left="0" w:leftChars="0" w:right="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（三）采购过程、采购结果的质疑</w:t>
      </w:r>
    </w:p>
    <w:p>
      <w:pPr>
        <w:pStyle w:val="26"/>
        <w:pageBreakBefore w:val="0"/>
        <w:kinsoku/>
        <w:wordWrap/>
        <w:overflowPunct/>
        <w:topLinePunct w:val="0"/>
        <w:autoSpaceDE/>
        <w:autoSpaceDN/>
        <w:bidi w:val="0"/>
        <w:spacing w:line="48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sz w:val="28"/>
          <w:szCs w:val="28"/>
        </w:rPr>
      </w:pPr>
      <w:bookmarkStart w:id="13" w:name="_Toc7560"/>
      <w:r>
        <w:rPr>
          <w:rFonts w:hint="eastAsia"/>
          <w:sz w:val="28"/>
          <w:szCs w:val="28"/>
        </w:rPr>
        <w:t>七、合同授予</w:t>
      </w:r>
      <w:bookmarkEnd w:id="13"/>
    </w:p>
    <w:p>
      <w:pPr>
        <w:pageBreakBefore w:val="0"/>
        <w:kinsoku/>
        <w:wordWrap/>
        <w:overflowPunct/>
        <w:topLinePunct w:val="0"/>
        <w:autoSpaceDE/>
        <w:autoSpaceDN/>
        <w:bidi w:val="0"/>
        <w:snapToGrid w:val="0"/>
        <w:spacing w:line="480" w:lineRule="exact"/>
        <w:ind w:left="0" w:leftChars="0" w:right="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（一）签订合同</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1.采购人与中标供应商应当在《中标通知书》发出之日起</w:t>
      </w:r>
      <w:r>
        <w:rPr>
          <w:rFonts w:hint="eastAsia" w:ascii="仿宋" w:hAnsi="仿宋" w:eastAsia="仿宋" w:cs="仿宋"/>
          <w:color w:val="auto"/>
          <w:sz w:val="24"/>
          <w:u w:val="single"/>
        </w:rPr>
        <w:t>30</w:t>
      </w:r>
      <w:r>
        <w:rPr>
          <w:rFonts w:hint="eastAsia" w:ascii="仿宋" w:hAnsi="仿宋" w:eastAsia="仿宋" w:cs="仿宋"/>
          <w:color w:val="auto"/>
          <w:sz w:val="24"/>
        </w:rPr>
        <w:t>日内签订政府采购合同。同时，采购代理机构对合同内容进行审查，如发现与采购结果和投标承诺内容不一致的，应予以纠正。</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2.中标供应商拖延、拒签合同的,将被取消中标资格。</w:t>
      </w:r>
    </w:p>
    <w:p>
      <w:pPr>
        <w:pageBreakBefore w:val="0"/>
        <w:kinsoku/>
        <w:wordWrap/>
        <w:overflowPunct/>
        <w:topLinePunct w:val="0"/>
        <w:autoSpaceDE/>
        <w:autoSpaceDN/>
        <w:bidi w:val="0"/>
        <w:snapToGrid w:val="0"/>
        <w:spacing w:line="480" w:lineRule="exact"/>
        <w:ind w:left="0" w:leftChars="0" w:right="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（二）履约保证金</w:t>
      </w:r>
    </w:p>
    <w:p>
      <w:pPr>
        <w:pStyle w:val="18"/>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按合同金额的1%计收，中标人在合同签订后，应向采购人交纳履约保证金，待合同履约完成之日起5个工作日内日视履约情况返还。供应商应当以支票、汇票、本票或者金融机构、担保机构出具的保函等非现金形式提交</w:t>
      </w:r>
      <w:r>
        <w:rPr>
          <w:rFonts w:hint="eastAsia" w:ascii="仿宋" w:hAnsi="仿宋" w:eastAsia="仿宋" w:cs="仿宋"/>
          <w:sz w:val="24"/>
          <w:szCs w:val="24"/>
          <w:lang w:eastAsia="zh-CN"/>
        </w:rPr>
        <w:t>。</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sz w:val="28"/>
          <w:szCs w:val="28"/>
        </w:rPr>
      </w:pPr>
      <w:bookmarkStart w:id="14" w:name="_Toc17212"/>
      <w:r>
        <w:rPr>
          <w:rFonts w:hint="eastAsia"/>
          <w:sz w:val="28"/>
          <w:szCs w:val="28"/>
        </w:rPr>
        <w:t>八、其他内容</w:t>
      </w:r>
      <w:bookmarkEnd w:id="14"/>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1.供应商在提交投标（响应）文件截止时间后撤回投标（响应）文件的；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2.供应商在投标（响应）文件中提交虚假材料的；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3.除因不可抗力或招标文件认可的情形以外，中标供应商不与采购人签订合同的；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4.供应商与采购人、其他供应商或者采购代理机构恶意串通的；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5.中标供应商拒绝缴纳招标代理服务费的； </w:t>
      </w:r>
    </w:p>
    <w:p>
      <w:pPr>
        <w:pageBreakBefore w:val="0"/>
        <w:kinsoku/>
        <w:wordWrap/>
        <w:overflowPunct/>
        <w:topLinePunct w:val="0"/>
        <w:autoSpaceDE/>
        <w:autoSpaceDN/>
        <w:bidi w:val="0"/>
        <w:snapToGrid w:val="0"/>
        <w:spacing w:line="480" w:lineRule="exact"/>
        <w:ind w:left="0" w:leftChars="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6.招标文件规定的其他情形。</w:t>
      </w:r>
    </w:p>
    <w:p>
      <w:pPr>
        <w:pStyle w:val="19"/>
        <w:rPr>
          <w:rFonts w:hint="eastAsia" w:ascii="仿宋" w:hAnsi="仿宋" w:eastAsia="仿宋" w:cs="仿宋"/>
          <w:color w:val="auto"/>
          <w:sz w:val="24"/>
        </w:rPr>
      </w:pPr>
    </w:p>
    <w:p>
      <w:pPr>
        <w:pStyle w:val="19"/>
        <w:ind w:left="0" w:leftChars="0" w:firstLine="0" w:firstLineChars="0"/>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rPr>
          <w:rFonts w:hint="eastAsia" w:ascii="仿宋" w:hAnsi="仿宋" w:eastAsia="仿宋" w:cs="仿宋"/>
          <w:color w:val="auto"/>
          <w:sz w:val="24"/>
        </w:rPr>
      </w:pPr>
    </w:p>
    <w:p>
      <w:pPr>
        <w:pStyle w:val="3"/>
        <w:rPr>
          <w:rFonts w:hint="eastAsia" w:ascii="仿宋" w:hAnsi="仿宋" w:eastAsia="仿宋" w:cs="仿宋"/>
          <w:color w:val="auto"/>
          <w:sz w:val="24"/>
        </w:rPr>
      </w:pPr>
    </w:p>
    <w:p>
      <w:pPr>
        <w:pStyle w:val="36"/>
        <w:ind w:left="0" w:leftChars="0" w:firstLine="0" w:firstLineChars="0"/>
        <w:rPr>
          <w:rFonts w:hint="eastAsia" w:ascii="仿宋" w:hAnsi="仿宋" w:eastAsia="仿宋" w:cs="仿宋"/>
          <w:color w:val="auto"/>
          <w:sz w:val="24"/>
        </w:rPr>
      </w:pPr>
    </w:p>
    <w:p>
      <w:pPr>
        <w:pStyle w:val="2"/>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0"/>
          <w:szCs w:val="30"/>
        </w:rPr>
      </w:pPr>
      <w:bookmarkStart w:id="15" w:name="_Toc26215"/>
      <w:r>
        <w:rPr>
          <w:rFonts w:hint="eastAsia" w:ascii="仿宋" w:hAnsi="仿宋" w:eastAsia="仿宋" w:cs="仿宋"/>
          <w:color w:val="auto"/>
          <w:sz w:val="30"/>
          <w:szCs w:val="30"/>
        </w:rPr>
        <w:t>第四章  评标办法及评分标准</w:t>
      </w:r>
      <w:bookmarkEnd w:id="15"/>
    </w:p>
    <w:p>
      <w:pPr>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为公正、公平、科学地选择中标供应商，根据《中华人民共和国政府采购法》、《政府采购货物和服务招标投标管理办法》及相关法律、法规等规定，并结合本项目的实际，制定本办法。</w:t>
      </w:r>
    </w:p>
    <w:p>
      <w:pPr>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本办法适用于</w:t>
      </w:r>
      <w:r>
        <w:rPr>
          <w:rFonts w:hint="eastAsia" w:ascii="仿宋" w:hAnsi="仿宋" w:eastAsia="仿宋" w:cs="仿宋"/>
          <w:b/>
          <w:color w:val="auto"/>
          <w:sz w:val="24"/>
          <w:lang w:eastAsia="zh-CN"/>
        </w:rPr>
        <w:t>湖州智慧安保勤务运行体系建设项目之智慧安保专业合成管控之市域智慧交通管理提升项目</w:t>
      </w:r>
      <w:r>
        <w:rPr>
          <w:rFonts w:hint="eastAsia" w:ascii="仿宋" w:hAnsi="仿宋" w:eastAsia="仿宋" w:cs="仿宋"/>
          <w:color w:val="auto"/>
          <w:sz w:val="24"/>
        </w:rPr>
        <w:t>的评标。</w:t>
      </w:r>
    </w:p>
    <w:p>
      <w:pPr>
        <w:keepNext w:val="0"/>
        <w:keepLines w:val="0"/>
        <w:pageBreakBefore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一、总则</w:t>
      </w:r>
    </w:p>
    <w:p>
      <w:pPr>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本次评标采用综合评分法，</w:t>
      </w:r>
      <w:r>
        <w:rPr>
          <w:rFonts w:hint="eastAsia" w:ascii="仿宋" w:hAnsi="仿宋" w:eastAsia="仿宋" w:cs="仿宋"/>
          <w:b/>
          <w:color w:val="auto"/>
          <w:sz w:val="24"/>
        </w:rPr>
        <w:t>总分为100分，其中价格分</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0分、技术分、商务分和资信及其他部分占</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0分</w:t>
      </w:r>
      <w:r>
        <w:rPr>
          <w:rFonts w:hint="eastAsia" w:ascii="仿宋" w:hAnsi="仿宋" w:eastAsia="仿宋" w:cs="仿宋"/>
          <w:color w:val="auto"/>
          <w:sz w:val="24"/>
        </w:rPr>
        <w:t>。合格投标人的评标得分为各项目汇总得分，按评标得分由高到低顺序排列，得分相同的，按投标报价由低到高顺序排列；得分且投标报价相同的，按技术得分由高到低顺序排列。推荐排名前三的投标人为中标候选人。评分过程中采用四舍五入法，并保留小数2位。</w:t>
      </w:r>
    </w:p>
    <w:p>
      <w:pPr>
        <w:keepNext w:val="0"/>
        <w:keepLines w:val="0"/>
        <w:pageBreakBefore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投标人评标综合得分=价格分+(技术分+商务资信分)</w:t>
      </w:r>
    </w:p>
    <w:p>
      <w:pPr>
        <w:keepNext w:val="0"/>
        <w:keepLines w:val="0"/>
        <w:pageBreakBefore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二、评标内容及标准</w:t>
      </w:r>
    </w:p>
    <w:p>
      <w:pPr>
        <w:keepNext w:val="0"/>
        <w:keepLines w:val="0"/>
        <w:pageBreakBefore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（1）价格分</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0分</w:t>
      </w:r>
    </w:p>
    <w:p>
      <w:pPr>
        <w:pStyle w:val="20"/>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价格分采用低价优先法计算，</w:t>
      </w:r>
      <w:r>
        <w:rPr>
          <w:rFonts w:hint="eastAsia" w:ascii="仿宋" w:hAnsi="仿宋" w:eastAsia="仿宋" w:cs="仿宋"/>
          <w:bCs/>
          <w:color w:val="auto"/>
          <w:sz w:val="24"/>
          <w:szCs w:val="24"/>
        </w:rPr>
        <w:t>即满足招标文件要求且投标价格最低的投标报价为评标基准价，</w:t>
      </w:r>
      <w:r>
        <w:rPr>
          <w:rFonts w:hint="eastAsia" w:ascii="仿宋" w:hAnsi="仿宋" w:eastAsia="仿宋" w:cs="仿宋"/>
          <w:bCs/>
          <w:color w:val="auto"/>
          <w:sz w:val="24"/>
        </w:rPr>
        <w:t>其他供应商的价格分按照下列公式计算：</w:t>
      </w:r>
    </w:p>
    <w:p>
      <w:pPr>
        <w:keepNext w:val="0"/>
        <w:keepLines w:val="0"/>
        <w:pageBreakBefore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价格分=（评标基准价/投标报价）×</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0%×100</w:t>
      </w:r>
    </w:p>
    <w:p>
      <w:pPr>
        <w:keepNext w:val="0"/>
        <w:keepLines w:val="0"/>
        <w:pageBreakBefore w:val="0"/>
        <w:kinsoku/>
        <w:wordWrap/>
        <w:overflowPunct/>
        <w:topLinePunct w:val="0"/>
        <w:autoSpaceDE/>
        <w:autoSpaceDN/>
        <w:bidi w:val="0"/>
        <w:spacing w:line="480" w:lineRule="exact"/>
        <w:ind w:left="0" w:leftChars="0" w:firstLine="470" w:firstLineChars="196"/>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评标委员会在评审时发现投标供应商的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pPr>
        <w:keepNext w:val="0"/>
        <w:keepLines w:val="0"/>
        <w:pageBreakBefore w:val="0"/>
        <w:kinsoku/>
        <w:wordWrap/>
        <w:overflowPunct/>
        <w:topLinePunct w:val="0"/>
        <w:autoSpaceDE/>
        <w:autoSpaceDN/>
        <w:bidi w:val="0"/>
        <w:spacing w:line="48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落实政府采购政策：</w:t>
      </w:r>
    </w:p>
    <w:p>
      <w:pPr>
        <w:keepNext w:val="0"/>
        <w:keepLines w:val="0"/>
        <w:pageBreakBefore w:val="0"/>
        <w:kinsoku/>
        <w:wordWrap/>
        <w:overflowPunct/>
        <w:topLinePunct w:val="0"/>
        <w:autoSpaceDE/>
        <w:autoSpaceDN/>
        <w:bidi w:val="0"/>
        <w:spacing w:line="48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根据财政部、工业和信息化部关于印发《政府采购促进中小企业发展管理办法》的通知（财库【2020】46号），对小型和微型企业的投标报价给予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%的扣除，并用扣除后的价格计算价格评分。</w:t>
      </w:r>
    </w:p>
    <w:p>
      <w:pPr>
        <w:keepNext w:val="0"/>
        <w:keepLines w:val="0"/>
        <w:pageBreakBefore w:val="0"/>
        <w:kinsoku/>
        <w:wordWrap/>
        <w:overflowPunct/>
        <w:topLinePunct w:val="0"/>
        <w:autoSpaceDE/>
        <w:autoSpaceDN/>
        <w:bidi w:val="0"/>
        <w:spacing w:line="48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符合以下要求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其一</w:t>
      </w:r>
      <w:r>
        <w:rPr>
          <w:rFonts w:hint="eastAsia" w:ascii="仿宋" w:hAnsi="仿宋" w:eastAsia="仿宋" w:cs="仿宋"/>
          <w:color w:val="auto"/>
          <w:sz w:val="24"/>
          <w:lang w:eastAsia="zh-CN"/>
        </w:rPr>
        <w:t>）</w:t>
      </w:r>
      <w:r>
        <w:rPr>
          <w:rFonts w:hint="eastAsia" w:ascii="仿宋" w:hAnsi="仿宋" w:eastAsia="仿宋" w:cs="仿宋"/>
          <w:color w:val="auto"/>
          <w:sz w:val="24"/>
        </w:rPr>
        <w:t>的供应商被认定为小型、微型企业：</w:t>
      </w:r>
    </w:p>
    <w:p>
      <w:pPr>
        <w:keepNext w:val="0"/>
        <w:keepLines w:val="0"/>
        <w:pageBreakBefore w:val="0"/>
        <w:kinsoku/>
        <w:wordWrap/>
        <w:overflowPunct/>
        <w:topLinePunct w:val="0"/>
        <w:autoSpaceDE/>
        <w:autoSpaceDN/>
        <w:bidi w:val="0"/>
        <w:spacing w:line="48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1.所投产品制造商</w:t>
      </w:r>
      <w:r>
        <w:rPr>
          <w:rFonts w:hint="eastAsia" w:ascii="仿宋" w:hAnsi="仿宋" w:eastAsia="仿宋" w:cs="仿宋"/>
          <w:color w:val="auto"/>
          <w:sz w:val="24"/>
          <w:lang w:eastAsia="zh-CN"/>
        </w:rPr>
        <w:t>根据</w:t>
      </w:r>
      <w:r>
        <w:rPr>
          <w:rFonts w:hint="eastAsia" w:ascii="仿宋" w:hAnsi="仿宋" w:eastAsia="仿宋" w:cs="仿宋"/>
          <w:color w:val="auto"/>
          <w:sz w:val="24"/>
        </w:rPr>
        <w:t>《关于印发中小企业划型标准规定的通知》（工信部联企业【2011】300号）的所属行业规定为小型、微型企业【按《政府采购促进中小企业发展管理办法》的通知（财库【2020】46 号）规定提供《中小企业声明函》，不提供不予认可】。</w:t>
      </w:r>
    </w:p>
    <w:p>
      <w:pPr>
        <w:keepNext w:val="0"/>
        <w:keepLines w:val="0"/>
        <w:pageBreakBefore w:val="0"/>
        <w:tabs>
          <w:tab w:val="left" w:pos="1154"/>
        </w:tabs>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2</w:t>
      </w:r>
      <w:r>
        <w:rPr>
          <w:rFonts w:hint="eastAsia" w:ascii="仿宋" w:hAnsi="仿宋" w:eastAsia="仿宋" w:cs="仿宋"/>
          <w:color w:val="auto"/>
          <w:sz w:val="24"/>
          <w:lang w:val="en-US" w:eastAsia="zh-CN"/>
        </w:rPr>
        <w:t>.</w:t>
      </w:r>
      <w:r>
        <w:rPr>
          <w:rFonts w:hint="eastAsia" w:ascii="仿宋" w:hAnsi="仿宋" w:eastAsia="仿宋" w:cs="仿宋"/>
          <w:color w:val="auto"/>
          <w:sz w:val="24"/>
        </w:rPr>
        <w:t>监狱企业参加投标</w:t>
      </w:r>
      <w:r>
        <w:rPr>
          <w:rFonts w:hint="eastAsia" w:ascii="仿宋" w:hAnsi="仿宋" w:eastAsia="仿宋" w:cs="仿宋"/>
          <w:b/>
          <w:color w:val="auto"/>
          <w:sz w:val="24"/>
        </w:rPr>
        <w:t>【提供《监狱企业声明函》及其相关的证明材料，不提供不予认可】</w:t>
      </w:r>
      <w:r>
        <w:rPr>
          <w:rFonts w:hint="eastAsia" w:ascii="仿宋" w:hAnsi="仿宋" w:eastAsia="仿宋" w:cs="仿宋"/>
          <w:color w:val="auto"/>
          <w:sz w:val="24"/>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pPr>
        <w:keepNext w:val="0"/>
        <w:keepLines w:val="0"/>
        <w:pageBreakBefore w:val="0"/>
        <w:tabs>
          <w:tab w:val="left" w:pos="1154"/>
        </w:tabs>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3</w:t>
      </w:r>
      <w:r>
        <w:rPr>
          <w:rFonts w:hint="eastAsia" w:ascii="仿宋" w:hAnsi="仿宋" w:eastAsia="仿宋" w:cs="仿宋"/>
          <w:color w:val="auto"/>
          <w:sz w:val="24"/>
          <w:lang w:val="en-US" w:eastAsia="zh-CN"/>
        </w:rPr>
        <w:t>.</w:t>
      </w:r>
      <w:r>
        <w:rPr>
          <w:rFonts w:hint="eastAsia" w:ascii="仿宋" w:hAnsi="仿宋" w:eastAsia="仿宋" w:cs="仿宋"/>
          <w:color w:val="auto"/>
          <w:sz w:val="24"/>
        </w:rPr>
        <w:t>残疾人福利性单位参加投标</w:t>
      </w:r>
      <w:r>
        <w:rPr>
          <w:rFonts w:hint="eastAsia" w:ascii="仿宋" w:hAnsi="仿宋" w:eastAsia="仿宋" w:cs="仿宋"/>
          <w:b/>
          <w:color w:val="auto"/>
          <w:sz w:val="24"/>
        </w:rPr>
        <w:t>【提供《残疾人福利性单位声明函》及其相关的证明材料，不提供不予认可】</w:t>
      </w:r>
      <w:r>
        <w:rPr>
          <w:rFonts w:hint="eastAsia" w:ascii="仿宋" w:hAnsi="仿宋" w:eastAsia="仿宋" w:cs="仿宋"/>
          <w:color w:val="auto"/>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pPr>
        <w:keepNext w:val="0"/>
        <w:keepLines w:val="0"/>
        <w:pageBreakBefore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供应商按照规定提供声明函内容不实的，属于提供虚假材料谋取中标（成交），依照《中华人民共和国政府采购法》等国家有关规定追究相应责任。</w:t>
      </w:r>
    </w:p>
    <w:p>
      <w:pPr>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此项由评标委员会集体核实后统一打分。</w:t>
      </w:r>
    </w:p>
    <w:p>
      <w:pPr>
        <w:keepNext w:val="0"/>
        <w:keepLines w:val="0"/>
        <w:pageBreakBefore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（2）技术分、商务分、资信及其他分</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lang w:val="en-US" w:eastAsia="zh-CN"/>
        </w:rPr>
        <w:t>0</w:t>
      </w:r>
      <w:r>
        <w:rPr>
          <w:rFonts w:hint="eastAsia" w:ascii="仿宋" w:hAnsi="仿宋" w:eastAsia="仿宋" w:cs="仿宋"/>
          <w:b/>
          <w:bCs/>
          <w:color w:val="auto"/>
          <w:sz w:val="24"/>
        </w:rPr>
        <w:t>分</w:t>
      </w:r>
    </w:p>
    <w:p>
      <w:pPr>
        <w:keepNext w:val="0"/>
        <w:keepLines w:val="0"/>
        <w:pageBreakBefore w:val="0"/>
        <w:tabs>
          <w:tab w:val="left" w:pos="1154"/>
        </w:tabs>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（3）技术分、商务分、资信及其他分的计算</w:t>
      </w:r>
    </w:p>
    <w:p>
      <w:pPr>
        <w:keepNext w:val="0"/>
        <w:keepLines w:val="0"/>
        <w:pageBreakBefore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bCs/>
          <w:color w:val="auto"/>
          <w:sz w:val="24"/>
        </w:rPr>
        <w:t>技术、商务、资信及其他分按照评标委员</w:t>
      </w:r>
      <w:r>
        <w:rPr>
          <w:rFonts w:hint="eastAsia" w:ascii="仿宋" w:hAnsi="仿宋" w:eastAsia="仿宋" w:cs="仿宋"/>
          <w:color w:val="auto"/>
          <w:sz w:val="24"/>
        </w:rPr>
        <w:t>会成员的独立评分结果汇总数的算术平均分计算，计算公式为：</w:t>
      </w:r>
    </w:p>
    <w:p>
      <w:pPr>
        <w:keepNext w:val="0"/>
        <w:keepLines w:val="0"/>
        <w:pageBreakBefore w:val="0"/>
        <w:kinsoku/>
        <w:wordWrap/>
        <w:overflowPunct/>
        <w:topLinePunct w:val="0"/>
        <w:autoSpaceDE/>
        <w:autoSpaceDN/>
        <w:bidi w:val="0"/>
        <w:spacing w:line="480" w:lineRule="exact"/>
        <w:ind w:left="0" w:leftChars="0" w:firstLine="495"/>
        <w:textAlignment w:val="auto"/>
        <w:rPr>
          <w:rFonts w:hint="eastAsia" w:ascii="仿宋" w:hAnsi="仿宋" w:eastAsia="仿宋" w:cs="仿宋"/>
          <w:b/>
          <w:color w:val="auto"/>
          <w:sz w:val="24"/>
        </w:rPr>
      </w:pPr>
      <w:r>
        <w:rPr>
          <w:rFonts w:hint="eastAsia" w:ascii="仿宋" w:hAnsi="仿宋" w:eastAsia="仿宋" w:cs="仿宋"/>
          <w:color w:val="auto"/>
          <w:sz w:val="24"/>
        </w:rPr>
        <w:t>技术分、商务分、资信及其他分=（评标委员会所有成员评分合计数）/（评标委员会组成人员数）</w:t>
      </w:r>
    </w:p>
    <w:p>
      <w:pPr>
        <w:keepNext w:val="0"/>
        <w:keepLines w:val="0"/>
        <w:pageBreakBefore w:val="0"/>
        <w:tabs>
          <w:tab w:val="left" w:pos="1154"/>
        </w:tabs>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附件：评分表格式（技术分、商务分、资信及其他分，共</w:t>
      </w:r>
      <w:r>
        <w:rPr>
          <w:rFonts w:hint="eastAsia" w:ascii="仿宋" w:hAnsi="仿宋" w:eastAsia="仿宋" w:cs="仿宋"/>
          <w:b/>
          <w:color w:val="auto"/>
          <w:sz w:val="24"/>
          <w:lang w:val="en-US" w:eastAsia="zh-CN"/>
        </w:rPr>
        <w:t>7</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分）</w:t>
      </w:r>
    </w:p>
    <w:tbl>
      <w:tblPr>
        <w:tblStyle w:val="4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567"/>
        <w:gridCol w:w="754"/>
      </w:tblGrid>
      <w:tr>
        <w:tblPrEx>
          <w:tblCellMar>
            <w:top w:w="0" w:type="dxa"/>
            <w:left w:w="108" w:type="dxa"/>
            <w:bottom w:w="0" w:type="dxa"/>
            <w:right w:w="108" w:type="dxa"/>
          </w:tblCellMar>
        </w:tblPrEx>
        <w:trPr>
          <w:trHeight w:val="782"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评定项目</w:t>
            </w:r>
          </w:p>
        </w:tc>
        <w:tc>
          <w:tcPr>
            <w:tcW w:w="7567"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评定内容</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05" w:type="dxa"/>
            <w:gridSpan w:val="2"/>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技术参数响应</w:t>
            </w:r>
          </w:p>
        </w:tc>
        <w:tc>
          <w:tcPr>
            <w:tcW w:w="7567" w:type="dxa"/>
            <w:noWrap w:val="0"/>
            <w:vAlign w:val="center"/>
          </w:tcPr>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1.响应招标文件要求的技术参数和技术要求的得</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lang w:eastAsia="zh-CN"/>
              </w:rPr>
              <w:t>分。</w:t>
            </w:r>
          </w:p>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2.低于招标文件要求的技术参数和技术要求的给予逐项适当减分（非实质性偏离），每低于一项扣1分，扣完为止。</w:t>
            </w:r>
          </w:p>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u w:val="single"/>
                <w:lang w:eastAsia="zh-CN"/>
              </w:rPr>
              <w:t>注：要求提供检测报告等证明材料，如未提供则视为负偏离。</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项目理解</w:t>
            </w:r>
          </w:p>
        </w:tc>
        <w:tc>
          <w:tcPr>
            <w:tcW w:w="7567" w:type="dxa"/>
            <w:noWrap w:val="0"/>
            <w:vAlign w:val="center"/>
          </w:tcPr>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bCs w:val="0"/>
                <w:color w:val="auto"/>
                <w:sz w:val="24"/>
                <w:szCs w:val="24"/>
                <w:highlight w:val="none"/>
                <w:u w:val="single"/>
                <w:lang w:eastAsia="zh-CN"/>
              </w:rPr>
            </w:pPr>
            <w:r>
              <w:rPr>
                <w:rFonts w:hint="eastAsia" w:ascii="仿宋" w:hAnsi="仿宋" w:eastAsia="仿宋" w:cs="仿宋"/>
                <w:b w:val="0"/>
                <w:bCs/>
                <w:color w:val="auto"/>
                <w:sz w:val="24"/>
                <w:szCs w:val="24"/>
                <w:highlight w:val="none"/>
                <w:u w:val="none"/>
                <w:lang w:eastAsia="zh-CN"/>
              </w:rPr>
              <w:t>根据投标人对项目背景、采购需求的理解水平、对现状存在的问题或未来可能出现矛盾等内容进行综合评审：对本项目背景、需求理解透彻，对现状存在的问题或未来可能出现矛盾的认知、理解、问题把握准确、针对性强的、具有独到见解，合理并具有扩展性得</w:t>
            </w:r>
            <w:r>
              <w:rPr>
                <w:rFonts w:hint="eastAsia" w:ascii="仿宋" w:hAnsi="仿宋" w:eastAsia="仿宋" w:cs="仿宋"/>
                <w:b w:val="0"/>
                <w:bCs/>
                <w:color w:val="auto"/>
                <w:sz w:val="24"/>
                <w:szCs w:val="24"/>
                <w:highlight w:val="none"/>
                <w:u w:val="none"/>
                <w:lang w:val="en-US" w:eastAsia="zh-CN"/>
              </w:rPr>
              <w:t>4-5分；</w:t>
            </w:r>
            <w:r>
              <w:rPr>
                <w:rFonts w:hint="eastAsia" w:ascii="仿宋" w:hAnsi="仿宋" w:eastAsia="仿宋" w:cs="仿宋"/>
                <w:b w:val="0"/>
                <w:bCs/>
                <w:color w:val="auto"/>
                <w:sz w:val="24"/>
                <w:szCs w:val="24"/>
                <w:highlight w:val="none"/>
                <w:u w:val="none"/>
                <w:lang w:eastAsia="zh-CN"/>
              </w:rPr>
              <w:t>项目背景、</w:t>
            </w:r>
            <w:r>
              <w:rPr>
                <w:rFonts w:hint="eastAsia" w:ascii="仿宋" w:hAnsi="仿宋" w:eastAsia="仿宋" w:cs="仿宋"/>
                <w:b w:val="0"/>
                <w:bCs/>
                <w:color w:val="auto"/>
                <w:sz w:val="24"/>
                <w:szCs w:val="24"/>
                <w:highlight w:val="none"/>
                <w:u w:val="none"/>
                <w:lang w:val="en-US" w:eastAsia="zh-CN"/>
              </w:rPr>
              <w:t>需求理解较透彻，对现状存在的问题或未来可能出现的矛盾有一定的见解</w:t>
            </w:r>
            <w:r>
              <w:rPr>
                <w:rFonts w:hint="eastAsia" w:ascii="仿宋" w:hAnsi="仿宋" w:eastAsia="仿宋" w:cs="仿宋"/>
                <w:b w:val="0"/>
                <w:bCs/>
                <w:color w:val="auto"/>
                <w:sz w:val="24"/>
                <w:szCs w:val="24"/>
                <w:highlight w:val="none"/>
                <w:u w:val="none"/>
                <w:lang w:eastAsia="zh-CN"/>
              </w:rPr>
              <w:t>得</w:t>
            </w:r>
            <w:r>
              <w:rPr>
                <w:rFonts w:hint="eastAsia" w:ascii="仿宋" w:hAnsi="仿宋" w:eastAsia="仿宋" w:cs="仿宋"/>
                <w:b w:val="0"/>
                <w:bCs/>
                <w:color w:val="auto"/>
                <w:sz w:val="24"/>
                <w:szCs w:val="24"/>
                <w:highlight w:val="none"/>
                <w:u w:val="none"/>
                <w:lang w:val="en-US" w:eastAsia="zh-CN"/>
              </w:rPr>
              <w:t>2-3.9分</w:t>
            </w:r>
            <w:r>
              <w:rPr>
                <w:rFonts w:hint="eastAsia" w:ascii="仿宋" w:hAnsi="仿宋" w:eastAsia="仿宋" w:cs="仿宋"/>
                <w:b w:val="0"/>
                <w:bCs/>
                <w:color w:val="auto"/>
                <w:sz w:val="24"/>
                <w:szCs w:val="24"/>
                <w:highlight w:val="none"/>
                <w:u w:val="none"/>
                <w:lang w:eastAsia="zh-CN"/>
              </w:rPr>
              <w:t>；对本项目背景、需求理解有偏差，对现状存在的问题或未来可能出现矛盾的认知、理解、问题把握不够准确得</w:t>
            </w:r>
            <w:r>
              <w:rPr>
                <w:rFonts w:hint="eastAsia" w:ascii="仿宋" w:hAnsi="仿宋" w:eastAsia="仿宋" w:cs="仿宋"/>
                <w:b w:val="0"/>
                <w:bCs/>
                <w:color w:val="auto"/>
                <w:sz w:val="24"/>
                <w:szCs w:val="24"/>
                <w:highlight w:val="none"/>
                <w:u w:val="none"/>
                <w:lang w:val="en-US" w:eastAsia="zh-CN"/>
              </w:rPr>
              <w:t>0-1.9</w:t>
            </w:r>
            <w:r>
              <w:rPr>
                <w:rFonts w:hint="eastAsia" w:ascii="仿宋" w:hAnsi="仿宋" w:eastAsia="仿宋" w:cs="仿宋"/>
                <w:b w:val="0"/>
                <w:bCs/>
                <w:color w:val="auto"/>
                <w:sz w:val="24"/>
                <w:szCs w:val="24"/>
                <w:highlight w:val="none"/>
                <w:u w:val="none"/>
                <w:lang w:eastAsia="zh-CN"/>
              </w:rPr>
              <w:t>分。（0-</w:t>
            </w:r>
            <w:r>
              <w:rPr>
                <w:rFonts w:hint="eastAsia" w:ascii="仿宋" w:hAnsi="仿宋" w:eastAsia="仿宋" w:cs="仿宋"/>
                <w:b w:val="0"/>
                <w:bCs/>
                <w:color w:val="auto"/>
                <w:sz w:val="24"/>
                <w:szCs w:val="24"/>
                <w:highlight w:val="none"/>
                <w:u w:val="none"/>
                <w:lang w:val="en-US" w:eastAsia="zh-CN"/>
              </w:rPr>
              <w:t>5</w:t>
            </w:r>
            <w:r>
              <w:rPr>
                <w:rFonts w:hint="eastAsia" w:ascii="仿宋" w:hAnsi="仿宋" w:eastAsia="仿宋" w:cs="仿宋"/>
                <w:b w:val="0"/>
                <w:bCs/>
                <w:color w:val="auto"/>
                <w:sz w:val="24"/>
                <w:szCs w:val="24"/>
                <w:highlight w:val="none"/>
                <w:u w:val="none"/>
                <w:lang w:eastAsia="zh-CN"/>
              </w:rPr>
              <w:t xml:space="preserve">分） </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技术方案</w:t>
            </w:r>
          </w:p>
        </w:tc>
        <w:tc>
          <w:tcPr>
            <w:tcW w:w="7567" w:type="dxa"/>
            <w:noWrap w:val="0"/>
            <w:vAlign w:val="center"/>
          </w:tcPr>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r>
              <w:rPr>
                <w:rFonts w:hint="default" w:ascii="仿宋" w:hAnsi="仿宋" w:eastAsia="仿宋" w:cs="仿宋"/>
                <w:b w:val="0"/>
                <w:bCs/>
                <w:color w:val="auto"/>
                <w:sz w:val="24"/>
                <w:szCs w:val="24"/>
                <w:highlight w:val="none"/>
                <w:lang w:val="en-US" w:eastAsia="zh-CN"/>
              </w:rPr>
              <w:t>根据投标人对项目总体建设框架、网络架构的设计</w:t>
            </w:r>
            <w:r>
              <w:rPr>
                <w:rFonts w:hint="eastAsia" w:ascii="仿宋" w:hAnsi="仿宋" w:eastAsia="仿宋" w:cs="仿宋"/>
                <w:b w:val="0"/>
                <w:bCs/>
                <w:color w:val="auto"/>
                <w:sz w:val="24"/>
                <w:szCs w:val="24"/>
                <w:highlight w:val="none"/>
                <w:lang w:val="en-US" w:eastAsia="zh-CN"/>
              </w:rPr>
              <w:t>进行综合评审</w:t>
            </w:r>
            <w:r>
              <w:rPr>
                <w:rFonts w:hint="default" w:ascii="仿宋" w:hAnsi="仿宋" w:eastAsia="仿宋" w:cs="仿宋"/>
                <w:b w:val="0"/>
                <w:bCs/>
                <w:color w:val="auto"/>
                <w:sz w:val="24"/>
                <w:szCs w:val="24"/>
                <w:highlight w:val="none"/>
                <w:lang w:val="en-US" w:eastAsia="zh-CN"/>
              </w:rPr>
              <w:t>，设计完整合理、可行性强的得</w:t>
            </w:r>
            <w:r>
              <w:rPr>
                <w:rFonts w:hint="eastAsia" w:ascii="仿宋" w:hAnsi="仿宋" w:eastAsia="仿宋" w:cs="仿宋"/>
                <w:b w:val="0"/>
                <w:bCs/>
                <w:color w:val="auto"/>
                <w:sz w:val="24"/>
                <w:szCs w:val="24"/>
                <w:highlight w:val="none"/>
                <w:lang w:val="en-US" w:eastAsia="zh-CN"/>
              </w:rPr>
              <w:t>2</w:t>
            </w:r>
            <w:r>
              <w:rPr>
                <w:rFonts w:hint="default" w:ascii="仿宋" w:hAnsi="仿宋" w:eastAsia="仿宋" w:cs="仿宋"/>
                <w:b w:val="0"/>
                <w:bCs/>
                <w:color w:val="auto"/>
                <w:sz w:val="24"/>
                <w:szCs w:val="24"/>
                <w:highlight w:val="none"/>
                <w:lang w:val="en-US" w:eastAsia="zh-CN"/>
              </w:rPr>
              <w:t>分，设计较完整合理、可行性较强的得</w:t>
            </w:r>
            <w:r>
              <w:rPr>
                <w:rFonts w:hint="eastAsia" w:ascii="仿宋" w:hAnsi="仿宋" w:eastAsia="仿宋" w:cs="仿宋"/>
                <w:b w:val="0"/>
                <w:bCs/>
                <w:color w:val="auto"/>
                <w:sz w:val="24"/>
                <w:szCs w:val="24"/>
                <w:highlight w:val="none"/>
                <w:lang w:val="en-US" w:eastAsia="zh-CN"/>
              </w:rPr>
              <w:t>1</w:t>
            </w:r>
            <w:r>
              <w:rPr>
                <w:rFonts w:hint="default" w:ascii="仿宋" w:hAnsi="仿宋" w:eastAsia="仿宋" w:cs="仿宋"/>
                <w:b w:val="0"/>
                <w:bCs/>
                <w:color w:val="auto"/>
                <w:sz w:val="24"/>
                <w:szCs w:val="24"/>
                <w:highlight w:val="none"/>
                <w:lang w:val="en-US" w:eastAsia="zh-CN"/>
              </w:rPr>
              <w:t>分，设计有缺陷、不可行</w:t>
            </w:r>
            <w:r>
              <w:rPr>
                <w:rFonts w:hint="eastAsia" w:ascii="仿宋" w:hAnsi="仿宋" w:eastAsia="仿宋" w:cs="仿宋"/>
                <w:b w:val="0"/>
                <w:bCs/>
                <w:color w:val="auto"/>
                <w:sz w:val="24"/>
                <w:szCs w:val="24"/>
                <w:highlight w:val="none"/>
                <w:lang w:val="en-US" w:eastAsia="zh-CN"/>
              </w:rPr>
              <w:t>或</w:t>
            </w:r>
            <w:r>
              <w:rPr>
                <w:rFonts w:hint="default" w:ascii="仿宋" w:hAnsi="仿宋" w:eastAsia="仿宋" w:cs="仿宋"/>
                <w:b w:val="0"/>
                <w:bCs/>
                <w:color w:val="auto"/>
                <w:sz w:val="24"/>
                <w:szCs w:val="24"/>
                <w:highlight w:val="none"/>
                <w:lang w:val="en-US" w:eastAsia="zh-CN"/>
              </w:rPr>
              <w:t>未提供的得0分；</w:t>
            </w:r>
          </w:p>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default" w:ascii="仿宋" w:hAnsi="仿宋" w:eastAsia="仿宋" w:cs="仿宋"/>
                <w:b w:val="0"/>
                <w:bCs/>
                <w:color w:val="auto"/>
                <w:sz w:val="24"/>
                <w:szCs w:val="24"/>
                <w:highlight w:val="none"/>
                <w:lang w:val="en-US" w:eastAsia="zh-CN"/>
              </w:rPr>
              <w:t>投标人对详细系统功能设计的阐述准确完整且合理可行的得</w:t>
            </w:r>
            <w:r>
              <w:rPr>
                <w:rFonts w:hint="eastAsia" w:ascii="仿宋" w:hAnsi="仿宋" w:eastAsia="仿宋" w:cs="仿宋"/>
                <w:b w:val="0"/>
                <w:bCs/>
                <w:color w:val="auto"/>
                <w:sz w:val="24"/>
                <w:szCs w:val="24"/>
                <w:highlight w:val="none"/>
                <w:lang w:val="en-US" w:eastAsia="zh-CN"/>
              </w:rPr>
              <w:t>3</w:t>
            </w:r>
            <w:r>
              <w:rPr>
                <w:rFonts w:hint="default" w:ascii="仿宋" w:hAnsi="仿宋" w:eastAsia="仿宋" w:cs="仿宋"/>
                <w:b w:val="0"/>
                <w:bCs/>
                <w:color w:val="auto"/>
                <w:sz w:val="24"/>
                <w:szCs w:val="24"/>
                <w:highlight w:val="none"/>
                <w:lang w:val="en-US" w:eastAsia="zh-CN"/>
              </w:rPr>
              <w:t>分，阐述较准确完整较合理可行的得2分，阐述不准确完整且不合理的得1分，未提供的得0分；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138" w:type="dxa"/>
            <w:vMerge w:val="restart"/>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安装、调试、验收</w:t>
            </w:r>
          </w:p>
        </w:tc>
        <w:tc>
          <w:tcPr>
            <w:tcW w:w="7567" w:type="dxa"/>
            <w:noWrap w:val="0"/>
            <w:vAlign w:val="center"/>
          </w:tcPr>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根据投标人提供的项目安装、调试的方案综合评审：包括安排安装、调试设备的工程师资质、安装、调试工作的时间进度及措施、与采购人的配合（安装调试、试运行、测试和调优）等内容评审打分：人员安排得当，安装、调试工作的时间进度及措施全面、可行，积极配合采购人得</w:t>
            </w:r>
            <w:r>
              <w:rPr>
                <w:rFonts w:hint="eastAsia" w:ascii="仿宋" w:hAnsi="仿宋" w:eastAsia="仿宋" w:cs="仿宋"/>
                <w:b w:val="0"/>
                <w:bCs/>
                <w:color w:val="auto"/>
                <w:sz w:val="24"/>
                <w:szCs w:val="24"/>
                <w:highlight w:val="none"/>
                <w:lang w:val="en-US" w:eastAsia="zh-CN"/>
              </w:rPr>
              <w:t>1-2分，未提供不得分。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38" w:type="dxa"/>
            <w:vMerge w:val="continue"/>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p>
        </w:tc>
        <w:tc>
          <w:tcPr>
            <w:tcW w:w="7567" w:type="dxa"/>
            <w:noWrap w:val="0"/>
            <w:vAlign w:val="center"/>
          </w:tcPr>
          <w:p>
            <w:pPr>
              <w:keepNext w:val="0"/>
              <w:keepLines w:val="0"/>
              <w:pageBreakBefore w:val="0"/>
              <w:numPr>
                <w:ilvl w:val="0"/>
                <w:numId w:val="0"/>
              </w:numPr>
              <w:kinsoku/>
              <w:wordWrap/>
              <w:overflowPunct/>
              <w:topLinePunct w:val="0"/>
              <w:autoSpaceDE/>
              <w:autoSpaceDN/>
              <w:bidi w:val="0"/>
              <w:spacing w:line="480" w:lineRule="exact"/>
              <w:ind w:left="0" w:lef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2.根据投标人提供的项目验收方案，包括验收标准、验收方式、工作程序和步骤、管理和协调方法等内容评审打分：验收方案全面、合理、科学得1-2分，未提供不得分。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货物质量的设施及措施</w:t>
            </w:r>
          </w:p>
        </w:tc>
        <w:tc>
          <w:tcPr>
            <w:tcW w:w="7567" w:type="dxa"/>
            <w:noWrap w:val="0"/>
            <w:vAlign w:val="center"/>
          </w:tcPr>
          <w:p>
            <w:pPr>
              <w:keepNext w:val="0"/>
              <w:keepLines w:val="0"/>
              <w:pageBreakBefore w:val="0"/>
              <w:kinsoku/>
              <w:wordWrap/>
              <w:overflowPunct/>
              <w:topLinePunct w:val="0"/>
              <w:autoSpaceDE/>
              <w:autoSpaceDN/>
              <w:bidi w:val="0"/>
              <w:spacing w:line="48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供的针对本项目情况采取质量控制方法及措施的有效性、合理性、科学性进行综合打分：包括但不限于质量目标、供货质量管理体系、质量控制计划、现场质量检查措施；设施及措施安排主次分明、措施全面、切实可行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分，有较严密的质量监控措施，设施较完善得</w:t>
            </w:r>
            <w:r>
              <w:rPr>
                <w:rFonts w:hint="eastAsia" w:ascii="仿宋" w:hAnsi="仿宋" w:eastAsia="仿宋" w:cs="仿宋"/>
                <w:bCs/>
                <w:color w:val="auto"/>
                <w:sz w:val="24"/>
                <w:szCs w:val="24"/>
                <w:highlight w:val="none"/>
                <w:lang w:val="en-US" w:eastAsia="zh-CN"/>
              </w:rPr>
              <w:t>1-2.9</w:t>
            </w:r>
            <w:r>
              <w:rPr>
                <w:rFonts w:hint="eastAsia" w:ascii="仿宋" w:hAnsi="仿宋" w:eastAsia="仿宋" w:cs="仿宋"/>
                <w:bCs/>
                <w:color w:val="auto"/>
                <w:sz w:val="24"/>
                <w:szCs w:val="24"/>
                <w:highlight w:val="none"/>
              </w:rPr>
              <w:t>分，未提供不得分。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项目</w:t>
            </w:r>
            <w:r>
              <w:rPr>
                <w:rFonts w:hint="eastAsia" w:ascii="仿宋" w:hAnsi="仿宋" w:eastAsia="仿宋" w:cs="仿宋"/>
                <w:b/>
                <w:color w:val="auto"/>
                <w:sz w:val="24"/>
                <w:szCs w:val="24"/>
                <w:highlight w:val="none"/>
              </w:rPr>
              <w:t>进度的方案和措施</w:t>
            </w:r>
          </w:p>
        </w:tc>
        <w:tc>
          <w:tcPr>
            <w:tcW w:w="7567" w:type="dxa"/>
            <w:noWrap w:val="0"/>
            <w:vAlign w:val="center"/>
          </w:tcPr>
          <w:p>
            <w:pPr>
              <w:keepNext w:val="0"/>
              <w:keepLines w:val="0"/>
              <w:pageBreakBefore w:val="0"/>
              <w:kinsoku/>
              <w:wordWrap/>
              <w:overflowPunct/>
              <w:topLinePunct w:val="0"/>
              <w:autoSpaceDE/>
              <w:autoSpaceDN/>
              <w:bidi w:val="0"/>
              <w:spacing w:line="48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针对本项目进度的跟踪提供准确的进度分析报告和进度控制建议综合打分：包括确保在供货期内及时供货（备货、发货、运输）的措施、组织机构和分工安排、供货进度安排、供货期控制措施等，进度措施安排主次分明、合理，方案全面、严密、符合项目实际要求供货措施及各项安排合理、科学，能提前完成</w:t>
            </w:r>
            <w:r>
              <w:rPr>
                <w:rFonts w:hint="eastAsia" w:ascii="仿宋" w:hAnsi="仿宋" w:eastAsia="仿宋" w:cs="仿宋"/>
                <w:bCs/>
                <w:color w:val="auto"/>
                <w:sz w:val="24"/>
                <w:szCs w:val="24"/>
                <w:highlight w:val="none"/>
                <w:lang w:eastAsia="zh-CN"/>
              </w:rPr>
              <w:t>得</w:t>
            </w:r>
            <w:r>
              <w:rPr>
                <w:rFonts w:hint="eastAsia" w:ascii="仿宋" w:hAnsi="仿宋" w:eastAsia="仿宋" w:cs="仿宋"/>
                <w:bCs/>
                <w:color w:val="auto"/>
                <w:sz w:val="24"/>
                <w:szCs w:val="24"/>
                <w:highlight w:val="none"/>
                <w:lang w:val="en-US" w:eastAsia="zh-CN"/>
              </w:rPr>
              <w:t>3-4分，方案及措施编制合理性、清晰度、科学性、有效性一般、保证措施较为符合实际及项目需求的得1-2.9分，未提供不得分。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运行维护方案</w:t>
            </w:r>
          </w:p>
        </w:tc>
        <w:tc>
          <w:tcPr>
            <w:tcW w:w="7567" w:type="dxa"/>
            <w:noWrap w:val="0"/>
            <w:vAlign w:val="center"/>
          </w:tcPr>
          <w:p>
            <w:pPr>
              <w:keepNext w:val="0"/>
              <w:keepLines w:val="0"/>
              <w:pageBreakBefore w:val="0"/>
              <w:kinsoku/>
              <w:wordWrap/>
              <w:overflowPunct/>
              <w:topLinePunct w:val="0"/>
              <w:autoSpaceDE/>
              <w:autoSpaceDN/>
              <w:bidi w:val="0"/>
              <w:spacing w:line="480" w:lineRule="exact"/>
              <w:ind w:left="0" w:lef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评标委员会根据投标人对本项目提供的运行维护方案综合评分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eastAsia="zh-CN"/>
              </w:rPr>
              <w:t>包括服务流程、组织机构、日常运维、定期巡检维护、应急技术保障、软硬件设备维修、</w:t>
            </w:r>
            <w:r>
              <w:rPr>
                <w:rFonts w:hint="eastAsia" w:ascii="仿宋" w:hAnsi="仿宋" w:eastAsia="仿宋" w:cs="仿宋"/>
                <w:bCs/>
                <w:color w:val="auto"/>
                <w:sz w:val="24"/>
                <w:szCs w:val="24"/>
                <w:highlight w:val="none"/>
              </w:rPr>
              <w:t>人员配置与反馈机制符合项目实际，从技术支持上能及时解决运行过程中的故障与问题的得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；运行维护方案比较全面，从技术支持上能解决运行过程中的故障与问题得</w:t>
            </w:r>
            <w:r>
              <w:rPr>
                <w:rFonts w:hint="eastAsia" w:ascii="仿宋" w:hAnsi="仿宋" w:eastAsia="仿宋" w:cs="仿宋"/>
                <w:bCs/>
                <w:color w:val="auto"/>
                <w:sz w:val="24"/>
                <w:szCs w:val="24"/>
                <w:highlight w:val="none"/>
                <w:lang w:val="en-US" w:eastAsia="zh-CN"/>
              </w:rPr>
              <w:t>2-3.9分；</w:t>
            </w:r>
            <w:r>
              <w:rPr>
                <w:rFonts w:hint="eastAsia" w:ascii="仿宋" w:hAnsi="仿宋" w:eastAsia="仿宋" w:cs="仿宋"/>
                <w:bCs/>
                <w:color w:val="auto"/>
                <w:sz w:val="24"/>
                <w:szCs w:val="24"/>
                <w:highlight w:val="none"/>
                <w:lang w:eastAsia="zh-CN"/>
              </w:rPr>
              <w:t>运行维护方案</w:t>
            </w:r>
            <w:r>
              <w:rPr>
                <w:rFonts w:hint="eastAsia" w:ascii="仿宋" w:hAnsi="仿宋" w:eastAsia="仿宋" w:cs="仿宋"/>
                <w:bCs/>
                <w:color w:val="auto"/>
                <w:sz w:val="24"/>
                <w:szCs w:val="24"/>
                <w:highlight w:val="none"/>
                <w:lang w:eastAsia="zh-CN"/>
              </w:rPr>
              <w:t>不够全面，从技术支持上不能及时、准确的解决运行过程中的故障与问题得</w:t>
            </w:r>
            <w:r>
              <w:rPr>
                <w:rFonts w:hint="eastAsia" w:ascii="仿宋" w:hAnsi="仿宋" w:eastAsia="仿宋" w:cs="仿宋"/>
                <w:bCs/>
                <w:color w:val="auto"/>
                <w:sz w:val="24"/>
                <w:szCs w:val="24"/>
                <w:highlight w:val="none"/>
                <w:lang w:val="en-US" w:eastAsia="zh-CN"/>
              </w:rPr>
              <w:t>0-1.9分</w:t>
            </w:r>
            <w:r>
              <w:rPr>
                <w:rFonts w:hint="eastAsia" w:ascii="仿宋" w:hAnsi="仿宋" w:eastAsia="仿宋" w:cs="仿宋"/>
                <w:bCs/>
                <w:color w:val="auto"/>
                <w:sz w:val="24"/>
                <w:szCs w:val="24"/>
                <w:highlight w:val="none"/>
              </w:rPr>
              <w:t>。</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138" w:type="dxa"/>
            <w:noWrap w:val="0"/>
            <w:vAlign w:val="center"/>
          </w:tcPr>
          <w:p>
            <w:pPr>
              <w:keepNext w:val="0"/>
              <w:keepLines w:val="0"/>
              <w:pageBreakBefore w:val="0"/>
              <w:tabs>
                <w:tab w:val="left" w:pos="1080"/>
              </w:tabs>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培训方案</w:t>
            </w:r>
          </w:p>
        </w:tc>
        <w:tc>
          <w:tcPr>
            <w:tcW w:w="7567" w:type="dxa"/>
            <w:noWrap w:val="0"/>
            <w:vAlign w:val="center"/>
          </w:tcPr>
          <w:p>
            <w:pPr>
              <w:keepNext w:val="0"/>
              <w:keepLines w:val="0"/>
              <w:pageBreakBefore w:val="0"/>
              <w:kinsoku/>
              <w:wordWrap/>
              <w:overflowPunct/>
              <w:topLinePunct w:val="0"/>
              <w:autoSpaceDE/>
              <w:autoSpaceDN/>
              <w:bidi w:val="0"/>
              <w:spacing w:line="48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根据投标人提供对系统使用人员、系统运行维护管理人员等不同对象的培训方案进行综合打分：主要硬件及配套软件的使用方法、日常操作及维</w:t>
            </w:r>
            <w:r>
              <w:rPr>
                <w:rFonts w:hint="eastAsia" w:ascii="仿宋" w:hAnsi="仿宋" w:eastAsia="仿宋" w:cs="仿宋"/>
                <w:bCs/>
                <w:color w:val="auto"/>
                <w:sz w:val="24"/>
                <w:szCs w:val="24"/>
                <w:highlight w:val="none"/>
                <w:lang w:eastAsia="zh-CN"/>
              </w:rPr>
              <w:t>护、</w:t>
            </w:r>
            <w:r>
              <w:rPr>
                <w:rFonts w:hint="eastAsia" w:ascii="仿宋" w:hAnsi="仿宋" w:eastAsia="仿宋" w:cs="仿宋"/>
                <w:bCs/>
                <w:color w:val="auto"/>
                <w:sz w:val="24"/>
                <w:szCs w:val="24"/>
                <w:highlight w:val="none"/>
              </w:rPr>
              <w:t>基本的故障诊断与排错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对产品的技术特性、配置、使用细则详细培训等</w:t>
            </w:r>
            <w:r>
              <w:rPr>
                <w:rFonts w:hint="eastAsia" w:ascii="仿宋" w:hAnsi="仿宋" w:eastAsia="仿宋" w:cs="仿宋"/>
                <w:bCs/>
                <w:color w:val="auto"/>
                <w:sz w:val="24"/>
                <w:szCs w:val="24"/>
                <w:highlight w:val="none"/>
                <w:lang w:val="en-US" w:eastAsia="zh-CN"/>
              </w:rPr>
              <w:t>内容，培训方案内容详细、编制科学</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完善</w:t>
            </w:r>
            <w:r>
              <w:rPr>
                <w:rFonts w:hint="eastAsia" w:ascii="仿宋" w:hAnsi="仿宋" w:eastAsia="仿宋" w:cs="仿宋"/>
                <w:bCs/>
                <w:color w:val="auto"/>
                <w:sz w:val="24"/>
                <w:szCs w:val="24"/>
                <w:highlight w:val="none"/>
              </w:rPr>
              <w:t>合理、操作性强得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分，培训方案</w:t>
            </w:r>
            <w:r>
              <w:rPr>
                <w:rFonts w:hint="eastAsia" w:ascii="仿宋" w:hAnsi="仿宋" w:eastAsia="仿宋" w:cs="仿宋"/>
                <w:bCs/>
                <w:color w:val="auto"/>
                <w:sz w:val="24"/>
                <w:szCs w:val="24"/>
                <w:highlight w:val="none"/>
                <w:lang w:val="en-US" w:eastAsia="zh-CN"/>
              </w:rPr>
              <w:t>编制混乱，主次不清、内容不齐全</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缺陷且不合理</w:t>
            </w:r>
            <w:r>
              <w:rPr>
                <w:rFonts w:hint="eastAsia" w:ascii="仿宋" w:hAnsi="仿宋" w:eastAsia="仿宋" w:cs="仿宋"/>
                <w:bCs/>
                <w:color w:val="auto"/>
                <w:sz w:val="24"/>
                <w:szCs w:val="24"/>
                <w:highlight w:val="none"/>
                <w:lang w:eastAsia="zh-CN"/>
              </w:rPr>
              <w:t>得</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rPr>
              <w:t>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05" w:type="dxa"/>
            <w:gridSpan w:val="2"/>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商务资信部分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w:t>
            </w:r>
          </w:p>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业绩</w:t>
            </w:r>
          </w:p>
        </w:tc>
        <w:tc>
          <w:tcPr>
            <w:tcW w:w="7567" w:type="dxa"/>
            <w:noWrap w:val="0"/>
            <w:vAlign w:val="center"/>
          </w:tcPr>
          <w:p>
            <w:pPr>
              <w:pStyle w:val="18"/>
              <w:keepNext w:val="0"/>
              <w:keepLines w:val="0"/>
              <w:pageBreakBefore w:val="0"/>
              <w:kinsoku/>
              <w:wordWrap/>
              <w:overflowPunct/>
              <w:topLinePunct w:val="0"/>
              <w:autoSpaceDE/>
              <w:autoSpaceDN/>
              <w:bidi w:val="0"/>
              <w:spacing w:after="0" w:afterLines="0" w:line="48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投标人提供自201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年1月1日（以签订时间为准）至今的</w:t>
            </w:r>
            <w:r>
              <w:rPr>
                <w:rFonts w:hint="eastAsia" w:ascii="仿宋" w:hAnsi="仿宋" w:eastAsia="仿宋" w:cs="仿宋"/>
                <w:bCs/>
                <w:color w:val="auto"/>
                <w:sz w:val="24"/>
                <w:szCs w:val="24"/>
                <w:highlight w:val="none"/>
                <w:lang w:eastAsia="zh-CN"/>
              </w:rPr>
              <w:t>类似</w:t>
            </w:r>
            <w:r>
              <w:rPr>
                <w:rFonts w:hint="eastAsia" w:ascii="仿宋" w:hAnsi="仿宋" w:eastAsia="仿宋" w:cs="仿宋"/>
                <w:bCs/>
                <w:color w:val="auto"/>
                <w:sz w:val="24"/>
                <w:szCs w:val="24"/>
                <w:highlight w:val="none"/>
              </w:rPr>
              <w:t>项目业绩，每提供一个得1分，最高得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p>
            <w:pPr>
              <w:pStyle w:val="18"/>
              <w:keepNext w:val="0"/>
              <w:keepLines w:val="0"/>
              <w:pageBreakBefore w:val="0"/>
              <w:kinsoku/>
              <w:wordWrap/>
              <w:overflowPunct/>
              <w:topLinePunct w:val="0"/>
              <w:autoSpaceDE/>
              <w:autoSpaceDN/>
              <w:bidi w:val="0"/>
              <w:spacing w:after="0" w:afterLines="0" w:line="480" w:lineRule="exact"/>
              <w:ind w:left="0" w:leftChars="0"/>
              <w:textAlignment w:val="auto"/>
              <w:rPr>
                <w:rFonts w:hint="eastAsia" w:ascii="仿宋" w:hAnsi="仿宋" w:eastAsia="仿宋" w:cs="仿宋"/>
                <w:b/>
                <w:color w:val="auto"/>
                <w:sz w:val="24"/>
                <w:szCs w:val="24"/>
                <w:highlight w:val="none"/>
                <w:u w:val="single"/>
              </w:rPr>
            </w:pPr>
            <w:r>
              <w:rPr>
                <w:rFonts w:hint="eastAsia" w:ascii="仿宋" w:hAnsi="仿宋" w:eastAsia="仿宋" w:cs="仿宋"/>
                <w:b/>
                <w:bCs/>
                <w:color w:val="auto"/>
                <w:sz w:val="24"/>
                <w:szCs w:val="24"/>
                <w:highlight w:val="none"/>
                <w:u w:val="single"/>
              </w:rPr>
              <w:t>注：提供合同原件扫描件加盖公章，不提供不得分。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企业综合实力</w:t>
            </w:r>
          </w:p>
        </w:tc>
        <w:tc>
          <w:tcPr>
            <w:tcW w:w="7567" w:type="dxa"/>
            <w:noWrap w:val="0"/>
            <w:vAlign w:val="center"/>
          </w:tcPr>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1、投标人具有有效期内的质量管理体系认证得1分；</w:t>
            </w:r>
          </w:p>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2、投标人具有有效期内的环境管理体系认证得1分；</w:t>
            </w:r>
          </w:p>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3、投标人具有有效期内的职业健康安全管理体系认证得1分</w:t>
            </w:r>
            <w:r>
              <w:rPr>
                <w:rFonts w:hint="eastAsia" w:ascii="仿宋" w:hAnsi="仿宋" w:eastAsia="仿宋" w:cs="仿宋"/>
                <w:color w:val="auto"/>
                <w:sz w:val="24"/>
                <w:szCs w:val="24"/>
                <w:highlight w:val="none"/>
                <w:lang w:eastAsia="zh-CN"/>
              </w:rPr>
              <w:t>；</w:t>
            </w:r>
          </w:p>
          <w:p>
            <w:pPr>
              <w:pStyle w:val="19"/>
              <w:keepNext w:val="0"/>
              <w:keepLines w:val="0"/>
              <w:pageBreakBefore w:val="0"/>
              <w:kinsoku/>
              <w:wordWrap/>
              <w:overflowPunct/>
              <w:topLinePunct w:val="0"/>
              <w:autoSpaceDE/>
              <w:autoSpaceDN/>
              <w:bidi w:val="0"/>
              <w:adjustRightInd/>
              <w:snapToGrid/>
              <w:spacing w:after="0" w:afterLines="0" w:line="460" w:lineRule="exact"/>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4、投标人具有有效期内的IT服务管理体系认证证书得1分；</w:t>
            </w:r>
          </w:p>
          <w:p>
            <w:pPr>
              <w:pStyle w:val="19"/>
              <w:keepNext w:val="0"/>
              <w:keepLines w:val="0"/>
              <w:pageBreakBefore w:val="0"/>
              <w:kinsoku/>
              <w:wordWrap/>
              <w:overflowPunct/>
              <w:topLinePunct w:val="0"/>
              <w:autoSpaceDE/>
              <w:autoSpaceDN/>
              <w:bidi w:val="0"/>
              <w:adjustRightInd/>
              <w:snapToGrid/>
              <w:spacing w:after="0" w:afterLines="0" w:line="460" w:lineRule="exact"/>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5、投标人具有有效期内的信息安全管理体系认证证书得1分；</w:t>
            </w:r>
          </w:p>
          <w:p>
            <w:pPr>
              <w:pStyle w:val="19"/>
              <w:keepNext w:val="0"/>
              <w:keepLines w:val="0"/>
              <w:pageBreakBefore w:val="0"/>
              <w:kinsoku/>
              <w:wordWrap/>
              <w:overflowPunct/>
              <w:topLinePunct w:val="0"/>
              <w:autoSpaceDE/>
              <w:autoSpaceDN/>
              <w:bidi w:val="0"/>
              <w:adjustRightInd/>
              <w:snapToGrid/>
              <w:spacing w:after="0" w:afterLines="0" w:line="46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6、投标人具有有效期内的ITSS信息技术服务运行维护标准符合性证书成熟度二级及以上的得1分；</w:t>
            </w:r>
          </w:p>
          <w:p>
            <w:pPr>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注：提供证书扫描件加盖公章，不提供不得分。</w:t>
            </w:r>
          </w:p>
          <w:p>
            <w:pPr>
              <w:rPr>
                <w:rFonts w:hint="default"/>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7、浙江省数字化改革以来（2021年2月），投标人承接过智慧交管项目得1分；</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8、浙江省数字化改革以来（2021年2月），投标人承接过市级及以上公安局**能力中台（或公安大脑、数据基座、大数据中心等）项目的得1分，项目含有交通管理元素的加1分；最高得2分。</w:t>
            </w:r>
          </w:p>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注：提供相关合同原件扫描件加盖公章（涉密合同提供相关证明），不提供不得分。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企业荣誉</w:t>
            </w:r>
          </w:p>
        </w:tc>
        <w:tc>
          <w:tcPr>
            <w:tcW w:w="7567" w:type="dxa"/>
            <w:noWrap w:val="0"/>
            <w:vAlign w:val="center"/>
          </w:tcPr>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投标人提供自2019年1月1日至今获得过科技类荣誉证书进行评分：获得国家级荣誉得3分；获得省级荣誉得2分；获得市级荣誉得1分。</w:t>
            </w:r>
          </w:p>
          <w:p>
            <w:pPr>
              <w:pStyle w:val="18"/>
              <w:keepNext w:val="0"/>
              <w:keepLines w:val="0"/>
              <w:pageBreakBefore w:val="0"/>
              <w:kinsoku/>
              <w:wordWrap/>
              <w:overflowPunct/>
              <w:topLinePunct w:val="0"/>
              <w:autoSpaceDE/>
              <w:autoSpaceDN/>
              <w:bidi w:val="0"/>
              <w:adjustRightInd/>
              <w:snapToGrid/>
              <w:spacing w:after="0" w:afterLines="0" w:line="460" w:lineRule="exact"/>
              <w:ind w:left="0" w:leftChars="0"/>
              <w:textAlignment w:val="auto"/>
              <w:rPr>
                <w:rFonts w:hint="default"/>
                <w:color w:val="auto"/>
                <w:sz w:val="24"/>
                <w:szCs w:val="24"/>
                <w:highlight w:val="none"/>
                <w:lang w:val="en-US" w:eastAsia="zh-CN"/>
              </w:rPr>
            </w:pPr>
            <w:r>
              <w:rPr>
                <w:rFonts w:hint="eastAsia" w:ascii="仿宋" w:hAnsi="仿宋" w:eastAsia="仿宋" w:cs="仿宋"/>
                <w:b/>
                <w:bCs/>
                <w:color w:val="auto"/>
                <w:sz w:val="24"/>
                <w:szCs w:val="24"/>
                <w:highlight w:val="none"/>
                <w:u w:val="single"/>
                <w:lang w:val="en-US" w:eastAsia="zh-CN"/>
              </w:rPr>
              <w:t>注：1、提供证书扫描件加盖公章（时间以获奖证书或表彰文件的落款时间为准），不提供不得分；2、银行、保险、石油石化、电力、电信等特殊行业由总公司所设立的区域性分支机构参与投标的，上述证书限省级及下属公司提供。</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人员配备</w:t>
            </w:r>
          </w:p>
        </w:tc>
        <w:tc>
          <w:tcPr>
            <w:tcW w:w="7567" w:type="dxa"/>
            <w:noWrap w:val="0"/>
            <w:vAlign w:val="center"/>
          </w:tcPr>
          <w:p>
            <w:pPr>
              <w:pStyle w:val="18"/>
              <w:keepNext w:val="0"/>
              <w:keepLines w:val="0"/>
              <w:pageBreakBefore w:val="0"/>
              <w:numPr>
                <w:ilvl w:val="0"/>
                <w:numId w:val="2"/>
              </w:numPr>
              <w:kinsoku/>
              <w:wordWrap/>
              <w:overflowPunct/>
              <w:topLinePunct w:val="0"/>
              <w:autoSpaceDE/>
              <w:autoSpaceDN/>
              <w:bidi w:val="0"/>
              <w:spacing w:after="0" w:afterLines="0" w:line="480" w:lineRule="exact"/>
              <w:ind w:left="0" w:leftChars="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拟投入项目负责人同时具备PMP证书、信息系统项目管理师（高级）证书、一级建造师得3分。</w:t>
            </w:r>
          </w:p>
          <w:p>
            <w:pPr>
              <w:pStyle w:val="18"/>
              <w:keepNext w:val="0"/>
              <w:keepLines w:val="0"/>
              <w:pageBreakBefore w:val="0"/>
              <w:numPr>
                <w:ilvl w:val="0"/>
                <w:numId w:val="2"/>
              </w:numPr>
              <w:kinsoku/>
              <w:wordWrap/>
              <w:overflowPunct/>
              <w:topLinePunct w:val="0"/>
              <w:autoSpaceDE/>
              <w:autoSpaceDN/>
              <w:bidi w:val="0"/>
              <w:spacing w:after="0" w:afterLines="0" w:line="480" w:lineRule="exact"/>
              <w:ind w:left="0" w:leftChars="0" w:firstLine="0" w:firstLineChars="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拟投入本项目团队人员（除项目负责人外）具备注册信息安全（CISP）证书、IT服务工程师证书、ITSS证书、高级软件工程师（高级程序员）证书，每提供一类证书得1分，最高得4分。</w:t>
            </w:r>
          </w:p>
          <w:p>
            <w:pPr>
              <w:pStyle w:val="18"/>
              <w:keepNext w:val="0"/>
              <w:keepLines w:val="0"/>
              <w:pageBreakBefore w:val="0"/>
              <w:numPr>
                <w:ilvl w:val="0"/>
                <w:numId w:val="0"/>
              </w:numPr>
              <w:kinsoku/>
              <w:wordWrap/>
              <w:overflowPunct/>
              <w:topLinePunct w:val="0"/>
              <w:autoSpaceDE/>
              <w:autoSpaceDN/>
              <w:bidi w:val="0"/>
              <w:spacing w:after="0" w:afterLines="0" w:line="480" w:lineRule="exact"/>
              <w:ind w:leftChars="0"/>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注：提供相关证书原件及社保缴纳证明（近3个月中任意1个月）扫描件加盖公章，不提供不得分。</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38"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售后服务承诺</w:t>
            </w:r>
          </w:p>
        </w:tc>
        <w:tc>
          <w:tcPr>
            <w:tcW w:w="7567" w:type="dxa"/>
            <w:noWrap w:val="0"/>
            <w:vAlign w:val="center"/>
          </w:tcPr>
          <w:p>
            <w:pPr>
              <w:pStyle w:val="18"/>
              <w:keepNext w:val="0"/>
              <w:keepLines w:val="0"/>
              <w:pageBreakBefore w:val="0"/>
              <w:numPr>
                <w:ilvl w:val="0"/>
                <w:numId w:val="3"/>
              </w:numPr>
              <w:kinsoku/>
              <w:wordWrap/>
              <w:overflowPunct/>
              <w:topLinePunct w:val="0"/>
              <w:autoSpaceDE/>
              <w:autoSpaceDN/>
              <w:bidi w:val="0"/>
              <w:spacing w:after="0" w:afterLines="0" w:line="480" w:lineRule="exact"/>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详细完整的售后服务措施及方案：包括售后服务方案及措施、完整的售后服务体系和机构、维修技术力量和响应程度、产品质量保证、回访、处理好故障时间、零配件优惠措施等内容，根据供应商提供的方案能否满足采购需求，由评审小组综合评分，方案存在明显漏洞的每项扣0.5-1分，扣完为止。（0-3分）</w:t>
            </w:r>
          </w:p>
          <w:p>
            <w:pPr>
              <w:pStyle w:val="18"/>
              <w:keepNext w:val="0"/>
              <w:keepLines w:val="0"/>
              <w:pageBreakBefore w:val="0"/>
              <w:kinsoku/>
              <w:wordWrap/>
              <w:overflowPunct/>
              <w:topLinePunct w:val="0"/>
              <w:autoSpaceDE/>
              <w:autoSpaceDN/>
              <w:bidi w:val="0"/>
              <w:spacing w:after="0" w:afterLines="0" w:line="480" w:lineRule="exact"/>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2、维修响应时间：接到采购人故障通知（电话、电传等）后2小时现场响应得1分，每减少0.5小时加1分，最高得2分。（0-2分）</w:t>
            </w:r>
          </w:p>
          <w:p>
            <w:pPr>
              <w:pStyle w:val="18"/>
              <w:keepNext w:val="0"/>
              <w:keepLines w:val="0"/>
              <w:pageBreakBefore w:val="0"/>
              <w:kinsoku/>
              <w:wordWrap/>
              <w:overflowPunct/>
              <w:topLinePunct w:val="0"/>
              <w:autoSpaceDE/>
              <w:autoSpaceDN/>
              <w:bidi w:val="0"/>
              <w:spacing w:after="0" w:afterLines="0"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注：提供承诺书加盖公章，不提供不得分。</w:t>
            </w:r>
            <w:r>
              <w:rPr>
                <w:rFonts w:hint="eastAsia" w:ascii="仿宋" w:hAnsi="仿宋" w:eastAsia="仿宋" w:cs="仿宋"/>
                <w:b/>
                <w:bCs/>
                <w:color w:val="auto"/>
                <w:sz w:val="24"/>
                <w:szCs w:val="24"/>
                <w:highlight w:val="none"/>
                <w:u w:val="none"/>
              </w:rPr>
              <w:t xml:space="preserve"> </w:t>
            </w:r>
          </w:p>
        </w:tc>
        <w:tc>
          <w:tcPr>
            <w:tcW w:w="754" w:type="dxa"/>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c>
          <w:tcPr>
            <w:tcW w:w="756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line="48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p>
        </w:tc>
      </w:tr>
    </w:tbl>
    <w:p>
      <w:pPr>
        <w:bidi w:val="0"/>
        <w:rPr>
          <w:rFonts w:hint="eastAsia"/>
        </w:rPr>
      </w:pPr>
      <w:bookmarkStart w:id="16" w:name="_Toc2253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bidi w:val="0"/>
        <w:rPr>
          <w:rFonts w:hint="eastAsia"/>
        </w:rPr>
      </w:pPr>
    </w:p>
    <w:p>
      <w:pPr>
        <w:pStyle w:val="2"/>
        <w:pageBreakBefore w:val="0"/>
        <w:widowControl w:val="0"/>
        <w:kinsoku/>
        <w:wordWrap/>
        <w:overflowPunct/>
        <w:topLinePunct w:val="0"/>
        <w:autoSpaceDE/>
        <w:autoSpaceDN/>
        <w:bidi w:val="0"/>
        <w:adjustRightInd/>
        <w:snapToGrid/>
        <w:spacing w:line="400" w:lineRule="exact"/>
        <w:jc w:val="center"/>
        <w:textAlignment w:val="auto"/>
        <w:rPr>
          <w:color w:val="auto"/>
          <w:sz w:val="30"/>
          <w:szCs w:val="30"/>
        </w:rPr>
      </w:pPr>
      <w:r>
        <w:rPr>
          <w:rFonts w:hint="eastAsia"/>
          <w:color w:val="auto"/>
          <w:sz w:val="30"/>
          <w:szCs w:val="30"/>
        </w:rPr>
        <w:t>第五章  合同主要条款</w:t>
      </w:r>
      <w:bookmarkEnd w:id="16"/>
    </w:p>
    <w:p>
      <w:pPr>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rPr>
      </w:pPr>
      <w:r>
        <w:rPr>
          <w:rFonts w:hint="eastAsia" w:ascii="仿宋" w:hAnsi="仿宋" w:eastAsia="仿宋" w:cs="仿宋"/>
          <w:color w:val="auto"/>
          <w:sz w:val="24"/>
        </w:rPr>
        <w:t>（货物类）</w:t>
      </w:r>
    </w:p>
    <w:p>
      <w:pPr>
        <w:spacing w:line="500" w:lineRule="exact"/>
        <w:rPr>
          <w:rFonts w:hint="eastAsia" w:ascii="仿宋" w:hAnsi="仿宋" w:eastAsia="仿宋" w:cs="仿宋"/>
          <w:b/>
          <w:color w:val="auto"/>
          <w:sz w:val="24"/>
          <w:lang w:eastAsia="zh-CN"/>
        </w:rPr>
      </w:pPr>
      <w:r>
        <w:rPr>
          <w:rFonts w:hint="eastAsia" w:ascii="仿宋" w:hAnsi="仿宋" w:eastAsia="仿宋" w:cs="仿宋"/>
          <w:b/>
          <w:color w:val="auto"/>
          <w:sz w:val="24"/>
        </w:rPr>
        <w:t>财政审批编号:</w:t>
      </w:r>
      <w:r>
        <w:rPr>
          <w:rFonts w:hint="eastAsia" w:ascii="仿宋" w:hAnsi="仿宋" w:eastAsia="仿宋" w:cs="仿宋"/>
          <w:b/>
          <w:color w:val="auto"/>
          <w:sz w:val="24"/>
          <w:lang w:eastAsia="zh-CN"/>
        </w:rPr>
        <w:t>临[2022]14178号</w:t>
      </w:r>
      <w:r>
        <w:rPr>
          <w:rFonts w:hint="eastAsia" w:ascii="仿宋" w:hAnsi="仿宋" w:eastAsia="仿宋" w:cs="仿宋"/>
          <w:b/>
          <w:color w:val="auto"/>
          <w:sz w:val="24"/>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 xml:space="preserve">  招标文件编号: </w:t>
      </w:r>
      <w:r>
        <w:rPr>
          <w:rFonts w:hint="eastAsia" w:ascii="仿宋" w:hAnsi="仿宋" w:eastAsia="仿宋" w:cs="仿宋"/>
          <w:b/>
          <w:color w:val="auto"/>
          <w:sz w:val="24"/>
          <w:lang w:val="en-US" w:eastAsia="zh-CN"/>
        </w:rPr>
        <w:t xml:space="preserve"> ZJMY（采）2022094</w:t>
      </w:r>
    </w:p>
    <w:p>
      <w:pPr>
        <w:spacing w:line="500" w:lineRule="exact"/>
        <w:rPr>
          <w:rFonts w:hint="eastAsia" w:ascii="仿宋" w:hAnsi="仿宋" w:eastAsia="仿宋" w:cs="仿宋"/>
          <w:b/>
          <w:bCs/>
          <w:color w:val="auto"/>
          <w:sz w:val="24"/>
          <w:lang w:eastAsia="zh-CN"/>
        </w:rPr>
      </w:pPr>
      <w:r>
        <w:rPr>
          <w:rFonts w:hint="eastAsia" w:ascii="仿宋" w:hAnsi="仿宋" w:eastAsia="仿宋" w:cs="仿宋"/>
          <w:b/>
          <w:bCs/>
          <w:color w:val="auto"/>
          <w:sz w:val="24"/>
        </w:rPr>
        <w:t>项目名称：</w:t>
      </w:r>
      <w:r>
        <w:rPr>
          <w:rFonts w:hint="eastAsia" w:ascii="仿宋" w:hAnsi="仿宋" w:eastAsia="仿宋" w:cs="仿宋"/>
          <w:b/>
          <w:bCs/>
          <w:color w:val="auto"/>
          <w:sz w:val="24"/>
          <w:lang w:eastAsia="zh-CN"/>
        </w:rPr>
        <w:t xml:space="preserve">湖州智慧安保勤务运行体系建设项目之智慧安保专业合成管控之市域智慧交通管理提升项目 </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甲方（采购人）： </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乙方（供应商）： </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   甲、乙双方根据</w:t>
      </w:r>
      <w:r>
        <w:rPr>
          <w:rFonts w:hint="eastAsia" w:ascii="仿宋" w:hAnsi="仿宋" w:eastAsia="仿宋" w:cs="仿宋"/>
          <w:b/>
          <w:bCs/>
          <w:color w:val="auto"/>
          <w:sz w:val="24"/>
          <w:u w:val="single"/>
          <w:lang w:eastAsia="zh-CN"/>
        </w:rPr>
        <w:t>湖州智慧安保勤务运行体系建设项目之智慧安保专业合成管控之市域智慧交通管理提升项目</w:t>
      </w:r>
      <w:r>
        <w:rPr>
          <w:rFonts w:hint="eastAsia" w:ascii="仿宋" w:hAnsi="仿宋" w:eastAsia="仿宋" w:cs="仿宋"/>
          <w:b/>
          <w:bCs/>
          <w:color w:val="auto"/>
          <w:sz w:val="24"/>
        </w:rPr>
        <w:t>公开招标的结果，签署本合同。</w:t>
      </w:r>
    </w:p>
    <w:p>
      <w:pPr>
        <w:spacing w:line="50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本合同金额为（大写）：__________________元（￥_______元）人民币。</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1.定义</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本合同中的下列术语应解释为：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1.1“合同”系指供需双方签署的、合同格式中载明的供需双方所达成的协议，包括所有的附件、附录和构成合同的所有文件；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1.2“合同价”系指根据合同规定，采购人在供应商完全履行合同义务后应付给的价格；</w:t>
      </w:r>
    </w:p>
    <w:p>
      <w:pPr>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1.3“货物”系指供应商根据合同</w:t>
      </w:r>
      <w:permStart w:id="1" w:edGrp="everyone"/>
      <w:permEnd w:id="1"/>
      <w:r>
        <w:rPr>
          <w:rFonts w:hint="eastAsia" w:ascii="仿宋" w:hAnsi="仿宋" w:eastAsia="仿宋" w:cs="仿宋"/>
          <w:color w:val="auto"/>
          <w:sz w:val="24"/>
        </w:rPr>
        <w:t>规定向采购人提供的一切货物、质量保证书和其他技术资料及技术参数；</w:t>
      </w:r>
    </w:p>
    <w:p>
      <w:pPr>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1.4“服务”系指根据合同规定供应商承担与供货有关的辅助服务，如运输、装卸、安装、保险以及其他的服务，例如安装、调试提供技术援助、培训和其他类似的义务；</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1.5“采购人”系指</w:t>
      </w:r>
      <w:r>
        <w:rPr>
          <w:rFonts w:hint="eastAsia" w:ascii="仿宋" w:hAnsi="仿宋" w:eastAsia="仿宋" w:cs="仿宋"/>
          <w:bCs/>
          <w:color w:val="auto"/>
          <w:sz w:val="24"/>
        </w:rPr>
        <w:t>具体使用货物和接受服务的使用单位；</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1.6“供应商”系指根据合同规定提供采购项目货物和服务的具有法人资格的公司、企业或实体；</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1.7“财政审批编号”系指</w:t>
      </w:r>
      <w:r>
        <w:rPr>
          <w:rFonts w:hint="eastAsia" w:ascii="仿宋" w:hAnsi="仿宋" w:eastAsia="仿宋" w:cs="仿宋"/>
          <w:color w:val="auto"/>
          <w:sz w:val="24"/>
          <w:lang w:eastAsia="zh-CN"/>
        </w:rPr>
        <w:t>湖州市财政局政府采购监管处</w:t>
      </w:r>
      <w:r>
        <w:rPr>
          <w:rFonts w:hint="eastAsia" w:ascii="仿宋" w:hAnsi="仿宋" w:eastAsia="仿宋" w:cs="仿宋"/>
          <w:color w:val="auto"/>
          <w:sz w:val="24"/>
        </w:rPr>
        <w:t>审批编号。</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2.合同项目与内容</w:t>
      </w:r>
    </w:p>
    <w:p>
      <w:pPr>
        <w:spacing w:line="500" w:lineRule="exact"/>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 xml:space="preserve">湖州智慧安保勤务运行体系建设项目之智慧安保专业合成管控之市域智慧交通管理提升项目 </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3.供货时间与交货地点</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供货时间：详见招标文件要求；</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供货地点：由采购单位指定。</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4.标准</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4.1国家有强制性标准的，执行国家强制性标准。</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5.技术规范</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本合同执行国家及本省、市现行施工及验收规范及有关条例、实施办法等。</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提供和交付的货物及相关服务的技术规范应与招标文件规定的技术规范相一致。</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6.知识产权</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rPr>
        <w:t>供应商保证所提供的服务及货物均不存在知识产权纠纷。供应商应保证采购人在使用时不受第三方提出侵犯其专利权、商标权等知识产权的诉讼。</w:t>
      </w:r>
      <w:r>
        <w:rPr>
          <w:rFonts w:hint="eastAsia" w:ascii="仿宋" w:hAnsi="仿宋" w:eastAsia="仿宋" w:cs="仿宋"/>
          <w:color w:val="auto"/>
          <w:sz w:val="24"/>
          <w:highlight w:val="none"/>
          <w:lang w:eastAsia="zh-CN"/>
        </w:rPr>
        <w:t>本项目中所涉及的定制软件知识产权归本采购人所有。</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7.包装</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提供货物运至合同规定的最终目的地所需要的包装，以防止货物在转运中损坏。这类包装应采取防潮、防晒、防锈防腐蚀、防震动及防止其它损坏的必要保护措施，从而保护货物能够经受多次搬运、装卸和内陆的长途运输。供应商应承担由于其包装或其防护措施不妥而引起货物锈蚀、损坏和丢失的任何损失的责任或费用。</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8.装运标记</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8.1供应商应在每一包装箱的四面用不可擦除的油漆和明显的中文字样做出以下标记：</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8.1.1收货人；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8.1.2合同号；</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8.1.3发货标记（唛头）；</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8.1.4收货人编号；</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8.1.5目的港；</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8.1.6货物名称、品目号和箱号；</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8.1.7毛重/净重（用kg表示）；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8.1.8尺寸（长×宽×高用cm表示）。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8.2如果单件包装箱的重量在2吨或2吨以上，供应商应在包装箱两侧用通用的运输标记标准“重心”和“起吊点”以便装卸和搬运。</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根据货物的特点和运输的不同要求，供应商应在包装箱上清楚地标注“小心轻放”，“此端朝上，请勿倒置”、“保持干燥”等标记。</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9.装卸要求</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除合同另有规定外，供应商提供的全部货物，均应按标准采取保护措施，确保货物安全无损运抵现场。由于装卸或运输途中一切不善所造成的损失均由供应商承担。</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10.装运条件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供应商负责安排运输，运输中的一切费用由供应商承担；</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11.装运通知</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供应商应在合同规定的装运日期之前，将合同号、货物名称、数量、箱数、总毛重、总体积（用m</w:t>
      </w:r>
      <w:r>
        <w:rPr>
          <w:rFonts w:hint="eastAsia" w:ascii="仿宋" w:hAnsi="仿宋" w:eastAsia="仿宋" w:cs="仿宋"/>
          <w:color w:val="auto"/>
          <w:sz w:val="24"/>
          <w:vertAlign w:val="superscript"/>
        </w:rPr>
        <w:t>3</w:t>
      </w:r>
      <w:r>
        <w:rPr>
          <w:rFonts w:hint="eastAsia" w:ascii="仿宋" w:hAnsi="仿宋" w:eastAsia="仿宋" w:cs="仿宋"/>
          <w:color w:val="auto"/>
          <w:sz w:val="24"/>
        </w:rPr>
        <w:t>表示）运输工具以传真形式通知采购人。具体安装时间以采购人通知为准。</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12.货物就位</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供应商负责所供货物就位，如受条件影响就位，供应商负责货物拆装，就位一切费用供应商负责。</w:t>
      </w:r>
    </w:p>
    <w:p>
      <w:pPr>
        <w:spacing w:line="500" w:lineRule="exact"/>
        <w:rPr>
          <w:rFonts w:hint="eastAsia" w:ascii="仿宋" w:hAnsi="仿宋" w:eastAsia="仿宋" w:cs="仿宋"/>
          <w:b/>
          <w:bCs/>
          <w:color w:val="auto"/>
          <w:sz w:val="21"/>
          <w:szCs w:val="21"/>
        </w:rPr>
      </w:pPr>
      <w:r>
        <w:rPr>
          <w:rFonts w:hint="eastAsia" w:ascii="仿宋" w:hAnsi="仿宋" w:eastAsia="仿宋" w:cs="仿宋"/>
          <w:b/>
          <w:bCs/>
          <w:color w:val="auto"/>
          <w:sz w:val="24"/>
        </w:rPr>
        <w:t>13.付款方法和条件</w:t>
      </w:r>
    </w:p>
    <w:p>
      <w:pPr>
        <w:spacing w:line="50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根据《保障中小企业款项支付条例》、省财政厅《关于坚决打赢疫情防控阻击战进一步做好政府采购资金支付企业发展工作的通知》（浙财采监[2020]3号）要求，制定如下付款方式：</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采购人自采购合同生效并收到发票后7个工作日内支付本年度该项目财政拨付资金的40%作为预付款，2022年12月底前支付本年度该项目财政拨付资金的剩余款项，其余款项在项目终验通过后根据财政预算支付情况按年度支付，2023年12月底支付剩余合同价款的50%，2024年12月底支付余款。</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采购人应自收到供应商开具的发票后</w:t>
      </w:r>
      <w:r>
        <w:rPr>
          <w:rFonts w:hint="eastAsia" w:ascii="仿宋" w:hAnsi="仿宋" w:eastAsia="仿宋" w:cs="仿宋"/>
          <w:color w:val="auto"/>
          <w:sz w:val="24"/>
          <w:lang w:val="en-US" w:eastAsia="zh-CN"/>
        </w:rPr>
        <w:t>7</w:t>
      </w:r>
      <w:r>
        <w:rPr>
          <w:rFonts w:hint="eastAsia" w:ascii="仿宋" w:hAnsi="仿宋" w:eastAsia="仿宋" w:cs="仿宋"/>
          <w:color w:val="auto"/>
          <w:sz w:val="24"/>
        </w:rPr>
        <w:t>日内将上述相关款项支付到合同约定的供应商账户。</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采购人在向供应商支付预付款之前，有权要求供应商向采购人提供与预付款金额相对应的担保措施，担保措施可以是银行、保险公司等金融机构出具的预付款保函或其他担保措施。</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14.支付</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14.1支付应使用人民币；</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14.2提交下列单据后结算：</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14.2.1生产厂家出具的出厂合格证书和质量检验报告；</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14.2.2商业发票一份，其金额为合同约定的相应金额；</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14.2.3双方签字验收的验收证书一份。</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15.技术服务及货物的安装、调试</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15.1供应商应负责安排采购人相关人员进行操作、维修的培训。具体时间及培训内容在投标时由供应商提出建议；</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15.2合同所指的货物到达采购人工地现场后，供应商应在收到采购人通知后，派专业安装技术人员前往采购人现场进行安装调试，并提供详细的作业流程图及相关人数、技术级别、服务内容和逗留时间等；</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15.3安装调试期间的一切费用由供应商自理。</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16.履约保证及售后服务</w:t>
      </w:r>
    </w:p>
    <w:p>
      <w:pPr>
        <w:spacing w:line="50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16.1</w:t>
      </w:r>
      <w:r>
        <w:rPr>
          <w:rFonts w:hint="eastAsia" w:ascii="仿宋" w:hAnsi="仿宋" w:eastAsia="仿宋" w:cs="仿宋"/>
          <w:color w:val="auto"/>
          <w:sz w:val="24"/>
          <w:highlight w:val="none"/>
          <w:lang w:eastAsia="zh-CN"/>
        </w:rPr>
        <w:t>按合同金额的</w:t>
      </w:r>
      <w:r>
        <w:rPr>
          <w:rFonts w:hint="eastAsia" w:ascii="仿宋" w:hAnsi="仿宋" w:eastAsia="仿宋" w:cs="仿宋"/>
          <w:color w:val="auto"/>
          <w:sz w:val="24"/>
          <w:highlight w:val="none"/>
          <w:lang w:val="en-US" w:eastAsia="zh-CN"/>
        </w:rPr>
        <w:t>1%计收，中标人在合同签订后，应向采购人交纳履约保证金，待合同履约完成之日起5个工作日内日视履约情况返还</w:t>
      </w:r>
      <w:r>
        <w:rPr>
          <w:rFonts w:hint="eastAsia" w:ascii="仿宋" w:hAnsi="仿宋" w:eastAsia="仿宋" w:cs="仿宋"/>
          <w:color w:val="auto"/>
          <w:sz w:val="24"/>
          <w:highlight w:val="none"/>
          <w:lang w:eastAsia="zh-CN"/>
        </w:rPr>
        <w:t>。供应商应当以支票、汇票、本票或者金融机构、担保机构出具的保函等非现金形式提交</w:t>
      </w:r>
      <w:r>
        <w:rPr>
          <w:rFonts w:hint="eastAsia" w:ascii="仿宋" w:hAnsi="仿宋" w:eastAsia="仿宋" w:cs="仿宋"/>
          <w:b/>
          <w:bCs/>
          <w:color w:val="auto"/>
          <w:sz w:val="24"/>
          <w:highlight w:val="none"/>
          <w:lang w:eastAsia="zh-CN"/>
        </w:rPr>
        <w:t>；</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16.2供应商应明确承诺售后服务各项内容和措施，提供详细的服务地点、联系人、电话等有关资料；</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16.3</w:t>
      </w:r>
      <w:r>
        <w:rPr>
          <w:rFonts w:hint="eastAsia" w:ascii="仿宋" w:hAnsi="仿宋" w:eastAsia="仿宋" w:cs="仿宋"/>
          <w:b/>
          <w:bCs/>
          <w:color w:val="auto"/>
          <w:sz w:val="24"/>
        </w:rPr>
        <w:t>售后服务期：详见招标文件要求</w:t>
      </w:r>
      <w:r>
        <w:rPr>
          <w:rFonts w:hint="eastAsia" w:ascii="仿宋" w:hAnsi="仿宋" w:eastAsia="仿宋" w:cs="仿宋"/>
          <w:bCs/>
          <w:color w:val="auto"/>
          <w:sz w:val="24"/>
        </w:rPr>
        <w:t>。在售后服务期内，因货物的维修和保养所发生的一切费用均由供应商承担；</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16.4货物签约的同时，双方可签订质保修期满后的维修保养协议或合同;</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16.5供应商在收到采购人维修通知后须按投标文件的承诺及时进行现场响应。</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16.6 在本合同履行完毕后，采购人扣除供应商在履约过程中产生的本合同涉及的相关赔偿金额后，在x日内将剩余履约保证金退还至供应商。</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17.备件</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正如合同条款所规定，供应商可能被要求提供下列与备件有关的材料、通知和资料：</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17.1采购人从供应商选购备件，但前提条件是该选择并不能免除供应商在合同保证期内所承担的义务；</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17.2在备件停产的情况下，供应商应事先将要停止生产的计划通知采购人使采购人有足够的时间采购所需的备件；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17.3在备件停产后，如果采购人要求，供应商应免费向采购人提供备件的蓝图等相关技术资料。</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18.技术质量保证</w:t>
      </w:r>
    </w:p>
    <w:p>
      <w:pPr>
        <w:spacing w:line="500" w:lineRule="exact"/>
        <w:ind w:firstLine="480" w:firstLineChars="200"/>
        <w:rPr>
          <w:rFonts w:hint="eastAsia" w:ascii="仿宋" w:hAnsi="仿宋" w:eastAsia="仿宋" w:cs="仿宋"/>
          <w:color w:val="auto"/>
          <w:spacing w:val="-4"/>
          <w:sz w:val="24"/>
        </w:rPr>
      </w:pPr>
      <w:r>
        <w:rPr>
          <w:rFonts w:hint="eastAsia" w:ascii="仿宋" w:hAnsi="仿宋" w:eastAsia="仿宋" w:cs="仿宋"/>
          <w:color w:val="auto"/>
          <w:sz w:val="24"/>
        </w:rPr>
        <w:t>18.1</w:t>
      </w:r>
      <w:r>
        <w:rPr>
          <w:rFonts w:hint="eastAsia" w:ascii="仿宋" w:hAnsi="仿宋" w:eastAsia="仿宋" w:cs="仿宋"/>
          <w:color w:val="auto"/>
          <w:spacing w:val="-4"/>
          <w:sz w:val="24"/>
        </w:rPr>
        <w:t>供应商应保证提供的货物是最近生产的原装合格正品，并完全符合规定的质量、规格和性能的要求。供应商应保证货物经过正确安装、正常使用和保养条件下，在其使用寿命内应具有满意的性能。</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18.2合同货物提交前，供应商应将其有关技术资料一套，如使用指南或服务手册和示意图提交给采购人；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18.3售后服务期以项目安装完毕并经采购人组织验收合格起计算；</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18.4供应商对提供的货物执行一定的保质期限，供应商应对保质期内由于货物的缺陷（非人为因素）而引发的任何不足负责，费用由供应商承担；</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18.5采购人应尽快以书面形式通知供应商由于货物缺陷而发生的索赔；</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18.6供应商在收到通知后3天内应免费更换有缺陷的材料；</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18.7如果供应商在收到通知后3天内没有弥补缺陷，采购人可采取必要的补救措施，但风险和费用将由供应商负责。</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19.检验和测试</w:t>
      </w:r>
    </w:p>
    <w:p>
      <w:pPr>
        <w:widowControl/>
        <w:autoSpaceDE w:val="0"/>
        <w:autoSpaceDN w:val="0"/>
        <w:spacing w:line="500" w:lineRule="exact"/>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19.1采购人或其代表应有权在生产阶段检验或测试货物，以确认货物是否符合合同规定的要求，并且不承担额外的费用。合同条款和技术规格应说明采购人要求进行的检验和测试。采购人应及时以书面形式把检验或采购人测试代表的身份通知供应商；</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19.2检验和测试应在货物的最终目的地进行；</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19.3如果任何被检验或测试的货物不能满足规定要求，采购人可以拒绝接受该货物，供应商应更换被拒绝的货物，或者免费进行必要的修改以满足规定的要求；</w:t>
      </w:r>
    </w:p>
    <w:p>
      <w:pPr>
        <w:widowControl/>
        <w:autoSpaceDE w:val="0"/>
        <w:autoSpaceDN w:val="0"/>
        <w:spacing w:line="500" w:lineRule="exact"/>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19.4 在交货前，供应商应指定制造商对货物的质量、规格、性能、数量和重量等进行详细而全面的检验，并出具一份证明货物符合合同规定的检验证书，检验证书是付款时提交给采购人的重要文件，但不能作为有关质量、规格、性能、数量或重量的最终检验。</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20.验收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采购人同意后，按双方商定的标准执行。</w:t>
      </w:r>
    </w:p>
    <w:p>
      <w:pPr>
        <w:widowControl/>
        <w:autoSpaceDE w:val="0"/>
        <w:autoSpaceDN w:val="0"/>
        <w:spacing w:line="500" w:lineRule="exact"/>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20.2 验收费用由供应商承担。</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21.索赔</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21.1如果供应商对货物偏差负有责任而采购人在合同条款规定的检验、安装、调试、验收和质量保证期内提出了索赔，供应商应按照采购人同意的下列一种或几种方式结合起来解决索赔事宜：</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供应商同意退货并用合同规定的货币将货款退还给采购人，并承担由此发生的一切损失和费用，包括利息、银行手续费、运费、保险费、检验费、仓储费、装卸费以及为看管和保护退回货物等所需的直接费用，以及包括延误项目实施造成的经济损失；</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21.1.2根据货物的偏差情况、损坏程度以及采购人所遭受损失的金额，经供需双方商定降低货物的价格；</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用符合合同规定的规格、质量和性能要求的新零件、部件和/或货物来更换有缺陷的部分和/或修补缺陷部分，供应商应承担一切费用和风险并负担采购人蒙受的全部直接损失费用，同时，供应商应按合同规定，相应延长所更换货物的质量保证期。</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如果在采购人发出索赔通知后三十（30）天内，供应商未作答复，上述索赔应视为已被供应商接受，如供应商未能在采购人发出索赔通知后三十（30）天内或采购人同意的延长期限内，按照采购人同意的上述规定的任何一种方法解决索赔事宜，采购人将以合同付款或从供应商开具的履约保证金中扣回索赔金额。</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21.1.5如果在合同条款规定的保质期内，根据质量检验机构的检验结果，发现货物的质量或规格与合同要求不符，或货物被证实有缺陷、包括潜在的缺陷或使用不合适的材料，采购人应向供应商提出索赔； </w:t>
      </w:r>
    </w:p>
    <w:p>
      <w:pPr>
        <w:spacing w:line="50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21.1.6合同条款的规定不能免除供应商在本合同项下的保证义务或其他义务。</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22.迟延交货</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22.1采购人的“供货计划一览表”在合同签订的同时提交给供应商。供应商需按照采购人提供的“供货计划一览表”中规定的时间、数量交货和提供服务；</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22.2在供货期间，如遇中标货物型号停产或市场断货，供应商可在不改变品牌并获取采购人书面同意后提供相当于（或优于）中标货物技术性能、档次的替代产品；</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22.3如果供应商毫无理由地拖延交货，将受到以下制裁：赔偿损失或终止合同；</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22.4在履行合同过程中，如果供应商遇到不能按时交货和提供服务的情况，应及时以书面形式将不能按时交货的理由、延误时间通知采购人，并承担由此造成的法律和经济责任；</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22.5供应商按照“供货计划一览表”中规定的时间、数量如期供货，采购人由于自身原因无法及时验收，造成货物积压，采购人应赔偿由此给供应商所造成的直接损失费用。</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23.不可抗力</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23.1如果双方任何一方由于严重火灾、水灾、台风和地震以及其它经双方同意属于不可抗力的事故，致使影响合同履行时，履行合同的期限应予以延长，延长的期限应相当于事故所影响的时间；</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23.2受事故影响的一方应在不可抗力发生后3天内以电报或电传通知另一方，并在事故发生后14天内，将有关部门出具的证明文件寄给另一方。</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24.税</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本合同执行中相关的一切税费均由供应商负担。</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25.供应商履约延误</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25.1供应商应按照“供货计划一览表”中采购人规定的时间表交货和提供服务；</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在履行合同过程中，如果供应商不能按时交货和提供服务的情况时，应及时以书面形式将拖延的事实、可能拖延的时间和原因通知采购人。采购人在收到供应商通知后，应尽快对情况进行评价，并确定是否同意延长交货时间以及是否收取误期赔偿费。延期应通过修改合同的方式由双方认可；</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25.3除了合同条款规定的情况外，除非拖延是根据合同条款的规定并取得双方同意而不收取误期赔偿费之外，供应商延误交货将按合同条款的规定被收取误期赔偿费。</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26.误期赔偿费</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了合同条款规定的情况外，如果供应商没有按照合同规定的时间交货和提供服务，采购人应在不影响合同项下的其他补救措施的情况下，以合同价款中扣除误期赔偿费。延期10天以内每延期一天扣罚合同价款的百分之零点五（0.5%），延期10天以上每延期一天扣罚合同价款的百分之一（1%），从合同价款中扣除。</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27.违约责任</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27.1 采购人无正当理由拒收接受货物的，采购人向供应商偿付合同款项百分之五作为违约金。</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27.2 采购人无故逾期验收和办理款项支付手续的,采购人应按逾期付款总额每日万分之五向供应商支付违约金。</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27.3 供应商不按约定时间提供采购项目对应的货物的，每日向采购人支付千分之x违约金。逾期提供货物超过约定日期10个工作日的，采购人可解除本合同。供应商因逾期提供货物或因其他违约行为导致采购人解除合同的，供应商应向采购人支付合同总值5%的违约金，如造成采购人损失超过违约金的，超出部分由供应商继续承担赔偿责任。</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27.4</w:t>
      </w:r>
      <w:r>
        <w:rPr>
          <w:rFonts w:hint="eastAsia" w:ascii="仿宋" w:hAnsi="仿宋" w:eastAsia="仿宋" w:cs="仿宋"/>
          <w:color w:val="auto"/>
          <w:sz w:val="24"/>
        </w:rPr>
        <w:t>如供应商提供的货物存在知识产权纠纷而导致本合同无法继续履行，在采购人发函要求解决相关知识产权问题后x日内仍未解决的，则采购人有权单方终止本合同的履行，并要求供应商承担相应赔偿责任。</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28.合同终止</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28.1在采购人对供应商违约而采取的任何补救措施不受影响的情况下，采购人可向供应商发出书面违约通知书，并有权单方终止部分或全部合同；</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28.2下列情形下，采购人有权单方终止本协议的部分或全部：</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28.2.1如果供应商未能在合同规定的期限内或采购人根据合同条款的规定同意延长的期限内提供部分或全部货物；</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28.2.3如果供应商未能履行合同规定的其它任何义务；</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28.2.4如果采购人认为供应商在本招投标竞争和合同实施过程中有腐败和欺诈行为。为此目的，定义下述条件：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“腐败行为”是指提供、给予、接受或索取任何有价值的物品来影响公共官员在采购过程或合同实施过程中的行为；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“欺诈行为”是指为了影响采购过程或合同实施过程而谎报事实，损害采购人利益的行为。</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28.3如果采购人根据合同条款的规定，终止了全部或部分合同，采购人可以依其认为适当的条件和方法购买与未交货物类似的货物，供应商应对购买类似货物所超出的那部分费用负责。但是，供应商应继续执行合同中未终止的部分。</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29.争议解决</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29.1在执行本合同中所发生的或与本合同有关的一切争端，合同双方应通过友好协商解决，经过协商仍不能解决，双方选择通过下列第x种方式解决：</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（1）将争端提交湖州仲裁委员会仲裁</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（2）直接向采购人所在地有管辖权的人民法院起诉。</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29.2仲裁费用或诉讼费用应由败诉方负担。</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29.3在仲裁或诉讼期间，除进行仲裁或诉讼的部分外，本合同其它部分应继续执行。</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30.转让或分包</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29.1本合同范围的货物，应由供应商直接供应，不得转让他人供应；</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29.2除非得到采购人的书面同意后，供应商可以将其中部分依法分包给他人供应和实施。采购人有绝对权力阻止分包。虽然采购人之前未有阻止分包，采购人仍有权抛弃任何分包人，并有权要求任何分包人脱离本货物的供应和服务；</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29.3本合同全部或部分的分包不能减轻供应商承担的责任，供应商仍须将分包人的任何行动、错误或疏忽当作是自己完成的并负全责；</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29.4在任何分包合同中，须注明分包人按分包合同的范围履行，在供应商按本合同的履行终止时（不论任何原因），亦同时一并终止；</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29.5如有转让和未经采购人同意的分包行为，采购人有权给予终止合同。</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31.适用法律</w:t>
      </w:r>
    </w:p>
    <w:p>
      <w:pPr>
        <w:spacing w:line="500" w:lineRule="exact"/>
        <w:ind w:firstLine="448" w:firstLineChars="200"/>
        <w:rPr>
          <w:rFonts w:hint="eastAsia" w:ascii="仿宋" w:hAnsi="仿宋" w:eastAsia="仿宋" w:cs="仿宋"/>
          <w:color w:val="auto"/>
          <w:spacing w:val="-8"/>
          <w:sz w:val="24"/>
        </w:rPr>
      </w:pPr>
      <w:r>
        <w:rPr>
          <w:rFonts w:hint="eastAsia" w:ascii="仿宋" w:hAnsi="仿宋" w:eastAsia="仿宋" w:cs="仿宋"/>
          <w:color w:val="auto"/>
          <w:spacing w:val="-8"/>
          <w:sz w:val="24"/>
        </w:rPr>
        <w:t>合同适用法律有《中华人民共和国政府采购法》《中华人民共和</w:t>
      </w:r>
      <w:r>
        <w:rPr>
          <w:rFonts w:hint="eastAsia" w:ascii="仿宋" w:hAnsi="仿宋" w:eastAsia="仿宋" w:cs="仿宋"/>
          <w:color w:val="auto"/>
          <w:spacing w:val="-8"/>
          <w:sz w:val="24"/>
          <w:lang w:eastAsia="zh-CN"/>
        </w:rPr>
        <w:t>国</w:t>
      </w:r>
      <w:r>
        <w:rPr>
          <w:rFonts w:hint="eastAsia" w:ascii="仿宋" w:hAnsi="仿宋" w:eastAsia="仿宋" w:cs="仿宋"/>
          <w:color w:val="auto"/>
          <w:spacing w:val="-8"/>
          <w:sz w:val="24"/>
        </w:rPr>
        <w:t>民法典》《中华人民共和国产品质量法》和浙江省有关条例等。</w:t>
      </w:r>
    </w:p>
    <w:p>
      <w:pPr>
        <w:spacing w:line="500" w:lineRule="exact"/>
        <w:rPr>
          <w:rFonts w:hint="eastAsia" w:ascii="仿宋" w:hAnsi="仿宋" w:eastAsia="仿宋" w:cs="仿宋"/>
          <w:b/>
          <w:bCs/>
          <w:color w:val="auto"/>
          <w:sz w:val="24"/>
        </w:rPr>
      </w:pPr>
      <w:r>
        <w:rPr>
          <w:rFonts w:hint="eastAsia" w:ascii="仿宋" w:hAnsi="仿宋" w:eastAsia="仿宋" w:cs="仿宋"/>
          <w:b/>
          <w:bCs/>
          <w:color w:val="auto"/>
          <w:sz w:val="24"/>
        </w:rPr>
        <w:t>32.合同生效及其他</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31.1本合同经双方法人及法定代表人签字盖章生效；</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31.2本合同一式四份，供应商、采购代理机构各执一份，采购人二份。</w:t>
      </w: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采购人：                            供应商： </w:t>
      </w:r>
    </w:p>
    <w:p>
      <w:pPr>
        <w:spacing w:line="500" w:lineRule="exact"/>
        <w:ind w:firstLine="480" w:firstLineChars="200"/>
        <w:rPr>
          <w:rFonts w:hint="eastAsia" w:ascii="仿宋" w:hAnsi="仿宋" w:eastAsia="仿宋" w:cs="仿宋"/>
          <w:bCs/>
          <w:color w:val="auto"/>
          <w:sz w:val="24"/>
        </w:rPr>
      </w:pP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地址：                               地址： </w:t>
      </w:r>
    </w:p>
    <w:p>
      <w:pPr>
        <w:spacing w:line="500" w:lineRule="exact"/>
        <w:ind w:firstLine="480" w:firstLineChars="200"/>
        <w:rPr>
          <w:rFonts w:hint="eastAsia" w:ascii="仿宋" w:hAnsi="仿宋" w:eastAsia="仿宋" w:cs="仿宋"/>
          <w:bCs/>
          <w:color w:val="auto"/>
          <w:sz w:val="24"/>
        </w:rPr>
      </w:pPr>
    </w:p>
    <w:p>
      <w:pPr>
        <w:spacing w:line="50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法定（或授权）代表人：            法定（或授权）代表人：</w:t>
      </w:r>
    </w:p>
    <w:p>
      <w:pPr>
        <w:spacing w:line="500" w:lineRule="exact"/>
        <w:ind w:firstLine="480" w:firstLineChars="200"/>
        <w:rPr>
          <w:rFonts w:hint="eastAsia" w:ascii="仿宋" w:hAnsi="仿宋" w:eastAsia="仿宋" w:cs="仿宋"/>
          <w:bCs/>
          <w:color w:val="auto"/>
          <w:sz w:val="24"/>
        </w:rPr>
      </w:pPr>
    </w:p>
    <w:p>
      <w:pPr>
        <w:spacing w:line="500" w:lineRule="exact"/>
        <w:rPr>
          <w:rFonts w:hint="eastAsia" w:ascii="仿宋" w:hAnsi="仿宋" w:eastAsia="仿宋" w:cs="仿宋"/>
          <w:bCs/>
          <w:color w:val="auto"/>
          <w:sz w:val="24"/>
        </w:rPr>
      </w:pPr>
      <w:r>
        <w:rPr>
          <w:rFonts w:hint="eastAsia" w:ascii="仿宋" w:hAnsi="仿宋" w:eastAsia="仿宋" w:cs="仿宋"/>
          <w:bCs/>
          <w:color w:val="auto"/>
          <w:sz w:val="24"/>
        </w:rPr>
        <w:t xml:space="preserve">     签字日期：年  月  日              签字日期：年  月  日</w:t>
      </w:r>
    </w:p>
    <w:p>
      <w:pPr>
        <w:pStyle w:val="44"/>
        <w:rPr>
          <w:rFonts w:hint="eastAsia" w:ascii="宋体" w:hAnsi="宋体"/>
          <w:bCs/>
          <w:color w:val="auto"/>
          <w:sz w:val="24"/>
        </w:rPr>
      </w:pPr>
    </w:p>
    <w:p>
      <w:pPr>
        <w:pStyle w:val="19"/>
        <w:rPr>
          <w:rFonts w:hint="eastAsia" w:ascii="宋体" w:hAnsi="宋体"/>
          <w:bCs/>
          <w:color w:val="auto"/>
          <w:sz w:val="24"/>
        </w:rPr>
      </w:pPr>
    </w:p>
    <w:p>
      <w:pPr>
        <w:rPr>
          <w:rFonts w:hint="eastAsia"/>
          <w:color w:val="auto"/>
        </w:rPr>
      </w:pPr>
    </w:p>
    <w:p>
      <w:pPr>
        <w:rPr>
          <w:rFonts w:hint="eastAsia" w:ascii="仿宋" w:hAnsi="仿宋" w:eastAsia="仿宋" w:cs="仿宋"/>
          <w:color w:val="auto"/>
        </w:rPr>
      </w:pPr>
    </w:p>
    <w:p>
      <w:pPr>
        <w:rPr>
          <w:rFonts w:hint="eastAsia" w:ascii="仿宋" w:hAnsi="仿宋" w:eastAsia="仿宋" w:cs="仿宋"/>
          <w:b/>
          <w:color w:val="auto"/>
          <w:sz w:val="36"/>
          <w:szCs w:val="36"/>
        </w:rPr>
      </w:pPr>
    </w:p>
    <w:p>
      <w:pPr>
        <w:pStyle w:val="44"/>
        <w:rPr>
          <w:rFonts w:hint="eastAsia" w:ascii="仿宋" w:hAnsi="仿宋" w:eastAsia="仿宋" w:cs="仿宋"/>
          <w:color w:val="auto"/>
        </w:rPr>
      </w:pPr>
    </w:p>
    <w:p>
      <w:pPr>
        <w:rPr>
          <w:rFonts w:hint="eastAsia" w:ascii="仿宋" w:hAnsi="仿宋" w:eastAsia="仿宋" w:cs="仿宋"/>
          <w:color w:val="auto"/>
        </w:rPr>
      </w:pPr>
    </w:p>
    <w:p>
      <w:pPr>
        <w:pStyle w:val="44"/>
        <w:rPr>
          <w:rFonts w:hint="eastAsia" w:ascii="仿宋" w:hAnsi="仿宋" w:eastAsia="仿宋" w:cs="仿宋"/>
          <w:color w:val="auto"/>
        </w:rPr>
      </w:pPr>
    </w:p>
    <w:p>
      <w:pPr>
        <w:rPr>
          <w:rFonts w:hint="eastAsia" w:ascii="仿宋" w:hAnsi="仿宋" w:eastAsia="仿宋" w:cs="仿宋"/>
          <w:color w:val="auto"/>
        </w:rPr>
      </w:pPr>
    </w:p>
    <w:p>
      <w:pPr>
        <w:pStyle w:val="2"/>
        <w:jc w:val="center"/>
        <w:rPr>
          <w:rFonts w:hint="eastAsia" w:ascii="仿宋" w:hAnsi="仿宋" w:eastAsia="仿宋" w:cs="仿宋"/>
          <w:color w:val="auto"/>
        </w:rPr>
      </w:pPr>
      <w:bookmarkStart w:id="17" w:name="_Toc27126"/>
      <w:r>
        <w:rPr>
          <w:rFonts w:hint="eastAsia" w:ascii="仿宋" w:hAnsi="仿宋" w:eastAsia="仿宋" w:cs="仿宋"/>
          <w:color w:val="auto"/>
        </w:rPr>
        <w:t>第六章  投标文件格式</w:t>
      </w:r>
      <w:bookmarkEnd w:id="17"/>
    </w:p>
    <w:p>
      <w:pPr>
        <w:spacing w:line="560" w:lineRule="exact"/>
        <w:ind w:right="560" w:rightChars="200"/>
        <w:rPr>
          <w:rFonts w:hint="eastAsia" w:ascii="仿宋" w:hAnsi="仿宋" w:eastAsia="仿宋" w:cs="仿宋"/>
          <w:b/>
          <w:color w:val="auto"/>
          <w:szCs w:val="28"/>
        </w:rPr>
      </w:pPr>
      <w:r>
        <w:rPr>
          <w:rFonts w:hint="eastAsia" w:ascii="仿宋" w:hAnsi="仿宋" w:eastAsia="仿宋" w:cs="仿宋"/>
          <w:b/>
          <w:color w:val="auto"/>
          <w:szCs w:val="28"/>
        </w:rPr>
        <w:t>1.资格/技术、商务、资信及其他封面格式：</w:t>
      </w:r>
    </w:p>
    <w:p>
      <w:pPr>
        <w:autoSpaceDE w:val="0"/>
        <w:autoSpaceDN w:val="0"/>
        <w:adjustRightInd w:val="0"/>
        <w:spacing w:line="360" w:lineRule="exact"/>
        <w:jc w:val="center"/>
        <w:rPr>
          <w:rFonts w:hint="eastAsia" w:ascii="仿宋" w:hAnsi="仿宋" w:eastAsia="仿宋" w:cs="仿宋"/>
          <w:b/>
          <w:color w:val="auto"/>
          <w:sz w:val="36"/>
          <w:lang w:val="zh-CN"/>
        </w:rPr>
      </w:pPr>
    </w:p>
    <w:p>
      <w:pPr>
        <w:autoSpaceDE w:val="0"/>
        <w:autoSpaceDN w:val="0"/>
        <w:adjustRightInd w:val="0"/>
        <w:spacing w:line="360" w:lineRule="exact"/>
        <w:jc w:val="center"/>
        <w:rPr>
          <w:rFonts w:hint="eastAsia" w:ascii="仿宋" w:hAnsi="仿宋" w:eastAsia="仿宋" w:cs="仿宋"/>
          <w:b/>
          <w:color w:val="auto"/>
          <w:sz w:val="36"/>
          <w:lang w:val="zh-CN"/>
        </w:rPr>
      </w:pPr>
    </w:p>
    <w:p>
      <w:pPr>
        <w:autoSpaceDE w:val="0"/>
        <w:autoSpaceDN w:val="0"/>
        <w:adjustRightInd w:val="0"/>
        <w:spacing w:line="360" w:lineRule="exact"/>
        <w:jc w:val="right"/>
        <w:rPr>
          <w:rFonts w:hint="eastAsia" w:ascii="仿宋" w:hAnsi="仿宋" w:eastAsia="仿宋" w:cs="仿宋"/>
          <w:b/>
          <w:color w:val="auto"/>
          <w:szCs w:val="28"/>
        </w:rPr>
      </w:pPr>
    </w:p>
    <w:p>
      <w:pPr>
        <w:autoSpaceDE w:val="0"/>
        <w:autoSpaceDN w:val="0"/>
        <w:adjustRightInd w:val="0"/>
        <w:spacing w:line="360" w:lineRule="exact"/>
        <w:rPr>
          <w:rFonts w:hint="eastAsia" w:ascii="仿宋" w:hAnsi="仿宋" w:eastAsia="仿宋" w:cs="仿宋"/>
          <w:b/>
          <w:color w:val="auto"/>
          <w:szCs w:val="28"/>
        </w:rPr>
      </w:pPr>
    </w:p>
    <w:p>
      <w:pPr>
        <w:autoSpaceDE w:val="0"/>
        <w:autoSpaceDN w:val="0"/>
        <w:adjustRightInd w:val="0"/>
        <w:spacing w:line="540" w:lineRule="exact"/>
        <w:rPr>
          <w:rFonts w:hint="eastAsia" w:ascii="仿宋" w:hAnsi="仿宋" w:eastAsia="仿宋" w:cs="仿宋"/>
          <w:b/>
          <w:color w:val="auto"/>
          <w:szCs w:val="28"/>
        </w:rPr>
      </w:pPr>
    </w:p>
    <w:p>
      <w:pPr>
        <w:autoSpaceDE w:val="0"/>
        <w:autoSpaceDN w:val="0"/>
        <w:adjustRightInd w:val="0"/>
        <w:spacing w:line="54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资格文件/技术、商务、资信及其他文件</w:t>
      </w:r>
    </w:p>
    <w:p>
      <w:pPr>
        <w:autoSpaceDE w:val="0"/>
        <w:autoSpaceDN w:val="0"/>
        <w:adjustRightInd w:val="0"/>
        <w:spacing w:line="540" w:lineRule="exact"/>
        <w:jc w:val="center"/>
        <w:rPr>
          <w:rFonts w:hint="eastAsia" w:ascii="仿宋" w:hAnsi="仿宋" w:eastAsia="仿宋" w:cs="仿宋"/>
          <w:b/>
          <w:color w:val="auto"/>
          <w:szCs w:val="28"/>
        </w:rPr>
      </w:pPr>
    </w:p>
    <w:p>
      <w:pPr>
        <w:autoSpaceDE w:val="0"/>
        <w:autoSpaceDN w:val="0"/>
        <w:adjustRightInd w:val="0"/>
        <w:spacing w:line="64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b/>
          <w:color w:val="auto"/>
          <w:sz w:val="24"/>
          <w:lang w:eastAsia="zh-CN"/>
        </w:rPr>
        <w:t xml:space="preserve">湖州智慧安保勤务运行体系建设项目之智慧安保专业合成管控之市域智慧交通管理提升项目 </w:t>
      </w:r>
    </w:p>
    <w:p>
      <w:pPr>
        <w:autoSpaceDE w:val="0"/>
        <w:autoSpaceDN w:val="0"/>
        <w:adjustRightInd w:val="0"/>
        <w:spacing w:line="64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ZJMY(采)20220</w:t>
      </w:r>
      <w:r>
        <w:rPr>
          <w:rFonts w:hint="eastAsia" w:ascii="仿宋" w:hAnsi="仿宋" w:eastAsia="仿宋" w:cs="仿宋"/>
          <w:color w:val="auto"/>
          <w:sz w:val="24"/>
          <w:lang w:val="en-US" w:eastAsia="zh-CN"/>
        </w:rPr>
        <w:t>27</w:t>
      </w:r>
    </w:p>
    <w:p>
      <w:pPr>
        <w:autoSpaceDE w:val="0"/>
        <w:autoSpaceDN w:val="0"/>
        <w:adjustRightInd w:val="0"/>
        <w:spacing w:line="640" w:lineRule="exact"/>
        <w:jc w:val="left"/>
        <w:rPr>
          <w:rFonts w:hint="eastAsia" w:ascii="仿宋" w:hAnsi="仿宋" w:eastAsia="仿宋" w:cs="仿宋"/>
          <w:color w:val="auto"/>
          <w:sz w:val="24"/>
        </w:rPr>
      </w:pPr>
      <w:r>
        <w:rPr>
          <w:rFonts w:hint="eastAsia" w:ascii="仿宋" w:hAnsi="仿宋" w:eastAsia="仿宋" w:cs="仿宋"/>
          <w:color w:val="auto"/>
          <w:sz w:val="24"/>
        </w:rPr>
        <w:t>供应商名称：</w:t>
      </w:r>
    </w:p>
    <w:p>
      <w:pPr>
        <w:autoSpaceDE w:val="0"/>
        <w:autoSpaceDN w:val="0"/>
        <w:adjustRightInd w:val="0"/>
        <w:spacing w:line="640" w:lineRule="exact"/>
        <w:jc w:val="left"/>
        <w:rPr>
          <w:rFonts w:hint="eastAsia" w:ascii="仿宋" w:hAnsi="仿宋" w:eastAsia="仿宋" w:cs="仿宋"/>
          <w:color w:val="auto"/>
          <w:sz w:val="24"/>
        </w:rPr>
      </w:pPr>
      <w:r>
        <w:rPr>
          <w:rFonts w:hint="eastAsia" w:ascii="仿宋" w:hAnsi="仿宋" w:eastAsia="仿宋" w:cs="仿宋"/>
          <w:color w:val="auto"/>
          <w:sz w:val="24"/>
        </w:rPr>
        <w:t>供应商地址：</w:t>
      </w:r>
    </w:p>
    <w:p>
      <w:pPr>
        <w:autoSpaceDE w:val="0"/>
        <w:autoSpaceDN w:val="0"/>
        <w:adjustRightInd w:val="0"/>
        <w:spacing w:line="540" w:lineRule="exact"/>
        <w:jc w:val="left"/>
        <w:rPr>
          <w:rFonts w:hint="eastAsia" w:ascii="仿宋" w:hAnsi="仿宋" w:eastAsia="仿宋" w:cs="仿宋"/>
          <w:color w:val="auto"/>
          <w:sz w:val="36"/>
          <w:lang w:val="zh-CN"/>
        </w:rPr>
      </w:pPr>
    </w:p>
    <w:p>
      <w:pPr>
        <w:autoSpaceDE w:val="0"/>
        <w:autoSpaceDN w:val="0"/>
        <w:adjustRightInd w:val="0"/>
        <w:spacing w:line="540" w:lineRule="exact"/>
        <w:jc w:val="left"/>
        <w:rPr>
          <w:rFonts w:hint="eastAsia" w:ascii="仿宋" w:hAnsi="仿宋" w:eastAsia="仿宋" w:cs="仿宋"/>
          <w:color w:val="auto"/>
          <w:sz w:val="36"/>
          <w:lang w:val="zh-CN"/>
        </w:rPr>
      </w:pPr>
    </w:p>
    <w:p>
      <w:pPr>
        <w:autoSpaceDE w:val="0"/>
        <w:autoSpaceDN w:val="0"/>
        <w:adjustRightInd w:val="0"/>
        <w:spacing w:line="540" w:lineRule="exact"/>
        <w:jc w:val="center"/>
        <w:rPr>
          <w:rFonts w:hint="eastAsia" w:ascii="仿宋" w:hAnsi="仿宋" w:eastAsia="仿宋" w:cs="仿宋"/>
          <w:b/>
          <w:color w:val="auto"/>
          <w:sz w:val="36"/>
          <w:lang w:val="zh-CN"/>
        </w:rPr>
      </w:pPr>
    </w:p>
    <w:p>
      <w:pPr>
        <w:autoSpaceDE w:val="0"/>
        <w:autoSpaceDN w:val="0"/>
        <w:adjustRightInd w:val="0"/>
        <w:spacing w:line="540" w:lineRule="exact"/>
        <w:jc w:val="center"/>
        <w:rPr>
          <w:rFonts w:hint="eastAsia" w:ascii="仿宋" w:hAnsi="仿宋" w:eastAsia="仿宋" w:cs="仿宋"/>
          <w:b/>
          <w:color w:val="auto"/>
          <w:sz w:val="36"/>
          <w:lang w:val="zh-CN"/>
        </w:rPr>
      </w:pPr>
    </w:p>
    <w:p>
      <w:pPr>
        <w:autoSpaceDE w:val="0"/>
        <w:autoSpaceDN w:val="0"/>
        <w:adjustRightInd w:val="0"/>
        <w:spacing w:line="540" w:lineRule="exact"/>
        <w:jc w:val="center"/>
        <w:rPr>
          <w:rFonts w:hint="eastAsia" w:ascii="仿宋" w:hAnsi="仿宋" w:eastAsia="仿宋" w:cs="仿宋"/>
          <w:b/>
          <w:color w:val="auto"/>
          <w:sz w:val="36"/>
          <w:lang w:val="zh-CN"/>
        </w:rPr>
      </w:pPr>
    </w:p>
    <w:p>
      <w:pPr>
        <w:autoSpaceDE w:val="0"/>
        <w:autoSpaceDN w:val="0"/>
        <w:adjustRightInd w:val="0"/>
        <w:spacing w:line="540" w:lineRule="exact"/>
        <w:jc w:val="center"/>
        <w:rPr>
          <w:rFonts w:hint="eastAsia" w:ascii="仿宋" w:hAnsi="仿宋" w:eastAsia="仿宋" w:cs="仿宋"/>
          <w:b/>
          <w:color w:val="auto"/>
          <w:sz w:val="36"/>
          <w:lang w:val="zh-CN"/>
        </w:rPr>
      </w:pPr>
    </w:p>
    <w:p>
      <w:pPr>
        <w:autoSpaceDE w:val="0"/>
        <w:autoSpaceDN w:val="0"/>
        <w:adjustRightInd w:val="0"/>
        <w:spacing w:line="540" w:lineRule="exact"/>
        <w:ind w:right="140"/>
        <w:jc w:val="right"/>
        <w:rPr>
          <w:rFonts w:hint="eastAsia" w:ascii="仿宋" w:hAnsi="仿宋" w:eastAsia="仿宋" w:cs="仿宋"/>
          <w:color w:val="auto"/>
          <w:szCs w:val="28"/>
        </w:rPr>
      </w:pPr>
      <w:r>
        <w:rPr>
          <w:rFonts w:hint="eastAsia" w:ascii="仿宋" w:hAnsi="仿宋" w:eastAsia="仿宋" w:cs="仿宋"/>
          <w:color w:val="auto"/>
          <w:szCs w:val="28"/>
        </w:rPr>
        <w:t>年   月   日</w:t>
      </w:r>
    </w:p>
    <w:p>
      <w:pPr>
        <w:autoSpaceDE w:val="0"/>
        <w:autoSpaceDN w:val="0"/>
        <w:adjustRightInd w:val="0"/>
        <w:spacing w:line="360" w:lineRule="exact"/>
        <w:jc w:val="center"/>
        <w:rPr>
          <w:rFonts w:hint="eastAsia" w:ascii="仿宋" w:hAnsi="仿宋" w:eastAsia="仿宋" w:cs="仿宋"/>
          <w:b/>
          <w:color w:val="auto"/>
          <w:sz w:val="36"/>
          <w:lang w:val="zh-CN"/>
        </w:rPr>
      </w:pPr>
    </w:p>
    <w:p>
      <w:pPr>
        <w:autoSpaceDE w:val="0"/>
        <w:autoSpaceDN w:val="0"/>
        <w:adjustRightInd w:val="0"/>
        <w:spacing w:line="640" w:lineRule="exact"/>
        <w:jc w:val="left"/>
        <w:rPr>
          <w:rFonts w:hint="eastAsia" w:ascii="仿宋" w:hAnsi="仿宋" w:eastAsia="仿宋" w:cs="仿宋"/>
          <w:b/>
          <w:color w:val="auto"/>
          <w:szCs w:val="28"/>
        </w:rPr>
      </w:pPr>
    </w:p>
    <w:p>
      <w:pPr>
        <w:pStyle w:val="44"/>
        <w:ind w:left="560"/>
        <w:rPr>
          <w:rFonts w:hint="eastAsia" w:ascii="仿宋" w:hAnsi="仿宋" w:eastAsia="仿宋" w:cs="仿宋"/>
          <w:b/>
          <w:color w:val="auto"/>
          <w:szCs w:val="28"/>
        </w:rPr>
      </w:pPr>
    </w:p>
    <w:p>
      <w:pPr>
        <w:rPr>
          <w:rFonts w:hint="eastAsia" w:ascii="仿宋" w:hAnsi="仿宋" w:eastAsia="仿宋" w:cs="仿宋"/>
          <w:color w:val="auto"/>
        </w:rPr>
      </w:pPr>
    </w:p>
    <w:p>
      <w:pPr>
        <w:rPr>
          <w:rFonts w:hint="eastAsia" w:ascii="仿宋" w:hAnsi="仿宋" w:eastAsia="仿宋" w:cs="仿宋"/>
          <w:color w:val="auto"/>
        </w:rPr>
      </w:pPr>
    </w:p>
    <w:p>
      <w:pPr>
        <w:autoSpaceDE w:val="0"/>
        <w:autoSpaceDN w:val="0"/>
        <w:adjustRightInd w:val="0"/>
        <w:spacing w:line="640" w:lineRule="exact"/>
        <w:jc w:val="left"/>
        <w:rPr>
          <w:rFonts w:hint="eastAsia" w:ascii="仿宋" w:hAnsi="仿宋" w:eastAsia="仿宋" w:cs="仿宋"/>
          <w:b/>
          <w:color w:val="auto"/>
          <w:szCs w:val="28"/>
        </w:rPr>
      </w:pPr>
      <w:r>
        <w:rPr>
          <w:rFonts w:hint="eastAsia" w:ascii="仿宋" w:hAnsi="仿宋" w:eastAsia="仿宋" w:cs="仿宋"/>
          <w:b/>
          <w:color w:val="auto"/>
          <w:szCs w:val="28"/>
        </w:rPr>
        <w:t>2. 资格/技术/商务资信文件目录</w:t>
      </w:r>
    </w:p>
    <w:p>
      <w:pPr>
        <w:autoSpaceDE w:val="0"/>
        <w:autoSpaceDN w:val="0"/>
        <w:adjustRightInd w:val="0"/>
        <w:spacing w:line="640" w:lineRule="exact"/>
        <w:jc w:val="left"/>
        <w:rPr>
          <w:rFonts w:hint="eastAsia" w:ascii="仿宋" w:hAnsi="仿宋" w:eastAsia="仿宋" w:cs="仿宋"/>
          <w:color w:val="auto"/>
          <w:szCs w:val="28"/>
        </w:rPr>
      </w:pPr>
      <w:r>
        <w:rPr>
          <w:rFonts w:hint="eastAsia" w:ascii="仿宋" w:hAnsi="仿宋" w:eastAsia="仿宋" w:cs="仿宋"/>
          <w:color w:val="auto"/>
          <w:szCs w:val="28"/>
        </w:rPr>
        <w:t>详见本文件“投标文件的组成”</w:t>
      </w: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autoSpaceDE w:val="0"/>
        <w:autoSpaceDN w:val="0"/>
        <w:adjustRightInd w:val="0"/>
        <w:spacing w:line="640" w:lineRule="exact"/>
        <w:ind w:firstLine="720" w:firstLineChars="200"/>
        <w:jc w:val="left"/>
        <w:rPr>
          <w:rFonts w:hint="eastAsia" w:ascii="仿宋" w:hAnsi="仿宋" w:eastAsia="仿宋" w:cs="仿宋"/>
          <w:color w:val="auto"/>
          <w:sz w:val="36"/>
          <w:lang w:val="zh-CN"/>
        </w:rPr>
      </w:pPr>
    </w:p>
    <w:p>
      <w:pPr>
        <w:rPr>
          <w:rFonts w:hint="eastAsia" w:ascii="仿宋" w:hAnsi="仿宋" w:eastAsia="仿宋" w:cs="仿宋"/>
          <w:color w:val="auto"/>
          <w:lang w:val="zh-CN"/>
        </w:rPr>
      </w:pPr>
    </w:p>
    <w:p>
      <w:pPr>
        <w:pStyle w:val="44"/>
        <w:ind w:left="560"/>
        <w:rPr>
          <w:rFonts w:hint="eastAsia" w:ascii="仿宋" w:hAnsi="仿宋" w:eastAsia="仿宋" w:cs="仿宋"/>
          <w:color w:val="auto"/>
          <w:lang w:val="zh-CN"/>
        </w:rPr>
      </w:pPr>
    </w:p>
    <w:p>
      <w:pPr>
        <w:autoSpaceDE w:val="0"/>
        <w:autoSpaceDN w:val="0"/>
        <w:adjustRightInd w:val="0"/>
        <w:spacing w:line="540" w:lineRule="exact"/>
        <w:jc w:val="left"/>
        <w:rPr>
          <w:rFonts w:hint="eastAsia" w:ascii="仿宋" w:hAnsi="仿宋" w:eastAsia="仿宋" w:cs="仿宋"/>
          <w:b/>
          <w:color w:val="auto"/>
          <w:sz w:val="36"/>
          <w:lang w:val="zh-CN"/>
        </w:rPr>
      </w:pPr>
      <w:r>
        <w:rPr>
          <w:rFonts w:hint="eastAsia" w:ascii="仿宋" w:hAnsi="仿宋" w:eastAsia="仿宋" w:cs="仿宋"/>
          <w:b/>
          <w:color w:val="auto"/>
          <w:sz w:val="24"/>
          <w:lang w:val="zh-CN"/>
        </w:rPr>
        <w:t>资格文件格式：</w:t>
      </w:r>
    </w:p>
    <w:p>
      <w:pPr>
        <w:pStyle w:val="5"/>
        <w:spacing w:line="700" w:lineRule="exact"/>
        <w:ind w:firstLine="658"/>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法定代表人有效身份证明书</w:t>
      </w:r>
    </w:p>
    <w:p>
      <w:pPr>
        <w:pStyle w:val="5"/>
        <w:spacing w:line="700" w:lineRule="exact"/>
        <w:ind w:firstLine="513" w:firstLineChars="156"/>
        <w:jc w:val="center"/>
        <w:rPr>
          <w:rFonts w:hint="eastAsia" w:ascii="仿宋" w:hAnsi="仿宋" w:eastAsia="仿宋" w:cs="仿宋"/>
          <w:b/>
          <w:bCs/>
          <w:color w:val="auto"/>
          <w:spacing w:val="24"/>
          <w:sz w:val="28"/>
          <w:szCs w:val="28"/>
        </w:rPr>
      </w:pPr>
    </w:p>
    <w:p>
      <w:pPr>
        <w:pStyle w:val="5"/>
        <w:spacing w:line="500" w:lineRule="exact"/>
        <w:ind w:firstLine="513" w:firstLineChars="156"/>
        <w:jc w:val="center"/>
        <w:rPr>
          <w:rFonts w:hint="eastAsia" w:ascii="仿宋" w:hAnsi="仿宋" w:eastAsia="仿宋" w:cs="仿宋"/>
          <w:b/>
          <w:bCs/>
          <w:color w:val="auto"/>
          <w:spacing w:val="24"/>
          <w:sz w:val="28"/>
          <w:szCs w:val="28"/>
        </w:rPr>
      </w:pPr>
    </w:p>
    <w:p>
      <w:pPr>
        <w:pStyle w:val="5"/>
        <w:spacing w:line="500" w:lineRule="exact"/>
        <w:ind w:firstLine="490" w:firstLineChars="175"/>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（姓名）是</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（单位全称）的法定代表人，身份证号码为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pStyle w:val="5"/>
        <w:spacing w:line="500" w:lineRule="exact"/>
        <w:ind w:firstLine="436" w:firstLineChars="156"/>
        <w:rPr>
          <w:rFonts w:hint="eastAsia" w:ascii="仿宋" w:hAnsi="仿宋" w:eastAsia="仿宋" w:cs="仿宋"/>
          <w:color w:val="auto"/>
          <w:sz w:val="28"/>
          <w:szCs w:val="28"/>
        </w:rPr>
      </w:pPr>
    </w:p>
    <w:p>
      <w:pPr>
        <w:pStyle w:val="5"/>
        <w:spacing w:line="500" w:lineRule="exact"/>
        <w:ind w:firstLine="436" w:firstLineChars="156"/>
        <w:rPr>
          <w:rFonts w:hint="eastAsia" w:ascii="仿宋" w:hAnsi="仿宋" w:eastAsia="仿宋" w:cs="仿宋"/>
          <w:color w:val="auto"/>
          <w:sz w:val="28"/>
          <w:szCs w:val="28"/>
        </w:rPr>
      </w:pPr>
      <w:r>
        <w:rPr>
          <w:rFonts w:hint="eastAsia" w:ascii="仿宋" w:hAnsi="仿宋" w:eastAsia="仿宋" w:cs="仿宋"/>
          <w:color w:val="auto"/>
          <w:sz w:val="28"/>
          <w:szCs w:val="28"/>
        </w:rPr>
        <w:t xml:space="preserve">    特此证明。</w:t>
      </w:r>
    </w:p>
    <w:p>
      <w:pPr>
        <w:pStyle w:val="5"/>
        <w:spacing w:line="500" w:lineRule="exact"/>
        <w:ind w:firstLine="436" w:firstLineChars="156"/>
        <w:rPr>
          <w:rFonts w:hint="eastAsia" w:ascii="仿宋" w:hAnsi="仿宋" w:eastAsia="仿宋" w:cs="仿宋"/>
          <w:color w:val="auto"/>
          <w:sz w:val="28"/>
          <w:szCs w:val="28"/>
        </w:rPr>
      </w:pPr>
    </w:p>
    <w:p>
      <w:pPr>
        <w:pStyle w:val="5"/>
        <w:spacing w:line="500" w:lineRule="exact"/>
        <w:ind w:firstLine="436" w:firstLineChars="156"/>
        <w:rPr>
          <w:rFonts w:hint="eastAsia" w:ascii="仿宋" w:hAnsi="仿宋" w:eastAsia="仿宋" w:cs="仿宋"/>
          <w:color w:val="auto"/>
          <w:sz w:val="28"/>
          <w:szCs w:val="28"/>
        </w:rPr>
      </w:pPr>
    </w:p>
    <w:p>
      <w:pPr>
        <w:pStyle w:val="5"/>
        <w:spacing w:line="500" w:lineRule="exact"/>
        <w:ind w:firstLine="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pPr>
        <w:pStyle w:val="5"/>
        <w:spacing w:line="500" w:lineRule="exact"/>
        <w:ind w:firstLine="436" w:firstLineChars="156"/>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pStyle w:val="5"/>
        <w:spacing w:line="500" w:lineRule="exact"/>
        <w:ind w:firstLine="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法定代表人（签名或盖章）</w:t>
      </w:r>
      <w:r>
        <w:rPr>
          <w:rFonts w:hint="eastAsia" w:ascii="仿宋" w:hAnsi="仿宋" w:eastAsia="仿宋" w:cs="仿宋"/>
          <w:color w:val="auto"/>
          <w:sz w:val="28"/>
          <w:szCs w:val="28"/>
          <w:lang w:eastAsia="zh-CN"/>
        </w:rPr>
        <w:t>：</w:t>
      </w:r>
    </w:p>
    <w:p>
      <w:pPr>
        <w:pStyle w:val="5"/>
        <w:spacing w:line="500" w:lineRule="exact"/>
        <w:ind w:firstLine="0"/>
        <w:rPr>
          <w:rFonts w:hint="eastAsia" w:ascii="仿宋" w:hAnsi="仿宋" w:eastAsia="仿宋" w:cs="仿宋"/>
          <w:color w:val="auto"/>
          <w:sz w:val="28"/>
          <w:szCs w:val="28"/>
        </w:rPr>
      </w:pPr>
    </w:p>
    <w:p>
      <w:pPr>
        <w:pStyle w:val="5"/>
        <w:spacing w:line="500" w:lineRule="exact"/>
        <w:ind w:firstLine="0"/>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pPr>
        <w:pStyle w:val="5"/>
        <w:spacing w:line="500" w:lineRule="exact"/>
        <w:ind w:firstLine="436" w:firstLineChars="156"/>
        <w:jc w:val="center"/>
        <w:rPr>
          <w:rFonts w:hint="eastAsia" w:ascii="仿宋" w:hAnsi="仿宋" w:eastAsia="仿宋" w:cs="仿宋"/>
          <w:color w:val="auto"/>
          <w:sz w:val="28"/>
          <w:szCs w:val="28"/>
        </w:rPr>
      </w:pPr>
    </w:p>
    <w:p>
      <w:pPr>
        <w:pStyle w:val="5"/>
        <w:spacing w:line="500" w:lineRule="exact"/>
        <w:ind w:firstLine="0"/>
        <w:rPr>
          <w:rFonts w:hint="eastAsia" w:ascii="仿宋" w:hAnsi="仿宋" w:eastAsia="仿宋" w:cs="仿宋"/>
          <w:color w:val="auto"/>
          <w:sz w:val="28"/>
          <w:szCs w:val="28"/>
        </w:rPr>
      </w:pPr>
      <w:r>
        <w:rPr>
          <w:rFonts w:hint="eastAsia" w:ascii="仿宋" w:hAnsi="仿宋" w:eastAsia="仿宋" w:cs="仿宋"/>
          <w:color w:val="auto"/>
          <w:sz w:val="28"/>
          <w:szCs w:val="28"/>
        </w:rPr>
        <w:t>——————————————————————————————</w:t>
      </w:r>
    </w:p>
    <w:p>
      <w:pPr>
        <w:pStyle w:val="5"/>
        <w:spacing w:line="500" w:lineRule="exact"/>
        <w:ind w:firstLine="0"/>
        <w:rPr>
          <w:rFonts w:hint="eastAsia" w:ascii="仿宋" w:hAnsi="仿宋" w:eastAsia="仿宋" w:cs="仿宋"/>
          <w:color w:val="auto"/>
          <w:sz w:val="28"/>
          <w:szCs w:val="28"/>
        </w:rPr>
      </w:pPr>
    </w:p>
    <w:p>
      <w:pPr>
        <w:pStyle w:val="5"/>
        <w:spacing w:line="500" w:lineRule="exact"/>
        <w:ind w:firstLine="436" w:firstLineChars="156"/>
        <w:jc w:val="center"/>
        <w:rPr>
          <w:rFonts w:hint="eastAsia" w:ascii="仿宋" w:hAnsi="仿宋" w:eastAsia="仿宋" w:cs="仿宋"/>
          <w:color w:val="auto"/>
          <w:sz w:val="28"/>
          <w:szCs w:val="28"/>
        </w:rPr>
      </w:pPr>
    </w:p>
    <w:p>
      <w:pPr>
        <w:pStyle w:val="5"/>
        <w:spacing w:line="500" w:lineRule="exact"/>
        <w:ind w:firstLine="436" w:firstLineChars="156"/>
        <w:jc w:val="center"/>
        <w:rPr>
          <w:rFonts w:hint="eastAsia" w:ascii="仿宋" w:hAnsi="仿宋" w:eastAsia="仿宋" w:cs="仿宋"/>
          <w:color w:val="auto"/>
          <w:sz w:val="28"/>
          <w:szCs w:val="28"/>
        </w:rPr>
      </w:pPr>
      <w:r>
        <w:rPr>
          <w:rFonts w:hint="eastAsia" w:ascii="仿宋" w:hAnsi="仿宋" w:eastAsia="仿宋" w:cs="仿宋"/>
          <w:color w:val="auto"/>
          <w:sz w:val="28"/>
          <w:szCs w:val="28"/>
        </w:rPr>
        <w:t>有效身份证明复印件粘贴处</w:t>
      </w:r>
    </w:p>
    <w:p>
      <w:pPr>
        <w:snapToGrid w:val="0"/>
        <w:spacing w:before="120" w:beforeLines="50" w:after="50"/>
        <w:ind w:firstLine="6240" w:firstLineChars="260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rPr>
          <w:rFonts w:hint="eastAsia" w:ascii="仿宋" w:hAnsi="仿宋" w:eastAsia="仿宋" w:cs="仿宋"/>
          <w:color w:val="auto"/>
          <w:sz w:val="24"/>
        </w:rPr>
      </w:pPr>
    </w:p>
    <w:p>
      <w:pPr>
        <w:snapToGrid w:val="0"/>
        <w:spacing w:before="120" w:beforeLines="50" w:after="50"/>
        <w:jc w:val="center"/>
        <w:rPr>
          <w:rFonts w:hint="eastAsia" w:ascii="仿宋" w:hAnsi="仿宋" w:eastAsia="仿宋" w:cs="仿宋"/>
          <w:b/>
          <w:color w:val="auto"/>
          <w:sz w:val="24"/>
        </w:rPr>
      </w:pPr>
      <w:r>
        <w:rPr>
          <w:rFonts w:hint="eastAsia" w:ascii="仿宋" w:hAnsi="仿宋" w:eastAsia="仿宋" w:cs="仿宋"/>
          <w:b/>
          <w:color w:val="auto"/>
          <w:sz w:val="24"/>
        </w:rPr>
        <w:t>法定代表人授权委托书</w:t>
      </w:r>
    </w:p>
    <w:p>
      <w:pPr>
        <w:snapToGrid w:val="0"/>
        <w:spacing w:before="120" w:beforeLines="50" w:after="50"/>
        <w:jc w:val="center"/>
        <w:rPr>
          <w:rFonts w:hint="eastAsia" w:ascii="仿宋" w:hAnsi="仿宋" w:eastAsia="仿宋" w:cs="仿宋"/>
          <w:b/>
          <w:color w:val="auto"/>
          <w:sz w:val="24"/>
        </w:rPr>
      </w:pPr>
    </w:p>
    <w:p>
      <w:pPr>
        <w:spacing w:line="640" w:lineRule="exact"/>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（招标采购单位名称）</w:t>
      </w:r>
    </w:p>
    <w:p>
      <w:pPr>
        <w:spacing w:line="6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（投标人名称）的法定代表人，现授权委托本单位的在职职工</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（姓名）为我单位代理人，以本单位的名义参加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被授权人无转委托权，特此委托。</w:t>
      </w:r>
    </w:p>
    <w:p>
      <w:pPr>
        <w:spacing w:line="640" w:lineRule="exact"/>
        <w:rPr>
          <w:rFonts w:hint="eastAsia" w:ascii="仿宋" w:hAnsi="仿宋" w:eastAsia="仿宋" w:cs="仿宋"/>
          <w:b/>
          <w:color w:val="auto"/>
          <w:sz w:val="24"/>
        </w:rPr>
      </w:pPr>
    </w:p>
    <w:p>
      <w:pPr>
        <w:spacing w:line="640" w:lineRule="exact"/>
        <w:ind w:left="2699"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（签字）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640" w:lineRule="exact"/>
        <w:ind w:left="2699"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640" w:lineRule="exact"/>
        <w:ind w:left="2699"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pPr>
        <w:spacing w:line="640" w:lineRule="exact"/>
        <w:ind w:left="2699" w:firstLine="960" w:firstLineChars="4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（盖章）</w:t>
      </w:r>
    </w:p>
    <w:p>
      <w:pPr>
        <w:spacing w:line="640" w:lineRule="exact"/>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pPr>
        <w:spacing w:line="640" w:lineRule="exact"/>
        <w:jc w:val="center"/>
        <w:rPr>
          <w:rFonts w:hint="eastAsia" w:ascii="仿宋" w:hAnsi="仿宋" w:eastAsia="仿宋" w:cs="仿宋"/>
          <w:color w:val="auto"/>
          <w:sz w:val="24"/>
          <w:u w:val="single"/>
        </w:rPr>
      </w:pPr>
    </w:p>
    <w:p>
      <w:pPr>
        <w:pStyle w:val="5"/>
        <w:pBdr>
          <w:bottom w:val="single" w:color="auto" w:sz="4" w:space="0"/>
        </w:pBdr>
        <w:spacing w:line="640" w:lineRule="exact"/>
        <w:ind w:firstLine="3734" w:firstLineChars="1556"/>
        <w:rPr>
          <w:rFonts w:hint="eastAsia" w:ascii="仿宋" w:hAnsi="仿宋" w:eastAsia="仿宋" w:cs="仿宋"/>
          <w:color w:val="auto"/>
          <w:sz w:val="24"/>
        </w:rPr>
      </w:pPr>
      <w:r>
        <w:rPr>
          <w:rFonts w:hint="eastAsia" w:ascii="仿宋" w:hAnsi="仿宋" w:eastAsia="仿宋" w:cs="仿宋"/>
          <w:color w:val="auto"/>
          <w:sz w:val="24"/>
        </w:rPr>
        <w:t>日期：    年   月   日</w:t>
      </w:r>
    </w:p>
    <w:p>
      <w:pPr>
        <w:pStyle w:val="5"/>
        <w:spacing w:line="640" w:lineRule="exact"/>
        <w:ind w:firstLine="374" w:firstLineChars="156"/>
        <w:jc w:val="center"/>
        <w:rPr>
          <w:rFonts w:hint="eastAsia" w:ascii="仿宋" w:hAnsi="仿宋" w:eastAsia="仿宋" w:cs="仿宋"/>
          <w:color w:val="auto"/>
          <w:sz w:val="24"/>
        </w:rPr>
      </w:pPr>
      <w:r>
        <w:rPr>
          <w:rFonts w:hint="eastAsia" w:ascii="仿宋" w:hAnsi="仿宋" w:eastAsia="仿宋" w:cs="仿宋"/>
          <w:color w:val="auto"/>
          <w:sz w:val="24"/>
        </w:rPr>
        <w:t>授权代理人有效身份证明复印件粘贴处</w:t>
      </w:r>
    </w:p>
    <w:p>
      <w:pPr>
        <w:pStyle w:val="5"/>
        <w:spacing w:line="700" w:lineRule="exact"/>
        <w:ind w:firstLine="0"/>
        <w:jc w:val="center"/>
        <w:rPr>
          <w:rFonts w:hint="eastAsia" w:ascii="仿宋" w:hAnsi="仿宋" w:eastAsia="仿宋" w:cs="仿宋"/>
          <w:b/>
          <w:color w:val="auto"/>
          <w:sz w:val="24"/>
        </w:rPr>
      </w:pPr>
    </w:p>
    <w:p>
      <w:pPr>
        <w:spacing w:line="640" w:lineRule="exact"/>
        <w:jc w:val="center"/>
        <w:rPr>
          <w:rFonts w:hint="eastAsia" w:ascii="仿宋" w:hAnsi="仿宋" w:eastAsia="仿宋" w:cs="仿宋"/>
          <w:color w:val="auto"/>
          <w:sz w:val="24"/>
          <w:u w:val="single"/>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numPr>
          <w:ilvl w:val="0"/>
          <w:numId w:val="0"/>
        </w:numPr>
        <w:spacing w:line="640" w:lineRule="exact"/>
        <w:jc w:val="center"/>
        <w:rPr>
          <w:rFonts w:hint="eastAsia" w:ascii="仿宋" w:hAnsi="仿宋" w:eastAsia="仿宋" w:cs="仿宋"/>
          <w:b/>
          <w:bCs/>
          <w:color w:val="auto"/>
          <w:spacing w:val="24"/>
          <w:sz w:val="28"/>
          <w:szCs w:val="28"/>
        </w:rPr>
      </w:pPr>
    </w:p>
    <w:p>
      <w:pPr>
        <w:pStyle w:val="5"/>
        <w:numPr>
          <w:ilvl w:val="0"/>
          <w:numId w:val="0"/>
        </w:numPr>
        <w:spacing w:line="640" w:lineRule="exact"/>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承诺书</w:t>
      </w:r>
    </w:p>
    <w:p>
      <w:pPr>
        <w:pStyle w:val="5"/>
        <w:spacing w:line="640" w:lineRule="exact"/>
        <w:ind w:firstLine="0"/>
        <w:rPr>
          <w:rFonts w:hint="eastAsia" w:ascii="仿宋" w:hAnsi="仿宋" w:eastAsia="仿宋" w:cs="仿宋"/>
          <w:b/>
          <w:bCs/>
          <w:color w:val="auto"/>
          <w:spacing w:val="24"/>
          <w:sz w:val="28"/>
          <w:szCs w:val="28"/>
        </w:rPr>
      </w:pPr>
    </w:p>
    <w:p>
      <w:pPr>
        <w:tabs>
          <w:tab w:val="left" w:pos="1650"/>
        </w:tabs>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（供应商）现参加</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（采购项目）政府采购活动，我单位承诺如下：</w:t>
      </w:r>
    </w:p>
    <w:p>
      <w:pPr>
        <w:tabs>
          <w:tab w:val="left" w:pos="1650"/>
        </w:tabs>
        <w:spacing w:line="360" w:lineRule="auto"/>
        <w:ind w:firstLine="630"/>
        <w:rPr>
          <w:rFonts w:hint="eastAsia" w:ascii="仿宋" w:hAnsi="仿宋" w:eastAsia="仿宋" w:cs="仿宋"/>
          <w:bCs/>
          <w:color w:val="auto"/>
          <w:sz w:val="24"/>
        </w:rPr>
      </w:pPr>
      <w:r>
        <w:rPr>
          <w:rFonts w:hint="eastAsia" w:ascii="仿宋" w:hAnsi="仿宋" w:eastAsia="仿宋" w:cs="仿宋"/>
          <w:bCs/>
          <w:color w:val="auto"/>
          <w:sz w:val="24"/>
        </w:rPr>
        <w:t>符合参与政府采购活动的资格条件并且没有税收缴纳、社会保障等方面的失信记录，若违背以上承诺的，我单位原因承担相应法律后果和责任，并依法依规列入严重失信名单；</w:t>
      </w:r>
    </w:p>
    <w:p>
      <w:pPr>
        <w:tabs>
          <w:tab w:val="left" w:pos="1650"/>
        </w:tabs>
        <w:spacing w:line="360" w:lineRule="auto"/>
        <w:rPr>
          <w:rFonts w:hint="eastAsia" w:ascii="仿宋" w:hAnsi="仿宋" w:eastAsia="仿宋" w:cs="仿宋"/>
          <w:bCs/>
          <w:color w:val="auto"/>
          <w:sz w:val="24"/>
          <w:u w:val="single"/>
        </w:rPr>
      </w:pPr>
    </w:p>
    <w:p>
      <w:pPr>
        <w:tabs>
          <w:tab w:val="left" w:pos="1650"/>
        </w:tabs>
        <w:spacing w:line="360" w:lineRule="auto"/>
        <w:rPr>
          <w:rFonts w:hint="eastAsia" w:ascii="仿宋" w:hAnsi="仿宋" w:eastAsia="仿宋" w:cs="仿宋"/>
          <w:bCs/>
          <w:color w:val="auto"/>
          <w:sz w:val="24"/>
          <w:u w:val="single"/>
        </w:rPr>
      </w:pPr>
    </w:p>
    <w:p>
      <w:pPr>
        <w:pStyle w:val="26"/>
        <w:rPr>
          <w:rFonts w:hint="eastAsia" w:ascii="仿宋" w:hAnsi="仿宋" w:eastAsia="仿宋" w:cs="仿宋"/>
          <w:bCs/>
          <w:color w:val="auto"/>
          <w:sz w:val="24"/>
          <w:szCs w:val="24"/>
          <w:u w:val="single"/>
        </w:rPr>
      </w:pPr>
    </w:p>
    <w:p>
      <w:pPr>
        <w:rPr>
          <w:rFonts w:hint="eastAsia" w:ascii="仿宋" w:hAnsi="仿宋" w:eastAsia="仿宋" w:cs="仿宋"/>
          <w:color w:val="auto"/>
        </w:rPr>
      </w:pPr>
    </w:p>
    <w:p>
      <w:pPr>
        <w:pStyle w:val="129"/>
        <w:spacing w:before="0" w:beforeAutospacing="0" w:after="0" w:afterAutospacing="0" w:line="360" w:lineRule="auto"/>
        <w:ind w:firstLine="565" w:firstLineChars="250"/>
        <w:rPr>
          <w:rFonts w:hint="eastAsia" w:ascii="仿宋" w:hAnsi="仿宋" w:eastAsia="仿宋" w:cs="仿宋"/>
          <w:bCs/>
          <w:color w:val="auto"/>
          <w:spacing w:val="-7"/>
        </w:rPr>
      </w:pPr>
    </w:p>
    <w:p>
      <w:pPr>
        <w:pStyle w:val="129"/>
        <w:spacing w:before="0" w:beforeAutospacing="0" w:after="0" w:afterAutospacing="0" w:line="360" w:lineRule="auto"/>
        <w:rPr>
          <w:rFonts w:hint="eastAsia" w:ascii="仿宋" w:hAnsi="仿宋" w:eastAsia="仿宋" w:cs="仿宋"/>
          <w:bCs/>
          <w:color w:val="auto"/>
        </w:rPr>
      </w:pPr>
      <w:r>
        <w:rPr>
          <w:rFonts w:hint="eastAsia" w:ascii="仿宋" w:hAnsi="仿宋" w:eastAsia="仿宋" w:cs="仿宋"/>
          <w:bCs/>
          <w:color w:val="auto"/>
        </w:rPr>
        <w:t xml:space="preserve">    </w:t>
      </w:r>
    </w:p>
    <w:p>
      <w:pPr>
        <w:pStyle w:val="129"/>
        <w:spacing w:before="0" w:beforeAutospacing="0" w:after="0" w:afterAutospacing="0" w:line="360" w:lineRule="auto"/>
        <w:ind w:right="240"/>
        <w:jc w:val="right"/>
        <w:rPr>
          <w:rFonts w:hint="eastAsia" w:ascii="仿宋" w:hAnsi="仿宋" w:eastAsia="仿宋" w:cs="仿宋"/>
          <w:bCs/>
          <w:color w:val="auto"/>
          <w:kern w:val="2"/>
        </w:rPr>
      </w:pPr>
      <w:r>
        <w:rPr>
          <w:rFonts w:hint="eastAsia" w:ascii="仿宋" w:hAnsi="仿宋" w:eastAsia="仿宋" w:cs="仿宋"/>
          <w:bCs/>
          <w:color w:val="auto"/>
          <w:kern w:val="2"/>
        </w:rPr>
        <w:t>承诺单位/个人：</w:t>
      </w:r>
      <w:r>
        <w:rPr>
          <w:rFonts w:hint="eastAsia" w:ascii="仿宋" w:hAnsi="仿宋" w:eastAsia="仿宋" w:cs="仿宋"/>
          <w:bCs/>
          <w:color w:val="auto"/>
          <w:kern w:val="2"/>
          <w:u w:val="single"/>
        </w:rPr>
        <w:t xml:space="preserve">              </w:t>
      </w:r>
      <w:r>
        <w:rPr>
          <w:rFonts w:hint="eastAsia" w:ascii="仿宋" w:hAnsi="仿宋" w:eastAsia="仿宋" w:cs="仿宋"/>
          <w:bCs/>
          <w:color w:val="auto"/>
          <w:kern w:val="2"/>
        </w:rPr>
        <w:t>（盖章/签名）</w:t>
      </w:r>
    </w:p>
    <w:p>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 xml:space="preserve">                                   时  间：     年   月   日</w:t>
      </w:r>
    </w:p>
    <w:p>
      <w:pPr>
        <w:pStyle w:val="26"/>
        <w:rPr>
          <w:rFonts w:hint="eastAsia" w:ascii="仿宋" w:hAnsi="仿宋" w:eastAsia="仿宋" w:cs="仿宋"/>
          <w:bCs/>
          <w:color w:val="auto"/>
          <w:sz w:val="24"/>
          <w:szCs w:val="24"/>
        </w:rPr>
      </w:pPr>
    </w:p>
    <w:p>
      <w:pPr>
        <w:rPr>
          <w:rFonts w:hint="eastAsia" w:ascii="仿宋" w:hAnsi="仿宋" w:eastAsia="仿宋" w:cs="仿宋"/>
          <w:bCs/>
          <w:color w:val="auto"/>
          <w:sz w:val="24"/>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spacing w:line="640" w:lineRule="exact"/>
        <w:ind w:firstLine="0"/>
        <w:jc w:val="center"/>
        <w:rPr>
          <w:rFonts w:hint="eastAsia" w:ascii="仿宋" w:hAnsi="仿宋" w:eastAsia="仿宋" w:cs="仿宋"/>
          <w:b/>
          <w:bCs/>
          <w:color w:val="auto"/>
          <w:spacing w:val="24"/>
          <w:sz w:val="28"/>
          <w:szCs w:val="28"/>
        </w:rPr>
      </w:pPr>
    </w:p>
    <w:p>
      <w:pPr>
        <w:pStyle w:val="5"/>
        <w:spacing w:line="640" w:lineRule="exact"/>
        <w:ind w:firstLine="0"/>
        <w:jc w:val="both"/>
        <w:rPr>
          <w:rFonts w:hint="eastAsia" w:ascii="仿宋" w:hAnsi="仿宋" w:eastAsia="仿宋" w:cs="仿宋"/>
          <w:b/>
          <w:bCs/>
          <w:color w:val="auto"/>
          <w:spacing w:val="24"/>
          <w:sz w:val="28"/>
          <w:szCs w:val="28"/>
        </w:rPr>
      </w:pPr>
    </w:p>
    <w:p>
      <w:pPr>
        <w:pStyle w:val="5"/>
        <w:spacing w:line="640" w:lineRule="exact"/>
        <w:ind w:firstLine="0"/>
        <w:jc w:val="center"/>
        <w:rPr>
          <w:rFonts w:hint="eastAsia" w:ascii="仿宋" w:hAnsi="仿宋" w:eastAsia="仿宋" w:cs="仿宋"/>
          <w:color w:val="auto"/>
          <w:sz w:val="24"/>
          <w:szCs w:val="24"/>
        </w:rPr>
      </w:pPr>
      <w:r>
        <w:rPr>
          <w:rFonts w:hint="eastAsia" w:ascii="仿宋" w:hAnsi="仿宋" w:eastAsia="仿宋" w:cs="仿宋"/>
          <w:b/>
          <w:bCs/>
          <w:color w:val="auto"/>
          <w:spacing w:val="24"/>
          <w:sz w:val="28"/>
          <w:szCs w:val="28"/>
        </w:rPr>
        <w:t>信用承诺书</w:t>
      </w:r>
    </w:p>
    <w:p>
      <w:pPr>
        <w:tabs>
          <w:tab w:val="left" w:pos="1650"/>
        </w:tabs>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（供应商）现参加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（采购项目）政府采购活动</w:t>
      </w:r>
      <w:bookmarkStart w:id="18" w:name="_GoBack"/>
      <w:bookmarkEnd w:id="18"/>
      <w:r>
        <w:rPr>
          <w:rFonts w:hint="eastAsia" w:ascii="仿宋" w:hAnsi="仿宋" w:eastAsia="仿宋" w:cs="仿宋"/>
          <w:color w:val="auto"/>
          <w:sz w:val="24"/>
        </w:rPr>
        <w:t>，郑重承诺如下：</w:t>
      </w:r>
    </w:p>
    <w:p>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1、对所提供的资料合法性、真实性、准确性和有效性负责；</w:t>
      </w:r>
    </w:p>
    <w:p>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2、严格按照国家法律、法规和规章，依法开展相关经济活动，全面履行应尽的责任和义务；</w:t>
      </w:r>
    </w:p>
    <w:p>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仿宋" w:hAnsi="仿宋" w:eastAsia="仿宋" w:cs="仿宋"/>
          <w:color w:val="auto"/>
          <w:sz w:val="24"/>
        </w:rPr>
      </w:pPr>
      <w:r>
        <w:rPr>
          <w:rFonts w:hint="eastAsia" w:ascii="仿宋" w:hAnsi="仿宋" w:eastAsia="仿宋" w:cs="仿宋"/>
          <w:color w:val="auto"/>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仿宋" w:hAnsi="仿宋" w:eastAsia="仿宋" w:cs="仿宋"/>
          <w:color w:val="auto"/>
          <w:sz w:val="24"/>
          <w:u w:val="single"/>
        </w:rPr>
      </w:pPr>
    </w:p>
    <w:p>
      <w:pPr>
        <w:tabs>
          <w:tab w:val="left" w:pos="1650"/>
        </w:tabs>
        <w:spacing w:line="640" w:lineRule="exact"/>
        <w:rPr>
          <w:rFonts w:hint="eastAsia" w:ascii="仿宋" w:hAnsi="仿宋" w:eastAsia="仿宋" w:cs="仿宋"/>
          <w:color w:val="auto"/>
          <w:sz w:val="24"/>
          <w:u w:val="single"/>
        </w:rPr>
      </w:pPr>
    </w:p>
    <w:p>
      <w:pPr>
        <w:pStyle w:val="129"/>
        <w:spacing w:before="0" w:beforeAutospacing="0" w:after="0" w:afterAutospacing="0" w:line="640" w:lineRule="exact"/>
        <w:ind w:firstLine="3240" w:firstLineChars="1350"/>
        <w:rPr>
          <w:rFonts w:hint="eastAsia" w:ascii="仿宋" w:hAnsi="仿宋" w:eastAsia="仿宋" w:cs="仿宋"/>
          <w:color w:val="auto"/>
          <w:spacing w:val="-7"/>
        </w:rPr>
      </w:pPr>
      <w:r>
        <w:rPr>
          <w:rFonts w:hint="eastAsia" w:ascii="仿宋" w:hAnsi="仿宋" w:eastAsia="仿宋" w:cs="仿宋"/>
          <w:color w:val="auto"/>
          <w:kern w:val="2"/>
        </w:rPr>
        <w:t>统一社会信用代码：</w:t>
      </w:r>
      <w:r>
        <w:rPr>
          <w:rFonts w:hint="eastAsia" w:ascii="仿宋" w:hAnsi="仿宋" w:eastAsia="仿宋" w:cs="仿宋"/>
          <w:color w:val="auto"/>
          <w:spacing w:val="-7"/>
          <w:u w:val="single"/>
        </w:rPr>
        <w:t xml:space="preserve">                      </w:t>
      </w:r>
      <w:r>
        <w:rPr>
          <w:rFonts w:hint="eastAsia" w:ascii="仿宋" w:hAnsi="仿宋" w:eastAsia="仿宋" w:cs="仿宋"/>
          <w:color w:val="auto"/>
          <w:spacing w:val="-7"/>
        </w:rPr>
        <w:t xml:space="preserve"> </w:t>
      </w:r>
    </w:p>
    <w:p>
      <w:pPr>
        <w:pStyle w:val="129"/>
        <w:spacing w:before="0" w:beforeAutospacing="0" w:after="0" w:afterAutospacing="0" w:line="640" w:lineRule="exact"/>
        <w:rPr>
          <w:rFonts w:hint="eastAsia" w:ascii="仿宋" w:hAnsi="仿宋" w:eastAsia="仿宋" w:cs="仿宋"/>
          <w:color w:val="auto"/>
        </w:rPr>
      </w:pPr>
      <w:r>
        <w:rPr>
          <w:rFonts w:hint="eastAsia" w:ascii="仿宋" w:hAnsi="仿宋" w:eastAsia="仿宋" w:cs="仿宋"/>
          <w:color w:val="auto"/>
        </w:rPr>
        <w:t xml:space="preserve">    </w:t>
      </w:r>
    </w:p>
    <w:p>
      <w:pPr>
        <w:pStyle w:val="129"/>
        <w:spacing w:before="0" w:beforeAutospacing="0" w:after="0" w:afterAutospacing="0" w:line="640" w:lineRule="exact"/>
        <w:ind w:right="240" w:firstLine="3360" w:firstLineChars="1400"/>
        <w:rPr>
          <w:rFonts w:hint="eastAsia" w:ascii="仿宋" w:hAnsi="仿宋" w:eastAsia="仿宋" w:cs="仿宋"/>
          <w:color w:val="auto"/>
          <w:kern w:val="2"/>
        </w:rPr>
      </w:pPr>
      <w:r>
        <w:rPr>
          <w:rFonts w:hint="eastAsia" w:ascii="仿宋" w:hAnsi="仿宋" w:eastAsia="仿宋" w:cs="仿宋"/>
          <w:color w:val="auto"/>
          <w:kern w:val="2"/>
        </w:rPr>
        <w:t>承诺单位/个人：</w:t>
      </w:r>
      <w:r>
        <w:rPr>
          <w:rFonts w:hint="eastAsia" w:ascii="仿宋" w:hAnsi="仿宋" w:eastAsia="仿宋" w:cs="仿宋"/>
          <w:color w:val="auto"/>
          <w:kern w:val="2"/>
          <w:u w:val="single"/>
        </w:rPr>
        <w:t xml:space="preserve">              </w:t>
      </w:r>
      <w:r>
        <w:rPr>
          <w:rFonts w:hint="eastAsia" w:ascii="仿宋" w:hAnsi="仿宋" w:eastAsia="仿宋" w:cs="仿宋"/>
          <w:color w:val="auto"/>
          <w:kern w:val="2"/>
        </w:rPr>
        <w:t>（盖章/签名）</w:t>
      </w:r>
    </w:p>
    <w:p>
      <w:pPr>
        <w:pStyle w:val="129"/>
        <w:spacing w:before="0" w:beforeAutospacing="0" w:after="0" w:afterAutospacing="0" w:line="640" w:lineRule="exact"/>
        <w:ind w:right="240" w:firstLine="3360" w:firstLineChars="1400"/>
        <w:rPr>
          <w:rFonts w:hint="eastAsia" w:ascii="仿宋" w:hAnsi="仿宋" w:eastAsia="仿宋" w:cs="仿宋"/>
          <w:color w:val="auto"/>
          <w:kern w:val="2"/>
        </w:rPr>
      </w:pPr>
    </w:p>
    <w:p>
      <w:pPr>
        <w:spacing w:line="640" w:lineRule="exact"/>
        <w:rPr>
          <w:rFonts w:hint="eastAsia" w:ascii="仿宋" w:hAnsi="仿宋" w:eastAsia="仿宋" w:cs="仿宋"/>
          <w:color w:val="auto"/>
          <w:sz w:val="24"/>
        </w:rPr>
      </w:pPr>
      <w:r>
        <w:rPr>
          <w:rFonts w:hint="eastAsia" w:ascii="仿宋" w:hAnsi="仿宋" w:eastAsia="仿宋" w:cs="仿宋"/>
          <w:color w:val="auto"/>
          <w:sz w:val="24"/>
        </w:rPr>
        <w:t xml:space="preserve">                                   时        间：     年   月   日</w:t>
      </w:r>
    </w:p>
    <w:p>
      <w:pPr>
        <w:rPr>
          <w:rFonts w:hint="eastAsia" w:ascii="仿宋" w:hAnsi="仿宋" w:eastAsia="仿宋" w:cs="仿宋"/>
          <w:b/>
          <w:color w:val="auto"/>
          <w:sz w:val="24"/>
          <w:lang w:val="zh-CN"/>
        </w:rPr>
      </w:pPr>
    </w:p>
    <w:p>
      <w:pPr>
        <w:pStyle w:val="44"/>
        <w:rPr>
          <w:rFonts w:hint="eastAsia" w:ascii="仿宋" w:hAnsi="仿宋" w:eastAsia="仿宋" w:cs="仿宋"/>
          <w:color w:val="auto"/>
          <w:lang w:val="zh-CN"/>
        </w:rPr>
      </w:pPr>
    </w:p>
    <w:p>
      <w:pPr>
        <w:autoSpaceDE w:val="0"/>
        <w:autoSpaceDN w:val="0"/>
        <w:adjustRightInd w:val="0"/>
        <w:spacing w:line="540" w:lineRule="exact"/>
        <w:jc w:val="left"/>
        <w:rPr>
          <w:rFonts w:hint="eastAsia" w:ascii="仿宋" w:hAnsi="仿宋" w:eastAsia="仿宋" w:cs="仿宋"/>
          <w:b/>
          <w:color w:val="auto"/>
          <w:sz w:val="24"/>
          <w:lang w:val="zh-CN"/>
        </w:rPr>
      </w:pPr>
      <w:r>
        <w:rPr>
          <w:rFonts w:hint="eastAsia" w:ascii="仿宋" w:hAnsi="仿宋" w:eastAsia="仿宋" w:cs="仿宋"/>
          <w:b/>
          <w:color w:val="auto"/>
          <w:sz w:val="24"/>
          <w:lang w:val="zh-CN"/>
        </w:rPr>
        <w:t>技术文件格式：</w:t>
      </w: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center"/>
        <w:rPr>
          <w:rFonts w:hint="eastAsia" w:ascii="仿宋" w:hAnsi="仿宋" w:eastAsia="仿宋" w:cs="仿宋"/>
          <w:b/>
          <w:color w:val="auto"/>
        </w:rPr>
      </w:pPr>
      <w:r>
        <w:rPr>
          <w:rFonts w:hint="eastAsia" w:ascii="仿宋" w:hAnsi="仿宋" w:eastAsia="仿宋" w:cs="仿宋"/>
          <w:b/>
          <w:color w:val="auto"/>
        </w:rPr>
        <w:t>供应商根据“技术文件组成及评分标准要求”自拟格式</w:t>
      </w: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pStyle w:val="3"/>
        <w:rPr>
          <w:rFonts w:hint="eastAsia" w:ascii="仿宋" w:hAnsi="仿宋" w:eastAsia="仿宋" w:cs="仿宋"/>
          <w:color w:val="auto"/>
        </w:rPr>
      </w:pPr>
    </w:p>
    <w:p>
      <w:pPr>
        <w:autoSpaceDE w:val="0"/>
        <w:autoSpaceDN w:val="0"/>
        <w:adjustRightInd w:val="0"/>
        <w:spacing w:line="540" w:lineRule="exact"/>
        <w:jc w:val="left"/>
        <w:rPr>
          <w:rFonts w:hint="eastAsia" w:ascii="仿宋" w:hAnsi="仿宋" w:eastAsia="仿宋" w:cs="仿宋"/>
          <w:color w:val="auto"/>
          <w:sz w:val="24"/>
        </w:rPr>
      </w:pPr>
    </w:p>
    <w:p>
      <w:pPr>
        <w:autoSpaceDE w:val="0"/>
        <w:autoSpaceDN w:val="0"/>
        <w:adjustRightInd w:val="0"/>
        <w:spacing w:line="540" w:lineRule="exact"/>
        <w:jc w:val="left"/>
        <w:rPr>
          <w:rFonts w:hint="eastAsia" w:ascii="仿宋" w:hAnsi="仿宋" w:eastAsia="仿宋" w:cs="仿宋"/>
          <w:color w:val="auto"/>
          <w:sz w:val="24"/>
        </w:rPr>
      </w:pPr>
    </w:p>
    <w:p>
      <w:pPr>
        <w:snapToGrid w:val="0"/>
        <w:spacing w:before="120" w:beforeLines="50" w:after="50"/>
        <w:jc w:val="center"/>
        <w:rPr>
          <w:rFonts w:hint="eastAsia" w:ascii="仿宋" w:hAnsi="仿宋" w:eastAsia="仿宋" w:cs="仿宋"/>
          <w:color w:val="auto"/>
          <w:szCs w:val="21"/>
        </w:rPr>
      </w:pPr>
      <w:r>
        <w:rPr>
          <w:rFonts w:hint="eastAsia" w:ascii="仿宋" w:hAnsi="仿宋" w:eastAsia="仿宋" w:cs="仿宋"/>
          <w:color w:val="auto"/>
          <w:szCs w:val="21"/>
        </w:rPr>
        <w:t xml:space="preserve">                                    日 期：  年  月  日</w:t>
      </w:r>
    </w:p>
    <w:p>
      <w:pPr>
        <w:snapToGrid w:val="0"/>
        <w:spacing w:line="360" w:lineRule="auto"/>
        <w:jc w:val="both"/>
        <w:rPr>
          <w:rFonts w:hint="eastAsia" w:ascii="仿宋" w:hAnsi="仿宋" w:eastAsia="仿宋" w:cs="仿宋"/>
          <w:b/>
          <w:color w:val="auto"/>
          <w:sz w:val="24"/>
        </w:rPr>
      </w:pPr>
    </w:p>
    <w:p>
      <w:pPr>
        <w:snapToGrid w:val="0"/>
        <w:spacing w:line="360" w:lineRule="auto"/>
        <w:jc w:val="center"/>
        <w:rPr>
          <w:rFonts w:hint="eastAsia" w:ascii="仿宋" w:hAnsi="仿宋" w:eastAsia="仿宋" w:cs="仿宋"/>
          <w:b/>
          <w:color w:val="auto"/>
          <w:sz w:val="28"/>
          <w:szCs w:val="28"/>
        </w:rPr>
      </w:pPr>
    </w:p>
    <w:p>
      <w:pPr>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技术响应表</w:t>
      </w:r>
    </w:p>
    <w:tbl>
      <w:tblPr>
        <w:tblStyle w:val="4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3"/>
        <w:gridCol w:w="2332"/>
        <w:gridCol w:w="2333"/>
        <w:gridCol w:w="1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color w:val="auto"/>
                <w:sz w:val="24"/>
              </w:rPr>
            </w:pPr>
            <w:r>
              <w:rPr>
                <w:rFonts w:hint="eastAsia" w:ascii="仿宋" w:hAnsi="仿宋" w:eastAsia="仿宋" w:cs="仿宋"/>
                <w:b/>
                <w:color w:val="auto"/>
                <w:sz w:val="24"/>
              </w:rPr>
              <w:t>招标文件规范要求</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投标文件对应规范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color w:val="auto"/>
                <w:sz w:val="24"/>
              </w:rPr>
            </w:pPr>
            <w:r>
              <w:rPr>
                <w:rFonts w:hint="eastAsia" w:ascii="仿宋" w:hAnsi="仿宋" w:eastAsia="仿宋" w:cs="仿宋"/>
                <w:b/>
                <w:color w:val="auto"/>
                <w:sz w:val="24"/>
              </w:rPr>
              <w:t>偏离情况</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 w:hAnsi="仿宋" w:eastAsia="仿宋" w:cs="仿宋"/>
                <w:b/>
                <w:color w:val="auto"/>
                <w:sz w:val="24"/>
              </w:rPr>
            </w:pPr>
            <w:r>
              <w:rPr>
                <w:rFonts w:hint="eastAsia" w:ascii="仿宋" w:hAnsi="仿宋" w:eastAsia="仿宋" w:cs="仿宋"/>
                <w:b/>
                <w:color w:val="auto"/>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jc w:val="center"/>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2"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c>
          <w:tcPr>
            <w:tcW w:w="244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560" w:firstLineChars="200"/>
              <w:rPr>
                <w:rFonts w:hint="eastAsia" w:ascii="仿宋" w:hAnsi="仿宋" w:eastAsia="仿宋" w:cs="仿宋"/>
                <w:color w:val="auto"/>
                <w:szCs w:val="21"/>
              </w:rPr>
            </w:pPr>
          </w:p>
        </w:tc>
      </w:tr>
    </w:tbl>
    <w:p>
      <w:pPr>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注：对每个招标内容及要求的响应必须遵循如下规则：</w:t>
      </w:r>
    </w:p>
    <w:p>
      <w:pPr>
        <w:numPr>
          <w:ilvl w:val="0"/>
          <w:numId w:val="4"/>
        </w:numPr>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偏离情况用“未响应”、“负偏离”、“正偏离”</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“无偏离”四种之一来表明该功能或性能指标参数需求是否被满足。   </w:t>
      </w:r>
    </w:p>
    <w:p>
      <w:pPr>
        <w:numPr>
          <w:ilvl w:val="0"/>
          <w:numId w:val="4"/>
        </w:numPr>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偏离表中每一项在同一行一一对应，解释投标方案与用户需求之间的偏差；偏离表中仅填写条款内容但没有在同一行标明响应的，可能被认为是“未响应”，投标单位须承担此不利后果。</w:t>
      </w:r>
    </w:p>
    <w:p>
      <w:pPr>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3.此表可在不改变格式的情况下自行制作。</w:t>
      </w:r>
    </w:p>
    <w:p>
      <w:pPr>
        <w:spacing w:line="360" w:lineRule="auto"/>
        <w:ind w:left="479" w:leftChars="171"/>
        <w:rPr>
          <w:rFonts w:hint="eastAsia" w:ascii="仿宋" w:hAnsi="仿宋" w:eastAsia="仿宋" w:cs="仿宋"/>
          <w:color w:val="auto"/>
          <w:sz w:val="24"/>
        </w:rPr>
      </w:pPr>
      <w:r>
        <w:rPr>
          <w:rFonts w:hint="eastAsia" w:ascii="仿宋" w:hAnsi="仿宋" w:eastAsia="仿宋" w:cs="仿宋"/>
          <w:color w:val="auto"/>
          <w:sz w:val="24"/>
        </w:rPr>
        <w:t xml:space="preserve">                                 投标人（公章）：</w:t>
      </w:r>
    </w:p>
    <w:p>
      <w:pPr>
        <w:spacing w:line="360" w:lineRule="auto"/>
        <w:ind w:left="479" w:leftChars="171"/>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法定代表人或授权代表（签字）：</w:t>
      </w:r>
    </w:p>
    <w:p>
      <w:pPr>
        <w:snapToGrid w:val="0"/>
        <w:spacing w:before="120" w:beforeLines="50" w:after="50"/>
        <w:jc w:val="center"/>
        <w:rPr>
          <w:rFonts w:hint="eastAsia" w:ascii="仿宋" w:hAnsi="仿宋" w:eastAsia="仿宋" w:cs="仿宋"/>
          <w:color w:val="auto"/>
          <w:lang w:val="zh-CN"/>
        </w:rPr>
      </w:pPr>
      <w:r>
        <w:rPr>
          <w:rFonts w:hint="eastAsia" w:ascii="仿宋" w:hAnsi="仿宋" w:eastAsia="仿宋" w:cs="仿宋"/>
          <w:color w:val="auto"/>
          <w:sz w:val="24"/>
        </w:rPr>
        <w:t xml:space="preserve">                                    日 期：  年  月  日</w:t>
      </w:r>
    </w:p>
    <w:p>
      <w:pPr>
        <w:rPr>
          <w:rFonts w:hint="eastAsia" w:ascii="仿宋" w:hAnsi="仿宋" w:eastAsia="仿宋" w:cs="仿宋"/>
          <w:color w:val="auto"/>
          <w:lang w:val="zh-CN"/>
        </w:rPr>
      </w:pPr>
    </w:p>
    <w:p>
      <w:pPr>
        <w:autoSpaceDE w:val="0"/>
        <w:autoSpaceDN w:val="0"/>
        <w:adjustRightInd w:val="0"/>
        <w:spacing w:line="540" w:lineRule="exact"/>
        <w:jc w:val="left"/>
        <w:rPr>
          <w:rFonts w:hint="eastAsia" w:ascii="仿宋" w:hAnsi="仿宋" w:eastAsia="仿宋" w:cs="仿宋"/>
          <w:b/>
          <w:color w:val="auto"/>
          <w:sz w:val="24"/>
          <w:lang w:val="zh-CN"/>
        </w:rPr>
      </w:pPr>
      <w:r>
        <w:rPr>
          <w:rFonts w:hint="eastAsia" w:ascii="仿宋" w:hAnsi="仿宋" w:eastAsia="仿宋" w:cs="仿宋"/>
          <w:b/>
          <w:color w:val="auto"/>
          <w:sz w:val="24"/>
          <w:lang w:val="zh-CN"/>
        </w:rPr>
        <w:t>商务、资信及其他文件格式：</w:t>
      </w:r>
    </w:p>
    <w:p>
      <w:pPr>
        <w:snapToGrid w:val="0"/>
        <w:spacing w:before="120" w:beforeLines="50" w:after="50"/>
        <w:jc w:val="center"/>
        <w:rPr>
          <w:rFonts w:hint="eastAsia" w:ascii="仿宋" w:hAnsi="仿宋" w:eastAsia="仿宋" w:cs="仿宋"/>
          <w:b/>
          <w:color w:val="auto"/>
          <w:szCs w:val="28"/>
        </w:rPr>
      </w:pPr>
    </w:p>
    <w:p>
      <w:pPr>
        <w:snapToGrid w:val="0"/>
        <w:spacing w:before="120" w:beforeLines="50" w:after="50"/>
        <w:jc w:val="center"/>
        <w:rPr>
          <w:rFonts w:hint="eastAsia" w:ascii="仿宋" w:hAnsi="仿宋" w:eastAsia="仿宋" w:cs="仿宋"/>
          <w:b/>
          <w:color w:val="auto"/>
          <w:szCs w:val="28"/>
        </w:rPr>
      </w:pPr>
      <w:r>
        <w:rPr>
          <w:rFonts w:hint="eastAsia" w:ascii="仿宋" w:hAnsi="仿宋" w:eastAsia="仿宋" w:cs="仿宋"/>
          <w:b/>
          <w:color w:val="auto"/>
          <w:szCs w:val="28"/>
        </w:rPr>
        <w:t>投标声明书</w:t>
      </w:r>
    </w:p>
    <w:p>
      <w:pPr>
        <w:snapToGrid w:val="0"/>
        <w:spacing w:before="120" w:beforeLines="50" w:after="50"/>
        <w:jc w:val="center"/>
        <w:rPr>
          <w:rFonts w:hint="eastAsia" w:ascii="仿宋" w:hAnsi="仿宋" w:eastAsia="仿宋" w:cs="仿宋"/>
          <w:b/>
          <w:color w:val="auto"/>
          <w:szCs w:val="28"/>
        </w:rPr>
      </w:pP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（招标采购单位名称）：</w:t>
      </w:r>
    </w:p>
    <w:p>
      <w:pPr>
        <w:keepNext w:val="0"/>
        <w:keepLines w:val="0"/>
        <w:pageBreakBefore w:val="0"/>
        <w:kinsoku/>
        <w:wordWrap/>
        <w:overflowPunct/>
        <w:topLinePunct w:val="0"/>
        <w:autoSpaceDE/>
        <w:autoSpaceDN/>
        <w:bidi w:val="0"/>
        <w:adjustRightInd/>
        <w:snapToGrid w:val="0"/>
        <w:spacing w:line="48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（投标人名称）系中华人民共和国合法企业，经营地址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napToGrid w:val="0"/>
        <w:spacing w:line="480" w:lineRule="exact"/>
        <w:ind w:firstLine="645"/>
        <w:textAlignment w:val="auto"/>
        <w:rPr>
          <w:rFonts w:hint="eastAsia"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（投标人名称）的法定代表人，我方愿意参加贵方组织的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项目的投标，为便于贵方公正、择优地确定中标人及其服务，我方就本次投标有关事项郑重声明如下：</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3.我方诚意提请贵方关注：近期有关投标项目方面的重大决策和事项有：</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rPr>
        <w:t>　　　　　　　　　　　　　　　　　　　　　　　　　　　</w:t>
      </w:r>
    </w:p>
    <w:p>
      <w:pPr>
        <w:pStyle w:val="20"/>
        <w:keepNext w:val="0"/>
        <w:keepLines w:val="0"/>
        <w:pageBreakBefore w:val="0"/>
        <w:kinsoku/>
        <w:wordWrap/>
        <w:overflowPunct/>
        <w:topLinePunct w:val="0"/>
        <w:autoSpaceDE/>
        <w:autoSpaceDN/>
        <w:bidi w:val="0"/>
        <w:adjustRightInd/>
        <w:snapToGrid w:val="0"/>
        <w:spacing w:line="48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4.我方及由本人担任法定代表人的其他机构最近三年内被通报或者被处罚的违法行为有：</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rPr>
        <w:t>　　　　　　　　　　　　　　　　　　　　　　　　　　　</w:t>
      </w:r>
    </w:p>
    <w:p>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5.以上事项如有虚假或隐瞒，我方愿意承担一切后果，并不再寻求任何旨在减轻或免除法律责任的辩解。</w:t>
      </w:r>
    </w:p>
    <w:p>
      <w:pPr>
        <w:pStyle w:val="157"/>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Cs w:val="24"/>
        </w:rPr>
      </w:pPr>
    </w:p>
    <w:p>
      <w:pPr>
        <w:keepNext w:val="0"/>
        <w:keepLines w:val="0"/>
        <w:pageBreakBefore w:val="0"/>
        <w:kinsoku/>
        <w:wordWrap/>
        <w:overflowPunct/>
        <w:topLinePunct w:val="0"/>
        <w:autoSpaceDE/>
        <w:autoSpaceDN/>
        <w:bidi w:val="0"/>
        <w:adjustRightInd/>
        <w:snapToGrid w:val="0"/>
        <w:spacing w:line="480" w:lineRule="exact"/>
        <w:ind w:firstLine="319" w:firstLineChars="133"/>
        <w:textAlignment w:val="auto"/>
        <w:rPr>
          <w:rFonts w:hint="eastAsia" w:ascii="仿宋" w:hAnsi="仿宋" w:eastAsia="仿宋" w:cs="仿宋"/>
          <w:color w:val="auto"/>
          <w:sz w:val="24"/>
          <w:u w:val="single"/>
        </w:rPr>
      </w:pPr>
      <w:r>
        <w:rPr>
          <w:rFonts w:hint="eastAsia" w:ascii="仿宋" w:hAnsi="仿宋" w:eastAsia="仿宋" w:cs="仿宋"/>
          <w:color w:val="auto"/>
          <w:sz w:val="24"/>
        </w:rPr>
        <w:t>法定代表人或授权代表签字：</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val="0"/>
        <w:spacing w:line="48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投标人公章：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val="0"/>
        <w:spacing w:line="480" w:lineRule="exact"/>
        <w:ind w:firstLine="6240" w:firstLineChars="2600"/>
        <w:textAlignment w:val="auto"/>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snapToGrid w:val="0"/>
        <w:spacing w:line="480" w:lineRule="exact"/>
        <w:ind w:firstLine="6960" w:firstLineChars="2900"/>
        <w:textAlignment w:val="auto"/>
        <w:rPr>
          <w:rFonts w:hint="eastAsia" w:ascii="仿宋" w:hAnsi="仿宋" w:eastAsia="仿宋" w:cs="仿宋"/>
          <w:color w:val="auto"/>
          <w:sz w:val="24"/>
        </w:rPr>
      </w:pPr>
      <w:r>
        <w:rPr>
          <w:rFonts w:hint="eastAsia" w:ascii="仿宋" w:hAnsi="仿宋" w:eastAsia="仿宋" w:cs="仿宋"/>
          <w:color w:val="auto"/>
          <w:sz w:val="24"/>
        </w:rPr>
        <w:t>年    月    日</w:t>
      </w:r>
    </w:p>
    <w:p>
      <w:pPr>
        <w:snapToGrid w:val="0"/>
        <w:spacing w:before="120" w:beforeLines="50" w:after="50"/>
        <w:ind w:firstLine="6240" w:firstLineChars="2600"/>
        <w:rPr>
          <w:rFonts w:hint="eastAsia" w:ascii="仿宋" w:hAnsi="仿宋" w:eastAsia="仿宋" w:cs="仿宋"/>
          <w:color w:val="auto"/>
          <w:sz w:val="24"/>
        </w:rPr>
      </w:pPr>
    </w:p>
    <w:p>
      <w:pPr>
        <w:snapToGrid w:val="0"/>
        <w:spacing w:before="120" w:beforeLines="50" w:after="50"/>
        <w:ind w:firstLine="6240" w:firstLineChars="2600"/>
        <w:rPr>
          <w:rFonts w:hint="eastAsia" w:ascii="仿宋" w:hAnsi="仿宋" w:eastAsia="仿宋" w:cs="仿宋"/>
          <w:color w:val="auto"/>
          <w:sz w:val="24"/>
        </w:rPr>
      </w:pPr>
    </w:p>
    <w:p>
      <w:pPr>
        <w:pStyle w:val="5"/>
        <w:spacing w:line="600" w:lineRule="exact"/>
        <w:ind w:firstLine="0"/>
        <w:jc w:val="both"/>
        <w:rPr>
          <w:rFonts w:hint="eastAsia" w:ascii="仿宋" w:hAnsi="仿宋" w:eastAsia="仿宋" w:cs="仿宋"/>
          <w:b/>
          <w:bCs/>
          <w:color w:val="auto"/>
          <w:spacing w:val="24"/>
          <w:sz w:val="28"/>
          <w:szCs w:val="28"/>
        </w:rPr>
      </w:pPr>
    </w:p>
    <w:p>
      <w:pPr>
        <w:pStyle w:val="5"/>
        <w:spacing w:line="600" w:lineRule="exact"/>
        <w:ind w:firstLine="0"/>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投标人情况表</w:t>
      </w:r>
    </w:p>
    <w:tbl>
      <w:tblPr>
        <w:tblStyle w:val="4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64"/>
        <w:gridCol w:w="1057"/>
        <w:gridCol w:w="1157"/>
        <w:gridCol w:w="174"/>
        <w:gridCol w:w="839"/>
        <w:gridCol w:w="580"/>
        <w:gridCol w:w="577"/>
        <w:gridCol w:w="1014"/>
        <w:gridCol w:w="1157"/>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9440" w:type="dxa"/>
            <w:gridSpan w:val="10"/>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单位名称</w:t>
            </w:r>
          </w:p>
        </w:tc>
        <w:tc>
          <w:tcPr>
            <w:tcW w:w="7576" w:type="dxa"/>
            <w:gridSpan w:val="9"/>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地 址</w:t>
            </w:r>
          </w:p>
        </w:tc>
        <w:tc>
          <w:tcPr>
            <w:tcW w:w="3807" w:type="dxa"/>
            <w:gridSpan w:val="5"/>
            <w:noWrap w:val="0"/>
            <w:vAlign w:val="center"/>
          </w:tcPr>
          <w:p>
            <w:pPr>
              <w:spacing w:line="500" w:lineRule="exact"/>
              <w:jc w:val="center"/>
              <w:rPr>
                <w:rFonts w:hint="eastAsia" w:ascii="仿宋" w:hAnsi="仿宋" w:eastAsia="仿宋" w:cs="仿宋"/>
                <w:color w:val="auto"/>
                <w:sz w:val="24"/>
              </w:rPr>
            </w:pPr>
          </w:p>
        </w:tc>
        <w:tc>
          <w:tcPr>
            <w:tcW w:w="1591" w:type="dxa"/>
            <w:gridSpan w:val="2"/>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2178" w:type="dxa"/>
            <w:gridSpan w:val="2"/>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成立时间  </w:t>
            </w:r>
          </w:p>
        </w:tc>
        <w:tc>
          <w:tcPr>
            <w:tcW w:w="3807" w:type="dxa"/>
            <w:gridSpan w:val="5"/>
            <w:noWrap w:val="0"/>
            <w:vAlign w:val="center"/>
          </w:tcPr>
          <w:p>
            <w:pPr>
              <w:spacing w:line="500" w:lineRule="exact"/>
              <w:jc w:val="center"/>
              <w:rPr>
                <w:rFonts w:hint="eastAsia" w:ascii="仿宋" w:hAnsi="仿宋" w:eastAsia="仿宋" w:cs="仿宋"/>
                <w:color w:val="auto"/>
                <w:sz w:val="24"/>
              </w:rPr>
            </w:pPr>
          </w:p>
        </w:tc>
        <w:tc>
          <w:tcPr>
            <w:tcW w:w="1591" w:type="dxa"/>
            <w:gridSpan w:val="2"/>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注册资本</w:t>
            </w:r>
          </w:p>
        </w:tc>
        <w:tc>
          <w:tcPr>
            <w:tcW w:w="2178" w:type="dxa"/>
            <w:gridSpan w:val="2"/>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开户银行  </w:t>
            </w:r>
          </w:p>
        </w:tc>
        <w:tc>
          <w:tcPr>
            <w:tcW w:w="2388" w:type="dxa"/>
            <w:gridSpan w:val="3"/>
            <w:noWrap w:val="0"/>
            <w:vAlign w:val="center"/>
          </w:tcPr>
          <w:p>
            <w:pPr>
              <w:spacing w:line="500" w:lineRule="exact"/>
              <w:jc w:val="center"/>
              <w:rPr>
                <w:rFonts w:hint="eastAsia" w:ascii="仿宋" w:hAnsi="仿宋" w:eastAsia="仿宋" w:cs="仿宋"/>
                <w:color w:val="auto"/>
                <w:sz w:val="24"/>
              </w:rPr>
            </w:pPr>
          </w:p>
        </w:tc>
        <w:tc>
          <w:tcPr>
            <w:tcW w:w="1419" w:type="dxa"/>
            <w:gridSpan w:val="2"/>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账</w:t>
            </w:r>
            <w:r>
              <w:rPr>
                <w:rFonts w:hint="eastAsia" w:ascii="仿宋" w:hAnsi="仿宋" w:eastAsia="仿宋" w:cs="仿宋"/>
                <w:color w:val="auto"/>
                <w:sz w:val="24"/>
              </w:rPr>
              <w:t xml:space="preserve"> 号</w:t>
            </w:r>
          </w:p>
        </w:tc>
        <w:tc>
          <w:tcPr>
            <w:tcW w:w="3769" w:type="dxa"/>
            <w:gridSpan w:val="4"/>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7576" w:type="dxa"/>
            <w:gridSpan w:val="9"/>
            <w:noWrap w:val="0"/>
            <w:vAlign w:val="center"/>
          </w:tcPr>
          <w:p>
            <w:pPr>
              <w:spacing w:line="500" w:lineRule="exact"/>
              <w:ind w:firstLine="360" w:firstLineChars="15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1061"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企业总人数</w:t>
            </w:r>
          </w:p>
        </w:tc>
        <w:tc>
          <w:tcPr>
            <w:tcW w:w="1057" w:type="dxa"/>
            <w:noWrap w:val="0"/>
            <w:vAlign w:val="center"/>
          </w:tcPr>
          <w:p>
            <w:pPr>
              <w:spacing w:line="500" w:lineRule="exact"/>
              <w:jc w:val="center"/>
              <w:rPr>
                <w:rFonts w:hint="eastAsia" w:ascii="仿宋" w:hAnsi="仿宋" w:eastAsia="仿宋" w:cs="仿宋"/>
                <w:color w:val="auto"/>
                <w:sz w:val="24"/>
              </w:rPr>
            </w:pPr>
          </w:p>
        </w:tc>
        <w:tc>
          <w:tcPr>
            <w:tcW w:w="1157"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管理</w:t>
            </w:r>
          </w:p>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人员</w:t>
            </w:r>
          </w:p>
        </w:tc>
        <w:tc>
          <w:tcPr>
            <w:tcW w:w="1013" w:type="dxa"/>
            <w:gridSpan w:val="2"/>
            <w:noWrap w:val="0"/>
            <w:vAlign w:val="center"/>
          </w:tcPr>
          <w:p>
            <w:pPr>
              <w:spacing w:line="500" w:lineRule="exact"/>
              <w:jc w:val="center"/>
              <w:rPr>
                <w:rFonts w:hint="eastAsia" w:ascii="仿宋" w:hAnsi="仿宋" w:eastAsia="仿宋" w:cs="仿宋"/>
                <w:color w:val="auto"/>
                <w:sz w:val="24"/>
              </w:rPr>
            </w:pPr>
          </w:p>
        </w:tc>
        <w:tc>
          <w:tcPr>
            <w:tcW w:w="1157" w:type="dxa"/>
            <w:gridSpan w:val="2"/>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技术</w:t>
            </w:r>
          </w:p>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人员</w:t>
            </w:r>
          </w:p>
        </w:tc>
        <w:tc>
          <w:tcPr>
            <w:tcW w:w="1014" w:type="dxa"/>
            <w:noWrap w:val="0"/>
            <w:vAlign w:val="center"/>
          </w:tcPr>
          <w:p>
            <w:pPr>
              <w:spacing w:line="500" w:lineRule="exact"/>
              <w:jc w:val="center"/>
              <w:rPr>
                <w:rFonts w:hint="eastAsia" w:ascii="仿宋" w:hAnsi="仿宋" w:eastAsia="仿宋" w:cs="仿宋"/>
                <w:color w:val="auto"/>
                <w:sz w:val="24"/>
              </w:rPr>
            </w:pPr>
          </w:p>
        </w:tc>
        <w:tc>
          <w:tcPr>
            <w:tcW w:w="1157"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职工</w:t>
            </w:r>
          </w:p>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人员</w:t>
            </w:r>
          </w:p>
        </w:tc>
        <w:tc>
          <w:tcPr>
            <w:tcW w:w="1021" w:type="dxa"/>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904"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经营范围</w:t>
            </w:r>
          </w:p>
        </w:tc>
        <w:tc>
          <w:tcPr>
            <w:tcW w:w="7576" w:type="dxa"/>
            <w:gridSpan w:val="9"/>
            <w:noWrap w:val="0"/>
            <w:vAlign w:val="center"/>
          </w:tcPr>
          <w:p>
            <w:pPr>
              <w:spacing w:line="5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3173" w:hRule="atLeast"/>
        </w:trPr>
        <w:tc>
          <w:tcPr>
            <w:tcW w:w="1864" w:type="dxa"/>
            <w:noWrap w:val="0"/>
            <w:vAlign w:val="center"/>
          </w:tcPr>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企业现有的资</w:t>
            </w:r>
          </w:p>
          <w:p>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质证书</w:t>
            </w:r>
          </w:p>
        </w:tc>
        <w:tc>
          <w:tcPr>
            <w:tcW w:w="7576" w:type="dxa"/>
            <w:gridSpan w:val="9"/>
            <w:noWrap w:val="0"/>
            <w:vAlign w:val="center"/>
          </w:tcPr>
          <w:p>
            <w:pPr>
              <w:spacing w:line="500" w:lineRule="exact"/>
              <w:jc w:val="center"/>
              <w:rPr>
                <w:rFonts w:hint="eastAsia" w:ascii="仿宋" w:hAnsi="仿宋" w:eastAsia="仿宋" w:cs="仿宋"/>
                <w:color w:val="auto"/>
                <w:sz w:val="24"/>
              </w:rPr>
            </w:pPr>
          </w:p>
          <w:p>
            <w:pPr>
              <w:spacing w:line="500" w:lineRule="exact"/>
              <w:jc w:val="center"/>
              <w:rPr>
                <w:rFonts w:hint="eastAsia" w:ascii="仿宋" w:hAnsi="仿宋" w:eastAsia="仿宋" w:cs="仿宋"/>
                <w:color w:val="auto"/>
                <w:sz w:val="24"/>
              </w:rPr>
            </w:pPr>
          </w:p>
          <w:p>
            <w:pPr>
              <w:spacing w:line="500" w:lineRule="exact"/>
              <w:jc w:val="center"/>
              <w:rPr>
                <w:rFonts w:hint="eastAsia" w:ascii="仿宋" w:hAnsi="仿宋" w:eastAsia="仿宋" w:cs="仿宋"/>
                <w:color w:val="auto"/>
                <w:sz w:val="24"/>
              </w:rPr>
            </w:pPr>
          </w:p>
          <w:p>
            <w:pPr>
              <w:spacing w:line="500" w:lineRule="exact"/>
              <w:jc w:val="center"/>
              <w:rPr>
                <w:rFonts w:hint="eastAsia" w:ascii="仿宋" w:hAnsi="仿宋" w:eastAsia="仿宋" w:cs="仿宋"/>
                <w:color w:val="auto"/>
                <w:sz w:val="24"/>
              </w:rPr>
            </w:pPr>
          </w:p>
          <w:p>
            <w:pPr>
              <w:spacing w:line="500" w:lineRule="exact"/>
              <w:jc w:val="center"/>
              <w:rPr>
                <w:rFonts w:hint="eastAsia" w:ascii="仿宋" w:hAnsi="仿宋" w:eastAsia="仿宋" w:cs="仿宋"/>
                <w:color w:val="auto"/>
                <w:sz w:val="24"/>
              </w:rPr>
            </w:pPr>
          </w:p>
          <w:p>
            <w:pPr>
              <w:spacing w:line="500" w:lineRule="exact"/>
              <w:rPr>
                <w:rFonts w:hint="eastAsia" w:ascii="仿宋" w:hAnsi="仿宋" w:eastAsia="仿宋" w:cs="仿宋"/>
                <w:color w:val="auto"/>
                <w:sz w:val="24"/>
              </w:rPr>
            </w:pPr>
          </w:p>
        </w:tc>
      </w:tr>
    </w:tbl>
    <w:p>
      <w:pPr>
        <w:autoSpaceDE w:val="0"/>
        <w:autoSpaceDN w:val="0"/>
        <w:adjustRightInd w:val="0"/>
        <w:spacing w:line="540" w:lineRule="exact"/>
        <w:jc w:val="left"/>
        <w:rPr>
          <w:rFonts w:hint="eastAsia" w:ascii="仿宋" w:hAnsi="仿宋" w:eastAsia="仿宋" w:cs="仿宋"/>
          <w:b/>
          <w:color w:val="auto"/>
          <w:sz w:val="24"/>
          <w:lang w:val="zh-CN"/>
        </w:rPr>
      </w:pPr>
      <w:r>
        <w:rPr>
          <w:rFonts w:hint="eastAsia" w:ascii="仿宋" w:hAnsi="仿宋" w:eastAsia="仿宋" w:cs="仿宋"/>
          <w:b/>
          <w:color w:val="auto"/>
          <w:sz w:val="24"/>
          <w:lang w:val="zh-CN"/>
        </w:rPr>
        <w:t>注：表格不能满足时可自行增加。</w:t>
      </w:r>
    </w:p>
    <w:p>
      <w:pPr>
        <w:spacing w:before="120" w:line="420" w:lineRule="exact"/>
        <w:ind w:firstLine="319"/>
        <w:rPr>
          <w:rFonts w:hint="eastAsia" w:ascii="仿宋" w:hAnsi="仿宋" w:eastAsia="仿宋" w:cs="仿宋"/>
          <w:color w:val="auto"/>
          <w:sz w:val="24"/>
          <w:u w:val="single"/>
        </w:rPr>
      </w:pPr>
      <w:r>
        <w:rPr>
          <w:rFonts w:hint="eastAsia" w:ascii="仿宋" w:hAnsi="仿宋" w:eastAsia="仿宋" w:cs="仿宋"/>
          <w:color w:val="auto"/>
          <w:sz w:val="24"/>
        </w:rPr>
        <w:t>法定代表人或授权代表签字：</w:t>
      </w:r>
      <w:r>
        <w:rPr>
          <w:rFonts w:hint="eastAsia" w:ascii="仿宋" w:hAnsi="仿宋" w:eastAsia="仿宋" w:cs="仿宋"/>
          <w:color w:val="auto"/>
          <w:sz w:val="24"/>
          <w:u w:val="single"/>
        </w:rPr>
        <w:t xml:space="preserve">             </w:t>
      </w:r>
    </w:p>
    <w:p>
      <w:pPr>
        <w:spacing w:before="120" w:after="50" w:line="42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供应商公章：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autoSpaceDE w:val="0"/>
        <w:autoSpaceDN w:val="0"/>
        <w:adjustRightIn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                                                           年    月    日</w:t>
      </w:r>
    </w:p>
    <w:p>
      <w:pPr>
        <w:pStyle w:val="5"/>
        <w:spacing w:line="600" w:lineRule="exact"/>
        <w:ind w:firstLine="0"/>
        <w:rPr>
          <w:rFonts w:hint="eastAsia" w:ascii="仿宋" w:hAnsi="仿宋" w:eastAsia="仿宋" w:cs="仿宋"/>
          <w:b/>
          <w:bCs/>
          <w:color w:val="auto"/>
          <w:spacing w:val="24"/>
          <w:sz w:val="28"/>
          <w:szCs w:val="28"/>
        </w:rPr>
      </w:pPr>
    </w:p>
    <w:p>
      <w:pPr>
        <w:pStyle w:val="5"/>
        <w:spacing w:line="600" w:lineRule="exact"/>
        <w:ind w:firstLine="0"/>
        <w:jc w:val="center"/>
        <w:rPr>
          <w:rFonts w:hint="eastAsia"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投标人业绩</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投标人全称（加盖公章）：                  项目编号：</w:t>
      </w:r>
    </w:p>
    <w:tbl>
      <w:tblPr>
        <w:tblStyle w:val="45"/>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36"/>
        <w:gridCol w:w="1723"/>
        <w:gridCol w:w="1579"/>
        <w:gridCol w:w="1293"/>
        <w:gridCol w:w="1723"/>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208"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36"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172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采购人</w:t>
            </w:r>
          </w:p>
        </w:tc>
        <w:tc>
          <w:tcPr>
            <w:tcW w:w="1579"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合同金额</w:t>
            </w:r>
          </w:p>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(人民币)</w:t>
            </w:r>
          </w:p>
        </w:tc>
        <w:tc>
          <w:tcPr>
            <w:tcW w:w="129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签订时间</w:t>
            </w:r>
          </w:p>
        </w:tc>
        <w:tc>
          <w:tcPr>
            <w:tcW w:w="1723"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使用方联系人</w:t>
            </w:r>
          </w:p>
        </w:tc>
        <w:tc>
          <w:tcPr>
            <w:tcW w:w="1319" w:type="dxa"/>
            <w:noWrap w:val="0"/>
            <w:vAlign w:val="center"/>
          </w:tcPr>
          <w:p>
            <w:pPr>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95"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6" w:hRule="atLeast"/>
          <w:jc w:val="center"/>
        </w:trPr>
        <w:tc>
          <w:tcPr>
            <w:tcW w:w="863" w:type="dxa"/>
            <w:noWrap w:val="0"/>
            <w:vAlign w:val="center"/>
          </w:tcPr>
          <w:p>
            <w:pPr>
              <w:spacing w:line="360" w:lineRule="auto"/>
              <w:jc w:val="center"/>
              <w:rPr>
                <w:rFonts w:hint="eastAsia" w:ascii="仿宋" w:hAnsi="仿宋" w:eastAsia="仿宋" w:cs="仿宋"/>
                <w:bCs/>
                <w:color w:val="auto"/>
                <w:sz w:val="24"/>
              </w:rPr>
            </w:pPr>
          </w:p>
        </w:tc>
        <w:tc>
          <w:tcPr>
            <w:tcW w:w="1436"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579" w:type="dxa"/>
            <w:noWrap w:val="0"/>
            <w:vAlign w:val="center"/>
          </w:tcPr>
          <w:p>
            <w:pPr>
              <w:spacing w:line="360" w:lineRule="auto"/>
              <w:jc w:val="center"/>
              <w:rPr>
                <w:rFonts w:hint="eastAsia" w:ascii="仿宋" w:hAnsi="仿宋" w:eastAsia="仿宋" w:cs="仿宋"/>
                <w:bCs/>
                <w:color w:val="auto"/>
                <w:sz w:val="24"/>
              </w:rPr>
            </w:pPr>
          </w:p>
        </w:tc>
        <w:tc>
          <w:tcPr>
            <w:tcW w:w="1293" w:type="dxa"/>
            <w:noWrap w:val="0"/>
            <w:vAlign w:val="center"/>
          </w:tcPr>
          <w:p>
            <w:pPr>
              <w:spacing w:line="360" w:lineRule="auto"/>
              <w:jc w:val="center"/>
              <w:rPr>
                <w:rFonts w:hint="eastAsia" w:ascii="仿宋" w:hAnsi="仿宋" w:eastAsia="仿宋" w:cs="仿宋"/>
                <w:bCs/>
                <w:color w:val="auto"/>
                <w:sz w:val="24"/>
              </w:rPr>
            </w:pPr>
          </w:p>
        </w:tc>
        <w:tc>
          <w:tcPr>
            <w:tcW w:w="1723" w:type="dxa"/>
            <w:noWrap w:val="0"/>
            <w:vAlign w:val="center"/>
          </w:tcPr>
          <w:p>
            <w:pPr>
              <w:spacing w:line="360" w:lineRule="auto"/>
              <w:jc w:val="center"/>
              <w:rPr>
                <w:rFonts w:hint="eastAsia" w:ascii="仿宋" w:hAnsi="仿宋" w:eastAsia="仿宋" w:cs="仿宋"/>
                <w:bCs/>
                <w:color w:val="auto"/>
                <w:sz w:val="24"/>
              </w:rPr>
            </w:pPr>
          </w:p>
        </w:tc>
        <w:tc>
          <w:tcPr>
            <w:tcW w:w="1319" w:type="dxa"/>
            <w:noWrap w:val="0"/>
            <w:vAlign w:val="center"/>
          </w:tcPr>
          <w:p>
            <w:pPr>
              <w:spacing w:line="360" w:lineRule="auto"/>
              <w:jc w:val="center"/>
              <w:rPr>
                <w:rFonts w:hint="eastAsia" w:ascii="仿宋" w:hAnsi="仿宋" w:eastAsia="仿宋" w:cs="仿宋"/>
                <w:bCs/>
                <w:color w:val="auto"/>
                <w:sz w:val="24"/>
              </w:rPr>
            </w:pP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法定代表人或其授权代理人签名或盖章：</w:t>
      </w:r>
    </w:p>
    <w:p>
      <w:pPr>
        <w:rPr>
          <w:rFonts w:hint="eastAsia" w:ascii="仿宋" w:hAnsi="仿宋" w:eastAsia="仿宋" w:cs="仿宋"/>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p>
    <w:p>
      <w:pPr>
        <w:rPr>
          <w:rFonts w:hint="eastAsia" w:ascii="仿宋" w:hAnsi="仿宋" w:eastAsia="仿宋" w:cs="仿宋"/>
          <w:color w:val="auto"/>
          <w:sz w:val="24"/>
        </w:rPr>
      </w:pPr>
    </w:p>
    <w:p>
      <w:pPr>
        <w:spacing w:line="420" w:lineRule="exact"/>
        <w:rPr>
          <w:rFonts w:hint="eastAsia" w:ascii="仿宋" w:hAnsi="仿宋" w:eastAsia="仿宋" w:cs="仿宋"/>
          <w:color w:val="auto"/>
          <w:sz w:val="24"/>
        </w:rPr>
      </w:pPr>
      <w:r>
        <w:rPr>
          <w:rFonts w:hint="eastAsia" w:ascii="仿宋" w:hAnsi="仿宋" w:eastAsia="仿宋" w:cs="仿宋"/>
          <w:color w:val="auto"/>
          <w:sz w:val="24"/>
        </w:rPr>
        <w:t>注：此表仅提供了表格形式，投标人应根据需要准备足够数量的表格来填写。</w:t>
      </w:r>
    </w:p>
    <w:p>
      <w:pPr>
        <w:spacing w:line="440" w:lineRule="exact"/>
        <w:jc w:val="both"/>
        <w:rPr>
          <w:rFonts w:hint="eastAsia" w:ascii="宋体" w:hAnsi="宋体"/>
          <w:b/>
          <w:bCs/>
          <w:color w:val="auto"/>
          <w:szCs w:val="28"/>
        </w:rPr>
      </w:pPr>
    </w:p>
    <w:p>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商务条款偏离表</w:t>
      </w:r>
    </w:p>
    <w:p>
      <w:pPr>
        <w:spacing w:line="440" w:lineRule="exact"/>
        <w:jc w:val="center"/>
        <w:rPr>
          <w:rFonts w:hint="eastAsia" w:ascii="仿宋" w:hAnsi="仿宋" w:eastAsia="仿宋" w:cs="仿宋"/>
          <w:b w:val="0"/>
          <w:bCs w:val="0"/>
          <w:color w:val="auto"/>
          <w:sz w:val="28"/>
          <w:szCs w:val="28"/>
        </w:rPr>
      </w:pPr>
    </w:p>
    <w:p>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投标人全称（加盖公章）：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 xml:space="preserve">  招标文件编号：        </w:t>
      </w:r>
    </w:p>
    <w:tbl>
      <w:tblPr>
        <w:tblStyle w:val="45"/>
        <w:tblW w:w="9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
        <w:gridCol w:w="3417"/>
        <w:gridCol w:w="3417"/>
        <w:gridCol w:w="1981"/>
      </w:tblGrid>
      <w:tr>
        <w:tblPrEx>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3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招标文件的商务条款</w:t>
            </w:r>
          </w:p>
        </w:tc>
        <w:tc>
          <w:tcPr>
            <w:tcW w:w="3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投标文件的商务条款</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偏离</w:t>
            </w:r>
            <w:r>
              <w:rPr>
                <w:rFonts w:hint="eastAsia" w:ascii="仿宋" w:hAnsi="仿宋" w:eastAsia="仿宋" w:cs="仿宋"/>
                <w:b w:val="0"/>
                <w:bCs w:val="0"/>
                <w:color w:val="auto"/>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83"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04"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3417"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hint="eastAsia" w:ascii="仿宋" w:hAnsi="仿宋" w:eastAsia="仿宋" w:cs="仿宋"/>
                <w:b w:val="0"/>
                <w:bCs w:val="0"/>
                <w:color w:val="auto"/>
                <w:sz w:val="28"/>
                <w:szCs w:val="28"/>
              </w:rPr>
            </w:pPr>
          </w:p>
        </w:tc>
      </w:tr>
    </w:tbl>
    <w:p>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法定代表人或其授权代理人签名或盖章：</w:t>
      </w:r>
    </w:p>
    <w:p>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p>
    <w:p>
      <w:pPr>
        <w:spacing w:line="440" w:lineRule="exact"/>
        <w:ind w:firstLine="4480" w:firstLineChars="16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日期：    年  月  日</w:t>
      </w:r>
    </w:p>
    <w:p>
      <w:pPr>
        <w:spacing w:line="440" w:lineRule="exact"/>
        <w:rPr>
          <w:rFonts w:hint="eastAsia" w:ascii="仿宋" w:hAnsi="仿宋" w:eastAsia="仿宋" w:cs="仿宋"/>
          <w:b w:val="0"/>
          <w:bCs w:val="0"/>
          <w:color w:val="auto"/>
          <w:sz w:val="28"/>
          <w:szCs w:val="28"/>
        </w:rPr>
      </w:pPr>
    </w:p>
    <w:p>
      <w:pPr>
        <w:spacing w:line="440" w:lineRule="exact"/>
        <w:rPr>
          <w:rFonts w:hint="eastAsia" w:ascii="仿宋" w:hAnsi="仿宋" w:eastAsia="仿宋" w:cs="仿宋"/>
          <w:b w:val="0"/>
          <w:bCs w:val="0"/>
          <w:color w:val="auto"/>
          <w:sz w:val="28"/>
          <w:szCs w:val="28"/>
        </w:rPr>
      </w:pPr>
    </w:p>
    <w:p>
      <w:pPr>
        <w:spacing w:line="420" w:lineRule="exact"/>
        <w:rPr>
          <w:rFonts w:hint="eastAsia" w:ascii="宋体" w:hAnsi="宋体"/>
          <w:color w:val="auto"/>
          <w:sz w:val="24"/>
        </w:rPr>
      </w:pPr>
      <w:r>
        <w:rPr>
          <w:rFonts w:hint="eastAsia" w:ascii="仿宋" w:hAnsi="仿宋" w:eastAsia="仿宋" w:cs="仿宋"/>
          <w:b w:val="0"/>
          <w:bCs w:val="0"/>
          <w:color w:val="auto"/>
          <w:sz w:val="28"/>
          <w:szCs w:val="28"/>
        </w:rPr>
        <w:t>注：此表仅提供了表格形式，投标人应根据需要准</w:t>
      </w:r>
      <w:r>
        <w:rPr>
          <w:rFonts w:hint="eastAsia" w:ascii="宋体" w:hAnsi="宋体"/>
          <w:b/>
          <w:color w:val="auto"/>
          <w:sz w:val="24"/>
        </w:rPr>
        <w:t>备足够数量的表格来填写。</w:t>
      </w:r>
    </w:p>
    <w:p>
      <w:pPr>
        <w:snapToGrid w:val="0"/>
        <w:spacing w:before="50" w:after="120" w:afterLines="50" w:line="600" w:lineRule="exact"/>
        <w:jc w:val="both"/>
        <w:rPr>
          <w:rFonts w:hint="eastAsia" w:ascii="宋体" w:hAnsi="宋体"/>
          <w:b/>
          <w:bCs/>
          <w:color w:val="auto"/>
          <w:szCs w:val="28"/>
        </w:rPr>
      </w:pPr>
    </w:p>
    <w:p>
      <w:pPr>
        <w:spacing w:line="560" w:lineRule="exact"/>
        <w:ind w:right="560" w:rightChars="200"/>
        <w:rPr>
          <w:rFonts w:hint="eastAsia" w:ascii="仿宋" w:hAnsi="仿宋" w:eastAsia="仿宋" w:cs="仿宋"/>
          <w:b/>
          <w:color w:val="auto"/>
          <w:szCs w:val="28"/>
        </w:rPr>
      </w:pPr>
      <w:r>
        <w:rPr>
          <w:rFonts w:hint="eastAsia" w:ascii="仿宋" w:hAnsi="仿宋" w:eastAsia="仿宋" w:cs="仿宋"/>
          <w:b/>
          <w:color w:val="auto"/>
          <w:szCs w:val="28"/>
        </w:rPr>
        <w:t>3.报价封面格式：</w:t>
      </w:r>
    </w:p>
    <w:p>
      <w:pPr>
        <w:autoSpaceDE w:val="0"/>
        <w:autoSpaceDN w:val="0"/>
        <w:adjustRightInd w:val="0"/>
        <w:spacing w:line="540" w:lineRule="exact"/>
        <w:jc w:val="center"/>
        <w:rPr>
          <w:rFonts w:hint="eastAsia" w:ascii="仿宋" w:hAnsi="仿宋" w:eastAsia="仿宋" w:cs="仿宋"/>
          <w:b/>
          <w:color w:val="auto"/>
          <w:sz w:val="30"/>
          <w:szCs w:val="30"/>
        </w:rPr>
      </w:pPr>
    </w:p>
    <w:p>
      <w:pPr>
        <w:autoSpaceDE w:val="0"/>
        <w:autoSpaceDN w:val="0"/>
        <w:adjustRightInd w:val="0"/>
        <w:spacing w:line="540" w:lineRule="exact"/>
        <w:jc w:val="center"/>
        <w:rPr>
          <w:rFonts w:hint="eastAsia" w:ascii="仿宋" w:hAnsi="仿宋" w:eastAsia="仿宋" w:cs="仿宋"/>
          <w:b/>
          <w:color w:val="auto"/>
          <w:sz w:val="30"/>
          <w:szCs w:val="30"/>
        </w:rPr>
      </w:pPr>
    </w:p>
    <w:p>
      <w:pPr>
        <w:autoSpaceDE w:val="0"/>
        <w:autoSpaceDN w:val="0"/>
        <w:adjustRightInd w:val="0"/>
        <w:spacing w:line="540" w:lineRule="exact"/>
        <w:jc w:val="center"/>
        <w:rPr>
          <w:rFonts w:hint="eastAsia" w:ascii="仿宋" w:hAnsi="仿宋" w:eastAsia="仿宋" w:cs="仿宋"/>
          <w:b/>
          <w:color w:val="auto"/>
          <w:sz w:val="30"/>
          <w:szCs w:val="30"/>
        </w:rPr>
      </w:pPr>
    </w:p>
    <w:p>
      <w:pPr>
        <w:autoSpaceDE w:val="0"/>
        <w:autoSpaceDN w:val="0"/>
        <w:adjustRightInd w:val="0"/>
        <w:spacing w:line="540" w:lineRule="exact"/>
        <w:jc w:val="center"/>
        <w:rPr>
          <w:rFonts w:hint="eastAsia" w:ascii="仿宋" w:hAnsi="仿宋" w:eastAsia="仿宋" w:cs="仿宋"/>
          <w:b/>
          <w:color w:val="auto"/>
          <w:sz w:val="30"/>
          <w:szCs w:val="30"/>
        </w:rPr>
      </w:pPr>
    </w:p>
    <w:p>
      <w:pPr>
        <w:autoSpaceDE w:val="0"/>
        <w:autoSpaceDN w:val="0"/>
        <w:adjustRightInd w:val="0"/>
        <w:spacing w:line="54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报价文件</w:t>
      </w:r>
    </w:p>
    <w:p>
      <w:pPr>
        <w:autoSpaceDE w:val="0"/>
        <w:autoSpaceDN w:val="0"/>
        <w:adjustRightInd w:val="0"/>
        <w:spacing w:line="540" w:lineRule="exact"/>
        <w:jc w:val="center"/>
        <w:rPr>
          <w:rFonts w:hint="eastAsia" w:ascii="仿宋" w:hAnsi="仿宋" w:eastAsia="仿宋" w:cs="仿宋"/>
          <w:b/>
          <w:color w:val="auto"/>
          <w:szCs w:val="28"/>
        </w:rPr>
      </w:pPr>
    </w:p>
    <w:p>
      <w:pPr>
        <w:autoSpaceDE w:val="0"/>
        <w:autoSpaceDN w:val="0"/>
        <w:adjustRightInd w:val="0"/>
        <w:spacing w:line="64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b/>
          <w:color w:val="auto"/>
          <w:sz w:val="24"/>
          <w:lang w:eastAsia="zh-CN"/>
        </w:rPr>
        <w:t xml:space="preserve">湖州智慧安保勤务运行体系建设项目之智慧安保专业合成管控之市域智慧交通管理提升项目 </w:t>
      </w:r>
    </w:p>
    <w:p>
      <w:pPr>
        <w:autoSpaceDE w:val="0"/>
        <w:autoSpaceDN w:val="0"/>
        <w:adjustRightInd w:val="0"/>
        <w:spacing w:line="64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ZJMY(采)20220</w:t>
      </w:r>
      <w:r>
        <w:rPr>
          <w:rFonts w:hint="eastAsia" w:ascii="仿宋" w:hAnsi="仿宋" w:eastAsia="仿宋" w:cs="仿宋"/>
          <w:color w:val="auto"/>
          <w:sz w:val="24"/>
          <w:lang w:val="en-US" w:eastAsia="zh-CN"/>
        </w:rPr>
        <w:t>27</w:t>
      </w:r>
    </w:p>
    <w:p>
      <w:pPr>
        <w:autoSpaceDE w:val="0"/>
        <w:autoSpaceDN w:val="0"/>
        <w:adjustRightInd w:val="0"/>
        <w:spacing w:line="640" w:lineRule="exact"/>
        <w:jc w:val="left"/>
        <w:rPr>
          <w:rFonts w:hint="eastAsia" w:ascii="仿宋" w:hAnsi="仿宋" w:eastAsia="仿宋" w:cs="仿宋"/>
          <w:color w:val="auto"/>
          <w:sz w:val="24"/>
        </w:rPr>
      </w:pPr>
      <w:r>
        <w:rPr>
          <w:rFonts w:hint="eastAsia" w:ascii="仿宋" w:hAnsi="仿宋" w:eastAsia="仿宋" w:cs="仿宋"/>
          <w:color w:val="auto"/>
          <w:sz w:val="24"/>
        </w:rPr>
        <w:t>供应商名称：</w:t>
      </w:r>
    </w:p>
    <w:p>
      <w:pPr>
        <w:autoSpaceDE w:val="0"/>
        <w:autoSpaceDN w:val="0"/>
        <w:adjustRightInd w:val="0"/>
        <w:spacing w:line="640" w:lineRule="exact"/>
        <w:jc w:val="left"/>
        <w:rPr>
          <w:rFonts w:hint="eastAsia" w:ascii="仿宋" w:hAnsi="仿宋" w:eastAsia="仿宋" w:cs="仿宋"/>
          <w:color w:val="auto"/>
          <w:sz w:val="24"/>
        </w:rPr>
      </w:pPr>
      <w:r>
        <w:rPr>
          <w:rFonts w:hint="eastAsia" w:ascii="仿宋" w:hAnsi="仿宋" w:eastAsia="仿宋" w:cs="仿宋"/>
          <w:color w:val="auto"/>
          <w:sz w:val="24"/>
        </w:rPr>
        <w:t>供应商地址：</w:t>
      </w:r>
    </w:p>
    <w:p>
      <w:pPr>
        <w:autoSpaceDE w:val="0"/>
        <w:autoSpaceDN w:val="0"/>
        <w:adjustRightInd w:val="0"/>
        <w:spacing w:line="540" w:lineRule="exact"/>
        <w:jc w:val="left"/>
        <w:rPr>
          <w:rFonts w:hint="eastAsia" w:ascii="仿宋" w:hAnsi="仿宋" w:eastAsia="仿宋" w:cs="仿宋"/>
          <w:color w:val="auto"/>
          <w:sz w:val="36"/>
          <w:lang w:val="zh-CN"/>
        </w:rPr>
      </w:pPr>
    </w:p>
    <w:p>
      <w:pPr>
        <w:autoSpaceDE w:val="0"/>
        <w:autoSpaceDN w:val="0"/>
        <w:adjustRightInd w:val="0"/>
        <w:spacing w:line="540" w:lineRule="exact"/>
        <w:jc w:val="left"/>
        <w:rPr>
          <w:rFonts w:hint="eastAsia" w:ascii="仿宋" w:hAnsi="仿宋" w:eastAsia="仿宋" w:cs="仿宋"/>
          <w:color w:val="auto"/>
          <w:sz w:val="36"/>
          <w:lang w:val="zh-CN"/>
        </w:rPr>
      </w:pPr>
    </w:p>
    <w:p>
      <w:pPr>
        <w:autoSpaceDE w:val="0"/>
        <w:autoSpaceDN w:val="0"/>
        <w:adjustRightInd w:val="0"/>
        <w:spacing w:line="540" w:lineRule="exact"/>
        <w:jc w:val="center"/>
        <w:rPr>
          <w:rFonts w:hint="eastAsia" w:ascii="宋体" w:hAnsi="宋体"/>
          <w:b/>
          <w:color w:val="auto"/>
          <w:szCs w:val="28"/>
        </w:rPr>
      </w:pPr>
    </w:p>
    <w:p>
      <w:pPr>
        <w:autoSpaceDE w:val="0"/>
        <w:autoSpaceDN w:val="0"/>
        <w:adjustRightInd w:val="0"/>
        <w:spacing w:line="540" w:lineRule="exact"/>
        <w:jc w:val="center"/>
        <w:rPr>
          <w:rFonts w:hint="eastAsia" w:ascii="宋体" w:hAnsi="宋体"/>
          <w:b/>
          <w:color w:val="auto"/>
          <w:sz w:val="36"/>
          <w:lang w:val="zh-CN"/>
        </w:rPr>
      </w:pPr>
    </w:p>
    <w:p>
      <w:pPr>
        <w:autoSpaceDE w:val="0"/>
        <w:autoSpaceDN w:val="0"/>
        <w:adjustRightInd w:val="0"/>
        <w:spacing w:line="540" w:lineRule="exact"/>
        <w:jc w:val="center"/>
        <w:rPr>
          <w:rFonts w:hint="eastAsia" w:ascii="宋体" w:hAnsi="宋体"/>
          <w:b/>
          <w:color w:val="auto"/>
          <w:sz w:val="36"/>
          <w:lang w:val="zh-CN"/>
        </w:rPr>
      </w:pPr>
    </w:p>
    <w:p>
      <w:pPr>
        <w:autoSpaceDE w:val="0"/>
        <w:autoSpaceDN w:val="0"/>
        <w:adjustRightInd w:val="0"/>
        <w:spacing w:line="540" w:lineRule="exact"/>
        <w:jc w:val="center"/>
        <w:rPr>
          <w:rFonts w:hint="eastAsia" w:ascii="宋体" w:hAnsi="宋体"/>
          <w:b/>
          <w:color w:val="auto"/>
          <w:sz w:val="36"/>
          <w:lang w:val="zh-CN"/>
        </w:rPr>
      </w:pPr>
    </w:p>
    <w:p>
      <w:pPr>
        <w:autoSpaceDE w:val="0"/>
        <w:autoSpaceDN w:val="0"/>
        <w:adjustRightInd w:val="0"/>
        <w:spacing w:line="540" w:lineRule="exact"/>
        <w:jc w:val="center"/>
        <w:rPr>
          <w:rFonts w:hint="eastAsia" w:ascii="宋体" w:hAnsi="宋体"/>
          <w:b/>
          <w:color w:val="auto"/>
          <w:sz w:val="36"/>
          <w:lang w:val="zh-CN"/>
        </w:rPr>
      </w:pPr>
    </w:p>
    <w:p>
      <w:pPr>
        <w:autoSpaceDE w:val="0"/>
        <w:autoSpaceDN w:val="0"/>
        <w:adjustRightInd w:val="0"/>
        <w:spacing w:line="540" w:lineRule="exact"/>
        <w:ind w:right="140"/>
        <w:jc w:val="right"/>
        <w:rPr>
          <w:rFonts w:hint="eastAsia" w:ascii="宋体" w:hAnsi="宋体"/>
          <w:color w:val="auto"/>
          <w:szCs w:val="28"/>
        </w:rPr>
      </w:pPr>
      <w:r>
        <w:rPr>
          <w:rFonts w:hint="eastAsia" w:ascii="宋体" w:hAnsi="宋体"/>
          <w:color w:val="auto"/>
          <w:szCs w:val="28"/>
        </w:rPr>
        <w:t>年   月   日</w:t>
      </w: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pStyle w:val="44"/>
        <w:rPr>
          <w:rFonts w:hint="eastAsia"/>
          <w:color w:val="auto"/>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left"/>
        <w:rPr>
          <w:rFonts w:hint="eastAsia" w:ascii="仿宋" w:hAnsi="仿宋" w:eastAsia="仿宋" w:cs="仿宋"/>
          <w:b/>
          <w:color w:val="auto"/>
          <w:sz w:val="24"/>
          <w:lang w:val="zh-CN"/>
        </w:rPr>
      </w:pPr>
      <w:r>
        <w:rPr>
          <w:rFonts w:hint="eastAsia" w:ascii="仿宋" w:hAnsi="仿宋" w:eastAsia="仿宋" w:cs="仿宋"/>
          <w:b/>
          <w:color w:val="auto"/>
          <w:sz w:val="24"/>
          <w:lang w:val="zh-CN"/>
        </w:rPr>
        <w:t>4、报价文件目录（具体参考第三章供应商须知“投标文件的组成”）</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（1）投标函； </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（2）开标一览表；</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（3）投标报价明细表（</w:t>
      </w:r>
      <w:r>
        <w:rPr>
          <w:rFonts w:hint="eastAsia" w:ascii="仿宋" w:hAnsi="仿宋" w:eastAsia="仿宋" w:cs="仿宋"/>
          <w:color w:val="auto"/>
          <w:sz w:val="24"/>
          <w:lang w:eastAsia="zh-CN"/>
        </w:rPr>
        <w:t>格式见附件</w:t>
      </w:r>
      <w:r>
        <w:rPr>
          <w:rFonts w:hint="eastAsia" w:ascii="仿宋" w:hAnsi="仿宋" w:eastAsia="仿宋" w:cs="仿宋"/>
          <w:color w:val="auto"/>
          <w:sz w:val="24"/>
        </w:rPr>
        <w:t>）；</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（4）中小企业声明函（</w:t>
      </w:r>
      <w:r>
        <w:rPr>
          <w:rFonts w:hint="eastAsia" w:ascii="仿宋" w:hAnsi="仿宋" w:eastAsia="仿宋" w:cs="仿宋"/>
          <w:color w:val="auto"/>
          <w:sz w:val="24"/>
          <w:lang w:eastAsia="zh-CN"/>
        </w:rPr>
        <w:t>非小微</w:t>
      </w:r>
      <w:r>
        <w:rPr>
          <w:rFonts w:hint="eastAsia" w:ascii="仿宋" w:hAnsi="仿宋" w:eastAsia="仿宋" w:cs="仿宋"/>
          <w:color w:val="auto"/>
          <w:sz w:val="24"/>
        </w:rPr>
        <w:t>企业无需提供）；</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（5）监狱企业声明函（</w:t>
      </w:r>
      <w:r>
        <w:rPr>
          <w:rFonts w:hint="eastAsia" w:ascii="仿宋" w:hAnsi="仿宋" w:eastAsia="仿宋" w:cs="仿宋"/>
          <w:color w:val="auto"/>
          <w:sz w:val="24"/>
          <w:lang w:eastAsia="zh-CN"/>
        </w:rPr>
        <w:t>非监狱</w:t>
      </w:r>
      <w:r>
        <w:rPr>
          <w:rFonts w:hint="eastAsia" w:ascii="仿宋" w:hAnsi="仿宋" w:eastAsia="仿宋" w:cs="仿宋"/>
          <w:color w:val="auto"/>
          <w:sz w:val="24"/>
        </w:rPr>
        <w:t>企业无需提供）；</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（6）残疾人福利性单位声明函（</w:t>
      </w:r>
      <w:r>
        <w:rPr>
          <w:rFonts w:hint="eastAsia" w:ascii="仿宋" w:hAnsi="仿宋" w:eastAsia="仿宋" w:cs="仿宋"/>
          <w:color w:val="auto"/>
          <w:sz w:val="24"/>
          <w:lang w:eastAsia="zh-CN"/>
        </w:rPr>
        <w:t>非</w:t>
      </w:r>
      <w:r>
        <w:rPr>
          <w:rFonts w:hint="eastAsia" w:ascii="仿宋" w:hAnsi="仿宋" w:eastAsia="仿宋" w:cs="仿宋"/>
          <w:color w:val="auto"/>
          <w:sz w:val="24"/>
        </w:rPr>
        <w:t>残疾人福利性单位无需提供）。</w:t>
      </w:r>
    </w:p>
    <w:p>
      <w:pPr>
        <w:autoSpaceDE w:val="0"/>
        <w:autoSpaceDN w:val="0"/>
        <w:adjustRightIn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）招标代理费承诺函；</w:t>
      </w:r>
    </w:p>
    <w:p>
      <w:pPr>
        <w:autoSpaceDE w:val="0"/>
        <w:autoSpaceDN w:val="0"/>
        <w:adjustRightInd w:val="0"/>
        <w:spacing w:line="540" w:lineRule="exact"/>
        <w:jc w:val="left"/>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）供应商针对报价需要说明的其他文件和说明。</w:t>
      </w: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24"/>
          <w:lang w:val="zh-CN"/>
        </w:rPr>
      </w:pPr>
    </w:p>
    <w:p>
      <w:pPr>
        <w:autoSpaceDE w:val="0"/>
        <w:autoSpaceDN w:val="0"/>
        <w:adjustRightInd w:val="0"/>
        <w:spacing w:line="540" w:lineRule="exact"/>
        <w:jc w:val="center"/>
        <w:rPr>
          <w:rFonts w:hint="eastAsia" w:ascii="宋体" w:hAnsi="宋体"/>
          <w:b/>
          <w:color w:val="auto"/>
          <w:sz w:val="36"/>
          <w:lang w:val="zh-CN"/>
        </w:rPr>
      </w:pPr>
    </w:p>
    <w:p>
      <w:pPr>
        <w:pStyle w:val="44"/>
        <w:ind w:left="560"/>
        <w:rPr>
          <w:rFonts w:hint="eastAsia" w:hAnsi="宋体"/>
          <w:b/>
          <w:color w:val="auto"/>
          <w:sz w:val="36"/>
          <w:lang w:val="zh-CN"/>
        </w:rPr>
      </w:pPr>
    </w:p>
    <w:p>
      <w:pPr>
        <w:rPr>
          <w:rFonts w:hint="eastAsia"/>
          <w:color w:val="auto"/>
          <w:lang w:val="zh-CN"/>
        </w:rPr>
      </w:pPr>
    </w:p>
    <w:p>
      <w:pPr>
        <w:pStyle w:val="44"/>
        <w:ind w:left="0" w:leftChars="0" w:firstLine="0" w:firstLineChars="0"/>
        <w:rPr>
          <w:rFonts w:hint="eastAsia" w:hAnsi="宋体"/>
          <w:b/>
          <w:color w:val="auto"/>
          <w:sz w:val="36"/>
          <w:lang w:val="zh-CN"/>
        </w:rPr>
      </w:pPr>
    </w:p>
    <w:p>
      <w:pPr>
        <w:keepNext w:val="0"/>
        <w:keepLines w:val="0"/>
        <w:pageBreakBefore w:val="0"/>
        <w:widowControl w:val="0"/>
        <w:kinsoku/>
        <w:wordWrap/>
        <w:overflowPunct/>
        <w:topLinePunct w:val="0"/>
        <w:autoSpaceDE w:val="0"/>
        <w:autoSpaceDN w:val="0"/>
        <w:bidi w:val="0"/>
        <w:adjustRightInd w:val="0"/>
        <w:spacing w:line="460" w:lineRule="exact"/>
        <w:jc w:val="center"/>
        <w:textAlignment w:val="auto"/>
        <w:rPr>
          <w:rFonts w:hint="eastAsia" w:ascii="仿宋" w:hAnsi="仿宋" w:eastAsia="仿宋" w:cs="仿宋"/>
          <w:b/>
          <w:color w:val="auto"/>
          <w:szCs w:val="28"/>
          <w:lang w:val="zh-CN"/>
        </w:rPr>
      </w:pPr>
      <w:r>
        <w:rPr>
          <w:rFonts w:hint="eastAsia" w:ascii="仿宋" w:hAnsi="仿宋" w:eastAsia="仿宋" w:cs="仿宋"/>
          <w:b/>
          <w:color w:val="auto"/>
          <w:szCs w:val="28"/>
          <w:lang w:val="zh-CN"/>
        </w:rPr>
        <w:t>投标函</w:t>
      </w:r>
    </w:p>
    <w:p>
      <w:pPr>
        <w:pStyle w:val="26"/>
        <w:keepNext w:val="0"/>
        <w:keepLines w:val="0"/>
        <w:pageBreakBefore w:val="0"/>
        <w:widowControl w:val="0"/>
        <w:kinsoku/>
        <w:wordWrap/>
        <w:overflowPunct/>
        <w:topLinePunct w:val="0"/>
        <w:bidi w:val="0"/>
        <w:adjustRightInd w:val="0"/>
        <w:spacing w:before="120" w:after="120" w:line="460" w:lineRule="exact"/>
        <w:textAlignment w:val="auto"/>
        <w:rPr>
          <w:rFonts w:hint="eastAsia" w:ascii="仿宋" w:hAnsi="仿宋" w:eastAsia="仿宋" w:cs="仿宋"/>
          <w:b/>
          <w:color w:val="auto"/>
        </w:rPr>
      </w:pPr>
      <w:r>
        <w:rPr>
          <w:rFonts w:hint="eastAsia" w:ascii="仿宋" w:hAnsi="仿宋" w:eastAsia="仿宋" w:cs="仿宋"/>
          <w:b/>
          <w:color w:val="auto"/>
        </w:rPr>
        <w:t>致：</w:t>
      </w:r>
      <w:r>
        <w:rPr>
          <w:rFonts w:hint="eastAsia" w:ascii="仿宋" w:hAnsi="仿宋" w:eastAsia="仿宋" w:cs="仿宋"/>
          <w:b/>
          <w:color w:val="auto"/>
          <w:u w:val="single"/>
        </w:rPr>
        <w:t xml:space="preserve">                 </w:t>
      </w:r>
      <w:r>
        <w:rPr>
          <w:rFonts w:hint="eastAsia" w:ascii="仿宋" w:hAnsi="仿宋" w:eastAsia="仿宋" w:cs="仿宋"/>
          <w:b/>
          <w:color w:val="auto"/>
        </w:rPr>
        <w:t>（招标采购单位名称）：</w:t>
      </w:r>
    </w:p>
    <w:p>
      <w:pPr>
        <w:keepNext w:val="0"/>
        <w:keepLines w:val="0"/>
        <w:pageBreakBefore w:val="0"/>
        <w:widowControl w:val="0"/>
        <w:kinsoku/>
        <w:wordWrap/>
        <w:overflowPunct/>
        <w:topLinePunct w:val="0"/>
        <w:autoSpaceDE w:val="0"/>
        <w:autoSpaceDN w:val="0"/>
        <w:bidi w:val="0"/>
        <w:adjustRightInd w:val="0"/>
        <w:spacing w:line="460" w:lineRule="exact"/>
        <w:ind w:firstLine="590" w:firstLineChars="245"/>
        <w:textAlignment w:val="auto"/>
        <w:rPr>
          <w:rFonts w:hint="eastAsia" w:ascii="仿宋" w:hAnsi="仿宋" w:eastAsia="仿宋" w:cs="仿宋"/>
          <w:color w:val="auto"/>
          <w:sz w:val="24"/>
          <w:lang w:val="zh-CN"/>
        </w:rPr>
      </w:pPr>
      <w:r>
        <w:rPr>
          <w:rFonts w:hint="eastAsia" w:ascii="仿宋" w:hAnsi="仿宋" w:eastAsia="仿宋" w:cs="仿宋"/>
          <w:b/>
          <w:color w:val="auto"/>
          <w:sz w:val="24"/>
          <w:u w:val="single"/>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（供应商全称）授权</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 （授权代表名称）</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（职务、职称）为授权代表，参加贵方组织的</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（采购项目名称）（括号内填项目编号）采购的有关活动，并对</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项目（采购项目名称）进行投标。为此：    </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仿宋" w:hAnsi="仿宋" w:eastAsia="仿宋" w:cs="仿宋"/>
          <w:color w:val="auto"/>
          <w:sz w:val="24"/>
          <w:u w:val="single"/>
          <w:lang w:val="zh-CN"/>
        </w:rPr>
        <w:t xml:space="preserve"> / </w:t>
      </w:r>
      <w:r>
        <w:rPr>
          <w:rFonts w:hint="eastAsia" w:ascii="仿宋" w:hAnsi="仿宋" w:eastAsia="仿宋" w:cs="仿宋"/>
          <w:color w:val="auto"/>
          <w:sz w:val="24"/>
          <w:lang w:val="zh-CN"/>
        </w:rPr>
        <w:t>份，应与电子投标文件内容、格式一致；电子投标文件确认已上传</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2、保证遵守招标文件中的有关规定和收费标准。</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3、保证诚信地执行采购人、供应商双方所签的合同，并承担合同规定的责任义务。</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5、利益冲突：近三年内直至目前，我公司与本项目的采购人、采购机构没有任何的隶属关系。</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rPr>
        <w:t>6、我公司没有被本项目所在地的政府采购管理部门限制参加报价。</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7、愿意向贵方提供任何与该项报价有关的数据、情况和技术资料，完全理解贵方不一定接受最低价的报价或收到的任何报价。</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8、本报价文件自报价之日起</w:t>
      </w:r>
      <w:r>
        <w:rPr>
          <w:rFonts w:hint="eastAsia" w:ascii="仿宋" w:hAnsi="仿宋" w:eastAsia="仿宋" w:cs="仿宋"/>
          <w:color w:val="auto"/>
          <w:sz w:val="24"/>
        </w:rPr>
        <w:t>9</w:t>
      </w:r>
      <w:r>
        <w:rPr>
          <w:rFonts w:hint="eastAsia" w:ascii="仿宋" w:hAnsi="仿宋" w:eastAsia="仿宋" w:cs="仿宋"/>
          <w:color w:val="auto"/>
          <w:sz w:val="24"/>
          <w:lang w:val="zh-CN"/>
        </w:rPr>
        <w:t>0天内有效。</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9、兹证明上述声明是真实的、正确的，并提供了全部能提供的资料和数据，我们同意遵照贵方要求出示有关证明文件。</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供应商全称（盖章）：</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color w:val="auto"/>
          <w:sz w:val="24"/>
        </w:rPr>
      </w:pPr>
      <w:r>
        <w:rPr>
          <w:rFonts w:hint="eastAsia" w:ascii="仿宋" w:hAnsi="仿宋" w:eastAsia="仿宋" w:cs="仿宋"/>
          <w:color w:val="auto"/>
          <w:sz w:val="24"/>
        </w:rPr>
        <w:t xml:space="preserve">法定代表人（签字或盖章）：         </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1"/>
        <w:textAlignment w:val="auto"/>
        <w:rPr>
          <w:rFonts w:hint="eastAsia" w:ascii="仿宋" w:hAnsi="仿宋" w:eastAsia="仿宋" w:cs="仿宋"/>
          <w:b/>
          <w:bCs/>
          <w:color w:val="auto"/>
          <w:szCs w:val="28"/>
        </w:rPr>
      </w:pPr>
      <w:r>
        <w:rPr>
          <w:rFonts w:hint="eastAsia" w:ascii="仿宋" w:hAnsi="仿宋" w:eastAsia="仿宋" w:cs="仿宋"/>
          <w:color w:val="auto"/>
          <w:sz w:val="24"/>
          <w:lang w:val="zh-CN"/>
        </w:rPr>
        <w:t>日   期：</w:t>
      </w: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r>
        <w:rPr>
          <w:rFonts w:hint="eastAsia" w:ascii="仿宋" w:hAnsi="仿宋" w:eastAsia="仿宋" w:cs="仿宋"/>
          <w:b/>
          <w:bCs/>
          <w:color w:val="auto"/>
          <w:szCs w:val="28"/>
        </w:rPr>
        <w:t>开标一览表（投标报价一览表）</w:t>
      </w:r>
    </w:p>
    <w:p>
      <w:pPr>
        <w:snapToGrid w:val="0"/>
        <w:spacing w:before="50" w:after="50"/>
        <w:jc w:val="center"/>
        <w:rPr>
          <w:rFonts w:hint="eastAsia" w:ascii="仿宋" w:hAnsi="仿宋" w:eastAsia="仿宋" w:cs="仿宋"/>
          <w:b/>
          <w:color w:val="auto"/>
          <w:sz w:val="24"/>
        </w:rPr>
      </w:pPr>
    </w:p>
    <w:p>
      <w:pPr>
        <w:snapToGrid w:val="0"/>
        <w:spacing w:before="50" w:after="50"/>
        <w:rPr>
          <w:rFonts w:hint="eastAsia" w:ascii="仿宋" w:hAnsi="仿宋" w:eastAsia="仿宋" w:cs="仿宋"/>
          <w:color w:val="auto"/>
          <w:sz w:val="24"/>
          <w:u w:val="single"/>
        </w:rPr>
      </w:pPr>
      <w:r>
        <w:rPr>
          <w:rFonts w:hint="eastAsia" w:ascii="仿宋" w:hAnsi="仿宋" w:eastAsia="仿宋" w:cs="仿宋"/>
          <w:color w:val="auto"/>
          <w:sz w:val="24"/>
        </w:rPr>
        <w:t>招标编号：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项目名称：</w:t>
      </w:r>
      <w:r>
        <w:rPr>
          <w:rFonts w:hint="eastAsia" w:ascii="仿宋" w:hAnsi="仿宋" w:eastAsia="仿宋" w:cs="仿宋"/>
          <w:color w:val="auto"/>
          <w:sz w:val="24"/>
          <w:u w:val="single"/>
        </w:rPr>
        <w:t xml:space="preserve">             </w:t>
      </w:r>
    </w:p>
    <w:p>
      <w:pPr>
        <w:snapToGrid w:val="0"/>
        <w:spacing w:before="50" w:after="50"/>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单位：元</w:t>
      </w:r>
    </w:p>
    <w:tbl>
      <w:tblPr>
        <w:tblStyle w:val="45"/>
        <w:tblW w:w="9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3598"/>
        <w:gridCol w:w="1778"/>
        <w:gridCol w:w="1725"/>
        <w:gridCol w:w="1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74"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rPr>
            </w:pPr>
            <w:r>
              <w:rPr>
                <w:rFonts w:hint="eastAsia" w:ascii="仿宋" w:hAnsi="仿宋" w:eastAsia="仿宋" w:cs="仿宋"/>
                <w:b/>
                <w:color w:val="auto"/>
                <w:sz w:val="24"/>
              </w:rPr>
              <w:t>投标报价</w:t>
            </w:r>
          </w:p>
          <w:p>
            <w:pPr>
              <w:snapToGrid w:val="0"/>
              <w:spacing w:before="50" w:after="50"/>
              <w:jc w:val="center"/>
              <w:rPr>
                <w:rFonts w:hint="eastAsia" w:ascii="仿宋" w:hAnsi="仿宋" w:eastAsia="仿宋" w:cs="仿宋"/>
                <w:b/>
                <w:color w:val="auto"/>
                <w:sz w:val="24"/>
              </w:rPr>
            </w:pPr>
            <w:r>
              <w:rPr>
                <w:rFonts w:hint="eastAsia" w:ascii="仿宋" w:hAnsi="仿宋" w:eastAsia="仿宋" w:cs="仿宋"/>
                <w:b/>
                <w:color w:val="auto"/>
                <w:sz w:val="24"/>
              </w:rPr>
              <w:t>（元）</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eastAsia="zh-CN"/>
              </w:rPr>
              <w:t>工期</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171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rPr>
            </w:pPr>
            <w:r>
              <w:rPr>
                <w:rFonts w:hint="eastAsia" w:ascii="仿宋" w:hAnsi="仿宋" w:eastAsia="仿宋" w:cs="仿宋"/>
                <w:color w:val="auto"/>
                <w:sz w:val="24"/>
                <w:szCs w:val="24"/>
                <w:lang w:eastAsia="zh-CN"/>
              </w:rPr>
              <w:t xml:space="preserve">湖州智慧安保勤务运行体系建设项目之智慧安保专业合成管控之市域智慧交通管理提升项目 </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1694" w:hRule="atLeast"/>
          <w:jc w:val="center"/>
        </w:trPr>
        <w:tc>
          <w:tcPr>
            <w:tcW w:w="943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rPr>
            </w:pPr>
            <w:r>
              <w:rPr>
                <w:rFonts w:hint="eastAsia" w:ascii="仿宋" w:hAnsi="仿宋" w:eastAsia="仿宋" w:cs="仿宋"/>
                <w:color w:val="auto"/>
                <w:sz w:val="24"/>
              </w:rPr>
              <w:t>合计金额大写：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tc>
      </w:tr>
    </w:tbl>
    <w:p>
      <w:pPr>
        <w:snapToGrid w:val="0"/>
        <w:spacing w:before="50" w:after="5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注:1、投标费用包括项目实施所需的一切可能发生的费用。</w:t>
      </w:r>
    </w:p>
    <w:p>
      <w:pPr>
        <w:numPr>
          <w:ilvl w:val="0"/>
          <w:numId w:val="5"/>
        </w:numPr>
        <w:snapToGrid w:val="0"/>
        <w:spacing w:before="50" w:after="50"/>
        <w:ind w:firstLine="720" w:firstLineChars="300"/>
        <w:jc w:val="left"/>
        <w:rPr>
          <w:rFonts w:hint="eastAsia" w:ascii="仿宋" w:hAnsi="仿宋" w:eastAsia="仿宋" w:cs="仿宋"/>
          <w:color w:val="auto"/>
          <w:sz w:val="24"/>
        </w:rPr>
      </w:pPr>
      <w:r>
        <w:rPr>
          <w:rFonts w:hint="eastAsia" w:ascii="仿宋" w:hAnsi="仿宋" w:eastAsia="仿宋" w:cs="仿宋"/>
          <w:color w:val="auto"/>
          <w:sz w:val="24"/>
        </w:rPr>
        <w:t>以上报价应与“投标报价明细表”中的“投标总价”相一致。</w:t>
      </w:r>
    </w:p>
    <w:p>
      <w:pPr>
        <w:pStyle w:val="44"/>
        <w:ind w:left="560" w:firstLine="240" w:firstLineChars="100"/>
        <w:rPr>
          <w:rFonts w:hint="eastAsia" w:ascii="仿宋" w:hAnsi="仿宋" w:eastAsia="仿宋" w:cs="仿宋"/>
          <w:color w:val="auto"/>
        </w:rPr>
      </w:pPr>
      <w:r>
        <w:rPr>
          <w:rFonts w:hint="eastAsia" w:ascii="仿宋" w:hAnsi="仿宋" w:eastAsia="仿宋" w:cs="仿宋"/>
          <w:color w:val="auto"/>
        </w:rPr>
        <w:t>3、不提供此表格的将视为没有实质性响应招标文件。</w:t>
      </w:r>
    </w:p>
    <w:p>
      <w:pPr>
        <w:snapToGrid w:val="0"/>
        <w:spacing w:before="50" w:after="50"/>
        <w:ind w:firstLine="480" w:firstLineChars="200"/>
        <w:rPr>
          <w:rFonts w:hint="eastAsia" w:ascii="仿宋" w:hAnsi="仿宋" w:eastAsia="仿宋" w:cs="仿宋"/>
          <w:color w:val="auto"/>
          <w:sz w:val="24"/>
        </w:rPr>
      </w:pPr>
    </w:p>
    <w:p>
      <w:pPr>
        <w:snapToGrid w:val="0"/>
        <w:spacing w:before="50" w:after="50"/>
        <w:ind w:firstLine="480" w:firstLineChars="200"/>
        <w:rPr>
          <w:rFonts w:hint="eastAsia" w:ascii="仿宋" w:hAnsi="仿宋" w:eastAsia="仿宋" w:cs="仿宋"/>
          <w:color w:val="auto"/>
          <w:sz w:val="24"/>
        </w:rPr>
      </w:pPr>
    </w:p>
    <w:p>
      <w:pPr>
        <w:snapToGrid w:val="0"/>
        <w:spacing w:before="50" w:after="50"/>
        <w:ind w:firstLine="480" w:firstLineChars="200"/>
        <w:rPr>
          <w:rFonts w:hint="eastAsia" w:ascii="仿宋" w:hAnsi="仿宋" w:eastAsia="仿宋" w:cs="仿宋"/>
          <w:color w:val="auto"/>
          <w:sz w:val="24"/>
        </w:rPr>
      </w:pPr>
    </w:p>
    <w:p>
      <w:pPr>
        <w:snapToGrid w:val="0"/>
        <w:spacing w:before="50" w:after="50"/>
        <w:ind w:firstLine="480" w:firstLineChars="200"/>
        <w:rPr>
          <w:rFonts w:hint="eastAsia" w:ascii="仿宋" w:hAnsi="仿宋" w:eastAsia="仿宋" w:cs="仿宋"/>
          <w:color w:val="auto"/>
          <w:sz w:val="24"/>
        </w:rPr>
      </w:pPr>
    </w:p>
    <w:p>
      <w:pPr>
        <w:rPr>
          <w:rFonts w:hint="eastAsia" w:ascii="仿宋" w:hAnsi="仿宋" w:eastAsia="仿宋" w:cs="仿宋"/>
          <w:color w:val="auto"/>
        </w:rPr>
      </w:pPr>
    </w:p>
    <w:p>
      <w:pPr>
        <w:snapToGrid w:val="0"/>
        <w:spacing w:before="50" w:after="50"/>
        <w:ind w:left="-3" w:leftChars="-1" w:right="-1089"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法定代表人签字或盖章：                    </w:t>
      </w:r>
    </w:p>
    <w:p>
      <w:pPr>
        <w:snapToGrid w:val="0"/>
        <w:spacing w:before="50" w:after="50"/>
        <w:ind w:right="-1089" w:rightChars="-389"/>
        <w:rPr>
          <w:rFonts w:hint="eastAsia" w:ascii="仿宋" w:hAnsi="仿宋" w:eastAsia="仿宋" w:cs="仿宋"/>
          <w:color w:val="auto"/>
          <w:sz w:val="24"/>
        </w:rPr>
      </w:pPr>
      <w:r>
        <w:rPr>
          <w:rFonts w:hint="eastAsia" w:ascii="仿宋" w:hAnsi="仿宋" w:eastAsia="仿宋" w:cs="仿宋"/>
          <w:color w:val="auto"/>
          <w:sz w:val="24"/>
        </w:rPr>
        <w:t xml:space="preserve">投标人名称（盖章）：                              </w:t>
      </w:r>
    </w:p>
    <w:p>
      <w:pPr>
        <w:snapToGrid w:val="0"/>
        <w:spacing w:before="50" w:after="50"/>
        <w:ind w:right="-1089" w:rightChars="-389"/>
        <w:rPr>
          <w:rFonts w:hint="eastAsia" w:ascii="仿宋" w:hAnsi="仿宋" w:eastAsia="仿宋" w:cs="仿宋"/>
          <w:color w:val="auto"/>
          <w:sz w:val="24"/>
        </w:rPr>
      </w:pPr>
    </w:p>
    <w:p>
      <w:pPr>
        <w:snapToGrid w:val="0"/>
        <w:spacing w:before="50" w:after="50"/>
        <w:ind w:right="-1089" w:rightChars="-389"/>
        <w:rPr>
          <w:rFonts w:hint="eastAsia" w:ascii="仿宋" w:hAnsi="仿宋" w:eastAsia="仿宋" w:cs="仿宋"/>
          <w:color w:val="auto"/>
          <w:sz w:val="24"/>
        </w:rPr>
      </w:pPr>
    </w:p>
    <w:p>
      <w:pPr>
        <w:snapToGrid w:val="0"/>
        <w:spacing w:before="50" w:after="50"/>
        <w:ind w:right="-1089" w:rightChars="-389" w:firstLine="6480" w:firstLineChars="2700"/>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p>
    <w:p>
      <w:pPr>
        <w:spacing w:line="440" w:lineRule="exact"/>
        <w:rPr>
          <w:rFonts w:hint="eastAsia" w:ascii="仿宋" w:hAnsi="仿宋" w:eastAsia="仿宋" w:cs="仿宋"/>
          <w:b/>
          <w:color w:val="auto"/>
          <w:szCs w:val="28"/>
        </w:rPr>
      </w:pPr>
    </w:p>
    <w:p>
      <w:pPr>
        <w:spacing w:line="440" w:lineRule="exact"/>
        <w:rPr>
          <w:rFonts w:hint="eastAsia" w:ascii="仿宋" w:hAnsi="仿宋" w:eastAsia="仿宋" w:cs="仿宋"/>
          <w:b/>
          <w:color w:val="auto"/>
          <w:szCs w:val="28"/>
        </w:rPr>
      </w:pPr>
    </w:p>
    <w:p>
      <w:pPr>
        <w:spacing w:line="440" w:lineRule="exact"/>
        <w:jc w:val="center"/>
        <w:rPr>
          <w:rFonts w:hint="eastAsia" w:ascii="仿宋" w:hAnsi="仿宋" w:eastAsia="仿宋" w:cs="仿宋"/>
          <w:b/>
          <w:color w:val="auto"/>
          <w:szCs w:val="28"/>
        </w:rPr>
      </w:pPr>
    </w:p>
    <w:p>
      <w:pPr>
        <w:spacing w:line="440" w:lineRule="exact"/>
        <w:jc w:val="center"/>
        <w:rPr>
          <w:rFonts w:hint="eastAsia" w:ascii="仿宋" w:hAnsi="仿宋" w:eastAsia="仿宋" w:cs="仿宋"/>
          <w:b/>
          <w:color w:val="auto"/>
          <w:szCs w:val="28"/>
        </w:rPr>
      </w:pPr>
      <w:r>
        <w:rPr>
          <w:rFonts w:hint="eastAsia" w:ascii="仿宋" w:hAnsi="仿宋" w:eastAsia="仿宋" w:cs="仿宋"/>
          <w:b/>
          <w:color w:val="auto"/>
          <w:szCs w:val="28"/>
        </w:rPr>
        <w:t>投标报价明细表</w:t>
      </w:r>
    </w:p>
    <w:tbl>
      <w:tblPr>
        <w:tblStyle w:val="45"/>
        <w:tblW w:w="9356" w:type="dxa"/>
        <w:tblInd w:w="0" w:type="dxa"/>
        <w:tblLayout w:type="fixed"/>
        <w:tblCellMar>
          <w:top w:w="0" w:type="dxa"/>
          <w:left w:w="108" w:type="dxa"/>
          <w:bottom w:w="0" w:type="dxa"/>
          <w:right w:w="108" w:type="dxa"/>
        </w:tblCellMar>
      </w:tblPr>
      <w:tblGrid>
        <w:gridCol w:w="768"/>
        <w:gridCol w:w="1229"/>
        <w:gridCol w:w="964"/>
        <w:gridCol w:w="917"/>
        <w:gridCol w:w="1059"/>
        <w:gridCol w:w="1135"/>
        <w:gridCol w:w="1092"/>
        <w:gridCol w:w="1130"/>
        <w:gridCol w:w="1062"/>
      </w:tblGrid>
      <w:tr>
        <w:tblPrEx>
          <w:tblCellMar>
            <w:top w:w="0" w:type="dxa"/>
            <w:left w:w="108" w:type="dxa"/>
            <w:bottom w:w="0" w:type="dxa"/>
            <w:right w:w="108" w:type="dxa"/>
          </w:tblCellMar>
        </w:tblPrEx>
        <w:trPr>
          <w:trHeight w:val="851" w:hRule="atLeast"/>
        </w:trPr>
        <w:tc>
          <w:tcPr>
            <w:tcW w:w="768"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122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类别</w:t>
            </w:r>
          </w:p>
        </w:tc>
        <w:tc>
          <w:tcPr>
            <w:tcW w:w="96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数量</w:t>
            </w:r>
          </w:p>
        </w:tc>
        <w:tc>
          <w:tcPr>
            <w:tcW w:w="917" w:type="dxa"/>
            <w:tcBorders>
              <w:top w:val="single" w:color="000000" w:sz="4" w:space="0"/>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单位</w:t>
            </w:r>
          </w:p>
        </w:tc>
        <w:tc>
          <w:tcPr>
            <w:tcW w:w="1059"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w:t>
            </w:r>
          </w:p>
        </w:tc>
        <w:tc>
          <w:tcPr>
            <w:tcW w:w="113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品牌</w:t>
            </w:r>
          </w:p>
        </w:tc>
        <w:tc>
          <w:tcPr>
            <w:tcW w:w="1092"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经销商</w:t>
            </w:r>
          </w:p>
        </w:tc>
        <w:tc>
          <w:tcPr>
            <w:tcW w:w="1130"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单价（元）</w:t>
            </w:r>
          </w:p>
        </w:tc>
        <w:tc>
          <w:tcPr>
            <w:tcW w:w="1062"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总价（元）</w:t>
            </w:r>
          </w:p>
        </w:tc>
      </w:tr>
      <w:tr>
        <w:tblPrEx>
          <w:tblCellMar>
            <w:top w:w="0" w:type="dxa"/>
            <w:left w:w="108" w:type="dxa"/>
            <w:bottom w:w="0" w:type="dxa"/>
            <w:right w:w="108" w:type="dxa"/>
          </w:tblCellMar>
        </w:tblPrEx>
        <w:trPr>
          <w:trHeight w:val="1518" w:hRule="atLeast"/>
        </w:trPr>
        <w:tc>
          <w:tcPr>
            <w:tcW w:w="768"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229"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1271" w:hRule="atLeast"/>
        </w:trPr>
        <w:tc>
          <w:tcPr>
            <w:tcW w:w="768"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229"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851" w:hRule="atLeast"/>
        </w:trPr>
        <w:tc>
          <w:tcPr>
            <w:tcW w:w="768"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229"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1271" w:hRule="atLeast"/>
        </w:trPr>
        <w:tc>
          <w:tcPr>
            <w:tcW w:w="768" w:type="dxa"/>
            <w:tcBorders>
              <w:top w:val="nil"/>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229"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nil"/>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851" w:hRule="atLeast"/>
        </w:trPr>
        <w:tc>
          <w:tcPr>
            <w:tcW w:w="768" w:type="dxa"/>
            <w:tcBorders>
              <w:top w:val="nil"/>
              <w:left w:val="single" w:color="000000" w:sz="4" w:space="0"/>
              <w:bottom w:val="single" w:color="auto"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229" w:type="dxa"/>
            <w:tcBorders>
              <w:top w:val="nil"/>
              <w:left w:val="nil"/>
              <w:bottom w:val="single" w:color="auto"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nil"/>
              <w:left w:val="nil"/>
              <w:bottom w:val="single" w:color="auto" w:sz="4" w:space="0"/>
              <w:right w:val="single" w:color="000000"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851" w:hRule="atLeast"/>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2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rPr>
            </w:pP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rPr>
            </w:pPr>
          </w:p>
        </w:tc>
        <w:tc>
          <w:tcPr>
            <w:tcW w:w="917" w:type="dxa"/>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92"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13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c>
          <w:tcPr>
            <w:tcW w:w="1062"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862" w:hRule="atLeast"/>
        </w:trPr>
        <w:tc>
          <w:tcPr>
            <w:tcW w:w="7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rPr>
              <w:t>7</w:t>
            </w:r>
          </w:p>
        </w:tc>
        <w:tc>
          <w:tcPr>
            <w:tcW w:w="1229"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auto"/>
                <w:sz w:val="21"/>
                <w:szCs w:val="21"/>
              </w:rPr>
            </w:pPr>
          </w:p>
        </w:tc>
        <w:tc>
          <w:tcPr>
            <w:tcW w:w="964"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auto"/>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872" w:hRule="atLeast"/>
        </w:trPr>
        <w:tc>
          <w:tcPr>
            <w:tcW w:w="768"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auto"/>
                <w:sz w:val="21"/>
                <w:szCs w:val="21"/>
                <w:lang w:val="en-US"/>
              </w:rPr>
            </w:pPr>
          </w:p>
        </w:tc>
        <w:tc>
          <w:tcPr>
            <w:tcW w:w="1229"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964" w:type="dxa"/>
            <w:tcBorders>
              <w:top w:val="single" w:color="auto" w:sz="4" w:space="0"/>
              <w:left w:val="nil"/>
              <w:bottom w:val="single" w:color="000000" w:sz="4" w:space="0"/>
              <w:right w:val="single" w:color="000000" w:sz="4" w:space="0"/>
            </w:tcBorders>
            <w:noWrap/>
            <w:vAlign w:val="center"/>
          </w:tcPr>
          <w:p>
            <w:pPr>
              <w:widowControl/>
              <w:jc w:val="center"/>
              <w:rPr>
                <w:rFonts w:hint="eastAsia" w:ascii="仿宋" w:hAnsi="仿宋" w:eastAsia="仿宋" w:cs="仿宋"/>
                <w:color w:val="auto"/>
                <w:sz w:val="21"/>
                <w:szCs w:val="21"/>
              </w:rPr>
            </w:pPr>
          </w:p>
        </w:tc>
        <w:tc>
          <w:tcPr>
            <w:tcW w:w="917" w:type="dxa"/>
            <w:tcBorders>
              <w:top w:val="single" w:color="000000" w:sz="4" w:space="0"/>
              <w:left w:val="nil"/>
              <w:bottom w:val="single" w:color="000000" w:sz="4" w:space="0"/>
              <w:right w:val="single" w:color="auto" w:sz="4" w:space="0"/>
            </w:tcBorders>
            <w:noWrap w:val="0"/>
            <w:vAlign w:val="center"/>
          </w:tcPr>
          <w:p>
            <w:pPr>
              <w:widowControl/>
              <w:jc w:val="left"/>
              <w:rPr>
                <w:rFonts w:hint="eastAsia" w:ascii="仿宋" w:hAnsi="仿宋" w:eastAsia="仿宋" w:cs="仿宋"/>
                <w:color w:val="auto"/>
                <w:sz w:val="21"/>
                <w:szCs w:val="21"/>
              </w:rPr>
            </w:pP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135"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09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130"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c>
          <w:tcPr>
            <w:tcW w:w="1062"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rPr>
            </w:pPr>
          </w:p>
        </w:tc>
      </w:tr>
    </w:tbl>
    <w:p>
      <w:pPr>
        <w:snapToGrid w:val="0"/>
        <w:spacing w:before="50" w:after="50" w:line="480" w:lineRule="exact"/>
        <w:ind w:right="-1089" w:rightChars="-389"/>
        <w:rPr>
          <w:rFonts w:hint="eastAsia" w:ascii="仿宋" w:hAnsi="仿宋" w:eastAsia="仿宋" w:cs="仿宋"/>
          <w:color w:val="auto"/>
          <w:sz w:val="24"/>
        </w:rPr>
      </w:pPr>
      <w:r>
        <w:rPr>
          <w:rFonts w:hint="eastAsia" w:ascii="仿宋" w:hAnsi="仿宋" w:eastAsia="仿宋" w:cs="仿宋"/>
          <w:color w:val="auto"/>
          <w:sz w:val="24"/>
        </w:rPr>
        <w:t xml:space="preserve">法定代表人签字或盖章：                    </w:t>
      </w:r>
    </w:p>
    <w:p>
      <w:pPr>
        <w:snapToGrid w:val="0"/>
        <w:spacing w:before="50" w:after="50" w:line="480" w:lineRule="exact"/>
        <w:ind w:right="-1089" w:rightChars="-389"/>
        <w:rPr>
          <w:rFonts w:hint="eastAsia" w:ascii="仿宋" w:hAnsi="仿宋" w:eastAsia="仿宋" w:cs="仿宋"/>
          <w:color w:val="auto"/>
          <w:sz w:val="24"/>
        </w:rPr>
      </w:pPr>
      <w:r>
        <w:rPr>
          <w:rFonts w:hint="eastAsia" w:ascii="仿宋" w:hAnsi="仿宋" w:eastAsia="仿宋" w:cs="仿宋"/>
          <w:color w:val="auto"/>
          <w:sz w:val="24"/>
        </w:rPr>
        <w:t xml:space="preserve">投标人名称（盖章）：                               </w:t>
      </w:r>
    </w:p>
    <w:p>
      <w:pPr>
        <w:snapToGrid w:val="0"/>
        <w:spacing w:before="50" w:after="50" w:line="480" w:lineRule="exact"/>
        <w:ind w:right="-1089" w:rightChars="-389"/>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600" w:lineRule="exact"/>
        <w:ind w:firstLine="482" w:firstLineChars="200"/>
        <w:rPr>
          <w:rFonts w:hint="eastAsia" w:ascii="仿宋" w:hAnsi="仿宋" w:eastAsia="仿宋" w:cs="仿宋"/>
          <w:b/>
          <w:color w:val="auto"/>
          <w:kern w:val="0"/>
          <w:sz w:val="28"/>
          <w:szCs w:val="28"/>
          <w:lang w:bidi="ar"/>
        </w:rPr>
      </w:pPr>
      <w:r>
        <w:rPr>
          <w:rFonts w:hint="eastAsia" w:ascii="仿宋" w:hAnsi="仿宋" w:eastAsia="仿宋" w:cs="仿宋"/>
          <w:b/>
          <w:color w:val="auto"/>
          <w:sz w:val="24"/>
        </w:rPr>
        <w:t>注：报价明细表总价金额为履行合同的最终价格，应包括为完成本项目所需的成本、利润、税金、货物运输、</w:t>
      </w:r>
      <w:r>
        <w:rPr>
          <w:rFonts w:hint="eastAsia" w:ascii="仿宋" w:hAnsi="仿宋" w:eastAsia="仿宋" w:cs="仿宋"/>
          <w:b/>
          <w:color w:val="auto"/>
          <w:sz w:val="24"/>
          <w:lang w:val="en-US" w:eastAsia="zh-CN"/>
        </w:rPr>
        <w:t>装卸、调试、</w:t>
      </w:r>
      <w:r>
        <w:rPr>
          <w:rFonts w:hint="eastAsia" w:ascii="仿宋" w:hAnsi="仿宋" w:eastAsia="仿宋" w:cs="仿宋"/>
          <w:b/>
          <w:color w:val="auto"/>
          <w:sz w:val="24"/>
        </w:rPr>
        <w:t>验收、</w:t>
      </w:r>
      <w:r>
        <w:rPr>
          <w:rFonts w:hint="eastAsia" w:ascii="仿宋" w:hAnsi="仿宋" w:eastAsia="仿宋" w:cs="仿宋"/>
          <w:b/>
          <w:color w:val="auto"/>
          <w:sz w:val="24"/>
          <w:lang w:val="en-US" w:eastAsia="zh-CN"/>
        </w:rPr>
        <w:t>系统维护、</w:t>
      </w:r>
      <w:r>
        <w:rPr>
          <w:rFonts w:hint="eastAsia" w:ascii="仿宋" w:hAnsi="仿宋" w:eastAsia="仿宋" w:cs="仿宋"/>
          <w:b/>
          <w:color w:val="auto"/>
          <w:sz w:val="24"/>
        </w:rPr>
        <w:t>人工、保险等费用以及总包配合管理费和国家政策性规定的费用。投标人认为完成本招标文件规定内容所需发生的其它费用，凡未列入的，将被视为均已包含在投标报价中。</w:t>
      </w:r>
    </w:p>
    <w:p>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b/>
          <w:color w:val="auto"/>
          <w:kern w:val="0"/>
          <w:sz w:val="28"/>
          <w:szCs w:val="28"/>
          <w:lang w:bidi="ar"/>
        </w:rPr>
      </w:pPr>
      <w:r>
        <w:rPr>
          <w:rFonts w:hint="eastAsia" w:ascii="仿宋" w:hAnsi="仿宋" w:eastAsia="仿宋" w:cs="仿宋"/>
          <w:b/>
          <w:color w:val="auto"/>
          <w:kern w:val="0"/>
          <w:sz w:val="28"/>
          <w:szCs w:val="28"/>
          <w:lang w:bidi="ar"/>
        </w:rPr>
        <w:t>中小企业声明函</w:t>
      </w:r>
    </w:p>
    <w:p>
      <w:pPr>
        <w:widowControl/>
        <w:spacing w:line="480" w:lineRule="exact"/>
        <w:jc w:val="center"/>
        <w:rPr>
          <w:rFonts w:hint="eastAsia" w:ascii="仿宋" w:hAnsi="仿宋" w:eastAsia="仿宋" w:cs="仿宋"/>
          <w:color w:val="auto"/>
        </w:rPr>
      </w:pPr>
      <w:r>
        <w:rPr>
          <w:rFonts w:hint="eastAsia" w:ascii="仿宋" w:hAnsi="仿宋" w:eastAsia="仿宋" w:cs="仿宋"/>
          <w:b/>
          <w:color w:val="auto"/>
          <w:kern w:val="0"/>
          <w:sz w:val="24"/>
          <w:lang w:bidi="ar"/>
        </w:rPr>
        <w:t>（货物类）</w:t>
      </w:r>
    </w:p>
    <w:p>
      <w:pPr>
        <w:widowControl/>
        <w:spacing w:line="6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bidi="ar"/>
        </w:rPr>
        <w:t>本公司（联合体）郑重声明，根据《政府采购促进中小企业发展管理办法》（财库﹝2020﹞46 号）的规定，本公司参加</w:t>
      </w:r>
      <w:r>
        <w:rPr>
          <w:rFonts w:hint="eastAsia" w:ascii="仿宋" w:hAnsi="仿宋" w:eastAsia="仿宋" w:cs="仿宋"/>
          <w:color w:val="auto"/>
          <w:kern w:val="0"/>
          <w:sz w:val="24"/>
          <w:u w:val="single"/>
          <w:lang w:bidi="ar"/>
        </w:rPr>
        <w:t>（单位名称）</w:t>
      </w:r>
      <w:r>
        <w:rPr>
          <w:rFonts w:hint="eastAsia" w:ascii="仿宋" w:hAnsi="仿宋" w:eastAsia="仿宋" w:cs="仿宋"/>
          <w:color w:val="auto"/>
          <w:kern w:val="0"/>
          <w:sz w:val="24"/>
          <w:lang w:bidi="ar"/>
        </w:rPr>
        <w:t>的</w:t>
      </w:r>
      <w:r>
        <w:rPr>
          <w:rFonts w:hint="eastAsia" w:ascii="仿宋" w:hAnsi="仿宋" w:eastAsia="仿宋" w:cs="仿宋"/>
          <w:color w:val="auto"/>
          <w:kern w:val="0"/>
          <w:sz w:val="24"/>
          <w:u w:val="single"/>
          <w:lang w:bidi="ar"/>
        </w:rPr>
        <w:t>（项目名称）</w:t>
      </w:r>
      <w:r>
        <w:rPr>
          <w:rFonts w:hint="eastAsia" w:ascii="仿宋" w:hAnsi="仿宋" w:eastAsia="仿宋" w:cs="仿宋"/>
          <w:color w:val="auto"/>
          <w:kern w:val="0"/>
          <w:sz w:val="24"/>
          <w:lang w:bidi="ar"/>
        </w:rPr>
        <w:t xml:space="preserve">采购活动，提供的货物全部由符合政策要求的中小企业制造。相关企业的具体情况如下： </w:t>
      </w:r>
    </w:p>
    <w:p>
      <w:pPr>
        <w:widowControl/>
        <w:spacing w:line="6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u w:val="single"/>
          <w:lang w:bidi="ar"/>
        </w:rPr>
        <w:t xml:space="preserve"> （标的名称） </w:t>
      </w:r>
      <w:r>
        <w:rPr>
          <w:rFonts w:hint="eastAsia" w:ascii="仿宋" w:hAnsi="仿宋" w:eastAsia="仿宋" w:cs="仿宋"/>
          <w:color w:val="auto"/>
          <w:kern w:val="0"/>
          <w:sz w:val="24"/>
          <w:lang w:bidi="ar"/>
        </w:rPr>
        <w:t>，属于</w:t>
      </w:r>
      <w:r>
        <w:rPr>
          <w:rFonts w:hint="eastAsia" w:ascii="仿宋" w:hAnsi="仿宋" w:eastAsia="仿宋" w:cs="仿宋"/>
          <w:color w:val="auto"/>
          <w:kern w:val="0"/>
          <w:sz w:val="24"/>
          <w:u w:val="single"/>
          <w:lang w:bidi="ar"/>
        </w:rPr>
        <w:t>（采购文件中明确的所属行业）行业</w:t>
      </w:r>
      <w:r>
        <w:rPr>
          <w:rFonts w:hint="eastAsia" w:ascii="仿宋" w:hAnsi="仿宋" w:eastAsia="仿宋" w:cs="仿宋"/>
          <w:color w:val="auto"/>
          <w:kern w:val="0"/>
          <w:sz w:val="24"/>
          <w:lang w:bidi="ar"/>
        </w:rPr>
        <w:t>；制造商为</w:t>
      </w:r>
      <w:r>
        <w:rPr>
          <w:rFonts w:hint="eastAsia" w:ascii="仿宋" w:hAnsi="仿宋" w:eastAsia="仿宋" w:cs="仿宋"/>
          <w:color w:val="auto"/>
          <w:kern w:val="0"/>
          <w:sz w:val="24"/>
          <w:u w:val="single"/>
          <w:lang w:bidi="ar"/>
        </w:rPr>
        <w:t>（企业名称）</w:t>
      </w:r>
      <w:r>
        <w:rPr>
          <w:rFonts w:hint="eastAsia" w:ascii="仿宋" w:hAnsi="仿宋" w:eastAsia="仿宋" w:cs="仿宋"/>
          <w:color w:val="auto"/>
          <w:kern w:val="0"/>
          <w:sz w:val="24"/>
          <w:lang w:bidi="ar"/>
        </w:rPr>
        <w:t>，从业人员</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人，营业收入为</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万元，资产总额为</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万元，属于</w:t>
      </w:r>
      <w:r>
        <w:rPr>
          <w:rFonts w:hint="eastAsia" w:ascii="仿宋" w:hAnsi="仿宋" w:eastAsia="仿宋" w:cs="仿宋"/>
          <w:color w:val="auto"/>
          <w:kern w:val="0"/>
          <w:sz w:val="24"/>
          <w:u w:val="single"/>
          <w:lang w:bidi="ar"/>
        </w:rPr>
        <w:t>（中型企业、小型企业、微型企业）</w:t>
      </w:r>
      <w:r>
        <w:rPr>
          <w:rFonts w:hint="eastAsia" w:ascii="仿宋" w:hAnsi="仿宋" w:eastAsia="仿宋" w:cs="仿宋"/>
          <w:color w:val="auto"/>
          <w:kern w:val="0"/>
          <w:sz w:val="24"/>
          <w:lang w:bidi="ar"/>
        </w:rPr>
        <w:t xml:space="preserve">； </w:t>
      </w:r>
    </w:p>
    <w:p>
      <w:pPr>
        <w:widowControl/>
        <w:spacing w:line="6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u w:val="single"/>
          <w:lang w:bidi="ar"/>
        </w:rPr>
        <w:t xml:space="preserve"> （标的名称）</w:t>
      </w:r>
      <w:r>
        <w:rPr>
          <w:rFonts w:hint="eastAsia" w:ascii="仿宋" w:hAnsi="仿宋" w:eastAsia="仿宋" w:cs="仿宋"/>
          <w:color w:val="auto"/>
          <w:kern w:val="0"/>
          <w:sz w:val="24"/>
          <w:lang w:bidi="ar"/>
        </w:rPr>
        <w:t xml:space="preserve"> ，属于</w:t>
      </w:r>
      <w:r>
        <w:rPr>
          <w:rFonts w:hint="eastAsia" w:ascii="仿宋" w:hAnsi="仿宋" w:eastAsia="仿宋" w:cs="仿宋"/>
          <w:color w:val="auto"/>
          <w:kern w:val="0"/>
          <w:sz w:val="24"/>
          <w:u w:val="single"/>
          <w:lang w:bidi="ar"/>
        </w:rPr>
        <w:t>（采购文件中明确的所属行业）行业</w:t>
      </w:r>
      <w:r>
        <w:rPr>
          <w:rFonts w:hint="eastAsia" w:ascii="仿宋" w:hAnsi="仿宋" w:eastAsia="仿宋" w:cs="仿宋"/>
          <w:color w:val="auto"/>
          <w:kern w:val="0"/>
          <w:sz w:val="24"/>
          <w:lang w:bidi="ar"/>
        </w:rPr>
        <w:t>；制造商为</w:t>
      </w:r>
      <w:r>
        <w:rPr>
          <w:rFonts w:hint="eastAsia" w:ascii="仿宋" w:hAnsi="仿宋" w:eastAsia="仿宋" w:cs="仿宋"/>
          <w:color w:val="auto"/>
          <w:kern w:val="0"/>
          <w:sz w:val="24"/>
          <w:u w:val="single"/>
          <w:lang w:bidi="ar"/>
        </w:rPr>
        <w:t>（企业名称）</w:t>
      </w:r>
      <w:r>
        <w:rPr>
          <w:rFonts w:hint="eastAsia" w:ascii="仿宋" w:hAnsi="仿宋" w:eastAsia="仿宋" w:cs="仿宋"/>
          <w:color w:val="auto"/>
          <w:kern w:val="0"/>
          <w:sz w:val="24"/>
          <w:lang w:bidi="ar"/>
        </w:rPr>
        <w:t>，从业人员</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人，营业收入为</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 xml:space="preserve">万元，资产总额为 </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万元，属于</w:t>
      </w:r>
      <w:r>
        <w:rPr>
          <w:rFonts w:hint="eastAsia" w:ascii="仿宋" w:hAnsi="仿宋" w:eastAsia="仿宋" w:cs="仿宋"/>
          <w:color w:val="auto"/>
          <w:kern w:val="0"/>
          <w:sz w:val="24"/>
          <w:u w:val="single"/>
          <w:lang w:bidi="ar"/>
        </w:rPr>
        <w:t>（中型企业、小型 企业、微型企业）</w:t>
      </w:r>
      <w:r>
        <w:rPr>
          <w:rFonts w:hint="eastAsia" w:ascii="仿宋" w:hAnsi="仿宋" w:eastAsia="仿宋" w:cs="仿宋"/>
          <w:color w:val="auto"/>
          <w:kern w:val="0"/>
          <w:sz w:val="24"/>
          <w:lang w:bidi="ar"/>
        </w:rPr>
        <w:t xml:space="preserve">； </w:t>
      </w:r>
    </w:p>
    <w:p>
      <w:pPr>
        <w:widowControl/>
        <w:spacing w:line="620" w:lineRule="exact"/>
        <w:jc w:val="left"/>
        <w:rPr>
          <w:rFonts w:hint="eastAsia" w:ascii="仿宋" w:hAnsi="仿宋" w:eastAsia="仿宋" w:cs="仿宋"/>
          <w:color w:val="auto"/>
          <w:sz w:val="24"/>
        </w:rPr>
      </w:pPr>
      <w:r>
        <w:rPr>
          <w:rFonts w:hint="eastAsia" w:ascii="仿宋" w:hAnsi="仿宋" w:eastAsia="仿宋" w:cs="仿宋"/>
          <w:color w:val="auto"/>
          <w:kern w:val="0"/>
          <w:sz w:val="24"/>
          <w:lang w:bidi="ar"/>
        </w:rPr>
        <w:t>……</w:t>
      </w:r>
    </w:p>
    <w:p>
      <w:pPr>
        <w:widowControl/>
        <w:spacing w:line="620" w:lineRule="exact"/>
        <w:jc w:val="left"/>
        <w:rPr>
          <w:rFonts w:hint="eastAsia" w:ascii="仿宋" w:hAnsi="仿宋" w:eastAsia="仿宋" w:cs="仿宋"/>
          <w:color w:val="auto"/>
          <w:sz w:val="24"/>
        </w:rPr>
      </w:pPr>
      <w:r>
        <w:rPr>
          <w:rFonts w:hint="eastAsia" w:ascii="仿宋" w:hAnsi="仿宋" w:eastAsia="仿宋" w:cs="仿宋"/>
          <w:color w:val="auto"/>
          <w:kern w:val="0"/>
          <w:sz w:val="24"/>
          <w:lang w:bidi="ar"/>
        </w:rPr>
        <w:t>以上企业，不属于大企业的分支机构，不存在控股股东为大企业的情形，也不存在与大企业的负责人为同一人的情形。</w:t>
      </w:r>
    </w:p>
    <w:p>
      <w:pPr>
        <w:widowControl/>
        <w:spacing w:line="620" w:lineRule="exact"/>
        <w:jc w:val="left"/>
        <w:rPr>
          <w:rFonts w:hint="eastAsia" w:ascii="仿宋" w:hAnsi="仿宋" w:eastAsia="仿宋" w:cs="仿宋"/>
          <w:color w:val="auto"/>
          <w:sz w:val="24"/>
        </w:rPr>
      </w:pPr>
      <w:r>
        <w:rPr>
          <w:rFonts w:hint="eastAsia" w:ascii="仿宋" w:hAnsi="仿宋" w:eastAsia="仿宋" w:cs="仿宋"/>
          <w:color w:val="auto"/>
          <w:kern w:val="0"/>
          <w:sz w:val="24"/>
          <w:lang w:bidi="ar"/>
        </w:rPr>
        <w:t xml:space="preserve">本企业对上述声明内容的真实性负责。如有虚假，将依法承担相应责任。 </w:t>
      </w:r>
    </w:p>
    <w:p>
      <w:pPr>
        <w:widowControl/>
        <w:spacing w:line="620" w:lineRule="exact"/>
        <w:jc w:val="right"/>
        <w:rPr>
          <w:rFonts w:hint="eastAsia" w:ascii="仿宋" w:hAnsi="仿宋" w:eastAsia="仿宋" w:cs="仿宋"/>
          <w:color w:val="auto"/>
          <w:sz w:val="24"/>
        </w:rPr>
      </w:pPr>
      <w:r>
        <w:rPr>
          <w:rFonts w:hint="eastAsia" w:ascii="仿宋" w:hAnsi="仿宋" w:eastAsia="仿宋" w:cs="仿宋"/>
          <w:color w:val="auto"/>
          <w:kern w:val="0"/>
          <w:sz w:val="24"/>
          <w:lang w:bidi="ar"/>
        </w:rPr>
        <w:t xml:space="preserve">企业名称（盖章）： </w:t>
      </w:r>
    </w:p>
    <w:p>
      <w:pPr>
        <w:widowControl/>
        <w:spacing w:line="620" w:lineRule="exact"/>
        <w:jc w:val="right"/>
        <w:rPr>
          <w:rFonts w:hint="eastAsia" w:ascii="仿宋" w:hAnsi="仿宋" w:eastAsia="仿宋" w:cs="仿宋"/>
          <w:color w:val="auto"/>
          <w:kern w:val="0"/>
          <w:szCs w:val="28"/>
          <w:lang w:bidi="ar"/>
        </w:rPr>
      </w:pPr>
      <w:r>
        <w:rPr>
          <w:rFonts w:hint="eastAsia" w:ascii="仿宋" w:hAnsi="仿宋" w:eastAsia="仿宋" w:cs="仿宋"/>
          <w:color w:val="auto"/>
          <w:kern w:val="0"/>
          <w:sz w:val="24"/>
          <w:lang w:bidi="ar"/>
        </w:rPr>
        <w:t>日 期</w:t>
      </w:r>
      <w:r>
        <w:rPr>
          <w:rFonts w:hint="eastAsia" w:ascii="仿宋" w:hAnsi="仿宋" w:eastAsia="仿宋" w:cs="仿宋"/>
          <w:color w:val="auto"/>
          <w:kern w:val="0"/>
          <w:szCs w:val="28"/>
          <w:lang w:bidi="ar"/>
        </w:rPr>
        <w:t xml:space="preserve">： </w:t>
      </w:r>
    </w:p>
    <w:p>
      <w:pPr>
        <w:pStyle w:val="15"/>
        <w:rPr>
          <w:rFonts w:hint="eastAsia" w:ascii="仿宋" w:hAnsi="仿宋" w:eastAsia="仿宋" w:cs="仿宋"/>
          <w:color w:val="auto"/>
        </w:rPr>
      </w:pPr>
    </w:p>
    <w:p>
      <w:pPr>
        <w:widowControl/>
        <w:jc w:val="left"/>
        <w:rPr>
          <w:rFonts w:hint="eastAsia" w:ascii="仿宋" w:hAnsi="仿宋" w:eastAsia="仿宋" w:cs="仿宋"/>
          <w:color w:val="auto"/>
          <w:sz w:val="24"/>
        </w:rPr>
      </w:pPr>
      <w:r>
        <w:rPr>
          <w:rFonts w:hint="eastAsia" w:ascii="仿宋" w:hAnsi="仿宋" w:eastAsia="仿宋" w:cs="仿宋"/>
          <w:color w:val="auto"/>
          <w:kern w:val="0"/>
          <w:sz w:val="24"/>
          <w:lang w:bidi="ar"/>
        </w:rPr>
        <w:t>注：从业人员、营业收入、资产总额填报上一年度数据，无上一年度数据的新成立企业可不填报。</w:t>
      </w:r>
    </w:p>
    <w:p>
      <w:pPr>
        <w:spacing w:line="600" w:lineRule="exact"/>
        <w:rPr>
          <w:rFonts w:hint="eastAsia" w:ascii="仿宋" w:hAnsi="仿宋" w:eastAsia="仿宋" w:cs="仿宋"/>
          <w:b/>
          <w:bCs/>
          <w:color w:val="auto"/>
          <w:sz w:val="24"/>
        </w:rPr>
      </w:pPr>
      <w:r>
        <w:rPr>
          <w:rFonts w:hint="eastAsia" w:ascii="仿宋" w:hAnsi="仿宋" w:eastAsia="仿宋" w:cs="仿宋"/>
          <w:b/>
          <w:bCs/>
          <w:color w:val="auto"/>
          <w:sz w:val="24"/>
        </w:rPr>
        <w:t>注：建议各供应商进入“中小企业规模类型自测小程序”进行自测。</w:t>
      </w:r>
    </w:p>
    <w:p>
      <w:pPr>
        <w:pStyle w:val="15"/>
        <w:rPr>
          <w:rFonts w:hint="eastAsia" w:ascii="仿宋" w:hAnsi="仿宋" w:eastAsia="仿宋" w:cs="仿宋"/>
          <w:color w:val="auto"/>
        </w:rPr>
      </w:pPr>
    </w:p>
    <w:p>
      <w:pPr>
        <w:rPr>
          <w:rFonts w:hint="eastAsia" w:ascii="仿宋" w:hAnsi="仿宋" w:eastAsia="仿宋" w:cs="仿宋"/>
          <w:color w:val="auto"/>
        </w:rPr>
      </w:pPr>
    </w:p>
    <w:p>
      <w:pPr>
        <w:pStyle w:val="15"/>
        <w:rPr>
          <w:rFonts w:hint="eastAsia" w:ascii="仿宋" w:hAnsi="仿宋" w:eastAsia="仿宋" w:cs="仿宋"/>
          <w:color w:val="auto"/>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rPr>
        <w:t>监狱企业声明函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rPr>
        <w:t>【非监狱企业的不用提供】</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根据上述标准，我企业属于监狱企业的理由为: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本企业为参加(项目名称: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)采购活动提供本企业的产品。</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pPr>
        <w:spacing w:line="600" w:lineRule="exac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供应商名称(盖章) :</w:t>
      </w:r>
    </w:p>
    <w:p>
      <w:pPr>
        <w:spacing w:line="6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600" w:lineRule="exac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仿宋" w:hAnsi="仿宋" w:eastAsia="仿宋" w:cs="仿宋"/>
          <w:color w:val="auto"/>
          <w:sz w:val="24"/>
        </w:rPr>
      </w:pPr>
    </w:p>
    <w:p>
      <w:pPr>
        <w:snapToGrid w:val="0"/>
        <w:spacing w:before="50" w:after="120" w:afterLines="50" w:line="600" w:lineRule="exact"/>
        <w:jc w:val="center"/>
        <w:rPr>
          <w:rFonts w:hint="eastAsia" w:ascii="仿宋" w:hAnsi="仿宋" w:eastAsia="仿宋" w:cs="仿宋"/>
          <w:b/>
          <w:bCs/>
          <w:color w:val="auto"/>
          <w:szCs w:val="28"/>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rPr>
        <w:t>残疾人福利性单位声明函</w:t>
      </w:r>
    </w:p>
    <w:p>
      <w:pPr>
        <w:spacing w:line="600" w:lineRule="exact"/>
        <w:jc w:val="center"/>
        <w:rPr>
          <w:rFonts w:hint="eastAsia" w:ascii="仿宋" w:hAnsi="仿宋" w:eastAsia="仿宋" w:cs="仿宋"/>
          <w:color w:val="auto"/>
          <w:sz w:val="24"/>
        </w:rPr>
      </w:pPr>
      <w:r>
        <w:rPr>
          <w:rFonts w:hint="eastAsia" w:ascii="仿宋" w:hAnsi="仿宋" w:eastAsia="仿宋" w:cs="仿宋"/>
          <w:color w:val="auto"/>
          <w:sz w:val="24"/>
        </w:rPr>
        <w:t>【非残疾人福利性单位不用提供】</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w:t>
      </w:r>
      <w:r>
        <w:rPr>
          <w:rFonts w:hint="eastAsia" w:ascii="仿宋" w:hAnsi="仿宋" w:eastAsia="仿宋" w:cs="仿宋"/>
          <w:color w:val="auto"/>
          <w:sz w:val="24"/>
          <w:lang w:eastAsia="zh-CN"/>
        </w:rPr>
        <w:t>承担</w:t>
      </w:r>
      <w:r>
        <w:rPr>
          <w:rFonts w:hint="eastAsia" w:ascii="仿宋" w:hAnsi="仿宋" w:eastAsia="仿宋" w:cs="仿宋"/>
          <w:color w:val="auto"/>
          <w:sz w:val="24"/>
        </w:rPr>
        <w:t>相应责任。</w:t>
      </w: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p>
    <w:p>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供应商名称(盖章)：</w:t>
      </w: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b/>
          <w:color w:val="auto"/>
          <w:szCs w:val="28"/>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jc w:val="center"/>
        <w:rPr>
          <w:rFonts w:hint="eastAsia" w:ascii="仿宋" w:hAnsi="仿宋" w:eastAsia="仿宋" w:cs="仿宋"/>
          <w:b/>
          <w:color w:val="auto"/>
          <w:szCs w:val="28"/>
        </w:rPr>
      </w:pPr>
    </w:p>
    <w:p>
      <w:pPr>
        <w:pStyle w:val="19"/>
        <w:rPr>
          <w:rFonts w:hint="eastAsia" w:ascii="仿宋" w:hAnsi="仿宋" w:eastAsia="仿宋" w:cs="仿宋"/>
          <w:b/>
          <w:bCs/>
          <w:color w:val="auto"/>
          <w:szCs w:val="28"/>
        </w:rPr>
      </w:pPr>
    </w:p>
    <w:p>
      <w:pPr>
        <w:rPr>
          <w:rFonts w:hint="eastAsia" w:ascii="仿宋" w:hAnsi="仿宋" w:eastAsia="仿宋" w:cs="仿宋"/>
          <w:color w:val="auto"/>
        </w:rPr>
      </w:pPr>
    </w:p>
    <w:p>
      <w:pPr>
        <w:pStyle w:val="3"/>
        <w:rPr>
          <w:rFonts w:hint="eastAsia" w:ascii="仿宋" w:hAnsi="仿宋" w:eastAsia="仿宋" w:cs="仿宋"/>
          <w:color w:val="auto"/>
        </w:rPr>
      </w:pPr>
    </w:p>
    <w:p>
      <w:pPr>
        <w:rPr>
          <w:rFonts w:hint="eastAsia" w:ascii="仿宋" w:hAnsi="仿宋" w:eastAsia="仿宋" w:cs="仿宋"/>
          <w:color w:val="auto"/>
        </w:rPr>
      </w:pPr>
    </w:p>
    <w:p>
      <w:pPr>
        <w:pStyle w:val="3"/>
        <w:rPr>
          <w:rFonts w:hint="eastAsia" w:ascii="仿宋" w:hAnsi="仿宋" w:eastAsia="仿宋" w:cs="仿宋"/>
          <w:color w:val="auto"/>
        </w:rPr>
      </w:pPr>
    </w:p>
    <w:p>
      <w:pPr>
        <w:rPr>
          <w:rFonts w:hint="eastAsia" w:ascii="仿宋" w:hAnsi="仿宋" w:eastAsia="仿宋" w:cs="仿宋"/>
          <w:color w:val="auto"/>
        </w:rPr>
      </w:pPr>
    </w:p>
    <w:p>
      <w:pPr>
        <w:snapToGrid w:val="0"/>
        <w:spacing w:before="50" w:after="120" w:afterLines="50" w:line="600" w:lineRule="exact"/>
        <w:jc w:val="center"/>
        <w:rPr>
          <w:rFonts w:hint="eastAsia" w:ascii="仿宋" w:hAnsi="仿宋" w:eastAsia="仿宋" w:cs="仿宋"/>
          <w:b/>
          <w:bCs/>
          <w:color w:val="auto"/>
          <w:szCs w:val="28"/>
        </w:rPr>
      </w:pPr>
      <w:r>
        <w:rPr>
          <w:rFonts w:hint="eastAsia" w:ascii="仿宋" w:hAnsi="仿宋" w:eastAsia="仿宋" w:cs="仿宋"/>
          <w:b/>
          <w:bCs/>
          <w:color w:val="auto"/>
          <w:szCs w:val="28"/>
        </w:rPr>
        <w:t>招标代理服务费承诺函</w:t>
      </w:r>
    </w:p>
    <w:p>
      <w:pPr>
        <w:pStyle w:val="5"/>
        <w:spacing w:line="640" w:lineRule="exact"/>
        <w:ind w:firstLine="0"/>
        <w:jc w:val="left"/>
        <w:rPr>
          <w:rFonts w:hint="eastAsia" w:ascii="仿宋" w:hAnsi="仿宋" w:eastAsia="仿宋" w:cs="仿宋"/>
          <w:color w:val="auto"/>
          <w:sz w:val="24"/>
        </w:rPr>
      </w:pPr>
      <w:r>
        <w:rPr>
          <w:rFonts w:hint="eastAsia" w:ascii="仿宋" w:hAnsi="仿宋" w:eastAsia="仿宋" w:cs="仿宋"/>
          <w:color w:val="auto"/>
          <w:sz w:val="24"/>
        </w:rPr>
        <w:t>浙江明业项目管理有限公司：</w:t>
      </w:r>
    </w:p>
    <w:p>
      <w:pPr>
        <w:pStyle w:val="5"/>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根据招标文件的规定，一旦我公司中标，我公司同意按招标文件要求向贵公司交纳中标项目的招标代理服务费，在确定中标供应商后，领取中标通知书前的当天一次性结清。</w:t>
      </w:r>
    </w:p>
    <w:p>
      <w:pPr>
        <w:pStyle w:val="5"/>
        <w:spacing w:line="640" w:lineRule="exact"/>
        <w:jc w:val="left"/>
        <w:rPr>
          <w:rFonts w:hint="eastAsia" w:ascii="仿宋" w:hAnsi="仿宋" w:eastAsia="仿宋" w:cs="仿宋"/>
          <w:color w:val="auto"/>
          <w:sz w:val="24"/>
        </w:rPr>
      </w:pPr>
      <w:r>
        <w:rPr>
          <w:rFonts w:hint="eastAsia" w:ascii="仿宋" w:hAnsi="仿宋" w:eastAsia="仿宋" w:cs="仿宋"/>
          <w:color w:val="auto"/>
          <w:sz w:val="24"/>
        </w:rPr>
        <w:t>本承诺函自开标之日起至本次采购期满有效。</w:t>
      </w:r>
    </w:p>
    <w:p>
      <w:pPr>
        <w:pStyle w:val="5"/>
        <w:spacing w:line="640" w:lineRule="exact"/>
        <w:ind w:firstLine="0"/>
        <w:jc w:val="left"/>
        <w:rPr>
          <w:rFonts w:hint="eastAsia" w:ascii="仿宋" w:hAnsi="仿宋" w:eastAsia="仿宋" w:cs="仿宋"/>
          <w:color w:val="auto"/>
          <w:sz w:val="24"/>
        </w:rPr>
      </w:pPr>
    </w:p>
    <w:p>
      <w:pPr>
        <w:pStyle w:val="5"/>
        <w:spacing w:line="640" w:lineRule="exact"/>
        <w:ind w:firstLine="0"/>
        <w:jc w:val="left"/>
        <w:rPr>
          <w:rFonts w:hint="eastAsia" w:ascii="仿宋" w:hAnsi="仿宋" w:eastAsia="仿宋" w:cs="仿宋"/>
          <w:color w:val="auto"/>
          <w:sz w:val="24"/>
        </w:rPr>
      </w:pPr>
    </w:p>
    <w:p>
      <w:pPr>
        <w:pStyle w:val="5"/>
        <w:spacing w:line="640" w:lineRule="exact"/>
        <w:jc w:val="left"/>
        <w:rPr>
          <w:rFonts w:hint="eastAsia" w:ascii="仿宋" w:hAnsi="仿宋" w:eastAsia="仿宋" w:cs="仿宋"/>
          <w:color w:val="auto"/>
          <w:sz w:val="24"/>
        </w:rPr>
      </w:pPr>
    </w:p>
    <w:p>
      <w:pPr>
        <w:pStyle w:val="5"/>
        <w:spacing w:line="640" w:lineRule="exact"/>
        <w:ind w:firstLine="0"/>
        <w:jc w:val="left"/>
        <w:rPr>
          <w:rFonts w:hint="eastAsia" w:ascii="仿宋" w:hAnsi="仿宋" w:eastAsia="仿宋" w:cs="仿宋"/>
          <w:color w:val="auto"/>
          <w:sz w:val="24"/>
        </w:rPr>
      </w:pPr>
      <w:r>
        <w:rPr>
          <w:rFonts w:hint="eastAsia" w:ascii="仿宋" w:hAnsi="仿宋" w:eastAsia="仿宋" w:cs="仿宋"/>
          <w:color w:val="auto"/>
          <w:sz w:val="24"/>
        </w:rPr>
        <w:t>法定代表人或授权代表签字：</w:t>
      </w:r>
    </w:p>
    <w:p>
      <w:pPr>
        <w:pStyle w:val="5"/>
        <w:spacing w:line="640" w:lineRule="exact"/>
        <w:ind w:firstLine="0"/>
        <w:jc w:val="left"/>
        <w:rPr>
          <w:rFonts w:hint="eastAsia" w:ascii="仿宋" w:hAnsi="仿宋" w:eastAsia="仿宋" w:cs="仿宋"/>
          <w:color w:val="auto"/>
          <w:sz w:val="24"/>
        </w:rPr>
      </w:pPr>
      <w:r>
        <w:rPr>
          <w:rFonts w:hint="eastAsia" w:ascii="仿宋" w:hAnsi="仿宋" w:eastAsia="仿宋" w:cs="仿宋"/>
          <w:color w:val="auto"/>
          <w:sz w:val="24"/>
        </w:rPr>
        <w:t>供应商公章：</w:t>
      </w:r>
    </w:p>
    <w:p>
      <w:pPr>
        <w:pStyle w:val="5"/>
        <w:spacing w:line="640" w:lineRule="exact"/>
        <w:ind w:firstLine="0"/>
        <w:jc w:val="left"/>
        <w:rPr>
          <w:rFonts w:hint="eastAsia" w:ascii="仿宋" w:hAnsi="仿宋" w:eastAsia="仿宋" w:cs="仿宋"/>
          <w:color w:val="auto"/>
          <w:sz w:val="24"/>
        </w:rPr>
      </w:pPr>
      <w:r>
        <w:rPr>
          <w:rFonts w:hint="eastAsia" w:ascii="仿宋" w:hAnsi="仿宋" w:eastAsia="仿宋" w:cs="仿宋"/>
          <w:color w:val="auto"/>
          <w:sz w:val="24"/>
        </w:rPr>
        <w:t>日期：202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  月  日</w:t>
      </w:r>
    </w:p>
    <w:p>
      <w:pPr>
        <w:pStyle w:val="5"/>
        <w:spacing w:line="640" w:lineRule="exact"/>
        <w:ind w:firstLine="0"/>
        <w:jc w:val="left"/>
        <w:rPr>
          <w:rFonts w:hint="eastAsia" w:ascii="仿宋" w:hAnsi="仿宋" w:eastAsia="仿宋" w:cs="仿宋"/>
          <w:color w:val="auto"/>
          <w:sz w:val="24"/>
        </w:rPr>
      </w:pPr>
    </w:p>
    <w:p>
      <w:pPr>
        <w:pStyle w:val="5"/>
        <w:spacing w:line="640" w:lineRule="exact"/>
        <w:ind w:firstLine="0"/>
        <w:jc w:val="left"/>
        <w:rPr>
          <w:rFonts w:hint="eastAsia" w:ascii="仿宋" w:hAnsi="仿宋" w:eastAsia="仿宋" w:cs="仿宋"/>
          <w:color w:val="auto"/>
          <w:sz w:val="24"/>
        </w:rPr>
      </w:pPr>
    </w:p>
    <w:p>
      <w:pPr>
        <w:pStyle w:val="5"/>
        <w:spacing w:line="640" w:lineRule="exact"/>
        <w:ind w:firstLine="0"/>
        <w:jc w:val="left"/>
        <w:rPr>
          <w:rFonts w:hint="eastAsia" w:ascii="仿宋" w:hAnsi="仿宋" w:eastAsia="仿宋" w:cs="仿宋"/>
          <w:color w:val="auto"/>
          <w:sz w:val="24"/>
        </w:rPr>
      </w:pPr>
    </w:p>
    <w:p>
      <w:pPr>
        <w:pStyle w:val="5"/>
        <w:spacing w:line="640" w:lineRule="exact"/>
        <w:ind w:firstLine="0"/>
        <w:jc w:val="lef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spacing w:line="600" w:lineRule="exact"/>
        <w:rPr>
          <w:rFonts w:hint="eastAsia" w:ascii="仿宋" w:hAnsi="仿宋" w:eastAsia="仿宋" w:cs="仿宋"/>
          <w:color w:val="auto"/>
          <w:sz w:val="24"/>
        </w:rPr>
      </w:pPr>
    </w:p>
    <w:p>
      <w:pPr>
        <w:jc w:val="center"/>
        <w:rPr>
          <w:rFonts w:hint="eastAsia" w:ascii="仿宋" w:hAnsi="仿宋" w:eastAsia="仿宋" w:cs="仿宋"/>
          <w:b/>
          <w:color w:val="auto"/>
          <w:szCs w:val="28"/>
        </w:rPr>
      </w:pPr>
    </w:p>
    <w:p>
      <w:pPr>
        <w:jc w:val="both"/>
        <w:rPr>
          <w:rFonts w:hint="eastAsia" w:ascii="仿宋" w:hAnsi="仿宋" w:eastAsia="仿宋" w:cs="仿宋"/>
          <w:b/>
          <w:color w:val="auto"/>
          <w:szCs w:val="28"/>
        </w:rPr>
      </w:pPr>
    </w:p>
    <w:p>
      <w:pPr>
        <w:jc w:val="center"/>
        <w:rPr>
          <w:rFonts w:hint="eastAsia" w:ascii="仿宋" w:hAnsi="仿宋" w:eastAsia="仿宋" w:cs="仿宋"/>
          <w:b/>
          <w:color w:val="auto"/>
          <w:szCs w:val="28"/>
        </w:rPr>
      </w:pPr>
    </w:p>
    <w:p>
      <w:pPr>
        <w:jc w:val="both"/>
        <w:rPr>
          <w:rFonts w:hint="eastAsia" w:ascii="仿宋" w:hAnsi="仿宋" w:eastAsia="仿宋" w:cs="仿宋"/>
          <w:b/>
          <w:color w:val="auto"/>
          <w:szCs w:val="28"/>
        </w:rPr>
      </w:pPr>
    </w:p>
    <w:p>
      <w:pPr>
        <w:jc w:val="center"/>
        <w:rPr>
          <w:rFonts w:hint="eastAsia" w:ascii="仿宋" w:hAnsi="仿宋" w:eastAsia="仿宋" w:cs="仿宋"/>
          <w:b/>
          <w:color w:val="auto"/>
          <w:szCs w:val="28"/>
        </w:rPr>
      </w:pPr>
    </w:p>
    <w:p>
      <w:pPr>
        <w:jc w:val="center"/>
        <w:rPr>
          <w:rFonts w:hint="eastAsia" w:ascii="仿宋" w:hAnsi="仿宋" w:eastAsia="仿宋" w:cs="仿宋"/>
          <w:b/>
          <w:color w:val="auto"/>
          <w:szCs w:val="28"/>
        </w:rPr>
      </w:pPr>
      <w:r>
        <w:rPr>
          <w:rFonts w:hint="eastAsia" w:ascii="仿宋" w:hAnsi="仿宋" w:eastAsia="仿宋" w:cs="仿宋"/>
          <w:b/>
          <w:color w:val="auto"/>
          <w:szCs w:val="28"/>
        </w:rPr>
        <w:t>投标人针对报价需要说明的其他文件和说明</w:t>
      </w:r>
    </w:p>
    <w:p>
      <w:pPr>
        <w:snapToGrid w:val="0"/>
        <w:spacing w:before="50" w:after="50"/>
        <w:jc w:val="left"/>
        <w:rPr>
          <w:rFonts w:hint="eastAsia" w:ascii="仿宋" w:hAnsi="仿宋" w:eastAsia="仿宋" w:cs="仿宋"/>
          <w:color w:val="auto"/>
          <w:sz w:val="24"/>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snapToGrid w:val="0"/>
        <w:spacing w:before="50" w:after="50"/>
        <w:jc w:val="left"/>
        <w:rPr>
          <w:rFonts w:hint="eastAsia" w:ascii="宋体" w:hAnsi="宋体"/>
          <w:b/>
          <w:bCs/>
          <w:color w:val="auto"/>
          <w:szCs w:val="28"/>
        </w:rPr>
      </w:pPr>
    </w:p>
    <w:p>
      <w:pPr>
        <w:pStyle w:val="3"/>
        <w:rPr>
          <w:rFonts w:hint="eastAsia" w:ascii="仿宋" w:hAnsi="仿宋" w:eastAsia="仿宋" w:cs="仿宋"/>
          <w:color w:val="auto"/>
        </w:rPr>
      </w:pPr>
      <w:bookmarkStart w:id="19" w:name="_Toc22314"/>
      <w:r>
        <w:rPr>
          <w:rFonts w:hint="eastAsia" w:ascii="仿宋" w:hAnsi="仿宋" w:eastAsia="仿宋" w:cs="仿宋"/>
          <w:color w:val="auto"/>
        </w:rPr>
        <w:t>附件：</w:t>
      </w:r>
      <w:bookmarkEnd w:id="19"/>
    </w:p>
    <w:p>
      <w:pPr>
        <w:snapToGrid w:val="0"/>
        <w:spacing w:before="50" w:after="50"/>
        <w:jc w:val="center"/>
        <w:rPr>
          <w:rFonts w:hint="eastAsia" w:ascii="仿宋" w:hAnsi="仿宋" w:eastAsia="仿宋" w:cs="仿宋"/>
          <w:b/>
          <w:bCs/>
          <w:color w:val="auto"/>
          <w:szCs w:val="28"/>
        </w:rPr>
      </w:pPr>
      <w:r>
        <w:rPr>
          <w:rFonts w:hint="eastAsia" w:ascii="仿宋" w:hAnsi="仿宋" w:eastAsia="仿宋" w:cs="仿宋"/>
          <w:b/>
          <w:bCs/>
          <w:color w:val="auto"/>
          <w:szCs w:val="28"/>
        </w:rPr>
        <w:t>1、供应商自评分索引表</w:t>
      </w:r>
    </w:p>
    <w:p>
      <w:pPr>
        <w:snapToGrid w:val="0"/>
        <w:spacing w:before="50"/>
        <w:jc w:val="center"/>
        <w:rPr>
          <w:rFonts w:hint="eastAsia" w:ascii="仿宋" w:hAnsi="仿宋" w:eastAsia="仿宋" w:cs="仿宋"/>
          <w:b/>
          <w:color w:val="auto"/>
          <w:szCs w:val="28"/>
        </w:rPr>
      </w:pPr>
    </w:p>
    <w:p>
      <w:pPr>
        <w:pStyle w:val="13"/>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供应商全称（公章）：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仿宋" w:hAnsi="仿宋" w:eastAsia="仿宋" w:cs="仿宋"/>
                <w:color w:val="auto"/>
                <w:sz w:val="24"/>
              </w:rPr>
            </w:pPr>
          </w:p>
        </w:tc>
      </w:tr>
    </w:tbl>
    <w:p>
      <w:pPr>
        <w:snapToGrid w:val="0"/>
        <w:spacing w:line="460" w:lineRule="exact"/>
        <w:ind w:firstLine="240" w:firstLineChars="100"/>
        <w:rPr>
          <w:rFonts w:hint="eastAsia" w:ascii="仿宋" w:hAnsi="仿宋" w:eastAsia="仿宋" w:cs="仿宋"/>
          <w:color w:val="auto"/>
          <w:sz w:val="24"/>
        </w:rPr>
      </w:pPr>
    </w:p>
    <w:p>
      <w:pPr>
        <w:snapToGrid w:val="0"/>
        <w:spacing w:line="46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法定代表人或其授权代理人签字或盖章：</w:t>
      </w:r>
    </w:p>
    <w:p>
      <w:pPr>
        <w:snapToGrid w:val="0"/>
        <w:spacing w:line="460" w:lineRule="exact"/>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360" w:lineRule="auto"/>
        <w:rPr>
          <w:rFonts w:hint="eastAsia" w:ascii="宋体" w:hAnsi="宋体"/>
          <w:b/>
          <w:bCs/>
          <w:color w:val="auto"/>
          <w:szCs w:val="28"/>
        </w:rPr>
      </w:pPr>
    </w:p>
    <w:p>
      <w:pPr>
        <w:tabs>
          <w:tab w:val="left" w:pos="606"/>
        </w:tabs>
        <w:spacing w:line="640" w:lineRule="exact"/>
        <w:rPr>
          <w:rFonts w:hint="eastAsia" w:ascii="宋体" w:hAnsi="宋体"/>
          <w:b/>
          <w:bCs/>
          <w:color w:val="auto"/>
          <w:szCs w:val="28"/>
        </w:rPr>
      </w:pPr>
    </w:p>
    <w:p>
      <w:pPr>
        <w:spacing w:line="360" w:lineRule="auto"/>
        <w:jc w:val="center"/>
        <w:rPr>
          <w:rFonts w:hint="eastAsia" w:ascii="宋体" w:hAnsi="宋体"/>
          <w:b/>
          <w:bCs/>
          <w:color w:val="auto"/>
          <w:szCs w:val="28"/>
        </w:rPr>
      </w:pPr>
    </w:p>
    <w:p>
      <w:pPr>
        <w:snapToGrid w:val="0"/>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2、“信用中国”（www.creditchina.gov.cn）、“中国政府采购网”（www.ccgp.gov.cn）网页截图模板</w:t>
      </w:r>
    </w:p>
    <w:p>
      <w:pPr>
        <w:snapToGrid w:val="0"/>
        <w:spacing w:line="560" w:lineRule="exact"/>
        <w:jc w:val="center"/>
        <w:rPr>
          <w:rFonts w:hint="eastAsia" w:ascii="宋体" w:hAnsi="宋体"/>
          <w:b/>
          <w:bCs/>
          <w:color w:val="auto"/>
          <w:szCs w:val="28"/>
        </w:rPr>
      </w:pPr>
      <w:r>
        <w:rPr>
          <w:rFonts w:hint="eastAsia" w:ascii="宋体" w:hAnsi="宋体"/>
          <w:b/>
          <w:bCs/>
          <w:color w:val="auto"/>
          <w:szCs w:val="28"/>
          <w:lang/>
        </w:rPr>
        <w:drawing>
          <wp:anchor distT="0" distB="0" distL="114300" distR="114300" simplePos="0" relativeHeight="251660288" behindDoc="0" locked="0" layoutInCell="1" allowOverlap="1">
            <wp:simplePos x="0" y="0"/>
            <wp:positionH relativeFrom="column">
              <wp:posOffset>1085215</wp:posOffset>
            </wp:positionH>
            <wp:positionV relativeFrom="paragraph">
              <wp:posOffset>-1434465</wp:posOffset>
            </wp:positionV>
            <wp:extent cx="3605530" cy="64839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rot="5400000">
                      <a:off x="0" y="0"/>
                      <a:ext cx="3605530" cy="6483985"/>
                    </a:xfrm>
                    <a:prstGeom prst="rect">
                      <a:avLst/>
                    </a:prstGeom>
                    <a:noFill/>
                    <a:ln>
                      <a:noFill/>
                    </a:ln>
                  </pic:spPr>
                </pic:pic>
              </a:graphicData>
            </a:graphic>
          </wp:anchor>
        </w:drawing>
      </w:r>
    </w:p>
    <w:p>
      <w:pPr>
        <w:snapToGrid w:val="0"/>
        <w:spacing w:line="560" w:lineRule="exact"/>
        <w:jc w:val="center"/>
        <w:rPr>
          <w:rFonts w:hint="eastAsia" w:ascii="宋体" w:hAnsi="宋体"/>
          <w:b/>
          <w:bCs/>
          <w:color w:val="auto"/>
          <w:szCs w:val="28"/>
        </w:rPr>
      </w:pPr>
      <w:r>
        <w:rPr>
          <w:color w:val="auto"/>
          <w:lang/>
        </w:rPr>
        <w:drawing>
          <wp:anchor distT="0" distB="0" distL="114300" distR="114300" simplePos="0" relativeHeight="251659264" behindDoc="0" locked="0" layoutInCell="1" allowOverlap="1">
            <wp:simplePos x="0" y="0"/>
            <wp:positionH relativeFrom="column">
              <wp:posOffset>1354455</wp:posOffset>
            </wp:positionH>
            <wp:positionV relativeFrom="paragraph">
              <wp:posOffset>-1280795</wp:posOffset>
            </wp:positionV>
            <wp:extent cx="3268980" cy="6304280"/>
            <wp:effectExtent l="0" t="0" r="0" b="0"/>
            <wp:wrapSquare wrapText="bothSides"/>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7"/>
                    <a:stretch>
                      <a:fillRect/>
                    </a:stretch>
                  </pic:blipFill>
                  <pic:spPr>
                    <a:xfrm rot="5400000">
                      <a:off x="0" y="0"/>
                      <a:ext cx="3268980" cy="6304280"/>
                    </a:xfrm>
                    <a:prstGeom prst="rect">
                      <a:avLst/>
                    </a:prstGeom>
                    <a:solidFill>
                      <a:srgbClr val="FFC000"/>
                    </a:solidFill>
                    <a:ln>
                      <a:noFill/>
                    </a:ln>
                  </pic:spPr>
                </pic:pic>
              </a:graphicData>
            </a:graphic>
          </wp:anchor>
        </w:drawing>
      </w:r>
    </w:p>
    <w:p>
      <w:pPr>
        <w:snapToGrid w:val="0"/>
        <w:spacing w:line="560" w:lineRule="exact"/>
        <w:jc w:val="both"/>
        <w:rPr>
          <w:rFonts w:hint="eastAsia" w:ascii="宋体" w:hAnsi="宋体"/>
          <w:b/>
          <w:bCs/>
          <w:color w:val="auto"/>
          <w:szCs w:val="28"/>
        </w:rPr>
      </w:pPr>
    </w:p>
    <w:p>
      <w:pPr>
        <w:snapToGrid w:val="0"/>
        <w:spacing w:line="560" w:lineRule="exact"/>
        <w:jc w:val="center"/>
        <w:rPr>
          <w:rFonts w:hint="eastAsia" w:ascii="仿宋" w:hAnsi="仿宋" w:eastAsia="仿宋" w:cs="仿宋"/>
          <w:b/>
          <w:bCs/>
          <w:color w:val="auto"/>
          <w:szCs w:val="28"/>
        </w:rPr>
      </w:pPr>
      <w:r>
        <w:rPr>
          <w:rFonts w:hint="eastAsia" w:ascii="仿宋" w:hAnsi="仿宋" w:eastAsia="仿宋" w:cs="仿宋"/>
          <w:b/>
          <w:bCs/>
          <w:color w:val="auto"/>
          <w:szCs w:val="28"/>
        </w:rPr>
        <w:t>3、质疑函范本</w:t>
      </w:r>
    </w:p>
    <w:p>
      <w:pPr>
        <w:adjustRightInd w:val="0"/>
        <w:snapToGrid w:val="0"/>
        <w:spacing w:before="240" w:beforeLines="100" w:line="560" w:lineRule="exact"/>
        <w:rPr>
          <w:rFonts w:hint="eastAsia" w:ascii="仿宋" w:hAnsi="仿宋" w:eastAsia="仿宋" w:cs="仿宋"/>
          <w:b/>
          <w:bCs/>
          <w:color w:val="auto"/>
          <w:sz w:val="24"/>
        </w:rPr>
      </w:pPr>
      <w:r>
        <w:rPr>
          <w:rFonts w:hint="eastAsia" w:ascii="仿宋" w:hAnsi="仿宋" w:eastAsia="仿宋" w:cs="仿宋"/>
          <w:b/>
          <w:bCs/>
          <w:color w:val="auto"/>
          <w:sz w:val="24"/>
        </w:rPr>
        <w:t>一、质疑供应商基本信息</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b/>
          <w:bCs/>
          <w:color w:val="auto"/>
          <w:sz w:val="24"/>
        </w:rPr>
      </w:pPr>
      <w:r>
        <w:rPr>
          <w:rFonts w:hint="eastAsia" w:ascii="仿宋" w:hAnsi="仿宋" w:eastAsia="仿宋" w:cs="仿宋"/>
          <w:b/>
          <w:bCs/>
          <w:color w:val="auto"/>
          <w:sz w:val="24"/>
        </w:rPr>
        <w:t>二、质疑项目基本情况</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招标文件获取日期：</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b/>
          <w:bCs/>
          <w:color w:val="auto"/>
          <w:sz w:val="24"/>
        </w:rPr>
      </w:pPr>
      <w:r>
        <w:rPr>
          <w:rFonts w:hint="eastAsia" w:ascii="仿宋" w:hAnsi="仿宋" w:eastAsia="仿宋" w:cs="仿宋"/>
          <w:b/>
          <w:bCs/>
          <w:color w:val="auto"/>
          <w:sz w:val="24"/>
        </w:rPr>
        <w:t>三、质疑事项具体内容</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质疑事项2</w:t>
      </w:r>
    </w:p>
    <w:p>
      <w:pPr>
        <w:adjustRightInd w:val="0"/>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w:t>
      </w:r>
    </w:p>
    <w:p>
      <w:pPr>
        <w:adjustRightInd w:val="0"/>
        <w:snapToGrid w:val="0"/>
        <w:spacing w:line="540" w:lineRule="exact"/>
        <w:rPr>
          <w:rFonts w:hint="eastAsia" w:ascii="仿宋" w:hAnsi="仿宋" w:eastAsia="仿宋" w:cs="仿宋"/>
          <w:b/>
          <w:bCs/>
          <w:color w:val="auto"/>
          <w:sz w:val="24"/>
        </w:rPr>
      </w:pPr>
      <w:r>
        <w:rPr>
          <w:rFonts w:hint="eastAsia" w:ascii="仿宋" w:hAnsi="仿宋" w:eastAsia="仿宋" w:cs="仿宋"/>
          <w:b/>
          <w:bCs/>
          <w:color w:val="auto"/>
          <w:sz w:val="24"/>
        </w:rPr>
        <w:t>四、与质疑事项相关的质疑请求</w:t>
      </w:r>
    </w:p>
    <w:p>
      <w:pPr>
        <w:adjustRightInd w:val="0"/>
        <w:snapToGrid w:val="0"/>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日期：</w:t>
      </w:r>
    </w:p>
    <w:p>
      <w:pPr>
        <w:spacing w:line="640" w:lineRule="exact"/>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6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360" w:lineRule="auto"/>
        <w:rPr>
          <w:rFonts w:hint="eastAsia" w:ascii="仿宋" w:hAnsi="仿宋" w:eastAsia="仿宋" w:cs="仿宋"/>
          <w:b/>
          <w:bCs/>
          <w:color w:val="auto"/>
          <w:szCs w:val="28"/>
        </w:rPr>
      </w:pPr>
    </w:p>
    <w:p>
      <w:pPr>
        <w:spacing w:line="560" w:lineRule="exact"/>
        <w:jc w:val="center"/>
        <w:rPr>
          <w:rFonts w:hint="eastAsia" w:ascii="仿宋" w:hAnsi="仿宋" w:eastAsia="仿宋" w:cs="仿宋"/>
          <w:b/>
          <w:bCs/>
          <w:color w:val="auto"/>
          <w:szCs w:val="28"/>
        </w:rPr>
      </w:pPr>
      <w:r>
        <w:rPr>
          <w:rFonts w:hint="eastAsia" w:ascii="仿宋" w:hAnsi="仿宋" w:eastAsia="仿宋" w:cs="仿宋"/>
          <w:b/>
          <w:bCs/>
          <w:color w:val="auto"/>
          <w:szCs w:val="28"/>
          <w:lang w:val="en-US" w:eastAsia="zh-CN"/>
        </w:rPr>
        <w:t>4</w:t>
      </w:r>
      <w:r>
        <w:rPr>
          <w:rFonts w:hint="eastAsia" w:ascii="仿宋" w:hAnsi="仿宋" w:eastAsia="仿宋" w:cs="仿宋"/>
          <w:b/>
          <w:bCs/>
          <w:color w:val="auto"/>
          <w:szCs w:val="28"/>
        </w:rPr>
        <w:t>、投诉书范本</w:t>
      </w:r>
    </w:p>
    <w:p>
      <w:pPr>
        <w:spacing w:line="560" w:lineRule="exact"/>
        <w:rPr>
          <w:rFonts w:hint="eastAsia" w:ascii="仿宋" w:hAnsi="仿宋" w:eastAsia="仿宋" w:cs="仿宋"/>
          <w:b/>
          <w:color w:val="auto"/>
          <w:sz w:val="24"/>
        </w:rPr>
      </w:pPr>
      <w:r>
        <w:rPr>
          <w:rFonts w:hint="eastAsia" w:ascii="仿宋" w:hAnsi="仿宋" w:eastAsia="仿宋" w:cs="仿宋"/>
          <w:b/>
          <w:color w:val="auto"/>
          <w:sz w:val="24"/>
        </w:rPr>
        <w:t>一、投诉相关主体基本情况</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tabs>
          <w:tab w:val="left" w:pos="6510"/>
        </w:tabs>
        <w:spacing w:line="540" w:lineRule="exact"/>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被投诉人2</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b/>
          <w:color w:val="auto"/>
          <w:sz w:val="24"/>
        </w:rPr>
      </w:pPr>
      <w:r>
        <w:rPr>
          <w:rFonts w:hint="eastAsia" w:ascii="仿宋" w:hAnsi="仿宋" w:eastAsia="仿宋" w:cs="仿宋"/>
          <w:b/>
          <w:color w:val="auto"/>
          <w:sz w:val="24"/>
        </w:rPr>
        <w:t>二、投诉项目基本情况</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招标文件公告: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b/>
          <w:color w:val="auto"/>
          <w:sz w:val="24"/>
        </w:rPr>
      </w:pPr>
      <w:r>
        <w:rPr>
          <w:rFonts w:hint="eastAsia" w:ascii="仿宋" w:hAnsi="仿宋" w:eastAsia="仿宋" w:cs="仿宋"/>
          <w:b/>
          <w:color w:val="auto"/>
          <w:sz w:val="24"/>
        </w:rPr>
        <w:t>三、质疑基本情况</w:t>
      </w:r>
    </w:p>
    <w:p>
      <w:pPr>
        <w:spacing w:line="540" w:lineRule="exact"/>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54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540" w:lineRule="exact"/>
        <w:rPr>
          <w:rFonts w:hint="eastAsia" w:ascii="仿宋" w:hAnsi="仿宋" w:eastAsia="仿宋" w:cs="仿宋"/>
          <w:b/>
          <w:color w:val="auto"/>
          <w:sz w:val="24"/>
        </w:rPr>
      </w:pPr>
      <w:r>
        <w:rPr>
          <w:rFonts w:hint="eastAsia" w:ascii="仿宋" w:hAnsi="仿宋" w:eastAsia="仿宋" w:cs="仿宋"/>
          <w:b/>
          <w:color w:val="auto"/>
          <w:sz w:val="24"/>
        </w:rPr>
        <w:t>四、投诉事项具体内容</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投诉事项2</w:t>
      </w:r>
    </w:p>
    <w:p>
      <w:pPr>
        <w:spacing w:line="540" w:lineRule="exact"/>
        <w:rPr>
          <w:rFonts w:hint="eastAsia" w:ascii="仿宋" w:hAnsi="仿宋" w:eastAsia="仿宋" w:cs="仿宋"/>
          <w:color w:val="auto"/>
          <w:sz w:val="24"/>
          <w:u w:val="dotted"/>
        </w:rPr>
      </w:pPr>
      <w:r>
        <w:rPr>
          <w:rFonts w:hint="eastAsia" w:ascii="仿宋" w:hAnsi="仿宋" w:eastAsia="仿宋" w:cs="仿宋"/>
          <w:color w:val="auto"/>
          <w:sz w:val="24"/>
        </w:rPr>
        <w:t>……</w:t>
      </w:r>
    </w:p>
    <w:p>
      <w:pPr>
        <w:spacing w:line="540" w:lineRule="exact"/>
        <w:rPr>
          <w:rFonts w:hint="eastAsia" w:ascii="仿宋" w:hAnsi="仿宋" w:eastAsia="仿宋" w:cs="仿宋"/>
          <w:b/>
          <w:color w:val="auto"/>
          <w:sz w:val="24"/>
        </w:rPr>
      </w:pPr>
      <w:r>
        <w:rPr>
          <w:rFonts w:hint="eastAsia" w:ascii="仿宋" w:hAnsi="仿宋" w:eastAsia="仿宋" w:cs="仿宋"/>
          <w:b/>
          <w:color w:val="auto"/>
          <w:sz w:val="24"/>
        </w:rPr>
        <w:t>五、与投诉事项相关的投诉请求</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540" w:lineRule="exact"/>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360" w:lineRule="auto"/>
        <w:jc w:val="center"/>
        <w:rPr>
          <w:rFonts w:hint="eastAsia" w:ascii="仿宋" w:hAnsi="仿宋" w:eastAsia="仿宋" w:cs="仿宋"/>
          <w:b/>
          <w:bCs/>
          <w:color w:val="auto"/>
          <w:szCs w:val="28"/>
        </w:rPr>
      </w:pPr>
    </w:p>
    <w:p>
      <w:pPr>
        <w:spacing w:line="600" w:lineRule="exact"/>
        <w:rPr>
          <w:rFonts w:hint="eastAsia" w:ascii="仿宋" w:hAnsi="仿宋" w:eastAsia="仿宋" w:cs="仿宋"/>
          <w:b/>
          <w:color w:val="auto"/>
          <w:sz w:val="24"/>
        </w:rPr>
      </w:pPr>
    </w:p>
    <w:p>
      <w:pPr>
        <w:spacing w:line="600" w:lineRule="exact"/>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6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6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6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6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600" w:lineRule="exact"/>
        <w:ind w:firstLine="480" w:firstLineChars="200"/>
        <w:jc w:val="left"/>
        <w:rPr>
          <w:rFonts w:hint="eastAsia" w:ascii="仿宋" w:hAnsi="仿宋" w:eastAsia="仿宋" w:cs="仿宋"/>
          <w:b/>
          <w:bCs/>
          <w:color w:val="auto"/>
          <w:szCs w:val="28"/>
          <w:lang w:eastAsia="zh-CN"/>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jc w:val="both"/>
        <w:rPr>
          <w:rFonts w:hint="eastAsia" w:ascii="宋体" w:hAnsi="宋体"/>
          <w:b/>
          <w:bCs/>
          <w:color w:val="auto"/>
          <w:szCs w:val="28"/>
          <w:lang w:eastAsia="zh-CN"/>
        </w:rPr>
      </w:pPr>
    </w:p>
    <w:sectPr>
      <w:headerReference r:id="rId12" w:type="first"/>
      <w:footerReference r:id="rId14" w:type="first"/>
      <w:headerReference r:id="rId11" w:type="default"/>
      <w:footerReference r:id="rId13" w:type="default"/>
      <w:pgSz w:w="11906" w:h="16838"/>
      <w:pgMar w:top="1417" w:right="1531" w:bottom="1304" w:left="1531" w:header="851" w:footer="992" w:gutter="0"/>
      <w:paperSrc/>
      <w:pgBorders>
        <w:top w:val="none" w:sz="0" w:space="0"/>
        <w:left w:val="none" w:sz="0" w:space="0"/>
        <w:bottom w:val="none" w:sz="0" w:space="0"/>
        <w:right w:val="none" w:sz="0" w:space="0"/>
      </w:pgBorders>
      <w:cols w:space="720" w:num="1"/>
      <w:titlePg/>
      <w:rtlGutter w:val="0"/>
      <w:docGrid w:type="lines" w:linePitch="3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FFFFFFFF" w:usb1="E9FFFFFF" w:usb2="0000003F" w:usb3="00000000" w:csb0="603F01FF" w:csb1="FFFF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posOffset>2807970</wp:posOffset>
              </wp:positionH>
              <wp:positionV relativeFrom="paragraph">
                <wp:posOffset>69215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1.1pt;margin-top:5.45pt;height:144pt;width:144pt;mso-position-horizontal-relative:margin;mso-wrap-style:none;z-index:251661312;mso-width-relative:page;mso-height-relative:page;" filled="f" stroked="f" coordsize="21600,21600" o:gfxdata="UEsDBAoAAAAAAIdO4kAAAAAAAAAAAAAAAAAEAAAAZHJzL1BLAwQUAAAACACHTuJAjThsPNkAAAAK AQAADwAAAGRycy9kb3ducmV2LnhtbE2PwU7DMAyG70i8Q2QkLtOWrFSsLU0ngbQbSGwgcc0a03Y0 TtVk3eDpMadxtP9Pvz+X67PrxYRj6DxpWC4UCKTa244aDe9vm3kGIkRD1vSeUMM3BlhX11elKaw/ 0RanXWwEl1AojIY2xqGQMtQtOhMWfkDi7NOPzkQex0ba0Zy43PUyUepeOtMRX2jNgE8t1l+7o9Pw 8fyDuM0eZ7MpPRxGtclfa/mi9e3NUj2AiHiOFxj+9FkdKnba+yPZIHoNaZokjHKgchAMrO4UL/Ya kjzLQVal/P9C9QtQSwMEFAAAAAgAh07iQPe76mrSAQAAowMAAA4AAABkcnMvZTJvRG9jLnhtbK1T S27bMBDdF8gdCO5rKQbcCoLloIWRoEDRFkhzAJoiLQL8gUNb8gXaG3TVTfc9l8/RISU5QbLJohtq hjN8M+/NaH0zGE2OIoBytqHXi5ISYblrld039OH77duKEojMtkw7Kxp6EkBvNldv1r2vxdJ1Trci EASxUPe+oV2Mvi4K4J0wDBbOC4tB6YJhEd2wL9rAekQ3uliW5buid6H1wXEBgLfbMUgnxPAaQCel 4mLr+MEIG0fUIDSLSAk65YFucrdSCh6/SgkiEt1QZBrziUXQ3qWz2KxZvQ/Md4pPLbDXtPCMk2HK YtEL1JZFRg5BvYAyigcHTsYFd6YYiWRFkMV1+Uyb+455kbmg1OAvosP/g+Vfjt8CUW1DV5RYZnDg 518/z7//nv/8IKskT++hxqx7j3lx+OgGXJr5HvAysR5kMOmLfAjGUdzTRVwxRMLTo2pZVSWGOMZm B/GLx+c+QLwTzpBkNDTg9LKo7PgZ4pg6p6Rq1t0qrfMEtSU9oq6q96v84hJCdG2xSGIxdpusOOyG idrOtSdk1uMKNNTixlOiP1lUOG3LbITZ2M3GwQe17/I6pVbAfzhEbCd3mSqMsFNhnF3mOe1ZWo6n fs56/Lc2/wB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CNOGw82QAAAAoBAAAPAAAAAAAAAAEAIAAA ACIAAABkcnMvZG93bnJldi54bWxQSwECFAAUAAAACACHTuJA97vqatIBAACjAwAADgAAAAAAAAAB ACAAAAAoAQAAZHJzL2Uyb0RvYy54bWxQSwUGAAAAAAYABgBZAQAAbAU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cs="宋体"/>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TptznSAQAAowMAAA4AAABkcnMvZTJvRG9jLnhtbK1TS27bMBDd F8gdCO5jKUbSCILloIWRoEDRFkh6AJoiLQL8gUNb8gXaG3TVTfc9l8/RISU5RbrJohtqhjN8M+/N aHU3GE0OIoBytqFXi5ISYblrld019OvT/WVFCURmW6adFQ09CqB364s3q97XYuk6p1sRCIJYqHvf 0C5GXxcF8E4YBgvnhcWgdMGwiG7YFW1gPaIbXSzL8m3Ru9D64LgAwNvNGKQTYngNoJNScbFxfG+E jSNqEJpFpASd8kDXuVspBY+fpQQRiW4oMo35xCJob9NZrFes3gXmO8WnFthrWnjByTBlsegZasMi I/ug/oEyigcHTsYFd6YYiWRFkMVV+UKbx455kbmg1ODPosP/g+WfDl8CUW1DbymxzODATz++n37+ Pv36Rq6TPL2HGrMePebF4b0bcGnme8DLxHqQwaQv8iEYR3GPZ3HFEAlPj6plVZUY4hibHcQvnp/7 APFBOEOS0dCA08uissNHiGPqnJKqWXevtM4T1Jb0iHpT3d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9Om3OdIBAACjAwAADgAAAAAAAAABACAAAAAi AQAAZHJzL2Uyb0RvYy54bWxQSwUGAAAAAAYABgBZAQAAZgU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u w:val="single"/>
      </w:rPr>
    </w:pPr>
    <w:r>
      <w:rPr>
        <w:sz w:val="21"/>
        <w:szCs w:val="21"/>
      </w:rPr>
      <mc:AlternateContent>
        <mc:Choice Requires="wps">
          <w:drawing>
            <wp:anchor distT="0" distB="0" distL="114300" distR="114300" simplePos="0" relativeHeight="251664384"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left:226.35pt;margin-top:24pt;height:144pt;width:144pt;mso-position-horizontal-relative:margin;mso-wrap-style:none;z-index:251664384;mso-width-relative:page;mso-height-relative:page;" filled="f" stroked="f" coordsize="21600,21600" o:gfxdata="UEsDBAoAAAAAAIdO4kAAAAAAAAAAAAAAAAAEAAAAZHJzL1BLAwQUAAAACACHTuJA8lJ35NcAAAAK AQAADwAAAGRycy9kb3ducmV2LnhtbE2PS0/DMBCE70j8B2srcaN2HzRRiNNDJS7cKKgSNzfexlH9 iGw3Tf49ywluuzuj2W/q/eQsGzGmPngJq6UAhr4NuvedhK/Pt+cSWMrKa2WDRwkzJtg3jw+1qnS4 +w8cj7ljFOJTpSSYnIeK89QadCotw4CetEuITmVaY8d1VHcKd5avhdhxp3pPH4wa8GCwvR5vTkIx nQIOCQ/4fRnbaPq5tO+zlE+LlXgFlnHKf2b4xSd0aIjpHG5eJ2YlbF/WBVlpKKkTGYqtoMNZwmaz E8Cbmv+v0PwAUEsDBBQAAAAIAIdO4kBMlHzHyAEAAJoDAAAOAAAAZHJzL2Uyb0RvYy54bWytU82O 0zAQviPxDpbv1GkPqIqarhZVi5AQIC08gOvYjSX/yeM26QvAG3Diwp3n6nMwdpLuslz2sBdnPDP+ Zr5vJpubwRpykhG0dw1dLipKpBO+1e7Q0G9f796sKYHEXcuNd7KhZwn0Zvv61aYPtVz5zptWRoIg Duo+NLRLKdSMgeik5bDwQToMKh8tT3iNB9ZG3iO6NWxVVW9Z72MbohcSAL27MUgnxPgcQK+UFnLn xdFKl0bUKA1PSAk6HYBuS7dKSZE+KwUyEdNQZJrKiUXQ3ueTbTe8PkQeOi2mFvhzWnjCyXLtsOgV ascTJ8eo/4OyWkQPXqWF8JaNRIoiyGJZPdHmvuNBFi4oNYSr6PBysOLT6Uskum0ojt1xiwO//Pxx +fXn8vs7Wa6yPn2AGtPuAyam4Z0fcGtmP6Az0x5UtPmLhAjGUd3zVV05JCLyo/Vqva4wJDA2XxCf PTwPEdJ76S3JRkMjjq+oyk8fIY2pc0qu5vydNqaM0Lh/HIiZPSz3PvaYrTTsh4nQ3rdn5NPj5Bvq cNEpMR8cCpuXZDbibOxn4xiiPnRli3I9CLfHhE2U3nKFEXYqjCMr7Kb1yjvx+F6yHn6p7V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yUnfk1wAAAAoBAAAPAAAAAAAAAAEAIAAAACIAAABkcnMvZG93 bnJldi54bWxQSwECFAAUAAAACACHTuJATJR8x8gBAACaAwAADgAAAAAAAAABACAAAAAmAQAAZHJz L2Uyb0RvYy54bWxQSwUGAAAAAAYABgBZAQAAYAU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w:rPr>
        <w:rFonts w:hint="eastAsia" w:ascii="宋体" w:hAnsi="宋体"/>
        <w:sz w:val="21"/>
        <w:szCs w:val="21"/>
        <w:u w:val="single"/>
      </w:rPr>
      <w:t>浙江明业项目管理有限公司           联系电话：0572-2075988           传真：0572-2079507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6xq2skBAACa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pt6A0ljlsc+OX7t8uPX5efX8ly mfXpA9SY9hgwMQ33fsCtmf2Azkx7UNHmLxIiGEd1z1d15ZCIyI/Wq/W6wpDA2HxBfPb0PERIb6W3 JBsNjTi+oio/vYc0ps4puZrzD9qYMkLj/nIgZvaw3PvYY7bSsB8mQnvfnpFPj5NvqMNFp8S8cyhs XpLZiLOxn41jiPrQlS3K9SDcHRM2UXrLFUbYqTCOrLCb1ivvxJ/3kvX0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3rGra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left:226.35pt;margin-top:24pt;height:144pt;width:144pt;mso-position-horizontal-relative:margin;mso-wrap-style:none;z-index:251660288;mso-width-relative:page;mso-height-relative:page;" filled="f" stroked="f" coordsize="21600,21600" o:gfxdata="UEsDBAoAAAAAAIdO4kAAAAAAAAAAAAAAAAAEAAAAZHJzL1BLAwQUAAAACACHTuJA8lJ35NcAAAAK AQAADwAAAGRycy9kb3ducmV2LnhtbE2PS0/DMBCE70j8B2srcaN2HzRRiNNDJS7cKKgSNzfexlH9 iGw3Tf49ywluuzuj2W/q/eQsGzGmPngJq6UAhr4NuvedhK/Pt+cSWMrKa2WDRwkzJtg3jw+1qnS4 +w8cj7ljFOJTpSSYnIeK89QadCotw4CetEuITmVaY8d1VHcKd5avhdhxp3pPH4wa8GCwvR5vTkIx nQIOCQ/4fRnbaPq5tO+zlE+LlXgFlnHKf2b4xSd0aIjpHG5eJ2YlbF/WBVlpKKkTGYqtoMNZwmaz E8Cbmv+v0PwAUEsDBBQAAAAIAIdO4kDThCxmyQEAAJkDAAAOAAAAZHJzL2Uyb0RvYy54bWytU82O 0zAQviPxDpbv1NmCUBU1XYGqRUgIkJZ9ANexG0v+k8dt0heAN+DEhTvP1edg7CRd2L3sYS/OeGb8 zXzfTNbXgzXkKCNo7xp6tagokU74Vrt9Q+++3bxaUQKJu5Yb72RDTxLo9ebli3Ufarn0nTetjARB HNR9aGiXUqgZA9FJy2Hhg3QYVD5anvAa96yNvEd0a9iyqt6y3sc2RC8kAHq3Y5BOiPEpgF4pLeTW i4OVLo2oURqekBJ0OgDdlG6VkiJ9UQpkIqahyDSVE4ugvcsn26x5vY88dFpMLfCntPCAk+XaYdEL 1JYnTg5RP4KyWkQPXqWF8JaNRIoiyOKqeqDNbceDLFxQaggX0eH5YMXn49dIdNvQN5Q4bnHg558/ zr/+nH9/J6+zPH2AGrNuA+al4b0fcGlmP6Azsx5UtPmLfAjGUdzTRVw5JCLyo9VytaowJDA2XxCf 3T8PEdIH6S3JRkMjTq+Iyo+fII2pc0qu5vyNNqZM0Lj/HIiZPSz3PvaYrTTshonQzrcn5NPj4Bvq cM8pMR8d6pp3ZDbibOxm4xCi3ndliXI9CO8OCZsoveUKI+xUGCdW2E3blVfi33vJuv+jNn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8lJ35NcAAAAKAQAADwAAAAAAAAABACAAAAAiAAAAZHJzL2Rv d25yZXYueG1sUEsBAhQAFAAAAAgAh07iQNOELGbJAQAAmQMAAA4AAAAAAAAAAQAgAAAAJgEAAGRy cy9lMm9Eb2MueG1sUEsFBgAAAAAGAAYAWQEAAGE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v:textbox>
            </v:shape>
          </w:pict>
        </mc:Fallback>
      </mc:AlternateContent>
    </w:r>
    <w:r>
      <w:rPr>
        <w:rFonts w:hint="eastAsia" w:ascii="宋体" w:hAnsi="宋体"/>
        <w:sz w:val="21"/>
        <w:szCs w:val="21"/>
        <w:u w:val="single"/>
      </w:rPr>
      <w:t>浙江明业项目管理有限公司           联系电话：0572-2075988           传真：0572-2079507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SrDu8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FKsO7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sz w:val="21"/>
        <w:szCs w:val="21"/>
      </w:rPr>
    </w:pPr>
    <w:r>
      <w:rPr>
        <w:rFonts w:hint="eastAsia"/>
        <w:sz w:val="21"/>
        <w:szCs w:val="21"/>
        <w:lang w:eastAsia="zh-CN"/>
      </w:rPr>
      <w:t xml:space="preserve">湖州智慧安保勤务运行体系建设项目之智慧安保专业合成管控之市域智慧交通管理提升项目 </w:t>
    </w:r>
    <w:r>
      <w:rPr>
        <w:rFonts w:hint="eastAsia"/>
        <w:sz w:val="21"/>
        <w:szCs w:val="21"/>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7560" w:hanging="7560" w:hangingChars="3600"/>
      <w:jc w:val="both"/>
      <w:rPr>
        <w:rFonts w:hint="eastAsia"/>
        <w:sz w:val="21"/>
        <w:szCs w:val="21"/>
        <w:lang w:val="en-US" w:eastAsia="zh-CN"/>
      </w:rPr>
    </w:pPr>
    <w:r>
      <w:rPr>
        <w:rFonts w:hint="eastAsia"/>
        <w:sz w:val="21"/>
        <w:szCs w:val="21"/>
        <w:lang w:val="en-US" w:eastAsia="zh-CN"/>
      </w:rPr>
      <w:t xml:space="preserve">湖州智慧安保勤务运行体系建设项目之智慧安保专业合成管控之市域智慧交通管理提升项目 </w:t>
    </w:r>
  </w:p>
  <w:p>
    <w:pPr>
      <w:pStyle w:val="32"/>
      <w:ind w:left="7560" w:hanging="7560" w:hangingChars="3600"/>
      <w:jc w:val="both"/>
      <w:rPr>
        <w:rFonts w:hint="default" w:eastAsia="宋体"/>
        <w:sz w:val="21"/>
        <w:szCs w:val="21"/>
        <w:lang w:val="en-US" w:eastAsia="zh-CN"/>
      </w:rPr>
    </w:pPr>
    <w:r>
      <w:rPr>
        <w:rFonts w:hint="eastAsia" w:ascii="宋体" w:hAnsi="宋体"/>
        <w:sz w:val="21"/>
        <w:szCs w:val="21"/>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240" w:lineRule="auto"/>
      <w:textAlignment w:val="auto"/>
      <w:rPr>
        <w:kern w:val="0"/>
        <w:sz w:val="21"/>
        <w:szCs w:val="21"/>
        <w:u w:val="none"/>
      </w:rPr>
    </w:pPr>
    <w:r>
      <w:rPr>
        <w:rFonts w:hint="eastAsia"/>
        <w:kern w:val="0"/>
        <w:sz w:val="21"/>
        <w:szCs w:val="21"/>
        <w:u w:val="none"/>
        <w:lang w:eastAsia="zh-CN"/>
      </w:rPr>
      <w:t xml:space="preserve">湖州智慧安保勤务运行体系建设项目之智慧安保专业合成管控之市域智慧交通管理提升项目 </w:t>
    </w:r>
    <w:r>
      <w:rPr>
        <w:rFonts w:hint="eastAsia"/>
        <w:kern w:val="0"/>
        <w:sz w:val="21"/>
        <w:szCs w:val="21"/>
        <w:u w:val="none"/>
      </w:rPr>
      <w:t xml:space="preserve">    </w:t>
    </w:r>
    <w:r>
      <w:rPr>
        <w:rFonts w:hint="eastAsia"/>
        <w:kern w:val="0"/>
        <w:sz w:val="21"/>
        <w:szCs w:val="21"/>
        <w:u w:val="none"/>
        <w:lang w:val="en-US" w:eastAsia="zh-CN"/>
      </w:rPr>
      <w:t xml:space="preserve">                                </w:t>
    </w:r>
    <w:r>
      <w:rPr>
        <w:rFonts w:hint="eastAsia"/>
        <w:kern w:val="0"/>
        <w:sz w:val="21"/>
        <w:szCs w:val="21"/>
        <w:u w:val="none"/>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ascii="宋体" w:hAnsi="宋体"/>
        <w:sz w:val="21"/>
        <w:szCs w:val="21"/>
      </w:rPr>
    </w:pPr>
    <w:r>
      <w:rPr>
        <w:rFonts w:hint="eastAsia" w:ascii="宋体" w:hAnsi="宋体"/>
        <w:sz w:val="21"/>
        <w:szCs w:val="21"/>
        <w:lang w:eastAsia="zh-CN"/>
      </w:rPr>
      <w:t xml:space="preserve">湖州智慧安保勤务运行体系建设项目之智慧安保专业合成管控之市域智慧交通管理提升项目 </w:t>
    </w:r>
    <w:r>
      <w:rPr>
        <w:rFonts w:hint="eastAsia" w:ascii="宋体" w:hAnsi="宋体"/>
        <w:sz w:val="21"/>
        <w:szCs w:val="21"/>
      </w:rPr>
      <w:t xml:space="preserve">    </w:t>
    </w:r>
    <w:r>
      <w:rPr>
        <w:rFonts w:hint="eastAsia" w:ascii="宋体" w:hAnsi="宋体"/>
        <w:sz w:val="21"/>
        <w:szCs w:val="21"/>
        <w:lang w:val="en-US" w:eastAsia="zh-CN"/>
      </w:rPr>
      <w:t>公</w:t>
    </w:r>
    <w:r>
      <w:rPr>
        <w:rFonts w:hint="eastAsia" w:ascii="宋体" w:hAnsi="宋体"/>
        <w:sz w:val="21"/>
        <w:szCs w:val="21"/>
      </w:rPr>
      <w:t>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240" w:lineRule="auto"/>
      <w:textAlignment w:val="auto"/>
      <w:rPr>
        <w:kern w:val="0"/>
        <w:sz w:val="21"/>
        <w:szCs w:val="21"/>
        <w:u w:val="none"/>
      </w:rPr>
    </w:pPr>
    <w:r>
      <w:rPr>
        <w:rFonts w:hint="eastAsia"/>
        <w:kern w:val="0"/>
        <w:sz w:val="21"/>
        <w:szCs w:val="21"/>
        <w:u w:val="none"/>
        <w:lang w:eastAsia="zh-CN"/>
      </w:rPr>
      <w:t xml:space="preserve">湖州智慧安保勤务运行体系建设项目之智慧安保专业合成管控之市域智慧交通管理提升项目 </w:t>
    </w:r>
    <w:r>
      <w:rPr>
        <w:rFonts w:hint="eastAsia"/>
        <w:kern w:val="0"/>
        <w:sz w:val="21"/>
        <w:szCs w:val="21"/>
        <w:u w:val="none"/>
      </w:rPr>
      <w:t xml:space="preserve">    </w:t>
    </w:r>
    <w:r>
      <w:rPr>
        <w:rFonts w:hint="eastAsia"/>
        <w:kern w:val="0"/>
        <w:sz w:val="21"/>
        <w:szCs w:val="21"/>
        <w:u w:val="none"/>
        <w:lang w:val="en-US" w:eastAsia="zh-CN"/>
      </w:rPr>
      <w:t xml:space="preserve">                                </w:t>
    </w:r>
    <w:r>
      <w:rPr>
        <w:rFonts w:hint="eastAsia"/>
        <w:kern w:val="0"/>
        <w:sz w:val="21"/>
        <w:szCs w:val="21"/>
        <w:u w:val="none"/>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ascii="宋体" w:hAnsi="宋体"/>
        <w:sz w:val="21"/>
        <w:szCs w:val="21"/>
      </w:rPr>
    </w:pPr>
    <w:r>
      <w:rPr>
        <w:rFonts w:hint="eastAsia" w:ascii="宋体" w:hAnsi="宋体"/>
        <w:sz w:val="21"/>
        <w:szCs w:val="21"/>
        <w:lang w:eastAsia="zh-CN"/>
      </w:rPr>
      <w:t xml:space="preserve">湖州智慧安保勤务运行体系建设项目之智慧安保专业合成管控之市域智慧交通管理提升项目 </w:t>
    </w:r>
    <w:r>
      <w:rPr>
        <w:rFonts w:hint="eastAsia" w:ascii="宋体" w:hAnsi="宋体"/>
        <w:sz w:val="21"/>
        <w:szCs w:val="21"/>
      </w:rPr>
      <w:t xml:space="preserve">    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37BC"/>
    <w:multiLevelType w:val="singleLevel"/>
    <w:tmpl w:val="B8DB37BC"/>
    <w:lvl w:ilvl="0" w:tentative="0">
      <w:start w:val="1"/>
      <w:numFmt w:val="decimal"/>
      <w:suff w:val="nothing"/>
      <w:lvlText w:val="%1、"/>
      <w:lvlJc w:val="left"/>
    </w:lvl>
  </w:abstractNum>
  <w:abstractNum w:abstractNumId="1">
    <w:nsid w:val="D0E4A63F"/>
    <w:multiLevelType w:val="singleLevel"/>
    <w:tmpl w:val="D0E4A63F"/>
    <w:lvl w:ilvl="0" w:tentative="0">
      <w:start w:val="1"/>
      <w:numFmt w:val="decimal"/>
      <w:suff w:val="nothing"/>
      <w:lvlText w:val="%1、"/>
      <w:lvlJc w:val="left"/>
    </w:lvl>
  </w:abstractNum>
  <w:abstractNum w:abstractNumId="2">
    <w:nsid w:val="2552EEB4"/>
    <w:multiLevelType w:val="singleLevel"/>
    <w:tmpl w:val="2552EEB4"/>
    <w:lvl w:ilvl="0" w:tentative="0">
      <w:start w:val="2"/>
      <w:numFmt w:val="chineseCounting"/>
      <w:suff w:val="nothing"/>
      <w:lvlText w:val="（%1）"/>
      <w:lvlJc w:val="left"/>
      <w:pPr>
        <w:ind w:left="360" w:firstLine="0"/>
      </w:pPr>
      <w:rPr>
        <w:rFonts w:hint="eastAsia"/>
      </w:rPr>
    </w:lvl>
  </w:abstractNum>
  <w:abstractNum w:abstractNumId="3">
    <w:nsid w:val="2D6C220C"/>
    <w:multiLevelType w:val="singleLevel"/>
    <w:tmpl w:val="2D6C220C"/>
    <w:lvl w:ilvl="0" w:tentative="0">
      <w:start w:val="2"/>
      <w:numFmt w:val="decimal"/>
      <w:suff w:val="nothing"/>
      <w:lvlText w:val="%1、"/>
      <w:lvlJc w:val="left"/>
    </w:lvl>
  </w:abstractNum>
  <w:abstractNum w:abstractNumId="4">
    <w:nsid w:val="582470DB"/>
    <w:multiLevelType w:val="singleLevel"/>
    <w:tmpl w:val="582470DB"/>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QN+5FUWsT9wtFkg4m5zwJ/ZSXI8=" w:salt="YTlZ9FBIP/hN19ggMN+UzA=="/>
  <w:defaultTabStop w:val="420"/>
  <w:hyphenationZone w:val="360"/>
  <w:drawingGridHorizontalSpacing w:val="280"/>
  <w:drawingGridVerticalSpacing w:val="192"/>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DlhZWI0NzEwYTdhNmNjZGJiZmZkNTU3ZjNkOTIifQ=="/>
  </w:docVars>
  <w:rsids>
    <w:rsidRoot w:val="00172A27"/>
    <w:rsid w:val="00003BFE"/>
    <w:rsid w:val="00004B6D"/>
    <w:rsid w:val="000069FB"/>
    <w:rsid w:val="00011380"/>
    <w:rsid w:val="00012E1C"/>
    <w:rsid w:val="00012E79"/>
    <w:rsid w:val="00013E1A"/>
    <w:rsid w:val="000143AF"/>
    <w:rsid w:val="00015931"/>
    <w:rsid w:val="00017214"/>
    <w:rsid w:val="0002331D"/>
    <w:rsid w:val="00023824"/>
    <w:rsid w:val="0002512A"/>
    <w:rsid w:val="00030ABD"/>
    <w:rsid w:val="00032CAE"/>
    <w:rsid w:val="00032F49"/>
    <w:rsid w:val="00035455"/>
    <w:rsid w:val="000375B3"/>
    <w:rsid w:val="0004523F"/>
    <w:rsid w:val="000456D3"/>
    <w:rsid w:val="00050A01"/>
    <w:rsid w:val="000522DC"/>
    <w:rsid w:val="000541DB"/>
    <w:rsid w:val="00054C55"/>
    <w:rsid w:val="000558FF"/>
    <w:rsid w:val="00056548"/>
    <w:rsid w:val="00057422"/>
    <w:rsid w:val="000621DF"/>
    <w:rsid w:val="0006531D"/>
    <w:rsid w:val="00070352"/>
    <w:rsid w:val="00070A50"/>
    <w:rsid w:val="00073241"/>
    <w:rsid w:val="00074255"/>
    <w:rsid w:val="000776C4"/>
    <w:rsid w:val="0007791B"/>
    <w:rsid w:val="000809E8"/>
    <w:rsid w:val="00082586"/>
    <w:rsid w:val="000829FC"/>
    <w:rsid w:val="00083D43"/>
    <w:rsid w:val="000849C2"/>
    <w:rsid w:val="00084A60"/>
    <w:rsid w:val="00085A37"/>
    <w:rsid w:val="000869BB"/>
    <w:rsid w:val="0009069B"/>
    <w:rsid w:val="00093EFE"/>
    <w:rsid w:val="000A2A94"/>
    <w:rsid w:val="000A3780"/>
    <w:rsid w:val="000B00B5"/>
    <w:rsid w:val="000B158A"/>
    <w:rsid w:val="000B24C2"/>
    <w:rsid w:val="000C01C4"/>
    <w:rsid w:val="000C2BD4"/>
    <w:rsid w:val="000C4471"/>
    <w:rsid w:val="000D2744"/>
    <w:rsid w:val="000D4532"/>
    <w:rsid w:val="000D6FC4"/>
    <w:rsid w:val="000D7973"/>
    <w:rsid w:val="000E0201"/>
    <w:rsid w:val="000E0A01"/>
    <w:rsid w:val="000E5A82"/>
    <w:rsid w:val="000E6844"/>
    <w:rsid w:val="000E726E"/>
    <w:rsid w:val="000F1CEE"/>
    <w:rsid w:val="000F2243"/>
    <w:rsid w:val="000F4849"/>
    <w:rsid w:val="000F6881"/>
    <w:rsid w:val="00101334"/>
    <w:rsid w:val="001013B0"/>
    <w:rsid w:val="001015CF"/>
    <w:rsid w:val="00102AD7"/>
    <w:rsid w:val="001041BE"/>
    <w:rsid w:val="0010741B"/>
    <w:rsid w:val="001109B6"/>
    <w:rsid w:val="00110BB7"/>
    <w:rsid w:val="001111F5"/>
    <w:rsid w:val="00112C82"/>
    <w:rsid w:val="00125CF1"/>
    <w:rsid w:val="00125F95"/>
    <w:rsid w:val="00126A9D"/>
    <w:rsid w:val="00130074"/>
    <w:rsid w:val="00133B25"/>
    <w:rsid w:val="00140427"/>
    <w:rsid w:val="00142249"/>
    <w:rsid w:val="00144C09"/>
    <w:rsid w:val="001461B5"/>
    <w:rsid w:val="0014696F"/>
    <w:rsid w:val="00147414"/>
    <w:rsid w:val="001516BF"/>
    <w:rsid w:val="00151F18"/>
    <w:rsid w:val="00151F2F"/>
    <w:rsid w:val="00153F31"/>
    <w:rsid w:val="0015454B"/>
    <w:rsid w:val="001545C5"/>
    <w:rsid w:val="00162DAC"/>
    <w:rsid w:val="00165228"/>
    <w:rsid w:val="0016606B"/>
    <w:rsid w:val="00173EE3"/>
    <w:rsid w:val="001744BF"/>
    <w:rsid w:val="001746C4"/>
    <w:rsid w:val="00180758"/>
    <w:rsid w:val="00180E02"/>
    <w:rsid w:val="001819FA"/>
    <w:rsid w:val="00181AE9"/>
    <w:rsid w:val="00182C38"/>
    <w:rsid w:val="00182E7D"/>
    <w:rsid w:val="00185A4D"/>
    <w:rsid w:val="00191FEA"/>
    <w:rsid w:val="00195757"/>
    <w:rsid w:val="00195A93"/>
    <w:rsid w:val="001A2E4B"/>
    <w:rsid w:val="001A45CC"/>
    <w:rsid w:val="001A5E72"/>
    <w:rsid w:val="001A62A4"/>
    <w:rsid w:val="001B0B66"/>
    <w:rsid w:val="001B1D4D"/>
    <w:rsid w:val="001B2638"/>
    <w:rsid w:val="001B2853"/>
    <w:rsid w:val="001B4701"/>
    <w:rsid w:val="001B5094"/>
    <w:rsid w:val="001B50E8"/>
    <w:rsid w:val="001B6900"/>
    <w:rsid w:val="001B74BC"/>
    <w:rsid w:val="001B7A77"/>
    <w:rsid w:val="001C1BC0"/>
    <w:rsid w:val="001C2A8F"/>
    <w:rsid w:val="001C3A23"/>
    <w:rsid w:val="001C59A7"/>
    <w:rsid w:val="001C61A5"/>
    <w:rsid w:val="001C694D"/>
    <w:rsid w:val="001C6CFD"/>
    <w:rsid w:val="001C6EA9"/>
    <w:rsid w:val="001C7175"/>
    <w:rsid w:val="001D65D2"/>
    <w:rsid w:val="001E0657"/>
    <w:rsid w:val="001E092D"/>
    <w:rsid w:val="001E2A61"/>
    <w:rsid w:val="001E4F3F"/>
    <w:rsid w:val="001F0BE6"/>
    <w:rsid w:val="001F3E42"/>
    <w:rsid w:val="001F52FF"/>
    <w:rsid w:val="001F531A"/>
    <w:rsid w:val="002012ED"/>
    <w:rsid w:val="00205F47"/>
    <w:rsid w:val="00206182"/>
    <w:rsid w:val="00207392"/>
    <w:rsid w:val="00210049"/>
    <w:rsid w:val="00210AFC"/>
    <w:rsid w:val="00210DF2"/>
    <w:rsid w:val="00211A28"/>
    <w:rsid w:val="00213509"/>
    <w:rsid w:val="00216E5C"/>
    <w:rsid w:val="002201FF"/>
    <w:rsid w:val="00221796"/>
    <w:rsid w:val="00223A42"/>
    <w:rsid w:val="00226D01"/>
    <w:rsid w:val="002351D0"/>
    <w:rsid w:val="00235671"/>
    <w:rsid w:val="0023787B"/>
    <w:rsid w:val="00237A82"/>
    <w:rsid w:val="00237D02"/>
    <w:rsid w:val="00241E86"/>
    <w:rsid w:val="002463E8"/>
    <w:rsid w:val="00246FF5"/>
    <w:rsid w:val="00247838"/>
    <w:rsid w:val="0025547D"/>
    <w:rsid w:val="00255E69"/>
    <w:rsid w:val="00256261"/>
    <w:rsid w:val="00256719"/>
    <w:rsid w:val="0025685C"/>
    <w:rsid w:val="0026409D"/>
    <w:rsid w:val="00264145"/>
    <w:rsid w:val="00264518"/>
    <w:rsid w:val="00264600"/>
    <w:rsid w:val="002733C9"/>
    <w:rsid w:val="00274C6D"/>
    <w:rsid w:val="00275876"/>
    <w:rsid w:val="00275DE1"/>
    <w:rsid w:val="00277241"/>
    <w:rsid w:val="00282BC8"/>
    <w:rsid w:val="00284D9C"/>
    <w:rsid w:val="002901E2"/>
    <w:rsid w:val="00292400"/>
    <w:rsid w:val="0029405A"/>
    <w:rsid w:val="0029436B"/>
    <w:rsid w:val="00296365"/>
    <w:rsid w:val="002972EA"/>
    <w:rsid w:val="0029731B"/>
    <w:rsid w:val="0029784C"/>
    <w:rsid w:val="002A0D25"/>
    <w:rsid w:val="002A59AB"/>
    <w:rsid w:val="002A5BB9"/>
    <w:rsid w:val="002A6092"/>
    <w:rsid w:val="002B1FC8"/>
    <w:rsid w:val="002B319F"/>
    <w:rsid w:val="002B43A0"/>
    <w:rsid w:val="002B4559"/>
    <w:rsid w:val="002B58F5"/>
    <w:rsid w:val="002B6BBF"/>
    <w:rsid w:val="002C1C02"/>
    <w:rsid w:val="002C3B1C"/>
    <w:rsid w:val="002D19A9"/>
    <w:rsid w:val="002D31D6"/>
    <w:rsid w:val="002D5619"/>
    <w:rsid w:val="002D5C6E"/>
    <w:rsid w:val="002E1101"/>
    <w:rsid w:val="002E1954"/>
    <w:rsid w:val="002E2EBA"/>
    <w:rsid w:val="002E5EA0"/>
    <w:rsid w:val="002E6F02"/>
    <w:rsid w:val="002F0BFB"/>
    <w:rsid w:val="002F33A4"/>
    <w:rsid w:val="002F57FD"/>
    <w:rsid w:val="00300D1D"/>
    <w:rsid w:val="00304827"/>
    <w:rsid w:val="00305C0D"/>
    <w:rsid w:val="003105CB"/>
    <w:rsid w:val="003108AE"/>
    <w:rsid w:val="00316E26"/>
    <w:rsid w:val="0032557D"/>
    <w:rsid w:val="00330699"/>
    <w:rsid w:val="00330914"/>
    <w:rsid w:val="003309D7"/>
    <w:rsid w:val="00334850"/>
    <w:rsid w:val="00337159"/>
    <w:rsid w:val="00344B39"/>
    <w:rsid w:val="00346E93"/>
    <w:rsid w:val="00346F5D"/>
    <w:rsid w:val="00347FCA"/>
    <w:rsid w:val="00353967"/>
    <w:rsid w:val="00354A13"/>
    <w:rsid w:val="00357CEE"/>
    <w:rsid w:val="0036275C"/>
    <w:rsid w:val="003631F4"/>
    <w:rsid w:val="00363241"/>
    <w:rsid w:val="003639D1"/>
    <w:rsid w:val="00363A31"/>
    <w:rsid w:val="00364982"/>
    <w:rsid w:val="0036519B"/>
    <w:rsid w:val="0036764D"/>
    <w:rsid w:val="00370F4F"/>
    <w:rsid w:val="003717AE"/>
    <w:rsid w:val="00372869"/>
    <w:rsid w:val="00373FB2"/>
    <w:rsid w:val="00386D83"/>
    <w:rsid w:val="0038777F"/>
    <w:rsid w:val="00390340"/>
    <w:rsid w:val="00391A8B"/>
    <w:rsid w:val="0039438D"/>
    <w:rsid w:val="00395065"/>
    <w:rsid w:val="003A1ED9"/>
    <w:rsid w:val="003A2D71"/>
    <w:rsid w:val="003A48F4"/>
    <w:rsid w:val="003A7DC5"/>
    <w:rsid w:val="003B0F36"/>
    <w:rsid w:val="003B1043"/>
    <w:rsid w:val="003B212E"/>
    <w:rsid w:val="003B27D4"/>
    <w:rsid w:val="003B4CBA"/>
    <w:rsid w:val="003B586B"/>
    <w:rsid w:val="003B5C0B"/>
    <w:rsid w:val="003C05C6"/>
    <w:rsid w:val="003C2C04"/>
    <w:rsid w:val="003C30E1"/>
    <w:rsid w:val="003C34FD"/>
    <w:rsid w:val="003C478C"/>
    <w:rsid w:val="003C4CB9"/>
    <w:rsid w:val="003C4F5C"/>
    <w:rsid w:val="003C4FA0"/>
    <w:rsid w:val="003C6F11"/>
    <w:rsid w:val="003D13A6"/>
    <w:rsid w:val="003D4460"/>
    <w:rsid w:val="003D55C0"/>
    <w:rsid w:val="003E0708"/>
    <w:rsid w:val="003E1492"/>
    <w:rsid w:val="003F02EC"/>
    <w:rsid w:val="003F39D3"/>
    <w:rsid w:val="003F417C"/>
    <w:rsid w:val="003F5780"/>
    <w:rsid w:val="003F5A1F"/>
    <w:rsid w:val="003F62F8"/>
    <w:rsid w:val="003F7CE8"/>
    <w:rsid w:val="003F7F8E"/>
    <w:rsid w:val="00401B86"/>
    <w:rsid w:val="00403A4F"/>
    <w:rsid w:val="00405845"/>
    <w:rsid w:val="00407FD1"/>
    <w:rsid w:val="00410012"/>
    <w:rsid w:val="0041192B"/>
    <w:rsid w:val="00416579"/>
    <w:rsid w:val="00421ADA"/>
    <w:rsid w:val="00425E59"/>
    <w:rsid w:val="0043094B"/>
    <w:rsid w:val="00432A9D"/>
    <w:rsid w:val="004332F1"/>
    <w:rsid w:val="00435C85"/>
    <w:rsid w:val="00440485"/>
    <w:rsid w:val="00440760"/>
    <w:rsid w:val="00443B3A"/>
    <w:rsid w:val="00445EC2"/>
    <w:rsid w:val="00446204"/>
    <w:rsid w:val="00450D8F"/>
    <w:rsid w:val="00451BAB"/>
    <w:rsid w:val="004524DF"/>
    <w:rsid w:val="00453FBE"/>
    <w:rsid w:val="004541BD"/>
    <w:rsid w:val="00455EA4"/>
    <w:rsid w:val="004624A8"/>
    <w:rsid w:val="00463DD2"/>
    <w:rsid w:val="00463E62"/>
    <w:rsid w:val="00464964"/>
    <w:rsid w:val="004665A8"/>
    <w:rsid w:val="00467813"/>
    <w:rsid w:val="004735CE"/>
    <w:rsid w:val="00473759"/>
    <w:rsid w:val="004743B3"/>
    <w:rsid w:val="00476AA8"/>
    <w:rsid w:val="004816FB"/>
    <w:rsid w:val="00481E3D"/>
    <w:rsid w:val="00484461"/>
    <w:rsid w:val="0048659D"/>
    <w:rsid w:val="00486D80"/>
    <w:rsid w:val="00490DD5"/>
    <w:rsid w:val="00491384"/>
    <w:rsid w:val="00491A8C"/>
    <w:rsid w:val="004944D1"/>
    <w:rsid w:val="00497C01"/>
    <w:rsid w:val="004A18DE"/>
    <w:rsid w:val="004A2500"/>
    <w:rsid w:val="004B04E4"/>
    <w:rsid w:val="004B0A0A"/>
    <w:rsid w:val="004B2964"/>
    <w:rsid w:val="004B4794"/>
    <w:rsid w:val="004B62F2"/>
    <w:rsid w:val="004B7308"/>
    <w:rsid w:val="004C14F7"/>
    <w:rsid w:val="004C6234"/>
    <w:rsid w:val="004E1C73"/>
    <w:rsid w:val="004E1D19"/>
    <w:rsid w:val="004E28C0"/>
    <w:rsid w:val="004E40B9"/>
    <w:rsid w:val="004E4DEA"/>
    <w:rsid w:val="004E5373"/>
    <w:rsid w:val="004F2D4E"/>
    <w:rsid w:val="004F5DAA"/>
    <w:rsid w:val="00500138"/>
    <w:rsid w:val="00503999"/>
    <w:rsid w:val="00504C24"/>
    <w:rsid w:val="00505019"/>
    <w:rsid w:val="00505774"/>
    <w:rsid w:val="0050697E"/>
    <w:rsid w:val="00510110"/>
    <w:rsid w:val="005113FB"/>
    <w:rsid w:val="005138EE"/>
    <w:rsid w:val="00514356"/>
    <w:rsid w:val="0052016A"/>
    <w:rsid w:val="005254E3"/>
    <w:rsid w:val="0052693F"/>
    <w:rsid w:val="00527911"/>
    <w:rsid w:val="00530841"/>
    <w:rsid w:val="00532142"/>
    <w:rsid w:val="00537B34"/>
    <w:rsid w:val="00540597"/>
    <w:rsid w:val="0054192C"/>
    <w:rsid w:val="0054602B"/>
    <w:rsid w:val="0055168F"/>
    <w:rsid w:val="00553601"/>
    <w:rsid w:val="005574CD"/>
    <w:rsid w:val="00563443"/>
    <w:rsid w:val="00566784"/>
    <w:rsid w:val="0057106B"/>
    <w:rsid w:val="005710EA"/>
    <w:rsid w:val="00575177"/>
    <w:rsid w:val="00576948"/>
    <w:rsid w:val="00576AFB"/>
    <w:rsid w:val="00583294"/>
    <w:rsid w:val="00584682"/>
    <w:rsid w:val="0058593F"/>
    <w:rsid w:val="00586925"/>
    <w:rsid w:val="00590F89"/>
    <w:rsid w:val="005928F5"/>
    <w:rsid w:val="00594DEB"/>
    <w:rsid w:val="005979BF"/>
    <w:rsid w:val="005A0F94"/>
    <w:rsid w:val="005A5593"/>
    <w:rsid w:val="005A7636"/>
    <w:rsid w:val="005A7E81"/>
    <w:rsid w:val="005B6D63"/>
    <w:rsid w:val="005B71D6"/>
    <w:rsid w:val="005B7736"/>
    <w:rsid w:val="005B7C52"/>
    <w:rsid w:val="005C033C"/>
    <w:rsid w:val="005C03B2"/>
    <w:rsid w:val="005C0B63"/>
    <w:rsid w:val="005C1D54"/>
    <w:rsid w:val="005C3C93"/>
    <w:rsid w:val="005C4D96"/>
    <w:rsid w:val="005C5D4D"/>
    <w:rsid w:val="005C618D"/>
    <w:rsid w:val="005D0B3E"/>
    <w:rsid w:val="005D19AD"/>
    <w:rsid w:val="005D1B78"/>
    <w:rsid w:val="005D264F"/>
    <w:rsid w:val="005D3159"/>
    <w:rsid w:val="005D3B19"/>
    <w:rsid w:val="005D410A"/>
    <w:rsid w:val="005D48C9"/>
    <w:rsid w:val="005D5EA9"/>
    <w:rsid w:val="005D5EF3"/>
    <w:rsid w:val="005D725F"/>
    <w:rsid w:val="005E41B7"/>
    <w:rsid w:val="005E41C5"/>
    <w:rsid w:val="005E52D7"/>
    <w:rsid w:val="005E63C7"/>
    <w:rsid w:val="005F2797"/>
    <w:rsid w:val="005F34A6"/>
    <w:rsid w:val="005F4E16"/>
    <w:rsid w:val="005F5386"/>
    <w:rsid w:val="00602299"/>
    <w:rsid w:val="00602350"/>
    <w:rsid w:val="00602B1B"/>
    <w:rsid w:val="00602C36"/>
    <w:rsid w:val="00604FCB"/>
    <w:rsid w:val="00605B77"/>
    <w:rsid w:val="006074AA"/>
    <w:rsid w:val="00612B63"/>
    <w:rsid w:val="00612D93"/>
    <w:rsid w:val="00614812"/>
    <w:rsid w:val="00616618"/>
    <w:rsid w:val="00623D1A"/>
    <w:rsid w:val="006270A1"/>
    <w:rsid w:val="00630519"/>
    <w:rsid w:val="00630841"/>
    <w:rsid w:val="00630CB2"/>
    <w:rsid w:val="006313CA"/>
    <w:rsid w:val="006314BC"/>
    <w:rsid w:val="006328BB"/>
    <w:rsid w:val="00633391"/>
    <w:rsid w:val="006337F6"/>
    <w:rsid w:val="0063548C"/>
    <w:rsid w:val="00636FFF"/>
    <w:rsid w:val="006370B0"/>
    <w:rsid w:val="00637FD3"/>
    <w:rsid w:val="006436F5"/>
    <w:rsid w:val="0064424A"/>
    <w:rsid w:val="0064628C"/>
    <w:rsid w:val="00646B73"/>
    <w:rsid w:val="00650094"/>
    <w:rsid w:val="00650F02"/>
    <w:rsid w:val="00651A7C"/>
    <w:rsid w:val="006553FE"/>
    <w:rsid w:val="00655712"/>
    <w:rsid w:val="00660575"/>
    <w:rsid w:val="00664A60"/>
    <w:rsid w:val="006666BC"/>
    <w:rsid w:val="00667299"/>
    <w:rsid w:val="00670D9E"/>
    <w:rsid w:val="006723B3"/>
    <w:rsid w:val="00674D38"/>
    <w:rsid w:val="006811A0"/>
    <w:rsid w:val="00681F40"/>
    <w:rsid w:val="006863A9"/>
    <w:rsid w:val="00687ABC"/>
    <w:rsid w:val="006900E6"/>
    <w:rsid w:val="006909F6"/>
    <w:rsid w:val="00691FAE"/>
    <w:rsid w:val="00695333"/>
    <w:rsid w:val="00695410"/>
    <w:rsid w:val="0069543D"/>
    <w:rsid w:val="006A16F0"/>
    <w:rsid w:val="006A2395"/>
    <w:rsid w:val="006A27E8"/>
    <w:rsid w:val="006A2AA9"/>
    <w:rsid w:val="006A6AB3"/>
    <w:rsid w:val="006A7B10"/>
    <w:rsid w:val="006B36D7"/>
    <w:rsid w:val="006B3814"/>
    <w:rsid w:val="006B4916"/>
    <w:rsid w:val="006B5349"/>
    <w:rsid w:val="006B5C67"/>
    <w:rsid w:val="006B740C"/>
    <w:rsid w:val="006C0925"/>
    <w:rsid w:val="006C115E"/>
    <w:rsid w:val="006C13FF"/>
    <w:rsid w:val="006C55E0"/>
    <w:rsid w:val="006D26CE"/>
    <w:rsid w:val="006D6B2C"/>
    <w:rsid w:val="006D7463"/>
    <w:rsid w:val="006E001C"/>
    <w:rsid w:val="006E538E"/>
    <w:rsid w:val="006E630E"/>
    <w:rsid w:val="006F1900"/>
    <w:rsid w:val="006F3A0B"/>
    <w:rsid w:val="006F3C9F"/>
    <w:rsid w:val="006F6A0A"/>
    <w:rsid w:val="006F7A68"/>
    <w:rsid w:val="00700629"/>
    <w:rsid w:val="007007A1"/>
    <w:rsid w:val="007017DC"/>
    <w:rsid w:val="00706E31"/>
    <w:rsid w:val="00707413"/>
    <w:rsid w:val="007075D4"/>
    <w:rsid w:val="00710624"/>
    <w:rsid w:val="00712D9E"/>
    <w:rsid w:val="00713C7B"/>
    <w:rsid w:val="00716097"/>
    <w:rsid w:val="00721EA0"/>
    <w:rsid w:val="0072225C"/>
    <w:rsid w:val="007240ED"/>
    <w:rsid w:val="00724B32"/>
    <w:rsid w:val="00731116"/>
    <w:rsid w:val="0073272A"/>
    <w:rsid w:val="007329A2"/>
    <w:rsid w:val="00732E76"/>
    <w:rsid w:val="00741530"/>
    <w:rsid w:val="0074452E"/>
    <w:rsid w:val="00745DF6"/>
    <w:rsid w:val="0074609E"/>
    <w:rsid w:val="007467F1"/>
    <w:rsid w:val="007469A1"/>
    <w:rsid w:val="00750863"/>
    <w:rsid w:val="0075252C"/>
    <w:rsid w:val="00754391"/>
    <w:rsid w:val="00754B58"/>
    <w:rsid w:val="00764D03"/>
    <w:rsid w:val="00766289"/>
    <w:rsid w:val="00767A20"/>
    <w:rsid w:val="00767BD6"/>
    <w:rsid w:val="0077444B"/>
    <w:rsid w:val="0077487A"/>
    <w:rsid w:val="00775191"/>
    <w:rsid w:val="00777F70"/>
    <w:rsid w:val="00785B20"/>
    <w:rsid w:val="00786EE6"/>
    <w:rsid w:val="00787157"/>
    <w:rsid w:val="00791BA0"/>
    <w:rsid w:val="0079578A"/>
    <w:rsid w:val="00796865"/>
    <w:rsid w:val="007A011E"/>
    <w:rsid w:val="007A0664"/>
    <w:rsid w:val="007A2936"/>
    <w:rsid w:val="007A560F"/>
    <w:rsid w:val="007A76DE"/>
    <w:rsid w:val="007A7978"/>
    <w:rsid w:val="007A7CAB"/>
    <w:rsid w:val="007B0442"/>
    <w:rsid w:val="007B0B85"/>
    <w:rsid w:val="007B2D10"/>
    <w:rsid w:val="007B3318"/>
    <w:rsid w:val="007B503A"/>
    <w:rsid w:val="007C047C"/>
    <w:rsid w:val="007C1ADB"/>
    <w:rsid w:val="007C1AFC"/>
    <w:rsid w:val="007C38F7"/>
    <w:rsid w:val="007C421C"/>
    <w:rsid w:val="007C5F71"/>
    <w:rsid w:val="007C687E"/>
    <w:rsid w:val="007C6FD9"/>
    <w:rsid w:val="007D0247"/>
    <w:rsid w:val="007D0E42"/>
    <w:rsid w:val="007D2315"/>
    <w:rsid w:val="007D2614"/>
    <w:rsid w:val="007D3A5E"/>
    <w:rsid w:val="007D55AE"/>
    <w:rsid w:val="007D6C25"/>
    <w:rsid w:val="007D6FB4"/>
    <w:rsid w:val="007E0113"/>
    <w:rsid w:val="007E0238"/>
    <w:rsid w:val="007E0E0B"/>
    <w:rsid w:val="007E0F03"/>
    <w:rsid w:val="007E2B3A"/>
    <w:rsid w:val="007E4AA4"/>
    <w:rsid w:val="007E5BD4"/>
    <w:rsid w:val="007E77F3"/>
    <w:rsid w:val="007F182A"/>
    <w:rsid w:val="007F2A8C"/>
    <w:rsid w:val="007F43F3"/>
    <w:rsid w:val="007F4D0D"/>
    <w:rsid w:val="007F4F44"/>
    <w:rsid w:val="007F5B19"/>
    <w:rsid w:val="007F603E"/>
    <w:rsid w:val="007F6950"/>
    <w:rsid w:val="0080140E"/>
    <w:rsid w:val="00806028"/>
    <w:rsid w:val="00811532"/>
    <w:rsid w:val="00811552"/>
    <w:rsid w:val="00814BF3"/>
    <w:rsid w:val="00815FFF"/>
    <w:rsid w:val="008176BF"/>
    <w:rsid w:val="008202C5"/>
    <w:rsid w:val="008203C5"/>
    <w:rsid w:val="008203E9"/>
    <w:rsid w:val="00824843"/>
    <w:rsid w:val="00830C7E"/>
    <w:rsid w:val="00831A7C"/>
    <w:rsid w:val="0083289C"/>
    <w:rsid w:val="00833E32"/>
    <w:rsid w:val="00836B36"/>
    <w:rsid w:val="00836F8A"/>
    <w:rsid w:val="0083707C"/>
    <w:rsid w:val="00841520"/>
    <w:rsid w:val="00841E82"/>
    <w:rsid w:val="0084538C"/>
    <w:rsid w:val="00845A85"/>
    <w:rsid w:val="008475D2"/>
    <w:rsid w:val="008501FD"/>
    <w:rsid w:val="00853FB2"/>
    <w:rsid w:val="00860465"/>
    <w:rsid w:val="0086197F"/>
    <w:rsid w:val="00864902"/>
    <w:rsid w:val="00864F87"/>
    <w:rsid w:val="00866395"/>
    <w:rsid w:val="00866BCD"/>
    <w:rsid w:val="00867021"/>
    <w:rsid w:val="008679EB"/>
    <w:rsid w:val="0087259D"/>
    <w:rsid w:val="00873E1A"/>
    <w:rsid w:val="00874851"/>
    <w:rsid w:val="00874B9C"/>
    <w:rsid w:val="0087579A"/>
    <w:rsid w:val="008764AE"/>
    <w:rsid w:val="00876E72"/>
    <w:rsid w:val="00882206"/>
    <w:rsid w:val="00887866"/>
    <w:rsid w:val="0088788B"/>
    <w:rsid w:val="00890F15"/>
    <w:rsid w:val="00893138"/>
    <w:rsid w:val="008931AF"/>
    <w:rsid w:val="00895A70"/>
    <w:rsid w:val="008A3145"/>
    <w:rsid w:val="008A5069"/>
    <w:rsid w:val="008A62BD"/>
    <w:rsid w:val="008B09B9"/>
    <w:rsid w:val="008B1F83"/>
    <w:rsid w:val="008C05B3"/>
    <w:rsid w:val="008C2213"/>
    <w:rsid w:val="008C3DA7"/>
    <w:rsid w:val="008C494B"/>
    <w:rsid w:val="008C549B"/>
    <w:rsid w:val="008C5C14"/>
    <w:rsid w:val="008D60F6"/>
    <w:rsid w:val="008D649A"/>
    <w:rsid w:val="008D7744"/>
    <w:rsid w:val="008E201B"/>
    <w:rsid w:val="008E260F"/>
    <w:rsid w:val="008E70CE"/>
    <w:rsid w:val="008F0E0A"/>
    <w:rsid w:val="008F262D"/>
    <w:rsid w:val="008F2B7D"/>
    <w:rsid w:val="008F39A7"/>
    <w:rsid w:val="008F45C7"/>
    <w:rsid w:val="008F6817"/>
    <w:rsid w:val="0090465A"/>
    <w:rsid w:val="00911E0E"/>
    <w:rsid w:val="00912464"/>
    <w:rsid w:val="009154AD"/>
    <w:rsid w:val="0092174E"/>
    <w:rsid w:val="00922063"/>
    <w:rsid w:val="009226E7"/>
    <w:rsid w:val="009237DD"/>
    <w:rsid w:val="00923B85"/>
    <w:rsid w:val="0092445D"/>
    <w:rsid w:val="00931189"/>
    <w:rsid w:val="009336A4"/>
    <w:rsid w:val="009366AE"/>
    <w:rsid w:val="00937453"/>
    <w:rsid w:val="00940C7E"/>
    <w:rsid w:val="00942A3A"/>
    <w:rsid w:val="00943FE8"/>
    <w:rsid w:val="009444E6"/>
    <w:rsid w:val="009445DC"/>
    <w:rsid w:val="009446FE"/>
    <w:rsid w:val="00947D04"/>
    <w:rsid w:val="00950C12"/>
    <w:rsid w:val="00950EC7"/>
    <w:rsid w:val="009545CE"/>
    <w:rsid w:val="00956C4F"/>
    <w:rsid w:val="0096213A"/>
    <w:rsid w:val="00962371"/>
    <w:rsid w:val="00962BA9"/>
    <w:rsid w:val="00963CB9"/>
    <w:rsid w:val="00964315"/>
    <w:rsid w:val="00965C0C"/>
    <w:rsid w:val="00967070"/>
    <w:rsid w:val="00967296"/>
    <w:rsid w:val="00970284"/>
    <w:rsid w:val="00970C0E"/>
    <w:rsid w:val="009725F6"/>
    <w:rsid w:val="00972BE9"/>
    <w:rsid w:val="009800E6"/>
    <w:rsid w:val="00984679"/>
    <w:rsid w:val="00987FCA"/>
    <w:rsid w:val="00990A81"/>
    <w:rsid w:val="009913AA"/>
    <w:rsid w:val="009954AA"/>
    <w:rsid w:val="009A057B"/>
    <w:rsid w:val="009A3739"/>
    <w:rsid w:val="009B3F05"/>
    <w:rsid w:val="009B4FDE"/>
    <w:rsid w:val="009B7484"/>
    <w:rsid w:val="009C13EA"/>
    <w:rsid w:val="009C3AE3"/>
    <w:rsid w:val="009C7C2A"/>
    <w:rsid w:val="009D1BC8"/>
    <w:rsid w:val="009D2250"/>
    <w:rsid w:val="009D40F3"/>
    <w:rsid w:val="009E1974"/>
    <w:rsid w:val="009E4A91"/>
    <w:rsid w:val="009E507A"/>
    <w:rsid w:val="009F4248"/>
    <w:rsid w:val="009F4C1B"/>
    <w:rsid w:val="00A00ACB"/>
    <w:rsid w:val="00A024CF"/>
    <w:rsid w:val="00A037AE"/>
    <w:rsid w:val="00A03DD0"/>
    <w:rsid w:val="00A056C0"/>
    <w:rsid w:val="00A100A1"/>
    <w:rsid w:val="00A1205B"/>
    <w:rsid w:val="00A20583"/>
    <w:rsid w:val="00A20973"/>
    <w:rsid w:val="00A24438"/>
    <w:rsid w:val="00A24658"/>
    <w:rsid w:val="00A259F1"/>
    <w:rsid w:val="00A3323E"/>
    <w:rsid w:val="00A34074"/>
    <w:rsid w:val="00A36E37"/>
    <w:rsid w:val="00A40741"/>
    <w:rsid w:val="00A422A0"/>
    <w:rsid w:val="00A441E3"/>
    <w:rsid w:val="00A46042"/>
    <w:rsid w:val="00A46311"/>
    <w:rsid w:val="00A468F5"/>
    <w:rsid w:val="00A5177F"/>
    <w:rsid w:val="00A539D7"/>
    <w:rsid w:val="00A545F6"/>
    <w:rsid w:val="00A555AF"/>
    <w:rsid w:val="00A601AB"/>
    <w:rsid w:val="00A613B6"/>
    <w:rsid w:val="00A622A9"/>
    <w:rsid w:val="00A72972"/>
    <w:rsid w:val="00A72E94"/>
    <w:rsid w:val="00A757EA"/>
    <w:rsid w:val="00A76AFF"/>
    <w:rsid w:val="00A775BC"/>
    <w:rsid w:val="00A77673"/>
    <w:rsid w:val="00A84A9B"/>
    <w:rsid w:val="00A8529B"/>
    <w:rsid w:val="00A8789C"/>
    <w:rsid w:val="00A91140"/>
    <w:rsid w:val="00A91955"/>
    <w:rsid w:val="00A92129"/>
    <w:rsid w:val="00A948FA"/>
    <w:rsid w:val="00A957A0"/>
    <w:rsid w:val="00AA08B3"/>
    <w:rsid w:val="00AA1783"/>
    <w:rsid w:val="00AA1EB8"/>
    <w:rsid w:val="00AA2527"/>
    <w:rsid w:val="00AA2839"/>
    <w:rsid w:val="00AA6819"/>
    <w:rsid w:val="00AA6C39"/>
    <w:rsid w:val="00AB4B1F"/>
    <w:rsid w:val="00AC10F2"/>
    <w:rsid w:val="00AC1BC9"/>
    <w:rsid w:val="00AC30E7"/>
    <w:rsid w:val="00AC6BCF"/>
    <w:rsid w:val="00AC71E1"/>
    <w:rsid w:val="00AC7C6C"/>
    <w:rsid w:val="00AD149B"/>
    <w:rsid w:val="00AD19F7"/>
    <w:rsid w:val="00AD558A"/>
    <w:rsid w:val="00AD6814"/>
    <w:rsid w:val="00AD74D2"/>
    <w:rsid w:val="00AE2FED"/>
    <w:rsid w:val="00AE7380"/>
    <w:rsid w:val="00AF2077"/>
    <w:rsid w:val="00AF7DA9"/>
    <w:rsid w:val="00B00F2A"/>
    <w:rsid w:val="00B029AF"/>
    <w:rsid w:val="00B02AC0"/>
    <w:rsid w:val="00B03988"/>
    <w:rsid w:val="00B07387"/>
    <w:rsid w:val="00B073CB"/>
    <w:rsid w:val="00B1088E"/>
    <w:rsid w:val="00B11146"/>
    <w:rsid w:val="00B155B4"/>
    <w:rsid w:val="00B164C4"/>
    <w:rsid w:val="00B17416"/>
    <w:rsid w:val="00B2144F"/>
    <w:rsid w:val="00B27C74"/>
    <w:rsid w:val="00B31BC4"/>
    <w:rsid w:val="00B33C92"/>
    <w:rsid w:val="00B44590"/>
    <w:rsid w:val="00B46F60"/>
    <w:rsid w:val="00B46FFB"/>
    <w:rsid w:val="00B513B9"/>
    <w:rsid w:val="00B52FC5"/>
    <w:rsid w:val="00B576FC"/>
    <w:rsid w:val="00B63FFF"/>
    <w:rsid w:val="00B651FB"/>
    <w:rsid w:val="00B67D13"/>
    <w:rsid w:val="00B71A8E"/>
    <w:rsid w:val="00B7233F"/>
    <w:rsid w:val="00B72978"/>
    <w:rsid w:val="00B73081"/>
    <w:rsid w:val="00B73B8C"/>
    <w:rsid w:val="00B758ED"/>
    <w:rsid w:val="00B80DC3"/>
    <w:rsid w:val="00B827D6"/>
    <w:rsid w:val="00B833C4"/>
    <w:rsid w:val="00B8354A"/>
    <w:rsid w:val="00B85BAD"/>
    <w:rsid w:val="00B86469"/>
    <w:rsid w:val="00B90138"/>
    <w:rsid w:val="00B90481"/>
    <w:rsid w:val="00B904C9"/>
    <w:rsid w:val="00B90930"/>
    <w:rsid w:val="00B9173A"/>
    <w:rsid w:val="00B91FD7"/>
    <w:rsid w:val="00B92F7B"/>
    <w:rsid w:val="00B9313E"/>
    <w:rsid w:val="00B956E5"/>
    <w:rsid w:val="00BA320F"/>
    <w:rsid w:val="00BA3634"/>
    <w:rsid w:val="00BA387C"/>
    <w:rsid w:val="00BA3AE7"/>
    <w:rsid w:val="00BA736F"/>
    <w:rsid w:val="00BA7DB1"/>
    <w:rsid w:val="00BB17E6"/>
    <w:rsid w:val="00BB1C33"/>
    <w:rsid w:val="00BB29AB"/>
    <w:rsid w:val="00BC016E"/>
    <w:rsid w:val="00BC5014"/>
    <w:rsid w:val="00BC5BEB"/>
    <w:rsid w:val="00BC6903"/>
    <w:rsid w:val="00BD12D7"/>
    <w:rsid w:val="00BD57D2"/>
    <w:rsid w:val="00BD68A5"/>
    <w:rsid w:val="00BE0DF1"/>
    <w:rsid w:val="00BE1265"/>
    <w:rsid w:val="00BE26C0"/>
    <w:rsid w:val="00BE281D"/>
    <w:rsid w:val="00BE28A2"/>
    <w:rsid w:val="00BF0DC1"/>
    <w:rsid w:val="00BF28F4"/>
    <w:rsid w:val="00BF3593"/>
    <w:rsid w:val="00BF4F50"/>
    <w:rsid w:val="00BF6A5C"/>
    <w:rsid w:val="00C01417"/>
    <w:rsid w:val="00C028E9"/>
    <w:rsid w:val="00C02B80"/>
    <w:rsid w:val="00C037BE"/>
    <w:rsid w:val="00C03C62"/>
    <w:rsid w:val="00C05EF1"/>
    <w:rsid w:val="00C07567"/>
    <w:rsid w:val="00C1472E"/>
    <w:rsid w:val="00C1566F"/>
    <w:rsid w:val="00C15B7B"/>
    <w:rsid w:val="00C16718"/>
    <w:rsid w:val="00C169FC"/>
    <w:rsid w:val="00C16A78"/>
    <w:rsid w:val="00C16AE7"/>
    <w:rsid w:val="00C21C40"/>
    <w:rsid w:val="00C24254"/>
    <w:rsid w:val="00C24AB8"/>
    <w:rsid w:val="00C25466"/>
    <w:rsid w:val="00C26ADE"/>
    <w:rsid w:val="00C27E38"/>
    <w:rsid w:val="00C3013A"/>
    <w:rsid w:val="00C36F8E"/>
    <w:rsid w:val="00C375DB"/>
    <w:rsid w:val="00C41798"/>
    <w:rsid w:val="00C44167"/>
    <w:rsid w:val="00C47FEA"/>
    <w:rsid w:val="00C52004"/>
    <w:rsid w:val="00C52295"/>
    <w:rsid w:val="00C53A47"/>
    <w:rsid w:val="00C54139"/>
    <w:rsid w:val="00C5429B"/>
    <w:rsid w:val="00C57AAE"/>
    <w:rsid w:val="00C61D2B"/>
    <w:rsid w:val="00C664F6"/>
    <w:rsid w:val="00C7058C"/>
    <w:rsid w:val="00C70E46"/>
    <w:rsid w:val="00C7246E"/>
    <w:rsid w:val="00C72729"/>
    <w:rsid w:val="00C7447A"/>
    <w:rsid w:val="00C74D03"/>
    <w:rsid w:val="00C75D32"/>
    <w:rsid w:val="00C80725"/>
    <w:rsid w:val="00C819BB"/>
    <w:rsid w:val="00C82282"/>
    <w:rsid w:val="00C83AEF"/>
    <w:rsid w:val="00C85648"/>
    <w:rsid w:val="00C87E57"/>
    <w:rsid w:val="00C92072"/>
    <w:rsid w:val="00C94E23"/>
    <w:rsid w:val="00C95C1D"/>
    <w:rsid w:val="00C9670F"/>
    <w:rsid w:val="00C970F7"/>
    <w:rsid w:val="00C9744F"/>
    <w:rsid w:val="00CA116C"/>
    <w:rsid w:val="00CA250F"/>
    <w:rsid w:val="00CA3975"/>
    <w:rsid w:val="00CA5427"/>
    <w:rsid w:val="00CA6D8A"/>
    <w:rsid w:val="00CB16D0"/>
    <w:rsid w:val="00CB25E8"/>
    <w:rsid w:val="00CB289A"/>
    <w:rsid w:val="00CB2B31"/>
    <w:rsid w:val="00CB3C62"/>
    <w:rsid w:val="00CB46DF"/>
    <w:rsid w:val="00CC3E3A"/>
    <w:rsid w:val="00CC4F91"/>
    <w:rsid w:val="00CC574E"/>
    <w:rsid w:val="00CD37CD"/>
    <w:rsid w:val="00CD46ED"/>
    <w:rsid w:val="00CD4F52"/>
    <w:rsid w:val="00CD57CA"/>
    <w:rsid w:val="00CD61EF"/>
    <w:rsid w:val="00CF165F"/>
    <w:rsid w:val="00CF3828"/>
    <w:rsid w:val="00CF55EE"/>
    <w:rsid w:val="00CF7A8C"/>
    <w:rsid w:val="00D00AE7"/>
    <w:rsid w:val="00D00FBA"/>
    <w:rsid w:val="00D01654"/>
    <w:rsid w:val="00D040F3"/>
    <w:rsid w:val="00D0528C"/>
    <w:rsid w:val="00D07AF9"/>
    <w:rsid w:val="00D10EAE"/>
    <w:rsid w:val="00D115C9"/>
    <w:rsid w:val="00D118C6"/>
    <w:rsid w:val="00D126FB"/>
    <w:rsid w:val="00D1591E"/>
    <w:rsid w:val="00D16513"/>
    <w:rsid w:val="00D21EDB"/>
    <w:rsid w:val="00D22C20"/>
    <w:rsid w:val="00D31099"/>
    <w:rsid w:val="00D31C71"/>
    <w:rsid w:val="00D364F4"/>
    <w:rsid w:val="00D36BFD"/>
    <w:rsid w:val="00D373B1"/>
    <w:rsid w:val="00D4319A"/>
    <w:rsid w:val="00D44BD4"/>
    <w:rsid w:val="00D51F2E"/>
    <w:rsid w:val="00D53359"/>
    <w:rsid w:val="00D54AAF"/>
    <w:rsid w:val="00D55ADB"/>
    <w:rsid w:val="00D60976"/>
    <w:rsid w:val="00D61BB9"/>
    <w:rsid w:val="00D642D0"/>
    <w:rsid w:val="00D65A18"/>
    <w:rsid w:val="00D6640F"/>
    <w:rsid w:val="00D6683A"/>
    <w:rsid w:val="00D71188"/>
    <w:rsid w:val="00D732E9"/>
    <w:rsid w:val="00D74547"/>
    <w:rsid w:val="00D757E7"/>
    <w:rsid w:val="00D76C37"/>
    <w:rsid w:val="00D84BFD"/>
    <w:rsid w:val="00D853F0"/>
    <w:rsid w:val="00D85A9E"/>
    <w:rsid w:val="00D86BC9"/>
    <w:rsid w:val="00D90125"/>
    <w:rsid w:val="00D90CCA"/>
    <w:rsid w:val="00D92B82"/>
    <w:rsid w:val="00D94557"/>
    <w:rsid w:val="00D9682D"/>
    <w:rsid w:val="00D974EF"/>
    <w:rsid w:val="00DA15D4"/>
    <w:rsid w:val="00DA44BD"/>
    <w:rsid w:val="00DA5663"/>
    <w:rsid w:val="00DA595C"/>
    <w:rsid w:val="00DA6420"/>
    <w:rsid w:val="00DA6958"/>
    <w:rsid w:val="00DB17BD"/>
    <w:rsid w:val="00DB5190"/>
    <w:rsid w:val="00DB66BA"/>
    <w:rsid w:val="00DC087C"/>
    <w:rsid w:val="00DC2C92"/>
    <w:rsid w:val="00DC41F2"/>
    <w:rsid w:val="00DC687B"/>
    <w:rsid w:val="00DC69CD"/>
    <w:rsid w:val="00DD17BB"/>
    <w:rsid w:val="00DD30A8"/>
    <w:rsid w:val="00DD3913"/>
    <w:rsid w:val="00DD620F"/>
    <w:rsid w:val="00DD6548"/>
    <w:rsid w:val="00DD6F2A"/>
    <w:rsid w:val="00DD7398"/>
    <w:rsid w:val="00DD7638"/>
    <w:rsid w:val="00DE0AA3"/>
    <w:rsid w:val="00DE1481"/>
    <w:rsid w:val="00DE1B79"/>
    <w:rsid w:val="00DE4379"/>
    <w:rsid w:val="00DE43B2"/>
    <w:rsid w:val="00DE614A"/>
    <w:rsid w:val="00DF3674"/>
    <w:rsid w:val="00DF48DF"/>
    <w:rsid w:val="00DF7013"/>
    <w:rsid w:val="00E1023C"/>
    <w:rsid w:val="00E117B4"/>
    <w:rsid w:val="00E11EDB"/>
    <w:rsid w:val="00E155FD"/>
    <w:rsid w:val="00E161B1"/>
    <w:rsid w:val="00E231D9"/>
    <w:rsid w:val="00E23E27"/>
    <w:rsid w:val="00E240A5"/>
    <w:rsid w:val="00E24A23"/>
    <w:rsid w:val="00E24CC3"/>
    <w:rsid w:val="00E2567D"/>
    <w:rsid w:val="00E25718"/>
    <w:rsid w:val="00E27827"/>
    <w:rsid w:val="00E33444"/>
    <w:rsid w:val="00E34693"/>
    <w:rsid w:val="00E34B3D"/>
    <w:rsid w:val="00E400A4"/>
    <w:rsid w:val="00E42480"/>
    <w:rsid w:val="00E432BA"/>
    <w:rsid w:val="00E44282"/>
    <w:rsid w:val="00E45BC4"/>
    <w:rsid w:val="00E45FDD"/>
    <w:rsid w:val="00E46A8F"/>
    <w:rsid w:val="00E47752"/>
    <w:rsid w:val="00E548CC"/>
    <w:rsid w:val="00E54980"/>
    <w:rsid w:val="00E565A6"/>
    <w:rsid w:val="00E60A9C"/>
    <w:rsid w:val="00E60AE0"/>
    <w:rsid w:val="00E626CC"/>
    <w:rsid w:val="00E65C3A"/>
    <w:rsid w:val="00E6622D"/>
    <w:rsid w:val="00E709EC"/>
    <w:rsid w:val="00E72BBF"/>
    <w:rsid w:val="00E7404F"/>
    <w:rsid w:val="00E76FE9"/>
    <w:rsid w:val="00E80535"/>
    <w:rsid w:val="00E85B45"/>
    <w:rsid w:val="00E90369"/>
    <w:rsid w:val="00E95139"/>
    <w:rsid w:val="00E97C93"/>
    <w:rsid w:val="00EA1A54"/>
    <w:rsid w:val="00EA1ABB"/>
    <w:rsid w:val="00EA36E7"/>
    <w:rsid w:val="00EA5A16"/>
    <w:rsid w:val="00EA5F89"/>
    <w:rsid w:val="00EA66C3"/>
    <w:rsid w:val="00EA681A"/>
    <w:rsid w:val="00EA6940"/>
    <w:rsid w:val="00EA75C5"/>
    <w:rsid w:val="00EB0F26"/>
    <w:rsid w:val="00EB5584"/>
    <w:rsid w:val="00EB6710"/>
    <w:rsid w:val="00EB678C"/>
    <w:rsid w:val="00EB6ADC"/>
    <w:rsid w:val="00EC0A98"/>
    <w:rsid w:val="00EC2979"/>
    <w:rsid w:val="00EC34FF"/>
    <w:rsid w:val="00EC5223"/>
    <w:rsid w:val="00ED5A09"/>
    <w:rsid w:val="00ED62CD"/>
    <w:rsid w:val="00ED7C20"/>
    <w:rsid w:val="00EE06FB"/>
    <w:rsid w:val="00EE0803"/>
    <w:rsid w:val="00EE0900"/>
    <w:rsid w:val="00EE11A9"/>
    <w:rsid w:val="00EE2835"/>
    <w:rsid w:val="00EF42AB"/>
    <w:rsid w:val="00EF506F"/>
    <w:rsid w:val="00F01A87"/>
    <w:rsid w:val="00F0383F"/>
    <w:rsid w:val="00F043B6"/>
    <w:rsid w:val="00F0490F"/>
    <w:rsid w:val="00F07638"/>
    <w:rsid w:val="00F11846"/>
    <w:rsid w:val="00F15336"/>
    <w:rsid w:val="00F1666C"/>
    <w:rsid w:val="00F16A24"/>
    <w:rsid w:val="00F16A97"/>
    <w:rsid w:val="00F17E64"/>
    <w:rsid w:val="00F250C7"/>
    <w:rsid w:val="00F2526D"/>
    <w:rsid w:val="00F302AC"/>
    <w:rsid w:val="00F31B44"/>
    <w:rsid w:val="00F334A3"/>
    <w:rsid w:val="00F339E1"/>
    <w:rsid w:val="00F33ADF"/>
    <w:rsid w:val="00F33F95"/>
    <w:rsid w:val="00F41377"/>
    <w:rsid w:val="00F42F4C"/>
    <w:rsid w:val="00F430EA"/>
    <w:rsid w:val="00F44527"/>
    <w:rsid w:val="00F46FC0"/>
    <w:rsid w:val="00F50A34"/>
    <w:rsid w:val="00F54E3C"/>
    <w:rsid w:val="00F55633"/>
    <w:rsid w:val="00F563A0"/>
    <w:rsid w:val="00F56DB7"/>
    <w:rsid w:val="00F576D4"/>
    <w:rsid w:val="00F61CCD"/>
    <w:rsid w:val="00F653BB"/>
    <w:rsid w:val="00F6625F"/>
    <w:rsid w:val="00F67D8A"/>
    <w:rsid w:val="00F707EF"/>
    <w:rsid w:val="00F7129C"/>
    <w:rsid w:val="00F7181F"/>
    <w:rsid w:val="00F72A48"/>
    <w:rsid w:val="00F72DE9"/>
    <w:rsid w:val="00F77225"/>
    <w:rsid w:val="00F779D2"/>
    <w:rsid w:val="00F8011F"/>
    <w:rsid w:val="00F86233"/>
    <w:rsid w:val="00F91DAF"/>
    <w:rsid w:val="00F92E64"/>
    <w:rsid w:val="00F9361D"/>
    <w:rsid w:val="00F95F49"/>
    <w:rsid w:val="00F96F04"/>
    <w:rsid w:val="00F9791A"/>
    <w:rsid w:val="00FA009A"/>
    <w:rsid w:val="00FA0EEF"/>
    <w:rsid w:val="00FA0FCD"/>
    <w:rsid w:val="00FA1173"/>
    <w:rsid w:val="00FA40C2"/>
    <w:rsid w:val="00FA40D8"/>
    <w:rsid w:val="00FA5F80"/>
    <w:rsid w:val="00FB378B"/>
    <w:rsid w:val="00FB7E8F"/>
    <w:rsid w:val="00FC0EEB"/>
    <w:rsid w:val="00FC2DA1"/>
    <w:rsid w:val="00FC44C2"/>
    <w:rsid w:val="00FC4601"/>
    <w:rsid w:val="00FC5F2C"/>
    <w:rsid w:val="00FC6BB8"/>
    <w:rsid w:val="00FD220D"/>
    <w:rsid w:val="00FD28A2"/>
    <w:rsid w:val="00FD2E74"/>
    <w:rsid w:val="00FD64DB"/>
    <w:rsid w:val="00FD78E4"/>
    <w:rsid w:val="00FE1924"/>
    <w:rsid w:val="00FE3809"/>
    <w:rsid w:val="00FE4F8C"/>
    <w:rsid w:val="00FF0EFC"/>
    <w:rsid w:val="00FF220F"/>
    <w:rsid w:val="010226AB"/>
    <w:rsid w:val="014253B1"/>
    <w:rsid w:val="01443A28"/>
    <w:rsid w:val="015E4AD6"/>
    <w:rsid w:val="0161080E"/>
    <w:rsid w:val="016320EC"/>
    <w:rsid w:val="018773CB"/>
    <w:rsid w:val="01920D66"/>
    <w:rsid w:val="019D73AC"/>
    <w:rsid w:val="01A47322"/>
    <w:rsid w:val="01A826BA"/>
    <w:rsid w:val="01C349EC"/>
    <w:rsid w:val="01C42B8B"/>
    <w:rsid w:val="01D93A26"/>
    <w:rsid w:val="01E90F73"/>
    <w:rsid w:val="01ED4309"/>
    <w:rsid w:val="02102D47"/>
    <w:rsid w:val="02163175"/>
    <w:rsid w:val="021D229B"/>
    <w:rsid w:val="02272AE5"/>
    <w:rsid w:val="0238738D"/>
    <w:rsid w:val="02402F7B"/>
    <w:rsid w:val="02783592"/>
    <w:rsid w:val="028E13EB"/>
    <w:rsid w:val="02A539FB"/>
    <w:rsid w:val="02B2285A"/>
    <w:rsid w:val="02C76CBA"/>
    <w:rsid w:val="02E42C6F"/>
    <w:rsid w:val="02E44052"/>
    <w:rsid w:val="03136390"/>
    <w:rsid w:val="03343D40"/>
    <w:rsid w:val="03391B07"/>
    <w:rsid w:val="03522F7B"/>
    <w:rsid w:val="03546191"/>
    <w:rsid w:val="035829D1"/>
    <w:rsid w:val="036F6B27"/>
    <w:rsid w:val="03704A75"/>
    <w:rsid w:val="03805BD3"/>
    <w:rsid w:val="0388555F"/>
    <w:rsid w:val="03896F99"/>
    <w:rsid w:val="039F6B6F"/>
    <w:rsid w:val="03A70107"/>
    <w:rsid w:val="03AD510B"/>
    <w:rsid w:val="03B71070"/>
    <w:rsid w:val="03C8699B"/>
    <w:rsid w:val="03CA0201"/>
    <w:rsid w:val="03DB41BC"/>
    <w:rsid w:val="03E1310A"/>
    <w:rsid w:val="03F80C09"/>
    <w:rsid w:val="040503BA"/>
    <w:rsid w:val="040A1D81"/>
    <w:rsid w:val="041D1579"/>
    <w:rsid w:val="04207E21"/>
    <w:rsid w:val="042A6949"/>
    <w:rsid w:val="04377912"/>
    <w:rsid w:val="04383EB7"/>
    <w:rsid w:val="044D312F"/>
    <w:rsid w:val="0456200F"/>
    <w:rsid w:val="046249A3"/>
    <w:rsid w:val="04711432"/>
    <w:rsid w:val="0475016D"/>
    <w:rsid w:val="047D2FA4"/>
    <w:rsid w:val="049A6223"/>
    <w:rsid w:val="04B2316F"/>
    <w:rsid w:val="04BE5C7F"/>
    <w:rsid w:val="04BF5DA5"/>
    <w:rsid w:val="04DC2812"/>
    <w:rsid w:val="04E87214"/>
    <w:rsid w:val="0500037C"/>
    <w:rsid w:val="05227D2F"/>
    <w:rsid w:val="05235589"/>
    <w:rsid w:val="052954F8"/>
    <w:rsid w:val="05377B18"/>
    <w:rsid w:val="053A3959"/>
    <w:rsid w:val="053B7608"/>
    <w:rsid w:val="053D4E6C"/>
    <w:rsid w:val="054B248E"/>
    <w:rsid w:val="05573D16"/>
    <w:rsid w:val="05594211"/>
    <w:rsid w:val="055D10E1"/>
    <w:rsid w:val="056612F8"/>
    <w:rsid w:val="0585065E"/>
    <w:rsid w:val="05A47178"/>
    <w:rsid w:val="05EE2780"/>
    <w:rsid w:val="05F01509"/>
    <w:rsid w:val="05F1153F"/>
    <w:rsid w:val="05F45A09"/>
    <w:rsid w:val="060A0D89"/>
    <w:rsid w:val="060A6A60"/>
    <w:rsid w:val="063B58D1"/>
    <w:rsid w:val="064F5B55"/>
    <w:rsid w:val="065B7E1F"/>
    <w:rsid w:val="06683779"/>
    <w:rsid w:val="067F1777"/>
    <w:rsid w:val="06837106"/>
    <w:rsid w:val="0684393E"/>
    <w:rsid w:val="069F5975"/>
    <w:rsid w:val="06A25465"/>
    <w:rsid w:val="06B73658"/>
    <w:rsid w:val="06BA5E05"/>
    <w:rsid w:val="06BF7DC5"/>
    <w:rsid w:val="06C673A5"/>
    <w:rsid w:val="06C83411"/>
    <w:rsid w:val="06E729C5"/>
    <w:rsid w:val="070374FD"/>
    <w:rsid w:val="07140F83"/>
    <w:rsid w:val="0721282E"/>
    <w:rsid w:val="07370C2E"/>
    <w:rsid w:val="073A38EF"/>
    <w:rsid w:val="073B0D7B"/>
    <w:rsid w:val="073E4913"/>
    <w:rsid w:val="074D717F"/>
    <w:rsid w:val="075E75DE"/>
    <w:rsid w:val="07632E46"/>
    <w:rsid w:val="076F5347"/>
    <w:rsid w:val="077010BF"/>
    <w:rsid w:val="077D7C54"/>
    <w:rsid w:val="078E5E3E"/>
    <w:rsid w:val="07927268"/>
    <w:rsid w:val="079D2A59"/>
    <w:rsid w:val="07A36F75"/>
    <w:rsid w:val="07A82360"/>
    <w:rsid w:val="07BE2459"/>
    <w:rsid w:val="07F65D63"/>
    <w:rsid w:val="07FB2879"/>
    <w:rsid w:val="080261BB"/>
    <w:rsid w:val="08056997"/>
    <w:rsid w:val="08061B18"/>
    <w:rsid w:val="08161C67"/>
    <w:rsid w:val="082C4FE6"/>
    <w:rsid w:val="083213FE"/>
    <w:rsid w:val="083572E7"/>
    <w:rsid w:val="083D377A"/>
    <w:rsid w:val="08420EAD"/>
    <w:rsid w:val="08486BE5"/>
    <w:rsid w:val="084C21E1"/>
    <w:rsid w:val="086A25A0"/>
    <w:rsid w:val="086B7DF9"/>
    <w:rsid w:val="088848BC"/>
    <w:rsid w:val="08892439"/>
    <w:rsid w:val="088C3CD7"/>
    <w:rsid w:val="08954EA5"/>
    <w:rsid w:val="08A2799E"/>
    <w:rsid w:val="08AE277C"/>
    <w:rsid w:val="08CD5973"/>
    <w:rsid w:val="08F9686B"/>
    <w:rsid w:val="09183190"/>
    <w:rsid w:val="092108C3"/>
    <w:rsid w:val="09431780"/>
    <w:rsid w:val="094E5430"/>
    <w:rsid w:val="0956467B"/>
    <w:rsid w:val="097E17FE"/>
    <w:rsid w:val="09862E1C"/>
    <w:rsid w:val="099A0675"/>
    <w:rsid w:val="09A87D73"/>
    <w:rsid w:val="09C63218"/>
    <w:rsid w:val="09D05E45"/>
    <w:rsid w:val="09DE706F"/>
    <w:rsid w:val="09FE10E6"/>
    <w:rsid w:val="0A040DE2"/>
    <w:rsid w:val="0A0C5900"/>
    <w:rsid w:val="0A2638F8"/>
    <w:rsid w:val="0A2A3260"/>
    <w:rsid w:val="0A394EF9"/>
    <w:rsid w:val="0A3A2DCC"/>
    <w:rsid w:val="0A485E27"/>
    <w:rsid w:val="0A530F50"/>
    <w:rsid w:val="0A7964DD"/>
    <w:rsid w:val="0A935528"/>
    <w:rsid w:val="0A953AAD"/>
    <w:rsid w:val="0AA7129C"/>
    <w:rsid w:val="0AB17A25"/>
    <w:rsid w:val="0ABD3DC3"/>
    <w:rsid w:val="0AC15148"/>
    <w:rsid w:val="0AC84E4F"/>
    <w:rsid w:val="0AD83203"/>
    <w:rsid w:val="0AE54FDA"/>
    <w:rsid w:val="0AEE6ECB"/>
    <w:rsid w:val="0B0945F2"/>
    <w:rsid w:val="0B122C42"/>
    <w:rsid w:val="0B333633"/>
    <w:rsid w:val="0B342504"/>
    <w:rsid w:val="0B492353"/>
    <w:rsid w:val="0B4B081B"/>
    <w:rsid w:val="0B4C73C2"/>
    <w:rsid w:val="0B554854"/>
    <w:rsid w:val="0B5B4B09"/>
    <w:rsid w:val="0B5D7BAD"/>
    <w:rsid w:val="0B651E89"/>
    <w:rsid w:val="0B6B4077"/>
    <w:rsid w:val="0B904C4C"/>
    <w:rsid w:val="0B924A31"/>
    <w:rsid w:val="0B9352EC"/>
    <w:rsid w:val="0B971310"/>
    <w:rsid w:val="0BA5006B"/>
    <w:rsid w:val="0BA94807"/>
    <w:rsid w:val="0BC03E1B"/>
    <w:rsid w:val="0BD72C3F"/>
    <w:rsid w:val="0BD84E1F"/>
    <w:rsid w:val="0BE9296B"/>
    <w:rsid w:val="0BFE15A2"/>
    <w:rsid w:val="0C0137D8"/>
    <w:rsid w:val="0C0765F8"/>
    <w:rsid w:val="0C1430E9"/>
    <w:rsid w:val="0C1635E0"/>
    <w:rsid w:val="0C28767C"/>
    <w:rsid w:val="0C2A7A8F"/>
    <w:rsid w:val="0C2B1A59"/>
    <w:rsid w:val="0C4A000E"/>
    <w:rsid w:val="0C4A1EDF"/>
    <w:rsid w:val="0C676C81"/>
    <w:rsid w:val="0C8353F1"/>
    <w:rsid w:val="0C871BAB"/>
    <w:rsid w:val="0C9050CE"/>
    <w:rsid w:val="0C940ECF"/>
    <w:rsid w:val="0C9E4D22"/>
    <w:rsid w:val="0CAF4438"/>
    <w:rsid w:val="0CB02BEB"/>
    <w:rsid w:val="0CBB6299"/>
    <w:rsid w:val="0CCB23AD"/>
    <w:rsid w:val="0CD0771A"/>
    <w:rsid w:val="0CD619C5"/>
    <w:rsid w:val="0CF56AEA"/>
    <w:rsid w:val="0CFB321A"/>
    <w:rsid w:val="0D134D45"/>
    <w:rsid w:val="0D1F0036"/>
    <w:rsid w:val="0D342B39"/>
    <w:rsid w:val="0D366907"/>
    <w:rsid w:val="0D406150"/>
    <w:rsid w:val="0D49663A"/>
    <w:rsid w:val="0D4A5F0F"/>
    <w:rsid w:val="0D4E290D"/>
    <w:rsid w:val="0D505C1B"/>
    <w:rsid w:val="0D5C636E"/>
    <w:rsid w:val="0D626FEA"/>
    <w:rsid w:val="0D954E04"/>
    <w:rsid w:val="0DA31E3B"/>
    <w:rsid w:val="0DA66E96"/>
    <w:rsid w:val="0DA6783B"/>
    <w:rsid w:val="0DBE28CC"/>
    <w:rsid w:val="0DD13EE5"/>
    <w:rsid w:val="0DDB3B61"/>
    <w:rsid w:val="0DDD314C"/>
    <w:rsid w:val="0DE20946"/>
    <w:rsid w:val="0DF74E89"/>
    <w:rsid w:val="0DF90060"/>
    <w:rsid w:val="0DFD66B2"/>
    <w:rsid w:val="0E075E52"/>
    <w:rsid w:val="0E080F42"/>
    <w:rsid w:val="0E1A6B1E"/>
    <w:rsid w:val="0E1B4C8A"/>
    <w:rsid w:val="0E3066B6"/>
    <w:rsid w:val="0E342E47"/>
    <w:rsid w:val="0E362FEB"/>
    <w:rsid w:val="0E3B2427"/>
    <w:rsid w:val="0E3E3CC5"/>
    <w:rsid w:val="0E46387C"/>
    <w:rsid w:val="0E573C73"/>
    <w:rsid w:val="0E7A3373"/>
    <w:rsid w:val="0E8C61FF"/>
    <w:rsid w:val="0E8D2557"/>
    <w:rsid w:val="0EB03941"/>
    <w:rsid w:val="0EB5018C"/>
    <w:rsid w:val="0EC97709"/>
    <w:rsid w:val="0ECB7C45"/>
    <w:rsid w:val="0F190BCB"/>
    <w:rsid w:val="0F1942A3"/>
    <w:rsid w:val="0F2B3810"/>
    <w:rsid w:val="0F2E63EB"/>
    <w:rsid w:val="0F2F48F6"/>
    <w:rsid w:val="0F2F5EE9"/>
    <w:rsid w:val="0F3F5488"/>
    <w:rsid w:val="0F477DFA"/>
    <w:rsid w:val="0F53554E"/>
    <w:rsid w:val="0F5552D9"/>
    <w:rsid w:val="0F5D461F"/>
    <w:rsid w:val="0F7F5B34"/>
    <w:rsid w:val="0F8D4360"/>
    <w:rsid w:val="0FC41FA8"/>
    <w:rsid w:val="0FD77F2D"/>
    <w:rsid w:val="0FF62B7C"/>
    <w:rsid w:val="0FFC6456"/>
    <w:rsid w:val="1018376C"/>
    <w:rsid w:val="1019093B"/>
    <w:rsid w:val="101A12AB"/>
    <w:rsid w:val="101E0ED6"/>
    <w:rsid w:val="102A30AE"/>
    <w:rsid w:val="10307258"/>
    <w:rsid w:val="10376317"/>
    <w:rsid w:val="10482BD9"/>
    <w:rsid w:val="10516B48"/>
    <w:rsid w:val="105C7E4C"/>
    <w:rsid w:val="10691492"/>
    <w:rsid w:val="109D3775"/>
    <w:rsid w:val="10A234E4"/>
    <w:rsid w:val="10A86D75"/>
    <w:rsid w:val="10AD4506"/>
    <w:rsid w:val="10B53965"/>
    <w:rsid w:val="10C12F93"/>
    <w:rsid w:val="10D02776"/>
    <w:rsid w:val="10DA740E"/>
    <w:rsid w:val="10EC3162"/>
    <w:rsid w:val="11023B4B"/>
    <w:rsid w:val="11056D1C"/>
    <w:rsid w:val="111C0CFB"/>
    <w:rsid w:val="113D0F42"/>
    <w:rsid w:val="113F2E93"/>
    <w:rsid w:val="116972AB"/>
    <w:rsid w:val="116B0154"/>
    <w:rsid w:val="11871191"/>
    <w:rsid w:val="11C64008"/>
    <w:rsid w:val="11C75D80"/>
    <w:rsid w:val="11F50EC8"/>
    <w:rsid w:val="12077A55"/>
    <w:rsid w:val="12190F6C"/>
    <w:rsid w:val="121A43F4"/>
    <w:rsid w:val="121E27B2"/>
    <w:rsid w:val="12486EC1"/>
    <w:rsid w:val="12490E8B"/>
    <w:rsid w:val="124B69B1"/>
    <w:rsid w:val="124D5D37"/>
    <w:rsid w:val="12614426"/>
    <w:rsid w:val="12656E3B"/>
    <w:rsid w:val="126D3DBB"/>
    <w:rsid w:val="12842A0D"/>
    <w:rsid w:val="12863E8D"/>
    <w:rsid w:val="12893915"/>
    <w:rsid w:val="12900DAE"/>
    <w:rsid w:val="12B26176"/>
    <w:rsid w:val="12BD239A"/>
    <w:rsid w:val="12C86253"/>
    <w:rsid w:val="12D15108"/>
    <w:rsid w:val="12DA4269"/>
    <w:rsid w:val="12F63DBA"/>
    <w:rsid w:val="12F73F3A"/>
    <w:rsid w:val="130852CF"/>
    <w:rsid w:val="13187154"/>
    <w:rsid w:val="132C1E68"/>
    <w:rsid w:val="13347A5A"/>
    <w:rsid w:val="13462AD0"/>
    <w:rsid w:val="137D7F08"/>
    <w:rsid w:val="1392566E"/>
    <w:rsid w:val="139276BE"/>
    <w:rsid w:val="139E264D"/>
    <w:rsid w:val="13B16CE7"/>
    <w:rsid w:val="13BA3780"/>
    <w:rsid w:val="13C06406"/>
    <w:rsid w:val="13C7650B"/>
    <w:rsid w:val="13C86585"/>
    <w:rsid w:val="13E95860"/>
    <w:rsid w:val="13F724A1"/>
    <w:rsid w:val="14035032"/>
    <w:rsid w:val="143F0797"/>
    <w:rsid w:val="14483EB2"/>
    <w:rsid w:val="145D38CF"/>
    <w:rsid w:val="146B158C"/>
    <w:rsid w:val="147D4514"/>
    <w:rsid w:val="147D79C6"/>
    <w:rsid w:val="14BB6070"/>
    <w:rsid w:val="14BE5370"/>
    <w:rsid w:val="14C027CE"/>
    <w:rsid w:val="14C719EC"/>
    <w:rsid w:val="14CD18FF"/>
    <w:rsid w:val="14D94959"/>
    <w:rsid w:val="14DE0052"/>
    <w:rsid w:val="14E46160"/>
    <w:rsid w:val="14ED3D4F"/>
    <w:rsid w:val="14F60248"/>
    <w:rsid w:val="1500475C"/>
    <w:rsid w:val="15082D46"/>
    <w:rsid w:val="15382C64"/>
    <w:rsid w:val="15537E34"/>
    <w:rsid w:val="155944DB"/>
    <w:rsid w:val="155E12B2"/>
    <w:rsid w:val="157027B7"/>
    <w:rsid w:val="1571672E"/>
    <w:rsid w:val="157B36C2"/>
    <w:rsid w:val="158A77F0"/>
    <w:rsid w:val="15976F09"/>
    <w:rsid w:val="15BA0032"/>
    <w:rsid w:val="15BF4253"/>
    <w:rsid w:val="15CE5EBC"/>
    <w:rsid w:val="15DF4D74"/>
    <w:rsid w:val="15E345AA"/>
    <w:rsid w:val="15EB593E"/>
    <w:rsid w:val="15F155D4"/>
    <w:rsid w:val="15FB74DA"/>
    <w:rsid w:val="16013F56"/>
    <w:rsid w:val="16094BB9"/>
    <w:rsid w:val="160D3646"/>
    <w:rsid w:val="1627521F"/>
    <w:rsid w:val="1629525B"/>
    <w:rsid w:val="16393643"/>
    <w:rsid w:val="163E61C6"/>
    <w:rsid w:val="164371D6"/>
    <w:rsid w:val="165B440F"/>
    <w:rsid w:val="165C22F1"/>
    <w:rsid w:val="16681A0A"/>
    <w:rsid w:val="166C2A4F"/>
    <w:rsid w:val="168F7F80"/>
    <w:rsid w:val="16A20B69"/>
    <w:rsid w:val="16AD0695"/>
    <w:rsid w:val="16B07BAF"/>
    <w:rsid w:val="16CF5E02"/>
    <w:rsid w:val="17004CE4"/>
    <w:rsid w:val="17071E9D"/>
    <w:rsid w:val="170C675E"/>
    <w:rsid w:val="173914CE"/>
    <w:rsid w:val="173C2A01"/>
    <w:rsid w:val="17434342"/>
    <w:rsid w:val="174D08CE"/>
    <w:rsid w:val="17560489"/>
    <w:rsid w:val="17577BA6"/>
    <w:rsid w:val="178169D1"/>
    <w:rsid w:val="17A96653"/>
    <w:rsid w:val="17B00067"/>
    <w:rsid w:val="17C43E86"/>
    <w:rsid w:val="17F81389"/>
    <w:rsid w:val="18082FBC"/>
    <w:rsid w:val="180A23F8"/>
    <w:rsid w:val="18513D3C"/>
    <w:rsid w:val="185F00D9"/>
    <w:rsid w:val="18694BA8"/>
    <w:rsid w:val="187F73B4"/>
    <w:rsid w:val="189401D6"/>
    <w:rsid w:val="18A960ED"/>
    <w:rsid w:val="18AF171D"/>
    <w:rsid w:val="18BA663E"/>
    <w:rsid w:val="18BE1FCB"/>
    <w:rsid w:val="18C1177B"/>
    <w:rsid w:val="18D70B4D"/>
    <w:rsid w:val="18DD1F2F"/>
    <w:rsid w:val="18F849E8"/>
    <w:rsid w:val="190948EC"/>
    <w:rsid w:val="19142F8F"/>
    <w:rsid w:val="192874C3"/>
    <w:rsid w:val="192B4E46"/>
    <w:rsid w:val="193C29C9"/>
    <w:rsid w:val="19434886"/>
    <w:rsid w:val="194523AC"/>
    <w:rsid w:val="194653EA"/>
    <w:rsid w:val="19546083"/>
    <w:rsid w:val="1958708E"/>
    <w:rsid w:val="197733FA"/>
    <w:rsid w:val="197A3555"/>
    <w:rsid w:val="197B4EFA"/>
    <w:rsid w:val="19883DC9"/>
    <w:rsid w:val="198F7ACB"/>
    <w:rsid w:val="19B35D34"/>
    <w:rsid w:val="19B56810"/>
    <w:rsid w:val="19B80DD0"/>
    <w:rsid w:val="19C340D6"/>
    <w:rsid w:val="19C52C39"/>
    <w:rsid w:val="19CE6112"/>
    <w:rsid w:val="19E72C73"/>
    <w:rsid w:val="19E84432"/>
    <w:rsid w:val="19EC70B5"/>
    <w:rsid w:val="19F6664B"/>
    <w:rsid w:val="19FC1B46"/>
    <w:rsid w:val="1A036963"/>
    <w:rsid w:val="1A0858A3"/>
    <w:rsid w:val="1A1915FD"/>
    <w:rsid w:val="1A23044F"/>
    <w:rsid w:val="1A3D3083"/>
    <w:rsid w:val="1A590A5C"/>
    <w:rsid w:val="1A70743D"/>
    <w:rsid w:val="1A78055F"/>
    <w:rsid w:val="1A9B7C43"/>
    <w:rsid w:val="1AB009EE"/>
    <w:rsid w:val="1ABF7F3C"/>
    <w:rsid w:val="1AD60E50"/>
    <w:rsid w:val="1AE31F67"/>
    <w:rsid w:val="1B0E7ED0"/>
    <w:rsid w:val="1B144635"/>
    <w:rsid w:val="1B1F52CD"/>
    <w:rsid w:val="1B216501"/>
    <w:rsid w:val="1B356450"/>
    <w:rsid w:val="1B360FD7"/>
    <w:rsid w:val="1B394E9C"/>
    <w:rsid w:val="1B4668DD"/>
    <w:rsid w:val="1B544B28"/>
    <w:rsid w:val="1B574CF4"/>
    <w:rsid w:val="1B5E1503"/>
    <w:rsid w:val="1B6C24B4"/>
    <w:rsid w:val="1B8151F1"/>
    <w:rsid w:val="1B8371BB"/>
    <w:rsid w:val="1BAC088D"/>
    <w:rsid w:val="1BBD496E"/>
    <w:rsid w:val="1BBE7664"/>
    <w:rsid w:val="1BD12439"/>
    <w:rsid w:val="1BD17F27"/>
    <w:rsid w:val="1BDD4B1E"/>
    <w:rsid w:val="1BF71C3C"/>
    <w:rsid w:val="1BF9122C"/>
    <w:rsid w:val="1BFE29F6"/>
    <w:rsid w:val="1BFE2DE4"/>
    <w:rsid w:val="1C0B7651"/>
    <w:rsid w:val="1C0F2FE6"/>
    <w:rsid w:val="1C1918CE"/>
    <w:rsid w:val="1C330BE1"/>
    <w:rsid w:val="1C395ACC"/>
    <w:rsid w:val="1C7865F4"/>
    <w:rsid w:val="1C7C67FA"/>
    <w:rsid w:val="1C93342E"/>
    <w:rsid w:val="1CA22253"/>
    <w:rsid w:val="1CC65287"/>
    <w:rsid w:val="1CCE090A"/>
    <w:rsid w:val="1CD63CF3"/>
    <w:rsid w:val="1CDF0421"/>
    <w:rsid w:val="1CE63B9F"/>
    <w:rsid w:val="1D003BCA"/>
    <w:rsid w:val="1D102CD1"/>
    <w:rsid w:val="1D210A3A"/>
    <w:rsid w:val="1D3B682A"/>
    <w:rsid w:val="1D482239"/>
    <w:rsid w:val="1D5627A5"/>
    <w:rsid w:val="1D8127CF"/>
    <w:rsid w:val="1D903695"/>
    <w:rsid w:val="1DAA3364"/>
    <w:rsid w:val="1DBD6742"/>
    <w:rsid w:val="1DCD3832"/>
    <w:rsid w:val="1DFE521F"/>
    <w:rsid w:val="1E296D78"/>
    <w:rsid w:val="1E2A7DC2"/>
    <w:rsid w:val="1E402EC8"/>
    <w:rsid w:val="1E636B51"/>
    <w:rsid w:val="1E646670"/>
    <w:rsid w:val="1E7272F5"/>
    <w:rsid w:val="1E8C7359"/>
    <w:rsid w:val="1E8E096D"/>
    <w:rsid w:val="1EA452CB"/>
    <w:rsid w:val="1EA45D78"/>
    <w:rsid w:val="1EC71AB5"/>
    <w:rsid w:val="1EEC5078"/>
    <w:rsid w:val="1EED0A2C"/>
    <w:rsid w:val="1F2260FA"/>
    <w:rsid w:val="1F370A3B"/>
    <w:rsid w:val="1F3B78A9"/>
    <w:rsid w:val="1F506AAB"/>
    <w:rsid w:val="1F554CDD"/>
    <w:rsid w:val="1F5772AD"/>
    <w:rsid w:val="1F665738"/>
    <w:rsid w:val="1F9B741E"/>
    <w:rsid w:val="1FB04E84"/>
    <w:rsid w:val="1FB37651"/>
    <w:rsid w:val="1FC57DA2"/>
    <w:rsid w:val="1FC669EF"/>
    <w:rsid w:val="1FD45EAC"/>
    <w:rsid w:val="1FD941DA"/>
    <w:rsid w:val="20195052"/>
    <w:rsid w:val="202A22FB"/>
    <w:rsid w:val="202D3482"/>
    <w:rsid w:val="205253AE"/>
    <w:rsid w:val="207E4D08"/>
    <w:rsid w:val="208D559C"/>
    <w:rsid w:val="20925636"/>
    <w:rsid w:val="20A41B69"/>
    <w:rsid w:val="20A913C6"/>
    <w:rsid w:val="20C51505"/>
    <w:rsid w:val="20C944B4"/>
    <w:rsid w:val="20CB6796"/>
    <w:rsid w:val="20CE26F5"/>
    <w:rsid w:val="20CF6302"/>
    <w:rsid w:val="20E67CAD"/>
    <w:rsid w:val="20E73FDC"/>
    <w:rsid w:val="20FF3198"/>
    <w:rsid w:val="210C6462"/>
    <w:rsid w:val="2113513E"/>
    <w:rsid w:val="213D605E"/>
    <w:rsid w:val="213E0377"/>
    <w:rsid w:val="21416FE8"/>
    <w:rsid w:val="214F56EB"/>
    <w:rsid w:val="216C7739"/>
    <w:rsid w:val="21730F43"/>
    <w:rsid w:val="21815F4B"/>
    <w:rsid w:val="21A24F9F"/>
    <w:rsid w:val="21AA306E"/>
    <w:rsid w:val="21BB6D03"/>
    <w:rsid w:val="21BE719F"/>
    <w:rsid w:val="21DF0EC4"/>
    <w:rsid w:val="21E6657A"/>
    <w:rsid w:val="2200263A"/>
    <w:rsid w:val="220F2345"/>
    <w:rsid w:val="22126BE0"/>
    <w:rsid w:val="22182D35"/>
    <w:rsid w:val="223775C7"/>
    <w:rsid w:val="223E30CF"/>
    <w:rsid w:val="223E54C6"/>
    <w:rsid w:val="22453681"/>
    <w:rsid w:val="224669C3"/>
    <w:rsid w:val="224E0275"/>
    <w:rsid w:val="224F429B"/>
    <w:rsid w:val="22572153"/>
    <w:rsid w:val="22590C76"/>
    <w:rsid w:val="225D2F68"/>
    <w:rsid w:val="226C334F"/>
    <w:rsid w:val="226C6BFB"/>
    <w:rsid w:val="227A3BCF"/>
    <w:rsid w:val="2285021D"/>
    <w:rsid w:val="228B11D9"/>
    <w:rsid w:val="22A30143"/>
    <w:rsid w:val="22A64C84"/>
    <w:rsid w:val="22B81E40"/>
    <w:rsid w:val="22C14F4C"/>
    <w:rsid w:val="22CC769A"/>
    <w:rsid w:val="22FF581C"/>
    <w:rsid w:val="230F03F6"/>
    <w:rsid w:val="23422238"/>
    <w:rsid w:val="23515DF1"/>
    <w:rsid w:val="235E1CF3"/>
    <w:rsid w:val="236E6B5F"/>
    <w:rsid w:val="2394395A"/>
    <w:rsid w:val="239C706C"/>
    <w:rsid w:val="23AC3F8D"/>
    <w:rsid w:val="23C2136E"/>
    <w:rsid w:val="23D6627F"/>
    <w:rsid w:val="24040DA6"/>
    <w:rsid w:val="241842DB"/>
    <w:rsid w:val="242465C5"/>
    <w:rsid w:val="24254D45"/>
    <w:rsid w:val="2434397C"/>
    <w:rsid w:val="243B4AD7"/>
    <w:rsid w:val="243E6375"/>
    <w:rsid w:val="244E547D"/>
    <w:rsid w:val="245060A9"/>
    <w:rsid w:val="24566981"/>
    <w:rsid w:val="245C4E7F"/>
    <w:rsid w:val="246B37D2"/>
    <w:rsid w:val="2472306D"/>
    <w:rsid w:val="24813E67"/>
    <w:rsid w:val="24A501A2"/>
    <w:rsid w:val="24C5402A"/>
    <w:rsid w:val="24D94B85"/>
    <w:rsid w:val="24DB353A"/>
    <w:rsid w:val="24FD06B0"/>
    <w:rsid w:val="251C6F34"/>
    <w:rsid w:val="2525586B"/>
    <w:rsid w:val="25262805"/>
    <w:rsid w:val="2529609F"/>
    <w:rsid w:val="25323030"/>
    <w:rsid w:val="2536529E"/>
    <w:rsid w:val="25617D5D"/>
    <w:rsid w:val="259049AF"/>
    <w:rsid w:val="25987D07"/>
    <w:rsid w:val="259C2C79"/>
    <w:rsid w:val="25A954E2"/>
    <w:rsid w:val="25D80104"/>
    <w:rsid w:val="26066D77"/>
    <w:rsid w:val="260A5D23"/>
    <w:rsid w:val="260B6531"/>
    <w:rsid w:val="260D4CA7"/>
    <w:rsid w:val="2615544E"/>
    <w:rsid w:val="2619061D"/>
    <w:rsid w:val="264B68F8"/>
    <w:rsid w:val="267166CF"/>
    <w:rsid w:val="267754A7"/>
    <w:rsid w:val="269B45EA"/>
    <w:rsid w:val="26AF70B6"/>
    <w:rsid w:val="26B942E1"/>
    <w:rsid w:val="26B94710"/>
    <w:rsid w:val="26DD3524"/>
    <w:rsid w:val="26EE1948"/>
    <w:rsid w:val="26EF5270"/>
    <w:rsid w:val="26F55FCB"/>
    <w:rsid w:val="27083BD7"/>
    <w:rsid w:val="27191307"/>
    <w:rsid w:val="271A3757"/>
    <w:rsid w:val="271C7879"/>
    <w:rsid w:val="27262321"/>
    <w:rsid w:val="274517C9"/>
    <w:rsid w:val="2748463B"/>
    <w:rsid w:val="27532138"/>
    <w:rsid w:val="275D54F5"/>
    <w:rsid w:val="275F0ADD"/>
    <w:rsid w:val="27905C07"/>
    <w:rsid w:val="2796049F"/>
    <w:rsid w:val="27AE55C0"/>
    <w:rsid w:val="27C760DC"/>
    <w:rsid w:val="27FC4C1A"/>
    <w:rsid w:val="28003752"/>
    <w:rsid w:val="28121CDA"/>
    <w:rsid w:val="282009B9"/>
    <w:rsid w:val="2821259D"/>
    <w:rsid w:val="28327F9F"/>
    <w:rsid w:val="283D6A2C"/>
    <w:rsid w:val="28503501"/>
    <w:rsid w:val="28577A06"/>
    <w:rsid w:val="286377B1"/>
    <w:rsid w:val="28646C9A"/>
    <w:rsid w:val="286F6B05"/>
    <w:rsid w:val="28872C34"/>
    <w:rsid w:val="28910DED"/>
    <w:rsid w:val="2894416C"/>
    <w:rsid w:val="28CD1FDA"/>
    <w:rsid w:val="28E829E2"/>
    <w:rsid w:val="28F46FF8"/>
    <w:rsid w:val="28F80C6C"/>
    <w:rsid w:val="290A2CCA"/>
    <w:rsid w:val="290F6532"/>
    <w:rsid w:val="29151EF5"/>
    <w:rsid w:val="291678C1"/>
    <w:rsid w:val="291A6B8B"/>
    <w:rsid w:val="29230CE5"/>
    <w:rsid w:val="29253B8C"/>
    <w:rsid w:val="29345219"/>
    <w:rsid w:val="293737BE"/>
    <w:rsid w:val="2947075A"/>
    <w:rsid w:val="294C5091"/>
    <w:rsid w:val="29515B8D"/>
    <w:rsid w:val="295312A9"/>
    <w:rsid w:val="295C4428"/>
    <w:rsid w:val="296A5517"/>
    <w:rsid w:val="296C5145"/>
    <w:rsid w:val="297C3DE6"/>
    <w:rsid w:val="299334CB"/>
    <w:rsid w:val="299C5907"/>
    <w:rsid w:val="299E272F"/>
    <w:rsid w:val="29BF2759"/>
    <w:rsid w:val="29BF5862"/>
    <w:rsid w:val="29CD7238"/>
    <w:rsid w:val="29D81A29"/>
    <w:rsid w:val="29DF6661"/>
    <w:rsid w:val="29E654E5"/>
    <w:rsid w:val="29EE6148"/>
    <w:rsid w:val="29F15C38"/>
    <w:rsid w:val="2A0332E2"/>
    <w:rsid w:val="2A150E2C"/>
    <w:rsid w:val="2A270537"/>
    <w:rsid w:val="2A293624"/>
    <w:rsid w:val="2A2F00E8"/>
    <w:rsid w:val="2A37232A"/>
    <w:rsid w:val="2A474531"/>
    <w:rsid w:val="2A4C75E3"/>
    <w:rsid w:val="2A544A5C"/>
    <w:rsid w:val="2A5A6D70"/>
    <w:rsid w:val="2A81520E"/>
    <w:rsid w:val="2A837D9B"/>
    <w:rsid w:val="2ABB3F33"/>
    <w:rsid w:val="2AC46EA9"/>
    <w:rsid w:val="2AD84F66"/>
    <w:rsid w:val="2AF8478D"/>
    <w:rsid w:val="2B065713"/>
    <w:rsid w:val="2B165956"/>
    <w:rsid w:val="2B1A1976"/>
    <w:rsid w:val="2B1A6A90"/>
    <w:rsid w:val="2B1C4F36"/>
    <w:rsid w:val="2B1D6617"/>
    <w:rsid w:val="2B4329C2"/>
    <w:rsid w:val="2B444F14"/>
    <w:rsid w:val="2B4E25AE"/>
    <w:rsid w:val="2B7F7EB7"/>
    <w:rsid w:val="2B8664A5"/>
    <w:rsid w:val="2B9813DA"/>
    <w:rsid w:val="2B98291D"/>
    <w:rsid w:val="2BA517DD"/>
    <w:rsid w:val="2BF63489"/>
    <w:rsid w:val="2C0036B2"/>
    <w:rsid w:val="2C235C3C"/>
    <w:rsid w:val="2C282D97"/>
    <w:rsid w:val="2C2D4342"/>
    <w:rsid w:val="2C611712"/>
    <w:rsid w:val="2C63403B"/>
    <w:rsid w:val="2C7C5C8D"/>
    <w:rsid w:val="2C7F3F7A"/>
    <w:rsid w:val="2CA317EA"/>
    <w:rsid w:val="2CB153CE"/>
    <w:rsid w:val="2CB214E2"/>
    <w:rsid w:val="2CBD6667"/>
    <w:rsid w:val="2CC47AB5"/>
    <w:rsid w:val="2CD044F2"/>
    <w:rsid w:val="2CD63007"/>
    <w:rsid w:val="2CE35D0C"/>
    <w:rsid w:val="2CF27CFD"/>
    <w:rsid w:val="2CFD34F1"/>
    <w:rsid w:val="2D04024A"/>
    <w:rsid w:val="2D0E0193"/>
    <w:rsid w:val="2D0E65BE"/>
    <w:rsid w:val="2D133737"/>
    <w:rsid w:val="2D156154"/>
    <w:rsid w:val="2D2F3835"/>
    <w:rsid w:val="2D470CD7"/>
    <w:rsid w:val="2D513B5D"/>
    <w:rsid w:val="2D55028C"/>
    <w:rsid w:val="2D8C46D6"/>
    <w:rsid w:val="2D931FC0"/>
    <w:rsid w:val="2D96112A"/>
    <w:rsid w:val="2D997451"/>
    <w:rsid w:val="2D9E1C33"/>
    <w:rsid w:val="2DAB0183"/>
    <w:rsid w:val="2DB33930"/>
    <w:rsid w:val="2DBB48EF"/>
    <w:rsid w:val="2DD35D80"/>
    <w:rsid w:val="2DD438A6"/>
    <w:rsid w:val="2DF33C23"/>
    <w:rsid w:val="2E011279"/>
    <w:rsid w:val="2E1C5DEC"/>
    <w:rsid w:val="2E24038A"/>
    <w:rsid w:val="2E536600"/>
    <w:rsid w:val="2E5678F6"/>
    <w:rsid w:val="2E5E3B8E"/>
    <w:rsid w:val="2E7A444E"/>
    <w:rsid w:val="2EA122F3"/>
    <w:rsid w:val="2EA160A1"/>
    <w:rsid w:val="2EB37960"/>
    <w:rsid w:val="2EDA274C"/>
    <w:rsid w:val="2EDC2A13"/>
    <w:rsid w:val="2EDF4F54"/>
    <w:rsid w:val="2EFA121A"/>
    <w:rsid w:val="2EFC30B5"/>
    <w:rsid w:val="2F0B1FA9"/>
    <w:rsid w:val="2F1660F1"/>
    <w:rsid w:val="2F25260C"/>
    <w:rsid w:val="2F403BD4"/>
    <w:rsid w:val="2F43366A"/>
    <w:rsid w:val="2F4E14CA"/>
    <w:rsid w:val="2F6671C0"/>
    <w:rsid w:val="2FB00E7D"/>
    <w:rsid w:val="2FB219C5"/>
    <w:rsid w:val="2FBA2AB8"/>
    <w:rsid w:val="2FBE7350"/>
    <w:rsid w:val="2FD93228"/>
    <w:rsid w:val="2FF35785"/>
    <w:rsid w:val="2FFB4D8B"/>
    <w:rsid w:val="2FFB511A"/>
    <w:rsid w:val="30293B2B"/>
    <w:rsid w:val="302F6C0B"/>
    <w:rsid w:val="3039150B"/>
    <w:rsid w:val="3045317D"/>
    <w:rsid w:val="30586A11"/>
    <w:rsid w:val="306A6E07"/>
    <w:rsid w:val="307230EB"/>
    <w:rsid w:val="30766E97"/>
    <w:rsid w:val="308630DA"/>
    <w:rsid w:val="308F3FFA"/>
    <w:rsid w:val="309A77EC"/>
    <w:rsid w:val="309B5C83"/>
    <w:rsid w:val="309D07E0"/>
    <w:rsid w:val="30A43A04"/>
    <w:rsid w:val="30BE2A36"/>
    <w:rsid w:val="30CC237F"/>
    <w:rsid w:val="30D20571"/>
    <w:rsid w:val="30F93D50"/>
    <w:rsid w:val="310B3EB1"/>
    <w:rsid w:val="310C45FA"/>
    <w:rsid w:val="313C17AB"/>
    <w:rsid w:val="313D26CA"/>
    <w:rsid w:val="314009A6"/>
    <w:rsid w:val="31413B0C"/>
    <w:rsid w:val="31440ED2"/>
    <w:rsid w:val="31464ABB"/>
    <w:rsid w:val="314C4789"/>
    <w:rsid w:val="314E4A8F"/>
    <w:rsid w:val="31666F0B"/>
    <w:rsid w:val="316920C6"/>
    <w:rsid w:val="3172765E"/>
    <w:rsid w:val="31817793"/>
    <w:rsid w:val="318A61D2"/>
    <w:rsid w:val="31941A2B"/>
    <w:rsid w:val="31B71710"/>
    <w:rsid w:val="31BD0F77"/>
    <w:rsid w:val="31BD7587"/>
    <w:rsid w:val="31DB3455"/>
    <w:rsid w:val="32023ED7"/>
    <w:rsid w:val="32070995"/>
    <w:rsid w:val="320C54FB"/>
    <w:rsid w:val="3239017C"/>
    <w:rsid w:val="324F7892"/>
    <w:rsid w:val="32672F3B"/>
    <w:rsid w:val="326A2CD9"/>
    <w:rsid w:val="32704B15"/>
    <w:rsid w:val="32754687"/>
    <w:rsid w:val="327A3E97"/>
    <w:rsid w:val="328C56E7"/>
    <w:rsid w:val="329C0452"/>
    <w:rsid w:val="32A4527A"/>
    <w:rsid w:val="32BD2C1E"/>
    <w:rsid w:val="32C17AB4"/>
    <w:rsid w:val="32DA195F"/>
    <w:rsid w:val="32DB4C7D"/>
    <w:rsid w:val="32DC0CFD"/>
    <w:rsid w:val="32DE3AAA"/>
    <w:rsid w:val="32DF0D23"/>
    <w:rsid w:val="32E87B01"/>
    <w:rsid w:val="32F04CDF"/>
    <w:rsid w:val="32FC7B27"/>
    <w:rsid w:val="330F683F"/>
    <w:rsid w:val="33260700"/>
    <w:rsid w:val="333472C1"/>
    <w:rsid w:val="33415777"/>
    <w:rsid w:val="334D73C7"/>
    <w:rsid w:val="3362433B"/>
    <w:rsid w:val="33832C12"/>
    <w:rsid w:val="33A31D51"/>
    <w:rsid w:val="33AD3D0A"/>
    <w:rsid w:val="33B72AFD"/>
    <w:rsid w:val="33E02375"/>
    <w:rsid w:val="33ED56C2"/>
    <w:rsid w:val="33EE1DCD"/>
    <w:rsid w:val="33EF41AD"/>
    <w:rsid w:val="33FB393B"/>
    <w:rsid w:val="34007936"/>
    <w:rsid w:val="342568D0"/>
    <w:rsid w:val="34333870"/>
    <w:rsid w:val="34371A87"/>
    <w:rsid w:val="34394733"/>
    <w:rsid w:val="343E4759"/>
    <w:rsid w:val="34733E19"/>
    <w:rsid w:val="347E26A6"/>
    <w:rsid w:val="34830B66"/>
    <w:rsid w:val="348E0C53"/>
    <w:rsid w:val="3495769C"/>
    <w:rsid w:val="34A9783B"/>
    <w:rsid w:val="34AA710F"/>
    <w:rsid w:val="34AF714C"/>
    <w:rsid w:val="34B54432"/>
    <w:rsid w:val="34DB33C7"/>
    <w:rsid w:val="34EF0FC6"/>
    <w:rsid w:val="35135DF3"/>
    <w:rsid w:val="351366D9"/>
    <w:rsid w:val="35262C3A"/>
    <w:rsid w:val="352C21E4"/>
    <w:rsid w:val="352F5185"/>
    <w:rsid w:val="35843E04"/>
    <w:rsid w:val="3592176E"/>
    <w:rsid w:val="35A64E2F"/>
    <w:rsid w:val="35CC1733"/>
    <w:rsid w:val="35DA4033"/>
    <w:rsid w:val="35EA370F"/>
    <w:rsid w:val="35F415A7"/>
    <w:rsid w:val="361B6B74"/>
    <w:rsid w:val="36323860"/>
    <w:rsid w:val="36363350"/>
    <w:rsid w:val="365C0DA5"/>
    <w:rsid w:val="365E6403"/>
    <w:rsid w:val="36987B67"/>
    <w:rsid w:val="369C7E3F"/>
    <w:rsid w:val="36B129D7"/>
    <w:rsid w:val="36C40632"/>
    <w:rsid w:val="36C46BAE"/>
    <w:rsid w:val="36C9332A"/>
    <w:rsid w:val="36D016A7"/>
    <w:rsid w:val="37166251"/>
    <w:rsid w:val="37182F15"/>
    <w:rsid w:val="37355187"/>
    <w:rsid w:val="374B4BD9"/>
    <w:rsid w:val="37544294"/>
    <w:rsid w:val="375D45B5"/>
    <w:rsid w:val="37693E48"/>
    <w:rsid w:val="37753F79"/>
    <w:rsid w:val="3776777C"/>
    <w:rsid w:val="3789228D"/>
    <w:rsid w:val="378E0F6A"/>
    <w:rsid w:val="379C1F36"/>
    <w:rsid w:val="37A34A15"/>
    <w:rsid w:val="37C8447C"/>
    <w:rsid w:val="37D366CE"/>
    <w:rsid w:val="37FB3477"/>
    <w:rsid w:val="3801652F"/>
    <w:rsid w:val="380630DB"/>
    <w:rsid w:val="38080C82"/>
    <w:rsid w:val="3814321D"/>
    <w:rsid w:val="381875EC"/>
    <w:rsid w:val="3824471B"/>
    <w:rsid w:val="382E754A"/>
    <w:rsid w:val="38416810"/>
    <w:rsid w:val="38541B69"/>
    <w:rsid w:val="38706C1E"/>
    <w:rsid w:val="38710253"/>
    <w:rsid w:val="387A271D"/>
    <w:rsid w:val="3882479A"/>
    <w:rsid w:val="38A030C0"/>
    <w:rsid w:val="38B90269"/>
    <w:rsid w:val="38BD4C71"/>
    <w:rsid w:val="38CA5FD2"/>
    <w:rsid w:val="38E418A1"/>
    <w:rsid w:val="38F66B30"/>
    <w:rsid w:val="38F96161"/>
    <w:rsid w:val="38FA17D4"/>
    <w:rsid w:val="390A63CE"/>
    <w:rsid w:val="391E6CC5"/>
    <w:rsid w:val="39303F4A"/>
    <w:rsid w:val="393B64EF"/>
    <w:rsid w:val="393C19D6"/>
    <w:rsid w:val="39491C12"/>
    <w:rsid w:val="394B4892"/>
    <w:rsid w:val="394E1C3C"/>
    <w:rsid w:val="39573D9E"/>
    <w:rsid w:val="39574060"/>
    <w:rsid w:val="3969692E"/>
    <w:rsid w:val="397A7C85"/>
    <w:rsid w:val="39827C4C"/>
    <w:rsid w:val="3984544D"/>
    <w:rsid w:val="398E0DAD"/>
    <w:rsid w:val="399B14B3"/>
    <w:rsid w:val="39A20900"/>
    <w:rsid w:val="39B46A36"/>
    <w:rsid w:val="39BF365D"/>
    <w:rsid w:val="39CD2BE1"/>
    <w:rsid w:val="39E95350"/>
    <w:rsid w:val="39E96F91"/>
    <w:rsid w:val="39F653C7"/>
    <w:rsid w:val="3A004960"/>
    <w:rsid w:val="3A0177D1"/>
    <w:rsid w:val="3A1514FC"/>
    <w:rsid w:val="3A1618A1"/>
    <w:rsid w:val="3A217E73"/>
    <w:rsid w:val="3A253D56"/>
    <w:rsid w:val="3A2A4120"/>
    <w:rsid w:val="3A3D5B53"/>
    <w:rsid w:val="3A42718D"/>
    <w:rsid w:val="3A4C4E45"/>
    <w:rsid w:val="3A68258D"/>
    <w:rsid w:val="3A6E78EF"/>
    <w:rsid w:val="3A791C33"/>
    <w:rsid w:val="3A7B1E44"/>
    <w:rsid w:val="3A8D12BA"/>
    <w:rsid w:val="3AC0768C"/>
    <w:rsid w:val="3AC84793"/>
    <w:rsid w:val="3ACF5289"/>
    <w:rsid w:val="3AF26250"/>
    <w:rsid w:val="3AFA1E9A"/>
    <w:rsid w:val="3B145517"/>
    <w:rsid w:val="3B1B24B7"/>
    <w:rsid w:val="3B27770B"/>
    <w:rsid w:val="3B2C4D22"/>
    <w:rsid w:val="3B385475"/>
    <w:rsid w:val="3B397CC3"/>
    <w:rsid w:val="3B3F58A2"/>
    <w:rsid w:val="3B650364"/>
    <w:rsid w:val="3B693880"/>
    <w:rsid w:val="3B6E5492"/>
    <w:rsid w:val="3B896353"/>
    <w:rsid w:val="3BA570F3"/>
    <w:rsid w:val="3BB00E1C"/>
    <w:rsid w:val="3BB173AA"/>
    <w:rsid w:val="3BBA3572"/>
    <w:rsid w:val="3BC576AE"/>
    <w:rsid w:val="3BEA6149"/>
    <w:rsid w:val="3BF15039"/>
    <w:rsid w:val="3BF37E36"/>
    <w:rsid w:val="3C085842"/>
    <w:rsid w:val="3C0E248C"/>
    <w:rsid w:val="3C1310DA"/>
    <w:rsid w:val="3C342537"/>
    <w:rsid w:val="3C62729B"/>
    <w:rsid w:val="3C666AFD"/>
    <w:rsid w:val="3C6F1D18"/>
    <w:rsid w:val="3C770992"/>
    <w:rsid w:val="3CCC787D"/>
    <w:rsid w:val="3CFA633F"/>
    <w:rsid w:val="3D080C3E"/>
    <w:rsid w:val="3D4460D7"/>
    <w:rsid w:val="3D4F4CF8"/>
    <w:rsid w:val="3D5567B2"/>
    <w:rsid w:val="3D5806E6"/>
    <w:rsid w:val="3D63577D"/>
    <w:rsid w:val="3D69400B"/>
    <w:rsid w:val="3D8A32FC"/>
    <w:rsid w:val="3D8B6D94"/>
    <w:rsid w:val="3D8C7270"/>
    <w:rsid w:val="3D98556F"/>
    <w:rsid w:val="3DA43295"/>
    <w:rsid w:val="3DA961A7"/>
    <w:rsid w:val="3DB01C3A"/>
    <w:rsid w:val="3DB6320F"/>
    <w:rsid w:val="3DBA66F5"/>
    <w:rsid w:val="3DF03E63"/>
    <w:rsid w:val="3DF06890"/>
    <w:rsid w:val="3DF07218"/>
    <w:rsid w:val="3E1C76AA"/>
    <w:rsid w:val="3E1E5356"/>
    <w:rsid w:val="3E2F7381"/>
    <w:rsid w:val="3E30469D"/>
    <w:rsid w:val="3E330175"/>
    <w:rsid w:val="3E3C34CE"/>
    <w:rsid w:val="3E467EA9"/>
    <w:rsid w:val="3E516856"/>
    <w:rsid w:val="3E5E2454"/>
    <w:rsid w:val="3E8E6B14"/>
    <w:rsid w:val="3E970704"/>
    <w:rsid w:val="3E9A3BBC"/>
    <w:rsid w:val="3EA37CEA"/>
    <w:rsid w:val="3EB23790"/>
    <w:rsid w:val="3EBA30F4"/>
    <w:rsid w:val="3EC05EAD"/>
    <w:rsid w:val="3EC83158"/>
    <w:rsid w:val="3ECC6DD5"/>
    <w:rsid w:val="3EF013AB"/>
    <w:rsid w:val="3EFE0783"/>
    <w:rsid w:val="3F0833B0"/>
    <w:rsid w:val="3F164620"/>
    <w:rsid w:val="3F171977"/>
    <w:rsid w:val="3F1B68C1"/>
    <w:rsid w:val="3F1E4982"/>
    <w:rsid w:val="3F5E56C6"/>
    <w:rsid w:val="3F613C33"/>
    <w:rsid w:val="3FB9077C"/>
    <w:rsid w:val="3FC96FE3"/>
    <w:rsid w:val="3FD15E98"/>
    <w:rsid w:val="3FDE5C3F"/>
    <w:rsid w:val="3FE21187"/>
    <w:rsid w:val="3FEF631E"/>
    <w:rsid w:val="3FF04570"/>
    <w:rsid w:val="3FF47C1B"/>
    <w:rsid w:val="3FF714BA"/>
    <w:rsid w:val="3FFF3CB3"/>
    <w:rsid w:val="401B3761"/>
    <w:rsid w:val="4023075C"/>
    <w:rsid w:val="402622B0"/>
    <w:rsid w:val="40275AB8"/>
    <w:rsid w:val="404F4E79"/>
    <w:rsid w:val="40604249"/>
    <w:rsid w:val="40666E08"/>
    <w:rsid w:val="40847C17"/>
    <w:rsid w:val="408C41A1"/>
    <w:rsid w:val="40B3559D"/>
    <w:rsid w:val="40BC7B9C"/>
    <w:rsid w:val="40BE63AC"/>
    <w:rsid w:val="40CF1C23"/>
    <w:rsid w:val="40F63E08"/>
    <w:rsid w:val="41132D31"/>
    <w:rsid w:val="413A5571"/>
    <w:rsid w:val="413F16FB"/>
    <w:rsid w:val="413F5471"/>
    <w:rsid w:val="41584D0E"/>
    <w:rsid w:val="415B7B1F"/>
    <w:rsid w:val="416C231C"/>
    <w:rsid w:val="416F020A"/>
    <w:rsid w:val="416F04CC"/>
    <w:rsid w:val="41774DD3"/>
    <w:rsid w:val="418049E4"/>
    <w:rsid w:val="419A543E"/>
    <w:rsid w:val="41B76F9A"/>
    <w:rsid w:val="41B8730F"/>
    <w:rsid w:val="41C50BB6"/>
    <w:rsid w:val="41D61543"/>
    <w:rsid w:val="41D8350E"/>
    <w:rsid w:val="42051E29"/>
    <w:rsid w:val="420823F1"/>
    <w:rsid w:val="42193759"/>
    <w:rsid w:val="42213106"/>
    <w:rsid w:val="42352B76"/>
    <w:rsid w:val="4258464E"/>
    <w:rsid w:val="426D394D"/>
    <w:rsid w:val="426F60F8"/>
    <w:rsid w:val="427A7022"/>
    <w:rsid w:val="429347F3"/>
    <w:rsid w:val="42A72EE0"/>
    <w:rsid w:val="42AE5936"/>
    <w:rsid w:val="42BA0E65"/>
    <w:rsid w:val="42C47560"/>
    <w:rsid w:val="42E47CD2"/>
    <w:rsid w:val="42E87780"/>
    <w:rsid w:val="42EB1A26"/>
    <w:rsid w:val="42F56341"/>
    <w:rsid w:val="430F0FEC"/>
    <w:rsid w:val="432D1637"/>
    <w:rsid w:val="432F5B3D"/>
    <w:rsid w:val="43470A4E"/>
    <w:rsid w:val="4355293C"/>
    <w:rsid w:val="438356FB"/>
    <w:rsid w:val="438D20D6"/>
    <w:rsid w:val="43941DBF"/>
    <w:rsid w:val="439B3DA8"/>
    <w:rsid w:val="439D02AD"/>
    <w:rsid w:val="43AD3A9C"/>
    <w:rsid w:val="43C04259"/>
    <w:rsid w:val="43C12D17"/>
    <w:rsid w:val="43D736D0"/>
    <w:rsid w:val="43DB12F4"/>
    <w:rsid w:val="43EA21E5"/>
    <w:rsid w:val="43FB2CFA"/>
    <w:rsid w:val="441652D8"/>
    <w:rsid w:val="44362407"/>
    <w:rsid w:val="443C17ED"/>
    <w:rsid w:val="444E13D2"/>
    <w:rsid w:val="44656301"/>
    <w:rsid w:val="44722074"/>
    <w:rsid w:val="4492209A"/>
    <w:rsid w:val="449640B1"/>
    <w:rsid w:val="44C23FED"/>
    <w:rsid w:val="44C85D9E"/>
    <w:rsid w:val="44CF585C"/>
    <w:rsid w:val="44DE708D"/>
    <w:rsid w:val="44F61785"/>
    <w:rsid w:val="44F92119"/>
    <w:rsid w:val="450E7246"/>
    <w:rsid w:val="453136F1"/>
    <w:rsid w:val="45344EFF"/>
    <w:rsid w:val="45476094"/>
    <w:rsid w:val="45555FC8"/>
    <w:rsid w:val="45605CF4"/>
    <w:rsid w:val="45766677"/>
    <w:rsid w:val="457C68A6"/>
    <w:rsid w:val="458F1D99"/>
    <w:rsid w:val="45985797"/>
    <w:rsid w:val="45B74FDD"/>
    <w:rsid w:val="45C95510"/>
    <w:rsid w:val="45CB4C94"/>
    <w:rsid w:val="45D7020D"/>
    <w:rsid w:val="45D73ADC"/>
    <w:rsid w:val="45DC2CCA"/>
    <w:rsid w:val="45E75619"/>
    <w:rsid w:val="45EE77A4"/>
    <w:rsid w:val="45F56F89"/>
    <w:rsid w:val="460036D8"/>
    <w:rsid w:val="46195EA3"/>
    <w:rsid w:val="46340F2E"/>
    <w:rsid w:val="46405B25"/>
    <w:rsid w:val="46584C1D"/>
    <w:rsid w:val="466C5E78"/>
    <w:rsid w:val="466D3240"/>
    <w:rsid w:val="46957C1F"/>
    <w:rsid w:val="46A14816"/>
    <w:rsid w:val="46AC731C"/>
    <w:rsid w:val="46C87DDF"/>
    <w:rsid w:val="46CF5514"/>
    <w:rsid w:val="46DD15C6"/>
    <w:rsid w:val="46EC0DEE"/>
    <w:rsid w:val="47266AC9"/>
    <w:rsid w:val="473236C0"/>
    <w:rsid w:val="474F40CB"/>
    <w:rsid w:val="4753616F"/>
    <w:rsid w:val="475D0431"/>
    <w:rsid w:val="475E439E"/>
    <w:rsid w:val="47610BD4"/>
    <w:rsid w:val="47762339"/>
    <w:rsid w:val="47A23400"/>
    <w:rsid w:val="47AB6FCE"/>
    <w:rsid w:val="47B2035D"/>
    <w:rsid w:val="47B87049"/>
    <w:rsid w:val="47BF36BA"/>
    <w:rsid w:val="47C15FAD"/>
    <w:rsid w:val="47D254CA"/>
    <w:rsid w:val="47E26E94"/>
    <w:rsid w:val="47ED5839"/>
    <w:rsid w:val="480768FB"/>
    <w:rsid w:val="481132D5"/>
    <w:rsid w:val="4811638F"/>
    <w:rsid w:val="481B6B4F"/>
    <w:rsid w:val="483E045B"/>
    <w:rsid w:val="484872AD"/>
    <w:rsid w:val="484C4476"/>
    <w:rsid w:val="484E359B"/>
    <w:rsid w:val="48515DC8"/>
    <w:rsid w:val="485458B8"/>
    <w:rsid w:val="485C4F1A"/>
    <w:rsid w:val="48831CF9"/>
    <w:rsid w:val="488A3088"/>
    <w:rsid w:val="488F7DD4"/>
    <w:rsid w:val="489878D5"/>
    <w:rsid w:val="48A26623"/>
    <w:rsid w:val="48AF488A"/>
    <w:rsid w:val="48F00CDD"/>
    <w:rsid w:val="48F14EB5"/>
    <w:rsid w:val="49025314"/>
    <w:rsid w:val="490F662F"/>
    <w:rsid w:val="49211DF1"/>
    <w:rsid w:val="49217FAF"/>
    <w:rsid w:val="49266F06"/>
    <w:rsid w:val="4992393C"/>
    <w:rsid w:val="49AB48CC"/>
    <w:rsid w:val="49D03009"/>
    <w:rsid w:val="49D071C0"/>
    <w:rsid w:val="49F079BA"/>
    <w:rsid w:val="49F91B0F"/>
    <w:rsid w:val="49F95A1C"/>
    <w:rsid w:val="49FB330C"/>
    <w:rsid w:val="4A080708"/>
    <w:rsid w:val="4A0A26D2"/>
    <w:rsid w:val="4A1043C2"/>
    <w:rsid w:val="4AA52F7A"/>
    <w:rsid w:val="4AA90CE5"/>
    <w:rsid w:val="4AC07235"/>
    <w:rsid w:val="4AC22FAD"/>
    <w:rsid w:val="4AC868F5"/>
    <w:rsid w:val="4ADD1B95"/>
    <w:rsid w:val="4ADE18C4"/>
    <w:rsid w:val="4AF34F14"/>
    <w:rsid w:val="4B0435C5"/>
    <w:rsid w:val="4B1D6435"/>
    <w:rsid w:val="4B1F78CE"/>
    <w:rsid w:val="4B3B21C5"/>
    <w:rsid w:val="4B3E22F0"/>
    <w:rsid w:val="4B4010A5"/>
    <w:rsid w:val="4B6D7A34"/>
    <w:rsid w:val="4B7D58EE"/>
    <w:rsid w:val="4B817D09"/>
    <w:rsid w:val="4B870FC3"/>
    <w:rsid w:val="4B94222F"/>
    <w:rsid w:val="4B9D30D2"/>
    <w:rsid w:val="4BAB3D40"/>
    <w:rsid w:val="4BAD7C0A"/>
    <w:rsid w:val="4BBF74EC"/>
    <w:rsid w:val="4BC36F88"/>
    <w:rsid w:val="4BD623FF"/>
    <w:rsid w:val="4BD81428"/>
    <w:rsid w:val="4BE827B8"/>
    <w:rsid w:val="4BEC0960"/>
    <w:rsid w:val="4BF97353"/>
    <w:rsid w:val="4C062884"/>
    <w:rsid w:val="4C095A0A"/>
    <w:rsid w:val="4C0A1C61"/>
    <w:rsid w:val="4C261C9E"/>
    <w:rsid w:val="4C280DBF"/>
    <w:rsid w:val="4C5E080B"/>
    <w:rsid w:val="4C6914E4"/>
    <w:rsid w:val="4C7334E5"/>
    <w:rsid w:val="4C771251"/>
    <w:rsid w:val="4C791B3B"/>
    <w:rsid w:val="4C96029F"/>
    <w:rsid w:val="4CA24E44"/>
    <w:rsid w:val="4CAE0BEE"/>
    <w:rsid w:val="4CC0351C"/>
    <w:rsid w:val="4CC77BA6"/>
    <w:rsid w:val="4CCA7376"/>
    <w:rsid w:val="4CED3C6E"/>
    <w:rsid w:val="4D0F72CC"/>
    <w:rsid w:val="4D18747B"/>
    <w:rsid w:val="4D3D33B9"/>
    <w:rsid w:val="4D4A4BA4"/>
    <w:rsid w:val="4D5C79C7"/>
    <w:rsid w:val="4D5F546B"/>
    <w:rsid w:val="4D616609"/>
    <w:rsid w:val="4D6D5452"/>
    <w:rsid w:val="4D722434"/>
    <w:rsid w:val="4D814A59"/>
    <w:rsid w:val="4D8813D4"/>
    <w:rsid w:val="4D9D385D"/>
    <w:rsid w:val="4DA76541"/>
    <w:rsid w:val="4DAD645C"/>
    <w:rsid w:val="4DDD13BF"/>
    <w:rsid w:val="4DE76CEE"/>
    <w:rsid w:val="4DEE1607"/>
    <w:rsid w:val="4DEF749C"/>
    <w:rsid w:val="4E130B7A"/>
    <w:rsid w:val="4E1B6FFC"/>
    <w:rsid w:val="4E4752AB"/>
    <w:rsid w:val="4E566BBF"/>
    <w:rsid w:val="4E5A43E4"/>
    <w:rsid w:val="4E61386B"/>
    <w:rsid w:val="4E7411E0"/>
    <w:rsid w:val="4E79348B"/>
    <w:rsid w:val="4E7F5F8C"/>
    <w:rsid w:val="4E9A2AE2"/>
    <w:rsid w:val="4EA55F14"/>
    <w:rsid w:val="4EA8070C"/>
    <w:rsid w:val="4EB62E28"/>
    <w:rsid w:val="4EE570F3"/>
    <w:rsid w:val="4EFC3A63"/>
    <w:rsid w:val="4F351F9F"/>
    <w:rsid w:val="4F3B332E"/>
    <w:rsid w:val="4F3F395F"/>
    <w:rsid w:val="4F484370"/>
    <w:rsid w:val="4F495A4B"/>
    <w:rsid w:val="4F57365E"/>
    <w:rsid w:val="4F6173D5"/>
    <w:rsid w:val="4F634D99"/>
    <w:rsid w:val="4F637CEA"/>
    <w:rsid w:val="4F6B1227"/>
    <w:rsid w:val="4F766DAD"/>
    <w:rsid w:val="4F9273F2"/>
    <w:rsid w:val="4F9571FC"/>
    <w:rsid w:val="4FA95E14"/>
    <w:rsid w:val="4FCD0F4A"/>
    <w:rsid w:val="4FDC5984"/>
    <w:rsid w:val="4FE23614"/>
    <w:rsid w:val="4FE623E8"/>
    <w:rsid w:val="4FE92267"/>
    <w:rsid w:val="4FF3237E"/>
    <w:rsid w:val="500058BA"/>
    <w:rsid w:val="502142D2"/>
    <w:rsid w:val="502B6D9B"/>
    <w:rsid w:val="502D2C76"/>
    <w:rsid w:val="502E7C52"/>
    <w:rsid w:val="50311233"/>
    <w:rsid w:val="50357D7D"/>
    <w:rsid w:val="503F29AA"/>
    <w:rsid w:val="50555926"/>
    <w:rsid w:val="506D39BB"/>
    <w:rsid w:val="50914E53"/>
    <w:rsid w:val="50B13FF8"/>
    <w:rsid w:val="50B43398"/>
    <w:rsid w:val="50C335DB"/>
    <w:rsid w:val="50C462D7"/>
    <w:rsid w:val="50C5734E"/>
    <w:rsid w:val="50E72C24"/>
    <w:rsid w:val="50EF617E"/>
    <w:rsid w:val="512027DB"/>
    <w:rsid w:val="51286416"/>
    <w:rsid w:val="512B0076"/>
    <w:rsid w:val="51343C8C"/>
    <w:rsid w:val="51385D77"/>
    <w:rsid w:val="51406564"/>
    <w:rsid w:val="51465880"/>
    <w:rsid w:val="51685BF8"/>
    <w:rsid w:val="516A1CA8"/>
    <w:rsid w:val="518275B8"/>
    <w:rsid w:val="51A75724"/>
    <w:rsid w:val="51B0479D"/>
    <w:rsid w:val="51B327CC"/>
    <w:rsid w:val="51C83057"/>
    <w:rsid w:val="51D75590"/>
    <w:rsid w:val="52046352"/>
    <w:rsid w:val="52123CD6"/>
    <w:rsid w:val="521265C8"/>
    <w:rsid w:val="521B5411"/>
    <w:rsid w:val="521D6D1B"/>
    <w:rsid w:val="52330065"/>
    <w:rsid w:val="524626F0"/>
    <w:rsid w:val="524E5126"/>
    <w:rsid w:val="5250022C"/>
    <w:rsid w:val="525670F8"/>
    <w:rsid w:val="527252B8"/>
    <w:rsid w:val="52726550"/>
    <w:rsid w:val="52771544"/>
    <w:rsid w:val="52833C57"/>
    <w:rsid w:val="528D52C0"/>
    <w:rsid w:val="528E14D0"/>
    <w:rsid w:val="52B0462F"/>
    <w:rsid w:val="52BD636D"/>
    <w:rsid w:val="52BF7728"/>
    <w:rsid w:val="52CC51A0"/>
    <w:rsid w:val="52CF5AA0"/>
    <w:rsid w:val="52D248AB"/>
    <w:rsid w:val="52E361B6"/>
    <w:rsid w:val="52E53CDC"/>
    <w:rsid w:val="52EA4E4F"/>
    <w:rsid w:val="52F817FA"/>
    <w:rsid w:val="53006747"/>
    <w:rsid w:val="531279FF"/>
    <w:rsid w:val="53313D67"/>
    <w:rsid w:val="533446AE"/>
    <w:rsid w:val="53375A82"/>
    <w:rsid w:val="53532684"/>
    <w:rsid w:val="53672943"/>
    <w:rsid w:val="538520A5"/>
    <w:rsid w:val="53C37569"/>
    <w:rsid w:val="53CC09F8"/>
    <w:rsid w:val="53CC3D56"/>
    <w:rsid w:val="53D8338B"/>
    <w:rsid w:val="53F51CFD"/>
    <w:rsid w:val="53F83EDC"/>
    <w:rsid w:val="53FF3638"/>
    <w:rsid w:val="540E7099"/>
    <w:rsid w:val="541C6A8C"/>
    <w:rsid w:val="542205AE"/>
    <w:rsid w:val="543A7F2D"/>
    <w:rsid w:val="543E0685"/>
    <w:rsid w:val="5442210F"/>
    <w:rsid w:val="544363C0"/>
    <w:rsid w:val="545A05BF"/>
    <w:rsid w:val="546B2604"/>
    <w:rsid w:val="546D6CC6"/>
    <w:rsid w:val="549239F0"/>
    <w:rsid w:val="549A57B3"/>
    <w:rsid w:val="54A84FC1"/>
    <w:rsid w:val="54AB4AB2"/>
    <w:rsid w:val="54C1287D"/>
    <w:rsid w:val="54C12DD3"/>
    <w:rsid w:val="54CB0CB0"/>
    <w:rsid w:val="54CD2BBA"/>
    <w:rsid w:val="54E337C4"/>
    <w:rsid w:val="55081F04"/>
    <w:rsid w:val="551A3DE8"/>
    <w:rsid w:val="551F124E"/>
    <w:rsid w:val="55200FFC"/>
    <w:rsid w:val="55344AA7"/>
    <w:rsid w:val="55404322"/>
    <w:rsid w:val="55510D16"/>
    <w:rsid w:val="55570F78"/>
    <w:rsid w:val="55592415"/>
    <w:rsid w:val="55651A7C"/>
    <w:rsid w:val="55780E38"/>
    <w:rsid w:val="557F06FB"/>
    <w:rsid w:val="558920F0"/>
    <w:rsid w:val="559B4D8E"/>
    <w:rsid w:val="559D1FA4"/>
    <w:rsid w:val="55B604BF"/>
    <w:rsid w:val="55C97C66"/>
    <w:rsid w:val="55F52488"/>
    <w:rsid w:val="55F912B2"/>
    <w:rsid w:val="560C74E5"/>
    <w:rsid w:val="561D51E2"/>
    <w:rsid w:val="562C4F74"/>
    <w:rsid w:val="5639011F"/>
    <w:rsid w:val="565C6063"/>
    <w:rsid w:val="566E223B"/>
    <w:rsid w:val="5672415E"/>
    <w:rsid w:val="569D0066"/>
    <w:rsid w:val="56A05987"/>
    <w:rsid w:val="56A14B98"/>
    <w:rsid w:val="56BB65BC"/>
    <w:rsid w:val="56C113D0"/>
    <w:rsid w:val="56C6323F"/>
    <w:rsid w:val="56DA342C"/>
    <w:rsid w:val="56E56FA4"/>
    <w:rsid w:val="57106E4E"/>
    <w:rsid w:val="571F52E0"/>
    <w:rsid w:val="572A43B4"/>
    <w:rsid w:val="572D7591"/>
    <w:rsid w:val="573920F2"/>
    <w:rsid w:val="573B7044"/>
    <w:rsid w:val="57446CAB"/>
    <w:rsid w:val="575431DF"/>
    <w:rsid w:val="5754788E"/>
    <w:rsid w:val="57595F84"/>
    <w:rsid w:val="57746DA3"/>
    <w:rsid w:val="579401DF"/>
    <w:rsid w:val="57B35D3A"/>
    <w:rsid w:val="57C25CFA"/>
    <w:rsid w:val="57D12728"/>
    <w:rsid w:val="57D41451"/>
    <w:rsid w:val="57DA336C"/>
    <w:rsid w:val="580A431A"/>
    <w:rsid w:val="582F7DA6"/>
    <w:rsid w:val="583059FA"/>
    <w:rsid w:val="58311772"/>
    <w:rsid w:val="583C439E"/>
    <w:rsid w:val="584033C3"/>
    <w:rsid w:val="587B26E9"/>
    <w:rsid w:val="588F79AA"/>
    <w:rsid w:val="589A7317"/>
    <w:rsid w:val="58C46E3D"/>
    <w:rsid w:val="58E80D86"/>
    <w:rsid w:val="59080725"/>
    <w:rsid w:val="591665E0"/>
    <w:rsid w:val="591D3A35"/>
    <w:rsid w:val="5936059E"/>
    <w:rsid w:val="594A2AEB"/>
    <w:rsid w:val="594F1EAF"/>
    <w:rsid w:val="595A2602"/>
    <w:rsid w:val="59614FAA"/>
    <w:rsid w:val="596824A9"/>
    <w:rsid w:val="59707714"/>
    <w:rsid w:val="598A4F02"/>
    <w:rsid w:val="59A74873"/>
    <w:rsid w:val="59B9557B"/>
    <w:rsid w:val="59BD2009"/>
    <w:rsid w:val="59E03014"/>
    <w:rsid w:val="5A0A04CC"/>
    <w:rsid w:val="5A1D2C99"/>
    <w:rsid w:val="5A2570B4"/>
    <w:rsid w:val="5A582FE6"/>
    <w:rsid w:val="5A6C6A91"/>
    <w:rsid w:val="5A763A35"/>
    <w:rsid w:val="5A89319F"/>
    <w:rsid w:val="5A8C63E5"/>
    <w:rsid w:val="5A90452E"/>
    <w:rsid w:val="5A9A6615"/>
    <w:rsid w:val="5AB04BD0"/>
    <w:rsid w:val="5AC324F5"/>
    <w:rsid w:val="5AD966D3"/>
    <w:rsid w:val="5ADB1B36"/>
    <w:rsid w:val="5AF56A87"/>
    <w:rsid w:val="5B3C12CF"/>
    <w:rsid w:val="5B581573"/>
    <w:rsid w:val="5B730C8C"/>
    <w:rsid w:val="5B743E4F"/>
    <w:rsid w:val="5B831B37"/>
    <w:rsid w:val="5B842E21"/>
    <w:rsid w:val="5B8C41F0"/>
    <w:rsid w:val="5BAB20C2"/>
    <w:rsid w:val="5BC935C1"/>
    <w:rsid w:val="5BEA27A6"/>
    <w:rsid w:val="5C041C20"/>
    <w:rsid w:val="5C0C1165"/>
    <w:rsid w:val="5C0D79ED"/>
    <w:rsid w:val="5C1E3B96"/>
    <w:rsid w:val="5C2B3549"/>
    <w:rsid w:val="5C484874"/>
    <w:rsid w:val="5C52508C"/>
    <w:rsid w:val="5C5A1297"/>
    <w:rsid w:val="5C601428"/>
    <w:rsid w:val="5C6A6B86"/>
    <w:rsid w:val="5C6E4D42"/>
    <w:rsid w:val="5C732FAC"/>
    <w:rsid w:val="5C9A0B46"/>
    <w:rsid w:val="5CB0535B"/>
    <w:rsid w:val="5CB5122E"/>
    <w:rsid w:val="5CBE58A7"/>
    <w:rsid w:val="5CCB09AD"/>
    <w:rsid w:val="5CE546DC"/>
    <w:rsid w:val="5CF21808"/>
    <w:rsid w:val="5CF5392A"/>
    <w:rsid w:val="5CFD1C22"/>
    <w:rsid w:val="5D03388C"/>
    <w:rsid w:val="5D1E0517"/>
    <w:rsid w:val="5D23703E"/>
    <w:rsid w:val="5D423AD9"/>
    <w:rsid w:val="5D52600B"/>
    <w:rsid w:val="5D5A79D1"/>
    <w:rsid w:val="5D6349C2"/>
    <w:rsid w:val="5D6B3030"/>
    <w:rsid w:val="5D712C0C"/>
    <w:rsid w:val="5D7C16D3"/>
    <w:rsid w:val="5D9D6A27"/>
    <w:rsid w:val="5DA635A5"/>
    <w:rsid w:val="5DC0337C"/>
    <w:rsid w:val="5DE051C9"/>
    <w:rsid w:val="5DE60909"/>
    <w:rsid w:val="5E040992"/>
    <w:rsid w:val="5E2631D3"/>
    <w:rsid w:val="5E2A4C99"/>
    <w:rsid w:val="5E331DA0"/>
    <w:rsid w:val="5E344E0C"/>
    <w:rsid w:val="5E37106E"/>
    <w:rsid w:val="5E3A6E10"/>
    <w:rsid w:val="5E3E343D"/>
    <w:rsid w:val="5E42031B"/>
    <w:rsid w:val="5E4B2EE6"/>
    <w:rsid w:val="5E595616"/>
    <w:rsid w:val="5E630D6F"/>
    <w:rsid w:val="5E631F59"/>
    <w:rsid w:val="5E7FEA4C"/>
    <w:rsid w:val="5E82101E"/>
    <w:rsid w:val="5EC23124"/>
    <w:rsid w:val="5EC44F68"/>
    <w:rsid w:val="5ED864A3"/>
    <w:rsid w:val="5EDB41E5"/>
    <w:rsid w:val="5EE72B8A"/>
    <w:rsid w:val="5EF75A10"/>
    <w:rsid w:val="5F016524"/>
    <w:rsid w:val="5F0E1705"/>
    <w:rsid w:val="5F1020E1"/>
    <w:rsid w:val="5F1F4DDD"/>
    <w:rsid w:val="5F225970"/>
    <w:rsid w:val="5F271128"/>
    <w:rsid w:val="5F4C4FD7"/>
    <w:rsid w:val="5F89159B"/>
    <w:rsid w:val="5F9A00B4"/>
    <w:rsid w:val="5FA833FC"/>
    <w:rsid w:val="5FB0066B"/>
    <w:rsid w:val="5FB55E41"/>
    <w:rsid w:val="5FE06C24"/>
    <w:rsid w:val="5FE47F86"/>
    <w:rsid w:val="5FEE2068"/>
    <w:rsid w:val="601467F5"/>
    <w:rsid w:val="60186C9F"/>
    <w:rsid w:val="601C4AB5"/>
    <w:rsid w:val="60283B29"/>
    <w:rsid w:val="602E2890"/>
    <w:rsid w:val="602E5380"/>
    <w:rsid w:val="60557973"/>
    <w:rsid w:val="605F497A"/>
    <w:rsid w:val="60612F01"/>
    <w:rsid w:val="60736582"/>
    <w:rsid w:val="6089283F"/>
    <w:rsid w:val="608F58E7"/>
    <w:rsid w:val="609123CC"/>
    <w:rsid w:val="60BE2704"/>
    <w:rsid w:val="60D07D7A"/>
    <w:rsid w:val="60D50496"/>
    <w:rsid w:val="60D86C2E"/>
    <w:rsid w:val="60DC3204"/>
    <w:rsid w:val="60E71ECF"/>
    <w:rsid w:val="60F07FBC"/>
    <w:rsid w:val="610B6762"/>
    <w:rsid w:val="611756D8"/>
    <w:rsid w:val="611F07F4"/>
    <w:rsid w:val="612F58EB"/>
    <w:rsid w:val="613068F1"/>
    <w:rsid w:val="613255B7"/>
    <w:rsid w:val="614442C4"/>
    <w:rsid w:val="615B6788"/>
    <w:rsid w:val="6164197C"/>
    <w:rsid w:val="61961419"/>
    <w:rsid w:val="61AB4343"/>
    <w:rsid w:val="61B42768"/>
    <w:rsid w:val="61C739D0"/>
    <w:rsid w:val="61D212C5"/>
    <w:rsid w:val="61EA10D5"/>
    <w:rsid w:val="61F62E0B"/>
    <w:rsid w:val="62064D67"/>
    <w:rsid w:val="62127F1E"/>
    <w:rsid w:val="62283450"/>
    <w:rsid w:val="622A515D"/>
    <w:rsid w:val="62321937"/>
    <w:rsid w:val="62324ACD"/>
    <w:rsid w:val="624F3D10"/>
    <w:rsid w:val="62564FAE"/>
    <w:rsid w:val="62795714"/>
    <w:rsid w:val="62836303"/>
    <w:rsid w:val="628C5F22"/>
    <w:rsid w:val="62944AFA"/>
    <w:rsid w:val="62A274F4"/>
    <w:rsid w:val="62AD6E5E"/>
    <w:rsid w:val="62BA4B5E"/>
    <w:rsid w:val="62C1664D"/>
    <w:rsid w:val="62D53D23"/>
    <w:rsid w:val="62F823E8"/>
    <w:rsid w:val="63034EE3"/>
    <w:rsid w:val="630E1B30"/>
    <w:rsid w:val="630E4B89"/>
    <w:rsid w:val="63100901"/>
    <w:rsid w:val="63291640"/>
    <w:rsid w:val="633345F0"/>
    <w:rsid w:val="63352116"/>
    <w:rsid w:val="634801F3"/>
    <w:rsid w:val="635A411E"/>
    <w:rsid w:val="636E7470"/>
    <w:rsid w:val="63711318"/>
    <w:rsid w:val="637522FB"/>
    <w:rsid w:val="639D5F0D"/>
    <w:rsid w:val="639E2FD3"/>
    <w:rsid w:val="63AD726E"/>
    <w:rsid w:val="63BA22DD"/>
    <w:rsid w:val="63BD4EC7"/>
    <w:rsid w:val="63BF161D"/>
    <w:rsid w:val="63C124B1"/>
    <w:rsid w:val="63CD37B7"/>
    <w:rsid w:val="63E76D09"/>
    <w:rsid w:val="63EE0171"/>
    <w:rsid w:val="63EE3AAE"/>
    <w:rsid w:val="63F30892"/>
    <w:rsid w:val="63FB46FF"/>
    <w:rsid w:val="640E44E2"/>
    <w:rsid w:val="64104931"/>
    <w:rsid w:val="643F0D73"/>
    <w:rsid w:val="64457193"/>
    <w:rsid w:val="644B3467"/>
    <w:rsid w:val="647C1FC7"/>
    <w:rsid w:val="6482125C"/>
    <w:rsid w:val="6488096B"/>
    <w:rsid w:val="64A93F32"/>
    <w:rsid w:val="64B942BB"/>
    <w:rsid w:val="64BB0432"/>
    <w:rsid w:val="64D7341D"/>
    <w:rsid w:val="64DB22BB"/>
    <w:rsid w:val="64DD0CFB"/>
    <w:rsid w:val="64DF6D0B"/>
    <w:rsid w:val="64E57D66"/>
    <w:rsid w:val="64EA58CA"/>
    <w:rsid w:val="64EB191A"/>
    <w:rsid w:val="65012C26"/>
    <w:rsid w:val="6501769D"/>
    <w:rsid w:val="651F307E"/>
    <w:rsid w:val="65256A97"/>
    <w:rsid w:val="652F19FC"/>
    <w:rsid w:val="65457FED"/>
    <w:rsid w:val="65566292"/>
    <w:rsid w:val="655C3AF0"/>
    <w:rsid w:val="657A4758"/>
    <w:rsid w:val="657E3158"/>
    <w:rsid w:val="658200A4"/>
    <w:rsid w:val="658A73CC"/>
    <w:rsid w:val="659F73FB"/>
    <w:rsid w:val="65A91067"/>
    <w:rsid w:val="65B16214"/>
    <w:rsid w:val="65B25CA0"/>
    <w:rsid w:val="65D551E5"/>
    <w:rsid w:val="65FD14A0"/>
    <w:rsid w:val="65FE2E65"/>
    <w:rsid w:val="66034D1F"/>
    <w:rsid w:val="660A5ADC"/>
    <w:rsid w:val="660F041A"/>
    <w:rsid w:val="6615321C"/>
    <w:rsid w:val="661B27A8"/>
    <w:rsid w:val="661F552F"/>
    <w:rsid w:val="66447BDA"/>
    <w:rsid w:val="66451657"/>
    <w:rsid w:val="66555AAF"/>
    <w:rsid w:val="66A04140"/>
    <w:rsid w:val="66C764AB"/>
    <w:rsid w:val="66DF3C4D"/>
    <w:rsid w:val="66E42927"/>
    <w:rsid w:val="66F93EED"/>
    <w:rsid w:val="6704069E"/>
    <w:rsid w:val="6723497B"/>
    <w:rsid w:val="672E57FA"/>
    <w:rsid w:val="67311D37"/>
    <w:rsid w:val="6787078E"/>
    <w:rsid w:val="679D33DD"/>
    <w:rsid w:val="67A27E0E"/>
    <w:rsid w:val="67AC2BC3"/>
    <w:rsid w:val="67D77C40"/>
    <w:rsid w:val="67E133EC"/>
    <w:rsid w:val="67E4410B"/>
    <w:rsid w:val="67E71F3C"/>
    <w:rsid w:val="67FB0036"/>
    <w:rsid w:val="68064342"/>
    <w:rsid w:val="68317AE0"/>
    <w:rsid w:val="683D3433"/>
    <w:rsid w:val="683F3A37"/>
    <w:rsid w:val="68526FC1"/>
    <w:rsid w:val="68564C90"/>
    <w:rsid w:val="68573E52"/>
    <w:rsid w:val="68633726"/>
    <w:rsid w:val="68662D72"/>
    <w:rsid w:val="68AC7D1E"/>
    <w:rsid w:val="68C006D4"/>
    <w:rsid w:val="68DC38DC"/>
    <w:rsid w:val="68E332A6"/>
    <w:rsid w:val="68F034F3"/>
    <w:rsid w:val="68F97738"/>
    <w:rsid w:val="68FB4800"/>
    <w:rsid w:val="69074555"/>
    <w:rsid w:val="69092BF3"/>
    <w:rsid w:val="69120323"/>
    <w:rsid w:val="692107FB"/>
    <w:rsid w:val="69226BF6"/>
    <w:rsid w:val="69366960"/>
    <w:rsid w:val="69382960"/>
    <w:rsid w:val="6941160C"/>
    <w:rsid w:val="69437C78"/>
    <w:rsid w:val="694C6B1B"/>
    <w:rsid w:val="694D12E9"/>
    <w:rsid w:val="695637B0"/>
    <w:rsid w:val="696372B1"/>
    <w:rsid w:val="69763488"/>
    <w:rsid w:val="699A0ABE"/>
    <w:rsid w:val="69AD1690"/>
    <w:rsid w:val="69B30E3E"/>
    <w:rsid w:val="69CC647E"/>
    <w:rsid w:val="69EF07DD"/>
    <w:rsid w:val="6A072790"/>
    <w:rsid w:val="6A0F1D27"/>
    <w:rsid w:val="6A116D0D"/>
    <w:rsid w:val="6A1C126B"/>
    <w:rsid w:val="6A2F7A10"/>
    <w:rsid w:val="6A306B50"/>
    <w:rsid w:val="6A3E7D4E"/>
    <w:rsid w:val="6A4B221F"/>
    <w:rsid w:val="6A563EFA"/>
    <w:rsid w:val="6A576E16"/>
    <w:rsid w:val="6A6257BB"/>
    <w:rsid w:val="6A680930"/>
    <w:rsid w:val="6A7B2CCA"/>
    <w:rsid w:val="6A810944"/>
    <w:rsid w:val="6ABD227F"/>
    <w:rsid w:val="6ADD7165"/>
    <w:rsid w:val="6AE912F8"/>
    <w:rsid w:val="6AEA615E"/>
    <w:rsid w:val="6AF6662F"/>
    <w:rsid w:val="6AF96187"/>
    <w:rsid w:val="6B2018FE"/>
    <w:rsid w:val="6B29151E"/>
    <w:rsid w:val="6B2B3DFF"/>
    <w:rsid w:val="6B361429"/>
    <w:rsid w:val="6B3E0D3F"/>
    <w:rsid w:val="6B4E1B92"/>
    <w:rsid w:val="6B525F98"/>
    <w:rsid w:val="6B560FEB"/>
    <w:rsid w:val="6B574B7A"/>
    <w:rsid w:val="6B761637"/>
    <w:rsid w:val="6B7E4876"/>
    <w:rsid w:val="6B832058"/>
    <w:rsid w:val="6BCF5009"/>
    <w:rsid w:val="6BE554AF"/>
    <w:rsid w:val="6BE566A3"/>
    <w:rsid w:val="6BE7241B"/>
    <w:rsid w:val="6BF04F29"/>
    <w:rsid w:val="6BF3010C"/>
    <w:rsid w:val="6C00528B"/>
    <w:rsid w:val="6C105F40"/>
    <w:rsid w:val="6C2C7E41"/>
    <w:rsid w:val="6C374973"/>
    <w:rsid w:val="6C415EA9"/>
    <w:rsid w:val="6C564DD5"/>
    <w:rsid w:val="6C5E1B3C"/>
    <w:rsid w:val="6C6C5005"/>
    <w:rsid w:val="6C7A6CE5"/>
    <w:rsid w:val="6C8F73E5"/>
    <w:rsid w:val="6C911F78"/>
    <w:rsid w:val="6C983943"/>
    <w:rsid w:val="6C984588"/>
    <w:rsid w:val="6CB00DC2"/>
    <w:rsid w:val="6CC56897"/>
    <w:rsid w:val="6CF272CA"/>
    <w:rsid w:val="6D113E9B"/>
    <w:rsid w:val="6D301F92"/>
    <w:rsid w:val="6D3F3B91"/>
    <w:rsid w:val="6D415B5B"/>
    <w:rsid w:val="6D4A0EB4"/>
    <w:rsid w:val="6D540198"/>
    <w:rsid w:val="6D6C6DCD"/>
    <w:rsid w:val="6D757724"/>
    <w:rsid w:val="6D8617C0"/>
    <w:rsid w:val="6D8D7144"/>
    <w:rsid w:val="6D927541"/>
    <w:rsid w:val="6D9D5BEC"/>
    <w:rsid w:val="6DA817CC"/>
    <w:rsid w:val="6DB37A8A"/>
    <w:rsid w:val="6DCB7083"/>
    <w:rsid w:val="6DE1590D"/>
    <w:rsid w:val="6DE44E65"/>
    <w:rsid w:val="6E192565"/>
    <w:rsid w:val="6E1A4669"/>
    <w:rsid w:val="6E2434B3"/>
    <w:rsid w:val="6E49116B"/>
    <w:rsid w:val="6E762060"/>
    <w:rsid w:val="6E8606A6"/>
    <w:rsid w:val="6E9239E7"/>
    <w:rsid w:val="6E961955"/>
    <w:rsid w:val="6EA11F86"/>
    <w:rsid w:val="6EC435BA"/>
    <w:rsid w:val="6F0230C8"/>
    <w:rsid w:val="6F147412"/>
    <w:rsid w:val="6F231519"/>
    <w:rsid w:val="6F33786C"/>
    <w:rsid w:val="6F44783B"/>
    <w:rsid w:val="6F516023"/>
    <w:rsid w:val="6F651FD5"/>
    <w:rsid w:val="6F7E2AA9"/>
    <w:rsid w:val="6F8856FE"/>
    <w:rsid w:val="6F912AAF"/>
    <w:rsid w:val="6FC869B5"/>
    <w:rsid w:val="6FFB0B6A"/>
    <w:rsid w:val="70004F3C"/>
    <w:rsid w:val="700140F4"/>
    <w:rsid w:val="7003625E"/>
    <w:rsid w:val="700515F8"/>
    <w:rsid w:val="7007308C"/>
    <w:rsid w:val="700853C0"/>
    <w:rsid w:val="70125599"/>
    <w:rsid w:val="70157F2C"/>
    <w:rsid w:val="702D15F9"/>
    <w:rsid w:val="70347B78"/>
    <w:rsid w:val="70350B82"/>
    <w:rsid w:val="70400968"/>
    <w:rsid w:val="70490379"/>
    <w:rsid w:val="704A0142"/>
    <w:rsid w:val="70600A3B"/>
    <w:rsid w:val="70657DB3"/>
    <w:rsid w:val="70904E30"/>
    <w:rsid w:val="709541F4"/>
    <w:rsid w:val="70C1323B"/>
    <w:rsid w:val="70D1536E"/>
    <w:rsid w:val="70DE203F"/>
    <w:rsid w:val="70F57672"/>
    <w:rsid w:val="710231DA"/>
    <w:rsid w:val="710343F8"/>
    <w:rsid w:val="710A4E40"/>
    <w:rsid w:val="71134CFA"/>
    <w:rsid w:val="71170A83"/>
    <w:rsid w:val="711C5B34"/>
    <w:rsid w:val="714C44B5"/>
    <w:rsid w:val="71566079"/>
    <w:rsid w:val="715C0DE6"/>
    <w:rsid w:val="715C64FF"/>
    <w:rsid w:val="71641E18"/>
    <w:rsid w:val="7169742F"/>
    <w:rsid w:val="719007C5"/>
    <w:rsid w:val="71915F81"/>
    <w:rsid w:val="71A86D9B"/>
    <w:rsid w:val="71C94626"/>
    <w:rsid w:val="71EF3DD8"/>
    <w:rsid w:val="72514A93"/>
    <w:rsid w:val="725839CF"/>
    <w:rsid w:val="726605FC"/>
    <w:rsid w:val="72830A34"/>
    <w:rsid w:val="72A100C9"/>
    <w:rsid w:val="72C3649C"/>
    <w:rsid w:val="72C708B1"/>
    <w:rsid w:val="72C70A22"/>
    <w:rsid w:val="72CE60E3"/>
    <w:rsid w:val="72D74F98"/>
    <w:rsid w:val="72E606C3"/>
    <w:rsid w:val="730B69EF"/>
    <w:rsid w:val="73155D2B"/>
    <w:rsid w:val="733E640C"/>
    <w:rsid w:val="7352092E"/>
    <w:rsid w:val="73842C37"/>
    <w:rsid w:val="739B5CD1"/>
    <w:rsid w:val="73A37155"/>
    <w:rsid w:val="73B95457"/>
    <w:rsid w:val="73BC5E5C"/>
    <w:rsid w:val="73BF6E3A"/>
    <w:rsid w:val="73CB617F"/>
    <w:rsid w:val="73DB47E0"/>
    <w:rsid w:val="73DC07A7"/>
    <w:rsid w:val="74060F2F"/>
    <w:rsid w:val="74077C99"/>
    <w:rsid w:val="74121C85"/>
    <w:rsid w:val="74157AE1"/>
    <w:rsid w:val="7429741F"/>
    <w:rsid w:val="74347D71"/>
    <w:rsid w:val="743A0B80"/>
    <w:rsid w:val="743E13A8"/>
    <w:rsid w:val="743E167E"/>
    <w:rsid w:val="74493C73"/>
    <w:rsid w:val="744E242C"/>
    <w:rsid w:val="747F3F1E"/>
    <w:rsid w:val="748E596C"/>
    <w:rsid w:val="74942A15"/>
    <w:rsid w:val="74A964C0"/>
    <w:rsid w:val="74B06F71"/>
    <w:rsid w:val="74BA53F8"/>
    <w:rsid w:val="74C42E91"/>
    <w:rsid w:val="74E07320"/>
    <w:rsid w:val="74F31E31"/>
    <w:rsid w:val="75022074"/>
    <w:rsid w:val="7506271B"/>
    <w:rsid w:val="750B4FFA"/>
    <w:rsid w:val="751A58BC"/>
    <w:rsid w:val="751D107C"/>
    <w:rsid w:val="75307875"/>
    <w:rsid w:val="753D5004"/>
    <w:rsid w:val="75466405"/>
    <w:rsid w:val="75470290"/>
    <w:rsid w:val="7548217D"/>
    <w:rsid w:val="754D214F"/>
    <w:rsid w:val="757A667F"/>
    <w:rsid w:val="75852C3E"/>
    <w:rsid w:val="758D41CE"/>
    <w:rsid w:val="75B4357D"/>
    <w:rsid w:val="75E61C86"/>
    <w:rsid w:val="75E622AB"/>
    <w:rsid w:val="75E80B14"/>
    <w:rsid w:val="75ED225D"/>
    <w:rsid w:val="75F61B6B"/>
    <w:rsid w:val="75FC0A85"/>
    <w:rsid w:val="761130C0"/>
    <w:rsid w:val="761776D6"/>
    <w:rsid w:val="76217B8C"/>
    <w:rsid w:val="76307D38"/>
    <w:rsid w:val="76491FCF"/>
    <w:rsid w:val="764E2D6D"/>
    <w:rsid w:val="7657697D"/>
    <w:rsid w:val="766366F1"/>
    <w:rsid w:val="76651BD2"/>
    <w:rsid w:val="766528BB"/>
    <w:rsid w:val="767000F6"/>
    <w:rsid w:val="76773908"/>
    <w:rsid w:val="7677439C"/>
    <w:rsid w:val="767C48BF"/>
    <w:rsid w:val="767D5780"/>
    <w:rsid w:val="7680618A"/>
    <w:rsid w:val="76A50F09"/>
    <w:rsid w:val="76BE7A36"/>
    <w:rsid w:val="76C16971"/>
    <w:rsid w:val="76D66663"/>
    <w:rsid w:val="76DB5699"/>
    <w:rsid w:val="76FB7C1D"/>
    <w:rsid w:val="7712024A"/>
    <w:rsid w:val="772E14E8"/>
    <w:rsid w:val="77340595"/>
    <w:rsid w:val="77361AE6"/>
    <w:rsid w:val="774E7A52"/>
    <w:rsid w:val="77557AD7"/>
    <w:rsid w:val="77742374"/>
    <w:rsid w:val="77835172"/>
    <w:rsid w:val="778873AE"/>
    <w:rsid w:val="77AB254F"/>
    <w:rsid w:val="77C920D3"/>
    <w:rsid w:val="77E872FF"/>
    <w:rsid w:val="77E9460D"/>
    <w:rsid w:val="77F53044"/>
    <w:rsid w:val="77F5661F"/>
    <w:rsid w:val="77FD71E4"/>
    <w:rsid w:val="781346A0"/>
    <w:rsid w:val="78181C59"/>
    <w:rsid w:val="781B2E0B"/>
    <w:rsid w:val="782F3C8A"/>
    <w:rsid w:val="78437B5B"/>
    <w:rsid w:val="784B2F45"/>
    <w:rsid w:val="784F3822"/>
    <w:rsid w:val="78623D8E"/>
    <w:rsid w:val="78881CEF"/>
    <w:rsid w:val="788F1E71"/>
    <w:rsid w:val="78C77B34"/>
    <w:rsid w:val="78CA579F"/>
    <w:rsid w:val="78D83FB4"/>
    <w:rsid w:val="78D95EB5"/>
    <w:rsid w:val="78E03DAA"/>
    <w:rsid w:val="78FF6F31"/>
    <w:rsid w:val="79055ADF"/>
    <w:rsid w:val="792F0F5E"/>
    <w:rsid w:val="79587804"/>
    <w:rsid w:val="79674B9C"/>
    <w:rsid w:val="796C0558"/>
    <w:rsid w:val="79751EEE"/>
    <w:rsid w:val="798B44E6"/>
    <w:rsid w:val="79901F47"/>
    <w:rsid w:val="799F6372"/>
    <w:rsid w:val="79A5003A"/>
    <w:rsid w:val="79A82C34"/>
    <w:rsid w:val="79AC25AE"/>
    <w:rsid w:val="79E05979"/>
    <w:rsid w:val="79ED6B89"/>
    <w:rsid w:val="7A05469E"/>
    <w:rsid w:val="7A386F7D"/>
    <w:rsid w:val="7A434CC1"/>
    <w:rsid w:val="7A446C1D"/>
    <w:rsid w:val="7A524990"/>
    <w:rsid w:val="7A8952A7"/>
    <w:rsid w:val="7AA21F70"/>
    <w:rsid w:val="7AA52EBB"/>
    <w:rsid w:val="7AC34054"/>
    <w:rsid w:val="7ACD2FFA"/>
    <w:rsid w:val="7AD3376F"/>
    <w:rsid w:val="7ADA003C"/>
    <w:rsid w:val="7ADB75EF"/>
    <w:rsid w:val="7AE26329"/>
    <w:rsid w:val="7AFD291C"/>
    <w:rsid w:val="7B060E8A"/>
    <w:rsid w:val="7B0E1773"/>
    <w:rsid w:val="7B114CBB"/>
    <w:rsid w:val="7B140C19"/>
    <w:rsid w:val="7B4E03F5"/>
    <w:rsid w:val="7B560302"/>
    <w:rsid w:val="7B5C1E0E"/>
    <w:rsid w:val="7B7344B4"/>
    <w:rsid w:val="7B803A4B"/>
    <w:rsid w:val="7B890DF9"/>
    <w:rsid w:val="7B8C07E5"/>
    <w:rsid w:val="7BB623BE"/>
    <w:rsid w:val="7BC877D6"/>
    <w:rsid w:val="7BD94FF6"/>
    <w:rsid w:val="7BDA1655"/>
    <w:rsid w:val="7BE04F23"/>
    <w:rsid w:val="7BE67FFA"/>
    <w:rsid w:val="7BE9283E"/>
    <w:rsid w:val="7BFC781D"/>
    <w:rsid w:val="7C0541A6"/>
    <w:rsid w:val="7C0B35E0"/>
    <w:rsid w:val="7C1477C4"/>
    <w:rsid w:val="7C39281F"/>
    <w:rsid w:val="7C3E5BAD"/>
    <w:rsid w:val="7C667337"/>
    <w:rsid w:val="7C724E2D"/>
    <w:rsid w:val="7C7653F1"/>
    <w:rsid w:val="7C7D36AF"/>
    <w:rsid w:val="7C8C4263"/>
    <w:rsid w:val="7C947A56"/>
    <w:rsid w:val="7CB63E70"/>
    <w:rsid w:val="7CB91D5F"/>
    <w:rsid w:val="7CBC532A"/>
    <w:rsid w:val="7CEF230D"/>
    <w:rsid w:val="7CFB5D27"/>
    <w:rsid w:val="7D097150"/>
    <w:rsid w:val="7D121984"/>
    <w:rsid w:val="7D133070"/>
    <w:rsid w:val="7D404025"/>
    <w:rsid w:val="7D827E21"/>
    <w:rsid w:val="7D8C7C71"/>
    <w:rsid w:val="7D9727BC"/>
    <w:rsid w:val="7D9B5A51"/>
    <w:rsid w:val="7DA448F2"/>
    <w:rsid w:val="7DA6597A"/>
    <w:rsid w:val="7DC46119"/>
    <w:rsid w:val="7DCC0512"/>
    <w:rsid w:val="7DF25039"/>
    <w:rsid w:val="7E051FF5"/>
    <w:rsid w:val="7E0F553C"/>
    <w:rsid w:val="7E1E64C4"/>
    <w:rsid w:val="7E1F6BE3"/>
    <w:rsid w:val="7E323551"/>
    <w:rsid w:val="7E5356EF"/>
    <w:rsid w:val="7E594CFB"/>
    <w:rsid w:val="7E6E560C"/>
    <w:rsid w:val="7E943857"/>
    <w:rsid w:val="7EDE6471"/>
    <w:rsid w:val="7EE86027"/>
    <w:rsid w:val="7F480FCB"/>
    <w:rsid w:val="7F556BEA"/>
    <w:rsid w:val="7F665F03"/>
    <w:rsid w:val="7F816110"/>
    <w:rsid w:val="7F8B048B"/>
    <w:rsid w:val="7FA206DC"/>
    <w:rsid w:val="7FCA0C9B"/>
    <w:rsid w:val="7FE81B70"/>
    <w:rsid w:val="7FEE1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nhideWhenUsed="0" w:uiPriority="39" w:semiHidden="0" w:name="toc 3"/>
    <w:lsdException w:uiPriority="39" w:name="toc 4"/>
    <w:lsdException w:uiPriority="39" w:name="toc 5"/>
    <w:lsdException w:qFormat="1" w:unhideWhenUsed="0" w:uiPriority="0" w:semiHidden="0" w:name="toc 6"/>
    <w:lsdException w:uiPriority="39" w:name="toc 7"/>
    <w:lsdException w:unhideWhenUsed="0" w:uiPriority="0" w:semiHidden="0"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4"/>
      <w:lang w:val="en-US" w:eastAsia="zh-CN" w:bidi="ar-SA"/>
    </w:rPr>
  </w:style>
  <w:style w:type="paragraph" w:styleId="2">
    <w:name w:val="heading 1"/>
    <w:basedOn w:val="1"/>
    <w:next w:val="1"/>
    <w:link w:val="53"/>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5"/>
    <w:link w:val="79"/>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57"/>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7">
    <w:name w:val="heading 5"/>
    <w:basedOn w:val="1"/>
    <w:next w:val="1"/>
    <w:link w:val="58"/>
    <w:qFormat/>
    <w:uiPriority w:val="0"/>
    <w:pPr>
      <w:spacing w:before="200" w:beforeLines="0" w:after="80" w:afterLines="0"/>
      <w:outlineLvl w:val="4"/>
    </w:pPr>
    <w:rPr>
      <w:rFonts w:ascii="Cambria" w:hAnsi="Cambria" w:cs="宋体"/>
      <w:color w:val="4F81BD"/>
      <w:sz w:val="21"/>
    </w:rPr>
  </w:style>
  <w:style w:type="paragraph" w:styleId="8">
    <w:name w:val="heading 6"/>
    <w:basedOn w:val="1"/>
    <w:next w:val="1"/>
    <w:link w:val="59"/>
    <w:qFormat/>
    <w:uiPriority w:val="0"/>
    <w:pPr>
      <w:spacing w:before="280" w:beforeLines="0" w:after="100" w:afterLines="0"/>
      <w:outlineLvl w:val="5"/>
    </w:pPr>
    <w:rPr>
      <w:rFonts w:ascii="Cambria" w:hAnsi="Cambria" w:cs="宋体"/>
      <w:i/>
      <w:iCs/>
      <w:color w:val="4F81BD"/>
      <w:sz w:val="21"/>
    </w:rPr>
  </w:style>
  <w:style w:type="paragraph" w:styleId="9">
    <w:name w:val="heading 7"/>
    <w:basedOn w:val="1"/>
    <w:next w:val="1"/>
    <w:link w:val="60"/>
    <w:qFormat/>
    <w:uiPriority w:val="0"/>
    <w:pPr>
      <w:spacing w:before="320" w:beforeLines="0" w:after="100" w:afterLines="0"/>
      <w:outlineLvl w:val="6"/>
    </w:pPr>
    <w:rPr>
      <w:rFonts w:ascii="Cambria" w:hAnsi="Cambria"/>
      <w:b/>
      <w:bCs/>
      <w:color w:val="9BBB59"/>
      <w:sz w:val="21"/>
    </w:rPr>
  </w:style>
  <w:style w:type="paragraph" w:styleId="10">
    <w:name w:val="heading 8"/>
    <w:basedOn w:val="1"/>
    <w:next w:val="1"/>
    <w:link w:val="61"/>
    <w:qFormat/>
    <w:uiPriority w:val="0"/>
    <w:pPr>
      <w:spacing w:before="320" w:beforeLines="0" w:after="100" w:afterLines="0"/>
      <w:outlineLvl w:val="7"/>
    </w:pPr>
    <w:rPr>
      <w:rFonts w:ascii="Cambria" w:hAnsi="Cambria"/>
      <w:b/>
      <w:bCs/>
      <w:i/>
      <w:iCs/>
      <w:color w:val="9BBB59"/>
      <w:sz w:val="21"/>
    </w:rPr>
  </w:style>
  <w:style w:type="paragraph" w:styleId="11">
    <w:name w:val="heading 9"/>
    <w:basedOn w:val="1"/>
    <w:next w:val="1"/>
    <w:link w:val="62"/>
    <w:qFormat/>
    <w:uiPriority w:val="0"/>
    <w:pPr>
      <w:spacing w:before="320" w:beforeLines="0" w:after="100" w:afterLines="0"/>
      <w:outlineLvl w:val="8"/>
    </w:pPr>
    <w:rPr>
      <w:rFonts w:ascii="Cambria" w:hAnsi="Cambria"/>
      <w:i/>
      <w:iCs/>
      <w:color w:val="9BBB59"/>
      <w:sz w:val="21"/>
    </w:rPr>
  </w:style>
  <w:style w:type="character" w:default="1" w:styleId="47">
    <w:name w:val="Default Paragraph Font"/>
    <w:uiPriority w:val="0"/>
  </w:style>
  <w:style w:type="table" w:default="1" w:styleId="45">
    <w:name w:val="Normal Table"/>
    <w:unhideWhenUsed/>
    <w:uiPriority w:val="99"/>
    <w:tblPr>
      <w:tblStyle w:val="45"/>
      <w:tblCellMar>
        <w:top w:w="0" w:type="dxa"/>
        <w:left w:w="108" w:type="dxa"/>
        <w:bottom w:w="0" w:type="dxa"/>
        <w:right w:w="108" w:type="dxa"/>
      </w:tblCellMar>
    </w:tblPr>
  </w:style>
  <w:style w:type="paragraph" w:styleId="5">
    <w:name w:val="Normal Indent"/>
    <w:basedOn w:val="1"/>
    <w:link w:val="56"/>
    <w:uiPriority w:val="0"/>
    <w:pPr>
      <w:ind w:firstLine="420"/>
    </w:pPr>
    <w:rPr>
      <w:sz w:val="21"/>
      <w:szCs w:val="20"/>
    </w:rPr>
  </w:style>
  <w:style w:type="paragraph" w:styleId="12">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3">
    <w:name w:val="caption"/>
    <w:basedOn w:val="1"/>
    <w:next w:val="1"/>
    <w:link w:val="63"/>
    <w:qFormat/>
    <w:uiPriority w:val="0"/>
    <w:pPr>
      <w:adjustRightInd w:val="0"/>
      <w:snapToGrid w:val="0"/>
      <w:spacing w:line="360" w:lineRule="auto"/>
      <w:ind w:firstLine="200" w:firstLineChars="200"/>
    </w:pPr>
    <w:rPr>
      <w:rFonts w:ascii="Arial" w:hAnsi="Arial" w:eastAsia="黑体"/>
      <w:sz w:val="20"/>
      <w:szCs w:val="20"/>
    </w:rPr>
  </w:style>
  <w:style w:type="paragraph" w:styleId="14">
    <w:name w:val="Document Map"/>
    <w:basedOn w:val="1"/>
    <w:link w:val="64"/>
    <w:uiPriority w:val="0"/>
    <w:pPr>
      <w:shd w:val="clear" w:color="auto" w:fill="000080"/>
    </w:pPr>
    <w:rPr>
      <w:rFonts w:ascii="宋体" w:hAnsi="宋体"/>
      <w:sz w:val="21"/>
    </w:rPr>
  </w:style>
  <w:style w:type="paragraph" w:styleId="15">
    <w:name w:val="toa heading"/>
    <w:basedOn w:val="1"/>
    <w:next w:val="1"/>
    <w:qFormat/>
    <w:uiPriority w:val="0"/>
    <w:pPr>
      <w:spacing w:before="120"/>
    </w:pPr>
    <w:rPr>
      <w:rFonts w:ascii="Arial" w:hAnsi="Arial"/>
      <w:sz w:val="24"/>
      <w:szCs w:val="20"/>
    </w:rPr>
  </w:style>
  <w:style w:type="paragraph" w:styleId="16">
    <w:name w:val="annotation text"/>
    <w:basedOn w:val="1"/>
    <w:link w:val="65"/>
    <w:uiPriority w:val="0"/>
    <w:pPr>
      <w:jc w:val="left"/>
    </w:pPr>
  </w:style>
  <w:style w:type="paragraph" w:styleId="17">
    <w:name w:val="List Bullet 3"/>
    <w:basedOn w:val="1"/>
    <w:uiPriority w:val="0"/>
    <w:pPr>
      <w:tabs>
        <w:tab w:val="left" w:pos="360"/>
        <w:tab w:val="left" w:pos="1200"/>
      </w:tabs>
      <w:ind w:left="360" w:hanging="360"/>
    </w:pPr>
    <w:rPr>
      <w:sz w:val="21"/>
      <w:szCs w:val="20"/>
    </w:rPr>
  </w:style>
  <w:style w:type="paragraph" w:styleId="18">
    <w:name w:val="Body Text"/>
    <w:basedOn w:val="1"/>
    <w:next w:val="19"/>
    <w:link w:val="66"/>
    <w:uiPriority w:val="0"/>
    <w:pPr>
      <w:spacing w:after="120" w:afterLines="0"/>
    </w:pPr>
    <w:rPr>
      <w:rFonts w:ascii="宋体" w:hAnsi="宋体"/>
    </w:rPr>
  </w:style>
  <w:style w:type="paragraph" w:styleId="19">
    <w:name w:val="Body Text First Indent"/>
    <w:basedOn w:val="18"/>
    <w:next w:val="1"/>
    <w:uiPriority w:val="0"/>
    <w:pPr>
      <w:widowControl/>
      <w:spacing w:line="360" w:lineRule="auto"/>
      <w:ind w:firstLine="420" w:firstLineChars="100"/>
      <w:jc w:val="left"/>
    </w:pPr>
    <w:rPr>
      <w:rFonts w:ascii="Calibri" w:hAnsi="Calibri"/>
      <w:sz w:val="24"/>
    </w:rPr>
  </w:style>
  <w:style w:type="paragraph" w:styleId="20">
    <w:name w:val="Body Text Indent"/>
    <w:basedOn w:val="1"/>
    <w:next w:val="21"/>
    <w:link w:val="67"/>
    <w:uiPriority w:val="0"/>
    <w:pPr>
      <w:widowControl/>
      <w:tabs>
        <w:tab w:val="left" w:pos="0"/>
        <w:tab w:val="left" w:pos="993"/>
        <w:tab w:val="left" w:pos="1134"/>
      </w:tabs>
      <w:spacing w:line="500" w:lineRule="exact"/>
      <w:ind w:firstLine="567"/>
    </w:pPr>
    <w:rPr>
      <w:rFonts w:ascii="宋体"/>
      <w:kern w:val="0"/>
      <w:szCs w:val="20"/>
    </w:rPr>
  </w:style>
  <w:style w:type="paragraph" w:styleId="2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2">
    <w:name w:val="List Number 3"/>
    <w:basedOn w:val="1"/>
    <w:uiPriority w:val="0"/>
    <w:pPr>
      <w:tabs>
        <w:tab w:val="left" w:pos="1200"/>
        <w:tab w:val="left" w:pos="1260"/>
      </w:tabs>
      <w:ind w:hanging="720"/>
    </w:pPr>
    <w:rPr>
      <w:sz w:val="21"/>
    </w:rPr>
  </w:style>
  <w:style w:type="paragraph" w:styleId="23">
    <w:name w:val="List 2"/>
    <w:basedOn w:val="1"/>
    <w:uiPriority w:val="0"/>
    <w:pPr>
      <w:ind w:left="100" w:leftChars="200" w:hanging="200" w:hangingChars="200"/>
    </w:pPr>
  </w:style>
  <w:style w:type="paragraph" w:styleId="24">
    <w:name w:val="Block Text"/>
    <w:basedOn w:val="1"/>
    <w:uiPriority w:val="0"/>
    <w:pPr>
      <w:adjustRightInd w:val="0"/>
      <w:ind w:left="420" w:right="33"/>
      <w:jc w:val="left"/>
      <w:textAlignment w:val="baseline"/>
    </w:pPr>
    <w:rPr>
      <w:kern w:val="0"/>
      <w:sz w:val="24"/>
      <w:szCs w:val="20"/>
    </w:rPr>
  </w:style>
  <w:style w:type="paragraph" w:styleId="25">
    <w:name w:val="toc 3"/>
    <w:basedOn w:val="1"/>
    <w:next w:val="1"/>
    <w:uiPriority w:val="39"/>
    <w:pPr>
      <w:widowControl/>
      <w:ind w:left="400" w:right="255"/>
    </w:pPr>
    <w:rPr>
      <w:kern w:val="0"/>
      <w:sz w:val="24"/>
      <w:szCs w:val="20"/>
    </w:rPr>
  </w:style>
  <w:style w:type="paragraph" w:styleId="26">
    <w:name w:val="Plain Text"/>
    <w:basedOn w:val="1"/>
    <w:next w:val="1"/>
    <w:link w:val="68"/>
    <w:qFormat/>
    <w:uiPriority w:val="0"/>
    <w:pPr>
      <w:adjustRightInd w:val="0"/>
      <w:snapToGrid w:val="0"/>
    </w:pPr>
    <w:rPr>
      <w:rFonts w:ascii="宋体" w:hAnsi="Courier New" w:cs="Courier New"/>
      <w:sz w:val="21"/>
      <w:szCs w:val="21"/>
    </w:rPr>
  </w:style>
  <w:style w:type="paragraph" w:styleId="27">
    <w:name w:val="toc 8"/>
    <w:basedOn w:val="1"/>
    <w:next w:val="1"/>
    <w:uiPriority w:val="0"/>
    <w:pPr>
      <w:ind w:left="2940" w:leftChars="1400"/>
    </w:pPr>
  </w:style>
  <w:style w:type="paragraph" w:styleId="28">
    <w:name w:val="Date"/>
    <w:basedOn w:val="1"/>
    <w:next w:val="1"/>
    <w:link w:val="69"/>
    <w:uiPriority w:val="0"/>
    <w:pPr>
      <w:ind w:leftChars="2500"/>
    </w:pPr>
    <w:rPr>
      <w:rFonts w:ascii="楷体_GB2312" w:eastAsia="楷体_GB2312"/>
      <w:sz w:val="32"/>
      <w:szCs w:val="20"/>
    </w:rPr>
  </w:style>
  <w:style w:type="paragraph" w:styleId="29">
    <w:name w:val="Body Text Indent 2"/>
    <w:basedOn w:val="1"/>
    <w:link w:val="70"/>
    <w:uiPriority w:val="0"/>
    <w:pPr>
      <w:spacing w:after="120" w:afterLines="0" w:line="480" w:lineRule="auto"/>
      <w:ind w:left="420" w:leftChars="200"/>
    </w:pPr>
  </w:style>
  <w:style w:type="paragraph" w:styleId="30">
    <w:name w:val="Balloon Text"/>
    <w:basedOn w:val="1"/>
    <w:link w:val="71"/>
    <w:uiPriority w:val="0"/>
    <w:rPr>
      <w:sz w:val="18"/>
      <w:szCs w:val="18"/>
    </w:rPr>
  </w:style>
  <w:style w:type="paragraph" w:styleId="31">
    <w:name w:val="footer"/>
    <w:basedOn w:val="1"/>
    <w:link w:val="72"/>
    <w:uiPriority w:val="0"/>
    <w:pPr>
      <w:tabs>
        <w:tab w:val="center" w:pos="4153"/>
        <w:tab w:val="right" w:pos="8306"/>
      </w:tabs>
      <w:snapToGrid w:val="0"/>
      <w:jc w:val="left"/>
    </w:pPr>
    <w:rPr>
      <w:sz w:val="18"/>
      <w:szCs w:val="18"/>
    </w:rPr>
  </w:style>
  <w:style w:type="paragraph" w:styleId="32">
    <w:name w:val="header"/>
    <w:basedOn w:val="1"/>
    <w:link w:val="73"/>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uiPriority w:val="39"/>
  </w:style>
  <w:style w:type="paragraph" w:styleId="34">
    <w:name w:val="Subtitle"/>
    <w:basedOn w:val="1"/>
    <w:next w:val="1"/>
    <w:link w:val="74"/>
    <w:qFormat/>
    <w:uiPriority w:val="0"/>
    <w:pPr>
      <w:spacing w:before="200" w:beforeLines="0" w:after="900" w:afterLines="0"/>
      <w:jc w:val="right"/>
    </w:pPr>
    <w:rPr>
      <w:rFonts w:ascii="宋体" w:hAnsi="宋体"/>
      <w:i/>
      <w:iCs/>
      <w:sz w:val="24"/>
    </w:rPr>
  </w:style>
  <w:style w:type="paragraph" w:styleId="35">
    <w:name w:val="List"/>
    <w:basedOn w:val="1"/>
    <w:uiPriority w:val="0"/>
    <w:pPr>
      <w:ind w:left="200" w:hanging="200" w:hangingChars="200"/>
    </w:pPr>
    <w:rPr>
      <w:sz w:val="21"/>
      <w:szCs w:val="20"/>
    </w:rPr>
  </w:style>
  <w:style w:type="paragraph" w:styleId="36">
    <w:name w:val="toc 6"/>
    <w:basedOn w:val="1"/>
    <w:next w:val="1"/>
    <w:qFormat/>
    <w:uiPriority w:val="0"/>
    <w:pPr>
      <w:autoSpaceDE/>
      <w:autoSpaceDN/>
      <w:adjustRightInd/>
      <w:ind w:left="2100" w:leftChars="1000"/>
      <w:jc w:val="both"/>
    </w:pPr>
    <w:rPr>
      <w:kern w:val="2"/>
      <w:sz w:val="21"/>
      <w:szCs w:val="22"/>
    </w:rPr>
  </w:style>
  <w:style w:type="paragraph" w:styleId="37">
    <w:name w:val="Body Text Indent 3"/>
    <w:basedOn w:val="1"/>
    <w:link w:val="75"/>
    <w:uiPriority w:val="0"/>
    <w:pPr>
      <w:spacing w:after="120" w:afterLines="0"/>
      <w:ind w:left="420" w:leftChars="200"/>
    </w:pPr>
    <w:rPr>
      <w:sz w:val="16"/>
      <w:szCs w:val="16"/>
    </w:rPr>
  </w:style>
  <w:style w:type="paragraph" w:styleId="38">
    <w:name w:val="toc 2"/>
    <w:basedOn w:val="1"/>
    <w:next w:val="1"/>
    <w:unhideWhenUsed/>
    <w:uiPriority w:val="39"/>
    <w:pPr>
      <w:tabs>
        <w:tab w:val="right" w:leader="dot" w:pos="9062"/>
      </w:tabs>
      <w:spacing w:line="500" w:lineRule="exact"/>
      <w:ind w:left="560" w:leftChars="200"/>
    </w:pPr>
  </w:style>
  <w:style w:type="paragraph" w:styleId="39">
    <w:name w:val="Body Text 2"/>
    <w:basedOn w:val="1"/>
    <w:link w:val="76"/>
    <w:uiPriority w:val="0"/>
    <w:pPr>
      <w:widowControl/>
      <w:snapToGrid w:val="0"/>
      <w:spacing w:before="50" w:beforeLines="0" w:after="156" w:afterLines="50" w:line="400" w:lineRule="exact"/>
      <w:jc w:val="left"/>
    </w:pPr>
    <w:rPr>
      <w:sz w:val="18"/>
      <w:szCs w:val="18"/>
    </w:rPr>
  </w:style>
  <w:style w:type="paragraph" w:styleId="4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2">
    <w:name w:val="Title"/>
    <w:basedOn w:val="1"/>
    <w:next w:val="1"/>
    <w:link w:val="77"/>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3">
    <w:name w:val="annotation subject"/>
    <w:basedOn w:val="16"/>
    <w:next w:val="16"/>
    <w:link w:val="78"/>
    <w:uiPriority w:val="0"/>
    <w:rPr>
      <w:b/>
      <w:bCs/>
    </w:rPr>
  </w:style>
  <w:style w:type="paragraph" w:styleId="44">
    <w:name w:val="Body Text First Indent 2"/>
    <w:basedOn w:val="20"/>
    <w:next w:val="1"/>
    <w:unhideWhenUsed/>
    <w:qFormat/>
    <w:uiPriority w:val="99"/>
    <w:pPr>
      <w:widowControl/>
      <w:spacing w:after="120" w:line="240" w:lineRule="auto"/>
      <w:ind w:left="420" w:leftChars="200" w:firstLine="420"/>
      <w:jc w:val="left"/>
    </w:pPr>
    <w:rPr>
      <w:rFonts w:ascii="宋体" w:eastAsia="宋体" w:cs="宋体"/>
      <w:kern w:val="0"/>
      <w:sz w:val="24"/>
    </w:rPr>
  </w:style>
  <w:style w:type="table" w:styleId="46">
    <w:name w:val="Table Grid"/>
    <w:basedOn w:val="45"/>
    <w:uiPriority w:val="59"/>
    <w:tblPr>
      <w:tblStyle w:val="4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uiPriority w:val="0"/>
  </w:style>
  <w:style w:type="character" w:styleId="50">
    <w:name w:val="FollowedHyperlink"/>
    <w:uiPriority w:val="0"/>
    <w:rPr>
      <w:color w:val="800080"/>
      <w:u w:val="single"/>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1 Char"/>
    <w:link w:val="2"/>
    <w:uiPriority w:val="0"/>
    <w:rPr>
      <w:rFonts w:eastAsia="宋体"/>
      <w:b/>
      <w:bCs/>
      <w:kern w:val="44"/>
      <w:sz w:val="44"/>
      <w:szCs w:val="44"/>
      <w:lang w:val="en-US" w:eastAsia="zh-CN" w:bidi="ar-SA"/>
    </w:rPr>
  </w:style>
  <w:style w:type="character" w:customStyle="1" w:styleId="54">
    <w:name w:val="标题 2 Char"/>
    <w:link w:val="3"/>
    <w:uiPriority w:val="0"/>
    <w:rPr>
      <w:rFonts w:ascii="Arial" w:hAnsi="Arial" w:eastAsia="黑体"/>
      <w:b/>
      <w:bCs/>
      <w:kern w:val="2"/>
      <w:sz w:val="32"/>
      <w:szCs w:val="32"/>
      <w:lang w:val="en-US" w:eastAsia="zh-CN" w:bidi="ar-SA"/>
    </w:rPr>
  </w:style>
  <w:style w:type="character" w:customStyle="1" w:styleId="55">
    <w:name w:val="标题 3 字符"/>
    <w:link w:val="4"/>
    <w:qFormat/>
    <w:uiPriority w:val="0"/>
    <w:rPr>
      <w:rFonts w:ascii="Times New Roman" w:hAnsi="Times New Roman"/>
      <w:b/>
      <w:bCs/>
      <w:sz w:val="28"/>
      <w:szCs w:val="32"/>
    </w:rPr>
  </w:style>
  <w:style w:type="character" w:customStyle="1" w:styleId="56">
    <w:name w:val="正文缩进 Char"/>
    <w:link w:val="5"/>
    <w:uiPriority w:val="0"/>
    <w:rPr>
      <w:rFonts w:eastAsia="宋体"/>
      <w:kern w:val="2"/>
      <w:sz w:val="21"/>
      <w:lang w:val="en-US" w:eastAsia="zh-CN" w:bidi="ar-SA"/>
    </w:rPr>
  </w:style>
  <w:style w:type="character" w:customStyle="1" w:styleId="57">
    <w:name w:val="标题 4 Char"/>
    <w:link w:val="6"/>
    <w:uiPriority w:val="0"/>
    <w:rPr>
      <w:rFonts w:ascii="Cambria" w:hAnsi="Cambria" w:eastAsia="宋体" w:cs="宋体"/>
      <w:i/>
      <w:iCs/>
      <w:color w:val="4F81BD"/>
      <w:kern w:val="2"/>
      <w:sz w:val="24"/>
      <w:szCs w:val="24"/>
      <w:lang w:val="en-US" w:eastAsia="zh-CN" w:bidi="ar-SA"/>
    </w:rPr>
  </w:style>
  <w:style w:type="character" w:customStyle="1" w:styleId="58">
    <w:name w:val="标题 5 Char"/>
    <w:link w:val="7"/>
    <w:uiPriority w:val="0"/>
    <w:rPr>
      <w:rFonts w:ascii="Cambria" w:hAnsi="Cambria" w:eastAsia="宋体" w:cs="宋体"/>
      <w:color w:val="4F81BD"/>
      <w:kern w:val="2"/>
      <w:sz w:val="21"/>
      <w:szCs w:val="24"/>
      <w:lang w:val="en-US" w:eastAsia="zh-CN" w:bidi="ar-SA"/>
    </w:rPr>
  </w:style>
  <w:style w:type="character" w:customStyle="1" w:styleId="59">
    <w:name w:val="标题 6 Char"/>
    <w:link w:val="8"/>
    <w:uiPriority w:val="0"/>
    <w:rPr>
      <w:rFonts w:ascii="Cambria" w:hAnsi="Cambria" w:eastAsia="宋体" w:cs="宋体"/>
      <w:i/>
      <w:iCs/>
      <w:color w:val="4F81BD"/>
      <w:kern w:val="2"/>
      <w:sz w:val="21"/>
      <w:szCs w:val="24"/>
      <w:lang w:val="en-US" w:eastAsia="zh-CN" w:bidi="ar-SA"/>
    </w:rPr>
  </w:style>
  <w:style w:type="character" w:customStyle="1" w:styleId="60">
    <w:name w:val="标题 7 Char"/>
    <w:link w:val="9"/>
    <w:uiPriority w:val="0"/>
    <w:rPr>
      <w:rFonts w:ascii="Cambria" w:hAnsi="Cambria" w:eastAsia="宋体"/>
      <w:b/>
      <w:bCs/>
      <w:color w:val="9BBB59"/>
      <w:kern w:val="2"/>
      <w:sz w:val="21"/>
      <w:szCs w:val="24"/>
      <w:lang w:val="en-US" w:eastAsia="zh-CN" w:bidi="ar-SA"/>
    </w:rPr>
  </w:style>
  <w:style w:type="character" w:customStyle="1" w:styleId="61">
    <w:name w:val="标题 8 Char"/>
    <w:link w:val="10"/>
    <w:uiPriority w:val="0"/>
    <w:rPr>
      <w:rFonts w:ascii="Cambria" w:hAnsi="Cambria" w:eastAsia="宋体"/>
      <w:b/>
      <w:bCs/>
      <w:i/>
      <w:iCs/>
      <w:color w:val="9BBB59"/>
      <w:kern w:val="2"/>
      <w:sz w:val="21"/>
      <w:szCs w:val="24"/>
      <w:lang w:val="en-US" w:eastAsia="zh-CN" w:bidi="ar-SA"/>
    </w:rPr>
  </w:style>
  <w:style w:type="character" w:customStyle="1" w:styleId="62">
    <w:name w:val="标题 9 Char"/>
    <w:link w:val="11"/>
    <w:uiPriority w:val="0"/>
    <w:rPr>
      <w:rFonts w:ascii="Cambria" w:hAnsi="Cambria" w:eastAsia="宋体"/>
      <w:i/>
      <w:iCs/>
      <w:color w:val="9BBB59"/>
      <w:kern w:val="2"/>
      <w:sz w:val="21"/>
      <w:szCs w:val="24"/>
      <w:lang w:val="en-US" w:eastAsia="zh-CN" w:bidi="ar-SA"/>
    </w:rPr>
  </w:style>
  <w:style w:type="character" w:customStyle="1" w:styleId="63">
    <w:name w:val="题注 Char"/>
    <w:link w:val="13"/>
    <w:uiPriority w:val="0"/>
    <w:rPr>
      <w:rFonts w:ascii="Arial" w:hAnsi="Arial" w:eastAsia="黑体" w:cs="Arial"/>
      <w:kern w:val="2"/>
    </w:rPr>
  </w:style>
  <w:style w:type="character" w:customStyle="1" w:styleId="64">
    <w:name w:val="文档结构图 Char"/>
    <w:link w:val="14"/>
    <w:uiPriority w:val="0"/>
    <w:rPr>
      <w:rFonts w:ascii="宋体" w:hAnsi="宋体" w:eastAsia="宋体"/>
      <w:kern w:val="2"/>
      <w:sz w:val="21"/>
      <w:szCs w:val="24"/>
      <w:lang w:val="en-US" w:eastAsia="zh-CN" w:bidi="ar-SA"/>
    </w:rPr>
  </w:style>
  <w:style w:type="character" w:customStyle="1" w:styleId="65">
    <w:name w:val="批注文字 Char"/>
    <w:link w:val="16"/>
    <w:uiPriority w:val="0"/>
    <w:rPr>
      <w:rFonts w:eastAsia="宋体"/>
      <w:kern w:val="2"/>
      <w:sz w:val="28"/>
      <w:szCs w:val="24"/>
      <w:lang w:val="en-US" w:eastAsia="zh-CN" w:bidi="ar-SA"/>
    </w:rPr>
  </w:style>
  <w:style w:type="character" w:customStyle="1" w:styleId="66">
    <w:name w:val="正文文本 Char"/>
    <w:link w:val="18"/>
    <w:uiPriority w:val="0"/>
    <w:rPr>
      <w:rFonts w:ascii="宋体" w:hAnsi="宋体"/>
      <w:kern w:val="2"/>
      <w:sz w:val="28"/>
      <w:szCs w:val="24"/>
    </w:rPr>
  </w:style>
  <w:style w:type="character" w:customStyle="1" w:styleId="67">
    <w:name w:val="正文文本缩进 Char"/>
    <w:link w:val="20"/>
    <w:uiPriority w:val="0"/>
    <w:rPr>
      <w:rFonts w:ascii="宋体" w:eastAsia="宋体"/>
      <w:sz w:val="28"/>
      <w:lang w:val="en-US" w:eastAsia="zh-CN" w:bidi="ar-SA"/>
    </w:rPr>
  </w:style>
  <w:style w:type="character" w:customStyle="1" w:styleId="68">
    <w:name w:val="纯文本 Char"/>
    <w:link w:val="26"/>
    <w:uiPriority w:val="0"/>
    <w:rPr>
      <w:rFonts w:ascii="宋体" w:hAnsi="Courier New" w:eastAsia="宋体" w:cs="Courier New"/>
      <w:kern w:val="2"/>
      <w:sz w:val="21"/>
      <w:szCs w:val="21"/>
      <w:lang w:val="en-US" w:eastAsia="zh-CN" w:bidi="ar-SA"/>
    </w:rPr>
  </w:style>
  <w:style w:type="character" w:customStyle="1" w:styleId="69">
    <w:name w:val="日期 Char"/>
    <w:link w:val="28"/>
    <w:uiPriority w:val="0"/>
    <w:rPr>
      <w:rFonts w:ascii="楷体_GB2312" w:eastAsia="楷体_GB2312"/>
      <w:kern w:val="2"/>
      <w:sz w:val="32"/>
      <w:lang w:val="en-US" w:eastAsia="zh-CN" w:bidi="ar-SA"/>
    </w:rPr>
  </w:style>
  <w:style w:type="character" w:customStyle="1" w:styleId="70">
    <w:name w:val="正文文本缩进 2 Char"/>
    <w:link w:val="29"/>
    <w:uiPriority w:val="0"/>
    <w:rPr>
      <w:rFonts w:eastAsia="宋体"/>
      <w:kern w:val="2"/>
      <w:sz w:val="28"/>
      <w:szCs w:val="24"/>
      <w:lang w:val="en-US" w:eastAsia="zh-CN" w:bidi="ar-SA"/>
    </w:rPr>
  </w:style>
  <w:style w:type="character" w:customStyle="1" w:styleId="71">
    <w:name w:val="批注框文本 Char"/>
    <w:link w:val="30"/>
    <w:uiPriority w:val="0"/>
    <w:rPr>
      <w:rFonts w:eastAsia="宋体"/>
      <w:kern w:val="2"/>
      <w:sz w:val="18"/>
      <w:szCs w:val="18"/>
      <w:lang w:val="en-US" w:eastAsia="zh-CN" w:bidi="ar-SA"/>
    </w:rPr>
  </w:style>
  <w:style w:type="character" w:customStyle="1" w:styleId="72">
    <w:name w:val="页脚 Char"/>
    <w:link w:val="31"/>
    <w:uiPriority w:val="0"/>
    <w:rPr>
      <w:rFonts w:eastAsia="宋体"/>
      <w:kern w:val="2"/>
      <w:sz w:val="18"/>
      <w:szCs w:val="18"/>
      <w:lang w:val="en-US" w:eastAsia="zh-CN" w:bidi="ar-SA"/>
    </w:rPr>
  </w:style>
  <w:style w:type="character" w:customStyle="1" w:styleId="73">
    <w:name w:val="页眉 Char"/>
    <w:link w:val="32"/>
    <w:uiPriority w:val="0"/>
    <w:rPr>
      <w:rFonts w:eastAsia="宋体"/>
      <w:kern w:val="2"/>
      <w:sz w:val="18"/>
      <w:szCs w:val="18"/>
      <w:lang w:val="en-US" w:eastAsia="zh-CN" w:bidi="ar-SA"/>
    </w:rPr>
  </w:style>
  <w:style w:type="character" w:customStyle="1" w:styleId="74">
    <w:name w:val="副标题 Char"/>
    <w:link w:val="34"/>
    <w:uiPriority w:val="0"/>
    <w:rPr>
      <w:rFonts w:ascii="宋体" w:hAnsi="宋体" w:eastAsia="宋体"/>
      <w:i/>
      <w:iCs/>
      <w:kern w:val="2"/>
      <w:sz w:val="24"/>
      <w:szCs w:val="24"/>
      <w:lang w:val="en-US" w:eastAsia="zh-CN" w:bidi="ar-SA"/>
    </w:rPr>
  </w:style>
  <w:style w:type="character" w:customStyle="1" w:styleId="75">
    <w:name w:val="正文文本缩进 3 Char"/>
    <w:link w:val="37"/>
    <w:uiPriority w:val="0"/>
    <w:rPr>
      <w:rFonts w:eastAsia="宋体"/>
      <w:kern w:val="2"/>
      <w:sz w:val="16"/>
      <w:szCs w:val="16"/>
      <w:lang w:val="en-US" w:eastAsia="zh-CN" w:bidi="ar-SA"/>
    </w:rPr>
  </w:style>
  <w:style w:type="character" w:customStyle="1" w:styleId="76">
    <w:name w:val="正文文本 2 Char"/>
    <w:link w:val="39"/>
    <w:uiPriority w:val="0"/>
    <w:rPr>
      <w:kern w:val="2"/>
      <w:sz w:val="18"/>
      <w:szCs w:val="18"/>
      <w:lang w:bidi="ar-SA"/>
    </w:rPr>
  </w:style>
  <w:style w:type="character" w:customStyle="1" w:styleId="77">
    <w:name w:val="标题 Char"/>
    <w:link w:val="42"/>
    <w:uiPriority w:val="0"/>
    <w:rPr>
      <w:rFonts w:ascii="宋体" w:hAnsi="Courier New" w:eastAsia="宋体" w:cs="Courier New"/>
      <w:kern w:val="2"/>
      <w:sz w:val="21"/>
      <w:szCs w:val="21"/>
      <w:lang w:val="en-US" w:eastAsia="zh-CN" w:bidi="ar-SA"/>
    </w:rPr>
  </w:style>
  <w:style w:type="character" w:customStyle="1" w:styleId="78">
    <w:name w:val="批注主题 Char"/>
    <w:link w:val="43"/>
    <w:uiPriority w:val="0"/>
    <w:rPr>
      <w:rFonts w:eastAsia="宋体"/>
      <w:b/>
      <w:bCs/>
      <w:kern w:val="2"/>
      <w:sz w:val="28"/>
      <w:szCs w:val="24"/>
      <w:lang w:val="en-US" w:eastAsia="zh-CN" w:bidi="ar-SA"/>
    </w:rPr>
  </w:style>
  <w:style w:type="character" w:customStyle="1" w:styleId="79">
    <w:name w:val="标题 3 Char"/>
    <w:link w:val="4"/>
    <w:uiPriority w:val="0"/>
    <w:rPr>
      <w:rFonts w:eastAsia="宋体"/>
      <w:b/>
      <w:bCs/>
      <w:kern w:val="2"/>
      <w:sz w:val="32"/>
      <w:szCs w:val="32"/>
      <w:lang w:val="en-US" w:eastAsia="zh-CN" w:bidi="ar-SA"/>
    </w:rPr>
  </w:style>
  <w:style w:type="character" w:customStyle="1" w:styleId="80">
    <w:name w:val="无间隔 Char"/>
    <w:link w:val="81"/>
    <w:uiPriority w:val="0"/>
    <w:rPr>
      <w:rFonts w:ascii="宋体" w:hAnsi="宋体" w:eastAsia="宋体"/>
      <w:kern w:val="2"/>
      <w:sz w:val="21"/>
      <w:szCs w:val="24"/>
      <w:lang w:val="en-US" w:eastAsia="zh-CN" w:bidi="ar-SA"/>
    </w:rPr>
  </w:style>
  <w:style w:type="paragraph" w:styleId="81">
    <w:name w:val="No Spacing"/>
    <w:basedOn w:val="1"/>
    <w:link w:val="80"/>
    <w:qFormat/>
    <w:uiPriority w:val="0"/>
    <w:rPr>
      <w:rFonts w:ascii="宋体" w:hAnsi="宋体"/>
      <w:sz w:val="21"/>
    </w:rPr>
  </w:style>
  <w:style w:type="character" w:customStyle="1" w:styleId="82">
    <w:name w:val="ca-11"/>
    <w:uiPriority w:val="0"/>
    <w:rPr>
      <w:rFonts w:hint="eastAsia" w:ascii="宋体" w:hAnsi="宋体" w:eastAsia="宋体"/>
      <w:color w:val="000000"/>
      <w:sz w:val="22"/>
      <w:szCs w:val="22"/>
    </w:rPr>
  </w:style>
  <w:style w:type="character" w:customStyle="1" w:styleId="83">
    <w:name w:val="ptb181"/>
    <w:uiPriority w:val="0"/>
    <w:rPr>
      <w:rFonts w:hint="default" w:ascii="Verdana" w:hAnsi="Verdana"/>
      <w:b/>
      <w:bCs/>
      <w:color w:val="000000"/>
      <w:sz w:val="26"/>
      <w:szCs w:val="26"/>
    </w:rPr>
  </w:style>
  <w:style w:type="character" w:customStyle="1" w:styleId="84">
    <w:name w:val="内文 Char Char"/>
    <w:link w:val="85"/>
    <w:uiPriority w:val="0"/>
    <w:rPr>
      <w:rFonts w:ascii="Arial" w:hAnsi="Arial" w:eastAsia="Times New Roman" w:cs="Arial"/>
      <w:kern w:val="2"/>
      <w:sz w:val="21"/>
      <w:szCs w:val="22"/>
      <w:lang w:val="en-US" w:eastAsia="zh-CN" w:bidi="ar-SA"/>
    </w:rPr>
  </w:style>
  <w:style w:type="paragraph" w:customStyle="1" w:styleId="85">
    <w:name w:val="内文"/>
    <w:link w:val="84"/>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86">
    <w:name w:val="段 Char Char"/>
    <w:link w:val="87"/>
    <w:uiPriority w:val="0"/>
    <w:rPr>
      <w:rFonts w:ascii="宋体" w:hAnsi="宋体" w:eastAsia="Times New Roman"/>
      <w:kern w:val="2"/>
      <w:sz w:val="21"/>
      <w:szCs w:val="22"/>
      <w:lang w:val="en-US" w:eastAsia="zh-CN" w:bidi="ar-SA"/>
    </w:rPr>
  </w:style>
  <w:style w:type="paragraph" w:customStyle="1" w:styleId="87">
    <w:name w:val="段"/>
    <w:link w:val="86"/>
    <w:uiPriority w:val="0"/>
    <w:pPr>
      <w:tabs>
        <w:tab w:val="center" w:pos="4201"/>
        <w:tab w:val="right" w:leader="dot" w:pos="9298"/>
      </w:tabs>
      <w:autoSpaceDE w:val="0"/>
      <w:autoSpaceDN w:val="0"/>
      <w:ind w:firstLine="420" w:firstLineChars="200"/>
      <w:jc w:val="both"/>
    </w:pPr>
    <w:rPr>
      <w:rFonts w:ascii="宋体" w:hAnsi="宋体" w:eastAsia="Times New Roman"/>
      <w:kern w:val="2"/>
      <w:sz w:val="21"/>
      <w:szCs w:val="22"/>
      <w:lang w:val="en-US" w:eastAsia="zh-CN" w:bidi="ar-SA"/>
    </w:rPr>
  </w:style>
  <w:style w:type="character" w:customStyle="1" w:styleId="88">
    <w:name w:val="font41"/>
    <w:uiPriority w:val="0"/>
    <w:rPr>
      <w:rFonts w:hint="eastAsia" w:ascii="宋体" w:hAnsi="宋体" w:eastAsia="宋体" w:cs="宋体"/>
      <w:b/>
      <w:bCs/>
      <w:color w:val="FF0000"/>
      <w:sz w:val="18"/>
      <w:szCs w:val="18"/>
      <w:u w:val="none"/>
    </w:rPr>
  </w:style>
  <w:style w:type="character" w:customStyle="1" w:styleId="89">
    <w:name w:val="引用 Char"/>
    <w:link w:val="90"/>
    <w:uiPriority w:val="0"/>
    <w:rPr>
      <w:rFonts w:ascii="Cambria" w:hAnsi="Cambria" w:eastAsia="宋体"/>
      <w:i/>
      <w:iCs/>
      <w:color w:val="5A5A5A"/>
      <w:kern w:val="2"/>
      <w:sz w:val="21"/>
      <w:szCs w:val="24"/>
      <w:lang w:val="en-US" w:eastAsia="zh-CN" w:bidi="ar-SA"/>
    </w:rPr>
  </w:style>
  <w:style w:type="paragraph" w:styleId="90">
    <w:name w:val="Quote"/>
    <w:basedOn w:val="1"/>
    <w:next w:val="1"/>
    <w:link w:val="89"/>
    <w:qFormat/>
    <w:uiPriority w:val="0"/>
    <w:rPr>
      <w:rFonts w:ascii="Cambria" w:hAnsi="Cambria"/>
      <w:i/>
      <w:iCs/>
      <w:color w:val="5A5A5A"/>
      <w:sz w:val="21"/>
    </w:rPr>
  </w:style>
  <w:style w:type="character" w:customStyle="1" w:styleId="91">
    <w:name w:val="ca-4"/>
    <w:uiPriority w:val="0"/>
  </w:style>
  <w:style w:type="character" w:customStyle="1" w:styleId="92">
    <w:name w:val="aa1"/>
    <w:uiPriority w:val="0"/>
    <w:rPr>
      <w:sz w:val="18"/>
      <w:szCs w:val="18"/>
    </w:rPr>
  </w:style>
  <w:style w:type="character" w:customStyle="1" w:styleId="93">
    <w:name w:val="ca-41"/>
    <w:uiPriority w:val="0"/>
    <w:rPr>
      <w:b/>
      <w:bCs/>
      <w:color w:val="FF0000"/>
      <w:spacing w:val="-20"/>
      <w:sz w:val="24"/>
      <w:szCs w:val="24"/>
    </w:rPr>
  </w:style>
  <w:style w:type="character" w:customStyle="1" w:styleId="94">
    <w:name w:val=" Char Char13"/>
    <w:uiPriority w:val="0"/>
    <w:rPr>
      <w:rFonts w:eastAsia="宋体"/>
      <w:kern w:val="2"/>
      <w:sz w:val="18"/>
      <w:szCs w:val="18"/>
      <w:lang w:val="en-US" w:eastAsia="zh-CN" w:bidi="ar-SA"/>
    </w:rPr>
  </w:style>
  <w:style w:type="character" w:customStyle="1" w:styleId="95">
    <w:name w:val="列出段落 Char"/>
    <w:link w:val="96"/>
    <w:uiPriority w:val="0"/>
    <w:rPr>
      <w:rFonts w:ascii="Calibri" w:hAnsi="Calibri" w:eastAsia="宋体"/>
      <w:kern w:val="2"/>
      <w:sz w:val="21"/>
      <w:szCs w:val="22"/>
      <w:lang w:val="en-US" w:eastAsia="zh-CN" w:bidi="ar-SA"/>
    </w:rPr>
  </w:style>
  <w:style w:type="paragraph" w:styleId="96">
    <w:name w:val="List Paragraph"/>
    <w:basedOn w:val="1"/>
    <w:link w:val="95"/>
    <w:qFormat/>
    <w:uiPriority w:val="0"/>
    <w:pPr>
      <w:ind w:firstLine="420" w:firstLineChars="200"/>
    </w:pPr>
    <w:rPr>
      <w:rFonts w:ascii="Calibri" w:hAnsi="Calibri"/>
      <w:sz w:val="21"/>
      <w:szCs w:val="22"/>
    </w:rPr>
  </w:style>
  <w:style w:type="character" w:customStyle="1" w:styleId="97">
    <w:name w:val="font11"/>
    <w:uiPriority w:val="0"/>
    <w:rPr>
      <w:rFonts w:hint="eastAsia" w:ascii="宋体" w:hAnsi="宋体" w:eastAsia="宋体" w:cs="宋体"/>
      <w:color w:val="000000"/>
      <w:sz w:val="24"/>
      <w:szCs w:val="24"/>
      <w:u w:val="none"/>
    </w:rPr>
  </w:style>
  <w:style w:type="character" w:customStyle="1" w:styleId="98">
    <w:name w:val="无间隔 字符"/>
    <w:link w:val="99"/>
    <w:uiPriority w:val="0"/>
    <w:rPr>
      <w:rFonts w:ascii="等线" w:hAnsi="等线" w:eastAsia="等线"/>
      <w:sz w:val="22"/>
      <w:szCs w:val="22"/>
      <w:lang w:val="en-US" w:eastAsia="zh-CN" w:bidi="ar-SA"/>
    </w:rPr>
  </w:style>
  <w:style w:type="paragraph" w:customStyle="1" w:styleId="99">
    <w:name w:val="无间隔1"/>
    <w:link w:val="98"/>
    <w:uiPriority w:val="0"/>
    <w:rPr>
      <w:rFonts w:ascii="等线" w:hAnsi="等线" w:eastAsia="等线"/>
      <w:sz w:val="22"/>
      <w:szCs w:val="22"/>
      <w:lang w:val="en-US" w:eastAsia="zh-CN" w:bidi="ar-SA"/>
    </w:rPr>
  </w:style>
  <w:style w:type="character" w:customStyle="1" w:styleId="100">
    <w:name w:val="纯文本 Char1"/>
    <w:aliases w:val="纯文本 Char Char Char,纯文本 Char Char1,普通文字 Char1,普通文字 Char Char1,普通文字 Char Char Char1,普通文字 Char Char Char Char,小 Char,Texte Char,纯文本 Char Char Char Char Char Char Char Char Char Char Char Char Char Char,正 文 1 Char,正文文字 Char Char,普通文字1 Char"/>
    <w:uiPriority w:val="0"/>
    <w:rPr>
      <w:rFonts w:ascii="宋体" w:hAnsi="Courier New" w:eastAsia="宋体"/>
      <w:kern w:val="2"/>
      <w:sz w:val="21"/>
      <w:lang w:val="en-US" w:eastAsia="zh-CN" w:bidi="ar-SA"/>
    </w:rPr>
  </w:style>
  <w:style w:type="character" w:customStyle="1" w:styleId="101">
    <w:name w:val="文档正文 Char Char Char Char Char"/>
    <w:link w:val="102"/>
    <w:uiPriority w:val="0"/>
    <w:rPr>
      <w:kern w:val="2"/>
      <w:sz w:val="21"/>
      <w:szCs w:val="21"/>
      <w:lang w:val="en-US" w:eastAsia="zh-CN" w:bidi="ar-SA"/>
    </w:rPr>
  </w:style>
  <w:style w:type="paragraph" w:customStyle="1" w:styleId="102">
    <w:name w:val="文档正文 Char Char Char"/>
    <w:link w:val="101"/>
    <w:uiPriority w:val="0"/>
    <w:pPr>
      <w:adjustRightInd w:val="0"/>
      <w:snapToGrid w:val="0"/>
      <w:spacing w:line="360" w:lineRule="auto"/>
      <w:ind w:firstLine="200" w:firstLineChars="200"/>
    </w:pPr>
    <w:rPr>
      <w:kern w:val="2"/>
      <w:sz w:val="21"/>
      <w:szCs w:val="21"/>
      <w:lang w:val="en-US" w:eastAsia="zh-CN" w:bidi="ar-SA"/>
    </w:rPr>
  </w:style>
  <w:style w:type="character" w:customStyle="1" w:styleId="103">
    <w:name w:val="ca-2"/>
    <w:uiPriority w:val="0"/>
  </w:style>
  <w:style w:type="character" w:customStyle="1" w:styleId="104">
    <w:name w:val="标书正文格式 Char Char"/>
    <w:link w:val="105"/>
    <w:uiPriority w:val="0"/>
    <w:rPr>
      <w:rFonts w:eastAsia="楷体_GB2312"/>
      <w:kern w:val="2"/>
      <w:sz w:val="24"/>
      <w:szCs w:val="24"/>
      <w:lang w:val="en-US" w:eastAsia="zh-CN" w:bidi="ar-SA"/>
    </w:rPr>
  </w:style>
  <w:style w:type="paragraph" w:customStyle="1" w:styleId="105">
    <w:name w:val="标书正文格式"/>
    <w:link w:val="104"/>
    <w:uiPriority w:val="0"/>
    <w:pPr>
      <w:spacing w:line="360" w:lineRule="auto"/>
      <w:ind w:firstLine="200" w:firstLineChars="200"/>
    </w:pPr>
    <w:rPr>
      <w:rFonts w:eastAsia="楷体_GB2312"/>
      <w:kern w:val="2"/>
      <w:sz w:val="24"/>
      <w:szCs w:val="24"/>
      <w:lang w:val="en-US" w:eastAsia="zh-CN" w:bidi="ar-SA"/>
    </w:rPr>
  </w:style>
  <w:style w:type="character" w:customStyle="1" w:styleId="106">
    <w:name w:val=" Char Char2"/>
    <w:uiPriority w:val="0"/>
    <w:rPr>
      <w:rFonts w:eastAsia="宋体"/>
      <w:sz w:val="24"/>
      <w:lang w:val="en-US" w:eastAsia="zh-CN" w:bidi="ar-SA"/>
    </w:rPr>
  </w:style>
  <w:style w:type="character" w:customStyle="1" w:styleId="107">
    <w:name w:val="e"/>
    <w:uiPriority w:val="0"/>
  </w:style>
  <w:style w:type="character" w:customStyle="1" w:styleId="108">
    <w:name w:val="font01"/>
    <w:uiPriority w:val="0"/>
    <w:rPr>
      <w:rFonts w:hint="eastAsia" w:ascii="宋体" w:hAnsi="宋体" w:eastAsia="宋体" w:cs="宋体"/>
      <w:color w:val="000000"/>
      <w:sz w:val="20"/>
      <w:szCs w:val="20"/>
      <w:u w:val="none"/>
      <w:vertAlign w:val="superscript"/>
    </w:rPr>
  </w:style>
  <w:style w:type="character" w:customStyle="1" w:styleId="109">
    <w:name w:val="正文 首行缩进:  2 字符 Char Char Char"/>
    <w:link w:val="110"/>
    <w:qFormat/>
    <w:uiPriority w:val="0"/>
    <w:rPr>
      <w:rFonts w:ascii="Calibri" w:hAnsi="Calibri" w:cs="宋体"/>
      <w:sz w:val="24"/>
    </w:rPr>
  </w:style>
  <w:style w:type="paragraph" w:customStyle="1" w:styleId="110">
    <w:name w:val="正文 首行缩进:  2 字符 Char"/>
    <w:basedOn w:val="1"/>
    <w:link w:val="109"/>
    <w:qFormat/>
    <w:uiPriority w:val="0"/>
    <w:pPr>
      <w:spacing w:line="360" w:lineRule="auto"/>
      <w:ind w:firstLine="480"/>
    </w:pPr>
    <w:rPr>
      <w:rFonts w:ascii="Calibri" w:hAnsi="Calibri"/>
      <w:kern w:val="0"/>
      <w:sz w:val="24"/>
      <w:szCs w:val="20"/>
    </w:rPr>
  </w:style>
  <w:style w:type="character" w:customStyle="1" w:styleId="111">
    <w:name w:val="特点 Char"/>
    <w:aliases w:val="正文（首行缩进两字） Char Char Char Char1,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uiPriority w:val="0"/>
    <w:rPr>
      <w:rFonts w:eastAsia="宋体"/>
      <w:kern w:val="2"/>
      <w:sz w:val="21"/>
      <w:lang w:val="en-US" w:eastAsia="zh-CN" w:bidi="ar-SA"/>
    </w:rPr>
  </w:style>
  <w:style w:type="character" w:customStyle="1" w:styleId="112">
    <w:name w:val="font31"/>
    <w:uiPriority w:val="0"/>
    <w:rPr>
      <w:rFonts w:hint="eastAsia" w:ascii="宋体" w:hAnsi="宋体" w:eastAsia="宋体" w:cs="宋体"/>
      <w:b/>
      <w:bCs/>
      <w:color w:val="000000"/>
      <w:sz w:val="18"/>
      <w:szCs w:val="18"/>
      <w:u w:val="none"/>
    </w:rPr>
  </w:style>
  <w:style w:type="character" w:customStyle="1" w:styleId="113">
    <w:name w:val="ca-21"/>
    <w:uiPriority w:val="0"/>
    <w:rPr>
      <w:rFonts w:hint="default" w:ascii="Times New Roman" w:hAnsi="Times New Roman" w:cs="Times New Roman"/>
      <w:color w:val="000000"/>
      <w:sz w:val="22"/>
      <w:szCs w:val="22"/>
    </w:rPr>
  </w:style>
  <w:style w:type="character" w:customStyle="1" w:styleId="114">
    <w:name w:val="明显引用 Char"/>
    <w:link w:val="115"/>
    <w:uiPriority w:val="0"/>
    <w:rPr>
      <w:rFonts w:ascii="Cambria" w:hAnsi="Cambria" w:eastAsia="宋体"/>
      <w:i/>
      <w:iCs/>
      <w:color w:val="FFFFFF"/>
      <w:kern w:val="2"/>
      <w:sz w:val="24"/>
      <w:szCs w:val="24"/>
      <w:lang w:val="en-US" w:eastAsia="zh-CN" w:bidi="ar-SA"/>
    </w:rPr>
  </w:style>
  <w:style w:type="paragraph" w:styleId="115">
    <w:name w:val="Intense Quote"/>
    <w:basedOn w:val="1"/>
    <w:next w:val="1"/>
    <w:link w:val="11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character" w:customStyle="1" w:styleId="116">
    <w:name w:val="font61"/>
    <w:basedOn w:val="47"/>
    <w:qFormat/>
    <w:uiPriority w:val="0"/>
    <w:rPr>
      <w:rFonts w:hint="eastAsia" w:ascii="宋体" w:hAnsi="宋体" w:eastAsia="宋体" w:cs="宋体"/>
      <w:b/>
      <w:color w:val="FF0000"/>
      <w:sz w:val="20"/>
      <w:szCs w:val="20"/>
      <w:u w:val="none"/>
    </w:rPr>
  </w:style>
  <w:style w:type="character" w:customStyle="1" w:styleId="117">
    <w:name w:val="font51"/>
    <w:basedOn w:val="47"/>
    <w:qFormat/>
    <w:uiPriority w:val="0"/>
    <w:rPr>
      <w:rFonts w:hint="eastAsia" w:ascii="宋体" w:hAnsi="宋体" w:eastAsia="宋体" w:cs="宋体"/>
      <w:color w:val="000000"/>
      <w:sz w:val="20"/>
      <w:szCs w:val="20"/>
      <w:u w:val="none"/>
    </w:rPr>
  </w:style>
  <w:style w:type="character" w:customStyle="1" w:styleId="118">
    <w:name w:val="apple-style-span"/>
    <w:uiPriority w:val="0"/>
  </w:style>
  <w:style w:type="character" w:customStyle="1" w:styleId="119">
    <w:name w:val=" Char Char14"/>
    <w:uiPriority w:val="0"/>
    <w:rPr>
      <w:rFonts w:eastAsia="宋体"/>
      <w:kern w:val="2"/>
      <w:sz w:val="18"/>
      <w:szCs w:val="18"/>
      <w:lang w:val="en-US" w:eastAsia="zh-CN" w:bidi="ar-SA"/>
    </w:rPr>
  </w:style>
  <w:style w:type="character" w:customStyle="1" w:styleId="120">
    <w:name w:val="sub_title1"/>
    <w:uiPriority w:val="0"/>
  </w:style>
  <w:style w:type="character" w:customStyle="1" w:styleId="121">
    <w:name w:val="ca-01"/>
    <w:uiPriority w:val="0"/>
    <w:rPr>
      <w:rFonts w:hint="eastAsia" w:ascii="宋体" w:hAnsi="宋体" w:eastAsia="宋体"/>
      <w:color w:val="000000"/>
      <w:sz w:val="30"/>
      <w:szCs w:val="30"/>
    </w:rPr>
  </w:style>
  <w:style w:type="character" w:customStyle="1" w:styleId="122">
    <w:name w:val="font21"/>
    <w:uiPriority w:val="0"/>
    <w:rPr>
      <w:rFonts w:hint="eastAsia" w:ascii="宋体" w:hAnsi="宋体" w:eastAsia="宋体" w:cs="宋体"/>
      <w:color w:val="000000"/>
      <w:sz w:val="18"/>
      <w:szCs w:val="18"/>
      <w:u w:val="none"/>
    </w:rPr>
  </w:style>
  <w:style w:type="character" w:customStyle="1" w:styleId="123">
    <w:name w:val="标题 Char Char"/>
    <w:uiPriority w:val="0"/>
    <w:rPr>
      <w:rFonts w:ascii="Cambria" w:hAnsi="Cambria" w:eastAsia="宋体"/>
      <w:b/>
      <w:bCs/>
      <w:sz w:val="32"/>
      <w:szCs w:val="32"/>
      <w:lang w:bidi="ar-SA"/>
    </w:rPr>
  </w:style>
  <w:style w:type="character" w:customStyle="1" w:styleId="124">
    <w:name w:val="h2 Char"/>
    <w:aliases w:val="Level 2 Topic Heading Char,PIM2 Char,H2 Char,Heading 2 Hidden Char,Heading 2 CCBS Char,Titre3 Char,HD2 Char,sect 1.2 Char,H21 Char,sect 1.21 Char,H22 Char,sect 1.22 Char,H211 Char,sect 1.211 Char,H23 Char,sect 1.23 Char,H212 Char,sect 1.212 Char"/>
    <w:uiPriority w:val="0"/>
    <w:rPr>
      <w:rFonts w:ascii="Arial" w:hAnsi="Arial" w:eastAsia="黑体"/>
      <w:b/>
      <w:bCs/>
      <w:kern w:val="2"/>
      <w:sz w:val="32"/>
      <w:szCs w:val="32"/>
      <w:lang w:val="en-US" w:eastAsia="zh-CN" w:bidi="ar-SA"/>
    </w:rPr>
  </w:style>
  <w:style w:type="character" w:customStyle="1" w:styleId="125">
    <w:name w:val="font91"/>
    <w:basedOn w:val="47"/>
    <w:uiPriority w:val="0"/>
    <w:rPr>
      <w:rFonts w:hint="eastAsia" w:ascii="宋体" w:hAnsi="宋体" w:eastAsia="宋体" w:cs="宋体"/>
      <w:color w:val="000000"/>
      <w:sz w:val="18"/>
      <w:szCs w:val="18"/>
      <w:u w:val="none"/>
    </w:rPr>
  </w:style>
  <w:style w:type="character" w:customStyle="1" w:styleId="126">
    <w:name w:val="htd01"/>
    <w:uiPriority w:val="0"/>
  </w:style>
  <w:style w:type="paragraph" w:customStyle="1" w:styleId="127">
    <w:name w:val="font0"/>
    <w:basedOn w:val="1"/>
    <w:uiPriority w:val="0"/>
    <w:pPr>
      <w:widowControl/>
      <w:spacing w:before="100" w:beforeLines="0" w:beforeAutospacing="1" w:after="100" w:afterLines="0" w:afterAutospacing="1"/>
      <w:jc w:val="left"/>
    </w:pPr>
    <w:rPr>
      <w:rFonts w:ascii="宋体" w:hAnsi="宋体" w:cs="Arial Unicode MS"/>
      <w:kern w:val="0"/>
      <w:sz w:val="24"/>
    </w:rPr>
  </w:style>
  <w:style w:type="paragraph" w:customStyle="1" w:styleId="128">
    <w:name w:val="Plain Text1"/>
    <w:basedOn w:val="1"/>
    <w:qFormat/>
    <w:uiPriority w:val="0"/>
    <w:pPr>
      <w:widowControl/>
      <w:jc w:val="left"/>
    </w:pPr>
    <w:rPr>
      <w:rFonts w:ascii="宋体" w:hAnsi="Courier New"/>
      <w:szCs w:val="20"/>
    </w:rPr>
  </w:style>
  <w:style w:type="paragraph" w:customStyle="1" w:styleId="129">
    <w:name w:val="reader-word-laye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0">
    <w:name w:val="List Paragraph1"/>
    <w:basedOn w:val="1"/>
    <w:uiPriority w:val="0"/>
    <w:pPr>
      <w:ind w:firstLine="420" w:firstLineChars="200"/>
    </w:pPr>
    <w:rPr>
      <w:rFonts w:ascii="Calibri" w:hAnsi="Calibri"/>
      <w:sz w:val="21"/>
      <w:szCs w:val="22"/>
    </w:rPr>
  </w:style>
  <w:style w:type="paragraph" w:customStyle="1" w:styleId="131">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3">
    <w:name w:val="江正"/>
    <w:basedOn w:val="134"/>
    <w:qFormat/>
    <w:uiPriority w:val="0"/>
    <w:pPr>
      <w:adjustRightInd w:val="0"/>
      <w:spacing w:after="120"/>
      <w:ind w:firstLine="480"/>
    </w:pPr>
    <w:rPr>
      <w:rFonts w:ascii="宋体" w:hAnsi="宋体" w:eastAsia="宋体"/>
      <w:color w:val="0C0C0C"/>
      <w:sz w:val="24"/>
      <w:szCs w:val="24"/>
    </w:rPr>
  </w:style>
  <w:style w:type="paragraph" w:customStyle="1" w:styleId="134">
    <w:name w:val="考试中心正文"/>
    <w:basedOn w:val="1"/>
    <w:qFormat/>
    <w:uiPriority w:val="0"/>
    <w:pPr>
      <w:snapToGrid w:val="0"/>
      <w:spacing w:afterLines="50"/>
      <w:ind w:firstLine="420" w:firstLineChars="200"/>
    </w:pPr>
    <w:rPr>
      <w:rFonts w:ascii="微软雅黑" w:hAnsi="微软雅黑" w:eastAsia="微软雅黑"/>
      <w:szCs w:val="21"/>
    </w:rPr>
  </w:style>
  <w:style w:type="paragraph" w:customStyle="1" w:styleId="135">
    <w:name w:val="font7"/>
    <w:basedOn w:val="1"/>
    <w:uiPriority w:val="0"/>
    <w:pPr>
      <w:widowControl/>
      <w:spacing w:before="100" w:beforeLines="0" w:beforeAutospacing="1" w:after="100" w:afterLines="0" w:afterAutospacing="1"/>
      <w:jc w:val="left"/>
    </w:pPr>
    <w:rPr>
      <w:kern w:val="0"/>
      <w:sz w:val="24"/>
    </w:rPr>
  </w:style>
  <w:style w:type="paragraph" w:customStyle="1" w:styleId="136">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7">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138">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9">
    <w:name w:val="text"/>
    <w:basedOn w:val="1"/>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24"/>
    </w:rPr>
  </w:style>
  <w:style w:type="paragraph" w:customStyle="1" w:styleId="140">
    <w:name w:val="List Paragraph"/>
    <w:basedOn w:val="1"/>
    <w:uiPriority w:val="0"/>
    <w:pPr>
      <w:ind w:firstLine="420" w:firstLineChars="200"/>
    </w:pPr>
    <w:rPr>
      <w:rFonts w:ascii="Calibri" w:hAnsi="Calibri"/>
      <w:sz w:val="21"/>
      <w:szCs w:val="22"/>
    </w:rPr>
  </w:style>
  <w:style w:type="paragraph" w:customStyle="1" w:styleId="141">
    <w:name w:val="Table Paragraph"/>
    <w:basedOn w:val="1"/>
    <w:uiPriority w:val="0"/>
  </w:style>
  <w:style w:type="paragraph" w:customStyle="1" w:styleId="142">
    <w:name w:val="p0"/>
    <w:basedOn w:val="1"/>
    <w:uiPriority w:val="0"/>
    <w:pPr>
      <w:widowControl/>
    </w:pPr>
    <w:rPr>
      <w:kern w:val="0"/>
      <w:sz w:val="21"/>
      <w:szCs w:val="21"/>
    </w:rPr>
  </w:style>
  <w:style w:type="paragraph" w:customStyle="1" w:styleId="143">
    <w:name w:val="p15"/>
    <w:basedOn w:val="1"/>
    <w:qFormat/>
    <w:uiPriority w:val="0"/>
    <w:pPr>
      <w:widowControl/>
      <w:adjustRightInd w:val="0"/>
    </w:pPr>
    <w:rPr>
      <w:rFonts w:ascii="宋体" w:hAnsi="宋体" w:cs="宋体"/>
      <w:kern w:val="0"/>
      <w:sz w:val="20"/>
    </w:rPr>
  </w:style>
  <w:style w:type="paragraph" w:customStyle="1" w:styleId="144">
    <w:name w:val="列出段落1"/>
    <w:basedOn w:val="1"/>
    <w:uiPriority w:val="0"/>
    <w:pPr>
      <w:ind w:firstLine="420" w:firstLineChars="200"/>
    </w:pPr>
  </w:style>
  <w:style w:type="paragraph" w:customStyle="1" w:styleId="145">
    <w:name w:val="三级目录"/>
    <w:next w:val="1"/>
    <w:qFormat/>
    <w:uiPriority w:val="99"/>
    <w:pPr>
      <w:ind w:firstLine="420" w:firstLineChars="150"/>
    </w:pPr>
    <w:rPr>
      <w:b/>
      <w:bCs/>
      <w:kern w:val="2"/>
      <w:sz w:val="24"/>
      <w:szCs w:val="24"/>
      <w:lang w:val="en-US" w:eastAsia="zh-CN" w:bidi="ar-SA"/>
    </w:rPr>
  </w:style>
  <w:style w:type="paragraph" w:customStyle="1" w:styleId="146">
    <w:name w:val="标准正文"/>
    <w:basedOn w:val="1"/>
    <w:qFormat/>
    <w:uiPriority w:val="0"/>
    <w:pPr>
      <w:spacing w:line="360" w:lineRule="auto"/>
      <w:ind w:firstLine="200" w:firstLineChars="200"/>
    </w:pPr>
    <w:rPr>
      <w:sz w:val="24"/>
      <w:szCs w:val="20"/>
    </w:rPr>
  </w:style>
  <w:style w:type="paragraph" w:customStyle="1" w:styleId="147">
    <w:name w:val="标题 2_0_0"/>
    <w:basedOn w:val="148"/>
    <w:next w:val="148"/>
    <w:qFormat/>
    <w:uiPriority w:val="0"/>
    <w:pPr>
      <w:keepNext/>
      <w:keepLines/>
      <w:spacing w:before="260" w:after="260" w:line="415" w:lineRule="auto"/>
      <w:outlineLvl w:val="1"/>
    </w:pPr>
    <w:rPr>
      <w:rFonts w:ascii="Cambria" w:hAnsi="Cambria"/>
      <w:b/>
      <w:bCs/>
      <w:sz w:val="32"/>
      <w:szCs w:val="32"/>
    </w:rPr>
  </w:style>
  <w:style w:type="paragraph" w:customStyle="1" w:styleId="148">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 Char Char Char1"/>
    <w:basedOn w:val="1"/>
    <w:uiPriority w:val="0"/>
    <w:rPr>
      <w:rFonts w:ascii="Tahoma" w:hAnsi="Tahoma"/>
      <w:sz w:val="24"/>
      <w:szCs w:val="20"/>
    </w:rPr>
  </w:style>
  <w:style w:type="paragraph" w:customStyle="1" w:styleId="150">
    <w:name w:val="样式 表格正文 + 两端对齐"/>
    <w:basedOn w:val="1"/>
    <w:uiPriority w:val="0"/>
    <w:pPr>
      <w:spacing w:line="300" w:lineRule="auto"/>
    </w:pPr>
    <w:rPr>
      <w:sz w:val="24"/>
      <w:szCs w:val="20"/>
    </w:rPr>
  </w:style>
  <w:style w:type="paragraph" w:customStyle="1" w:styleId="151">
    <w:name w:val="样式3"/>
    <w:next w:val="1"/>
    <w:uiPriority w:val="0"/>
    <w:pPr>
      <w:adjustRightInd w:val="0"/>
      <w:snapToGrid w:val="0"/>
      <w:spacing w:before="240" w:after="240" w:line="360" w:lineRule="auto"/>
      <w:outlineLvl w:val="2"/>
    </w:pPr>
    <w:rPr>
      <w:b/>
      <w:bCs/>
      <w:kern w:val="2"/>
      <w:sz w:val="28"/>
      <w:szCs w:val="30"/>
      <w:lang w:val="en-US" w:eastAsia="zh-CN" w:bidi="ar-SA"/>
    </w:rPr>
  </w:style>
  <w:style w:type="paragraph" w:customStyle="1" w:styleId="152">
    <w:name w:val="_Style 1"/>
    <w:qFormat/>
    <w:uiPriority w:val="99"/>
    <w:rPr>
      <w:rFonts w:ascii="Calibri" w:hAnsi="Calibri" w:eastAsia="宋体" w:cs="Times New Roman"/>
      <w:kern w:val="2"/>
      <w:sz w:val="28"/>
      <w:szCs w:val="22"/>
      <w:lang w:val="en-US" w:eastAsia="zh-CN" w:bidi="ar-SA"/>
    </w:rPr>
  </w:style>
  <w:style w:type="paragraph" w:customStyle="1" w:styleId="153">
    <w:name w:val=" Char Char"/>
    <w:basedOn w:val="14"/>
    <w:uiPriority w:val="0"/>
    <w:rPr>
      <w:rFonts w:ascii="Times New Roman" w:hAnsi="Times New Roman"/>
      <w:sz w:val="24"/>
    </w:rPr>
  </w:style>
  <w:style w:type="paragraph" w:customStyle="1" w:styleId="154">
    <w:name w:val="正文段"/>
    <w:basedOn w:val="1"/>
    <w:uiPriority w:val="0"/>
    <w:pPr>
      <w:widowControl/>
      <w:snapToGrid w:val="0"/>
      <w:spacing w:after="156" w:afterLines="50"/>
      <w:ind w:firstLine="200" w:firstLineChars="200"/>
    </w:pPr>
    <w:rPr>
      <w:kern w:val="0"/>
      <w:sz w:val="24"/>
      <w:szCs w:val="20"/>
    </w:rPr>
  </w:style>
  <w:style w:type="paragraph" w:customStyle="1" w:styleId="155">
    <w:name w:val=" Char Char Char Char"/>
    <w:basedOn w:val="1"/>
    <w:uiPriority w:val="0"/>
    <w:rPr>
      <w:sz w:val="21"/>
    </w:rPr>
  </w:style>
  <w:style w:type="paragraph" w:customStyle="1" w:styleId="156">
    <w:name w:val=" Char"/>
    <w:basedOn w:val="1"/>
    <w:uiPriority w:val="0"/>
    <w:rPr>
      <w:rFonts w:ascii="仿宋_GB2312" w:eastAsia="仿宋_GB2312"/>
      <w:b/>
      <w:sz w:val="32"/>
      <w:szCs w:val="32"/>
    </w:rPr>
  </w:style>
  <w:style w:type="paragraph" w:customStyle="1" w:styleId="157">
    <w:name w:val="默认段落字体 Para Char Char Char Char Char Char Char Char Char1 Char Char Char Char"/>
    <w:basedOn w:val="1"/>
    <w:uiPriority w:val="0"/>
    <w:rPr>
      <w:rFonts w:ascii="Tahoma" w:hAnsi="Tahoma"/>
      <w:sz w:val="24"/>
      <w:szCs w:val="20"/>
    </w:rPr>
  </w:style>
  <w:style w:type="paragraph" w:customStyle="1" w:styleId="158">
    <w:name w:val="样式 标题 3 + 段前: 7.8 磅"/>
    <w:basedOn w:val="4"/>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59">
    <w:name w:val="表格名称"/>
    <w:basedOn w:val="13"/>
    <w:uiPriority w:val="0"/>
    <w:pPr>
      <w:ind w:firstLine="0" w:firstLineChars="0"/>
      <w:jc w:val="center"/>
    </w:pPr>
    <w:rPr>
      <w:rFonts w:ascii="Times New Roman" w:hAnsi="宋体" w:eastAsia="宋体"/>
      <w:b/>
      <w:sz w:val="18"/>
      <w:szCs w:val="18"/>
    </w:rPr>
  </w:style>
  <w:style w:type="paragraph" w:customStyle="1" w:styleId="160">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1">
    <w:name w:val="tableheading"/>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2">
    <w:name w:val="_Style 3"/>
    <w:qFormat/>
    <w:uiPriority w:val="99"/>
    <w:pPr>
      <w:widowControl w:val="0"/>
      <w:jc w:val="both"/>
    </w:pPr>
    <w:rPr>
      <w:rFonts w:ascii="Calibri" w:hAnsi="Calibri" w:eastAsia="宋体" w:cs="Times New Roman"/>
      <w:kern w:val="2"/>
      <w:sz w:val="21"/>
      <w:szCs w:val="22"/>
      <w:lang w:val="en-US" w:eastAsia="zh-CN" w:bidi="ar-SA"/>
    </w:rPr>
  </w:style>
  <w:style w:type="table" w:customStyle="1" w:styleId="163">
    <w:name w:val="网格型2"/>
    <w:qFormat/>
    <w:uiPriority w:val="39"/>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
    <w:qFormat/>
    <w:uiPriority w:val="39"/>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media/image1.png" Type="http://schemas.openxmlformats.org/officeDocument/2006/relationships/image"/><Relationship Id="rId17" Target="media/image2.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207</Pages>
  <Words>101460</Words>
  <Characters>105345</Characters>
  <Lines>687</Lines>
  <Paragraphs>193</Paragraphs>
  <TotalTime>67</TotalTime>
  <ScaleCrop>false</ScaleCrop>
  <LinksUpToDate>false</LinksUpToDate>
  <CharactersWithSpaces>110437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2020-08-24T13:08:00Z</dcterms:created>
  <dc:creator>微软用户</dc:creator>
  <cp:lastModifiedBy>WPS_1701756769</cp:lastModifiedBy>
  <cp:lastPrinted>2020-03-04T14:51:00Z</cp:lastPrinted>
  <dcterms:modified xsi:type="dcterms:W3CDTF">2024-02-22T09:16:51Z</dcterms:modified>
  <cp:revision>2</cp:revision>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E2A1C8FB4C764B2DA850CFC52A686190_13</vt:lpwstr>
  </property>
</Properties>
</file>