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CC" w:rsidRDefault="00215D5D" w:rsidP="00215D5D">
      <w:pPr>
        <w:pStyle w:val="1"/>
        <w:numPr>
          <w:ilvl w:val="0"/>
          <w:numId w:val="0"/>
        </w:numPr>
        <w:ind w:left="1315" w:firstLineChars="350" w:firstLine="1546"/>
      </w:pPr>
      <w:r>
        <w:rPr>
          <w:rFonts w:hint="eastAsia"/>
        </w:rPr>
        <w:t>成交标的清单</w:t>
      </w:r>
    </w:p>
    <w:p w:rsidR="00963CCC" w:rsidRDefault="00215D5D" w:rsidP="00963CCC">
      <w:pPr>
        <w:ind w:firstLine="480"/>
        <w:rPr>
          <w:rFonts w:ascii="宋体" w:hAnsi="宋体" w:cs="宋体"/>
        </w:rPr>
      </w:pPr>
      <w:r>
        <w:rPr>
          <w:rFonts w:ascii="宋体" w:hAnsi="宋体" w:cs="宋体" w:hint="eastAsia"/>
        </w:rPr>
        <w:t>投标人名称：</w:t>
      </w:r>
      <w:r>
        <w:rPr>
          <w:rFonts w:ascii="宋体" w:hAnsi="宋体" w:cs="宋体" w:hint="eastAsia"/>
          <w:u w:val="single"/>
        </w:rPr>
        <w:t>山大地纬软件股份有限公司</w:t>
      </w:r>
      <w:r>
        <w:rPr>
          <w:rFonts w:ascii="宋体" w:hAnsi="宋体" w:cs="宋体" w:hint="eastAsia"/>
          <w:u w:val="single"/>
        </w:rPr>
        <w:t xml:space="preserve">                  </w:t>
      </w:r>
    </w:p>
    <w:p w:rsidR="00963CCC" w:rsidRDefault="00215D5D" w:rsidP="00963CCC">
      <w:pPr>
        <w:snapToGrid w:val="0"/>
        <w:ind w:firstLine="480"/>
        <w:rPr>
          <w:rFonts w:ascii="宋体" w:hAnsi="宋体" w:cs="宋体"/>
          <w:u w:val="single"/>
        </w:rPr>
      </w:pPr>
      <w:r>
        <w:rPr>
          <w:rFonts w:ascii="宋体" w:hAnsi="宋体" w:cs="宋体" w:hint="eastAsia"/>
        </w:rPr>
        <w:t>标</w:t>
      </w:r>
      <w:r>
        <w:rPr>
          <w:rFonts w:ascii="宋体" w:hAnsi="宋体" w:cs="宋体" w:hint="eastAsia"/>
        </w:rPr>
        <w:t xml:space="preserve">    </w:t>
      </w:r>
      <w:r>
        <w:rPr>
          <w:rFonts w:ascii="宋体" w:hAnsi="宋体" w:cs="宋体" w:hint="eastAsia"/>
        </w:rPr>
        <w:t xml:space="preserve">  </w:t>
      </w:r>
      <w:r>
        <w:rPr>
          <w:rFonts w:ascii="宋体" w:hAnsi="宋体" w:cs="宋体" w:hint="eastAsia"/>
        </w:rPr>
        <w:t>项：</w:t>
      </w:r>
      <w:r>
        <w:rPr>
          <w:rFonts w:ascii="宋体" w:hAnsi="宋体" w:cs="宋体" w:hint="eastAsia"/>
          <w:u w:val="single"/>
        </w:rPr>
        <w:t>运行维护服务</w:t>
      </w:r>
      <w:r>
        <w:rPr>
          <w:rFonts w:ascii="宋体" w:hAnsi="宋体" w:cs="宋体" w:hint="eastAsia"/>
          <w:u w:val="single"/>
        </w:rPr>
        <w:t xml:space="preserve">                              </w:t>
      </w:r>
    </w:p>
    <w:p w:rsidR="00963CCC" w:rsidRDefault="00215D5D" w:rsidP="00963CCC">
      <w:pPr>
        <w:snapToGrid w:val="0"/>
        <w:ind w:firstLine="480"/>
        <w:rPr>
          <w:rFonts w:ascii="宋体" w:hAnsi="宋体" w:cs="宋体"/>
          <w:u w:val="single"/>
        </w:rPr>
      </w:pPr>
      <w:r>
        <w:rPr>
          <w:rFonts w:ascii="宋体" w:hAnsi="宋体" w:cs="宋体" w:hint="eastAsia"/>
        </w:rPr>
        <w:t>招</w:t>
      </w:r>
      <w:r>
        <w:rPr>
          <w:rFonts w:ascii="宋体" w:hAnsi="宋体" w:cs="宋体" w:hint="eastAsia"/>
        </w:rPr>
        <w:t xml:space="preserve"> </w:t>
      </w:r>
      <w:r>
        <w:rPr>
          <w:rFonts w:ascii="宋体" w:hAnsi="宋体" w:cs="宋体" w:hint="eastAsia"/>
        </w:rPr>
        <w:t>标</w:t>
      </w:r>
      <w:r>
        <w:rPr>
          <w:rFonts w:ascii="宋体" w:hAnsi="宋体" w:cs="宋体" w:hint="eastAsia"/>
        </w:rPr>
        <w:t xml:space="preserve"> </w:t>
      </w:r>
      <w:r>
        <w:rPr>
          <w:rFonts w:ascii="宋体" w:hAnsi="宋体" w:cs="宋体" w:hint="eastAsia"/>
        </w:rPr>
        <w:t>编号：</w:t>
      </w:r>
      <w:r>
        <w:rPr>
          <w:rFonts w:ascii="宋体" w:hAnsi="宋体" w:cs="宋体" w:hint="eastAsia"/>
          <w:u w:val="single"/>
        </w:rPr>
        <w:t>2019-</w:t>
      </w:r>
      <w:r>
        <w:rPr>
          <w:rFonts w:ascii="宋体" w:hAnsi="宋体" w:cs="宋体" w:hint="eastAsia"/>
          <w:u w:val="single"/>
        </w:rPr>
        <w:t>10</w:t>
      </w:r>
      <w:r>
        <w:rPr>
          <w:rFonts w:ascii="宋体" w:hAnsi="宋体" w:cs="宋体" w:hint="eastAsia"/>
          <w:u w:val="single"/>
        </w:rPr>
        <w:t>-0</w:t>
      </w:r>
      <w:r>
        <w:rPr>
          <w:rFonts w:ascii="宋体" w:hAnsi="宋体" w:cs="宋体" w:hint="eastAsia"/>
          <w:u w:val="single"/>
        </w:rPr>
        <w:t xml:space="preserve">300                              </w:t>
      </w:r>
    </w:p>
    <w:p w:rsidR="00963CCC" w:rsidRDefault="00215D5D" w:rsidP="00963CCC">
      <w:pPr>
        <w:ind w:firstLine="480"/>
        <w:jc w:val="left"/>
        <w:rPr>
          <w:rFonts w:ascii="仿宋_GB2312" w:eastAsia="仿宋_GB2312" w:hAnsi="宋体"/>
        </w:rPr>
      </w:pPr>
      <w:r>
        <w:rPr>
          <w:rFonts w:ascii="仿宋_GB2312" w:eastAsia="仿宋_GB2312" w:hAnsi="宋体" w:hint="eastAsia"/>
        </w:rPr>
        <w:t xml:space="preserve">                                                    </w:t>
      </w:r>
      <w:r>
        <w:rPr>
          <w:rFonts w:ascii="宋体" w:hAnsi="宋体" w:cs="宋体" w:hint="eastAsia"/>
        </w:rPr>
        <w:t xml:space="preserve"> </w:t>
      </w:r>
      <w:r>
        <w:rPr>
          <w:rFonts w:ascii="宋体" w:hAnsi="宋体" w:cs="宋体" w:hint="eastAsia"/>
        </w:rPr>
        <w:t>单位：元</w:t>
      </w:r>
    </w:p>
    <w:tbl>
      <w:tblPr>
        <w:tblpPr w:leftFromText="180" w:rightFromText="180" w:vertAnchor="page" w:horzAnchor="page" w:tblpX="1142" w:tblpY="4635"/>
        <w:tblOverlap w:val="never"/>
        <w:tblW w:w="946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5"/>
        <w:gridCol w:w="1425"/>
        <w:gridCol w:w="1281"/>
        <w:gridCol w:w="630"/>
        <w:gridCol w:w="1335"/>
        <w:gridCol w:w="1299"/>
        <w:gridCol w:w="990"/>
        <w:gridCol w:w="810"/>
        <w:gridCol w:w="1230"/>
      </w:tblGrid>
      <w:tr w:rsidR="00963CCC">
        <w:trPr>
          <w:trHeight w:val="1140"/>
        </w:trPr>
        <w:tc>
          <w:tcPr>
            <w:tcW w:w="465" w:type="dxa"/>
            <w:vAlign w:val="center"/>
          </w:tcPr>
          <w:p w:rsidR="00963CCC" w:rsidRDefault="00215D5D">
            <w:pPr>
              <w:pStyle w:val="a3"/>
              <w:jc w:val="center"/>
            </w:pPr>
            <w:r>
              <w:rPr>
                <w:rFonts w:hint="eastAsia"/>
              </w:rPr>
              <w:t>序号</w:t>
            </w:r>
          </w:p>
        </w:tc>
        <w:tc>
          <w:tcPr>
            <w:tcW w:w="1425" w:type="dxa"/>
            <w:vAlign w:val="center"/>
          </w:tcPr>
          <w:p w:rsidR="00963CCC" w:rsidRDefault="00215D5D">
            <w:pPr>
              <w:pStyle w:val="a3"/>
              <w:jc w:val="center"/>
            </w:pPr>
            <w:r>
              <w:rPr>
                <w:rFonts w:hint="eastAsia"/>
              </w:rPr>
              <w:t>设备名称</w:t>
            </w:r>
          </w:p>
        </w:tc>
        <w:tc>
          <w:tcPr>
            <w:tcW w:w="1281" w:type="dxa"/>
            <w:vAlign w:val="center"/>
          </w:tcPr>
          <w:p w:rsidR="00963CCC" w:rsidRDefault="00215D5D">
            <w:pPr>
              <w:pStyle w:val="a3"/>
              <w:jc w:val="center"/>
            </w:pPr>
            <w:r>
              <w:rPr>
                <w:rFonts w:hint="eastAsia"/>
              </w:rPr>
              <w:t>型号和规格</w:t>
            </w:r>
          </w:p>
        </w:tc>
        <w:tc>
          <w:tcPr>
            <w:tcW w:w="630" w:type="dxa"/>
            <w:vAlign w:val="center"/>
          </w:tcPr>
          <w:p w:rsidR="00963CCC" w:rsidRDefault="00215D5D">
            <w:pPr>
              <w:pStyle w:val="a3"/>
              <w:jc w:val="center"/>
            </w:pPr>
            <w:r>
              <w:rPr>
                <w:rFonts w:hint="eastAsia"/>
              </w:rPr>
              <w:t>数量</w:t>
            </w:r>
          </w:p>
        </w:tc>
        <w:tc>
          <w:tcPr>
            <w:tcW w:w="1335" w:type="dxa"/>
            <w:vAlign w:val="center"/>
          </w:tcPr>
          <w:p w:rsidR="00963CCC" w:rsidRDefault="00215D5D">
            <w:pPr>
              <w:pStyle w:val="a3"/>
              <w:jc w:val="center"/>
            </w:pPr>
            <w:r>
              <w:rPr>
                <w:rFonts w:hint="eastAsia"/>
              </w:rPr>
              <w:t>制造商名称和国籍</w:t>
            </w:r>
          </w:p>
        </w:tc>
        <w:tc>
          <w:tcPr>
            <w:tcW w:w="1299" w:type="dxa"/>
            <w:vAlign w:val="center"/>
          </w:tcPr>
          <w:p w:rsidR="00963CCC" w:rsidRDefault="00215D5D">
            <w:pPr>
              <w:pStyle w:val="a3"/>
              <w:jc w:val="center"/>
            </w:pPr>
            <w:r>
              <w:rPr>
                <w:rFonts w:hint="eastAsia"/>
              </w:rPr>
              <w:t>报价</w:t>
            </w:r>
          </w:p>
        </w:tc>
        <w:tc>
          <w:tcPr>
            <w:tcW w:w="990" w:type="dxa"/>
            <w:vAlign w:val="center"/>
          </w:tcPr>
          <w:p w:rsidR="00963CCC" w:rsidRDefault="00215D5D">
            <w:pPr>
              <w:pStyle w:val="a3"/>
              <w:jc w:val="center"/>
            </w:pPr>
            <w:r>
              <w:rPr>
                <w:rFonts w:hint="eastAsia"/>
              </w:rPr>
              <w:t>交货期</w:t>
            </w:r>
          </w:p>
        </w:tc>
        <w:tc>
          <w:tcPr>
            <w:tcW w:w="810" w:type="dxa"/>
            <w:vAlign w:val="center"/>
          </w:tcPr>
          <w:p w:rsidR="00963CCC" w:rsidRDefault="00215D5D">
            <w:pPr>
              <w:pStyle w:val="a3"/>
              <w:jc w:val="center"/>
            </w:pPr>
            <w:r>
              <w:rPr>
                <w:rFonts w:hint="eastAsia"/>
              </w:rPr>
              <w:t>质保期</w:t>
            </w:r>
          </w:p>
        </w:tc>
        <w:tc>
          <w:tcPr>
            <w:tcW w:w="1230" w:type="dxa"/>
            <w:vAlign w:val="center"/>
          </w:tcPr>
          <w:p w:rsidR="00963CCC" w:rsidRDefault="00215D5D">
            <w:pPr>
              <w:pStyle w:val="a3"/>
              <w:jc w:val="center"/>
            </w:pPr>
            <w:r>
              <w:rPr>
                <w:rFonts w:hint="eastAsia"/>
              </w:rPr>
              <w:t>备注</w:t>
            </w:r>
          </w:p>
        </w:tc>
      </w:tr>
      <w:tr w:rsidR="00963CCC">
        <w:trPr>
          <w:trHeight w:val="1740"/>
        </w:trPr>
        <w:tc>
          <w:tcPr>
            <w:tcW w:w="465" w:type="dxa"/>
            <w:vAlign w:val="center"/>
          </w:tcPr>
          <w:p w:rsidR="00963CCC" w:rsidRDefault="00215D5D">
            <w:pPr>
              <w:pStyle w:val="a3"/>
              <w:jc w:val="center"/>
            </w:pPr>
            <w:r>
              <w:rPr>
                <w:rFonts w:hint="eastAsia"/>
              </w:rPr>
              <w:t>1</w:t>
            </w:r>
          </w:p>
        </w:tc>
        <w:tc>
          <w:tcPr>
            <w:tcW w:w="1425" w:type="dxa"/>
            <w:vAlign w:val="center"/>
          </w:tcPr>
          <w:p w:rsidR="00963CCC" w:rsidRDefault="00215D5D">
            <w:pPr>
              <w:pStyle w:val="a3"/>
              <w:jc w:val="center"/>
            </w:pPr>
            <w:r>
              <w:rPr>
                <w:rFonts w:hint="eastAsia"/>
              </w:rPr>
              <w:t>运维监控中心改造</w:t>
            </w:r>
          </w:p>
        </w:tc>
        <w:tc>
          <w:tcPr>
            <w:tcW w:w="1281" w:type="dxa"/>
            <w:vAlign w:val="center"/>
          </w:tcPr>
          <w:p w:rsidR="00963CCC" w:rsidRDefault="00215D5D">
            <w:pPr>
              <w:pStyle w:val="a3"/>
              <w:jc w:val="center"/>
            </w:pPr>
            <w:r>
              <w:rPr>
                <w:rFonts w:hint="eastAsia"/>
              </w:rPr>
              <w:t>运维监控中心改造</w:t>
            </w:r>
          </w:p>
        </w:tc>
        <w:tc>
          <w:tcPr>
            <w:tcW w:w="630" w:type="dxa"/>
            <w:vAlign w:val="center"/>
          </w:tcPr>
          <w:p w:rsidR="00963CCC" w:rsidRDefault="00215D5D">
            <w:pPr>
              <w:pStyle w:val="a3"/>
              <w:jc w:val="center"/>
            </w:pPr>
            <w:r>
              <w:rPr>
                <w:rFonts w:hint="eastAsia"/>
              </w:rPr>
              <w:t>1</w:t>
            </w:r>
            <w:r>
              <w:rPr>
                <w:rFonts w:hint="eastAsia"/>
              </w:rPr>
              <w:t>批</w:t>
            </w:r>
          </w:p>
        </w:tc>
        <w:tc>
          <w:tcPr>
            <w:tcW w:w="1335" w:type="dxa"/>
            <w:vAlign w:val="center"/>
          </w:tcPr>
          <w:p w:rsidR="00963CCC" w:rsidRDefault="00215D5D">
            <w:pPr>
              <w:pStyle w:val="a3"/>
              <w:jc w:val="center"/>
            </w:pPr>
            <w:r>
              <w:rPr>
                <w:rFonts w:hint="eastAsia"/>
              </w:rPr>
              <w:t>山大地纬软件股份有限公司</w:t>
            </w:r>
          </w:p>
        </w:tc>
        <w:tc>
          <w:tcPr>
            <w:tcW w:w="1299" w:type="dxa"/>
            <w:vAlign w:val="center"/>
          </w:tcPr>
          <w:p w:rsidR="00963CCC" w:rsidRDefault="00215D5D">
            <w:pPr>
              <w:pStyle w:val="a3"/>
              <w:jc w:val="center"/>
            </w:pPr>
            <w:r>
              <w:rPr>
                <w:rFonts w:hint="eastAsia"/>
              </w:rPr>
              <w:t>139503.28</w:t>
            </w:r>
          </w:p>
        </w:tc>
        <w:tc>
          <w:tcPr>
            <w:tcW w:w="990" w:type="dxa"/>
            <w:vAlign w:val="center"/>
          </w:tcPr>
          <w:p w:rsidR="00963CCC" w:rsidRDefault="00215D5D">
            <w:pPr>
              <w:pStyle w:val="a3"/>
              <w:jc w:val="center"/>
            </w:pPr>
            <w:r>
              <w:rPr>
                <w:rFonts w:hint="eastAsia"/>
              </w:rPr>
              <w:t>签订合同后的十五个工作日内</w:t>
            </w:r>
          </w:p>
        </w:tc>
        <w:tc>
          <w:tcPr>
            <w:tcW w:w="810" w:type="dxa"/>
            <w:vAlign w:val="center"/>
          </w:tcPr>
          <w:p w:rsidR="00963CCC" w:rsidRDefault="00215D5D">
            <w:pPr>
              <w:pStyle w:val="a3"/>
              <w:jc w:val="center"/>
            </w:pPr>
            <w:r>
              <w:rPr>
                <w:rFonts w:hint="eastAsia"/>
              </w:rPr>
              <w:t>一年</w:t>
            </w:r>
          </w:p>
        </w:tc>
        <w:tc>
          <w:tcPr>
            <w:tcW w:w="1230" w:type="dxa"/>
            <w:vAlign w:val="center"/>
          </w:tcPr>
          <w:p w:rsidR="00963CCC" w:rsidRDefault="00215D5D">
            <w:pPr>
              <w:pStyle w:val="a3"/>
              <w:jc w:val="center"/>
            </w:pPr>
            <w:r>
              <w:rPr>
                <w:rFonts w:hint="eastAsia"/>
              </w:rPr>
              <w:t>无</w:t>
            </w:r>
          </w:p>
        </w:tc>
      </w:tr>
      <w:tr w:rsidR="00963CCC">
        <w:trPr>
          <w:trHeight w:val="1635"/>
        </w:trPr>
        <w:tc>
          <w:tcPr>
            <w:tcW w:w="465" w:type="dxa"/>
            <w:vAlign w:val="center"/>
          </w:tcPr>
          <w:p w:rsidR="00963CCC" w:rsidRDefault="00215D5D">
            <w:pPr>
              <w:pStyle w:val="a3"/>
              <w:jc w:val="center"/>
            </w:pPr>
            <w:r>
              <w:rPr>
                <w:rFonts w:hint="eastAsia"/>
              </w:rPr>
              <w:t>2</w:t>
            </w:r>
          </w:p>
        </w:tc>
        <w:tc>
          <w:tcPr>
            <w:tcW w:w="1425" w:type="dxa"/>
            <w:vAlign w:val="center"/>
          </w:tcPr>
          <w:p w:rsidR="00963CCC" w:rsidRDefault="00215D5D">
            <w:pPr>
              <w:pStyle w:val="a3"/>
              <w:jc w:val="center"/>
            </w:pPr>
            <w:r>
              <w:rPr>
                <w:rFonts w:hint="eastAsia"/>
              </w:rPr>
              <w:t>运维监控平台</w:t>
            </w:r>
          </w:p>
        </w:tc>
        <w:tc>
          <w:tcPr>
            <w:tcW w:w="1281" w:type="dxa"/>
            <w:vAlign w:val="center"/>
          </w:tcPr>
          <w:p w:rsidR="00963CCC" w:rsidRDefault="00215D5D">
            <w:pPr>
              <w:pStyle w:val="a3"/>
              <w:jc w:val="center"/>
            </w:pPr>
            <w:r>
              <w:rPr>
                <w:rFonts w:hint="eastAsia"/>
              </w:rPr>
              <w:t>大屏显示系统及配套设施</w:t>
            </w:r>
          </w:p>
        </w:tc>
        <w:tc>
          <w:tcPr>
            <w:tcW w:w="630" w:type="dxa"/>
            <w:tcBorders>
              <w:right w:val="single" w:sz="4" w:space="0" w:color="auto"/>
            </w:tcBorders>
            <w:vAlign w:val="center"/>
          </w:tcPr>
          <w:p w:rsidR="00963CCC" w:rsidRDefault="00215D5D">
            <w:pPr>
              <w:pStyle w:val="a3"/>
              <w:jc w:val="center"/>
            </w:pPr>
            <w:r>
              <w:rPr>
                <w:rFonts w:hint="eastAsia"/>
              </w:rPr>
              <w:t>1</w:t>
            </w:r>
            <w:r>
              <w:rPr>
                <w:rFonts w:hint="eastAsia"/>
              </w:rPr>
              <w:t>套</w:t>
            </w:r>
          </w:p>
        </w:tc>
        <w:tc>
          <w:tcPr>
            <w:tcW w:w="1335" w:type="dxa"/>
            <w:tcBorders>
              <w:left w:val="single" w:sz="4" w:space="0" w:color="auto"/>
            </w:tcBorders>
            <w:vAlign w:val="center"/>
          </w:tcPr>
          <w:p w:rsidR="00963CCC" w:rsidRDefault="00215D5D">
            <w:pPr>
              <w:pStyle w:val="a3"/>
              <w:jc w:val="center"/>
            </w:pPr>
            <w:r>
              <w:rPr>
                <w:rFonts w:hint="eastAsia"/>
              </w:rPr>
              <w:t>山大地纬软件股份有限公司</w:t>
            </w:r>
          </w:p>
        </w:tc>
        <w:tc>
          <w:tcPr>
            <w:tcW w:w="1299" w:type="dxa"/>
            <w:vAlign w:val="center"/>
          </w:tcPr>
          <w:p w:rsidR="00963CCC" w:rsidRDefault="00215D5D">
            <w:pPr>
              <w:pStyle w:val="a3"/>
              <w:jc w:val="center"/>
            </w:pPr>
            <w:r>
              <w:rPr>
                <w:rFonts w:hint="eastAsia"/>
              </w:rPr>
              <w:t>2054</w:t>
            </w:r>
            <w:bookmarkStart w:id="0" w:name="_GoBack"/>
            <w:bookmarkEnd w:id="0"/>
            <w:r>
              <w:rPr>
                <w:rFonts w:hint="eastAsia"/>
              </w:rPr>
              <w:t>96.72</w:t>
            </w:r>
          </w:p>
        </w:tc>
        <w:tc>
          <w:tcPr>
            <w:tcW w:w="990" w:type="dxa"/>
            <w:vAlign w:val="center"/>
          </w:tcPr>
          <w:p w:rsidR="00963CCC" w:rsidRDefault="00215D5D">
            <w:pPr>
              <w:pStyle w:val="a3"/>
              <w:jc w:val="center"/>
            </w:pPr>
            <w:r>
              <w:rPr>
                <w:rFonts w:hint="eastAsia"/>
              </w:rPr>
              <w:t>签订合同后的十五个工作日内</w:t>
            </w:r>
          </w:p>
        </w:tc>
        <w:tc>
          <w:tcPr>
            <w:tcW w:w="810" w:type="dxa"/>
            <w:vAlign w:val="center"/>
          </w:tcPr>
          <w:p w:rsidR="00963CCC" w:rsidRDefault="00215D5D">
            <w:pPr>
              <w:pStyle w:val="a3"/>
              <w:jc w:val="center"/>
            </w:pPr>
            <w:r>
              <w:rPr>
                <w:rFonts w:hint="eastAsia"/>
              </w:rPr>
              <w:t>一年</w:t>
            </w:r>
          </w:p>
        </w:tc>
        <w:tc>
          <w:tcPr>
            <w:tcW w:w="1230" w:type="dxa"/>
            <w:vAlign w:val="center"/>
          </w:tcPr>
          <w:p w:rsidR="00963CCC" w:rsidRDefault="00215D5D">
            <w:pPr>
              <w:pStyle w:val="a3"/>
              <w:jc w:val="center"/>
            </w:pPr>
            <w:r>
              <w:rPr>
                <w:rFonts w:hint="eastAsia"/>
              </w:rPr>
              <w:t>无</w:t>
            </w:r>
          </w:p>
        </w:tc>
      </w:tr>
      <w:tr w:rsidR="00963CCC">
        <w:trPr>
          <w:trHeight w:val="727"/>
        </w:trPr>
        <w:tc>
          <w:tcPr>
            <w:tcW w:w="3171" w:type="dxa"/>
            <w:gridSpan w:val="3"/>
            <w:vMerge w:val="restart"/>
            <w:vAlign w:val="center"/>
          </w:tcPr>
          <w:p w:rsidR="00963CCC" w:rsidRDefault="00215D5D">
            <w:pPr>
              <w:pStyle w:val="a3"/>
              <w:jc w:val="center"/>
            </w:pPr>
            <w:r>
              <w:rPr>
                <w:rFonts w:hint="eastAsia"/>
              </w:rPr>
              <w:t>标项总价</w:t>
            </w:r>
          </w:p>
        </w:tc>
        <w:tc>
          <w:tcPr>
            <w:tcW w:w="6294" w:type="dxa"/>
            <w:gridSpan w:val="6"/>
            <w:vAlign w:val="center"/>
          </w:tcPr>
          <w:p w:rsidR="00963CCC" w:rsidRDefault="00215D5D">
            <w:pPr>
              <w:pStyle w:val="a3"/>
              <w:jc w:val="center"/>
            </w:pPr>
            <w:r>
              <w:rPr>
                <w:rFonts w:hint="eastAsia"/>
              </w:rPr>
              <w:t>大写：叁拾肆万伍仟元整</w:t>
            </w:r>
          </w:p>
        </w:tc>
      </w:tr>
      <w:tr w:rsidR="00963CCC">
        <w:trPr>
          <w:trHeight w:val="727"/>
        </w:trPr>
        <w:tc>
          <w:tcPr>
            <w:tcW w:w="3171" w:type="dxa"/>
            <w:gridSpan w:val="3"/>
            <w:vMerge/>
            <w:vAlign w:val="center"/>
          </w:tcPr>
          <w:p w:rsidR="00963CCC" w:rsidRDefault="00963CCC">
            <w:pPr>
              <w:pStyle w:val="a3"/>
              <w:jc w:val="center"/>
            </w:pPr>
          </w:p>
        </w:tc>
        <w:tc>
          <w:tcPr>
            <w:tcW w:w="6294" w:type="dxa"/>
            <w:gridSpan w:val="6"/>
            <w:vAlign w:val="center"/>
          </w:tcPr>
          <w:p w:rsidR="00963CCC" w:rsidRDefault="00215D5D">
            <w:pPr>
              <w:pStyle w:val="a3"/>
              <w:jc w:val="center"/>
            </w:pPr>
            <w:r>
              <w:rPr>
                <w:rFonts w:hint="eastAsia"/>
              </w:rPr>
              <w:t>小写：</w:t>
            </w:r>
            <w:r>
              <w:rPr>
                <w:rFonts w:hint="eastAsia"/>
                <w:u w:val="single"/>
              </w:rPr>
              <w:t xml:space="preserve">   345000.00  </w:t>
            </w:r>
          </w:p>
        </w:tc>
      </w:tr>
    </w:tbl>
    <w:p w:rsidR="00963CCC" w:rsidRDefault="00215D5D" w:rsidP="00963CCC">
      <w:pPr>
        <w:snapToGrid w:val="0"/>
        <w:spacing w:line="440" w:lineRule="exact"/>
        <w:ind w:firstLine="420"/>
        <w:jc w:val="left"/>
        <w:rPr>
          <w:rFonts w:ascii="宋体" w:hAnsi="宋体" w:cs="宋体"/>
          <w:sz w:val="21"/>
          <w:szCs w:val="21"/>
        </w:rPr>
      </w:pPr>
      <w:r>
        <w:rPr>
          <w:rFonts w:ascii="宋体" w:hAnsi="宋体" w:cs="宋体" w:hint="eastAsia"/>
          <w:sz w:val="21"/>
          <w:szCs w:val="21"/>
        </w:rPr>
        <w:t>注</w:t>
      </w:r>
      <w:r>
        <w:rPr>
          <w:rFonts w:ascii="宋体" w:hAnsi="宋体" w:cs="宋体" w:hint="eastAsia"/>
          <w:sz w:val="21"/>
          <w:szCs w:val="21"/>
        </w:rPr>
        <w:t>: 1</w:t>
      </w:r>
      <w:r>
        <w:rPr>
          <w:rFonts w:ascii="宋体" w:hAnsi="宋体" w:cs="宋体" w:hint="eastAsia"/>
          <w:sz w:val="21"/>
          <w:szCs w:val="21"/>
        </w:rPr>
        <w:t>、报价一经涂改，应在涂改处加盖单位公章或者由法定代表人或授权委托人签字或盖章，否则其投标作无效标处理。</w:t>
      </w:r>
    </w:p>
    <w:p w:rsidR="00963CCC" w:rsidRDefault="00215D5D">
      <w:pPr>
        <w:snapToGrid w:val="0"/>
        <w:spacing w:line="440" w:lineRule="exact"/>
        <w:ind w:firstLine="420"/>
        <w:jc w:val="lef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、招标人不接受某一标项中有</w:t>
      </w:r>
      <w:r>
        <w:rPr>
          <w:rFonts w:ascii="宋体" w:hAnsi="宋体" w:cs="宋体" w:hint="eastAsia"/>
          <w:sz w:val="21"/>
          <w:szCs w:val="21"/>
        </w:rPr>
        <w:t>2</w:t>
      </w:r>
      <w:r>
        <w:rPr>
          <w:rFonts w:ascii="宋体" w:hAnsi="宋体" w:cs="宋体" w:hint="eastAsia"/>
          <w:sz w:val="21"/>
          <w:szCs w:val="21"/>
        </w:rPr>
        <w:t>个</w:t>
      </w:r>
      <w:r>
        <w:rPr>
          <w:rFonts w:ascii="宋体" w:hAnsi="宋体" w:cs="宋体" w:hint="eastAsia"/>
          <w:sz w:val="21"/>
          <w:szCs w:val="21"/>
        </w:rPr>
        <w:t>(</w:t>
      </w:r>
      <w:r>
        <w:rPr>
          <w:rFonts w:ascii="宋体" w:hAnsi="宋体" w:cs="宋体" w:hint="eastAsia"/>
          <w:sz w:val="21"/>
          <w:szCs w:val="21"/>
        </w:rPr>
        <w:t>含</w:t>
      </w:r>
      <w:r>
        <w:rPr>
          <w:rFonts w:ascii="宋体" w:hAnsi="宋体" w:cs="宋体" w:hint="eastAsia"/>
          <w:sz w:val="21"/>
          <w:szCs w:val="21"/>
        </w:rPr>
        <w:t>)</w:t>
      </w:r>
      <w:r>
        <w:rPr>
          <w:rFonts w:ascii="宋体" w:hAnsi="宋体" w:cs="宋体" w:hint="eastAsia"/>
          <w:sz w:val="21"/>
          <w:szCs w:val="21"/>
        </w:rPr>
        <w:t>以上的报价或方案，若投标人在此表中有</w:t>
      </w:r>
      <w:r>
        <w:rPr>
          <w:rFonts w:ascii="宋体" w:hAnsi="宋体" w:cs="宋体" w:hint="eastAsia"/>
          <w:sz w:val="21"/>
          <w:szCs w:val="21"/>
        </w:rPr>
        <w:t>2</w:t>
      </w:r>
      <w:r>
        <w:rPr>
          <w:rFonts w:ascii="宋体" w:hAnsi="宋体" w:cs="宋体" w:hint="eastAsia"/>
          <w:sz w:val="21"/>
          <w:szCs w:val="21"/>
        </w:rPr>
        <w:t>个（含）以上的报价或方案，其投标作无效标处理。</w:t>
      </w:r>
    </w:p>
    <w:p w:rsidR="00963CCC" w:rsidRDefault="00215D5D">
      <w:pPr>
        <w:snapToGrid w:val="0"/>
        <w:spacing w:line="440" w:lineRule="exact"/>
        <w:ind w:firstLine="420"/>
        <w:jc w:val="lef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、以上报价应与“投标设备报价明细表”中的“总价”相一致。</w:t>
      </w:r>
    </w:p>
    <w:p w:rsidR="00963CCC" w:rsidRDefault="00963CCC" w:rsidP="00963CCC">
      <w:pPr>
        <w:ind w:rightChars="-389" w:right="-934" w:firstLine="420"/>
        <w:rPr>
          <w:rFonts w:ascii="宋体" w:hAnsi="宋体" w:cs="宋体"/>
          <w:sz w:val="21"/>
          <w:szCs w:val="21"/>
        </w:rPr>
      </w:pPr>
    </w:p>
    <w:p w:rsidR="00963CCC" w:rsidRDefault="00215D5D">
      <w:pPr>
        <w:ind w:leftChars="-72" w:left="-43" w:rightChars="-389" w:right="-934" w:hangingChars="62" w:hanging="130"/>
        <w:rPr>
          <w:rFonts w:ascii="宋体" w:hAnsi="宋体" w:cs="宋体"/>
          <w:sz w:val="21"/>
          <w:szCs w:val="21"/>
        </w:rPr>
      </w:pPr>
      <w:r>
        <w:rPr>
          <w:rFonts w:ascii="宋体" w:hAnsi="宋体" w:cs="宋体" w:hint="eastAsia"/>
          <w:sz w:val="21"/>
          <w:szCs w:val="21"/>
        </w:rPr>
        <w:t>投标人名称（盖章）：</w:t>
      </w:r>
      <w:r>
        <w:rPr>
          <w:rFonts w:ascii="宋体" w:hAnsi="宋体" w:cs="宋体" w:hint="eastAsia"/>
          <w:sz w:val="21"/>
          <w:szCs w:val="21"/>
        </w:rPr>
        <w:t>山大地纬软件股份有限公司</w:t>
      </w:r>
    </w:p>
    <w:p w:rsidR="00963CCC" w:rsidRDefault="00215D5D" w:rsidP="00963CCC">
      <w:pPr>
        <w:ind w:firstLine="420"/>
      </w:pPr>
      <w:r>
        <w:rPr>
          <w:rFonts w:ascii="宋体" w:hAnsi="宋体" w:cs="宋体" w:hint="eastAsia"/>
          <w:sz w:val="21"/>
          <w:szCs w:val="21"/>
        </w:rPr>
        <w:t>法定代表人或授权委托人（签字或盖章）：</w:t>
      </w:r>
      <w:r>
        <w:rPr>
          <w:rFonts w:ascii="宋体" w:hAnsi="宋体" w:cs="宋体" w:hint="eastAsia"/>
          <w:sz w:val="21"/>
          <w:szCs w:val="21"/>
        </w:rPr>
        <w:t xml:space="preserve">              </w:t>
      </w:r>
      <w:r>
        <w:rPr>
          <w:rFonts w:ascii="宋体" w:hAnsi="宋体" w:cs="宋体" w:hint="eastAsia"/>
          <w:sz w:val="21"/>
          <w:szCs w:val="21"/>
        </w:rPr>
        <w:t>日期：</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11</w:t>
      </w:r>
      <w:r>
        <w:rPr>
          <w:rFonts w:ascii="宋体" w:hAnsi="宋体" w:cs="宋体" w:hint="eastAsia"/>
          <w:sz w:val="21"/>
          <w:szCs w:val="21"/>
        </w:rPr>
        <w:t>月</w:t>
      </w:r>
      <w:r>
        <w:rPr>
          <w:rFonts w:ascii="宋体" w:hAnsi="宋体" w:cs="宋体" w:hint="eastAsia"/>
          <w:sz w:val="21"/>
          <w:szCs w:val="21"/>
        </w:rPr>
        <w:t>05</w:t>
      </w:r>
      <w:r>
        <w:rPr>
          <w:rFonts w:ascii="宋体" w:hAnsi="宋体" w:cs="宋体" w:hint="eastAsia"/>
          <w:sz w:val="21"/>
          <w:szCs w:val="21"/>
        </w:rPr>
        <w:t>日</w:t>
      </w:r>
    </w:p>
    <w:sectPr w:rsidR="00963CCC" w:rsidSect="00963C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138A0"/>
    <w:multiLevelType w:val="multilevel"/>
    <w:tmpl w:val="388138A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560" w:hanging="560"/>
      </w:pPr>
      <w:rPr>
        <w:rFonts w:hint="default"/>
      </w:r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172A27"/>
    <w:rsid w:val="00215D5D"/>
    <w:rsid w:val="00963CCC"/>
    <w:rsid w:val="027F6ED5"/>
    <w:rsid w:val="12C90FF6"/>
    <w:rsid w:val="3BD77827"/>
    <w:rsid w:val="499143BA"/>
    <w:rsid w:val="56C36DA6"/>
    <w:rsid w:val="633145AC"/>
    <w:rsid w:val="683667AD"/>
    <w:rsid w:val="73702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3CCC"/>
    <w:pPr>
      <w:widowControl w:val="0"/>
      <w:spacing w:line="360" w:lineRule="auto"/>
      <w:ind w:firstLineChars="200" w:firstLine="883"/>
      <w:jc w:val="both"/>
    </w:pPr>
    <w:rPr>
      <w:rFonts w:ascii="Times New Roman" w:eastAsia="宋体" w:hAnsi="Times New Roman" w:cs="Times New Roman"/>
      <w:kern w:val="2"/>
      <w:sz w:val="24"/>
      <w:szCs w:val="24"/>
    </w:rPr>
  </w:style>
  <w:style w:type="paragraph" w:styleId="1">
    <w:name w:val="heading 1"/>
    <w:basedOn w:val="a"/>
    <w:next w:val="a"/>
    <w:qFormat/>
    <w:rsid w:val="00963CCC"/>
    <w:pPr>
      <w:keepNext/>
      <w:keepLines/>
      <w:numPr>
        <w:numId w:val="1"/>
      </w:numPr>
      <w:spacing w:line="576" w:lineRule="auto"/>
      <w:outlineLvl w:val="0"/>
    </w:pPr>
    <w:rPr>
      <w:b/>
      <w:kern w:val="44"/>
      <w:sz w:val="44"/>
    </w:rPr>
  </w:style>
  <w:style w:type="paragraph" w:styleId="2">
    <w:name w:val="heading 2"/>
    <w:basedOn w:val="a"/>
    <w:next w:val="a"/>
    <w:link w:val="2Char"/>
    <w:semiHidden/>
    <w:unhideWhenUsed/>
    <w:qFormat/>
    <w:rsid w:val="00963CCC"/>
    <w:pPr>
      <w:keepNext/>
      <w:keepLines/>
      <w:numPr>
        <w:ilvl w:val="1"/>
        <w:numId w:val="1"/>
      </w:numPr>
      <w:spacing w:line="413" w:lineRule="auto"/>
      <w:outlineLvl w:val="1"/>
    </w:pPr>
    <w:rPr>
      <w:rFonts w:ascii="Arial" w:hAnsi="Arial"/>
      <w:b/>
      <w:sz w:val="36"/>
    </w:rPr>
  </w:style>
  <w:style w:type="paragraph" w:styleId="3">
    <w:name w:val="heading 3"/>
    <w:basedOn w:val="a"/>
    <w:next w:val="a"/>
    <w:semiHidden/>
    <w:unhideWhenUsed/>
    <w:qFormat/>
    <w:rsid w:val="00963CCC"/>
    <w:pPr>
      <w:keepNext/>
      <w:keepLines/>
      <w:numPr>
        <w:ilvl w:val="2"/>
        <w:numId w:val="1"/>
      </w:numPr>
      <w:spacing w:line="413" w:lineRule="auto"/>
      <w:outlineLvl w:val="2"/>
    </w:pPr>
    <w:rPr>
      <w:b/>
      <w:sz w:val="32"/>
    </w:rPr>
  </w:style>
  <w:style w:type="paragraph" w:styleId="4">
    <w:name w:val="heading 4"/>
    <w:basedOn w:val="a"/>
    <w:next w:val="a"/>
    <w:semiHidden/>
    <w:unhideWhenUsed/>
    <w:qFormat/>
    <w:rsid w:val="00963CCC"/>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link w:val="5Char"/>
    <w:semiHidden/>
    <w:unhideWhenUsed/>
    <w:qFormat/>
    <w:rsid w:val="00963CCC"/>
    <w:pPr>
      <w:keepNext/>
      <w:keepLines/>
      <w:numPr>
        <w:ilvl w:val="4"/>
        <w:numId w:val="1"/>
      </w:numPr>
      <w:spacing w:before="280" w:after="290" w:line="377" w:lineRule="auto"/>
      <w:ind w:left="0" w:firstLine="0"/>
      <w:outlineLvl w:val="4"/>
    </w:pPr>
    <w:rPr>
      <w:rFonts w:asciiTheme="minorHAnsi" w:hAnsiTheme="minorHAnsi"/>
      <w:b/>
      <w:bCs/>
      <w:sz w:val="28"/>
      <w:szCs w:val="28"/>
    </w:rPr>
  </w:style>
  <w:style w:type="paragraph" w:styleId="6">
    <w:name w:val="heading 6"/>
    <w:basedOn w:val="a"/>
    <w:next w:val="a"/>
    <w:semiHidden/>
    <w:unhideWhenUsed/>
    <w:qFormat/>
    <w:rsid w:val="00963CCC"/>
    <w:pPr>
      <w:keepNext/>
      <w:keepLines/>
      <w:numPr>
        <w:ilvl w:val="5"/>
        <w:numId w:val="1"/>
      </w:numPr>
      <w:spacing w:line="317" w:lineRule="auto"/>
      <w:outlineLvl w:val="5"/>
    </w:pPr>
    <w:rPr>
      <w:rFonts w:ascii="Arial" w:eastAsia="黑体" w:hAnsi="Arial"/>
      <w:b/>
    </w:rPr>
  </w:style>
  <w:style w:type="paragraph" w:styleId="7">
    <w:name w:val="heading 7"/>
    <w:basedOn w:val="a"/>
    <w:next w:val="a"/>
    <w:semiHidden/>
    <w:unhideWhenUsed/>
    <w:qFormat/>
    <w:rsid w:val="00963CCC"/>
    <w:pPr>
      <w:keepNext/>
      <w:keepLines/>
      <w:numPr>
        <w:ilvl w:val="6"/>
        <w:numId w:val="1"/>
      </w:numPr>
      <w:spacing w:line="317" w:lineRule="auto"/>
      <w:outlineLvl w:val="6"/>
    </w:pPr>
    <w:rPr>
      <w:b/>
    </w:rPr>
  </w:style>
  <w:style w:type="paragraph" w:styleId="8">
    <w:name w:val="heading 8"/>
    <w:basedOn w:val="a"/>
    <w:next w:val="a"/>
    <w:semiHidden/>
    <w:unhideWhenUsed/>
    <w:qFormat/>
    <w:rsid w:val="00963CCC"/>
    <w:pPr>
      <w:keepNext/>
      <w:keepLines/>
      <w:numPr>
        <w:ilvl w:val="7"/>
        <w:numId w:val="1"/>
      </w:numPr>
      <w:spacing w:line="317" w:lineRule="auto"/>
      <w:outlineLvl w:val="7"/>
    </w:pPr>
    <w:rPr>
      <w:rFonts w:ascii="Arial" w:eastAsia="黑体" w:hAnsi="Arial"/>
    </w:rPr>
  </w:style>
  <w:style w:type="paragraph" w:styleId="9">
    <w:name w:val="heading 9"/>
    <w:basedOn w:val="a"/>
    <w:next w:val="a"/>
    <w:semiHidden/>
    <w:unhideWhenUsed/>
    <w:qFormat/>
    <w:rsid w:val="00963CCC"/>
    <w:pPr>
      <w:keepNext/>
      <w:keepLines/>
      <w:numPr>
        <w:ilvl w:val="8"/>
        <w:numId w:val="1"/>
      </w:numPr>
      <w:spacing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qFormat/>
    <w:rsid w:val="00963CCC"/>
    <w:rPr>
      <w:rFonts w:asciiTheme="majorHAnsi" w:eastAsiaTheme="majorEastAsia" w:hAnsiTheme="majorHAnsi" w:cs="宋体"/>
      <w:b/>
      <w:bCs/>
      <w:sz w:val="24"/>
      <w:szCs w:val="24"/>
    </w:rPr>
  </w:style>
  <w:style w:type="character" w:customStyle="1" w:styleId="2Char">
    <w:name w:val="标题 2 Char"/>
    <w:link w:val="2"/>
    <w:qFormat/>
    <w:rsid w:val="00963CCC"/>
    <w:rPr>
      <w:rFonts w:ascii="Arial" w:eastAsia="宋体" w:hAnsi="Arial" w:cs="Times New Roman"/>
      <w:b/>
      <w:sz w:val="36"/>
    </w:rPr>
  </w:style>
  <w:style w:type="paragraph" w:customStyle="1" w:styleId="10">
    <w:name w:val="样式1"/>
    <w:basedOn w:val="a"/>
    <w:rsid w:val="00963CCC"/>
    <w:pPr>
      <w:spacing w:line="240" w:lineRule="auto"/>
      <w:ind w:firstLineChars="0" w:firstLine="0"/>
    </w:pPr>
  </w:style>
  <w:style w:type="paragraph" w:customStyle="1" w:styleId="a3">
    <w:name w:val="正文表格"/>
    <w:basedOn w:val="a"/>
    <w:qFormat/>
    <w:rsid w:val="00963CCC"/>
    <w:pPr>
      <w:spacing w:line="240" w:lineRule="auto"/>
      <w:ind w:firstLineChars="0" w:firstLine="0"/>
      <w:jc w:val="left"/>
    </w:pPr>
    <w:rPr>
      <w:rFonts w:ascii="宋体" w:hAnsi="宋体"/>
      <w:bCs/>
      <w:kern w:val="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246</Characters>
  <Application>Microsoft Office Word</Application>
  <DocSecurity>0</DocSecurity>
  <Lines>2</Lines>
  <Paragraphs>1</Paragraphs>
  <ScaleCrop>false</ScaleCrop>
  <Company>Kingsoft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五行缺觉 </dc:creator>
  <cp:lastModifiedBy>dreamsummit</cp:lastModifiedBy>
  <cp:revision>2</cp:revision>
  <dcterms:created xsi:type="dcterms:W3CDTF">2014-10-29T12:08:00Z</dcterms:created>
  <dcterms:modified xsi:type="dcterms:W3CDTF">2019-11-08T06:41:00Z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