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center"/>
        <w:rPr>
          <w:rFonts w:ascii="仿宋_GB2312" w:hAnsi="宋体" w:eastAsia="仿宋_GB2312"/>
          <w:b/>
          <w:sz w:val="30"/>
          <w:szCs w:val="30"/>
        </w:rPr>
      </w:pPr>
      <w:r>
        <w:rPr>
          <w:rFonts w:hint="eastAsia" w:ascii="仿宋_GB2312" w:hAnsi="宋体" w:eastAsia="仿宋_GB2312"/>
          <w:b/>
          <w:sz w:val="30"/>
          <w:szCs w:val="30"/>
        </w:rPr>
        <w:t>投标响应函</w:t>
      </w:r>
    </w:p>
    <w:p>
      <w:pPr>
        <w:pStyle w:val="5"/>
        <w:spacing w:afterLines="0" w:line="440" w:lineRule="exact"/>
        <w:ind w:firstLine="0" w:firstLineChars="0"/>
        <w:rPr>
          <w:rFonts w:ascii="仿宋_GB2312" w:hAnsi="宋体" w:eastAsia="仿宋_GB2312"/>
          <w:szCs w:val="24"/>
        </w:rPr>
      </w:pPr>
    </w:p>
    <w:p>
      <w:pPr>
        <w:pStyle w:val="5"/>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r>
        <w:rPr>
          <w:rFonts w:hint="eastAsia" w:ascii="仿宋_GB2312" w:hAnsi="宋体" w:eastAsia="仿宋_GB2312"/>
          <w:szCs w:val="24"/>
          <w:u w:val="single"/>
        </w:rPr>
        <w:t xml:space="preserve">绍兴市妇幼保健院、绍兴市公共资源交易中心 </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根据贵方招标文件（编号：</w:t>
      </w:r>
      <w:r>
        <w:rPr>
          <w:rFonts w:hint="eastAsia" w:ascii="仿宋_GB2312" w:hAnsi="宋体" w:eastAsia="仿宋_GB2312"/>
          <w:szCs w:val="24"/>
          <w:u w:val="single"/>
        </w:rPr>
        <w:t>2019-06-0137</w:t>
      </w:r>
      <w:r>
        <w:rPr>
          <w:rFonts w:hint="eastAsia" w:ascii="仿宋_GB2312" w:hAnsi="宋体" w:eastAsia="仿宋_GB2312"/>
          <w:szCs w:val="24"/>
        </w:rPr>
        <w:t>）的要求，正式授权下述签字人</w:t>
      </w:r>
      <w:r>
        <w:rPr>
          <w:rFonts w:hint="eastAsia" w:ascii="仿宋_GB2312" w:hAnsi="宋体" w:eastAsia="仿宋_GB2312"/>
          <w:szCs w:val="24"/>
          <w:u w:val="single"/>
        </w:rPr>
        <w:t xml:space="preserve">                         </w:t>
      </w:r>
      <w:r>
        <w:rPr>
          <w:rFonts w:hint="eastAsia" w:ascii="仿宋_GB2312" w:hAnsi="宋体" w:eastAsia="仿宋_GB2312"/>
          <w:szCs w:val="24"/>
          <w:u w:val="single"/>
          <w:lang w:eastAsia="zh-CN"/>
        </w:rPr>
        <w:t>余亮</w:t>
      </w:r>
      <w:r>
        <w:rPr>
          <w:rFonts w:hint="eastAsia" w:ascii="仿宋_GB2312" w:hAnsi="宋体" w:eastAsia="仿宋_GB2312"/>
          <w:szCs w:val="24"/>
          <w:u w:val="single"/>
          <w:lang w:val="en-US" w:eastAsia="zh-CN"/>
        </w:rPr>
        <w:t>、杭州沃康医疗器械有限公司、销售经理</w:t>
      </w:r>
      <w:r>
        <w:rPr>
          <w:rFonts w:hint="eastAsia" w:ascii="仿宋_GB2312" w:hAnsi="宋体" w:eastAsia="仿宋_GB2312"/>
          <w:szCs w:val="24"/>
        </w:rPr>
        <w:t>（姓名、单位、职务）代表投标人</w:t>
      </w:r>
      <w:r>
        <w:rPr>
          <w:rFonts w:hint="eastAsia" w:ascii="仿宋_GB2312" w:hAnsi="宋体" w:eastAsia="仿宋_GB2312"/>
          <w:szCs w:val="24"/>
          <w:u w:val="single"/>
        </w:rPr>
        <w:t xml:space="preserve"> </w:t>
      </w:r>
      <w:r>
        <w:rPr>
          <w:rFonts w:hint="eastAsia" w:ascii="仿宋_GB2312" w:hAnsi="宋体" w:eastAsia="仿宋_GB2312"/>
          <w:szCs w:val="24"/>
          <w:u w:val="single"/>
          <w:lang w:eastAsia="zh-CN"/>
        </w:rPr>
        <w:t>杭州沃康医疗器械有限公司、</w:t>
      </w:r>
      <w:r>
        <w:rPr>
          <w:rFonts w:hint="eastAsia" w:ascii="仿宋_GB2312" w:hAnsi="宋体" w:eastAsia="仿宋_GB2312"/>
          <w:kern w:val="0"/>
          <w:sz w:val="24"/>
          <w:u w:val="single"/>
          <w:lang w:eastAsia="zh-CN"/>
        </w:rPr>
        <w:t>杭州市下城区世嘉君座</w:t>
      </w:r>
      <w:r>
        <w:rPr>
          <w:rFonts w:hint="eastAsia" w:ascii="仿宋_GB2312" w:hAnsi="宋体" w:eastAsia="仿宋_GB2312"/>
          <w:kern w:val="0"/>
          <w:sz w:val="24"/>
          <w:u w:val="single"/>
          <w:lang w:val="en-US" w:eastAsia="zh-CN"/>
        </w:rPr>
        <w:t>4幢515、516室</w:t>
      </w:r>
      <w:r>
        <w:rPr>
          <w:rFonts w:hint="eastAsia" w:ascii="仿宋_GB2312" w:hAnsi="宋体" w:eastAsia="仿宋_GB2312"/>
          <w:szCs w:val="24"/>
        </w:rPr>
        <w:t>（单位、地址）提交以下文件正本一份、副本五份、</w:t>
      </w:r>
      <w:r>
        <w:rPr>
          <w:rFonts w:hint="eastAsia" w:ascii="仿宋_GB2312" w:hAnsi="宋体" w:eastAsia="仿宋_GB2312"/>
        </w:rPr>
        <w:t>另提供商务报价文件光盘一张</w:t>
      </w:r>
      <w:r>
        <w:rPr>
          <w:rFonts w:hint="eastAsia" w:ascii="仿宋_GB2312" w:hAnsi="宋体" w:eastAsia="仿宋_GB2312"/>
          <w:szCs w:val="24"/>
        </w:rPr>
        <w:t>。</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5"/>
        <w:spacing w:afterLines="0" w:line="440" w:lineRule="exact"/>
        <w:ind w:firstLine="480"/>
        <w:rPr>
          <w:rFonts w:hint="eastAsia" w:ascii="仿宋_GB2312" w:eastAsia="仿宋_GB2312"/>
        </w:rPr>
      </w:pPr>
      <w:r>
        <w:rPr>
          <w:rFonts w:hint="eastAsia" w:ascii="仿宋_GB2312" w:eastAsia="仿宋_GB2312"/>
        </w:rPr>
        <w:t>1.根据招标文件的规定，承诺按标书和合同的规定执行责任和义务。</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2.我方承诺已经具备《中华人民共和国政府采购法》中规定的参加政府采购活动的供应商应当具备的条件：</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(1)具有独立承担民事责任的能力；</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(2)遵守国家法律、行政法规，具有良好的信誉和商业道德；</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(3)具有履行合同的能力和良好的履行合同记录；</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(4)良好的资金、财务状况；</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(5)产品及生产所需装备符合中国政府规定的相应技术标准和环保标准；</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(6)没有违反政府采购法规、政策的记录；</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5"/>
        <w:spacing w:afterLines="0" w:line="440" w:lineRule="exact"/>
        <w:ind w:left="479" w:leftChars="228" w:firstLine="0" w:firstLineChars="0"/>
        <w:rPr>
          <w:rFonts w:ascii="仿宋_GB2312" w:hAnsi="宋体" w:eastAsia="仿宋_GB2312"/>
          <w:szCs w:val="24"/>
        </w:rPr>
      </w:pPr>
      <w:r>
        <w:rPr>
          <w:rFonts w:hint="eastAsia" w:ascii="仿宋_GB2312" w:hAnsi="宋体" w:eastAsia="仿宋_GB2312"/>
          <w:szCs w:val="24"/>
        </w:rPr>
        <w:t>3.我方中标后拟在中标后将</w:t>
      </w:r>
      <w:r>
        <w:rPr>
          <w:rFonts w:hint="eastAsia" w:ascii="仿宋_GB2312" w:hAnsi="宋体" w:eastAsia="仿宋_GB2312"/>
          <w:szCs w:val="24"/>
          <w:u w:val="single"/>
        </w:rPr>
        <w:t xml:space="preserve">   /   </w:t>
      </w:r>
      <w:r>
        <w:rPr>
          <w:rFonts w:hint="eastAsia" w:ascii="仿宋_GB2312" w:hAnsi="宋体" w:eastAsia="仿宋_GB2312"/>
          <w:szCs w:val="24"/>
        </w:rPr>
        <w:t>工作分包，分包承担主体是</w:t>
      </w:r>
      <w:r>
        <w:rPr>
          <w:rFonts w:hint="eastAsia" w:ascii="仿宋_GB2312" w:hAnsi="宋体" w:eastAsia="仿宋_GB2312"/>
          <w:szCs w:val="24"/>
          <w:lang w:val="en-US" w:eastAsia="zh-CN"/>
        </w:rPr>
        <w:t xml:space="preserve"> </w:t>
      </w:r>
      <w:r>
        <w:rPr>
          <w:rFonts w:hint="eastAsia" w:ascii="仿宋_GB2312" w:hAnsi="宋体" w:eastAsia="仿宋_GB2312"/>
          <w:szCs w:val="24"/>
          <w:u w:val="single"/>
          <w:lang w:val="en-US" w:eastAsia="zh-CN"/>
        </w:rPr>
        <w:t xml:space="preserve">   </w:t>
      </w:r>
      <w:r>
        <w:rPr>
          <w:rFonts w:hint="eastAsia" w:ascii="仿宋_GB2312" w:hAnsi="宋体" w:eastAsia="仿宋_GB2312"/>
          <w:szCs w:val="24"/>
          <w:u w:val="single"/>
        </w:rPr>
        <w:t xml:space="preserve">/   </w:t>
      </w:r>
      <w:r>
        <w:rPr>
          <w:rFonts w:hint="eastAsia" w:ascii="仿宋_GB2312" w:hAnsi="宋体" w:eastAsia="仿宋_GB2312"/>
          <w:szCs w:val="24"/>
        </w:rPr>
        <w:t>，我方承诺分包承担主体具备相应资质条件，且不再次分包。（不再将工作进行分包或本项目不允许分包的，下划线处填写“/”。）</w:t>
      </w:r>
    </w:p>
    <w:p>
      <w:pPr>
        <w:pStyle w:val="5"/>
        <w:spacing w:afterLines="0" w:line="440" w:lineRule="exact"/>
        <w:ind w:firstLine="480"/>
        <w:rPr>
          <w:rFonts w:ascii="仿宋_GB2312" w:hAnsi="宋体" w:eastAsia="仿宋_GB2312"/>
          <w:szCs w:val="24"/>
        </w:rPr>
      </w:pPr>
      <w:r>
        <w:rPr>
          <w:rFonts w:hint="eastAsia" w:ascii="仿宋_GB2312" w:hAnsi="宋体" w:eastAsia="仿宋_GB2312"/>
        </w:rPr>
        <w:t>4.</w:t>
      </w:r>
      <w:r>
        <w:rPr>
          <w:rFonts w:hint="eastAsia" w:ascii="仿宋_GB2312" w:eastAsia="仿宋_GB2312"/>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5.我单位保证所供货物质量符合国家强制性规范和标准，达到招标文件规定的要求；</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6.我方理解贵方将不受你们所收到的最低报价或其它任何投标文件的约束；</w:t>
      </w:r>
    </w:p>
    <w:p>
      <w:pPr>
        <w:pStyle w:val="2"/>
        <w:numPr>
          <w:ilvl w:val="0"/>
          <w:numId w:val="0"/>
        </w:numPr>
        <w:spacing w:afterLines="0" w:line="440" w:lineRule="exact"/>
        <w:ind w:firstLine="480" w:firstLineChars="200"/>
        <w:rPr>
          <w:rFonts w:hint="eastAsia" w:ascii="仿宋_GB2312" w:hAnsi="Times New Roman" w:eastAsia="仿宋_GB2312" w:cs="Times New Roman"/>
          <w:kern w:val="0"/>
          <w:sz w:val="24"/>
          <w:szCs w:val="20"/>
          <w:lang w:val="en-US" w:eastAsia="zh-CN" w:bidi="ar-SA"/>
        </w:rPr>
      </w:pPr>
      <w:r>
        <w:rPr>
          <w:rFonts w:hint="eastAsia" w:ascii="仿宋_GB2312" w:hAnsi="Times New Roman" w:eastAsia="仿宋_GB2312" w:cs="Times New Roman"/>
          <w:kern w:val="0"/>
          <w:sz w:val="24"/>
          <w:szCs w:val="20"/>
          <w:lang w:val="en-US" w:eastAsia="zh-CN" w:bidi="ar-SA"/>
        </w:rPr>
        <w:t>7.本投标自开标之日（投标截止之日）起60天内有效，如中标，有效期将延至合同终止日为止。</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8.我方承诺完全遵守和满足招标文件供货日期(完工日期)和所投产品(服务)的质保期(免费保修期)要求。</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a)提供虚假材料谋取中标、成交的；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b)采取不正当手段诋毁、排挤其他供应商的；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f)拒绝有关部门监督检查或提供虚假情况的。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供应商有前款第a)至e)项情形之一的，中标、成交无效。</w:t>
      </w:r>
    </w:p>
    <w:p>
      <w:pPr>
        <w:pStyle w:val="5"/>
        <w:spacing w:afterLines="0" w:line="440" w:lineRule="exact"/>
        <w:ind w:firstLine="480"/>
        <w:rPr>
          <w:rFonts w:ascii="仿宋_GB2312" w:hAnsi="宋体" w:eastAsia="仿宋_GB2312"/>
          <w:szCs w:val="24"/>
        </w:rPr>
      </w:pPr>
    </w:p>
    <w:p>
      <w:pPr>
        <w:pStyle w:val="5"/>
        <w:spacing w:afterLines="0" w:line="440" w:lineRule="exact"/>
        <w:ind w:firstLine="480"/>
        <w:rPr>
          <w:rFonts w:ascii="仿宋_GB2312" w:hAnsi="宋体" w:eastAsia="仿宋_GB2312"/>
          <w:szCs w:val="24"/>
        </w:rPr>
      </w:pPr>
    </w:p>
    <w:p>
      <w:pPr>
        <w:pStyle w:val="5"/>
        <w:spacing w:afterLines="0" w:line="440" w:lineRule="exact"/>
        <w:ind w:left="479" w:leftChars="228" w:firstLine="0" w:firstLineChars="0"/>
        <w:rPr>
          <w:rFonts w:hint="eastAsia" w:ascii="仿宋_GB2312" w:hAnsi="宋体" w:eastAsia="仿宋_GB2312"/>
          <w:szCs w:val="24"/>
        </w:rPr>
      </w:pPr>
      <w:r>
        <w:rPr>
          <w:rFonts w:hint="eastAsia" w:ascii="仿宋_GB2312" w:hAnsi="宋体" w:eastAsia="仿宋_GB2312"/>
          <w:szCs w:val="24"/>
        </w:rPr>
        <w:t>地址：</w:t>
      </w:r>
      <w:r>
        <w:rPr>
          <w:rFonts w:hint="eastAsia" w:ascii="仿宋_GB2312" w:hAnsi="宋体" w:eastAsia="仿宋_GB2312"/>
          <w:kern w:val="0"/>
          <w:sz w:val="24"/>
          <w:lang w:eastAsia="zh-CN"/>
        </w:rPr>
        <w:t>杭州市下城区世嘉君座</w:t>
      </w:r>
      <w:r>
        <w:rPr>
          <w:rFonts w:hint="eastAsia" w:ascii="仿宋_GB2312" w:hAnsi="宋体" w:eastAsia="仿宋_GB2312"/>
          <w:kern w:val="0"/>
          <w:sz w:val="24"/>
          <w:lang w:val="en-US" w:eastAsia="zh-CN"/>
        </w:rPr>
        <w:t>4幢515、516室</w:t>
      </w:r>
      <w:r>
        <w:rPr>
          <w:rFonts w:hint="eastAsia" w:ascii="仿宋_GB2312" w:hAnsi="宋体" w:eastAsia="仿宋_GB2312"/>
          <w:szCs w:val="24"/>
        </w:rPr>
        <w:t>　　　　　　　　　　　</w:t>
      </w:r>
    </w:p>
    <w:p>
      <w:pPr>
        <w:pStyle w:val="5"/>
        <w:spacing w:afterLines="0" w:line="440" w:lineRule="exact"/>
        <w:ind w:left="479" w:leftChars="228" w:firstLine="0" w:firstLineChars="0"/>
        <w:rPr>
          <w:rFonts w:hint="default" w:ascii="仿宋_GB2312" w:hAnsi="宋体" w:eastAsia="仿宋_GB2312"/>
          <w:szCs w:val="24"/>
          <w:lang w:val="en-US" w:eastAsia="zh-CN"/>
        </w:rPr>
      </w:pPr>
      <w:r>
        <w:rPr>
          <w:rFonts w:hint="eastAsia" w:ascii="仿宋_GB2312" w:hAnsi="宋体" w:eastAsia="仿宋_GB2312"/>
          <w:szCs w:val="24"/>
        </w:rPr>
        <w:t>邮政编码：</w:t>
      </w:r>
      <w:r>
        <w:rPr>
          <w:rFonts w:hint="eastAsia" w:ascii="仿宋_GB2312" w:hAnsi="宋体" w:eastAsia="仿宋_GB2312"/>
          <w:szCs w:val="24"/>
          <w:lang w:val="en-US" w:eastAsia="zh-CN"/>
        </w:rPr>
        <w:t>311200</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电话：</w:t>
      </w:r>
      <w:r>
        <w:rPr>
          <w:rFonts w:hint="eastAsia" w:ascii="仿宋" w:hAnsi="仿宋" w:eastAsia="仿宋"/>
          <w:color w:val="000000"/>
          <w:kern w:val="0"/>
          <w:sz w:val="24"/>
          <w:lang w:val="en-US" w:eastAsia="zh-CN"/>
        </w:rPr>
        <w:t>0571-56107952</w:t>
      </w:r>
      <w:r>
        <w:rPr>
          <w:rFonts w:hint="eastAsia" w:ascii="仿宋_GB2312" w:hAnsi="宋体" w:eastAsia="仿宋_GB2312"/>
          <w:kern w:val="0"/>
          <w:sz w:val="24"/>
        </w:rPr>
        <w:t xml:space="preserve"> </w:t>
      </w:r>
      <w:r>
        <w:rPr>
          <w:rFonts w:hint="eastAsia" w:ascii="仿宋_GB2312" w:hAnsi="宋体" w:eastAsia="仿宋_GB2312"/>
          <w:szCs w:val="24"/>
        </w:rPr>
        <w:t xml:space="preserve">                传真：</w:t>
      </w:r>
      <w:r>
        <w:rPr>
          <w:rFonts w:hint="eastAsia" w:ascii="仿宋_GB2312" w:hAnsi="宋体" w:eastAsia="仿宋_GB2312"/>
          <w:kern w:val="0"/>
          <w:sz w:val="24"/>
          <w:lang w:val="en-US" w:eastAsia="zh-CN"/>
        </w:rPr>
        <w:t>0571-56664760</w:t>
      </w:r>
    </w:p>
    <w:p>
      <w:pPr>
        <w:pStyle w:val="5"/>
        <w:spacing w:afterLines="0" w:line="440" w:lineRule="exact"/>
        <w:ind w:left="479" w:leftChars="228" w:firstLine="0" w:firstLineChars="0"/>
        <w:rPr>
          <w:rFonts w:hint="eastAsia" w:ascii="仿宋_GB2312" w:hAnsi="宋体" w:eastAsia="仿宋_GB2312"/>
          <w:szCs w:val="24"/>
          <w:lang w:val="en-US" w:eastAsia="zh-CN"/>
        </w:rPr>
      </w:pPr>
      <w:r>
        <w:rPr>
          <w:rFonts w:hint="eastAsia" w:ascii="仿宋_GB2312" w:hAnsi="宋体" w:eastAsia="仿宋_GB2312"/>
          <w:szCs w:val="24"/>
        </w:rPr>
        <w:t>开户银行：</w:t>
      </w:r>
      <w:r>
        <w:rPr>
          <w:rFonts w:hint="eastAsia" w:ascii="仿宋_GB2312" w:hAnsi="宋体" w:eastAsia="仿宋_GB2312"/>
          <w:szCs w:val="24"/>
          <w:lang w:val="en-US" w:eastAsia="zh-CN"/>
        </w:rPr>
        <w:t xml:space="preserve">农业银行杭州石桥支行      </w:t>
      </w:r>
      <w:r>
        <w:rPr>
          <w:rFonts w:hint="eastAsia" w:ascii="仿宋_GB2312" w:hAnsi="宋体" w:eastAsia="仿宋_GB2312"/>
          <w:szCs w:val="24"/>
        </w:rPr>
        <w:t>帐号：</w:t>
      </w:r>
      <w:r>
        <w:rPr>
          <w:rFonts w:hint="eastAsia" w:ascii="仿宋_GB2312" w:hAnsi="宋体" w:eastAsia="仿宋_GB2312"/>
          <w:szCs w:val="24"/>
          <w:lang w:val="en-US" w:eastAsia="zh-CN"/>
        </w:rPr>
        <w:t>19015801040012555</w:t>
      </w:r>
    </w:p>
    <w:p>
      <w:pPr>
        <w:pStyle w:val="5"/>
        <w:spacing w:afterLines="0" w:line="440" w:lineRule="exact"/>
        <w:ind w:left="479" w:leftChars="228" w:firstLine="0" w:firstLineChars="0"/>
        <w:rPr>
          <w:rFonts w:hint="eastAsia" w:ascii="仿宋_GB2312" w:hAnsi="宋体" w:eastAsia="仿宋_GB2312"/>
          <w:szCs w:val="24"/>
          <w:lang w:val="en-US" w:eastAsia="zh-CN"/>
        </w:rPr>
      </w:pPr>
      <w:r>
        <w:rPr>
          <w:rFonts w:hint="eastAsia" w:ascii="仿宋_GB2312" w:hAnsi="宋体" w:eastAsia="仿宋_GB2312"/>
          <w:szCs w:val="24"/>
          <w:lang w:val="en-US" w:eastAsia="zh-CN"/>
        </w:rPr>
        <w:t>法定代表人或其授权代表(签字或签章)：</w:t>
      </w:r>
    </w:p>
    <w:p>
      <w:pPr>
        <w:pStyle w:val="5"/>
        <w:spacing w:afterLines="0" w:line="440" w:lineRule="exact"/>
        <w:ind w:firstLine="480"/>
        <w:rPr>
          <w:rFonts w:ascii="仿宋_GB2312" w:hAnsi="宋体" w:eastAsia="仿宋_GB2312"/>
          <w:szCs w:val="24"/>
        </w:rPr>
      </w:pPr>
      <w:r>
        <w:rPr>
          <w:rFonts w:hint="eastAsia" w:ascii="仿宋_GB2312" w:hAnsi="宋体" w:eastAsia="仿宋_GB2312"/>
          <w:szCs w:val="24"/>
        </w:rPr>
        <w:t xml:space="preserve">投标人(盖章)：　　　　　　　　　　　　　　　　　　　　日期：     </w:t>
      </w:r>
    </w:p>
    <w:p>
      <w:pPr>
        <w:pStyle w:val="5"/>
        <w:spacing w:afterLines="0" w:line="440" w:lineRule="exact"/>
        <w:ind w:firstLine="480"/>
        <w:rPr>
          <w:rFonts w:ascii="仿宋_GB2312" w:hAnsi="宋体" w:eastAsia="仿宋_GB2312"/>
          <w:szCs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pageBreakBefore/>
        <w:spacing w:line="800" w:lineRule="exact"/>
        <w:jc w:val="center"/>
        <w:rPr>
          <w:rFonts w:ascii="仿宋_GB2312" w:hAnsi="宋体" w:eastAsia="仿宋_GB2312"/>
          <w:b/>
          <w:sz w:val="30"/>
          <w:szCs w:val="30"/>
        </w:rPr>
      </w:pPr>
      <w:r>
        <w:rPr>
          <w:rFonts w:hint="eastAsia" w:ascii="仿宋_GB2312" w:hAnsi="宋体" w:eastAsia="仿宋_GB2312"/>
          <w:b/>
          <w:sz w:val="30"/>
          <w:szCs w:val="30"/>
        </w:rPr>
        <w:t>开标一览表</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投标人名称：</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杭州沃康医疗器械有限公司</w:t>
      </w:r>
      <w:r>
        <w:rPr>
          <w:rFonts w:hint="eastAsia" w:ascii="仿宋_GB2312" w:hAnsi="宋体" w:eastAsia="仿宋_GB2312"/>
          <w:sz w:val="24"/>
          <w:u w:val="single"/>
        </w:rPr>
        <w:t xml:space="preserve">  </w:t>
      </w:r>
    </w:p>
    <w:p>
      <w:pPr>
        <w:snapToGrid w:val="0"/>
        <w:spacing w:line="400" w:lineRule="exact"/>
        <w:rPr>
          <w:rFonts w:hint="default" w:ascii="仿宋_GB2312" w:hAnsi="宋体" w:eastAsia="仿宋_GB2312"/>
          <w:sz w:val="24"/>
          <w:lang w:val="en-US" w:eastAsia="zh-CN"/>
        </w:rPr>
      </w:pPr>
      <w:r>
        <w:rPr>
          <w:rFonts w:hint="eastAsia" w:ascii="仿宋_GB2312" w:hAnsi="宋体" w:eastAsia="仿宋_GB2312"/>
          <w:sz w:val="24"/>
        </w:rPr>
        <w:t>标    项：</w:t>
      </w:r>
      <w:r>
        <w:rPr>
          <w:rFonts w:hint="eastAsia" w:ascii="仿宋_GB2312" w:hAnsi="宋体" w:eastAsia="仿宋_GB2312"/>
          <w:sz w:val="24"/>
          <w:u w:val="single"/>
        </w:rPr>
        <w:t>2019-06-0137-1</w:t>
      </w:r>
    </w:p>
    <w:p>
      <w:pPr>
        <w:snapToGrid w:val="0"/>
        <w:spacing w:line="400" w:lineRule="exact"/>
        <w:rPr>
          <w:rFonts w:hint="eastAsia" w:ascii="仿宋_GB2312" w:hAnsi="宋体" w:eastAsia="仿宋_GB2312"/>
          <w:sz w:val="24"/>
          <w:u w:val="single"/>
        </w:rPr>
      </w:pPr>
      <w:r>
        <w:rPr>
          <w:rFonts w:hint="eastAsia" w:ascii="仿宋_GB2312" w:hAnsi="宋体" w:eastAsia="仿宋_GB2312"/>
          <w:sz w:val="24"/>
        </w:rPr>
        <w:t>招标编号：</w:t>
      </w:r>
      <w:r>
        <w:rPr>
          <w:rFonts w:hint="eastAsia" w:ascii="仿宋_GB2312" w:hAnsi="宋体" w:eastAsia="仿宋_GB2312"/>
          <w:sz w:val="24"/>
          <w:u w:val="single"/>
        </w:rPr>
        <w:t>2019-06-0137</w:t>
      </w:r>
    </w:p>
    <w:p>
      <w:pPr>
        <w:spacing w:line="440" w:lineRule="exact"/>
        <w:jc w:val="left"/>
        <w:rPr>
          <w:rFonts w:ascii="仿宋_GB2312" w:hAnsi="宋体" w:eastAsia="仿宋_GB2312"/>
          <w:sz w:val="24"/>
        </w:rPr>
      </w:pPr>
      <w:r>
        <w:rPr>
          <w:rFonts w:hint="eastAsia" w:ascii="仿宋_GB2312" w:hAnsi="宋体" w:eastAsia="仿宋_GB2312"/>
          <w:sz w:val="24"/>
        </w:rPr>
        <w:t xml:space="preserve">                                                            单位：元</w:t>
      </w:r>
    </w:p>
    <w:tbl>
      <w:tblPr>
        <w:tblStyle w:val="4"/>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1"/>
        <w:gridCol w:w="1080"/>
        <w:gridCol w:w="1170"/>
        <w:gridCol w:w="855"/>
        <w:gridCol w:w="570"/>
        <w:gridCol w:w="1410"/>
        <w:gridCol w:w="840"/>
        <w:gridCol w:w="930"/>
        <w:gridCol w:w="542"/>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51" w:type="dxa"/>
            <w:vAlign w:val="center"/>
          </w:tcPr>
          <w:p>
            <w:pPr>
              <w:tabs>
                <w:tab w:val="left" w:pos="540"/>
              </w:tabs>
              <w:adjustRightInd w:val="0"/>
              <w:snapToGrid w:val="0"/>
              <w:jc w:val="center"/>
              <w:rPr>
                <w:rFonts w:ascii="宋体" w:hAnsi="宋体"/>
                <w:spacing w:val="20"/>
                <w:sz w:val="18"/>
                <w:szCs w:val="18"/>
              </w:rPr>
            </w:pPr>
            <w:r>
              <w:rPr>
                <w:rFonts w:hint="eastAsia" w:ascii="宋体" w:hAnsi="宋体"/>
                <w:spacing w:val="20"/>
                <w:sz w:val="18"/>
                <w:szCs w:val="18"/>
              </w:rPr>
              <w:t>序号</w:t>
            </w:r>
          </w:p>
        </w:tc>
        <w:tc>
          <w:tcPr>
            <w:tcW w:w="1080" w:type="dxa"/>
            <w:tcBorders>
              <w:right w:val="single" w:color="auto" w:sz="4" w:space="0"/>
            </w:tcBorders>
            <w:vAlign w:val="center"/>
          </w:tcPr>
          <w:p>
            <w:pPr>
              <w:adjustRightInd w:val="0"/>
              <w:snapToGrid w:val="0"/>
              <w:ind w:left="-107" w:leftChars="-51" w:right="-107" w:rightChars="-51" w:firstLine="2"/>
              <w:jc w:val="center"/>
              <w:rPr>
                <w:rFonts w:ascii="宋体" w:hAnsi="宋体"/>
                <w:spacing w:val="20"/>
                <w:sz w:val="18"/>
                <w:szCs w:val="18"/>
              </w:rPr>
            </w:pPr>
            <w:r>
              <w:rPr>
                <w:rFonts w:hint="eastAsia" w:ascii="宋体" w:hAnsi="宋体"/>
                <w:spacing w:val="20"/>
                <w:sz w:val="18"/>
                <w:szCs w:val="18"/>
              </w:rPr>
              <w:t>设备名称</w:t>
            </w:r>
          </w:p>
        </w:tc>
        <w:tc>
          <w:tcPr>
            <w:tcW w:w="1170" w:type="dxa"/>
            <w:tcBorders>
              <w:left w:val="single" w:color="auto" w:sz="4" w:space="0"/>
            </w:tcBorders>
            <w:vAlign w:val="center"/>
          </w:tcPr>
          <w:p>
            <w:pPr>
              <w:adjustRightInd w:val="0"/>
              <w:snapToGrid w:val="0"/>
              <w:ind w:left="-107" w:leftChars="-51" w:right="-107" w:rightChars="-51"/>
              <w:jc w:val="center"/>
              <w:rPr>
                <w:rFonts w:ascii="宋体" w:hAnsi="宋体"/>
                <w:spacing w:val="20"/>
                <w:sz w:val="18"/>
                <w:szCs w:val="18"/>
              </w:rPr>
            </w:pPr>
            <w:r>
              <w:rPr>
                <w:rFonts w:hint="eastAsia" w:ascii="宋体" w:hAnsi="宋体"/>
                <w:spacing w:val="20"/>
                <w:sz w:val="18"/>
                <w:szCs w:val="18"/>
              </w:rPr>
              <w:t>货物的制造商或服务的提供商</w:t>
            </w:r>
          </w:p>
        </w:tc>
        <w:tc>
          <w:tcPr>
            <w:tcW w:w="855" w:type="dxa"/>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品牌</w:t>
            </w:r>
          </w:p>
        </w:tc>
        <w:tc>
          <w:tcPr>
            <w:tcW w:w="570" w:type="dxa"/>
            <w:vAlign w:val="center"/>
          </w:tcPr>
          <w:p>
            <w:pPr>
              <w:adjustRightInd w:val="0"/>
              <w:snapToGrid w:val="0"/>
              <w:ind w:left="-107" w:leftChars="-51" w:right="-107" w:rightChars="-51"/>
              <w:jc w:val="center"/>
              <w:rPr>
                <w:rFonts w:ascii="宋体" w:hAnsi="宋体"/>
                <w:spacing w:val="20"/>
                <w:sz w:val="18"/>
                <w:szCs w:val="18"/>
              </w:rPr>
            </w:pPr>
            <w:r>
              <w:rPr>
                <w:rFonts w:hint="eastAsia" w:ascii="宋体" w:hAnsi="宋体"/>
                <w:spacing w:val="20"/>
                <w:sz w:val="18"/>
                <w:szCs w:val="18"/>
              </w:rPr>
              <w:t>数量</w:t>
            </w:r>
          </w:p>
        </w:tc>
        <w:tc>
          <w:tcPr>
            <w:tcW w:w="1410" w:type="dxa"/>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型号和规格</w:t>
            </w:r>
          </w:p>
        </w:tc>
        <w:tc>
          <w:tcPr>
            <w:tcW w:w="840" w:type="dxa"/>
            <w:tcBorders>
              <w:right w:val="single" w:color="auto" w:sz="4" w:space="0"/>
            </w:tcBorders>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单价</w:t>
            </w:r>
          </w:p>
        </w:tc>
        <w:tc>
          <w:tcPr>
            <w:tcW w:w="930" w:type="dxa"/>
            <w:tcBorders>
              <w:left w:val="single" w:color="auto" w:sz="4" w:space="0"/>
            </w:tcBorders>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总价</w:t>
            </w:r>
          </w:p>
        </w:tc>
        <w:tc>
          <w:tcPr>
            <w:tcW w:w="542" w:type="dxa"/>
            <w:vAlign w:val="center"/>
          </w:tcPr>
          <w:p>
            <w:pPr>
              <w:adjustRightInd w:val="0"/>
              <w:snapToGrid w:val="0"/>
              <w:ind w:left="0" w:leftChars="-51" w:right="-107" w:rightChars="-51" w:hanging="107" w:hangingChars="49"/>
              <w:jc w:val="center"/>
              <w:rPr>
                <w:rFonts w:ascii="宋体" w:hAnsi="宋体"/>
                <w:spacing w:val="20"/>
                <w:sz w:val="18"/>
                <w:szCs w:val="18"/>
              </w:rPr>
            </w:pPr>
            <w:r>
              <w:rPr>
                <w:rFonts w:hint="eastAsia" w:ascii="宋体" w:hAnsi="宋体"/>
                <w:spacing w:val="20"/>
                <w:sz w:val="18"/>
                <w:szCs w:val="18"/>
              </w:rPr>
              <w:t>交货期</w:t>
            </w:r>
          </w:p>
        </w:tc>
        <w:tc>
          <w:tcPr>
            <w:tcW w:w="1078" w:type="dxa"/>
            <w:vAlign w:val="center"/>
          </w:tcPr>
          <w:p>
            <w:pPr>
              <w:tabs>
                <w:tab w:val="left" w:pos="1224"/>
              </w:tabs>
              <w:adjustRightInd w:val="0"/>
              <w:snapToGrid w:val="0"/>
              <w:ind w:right="-107" w:rightChars="-51"/>
              <w:jc w:val="center"/>
              <w:rPr>
                <w:rFonts w:ascii="宋体" w:hAnsi="宋体"/>
                <w:spacing w:val="20"/>
                <w:sz w:val="18"/>
                <w:szCs w:val="18"/>
              </w:rPr>
            </w:pPr>
            <w:r>
              <w:rPr>
                <w:rFonts w:hint="eastAsia" w:ascii="宋体" w:hAnsi="宋体"/>
                <w:spacing w:val="20"/>
                <w:sz w:val="18"/>
                <w:szCs w:val="18"/>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both"/>
              <w:rPr>
                <w:rFonts w:hint="eastAsia" w:ascii="宋体" w:hAnsi="宋体"/>
                <w:spacing w:val="20"/>
                <w:sz w:val="18"/>
                <w:szCs w:val="18"/>
                <w:lang w:val="en-US" w:eastAsia="zh-CN"/>
              </w:rPr>
            </w:pPr>
            <w:r>
              <w:rPr>
                <w:rFonts w:hint="eastAsia" w:ascii="宋体" w:hAnsi="宋体"/>
                <w:spacing w:val="20"/>
                <w:sz w:val="18"/>
                <w:szCs w:val="18"/>
                <w:lang w:eastAsia="zh-CN"/>
              </w:rPr>
              <w:t>1</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全自动模块式血液体液分析仪</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570" w:type="dxa"/>
            <w:vAlign w:val="center"/>
          </w:tcPr>
          <w:p>
            <w:pPr>
              <w:adjustRightInd w:val="0"/>
              <w:snapToGrid w:val="0"/>
              <w:ind w:right="172" w:rightChars="82"/>
              <w:jc w:val="both"/>
              <w:rPr>
                <w:rFonts w:hint="eastAsia"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val="en-US" w:eastAsia="zh-CN"/>
              </w:rPr>
              <w:t>XN-10[B4]</w:t>
            </w:r>
          </w:p>
        </w:tc>
        <w:tc>
          <w:tcPr>
            <w:tcW w:w="84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both"/>
              <w:rPr>
                <w:rFonts w:hint="default" w:ascii="宋体" w:hAnsi="宋体"/>
                <w:spacing w:val="20"/>
                <w:sz w:val="18"/>
                <w:szCs w:val="18"/>
                <w:lang w:val="en-US" w:eastAsia="zh-CN"/>
              </w:rPr>
            </w:pPr>
            <w:r>
              <w:rPr>
                <w:rFonts w:hint="eastAsia" w:ascii="宋体" w:hAnsi="宋体"/>
                <w:spacing w:val="20"/>
                <w:sz w:val="18"/>
                <w:szCs w:val="18"/>
                <w:lang w:val="en-US" w:eastAsia="zh-CN"/>
              </w:rPr>
              <w:t>20天</w:t>
            </w:r>
          </w:p>
        </w:tc>
        <w:tc>
          <w:tcPr>
            <w:tcW w:w="1078"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2</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全自动模块式血液体液分析仪</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57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val="en-US" w:eastAsia="zh-CN"/>
              </w:rPr>
              <w:t>XN-20[A1]</w:t>
            </w:r>
          </w:p>
        </w:tc>
        <w:tc>
          <w:tcPr>
            <w:tcW w:w="84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3</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全自动血涂片制备仪</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57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SP-10</w:t>
            </w:r>
          </w:p>
        </w:tc>
        <w:tc>
          <w:tcPr>
            <w:tcW w:w="84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4</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全自动细胞形态学分析仪</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57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DI-60</w:t>
            </w:r>
          </w:p>
        </w:tc>
        <w:tc>
          <w:tcPr>
            <w:tcW w:w="840" w:type="dxa"/>
            <w:tcBorders>
              <w:righ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both"/>
              <w:rPr>
                <w:rFonts w:hint="default" w:ascii="宋体" w:hAnsi="宋体"/>
                <w:spacing w:val="20"/>
                <w:sz w:val="18"/>
                <w:szCs w:val="18"/>
                <w:lang w:val="en-US" w:eastAsia="zh-CN"/>
              </w:rPr>
            </w:pPr>
            <w:r>
              <w:rPr>
                <w:rFonts w:hint="eastAsia" w:ascii="宋体" w:hAnsi="宋体"/>
                <w:spacing w:val="20"/>
                <w:sz w:val="18"/>
                <w:szCs w:val="18"/>
                <w:lang w:val="en-US" w:eastAsia="zh-CN"/>
              </w:rPr>
              <w:t>5</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全自动特定蛋白分析仪</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普门</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普门</w:t>
            </w:r>
          </w:p>
        </w:tc>
        <w:tc>
          <w:tcPr>
            <w:tcW w:w="57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PA-990</w:t>
            </w:r>
          </w:p>
        </w:tc>
        <w:tc>
          <w:tcPr>
            <w:tcW w:w="84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51" w:type="dxa"/>
          </w:tcPr>
          <w:p>
            <w:pPr>
              <w:adjustRightInd w:val="0"/>
              <w:snapToGrid w:val="0"/>
              <w:ind w:right="172" w:rightChars="82" w:firstLine="444" w:firstLineChars="20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66</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电脑</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联想</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联想</w:t>
            </w:r>
          </w:p>
        </w:tc>
        <w:tc>
          <w:tcPr>
            <w:tcW w:w="570" w:type="dxa"/>
            <w:tcBorders>
              <w:righ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2</w:t>
            </w:r>
          </w:p>
        </w:tc>
        <w:tc>
          <w:tcPr>
            <w:tcW w:w="141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按医院要求</w:t>
            </w:r>
          </w:p>
        </w:tc>
        <w:tc>
          <w:tcPr>
            <w:tcW w:w="84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7</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打印机</w:t>
            </w:r>
          </w:p>
        </w:tc>
        <w:tc>
          <w:tcPr>
            <w:tcW w:w="1170" w:type="dxa"/>
            <w:tcBorders>
              <w:lef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HP</w:t>
            </w:r>
          </w:p>
        </w:tc>
        <w:tc>
          <w:tcPr>
            <w:tcW w:w="855" w:type="dxa"/>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HP</w:t>
            </w:r>
          </w:p>
        </w:tc>
        <w:tc>
          <w:tcPr>
            <w:tcW w:w="570" w:type="dxa"/>
            <w:tcBorders>
              <w:righ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2</w:t>
            </w:r>
          </w:p>
        </w:tc>
        <w:tc>
          <w:tcPr>
            <w:tcW w:w="1410" w:type="dxa"/>
            <w:tcBorders>
              <w:lef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按医院要求</w:t>
            </w:r>
          </w:p>
        </w:tc>
        <w:tc>
          <w:tcPr>
            <w:tcW w:w="84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8</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连接轨道</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希森美康</w:t>
            </w:r>
          </w:p>
        </w:tc>
        <w:tc>
          <w:tcPr>
            <w:tcW w:w="570" w:type="dxa"/>
            <w:tcBorders>
              <w:righ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CF-60</w:t>
            </w:r>
          </w:p>
        </w:tc>
        <w:tc>
          <w:tcPr>
            <w:tcW w:w="84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9</w:t>
            </w:r>
          </w:p>
        </w:tc>
        <w:tc>
          <w:tcPr>
            <w:tcW w:w="1080" w:type="dxa"/>
            <w:tcBorders>
              <w:righ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UPS</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按医院要求</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安医院要求</w:t>
            </w:r>
          </w:p>
        </w:tc>
        <w:tc>
          <w:tcPr>
            <w:tcW w:w="570" w:type="dxa"/>
            <w:tcBorders>
              <w:righ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按医院要求</w:t>
            </w:r>
          </w:p>
        </w:tc>
        <w:tc>
          <w:tcPr>
            <w:tcW w:w="84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20天</w:t>
            </w:r>
          </w:p>
        </w:tc>
        <w:tc>
          <w:tcPr>
            <w:tcW w:w="1078" w:type="dxa"/>
            <w:vAlign w:val="top"/>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451" w:type="dxa"/>
            <w:vAlign w:val="center"/>
          </w:tcPr>
          <w:p>
            <w:pPr>
              <w:adjustRightInd w:val="0"/>
              <w:snapToGrid w:val="0"/>
              <w:ind w:right="172" w:rightChars="82"/>
              <w:jc w:val="both"/>
              <w:rPr>
                <w:rFonts w:hint="default" w:ascii="宋体" w:hAnsi="宋体"/>
                <w:spacing w:val="20"/>
                <w:sz w:val="18"/>
                <w:szCs w:val="18"/>
                <w:lang w:val="en-US" w:eastAsia="zh-CN"/>
              </w:rPr>
            </w:pPr>
            <w:r>
              <w:rPr>
                <w:rFonts w:hint="eastAsia" w:ascii="宋体" w:hAnsi="宋体"/>
                <w:spacing w:val="20"/>
                <w:sz w:val="18"/>
                <w:szCs w:val="18"/>
                <w:lang w:val="en-US" w:eastAsia="zh-CN"/>
              </w:rPr>
              <w:t>10</w:t>
            </w:r>
          </w:p>
        </w:tc>
        <w:tc>
          <w:tcPr>
            <w:tcW w:w="108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val="en-US" w:eastAsia="zh-CN"/>
              </w:rPr>
            </w:pPr>
            <w:r>
              <w:rPr>
                <w:rFonts w:hint="eastAsia" w:ascii="宋体" w:hAnsi="宋体"/>
                <w:spacing w:val="20"/>
                <w:sz w:val="18"/>
                <w:szCs w:val="18"/>
                <w:lang w:val="en-US" w:eastAsia="zh-CN"/>
              </w:rPr>
              <w:t>双人双目显微镜</w:t>
            </w:r>
          </w:p>
        </w:tc>
        <w:tc>
          <w:tcPr>
            <w:tcW w:w="117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奥林巴斯</w:t>
            </w:r>
          </w:p>
        </w:tc>
        <w:tc>
          <w:tcPr>
            <w:tcW w:w="855"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奥林巴斯</w:t>
            </w:r>
          </w:p>
        </w:tc>
        <w:tc>
          <w:tcPr>
            <w:tcW w:w="570" w:type="dxa"/>
            <w:tcBorders>
              <w:right w:val="single" w:color="auto" w:sz="4" w:space="0"/>
            </w:tcBorders>
            <w:vAlign w:val="center"/>
          </w:tcPr>
          <w:p>
            <w:pPr>
              <w:adjustRightInd w:val="0"/>
              <w:snapToGrid w:val="0"/>
              <w:ind w:right="172" w:rightChars="82"/>
              <w:jc w:val="center"/>
              <w:rPr>
                <w:rFonts w:hint="default" w:ascii="宋体" w:hAnsi="宋体"/>
                <w:spacing w:val="20"/>
                <w:sz w:val="18"/>
                <w:szCs w:val="18"/>
                <w:lang w:val="en-US" w:eastAsia="zh-CN"/>
              </w:rPr>
            </w:pPr>
            <w:r>
              <w:rPr>
                <w:rFonts w:hint="eastAsia" w:ascii="宋体" w:hAnsi="宋体"/>
                <w:spacing w:val="20"/>
                <w:sz w:val="18"/>
                <w:szCs w:val="18"/>
                <w:lang w:val="en-US" w:eastAsia="zh-CN"/>
              </w:rPr>
              <w:t>1</w:t>
            </w:r>
          </w:p>
        </w:tc>
        <w:tc>
          <w:tcPr>
            <w:tcW w:w="1410" w:type="dxa"/>
            <w:tcBorders>
              <w:lef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按医院要求</w:t>
            </w:r>
          </w:p>
        </w:tc>
        <w:tc>
          <w:tcPr>
            <w:tcW w:w="840" w:type="dxa"/>
            <w:tcBorders>
              <w:right w:val="single" w:color="auto" w:sz="4" w:space="0"/>
            </w:tcBorders>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930" w:type="dxa"/>
            <w:tcBorders>
              <w:left w:val="single" w:color="auto" w:sz="4" w:space="0"/>
            </w:tcBorders>
            <w:vAlign w:val="center"/>
          </w:tcPr>
          <w:p>
            <w:pPr>
              <w:adjustRightInd w:val="0"/>
              <w:snapToGrid w:val="0"/>
              <w:ind w:right="172" w:rightChars="82"/>
              <w:jc w:val="both"/>
              <w:rPr>
                <w:rFonts w:hint="eastAsia" w:ascii="宋体" w:hAnsi="宋体"/>
                <w:spacing w:val="20"/>
                <w:sz w:val="18"/>
                <w:szCs w:val="18"/>
                <w:lang w:eastAsia="zh-CN"/>
              </w:rPr>
            </w:pPr>
            <w:r>
              <w:rPr>
                <w:rFonts w:hint="eastAsia" w:ascii="宋体" w:hAnsi="宋体"/>
                <w:spacing w:val="20"/>
                <w:sz w:val="18"/>
                <w:szCs w:val="18"/>
                <w:lang w:eastAsia="zh-CN"/>
              </w:rPr>
              <w:t>包含在总价中</w:t>
            </w:r>
          </w:p>
        </w:tc>
        <w:tc>
          <w:tcPr>
            <w:tcW w:w="542" w:type="dxa"/>
            <w:vAlign w:val="center"/>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val="en-US" w:eastAsia="zh-CN"/>
              </w:rPr>
              <w:t>20天</w:t>
            </w:r>
          </w:p>
        </w:tc>
        <w:tc>
          <w:tcPr>
            <w:tcW w:w="1078" w:type="dxa"/>
          </w:tcPr>
          <w:p>
            <w:pPr>
              <w:adjustRightInd w:val="0"/>
              <w:snapToGrid w:val="0"/>
              <w:ind w:right="172" w:rightChars="82"/>
              <w:jc w:val="center"/>
              <w:rPr>
                <w:rFonts w:hint="eastAsia" w:ascii="宋体" w:hAnsi="宋体"/>
                <w:spacing w:val="20"/>
                <w:sz w:val="18"/>
                <w:szCs w:val="18"/>
                <w:lang w:eastAsia="zh-CN"/>
              </w:rPr>
            </w:pPr>
            <w:r>
              <w:rPr>
                <w:rFonts w:hint="eastAsia" w:ascii="宋体" w:hAnsi="宋体"/>
                <w:spacing w:val="20"/>
                <w:sz w:val="18"/>
                <w:szCs w:val="18"/>
                <w:lang w:eastAsia="zh-CN"/>
              </w:rPr>
              <w:t>终身保修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531" w:type="dxa"/>
            <w:gridSpan w:val="2"/>
            <w:vMerge w:val="restart"/>
            <w:tcBorders>
              <w:right w:val="single" w:color="auto" w:sz="4" w:space="0"/>
            </w:tcBorders>
            <w:vAlign w:val="center"/>
          </w:tcPr>
          <w:p>
            <w:pPr>
              <w:adjustRightInd w:val="0"/>
              <w:snapToGrid w:val="0"/>
              <w:ind w:right="172" w:rightChars="82"/>
              <w:jc w:val="both"/>
              <w:rPr>
                <w:rFonts w:ascii="宋体" w:hAnsi="宋体"/>
                <w:spacing w:val="20"/>
                <w:sz w:val="18"/>
                <w:szCs w:val="18"/>
              </w:rPr>
            </w:pPr>
            <w:r>
              <w:rPr>
                <w:rFonts w:hint="eastAsia" w:ascii="宋体" w:hAnsi="宋体"/>
                <w:spacing w:val="20"/>
                <w:sz w:val="18"/>
                <w:szCs w:val="18"/>
              </w:rPr>
              <w:t>投标总价</w:t>
            </w:r>
          </w:p>
        </w:tc>
        <w:tc>
          <w:tcPr>
            <w:tcW w:w="7395" w:type="dxa"/>
            <w:gridSpan w:val="8"/>
            <w:tcBorders>
              <w:left w:val="single" w:color="auto" w:sz="4" w:space="0"/>
              <w:bottom w:val="single" w:color="auto" w:sz="4" w:space="0"/>
            </w:tcBorders>
            <w:vAlign w:val="center"/>
          </w:tcPr>
          <w:p>
            <w:pPr>
              <w:adjustRightInd w:val="0"/>
              <w:snapToGrid w:val="0"/>
              <w:ind w:right="172" w:rightChars="82"/>
              <w:rPr>
                <w:rFonts w:hint="default" w:ascii="宋体" w:hAnsi="宋体" w:eastAsia="宋体"/>
                <w:spacing w:val="20"/>
                <w:sz w:val="18"/>
                <w:szCs w:val="18"/>
                <w:lang w:val="en-US" w:eastAsia="zh-CN"/>
              </w:rPr>
            </w:pPr>
            <w:r>
              <w:rPr>
                <w:rFonts w:hint="eastAsia" w:ascii="宋体" w:hAnsi="宋体"/>
                <w:spacing w:val="20"/>
                <w:sz w:val="18"/>
                <w:szCs w:val="18"/>
              </w:rPr>
              <w:t>小写：</w:t>
            </w:r>
            <w:r>
              <w:rPr>
                <w:rFonts w:hint="eastAsia" w:ascii="宋体" w:hAnsi="宋体" w:eastAsia="宋体" w:cs="宋体"/>
                <w:spacing w:val="20"/>
                <w:sz w:val="18"/>
                <w:szCs w:val="18"/>
              </w:rPr>
              <w:t>￥</w:t>
            </w:r>
            <w:r>
              <w:rPr>
                <w:rFonts w:hint="eastAsia" w:ascii="宋体" w:hAnsi="宋体" w:cs="宋体"/>
                <w:spacing w:val="20"/>
                <w:sz w:val="18"/>
                <w:szCs w:val="18"/>
                <w:lang w:val="en-US" w:eastAsia="zh-CN"/>
              </w:rPr>
              <w:t>9</w:t>
            </w:r>
            <w:r>
              <w:rPr>
                <w:rFonts w:hint="eastAsia" w:ascii="宋体" w:hAnsi="宋体"/>
                <w:spacing w:val="20"/>
                <w:sz w:val="18"/>
                <w:szCs w:val="18"/>
                <w:lang w:val="en-US" w:eastAsia="zh-CN"/>
              </w:rPr>
              <w:t>00000.00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531" w:type="dxa"/>
            <w:gridSpan w:val="2"/>
            <w:vMerge w:val="continue"/>
            <w:tcBorders>
              <w:right w:val="single" w:color="auto" w:sz="4" w:space="0"/>
            </w:tcBorders>
            <w:vAlign w:val="center"/>
          </w:tcPr>
          <w:p>
            <w:pPr>
              <w:adjustRightInd w:val="0"/>
              <w:snapToGrid w:val="0"/>
              <w:ind w:right="172" w:rightChars="82" w:firstLine="444" w:firstLineChars="202"/>
              <w:jc w:val="center"/>
              <w:rPr>
                <w:rFonts w:ascii="宋体" w:hAnsi="宋体"/>
                <w:spacing w:val="20"/>
                <w:sz w:val="18"/>
                <w:szCs w:val="18"/>
              </w:rPr>
            </w:pPr>
          </w:p>
        </w:tc>
        <w:tc>
          <w:tcPr>
            <w:tcW w:w="7395" w:type="dxa"/>
            <w:gridSpan w:val="8"/>
            <w:tcBorders>
              <w:top w:val="single" w:color="auto" w:sz="4" w:space="0"/>
              <w:left w:val="single" w:color="auto" w:sz="4" w:space="0"/>
            </w:tcBorders>
            <w:vAlign w:val="center"/>
          </w:tcPr>
          <w:p>
            <w:pPr>
              <w:adjustRightInd w:val="0"/>
              <w:snapToGrid w:val="0"/>
              <w:ind w:right="172" w:rightChars="82"/>
              <w:rPr>
                <w:rFonts w:hint="eastAsia" w:ascii="宋体" w:hAnsi="宋体" w:eastAsia="宋体"/>
                <w:spacing w:val="20"/>
                <w:sz w:val="18"/>
                <w:szCs w:val="18"/>
                <w:lang w:eastAsia="zh-CN"/>
              </w:rPr>
            </w:pPr>
            <w:r>
              <w:rPr>
                <w:rFonts w:hint="eastAsia" w:ascii="宋体" w:hAnsi="宋体"/>
                <w:spacing w:val="20"/>
                <w:sz w:val="18"/>
                <w:szCs w:val="18"/>
              </w:rPr>
              <w:t>大写：</w:t>
            </w:r>
            <w:r>
              <w:rPr>
                <w:rFonts w:hint="eastAsia" w:ascii="宋体" w:hAnsi="宋体"/>
                <w:spacing w:val="20"/>
                <w:sz w:val="18"/>
                <w:szCs w:val="18"/>
                <w:lang w:eastAsia="zh-CN"/>
              </w:rPr>
              <w:t>人民币玖拾万元整</w:t>
            </w:r>
            <w:bookmarkStart w:id="0" w:name="_GoBack"/>
            <w:bookmarkEnd w:id="0"/>
          </w:p>
        </w:tc>
      </w:tr>
    </w:tbl>
    <w:p>
      <w:pPr>
        <w:snapToGrid w:val="0"/>
        <w:spacing w:line="400" w:lineRule="exact"/>
        <w:jc w:val="left"/>
        <w:rPr>
          <w:rFonts w:ascii="仿宋_GB2312" w:hAnsi="宋体" w:eastAsia="仿宋_GB2312"/>
          <w:sz w:val="24"/>
        </w:rPr>
      </w:pPr>
      <w:r>
        <w:rPr>
          <w:rFonts w:hint="eastAsia" w:ascii="仿宋_GB2312" w:hAnsi="宋体" w:eastAsia="仿宋_GB2312"/>
          <w:sz w:val="24"/>
        </w:rPr>
        <w:t>注: 1.报价一经涂改，应在涂改处加盖单位公章或者由法定代表人或其授权代表签字或盖章，否则其投标作无效投标处理。</w:t>
      </w:r>
    </w:p>
    <w:p>
      <w:pPr>
        <w:snapToGrid w:val="0"/>
        <w:spacing w:line="400" w:lineRule="exact"/>
        <w:ind w:firstLine="480" w:firstLineChars="200"/>
        <w:jc w:val="left"/>
        <w:rPr>
          <w:rFonts w:ascii="仿宋_GB2312" w:hAnsi="宋体" w:eastAsia="仿宋_GB2312"/>
          <w:sz w:val="24"/>
        </w:rPr>
      </w:pPr>
      <w:r>
        <w:rPr>
          <w:rFonts w:hint="eastAsia" w:ascii="仿宋_GB2312" w:hAnsi="宋体" w:eastAsia="仿宋_GB2312"/>
          <w:sz w:val="24"/>
        </w:rPr>
        <w:t>2.招标人不接受某一标项中有2个(含)以上的报价或方案，若投标人在此表中有2个（含）以上的报价或方案，其投标作无效投标处理。</w:t>
      </w:r>
    </w:p>
    <w:p>
      <w:pPr>
        <w:spacing w:line="400" w:lineRule="exact"/>
        <w:ind w:left="-2" w:leftChars="-1"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3.投标人需按本表格式填写，不得自行更改，如无对应内容，则填写：“无或/”。</w:t>
      </w:r>
    </w:p>
    <w:p>
      <w:pPr>
        <w:snapToGrid w:val="0"/>
        <w:spacing w:line="400" w:lineRule="exact"/>
        <w:ind w:left="48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4.有关本项目实施所涉及的一切费用均计入报价。</w:t>
      </w:r>
    </w:p>
    <w:p>
      <w:pPr>
        <w:snapToGrid w:val="0"/>
        <w:spacing w:line="400" w:lineRule="exact"/>
        <w:ind w:firstLine="480" w:firstLineChars="200"/>
        <w:jc w:val="left"/>
        <w:rPr>
          <w:rFonts w:ascii="仿宋_GB2312" w:hAnsi="宋体" w:eastAsia="仿宋_GB2312"/>
          <w:kern w:val="0"/>
          <w:sz w:val="24"/>
          <w:lang w:val="zh-CN"/>
        </w:rPr>
      </w:pPr>
      <w:r>
        <w:rPr>
          <w:rFonts w:hint="eastAsia" w:ascii="仿宋_GB2312" w:hAnsi="仿宋_GB2312" w:eastAsia="仿宋_GB2312" w:cs="仿宋_GB2312"/>
          <w:kern w:val="0"/>
          <w:sz w:val="24"/>
          <w:lang w:val="zh-CN"/>
        </w:rPr>
        <w:t>5.</w:t>
      </w:r>
      <w:r>
        <w:rPr>
          <w:rFonts w:hint="eastAsia" w:ascii="仿宋_GB2312" w:hAnsi="宋体" w:eastAsia="仿宋_GB2312"/>
          <w:kern w:val="0"/>
          <w:sz w:val="24"/>
          <w:lang w:val="zh-CN"/>
        </w:rPr>
        <w:t>以上表格要求细分项目及报价，</w:t>
      </w:r>
      <w:r>
        <w:rPr>
          <w:rFonts w:hint="eastAsia" w:ascii="仿宋_GB2312" w:hAnsi="仿宋" w:eastAsia="仿宋_GB2312" w:cs="Arial"/>
          <w:b/>
          <w:kern w:val="0"/>
          <w:sz w:val="24"/>
        </w:rPr>
        <w:t>在“规格型号（或具体服务）”一栏中，货物类项目填写规格型号，服务类项目填写具体服务。</w:t>
      </w:r>
      <w:r>
        <w:rPr>
          <w:rFonts w:hint="eastAsia" w:ascii="仿宋_GB2312" w:hAnsi="宋体" w:eastAsia="仿宋_GB2312"/>
          <w:b/>
          <w:sz w:val="24"/>
        </w:rPr>
        <w:t>服务包含但不仅限于：服务方案、次数或人数、服务年限等，产品包含但不仅限于:名称、品牌、型号、生产厂商、数量、质保期等。</w:t>
      </w:r>
    </w:p>
    <w:p>
      <w:pPr>
        <w:snapToGrid w:val="0"/>
        <w:spacing w:line="400" w:lineRule="exact"/>
        <w:ind w:firstLine="482" w:firstLineChars="200"/>
        <w:jc w:val="left"/>
        <w:rPr>
          <w:rFonts w:ascii="仿宋_GB2312" w:hAnsi="宋体" w:eastAsia="仿宋_GB2312"/>
          <w:b/>
          <w:kern w:val="0"/>
          <w:sz w:val="24"/>
          <w:lang w:val="zh-CN"/>
        </w:rPr>
      </w:pPr>
      <w:r>
        <w:rPr>
          <w:rFonts w:hint="eastAsia" w:ascii="仿宋_GB2312" w:hAnsi="宋体" w:eastAsia="仿宋_GB2312"/>
          <w:b/>
          <w:kern w:val="0"/>
          <w:sz w:val="24"/>
          <w:lang w:val="zh-CN"/>
        </w:rPr>
        <w:t>6.特别提示：采购机构将对</w:t>
      </w:r>
      <w:r>
        <w:rPr>
          <w:rFonts w:hint="eastAsia" w:ascii="仿宋_GB2312" w:hAnsi="仿宋" w:eastAsia="仿宋_GB2312" w:cs="宋体"/>
          <w:b/>
          <w:kern w:val="0"/>
          <w:sz w:val="24"/>
        </w:rPr>
        <w:t>项目名称和项目编号，中标供应商名称、地址和中标金额，主要中标标的的名称、规格型号、数量、单价、服务要求等</w:t>
      </w:r>
      <w:r>
        <w:rPr>
          <w:rFonts w:hint="eastAsia" w:ascii="仿宋_GB2312" w:hAnsi="宋体" w:eastAsia="仿宋_GB2312"/>
          <w:b/>
          <w:kern w:val="0"/>
          <w:sz w:val="24"/>
          <w:lang w:val="zh-CN"/>
        </w:rPr>
        <w:t>予以公示。请把上述涉及的内容完整填写在开标一览表中。</w:t>
      </w:r>
    </w:p>
    <w:p>
      <w:pPr>
        <w:snapToGrid w:val="0"/>
        <w:spacing w:line="440" w:lineRule="exact"/>
        <w:ind w:firstLine="480" w:firstLineChars="200"/>
        <w:jc w:val="left"/>
        <w:rPr>
          <w:rFonts w:ascii="仿宋_GB2312" w:hAnsi="宋体" w:eastAsia="仿宋_GB2312"/>
          <w:sz w:val="24"/>
        </w:rPr>
      </w:pPr>
    </w:p>
    <w:p>
      <w:pPr>
        <w:spacing w:line="360" w:lineRule="auto"/>
        <w:ind w:right="-817" w:rightChars="-389"/>
        <w:rPr>
          <w:rFonts w:ascii="仿宋_GB2312" w:hAnsi="宋体" w:eastAsia="仿宋_GB2312"/>
          <w:sz w:val="24"/>
        </w:rPr>
      </w:pPr>
      <w:r>
        <w:rPr>
          <w:rFonts w:hint="eastAsia" w:ascii="仿宋_GB2312" w:hAnsi="宋体" w:eastAsia="仿宋_GB2312"/>
          <w:sz w:val="24"/>
        </w:rPr>
        <w:t>投标人名称（盖章）：</w:t>
      </w:r>
    </w:p>
    <w:p>
      <w:pPr>
        <w:spacing w:line="360" w:lineRule="auto"/>
        <w:ind w:left="-3" w:leftChars="-72" w:right="-817" w:rightChars="-389" w:hanging="148" w:hangingChars="62"/>
        <w:rPr>
          <w:rFonts w:ascii="仿宋_GB2312" w:hAnsi="宋体" w:eastAsia="仿宋_GB2312"/>
          <w:sz w:val="24"/>
        </w:rPr>
      </w:pPr>
    </w:p>
    <w:p>
      <w:r>
        <w:rPr>
          <w:rFonts w:hint="eastAsia" w:ascii="仿宋_GB2312" w:hAnsi="宋体" w:eastAsia="仿宋_GB2312"/>
          <w:sz w:val="24"/>
        </w:rPr>
        <w:t>法定代表人或其授权代表（签字或盖章）：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682C5F"/>
    <w:multiLevelType w:val="singleLevel"/>
    <w:tmpl w:val="DA682C5F"/>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907CA"/>
    <w:rsid w:val="04EF52A1"/>
    <w:rsid w:val="09D3639E"/>
    <w:rsid w:val="142D1965"/>
    <w:rsid w:val="19390232"/>
    <w:rsid w:val="30BA0466"/>
    <w:rsid w:val="351C2696"/>
    <w:rsid w:val="4E3F4007"/>
    <w:rsid w:val="638907CA"/>
    <w:rsid w:val="691B4AF3"/>
    <w:rsid w:val="693366C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customStyle="1" w:styleId="5">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2019-06-03T09:30:00Z</dcterms:created>
  <dc:creator>apple</dc:creator>
  <cp:lastModifiedBy>Administrator</cp:lastModifiedBy>
  <cp:lastPrinted>2019-07-09T01:57:00Z</cp:lastPrinted>
  <dcterms:modified xsi:type="dcterms:W3CDTF">2019-07-09T11:31:22Z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