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jc w:val="center"/>
        <w:rPr>
          <w:rFonts w:ascii="宋体"/>
          <w:b/>
          <w:color w:val="000000" w:themeColor="text1"/>
          <w:sz w:val="52"/>
        </w:rPr>
      </w:pPr>
    </w:p>
    <w:p>
      <w:pPr>
        <w:widowControl/>
        <w:snapToGrid w:val="0"/>
        <w:jc w:val="center"/>
        <w:rPr>
          <w:rFonts w:ascii="宋体"/>
          <w:b/>
          <w:color w:val="000000" w:themeColor="text1"/>
          <w:sz w:val="52"/>
        </w:rPr>
      </w:pPr>
    </w:p>
    <w:p>
      <w:pPr>
        <w:widowControl/>
        <w:snapToGrid w:val="0"/>
        <w:jc w:val="center"/>
        <w:rPr>
          <w:rFonts w:ascii="宋体"/>
          <w:b/>
          <w:color w:val="000000" w:themeColor="text1"/>
          <w:sz w:val="52"/>
        </w:rPr>
      </w:pPr>
      <w:r>
        <w:rPr>
          <w:rFonts w:hint="eastAsia" w:ascii="宋体"/>
          <w:b/>
          <w:color w:val="000000" w:themeColor="text1"/>
          <w:sz w:val="52"/>
        </w:rPr>
        <w:t>突发事件可视化指挥调度能力</w:t>
      </w:r>
    </w:p>
    <w:p>
      <w:pPr>
        <w:widowControl/>
        <w:snapToGrid w:val="0"/>
        <w:jc w:val="center"/>
        <w:rPr>
          <w:rFonts w:ascii="宋体"/>
          <w:b/>
          <w:color w:val="000000" w:themeColor="text1"/>
          <w:sz w:val="52"/>
        </w:rPr>
      </w:pPr>
      <w:r>
        <w:rPr>
          <w:rFonts w:hint="eastAsia" w:ascii="宋体"/>
          <w:b/>
          <w:color w:val="000000" w:themeColor="text1"/>
          <w:sz w:val="52"/>
        </w:rPr>
        <w:t>提升项目</w:t>
      </w:r>
    </w:p>
    <w:p>
      <w:pPr>
        <w:widowControl/>
        <w:snapToGrid w:val="0"/>
        <w:ind w:left="3577" w:leftChars="1343" w:hanging="891" w:hangingChars="296"/>
        <w:jc w:val="left"/>
        <w:rPr>
          <w:rFonts w:ascii="宋体"/>
          <w:b/>
          <w:color w:val="000000" w:themeColor="text1"/>
          <w:sz w:val="30"/>
        </w:rPr>
      </w:pPr>
    </w:p>
    <w:p>
      <w:pPr>
        <w:widowControl/>
        <w:snapToGrid w:val="0"/>
        <w:ind w:left="3577" w:leftChars="1343" w:hanging="891" w:hangingChars="296"/>
        <w:jc w:val="left"/>
        <w:rPr>
          <w:rFonts w:ascii="宋体"/>
          <w:b/>
          <w:color w:val="000000" w:themeColor="text1"/>
          <w:sz w:val="30"/>
        </w:rPr>
      </w:pPr>
    </w:p>
    <w:p>
      <w:pPr>
        <w:widowControl/>
        <w:snapToGrid w:val="0"/>
        <w:ind w:left="3577" w:leftChars="1343" w:hanging="891" w:hangingChars="296"/>
        <w:jc w:val="left"/>
        <w:rPr>
          <w:rFonts w:hint="eastAsia" w:ascii="宋体" w:eastAsia="宋体"/>
          <w:b/>
          <w:color w:val="000000" w:themeColor="text1"/>
          <w:sz w:val="30"/>
          <w:lang w:eastAsia="zh-CN"/>
        </w:rPr>
      </w:pPr>
      <w:r>
        <w:rPr>
          <w:rFonts w:hint="eastAsia" w:ascii="宋体"/>
          <w:b/>
          <w:color w:val="000000" w:themeColor="text1"/>
          <w:sz w:val="30"/>
        </w:rPr>
        <w:t>采购编号：</w:t>
      </w:r>
      <w:r>
        <w:rPr>
          <w:rFonts w:hint="eastAsia" w:ascii="宋体"/>
          <w:b/>
          <w:color w:val="000000" w:themeColor="text1"/>
          <w:sz w:val="30"/>
          <w:lang w:eastAsia="zh-CN"/>
        </w:rPr>
        <w:t>TY-20220101</w:t>
      </w:r>
    </w:p>
    <w:p>
      <w:pPr>
        <w:widowControl/>
        <w:snapToGrid w:val="0"/>
        <w:ind w:left="3580" w:leftChars="1043" w:hanging="1494" w:hangingChars="496"/>
        <w:jc w:val="left"/>
        <w:rPr>
          <w:rFonts w:ascii="宋体"/>
          <w:b/>
          <w:color w:val="000000" w:themeColor="text1"/>
          <w:sz w:val="30"/>
        </w:rPr>
      </w:pPr>
    </w:p>
    <w:p>
      <w:pPr>
        <w:widowControl/>
        <w:snapToGrid w:val="0"/>
        <w:spacing w:line="360" w:lineRule="auto"/>
        <w:jc w:val="center"/>
        <w:rPr>
          <w:rFonts w:ascii="宋体"/>
          <w:color w:val="000000" w:themeColor="text1"/>
          <w:sz w:val="72"/>
        </w:rPr>
      </w:pPr>
    </w:p>
    <w:p>
      <w:pPr>
        <w:widowControl/>
        <w:snapToGrid w:val="0"/>
        <w:spacing w:line="360" w:lineRule="auto"/>
        <w:jc w:val="center"/>
        <w:rPr>
          <w:rFonts w:ascii="宋体"/>
          <w:color w:val="000000" w:themeColor="text1"/>
          <w:sz w:val="72"/>
        </w:rPr>
      </w:pPr>
      <w:r>
        <w:rPr>
          <w:rFonts w:hint="eastAsia" w:ascii="宋体"/>
          <w:color w:val="000000" w:themeColor="text1"/>
          <w:sz w:val="72"/>
        </w:rPr>
        <w:t>竞争性磋商采购文件</w:t>
      </w:r>
    </w:p>
    <w:p>
      <w:pPr>
        <w:widowControl/>
        <w:snapToGrid w:val="0"/>
        <w:spacing w:line="460" w:lineRule="atLeast"/>
        <w:jc w:val="center"/>
        <w:rPr>
          <w:rFonts w:ascii="宋体"/>
          <w:b/>
          <w:color w:val="000000" w:themeColor="text1"/>
          <w:sz w:val="28"/>
        </w:rPr>
      </w:pPr>
      <w:r>
        <w:rPr>
          <w:rFonts w:hint="eastAsia" w:ascii="宋体"/>
          <w:b/>
          <w:color w:val="000000" w:themeColor="text1"/>
          <w:sz w:val="30"/>
        </w:rPr>
        <w:t>（线上电子招投标）</w:t>
      </w:r>
    </w:p>
    <w:p>
      <w:pPr>
        <w:widowControl/>
        <w:snapToGrid w:val="0"/>
        <w:spacing w:line="460" w:lineRule="atLeast"/>
        <w:jc w:val="center"/>
        <w:rPr>
          <w:rFonts w:ascii="宋体"/>
          <w:b/>
          <w:color w:val="000000" w:themeColor="text1"/>
          <w:sz w:val="28"/>
        </w:rPr>
      </w:pPr>
    </w:p>
    <w:p>
      <w:pPr>
        <w:widowControl/>
        <w:snapToGrid w:val="0"/>
        <w:spacing w:line="460" w:lineRule="atLeast"/>
        <w:jc w:val="center"/>
        <w:rPr>
          <w:rFonts w:ascii="宋体"/>
          <w:b/>
          <w:color w:val="000000" w:themeColor="text1"/>
          <w:sz w:val="28"/>
        </w:rPr>
      </w:pPr>
    </w:p>
    <w:p>
      <w:pPr>
        <w:widowControl/>
        <w:snapToGrid w:val="0"/>
        <w:ind w:left="3580" w:leftChars="1043" w:hanging="1494" w:hangingChars="496"/>
        <w:jc w:val="left"/>
        <w:rPr>
          <w:rFonts w:ascii="宋体"/>
          <w:b/>
          <w:color w:val="000000" w:themeColor="text1"/>
          <w:sz w:val="30"/>
        </w:rPr>
      </w:pPr>
    </w:p>
    <w:p>
      <w:pPr>
        <w:widowControl/>
        <w:snapToGrid w:val="0"/>
        <w:ind w:left="3580" w:leftChars="1043" w:hanging="1494" w:hangingChars="496"/>
        <w:jc w:val="left"/>
        <w:rPr>
          <w:rFonts w:ascii="宋体"/>
          <w:b/>
          <w:color w:val="000000" w:themeColor="text1"/>
          <w:sz w:val="30"/>
        </w:rPr>
      </w:pPr>
    </w:p>
    <w:p>
      <w:pPr>
        <w:widowControl/>
        <w:snapToGrid w:val="0"/>
        <w:ind w:left="3580" w:leftChars="1043" w:hanging="1494" w:hangingChars="496"/>
        <w:jc w:val="left"/>
        <w:rPr>
          <w:rFonts w:ascii="宋体"/>
          <w:b/>
          <w:color w:val="000000" w:themeColor="text1"/>
          <w:sz w:val="30"/>
        </w:rPr>
      </w:pPr>
    </w:p>
    <w:p>
      <w:pPr>
        <w:widowControl/>
        <w:snapToGrid w:val="0"/>
        <w:ind w:left="3580" w:leftChars="1043" w:hanging="1494" w:hangingChars="496"/>
        <w:jc w:val="left"/>
        <w:rPr>
          <w:rFonts w:ascii="宋体"/>
          <w:b/>
          <w:color w:val="000000" w:themeColor="text1"/>
          <w:sz w:val="30"/>
        </w:rPr>
      </w:pPr>
    </w:p>
    <w:p>
      <w:pPr>
        <w:widowControl/>
        <w:snapToGrid w:val="0"/>
        <w:ind w:left="3580" w:leftChars="1043" w:hanging="1494" w:hangingChars="496"/>
        <w:jc w:val="left"/>
        <w:rPr>
          <w:rFonts w:ascii="宋体"/>
          <w:b/>
          <w:color w:val="000000" w:themeColor="text1"/>
          <w:sz w:val="30"/>
        </w:rPr>
      </w:pPr>
      <w:r>
        <w:rPr>
          <w:rFonts w:hint="eastAsia" w:ascii="宋体"/>
          <w:b/>
          <w:color w:val="000000" w:themeColor="text1"/>
          <w:sz w:val="30"/>
        </w:rPr>
        <w:t>采购单位：嵊州市应急管理局</w:t>
      </w:r>
    </w:p>
    <w:p>
      <w:pPr>
        <w:widowControl/>
        <w:snapToGrid w:val="0"/>
        <w:ind w:left="3580" w:leftChars="1043" w:hanging="1494" w:hangingChars="496"/>
        <w:jc w:val="left"/>
        <w:rPr>
          <w:rFonts w:ascii="宋体"/>
          <w:b/>
          <w:color w:val="000000" w:themeColor="text1"/>
          <w:sz w:val="30"/>
        </w:rPr>
      </w:pPr>
      <w:r>
        <w:rPr>
          <w:rFonts w:ascii="宋体"/>
          <w:b/>
          <w:color w:val="000000" w:themeColor="text1"/>
          <w:sz w:val="30"/>
        </w:rPr>
        <w:t xml:space="preserve"> </w:t>
      </w:r>
    </w:p>
    <w:p>
      <w:pPr>
        <w:widowControl/>
        <w:snapToGrid w:val="0"/>
        <w:jc w:val="left"/>
        <w:rPr>
          <w:rFonts w:ascii="宋体"/>
          <w:b/>
          <w:color w:val="000000" w:themeColor="text1"/>
          <w:sz w:val="30"/>
        </w:rPr>
      </w:pPr>
    </w:p>
    <w:p>
      <w:pPr>
        <w:widowControl/>
        <w:snapToGrid w:val="0"/>
        <w:ind w:left="3580" w:leftChars="1043" w:hanging="1494" w:hangingChars="496"/>
        <w:jc w:val="left"/>
        <w:rPr>
          <w:rFonts w:ascii="宋体"/>
          <w:b/>
          <w:color w:val="000000" w:themeColor="text1"/>
          <w:sz w:val="30"/>
        </w:rPr>
      </w:pPr>
      <w:r>
        <w:rPr>
          <w:rFonts w:hint="eastAsia" w:ascii="宋体"/>
          <w:b/>
          <w:color w:val="000000" w:themeColor="text1"/>
          <w:sz w:val="30"/>
        </w:rPr>
        <w:t>代理机构：嵊州市天樾项目管理有限公司</w:t>
      </w:r>
    </w:p>
    <w:p>
      <w:pPr>
        <w:widowControl/>
        <w:snapToGrid w:val="0"/>
        <w:spacing w:line="440" w:lineRule="exact"/>
        <w:jc w:val="center"/>
        <w:rPr>
          <w:rFonts w:ascii="宋体"/>
          <w:b/>
          <w:color w:val="000000" w:themeColor="text1"/>
          <w:sz w:val="30"/>
        </w:rPr>
      </w:pPr>
    </w:p>
    <w:p>
      <w:pPr>
        <w:widowControl/>
        <w:snapToGrid w:val="0"/>
        <w:jc w:val="left"/>
        <w:rPr>
          <w:rFonts w:ascii="宋体"/>
          <w:color w:val="000000" w:themeColor="text1"/>
        </w:rPr>
      </w:pPr>
    </w:p>
    <w:p>
      <w:pPr>
        <w:widowControl/>
        <w:snapToGrid w:val="0"/>
        <w:jc w:val="left"/>
        <w:rPr>
          <w:rFonts w:ascii="宋体"/>
          <w:color w:val="000000" w:themeColor="text1"/>
        </w:rPr>
      </w:pPr>
    </w:p>
    <w:p>
      <w:pPr>
        <w:widowControl/>
        <w:snapToGrid w:val="0"/>
        <w:spacing w:line="460" w:lineRule="exact"/>
        <w:jc w:val="center"/>
        <w:rPr>
          <w:rFonts w:ascii="宋体"/>
          <w:b/>
          <w:color w:val="000000" w:themeColor="text1"/>
          <w:sz w:val="30"/>
        </w:rPr>
      </w:pPr>
      <w:r>
        <w:rPr>
          <w:rFonts w:hint="eastAsia" w:ascii="宋体"/>
          <w:b/>
          <w:color w:val="000000" w:themeColor="text1"/>
          <w:sz w:val="30"/>
        </w:rPr>
        <w:t>二○二二年一月</w:t>
      </w:r>
    </w:p>
    <w:p>
      <w:pPr>
        <w:widowControl/>
        <w:snapToGrid w:val="0"/>
        <w:spacing w:line="460" w:lineRule="exact"/>
        <w:jc w:val="center"/>
        <w:rPr>
          <w:rFonts w:ascii="宋体"/>
          <w:b/>
          <w:color w:val="000000" w:themeColor="text1"/>
          <w:sz w:val="30"/>
        </w:rPr>
      </w:pPr>
    </w:p>
    <w:p>
      <w:pPr>
        <w:widowControl/>
        <w:snapToGrid w:val="0"/>
        <w:spacing w:line="460" w:lineRule="exact"/>
        <w:jc w:val="center"/>
        <w:rPr>
          <w:rFonts w:ascii="宋体"/>
          <w:b/>
          <w:color w:val="000000" w:themeColor="text1"/>
          <w:sz w:val="30"/>
        </w:rPr>
      </w:pPr>
    </w:p>
    <w:p>
      <w:pPr>
        <w:widowControl/>
        <w:snapToGrid w:val="0"/>
        <w:spacing w:line="460" w:lineRule="exact"/>
        <w:jc w:val="center"/>
        <w:rPr>
          <w:rFonts w:ascii="宋体"/>
          <w:b/>
          <w:color w:val="000000" w:themeColor="text1"/>
          <w:sz w:val="30"/>
        </w:rPr>
      </w:pPr>
    </w:p>
    <w:p>
      <w:pPr>
        <w:widowControl/>
        <w:snapToGrid w:val="0"/>
        <w:spacing w:line="460" w:lineRule="exact"/>
        <w:jc w:val="center"/>
        <w:rPr>
          <w:rFonts w:ascii="宋体"/>
          <w:b/>
          <w:color w:val="000000" w:themeColor="text1"/>
          <w:sz w:val="28"/>
        </w:rPr>
      </w:pPr>
      <w:r>
        <w:rPr>
          <w:rFonts w:hint="eastAsia" w:ascii="宋体"/>
          <w:b/>
          <w:color w:val="000000" w:themeColor="text1"/>
          <w:sz w:val="28"/>
        </w:rPr>
        <w:t>嵊州市天樾项目管理有限公司关于突发事件可视化指挥调度能力提升项目竞争性磋商采购公告</w:t>
      </w:r>
    </w:p>
    <w:p>
      <w:pPr>
        <w:pStyle w:val="15"/>
        <w:spacing w:before="75" w:beforeAutospacing="0" w:after="75" w:afterAutospacing="0"/>
        <w:rPr>
          <w:color w:val="000000" w:themeColor="text1"/>
          <w:sz w:val="22"/>
        </w:rPr>
      </w:pPr>
      <w:r>
        <w:rPr>
          <w:color w:val="000000" w:themeColor="text1"/>
        </w:rPr>
        <w:pict>
          <v:rect id="矩形 1" o:spid="_x0000_s1026" o:spt="1" style="height:78.1pt;width:495.6pt;" coordsize="21600,21600">
            <v:path/>
            <v:fill focussize="0,0"/>
            <v:stroke/>
            <v:imagedata o:title=""/>
            <o:lock v:ext="edit" grouping="t"/>
            <v:textbox>
              <w:txbxContent>
                <w:p>
                  <w:pPr>
                    <w:pStyle w:val="15"/>
                    <w:spacing w:after="150" w:afterAutospacing="0"/>
                    <w:rPr>
                      <w:rFonts w:ascii="仿宋" w:eastAsia="仿宋"/>
                      <w:sz w:val="22"/>
                    </w:rPr>
                  </w:pPr>
                  <w:r>
                    <w:rPr>
                      <w:rFonts w:hint="eastAsia" w:ascii="仿宋" w:eastAsia="仿宋"/>
                      <w:b/>
                      <w:color w:val="000000"/>
                      <w:sz w:val="22"/>
                    </w:rPr>
                    <w:t>项目概况</w:t>
                  </w:r>
                  <w:r>
                    <w:rPr>
                      <w:rFonts w:ascii="仿宋" w:eastAsia="仿宋"/>
                      <w:b/>
                      <w:color w:val="000000"/>
                      <w:sz w:val="22"/>
                    </w:rPr>
                    <w:t xml:space="preserve">     </w:t>
                  </w:r>
                  <w:r>
                    <w:rPr>
                      <w:rFonts w:ascii="仿宋" w:eastAsia="仿宋"/>
                      <w:color w:val="000000"/>
                      <w:sz w:val="22"/>
                    </w:rPr>
                    <w:t>                                               </w:t>
                  </w:r>
                </w:p>
                <w:p>
                  <w:pPr>
                    <w:rPr>
                      <w:rFonts w:ascii="仿宋" w:eastAsia="仿宋"/>
                      <w:sz w:val="22"/>
                    </w:rPr>
                  </w:pPr>
                  <w:r>
                    <w:rPr>
                      <w:rFonts w:ascii="仿宋" w:eastAsia="仿宋"/>
                      <w:color w:val="000000"/>
                      <w:sz w:val="22"/>
                    </w:rPr>
                    <w:t>   </w:t>
                  </w:r>
                  <w:r>
                    <w:rPr>
                      <w:rFonts w:hint="eastAsia" w:ascii="仿宋" w:eastAsia="仿宋"/>
                      <w:color w:val="000000"/>
                      <w:sz w:val="22"/>
                      <w:u w:val="single"/>
                    </w:rPr>
                    <w:t>突发事件可视化指挥调度能力提升项目</w:t>
                  </w:r>
                  <w:r>
                    <w:rPr>
                      <w:rFonts w:hint="eastAsia" w:ascii="仿宋" w:eastAsia="仿宋"/>
                      <w:color w:val="000000"/>
                      <w:sz w:val="22"/>
                    </w:rPr>
                    <w:t>的潜在供应商应在</w:t>
                  </w:r>
                  <w:r>
                    <w:rPr>
                      <w:rFonts w:hint="eastAsia" w:ascii="仿宋" w:eastAsia="仿宋"/>
                      <w:color w:val="000000"/>
                      <w:sz w:val="22"/>
                      <w:u w:val="single"/>
                    </w:rPr>
                    <w:t>政采云平台（</w:t>
                  </w:r>
                  <w:r>
                    <w:rPr>
                      <w:rFonts w:ascii="仿宋" w:eastAsia="仿宋"/>
                      <w:color w:val="000000"/>
                      <w:sz w:val="22"/>
                      <w:u w:val="single"/>
                    </w:rPr>
                    <w:t>http://zfcg.czt.zj.gov.cn</w:t>
                  </w:r>
                  <w:r>
                    <w:rPr>
                      <w:rFonts w:hint="eastAsia" w:ascii="仿宋" w:eastAsia="仿宋"/>
                      <w:color w:val="000000"/>
                      <w:sz w:val="22"/>
                      <w:u w:val="single"/>
                    </w:rPr>
                    <w:t>）</w:t>
                  </w:r>
                  <w:r>
                    <w:rPr>
                      <w:rFonts w:hint="eastAsia" w:ascii="仿宋" w:eastAsia="仿宋"/>
                      <w:color w:val="000000"/>
                      <w:sz w:val="22"/>
                    </w:rPr>
                    <w:t>获取（下载）采购文件，并于</w:t>
                  </w:r>
                  <w:r>
                    <w:rPr>
                      <w:rFonts w:ascii="仿宋" w:eastAsia="仿宋"/>
                      <w:color w:val="FF0000"/>
                      <w:sz w:val="22"/>
                      <w:u w:val="single"/>
                    </w:rPr>
                    <w:t>2022</w:t>
                  </w:r>
                  <w:r>
                    <w:rPr>
                      <w:rFonts w:hint="eastAsia" w:ascii="仿宋" w:eastAsia="仿宋"/>
                      <w:color w:val="FF0000"/>
                      <w:sz w:val="22"/>
                      <w:u w:val="single"/>
                    </w:rPr>
                    <w:t>年</w:t>
                  </w:r>
                  <w:r>
                    <w:rPr>
                      <w:rFonts w:hint="eastAsia" w:ascii="仿宋" w:eastAsia="仿宋"/>
                      <w:color w:val="FF0000"/>
                      <w:sz w:val="22"/>
                      <w:u w:val="single"/>
                      <w:lang w:eastAsia="zh-CN"/>
                    </w:rPr>
                    <w:t>1月25日</w:t>
                  </w:r>
                  <w:r>
                    <w:rPr>
                      <w:rFonts w:ascii="仿宋" w:eastAsia="仿宋"/>
                      <w:color w:val="FF0000"/>
                      <w:sz w:val="22"/>
                      <w:u w:val="single"/>
                    </w:rPr>
                    <w:t>9:00</w:t>
                  </w:r>
                  <w:r>
                    <w:rPr>
                      <w:rFonts w:hint="eastAsia" w:ascii="仿宋" w:eastAsia="仿宋"/>
                      <w:color w:val="000000"/>
                      <w:sz w:val="22"/>
                    </w:rPr>
                    <w:t>（北京时间）前提交（上传）投标文件。</w:t>
                  </w:r>
                </w:p>
              </w:txbxContent>
            </v:textbox>
            <w10:wrap type="none"/>
            <w10:anchorlock/>
          </v:rect>
        </w:pict>
      </w:r>
    </w:p>
    <w:p>
      <w:pPr>
        <w:pStyle w:val="15"/>
        <w:wordWrap w:val="0"/>
        <w:spacing w:before="0" w:beforeAutospacing="0" w:after="0" w:afterAutospacing="0" w:line="360" w:lineRule="exact"/>
        <w:rPr>
          <w:color w:val="000000" w:themeColor="text1"/>
          <w:sz w:val="22"/>
        </w:rPr>
      </w:pPr>
      <w:r>
        <w:rPr>
          <w:rStyle w:val="20"/>
          <w:rFonts w:hint="eastAsia" w:ascii="Arial" w:cs="宋体"/>
          <w:color w:val="000000" w:themeColor="text1"/>
          <w:sz w:val="22"/>
        </w:rPr>
        <w:t>一、项目基本情况</w:t>
      </w:r>
    </w:p>
    <w:p>
      <w:pPr>
        <w:pStyle w:val="15"/>
        <w:wordWrap w:val="0"/>
        <w:spacing w:before="0" w:beforeAutospacing="0" w:after="0" w:afterAutospacing="0" w:line="360" w:lineRule="exact"/>
        <w:ind w:left="600" w:leftChars="300"/>
        <w:rPr>
          <w:color w:val="000000" w:themeColor="text1"/>
          <w:sz w:val="22"/>
        </w:rPr>
      </w:pPr>
      <w:r>
        <w:rPr>
          <w:rFonts w:hint="eastAsia"/>
          <w:color w:val="000000" w:themeColor="text1"/>
          <w:sz w:val="22"/>
        </w:rPr>
        <w:t>项目编号：</w:t>
      </w:r>
      <w:r>
        <w:rPr>
          <w:rFonts w:hint="eastAsia"/>
          <w:color w:val="000000" w:themeColor="text1"/>
          <w:sz w:val="22"/>
          <w:lang w:eastAsia="zh-CN"/>
        </w:rPr>
        <w:t>TY-20220101</w:t>
      </w:r>
      <w:r>
        <w:rPr>
          <w:color w:val="000000" w:themeColor="text1"/>
          <w:sz w:val="22"/>
        </w:rPr>
        <w:t> </w:t>
      </w:r>
    </w:p>
    <w:p>
      <w:pPr>
        <w:pStyle w:val="15"/>
        <w:wordWrap w:val="0"/>
        <w:spacing w:before="0" w:beforeAutospacing="0" w:after="0" w:afterAutospacing="0" w:line="360" w:lineRule="exact"/>
        <w:ind w:left="600" w:leftChars="300"/>
        <w:rPr>
          <w:color w:val="000000" w:themeColor="text1"/>
          <w:sz w:val="22"/>
        </w:rPr>
      </w:pPr>
      <w:r>
        <w:rPr>
          <w:rFonts w:hint="eastAsia"/>
          <w:color w:val="000000" w:themeColor="text1"/>
          <w:sz w:val="22"/>
        </w:rPr>
        <w:t>项目名称：突发事件可视化指挥调度能力提升项目</w:t>
      </w:r>
      <w:r>
        <w:rPr>
          <w:color w:val="000000" w:themeColor="text1"/>
          <w:sz w:val="22"/>
        </w:rPr>
        <w:t> </w:t>
      </w:r>
    </w:p>
    <w:p>
      <w:pPr>
        <w:pStyle w:val="15"/>
        <w:wordWrap w:val="0"/>
        <w:spacing w:before="0" w:beforeAutospacing="0" w:after="0" w:afterAutospacing="0" w:line="360" w:lineRule="exact"/>
        <w:ind w:left="600" w:leftChars="300"/>
        <w:rPr>
          <w:color w:val="000000" w:themeColor="text1"/>
          <w:sz w:val="22"/>
        </w:rPr>
      </w:pPr>
      <w:r>
        <w:rPr>
          <w:rFonts w:hint="eastAsia"/>
          <w:color w:val="000000" w:themeColor="text1"/>
          <w:sz w:val="22"/>
        </w:rPr>
        <w:t>采购方式：竞争性磋商</w:t>
      </w:r>
      <w:r>
        <w:rPr>
          <w:color w:val="000000" w:themeColor="text1"/>
          <w:sz w:val="22"/>
        </w:rPr>
        <w:t> </w:t>
      </w:r>
    </w:p>
    <w:p>
      <w:pPr>
        <w:pStyle w:val="15"/>
        <w:wordWrap w:val="0"/>
        <w:spacing w:before="0" w:beforeAutospacing="0" w:after="0" w:afterAutospacing="0" w:line="360" w:lineRule="exact"/>
        <w:ind w:left="600" w:leftChars="300"/>
        <w:rPr>
          <w:color w:val="000000" w:themeColor="text1"/>
          <w:sz w:val="22"/>
        </w:rPr>
      </w:pPr>
      <w:r>
        <w:rPr>
          <w:rFonts w:hint="eastAsia"/>
          <w:color w:val="000000" w:themeColor="text1"/>
          <w:sz w:val="22"/>
        </w:rPr>
        <w:t>预算金额（元）：</w:t>
      </w:r>
      <w:r>
        <w:rPr>
          <w:color w:val="000000" w:themeColor="text1"/>
          <w:sz w:val="22"/>
        </w:rPr>
        <w:t>850000</w:t>
      </w:r>
      <w:r>
        <w:rPr>
          <w:rFonts w:hint="eastAsia"/>
          <w:color w:val="000000" w:themeColor="text1"/>
          <w:sz w:val="22"/>
        </w:rPr>
        <w:t>元</w:t>
      </w:r>
      <w:r>
        <w:rPr>
          <w:color w:val="000000" w:themeColor="text1"/>
          <w:sz w:val="22"/>
        </w:rPr>
        <w:t>  </w:t>
      </w:r>
    </w:p>
    <w:p>
      <w:pPr>
        <w:pStyle w:val="15"/>
        <w:wordWrap w:val="0"/>
        <w:spacing w:before="0" w:beforeAutospacing="0" w:after="0" w:afterAutospacing="0" w:line="360" w:lineRule="exact"/>
        <w:ind w:left="600" w:leftChars="300"/>
        <w:rPr>
          <w:color w:val="000000" w:themeColor="text1"/>
          <w:sz w:val="22"/>
        </w:rPr>
      </w:pPr>
      <w:r>
        <w:rPr>
          <w:rFonts w:hint="eastAsia"/>
          <w:color w:val="000000" w:themeColor="text1"/>
          <w:sz w:val="22"/>
        </w:rPr>
        <w:t>最高限价：</w:t>
      </w:r>
      <w:r>
        <w:rPr>
          <w:color w:val="000000" w:themeColor="text1"/>
          <w:sz w:val="22"/>
        </w:rPr>
        <w:t>850000</w:t>
      </w:r>
      <w:r>
        <w:rPr>
          <w:rFonts w:hint="eastAsia"/>
          <w:color w:val="000000" w:themeColor="text1"/>
          <w:sz w:val="22"/>
        </w:rPr>
        <w:t>元</w:t>
      </w:r>
      <w:r>
        <w:rPr>
          <w:color w:val="000000" w:themeColor="text1"/>
          <w:sz w:val="22"/>
        </w:rPr>
        <w:t>  </w:t>
      </w:r>
    </w:p>
    <w:p>
      <w:pPr>
        <w:pStyle w:val="15"/>
        <w:wordWrap w:val="0"/>
        <w:spacing w:before="0" w:beforeAutospacing="0" w:after="0" w:afterAutospacing="0" w:line="360" w:lineRule="exact"/>
        <w:ind w:left="600" w:leftChars="300"/>
        <w:rPr>
          <w:color w:val="000000" w:themeColor="text1"/>
          <w:sz w:val="22"/>
        </w:rPr>
      </w:pPr>
      <w:r>
        <w:rPr>
          <w:rFonts w:hint="eastAsia"/>
          <w:color w:val="000000" w:themeColor="text1"/>
          <w:sz w:val="22"/>
        </w:rPr>
        <w:t>采购需求：</w:t>
      </w:r>
      <w:r>
        <w:rPr>
          <w:color w:val="000000" w:themeColor="text1"/>
          <w:sz w:val="22"/>
        </w:rPr>
        <w:t>    </w:t>
      </w:r>
      <w:r>
        <w:rPr>
          <w:color w:val="000000" w:themeColor="text1"/>
          <w:sz w:val="22"/>
        </w:rPr>
        <w:br w:type="textWrapping"/>
      </w:r>
      <w:r>
        <w:rPr>
          <w:rFonts w:hint="eastAsia"/>
          <w:color w:val="000000" w:themeColor="text1"/>
          <w:sz w:val="22"/>
        </w:rPr>
        <w:t>数量：不限</w:t>
      </w:r>
      <w:r>
        <w:rPr>
          <w:color w:val="000000" w:themeColor="text1"/>
          <w:sz w:val="22"/>
        </w:rPr>
        <w:t> </w:t>
      </w:r>
    </w:p>
    <w:p>
      <w:pPr>
        <w:pStyle w:val="15"/>
        <w:wordWrap w:val="0"/>
        <w:spacing w:before="0" w:beforeAutospacing="0" w:after="0" w:afterAutospacing="0" w:line="360" w:lineRule="exact"/>
        <w:ind w:left="600" w:leftChars="300"/>
        <w:rPr>
          <w:color w:val="000000" w:themeColor="text1"/>
          <w:sz w:val="22"/>
        </w:rPr>
      </w:pPr>
      <w:r>
        <w:rPr>
          <w:rFonts w:hint="eastAsia"/>
          <w:color w:val="000000" w:themeColor="text1"/>
          <w:sz w:val="22"/>
        </w:rPr>
        <w:t>预算金额（元）：</w:t>
      </w:r>
      <w:r>
        <w:rPr>
          <w:color w:val="000000" w:themeColor="text1"/>
          <w:sz w:val="22"/>
        </w:rPr>
        <w:t>850000</w:t>
      </w:r>
      <w:r>
        <w:rPr>
          <w:rFonts w:hint="eastAsia"/>
          <w:color w:val="000000" w:themeColor="text1"/>
          <w:sz w:val="22"/>
        </w:rPr>
        <w:t>元</w:t>
      </w:r>
      <w:r>
        <w:rPr>
          <w:color w:val="000000" w:themeColor="text1"/>
          <w:sz w:val="22"/>
        </w:rPr>
        <w:t> </w:t>
      </w:r>
    </w:p>
    <w:p>
      <w:pPr>
        <w:pStyle w:val="15"/>
        <w:wordWrap w:val="0"/>
        <w:spacing w:before="0" w:beforeAutospacing="0" w:after="0" w:afterAutospacing="0" w:line="360" w:lineRule="exact"/>
        <w:ind w:left="600" w:leftChars="300"/>
        <w:rPr>
          <w:color w:val="000000" w:themeColor="text1"/>
          <w:sz w:val="22"/>
        </w:rPr>
      </w:pPr>
      <w:r>
        <w:rPr>
          <w:rFonts w:hint="eastAsia"/>
          <w:color w:val="000000" w:themeColor="text1"/>
          <w:sz w:val="22"/>
        </w:rPr>
        <w:t>单位：批</w:t>
      </w:r>
      <w:r>
        <w:rPr>
          <w:color w:val="000000" w:themeColor="text1"/>
          <w:sz w:val="22"/>
        </w:rPr>
        <w:t> </w:t>
      </w:r>
    </w:p>
    <w:p>
      <w:pPr>
        <w:pStyle w:val="15"/>
        <w:wordWrap w:val="0"/>
        <w:spacing w:before="0" w:beforeAutospacing="0" w:after="0" w:afterAutospacing="0" w:line="360" w:lineRule="exact"/>
        <w:ind w:left="600" w:leftChars="300"/>
        <w:rPr>
          <w:color w:val="000000" w:themeColor="text1"/>
          <w:sz w:val="22"/>
        </w:rPr>
      </w:pPr>
      <w:r>
        <w:rPr>
          <w:rFonts w:hint="eastAsia"/>
          <w:color w:val="000000" w:themeColor="text1"/>
          <w:sz w:val="22"/>
        </w:rPr>
        <w:t>简要规格描述：详见招</w:t>
      </w:r>
      <w:r>
        <w:rPr>
          <w:rFonts w:hint="eastAsia"/>
          <w:color w:val="000000" w:themeColor="text1"/>
          <w:sz w:val="22"/>
          <w:lang w:val="en-US" w:eastAsia="zh-CN"/>
        </w:rPr>
        <w:t>磋商</w:t>
      </w:r>
      <w:r>
        <w:rPr>
          <w:rFonts w:hint="eastAsia"/>
          <w:color w:val="000000" w:themeColor="text1"/>
          <w:sz w:val="22"/>
        </w:rPr>
        <w:t>采购内容</w:t>
      </w:r>
      <w:r>
        <w:rPr>
          <w:color w:val="000000" w:themeColor="text1"/>
          <w:sz w:val="22"/>
        </w:rPr>
        <w:t> </w:t>
      </w:r>
    </w:p>
    <w:p>
      <w:pPr>
        <w:pStyle w:val="15"/>
        <w:wordWrap w:val="0"/>
        <w:spacing w:before="0" w:beforeAutospacing="0" w:after="0" w:afterAutospacing="0" w:line="360" w:lineRule="exact"/>
        <w:ind w:left="600" w:leftChars="300"/>
        <w:rPr>
          <w:color w:val="000000" w:themeColor="text1"/>
          <w:sz w:val="22"/>
        </w:rPr>
      </w:pPr>
      <w:r>
        <w:rPr>
          <w:rFonts w:hint="eastAsia"/>
          <w:color w:val="000000" w:themeColor="text1"/>
          <w:sz w:val="22"/>
        </w:rPr>
        <w:t>备注：</w:t>
      </w:r>
      <w:r>
        <w:rPr>
          <w:color w:val="000000" w:themeColor="text1"/>
          <w:sz w:val="22"/>
        </w:rPr>
        <w:t> </w:t>
      </w:r>
    </w:p>
    <w:p>
      <w:pPr>
        <w:adjustRightInd w:val="0"/>
        <w:spacing w:line="360" w:lineRule="auto"/>
        <w:ind w:left="400" w:leftChars="200"/>
        <w:jc w:val="left"/>
        <w:rPr>
          <w:color w:val="000000" w:themeColor="text1"/>
          <w:sz w:val="22"/>
        </w:rPr>
      </w:pPr>
      <w:r>
        <w:rPr>
          <w:rFonts w:hint="eastAsia"/>
          <w:color w:val="000000" w:themeColor="text1"/>
          <w:sz w:val="22"/>
        </w:rPr>
        <w:t>合同履约期限：</w:t>
      </w:r>
      <w:r>
        <w:rPr>
          <w:rFonts w:hint="eastAsia" w:ascii="宋体"/>
          <w:color w:val="000000" w:themeColor="text1"/>
          <w:sz w:val="22"/>
        </w:rPr>
        <w:t>合同签订后</w:t>
      </w:r>
      <w:r>
        <w:rPr>
          <w:rFonts w:ascii="宋体"/>
          <w:color w:val="000000" w:themeColor="text1"/>
          <w:sz w:val="22"/>
        </w:rPr>
        <w:t>20</w:t>
      </w:r>
      <w:r>
        <w:rPr>
          <w:rFonts w:hint="eastAsia" w:ascii="宋体"/>
          <w:color w:val="000000" w:themeColor="text1"/>
          <w:sz w:val="22"/>
        </w:rPr>
        <w:t>日内完成所有设备供货、安装、配置、调试工作并交付使用且完成项目验收工作。</w:t>
      </w:r>
    </w:p>
    <w:p>
      <w:pPr>
        <w:pStyle w:val="15"/>
        <w:wordWrap w:val="0"/>
        <w:spacing w:before="0" w:beforeAutospacing="0" w:after="0" w:afterAutospacing="0" w:line="360" w:lineRule="exact"/>
        <w:ind w:firstLine="440" w:firstLineChars="200"/>
        <w:rPr>
          <w:color w:val="000000" w:themeColor="text1"/>
          <w:sz w:val="22"/>
        </w:rPr>
      </w:pPr>
      <w:r>
        <w:rPr>
          <w:rFonts w:hint="eastAsia"/>
          <w:color w:val="000000" w:themeColor="text1"/>
          <w:sz w:val="22"/>
        </w:rPr>
        <w:t>本项目（否）接受联合体投标。</w:t>
      </w:r>
      <w:r>
        <w:rPr>
          <w:color w:val="000000" w:themeColor="text1"/>
          <w:sz w:val="22"/>
        </w:rPr>
        <w:t>  </w:t>
      </w:r>
    </w:p>
    <w:p>
      <w:pPr>
        <w:pStyle w:val="15"/>
        <w:wordWrap w:val="0"/>
        <w:spacing w:before="0" w:beforeAutospacing="0" w:after="0" w:afterAutospacing="0" w:line="360" w:lineRule="exact"/>
        <w:rPr>
          <w:color w:val="000000" w:themeColor="text1"/>
          <w:sz w:val="22"/>
        </w:rPr>
      </w:pPr>
      <w:r>
        <w:rPr>
          <w:rStyle w:val="20"/>
          <w:rFonts w:hint="eastAsia" w:ascii="Arial" w:cs="宋体"/>
          <w:color w:val="000000" w:themeColor="text1"/>
          <w:sz w:val="22"/>
        </w:rPr>
        <w:t>二、申请人的资格要求：</w:t>
      </w:r>
    </w:p>
    <w:p>
      <w:pPr>
        <w:pStyle w:val="15"/>
        <w:wordWrap w:val="0"/>
        <w:spacing w:before="0" w:beforeAutospacing="0" w:after="0" w:afterAutospacing="0" w:line="360" w:lineRule="exact"/>
        <w:rPr>
          <w:color w:val="000000" w:themeColor="text1"/>
          <w:sz w:val="22"/>
        </w:rPr>
      </w:pPr>
      <w:r>
        <w:rPr>
          <w:color w:val="000000" w:themeColor="text1"/>
          <w:sz w:val="22"/>
        </w:rPr>
        <w:t>    1.</w:t>
      </w:r>
      <w:r>
        <w:rPr>
          <w:rFonts w:hint="eastAsia"/>
          <w:color w:val="000000" w:themeColor="text1"/>
          <w:sz w:val="22"/>
        </w:rPr>
        <w:t>满足《中华人民共和国政府采购法》第二十二条规定；未被“信用中国”（</w:t>
      </w:r>
      <w:r>
        <w:rPr>
          <w:color w:val="000000" w:themeColor="text1"/>
          <w:sz w:val="22"/>
        </w:rPr>
        <w:t>www.creditchina.gov.cn)</w:t>
      </w:r>
      <w:r>
        <w:rPr>
          <w:rFonts w:hint="eastAsia"/>
          <w:color w:val="000000" w:themeColor="text1"/>
          <w:sz w:val="22"/>
        </w:rPr>
        <w:t>、中国政府采购网（</w:t>
      </w:r>
      <w:r>
        <w:rPr>
          <w:color w:val="000000" w:themeColor="text1"/>
          <w:sz w:val="22"/>
        </w:rPr>
        <w:t>www.ccgp.gov.cn</w:t>
      </w:r>
      <w:r>
        <w:rPr>
          <w:rFonts w:hint="eastAsia"/>
          <w:color w:val="000000" w:themeColor="text1"/>
          <w:sz w:val="22"/>
        </w:rPr>
        <w:t>）列入失信被执行人、重大税收违法案件当事人名单、政府采购严重违法失信行为记录名单。</w:t>
      </w:r>
    </w:p>
    <w:p>
      <w:pPr>
        <w:pStyle w:val="15"/>
        <w:wordWrap w:val="0"/>
        <w:spacing w:before="0" w:beforeAutospacing="0" w:after="0" w:afterAutospacing="0" w:line="360" w:lineRule="exact"/>
        <w:rPr>
          <w:color w:val="000000" w:themeColor="text1"/>
          <w:sz w:val="22"/>
        </w:rPr>
      </w:pPr>
      <w:r>
        <w:rPr>
          <w:color w:val="000000" w:themeColor="text1"/>
          <w:sz w:val="22"/>
        </w:rPr>
        <w:t>    2.</w:t>
      </w:r>
      <w:r>
        <w:rPr>
          <w:rFonts w:hint="eastAsia"/>
          <w:color w:val="000000" w:themeColor="text1"/>
          <w:sz w:val="22"/>
        </w:rPr>
        <w:t>落实政府采购政策需满足的资格要求：无</w:t>
      </w:r>
      <w:r>
        <w:rPr>
          <w:color w:val="000000" w:themeColor="text1"/>
          <w:sz w:val="22"/>
        </w:rPr>
        <w:t> </w:t>
      </w:r>
    </w:p>
    <w:p>
      <w:pPr>
        <w:pStyle w:val="15"/>
        <w:wordWrap w:val="0"/>
        <w:spacing w:before="0" w:beforeAutospacing="0" w:after="0" w:afterAutospacing="0" w:line="360" w:lineRule="exact"/>
        <w:rPr>
          <w:color w:val="000000" w:themeColor="text1"/>
          <w:sz w:val="22"/>
        </w:rPr>
      </w:pPr>
      <w:r>
        <w:rPr>
          <w:color w:val="000000" w:themeColor="text1"/>
          <w:sz w:val="22"/>
        </w:rPr>
        <w:t>    3.</w:t>
      </w:r>
      <w:r>
        <w:rPr>
          <w:rFonts w:hint="eastAsia"/>
          <w:color w:val="000000" w:themeColor="text1"/>
          <w:sz w:val="22"/>
        </w:rPr>
        <w:t>本项目的特定资格要求：</w:t>
      </w:r>
      <w:r>
        <w:rPr>
          <w:color w:val="000000" w:themeColor="text1"/>
          <w:sz w:val="22"/>
        </w:rPr>
        <w:t>/</w:t>
      </w:r>
    </w:p>
    <w:p>
      <w:pPr>
        <w:pStyle w:val="15"/>
        <w:wordWrap w:val="0"/>
        <w:spacing w:before="0" w:beforeAutospacing="0" w:after="0" w:afterAutospacing="0" w:line="360" w:lineRule="exact"/>
        <w:rPr>
          <w:color w:val="000000" w:themeColor="text1"/>
          <w:sz w:val="22"/>
        </w:rPr>
      </w:pPr>
      <w:r>
        <w:rPr>
          <w:rStyle w:val="20"/>
          <w:rFonts w:hint="eastAsia" w:ascii="Arial" w:cs="宋体"/>
          <w:color w:val="000000" w:themeColor="text1"/>
          <w:sz w:val="22"/>
        </w:rPr>
        <w:t>三、获取（下载）采购文件</w:t>
      </w:r>
    </w:p>
    <w:p>
      <w:pPr>
        <w:pStyle w:val="15"/>
        <w:wordWrap w:val="0"/>
        <w:spacing w:before="0" w:beforeAutospacing="0" w:after="0" w:afterAutospacing="0" w:line="360" w:lineRule="exact"/>
        <w:rPr>
          <w:color w:val="000000" w:themeColor="text1"/>
          <w:sz w:val="22"/>
        </w:rPr>
      </w:pPr>
      <w:r>
        <w:rPr>
          <w:color w:val="000000" w:themeColor="text1"/>
          <w:sz w:val="22"/>
        </w:rPr>
        <w:t>    </w:t>
      </w:r>
      <w:r>
        <w:rPr>
          <w:rFonts w:hint="eastAsia"/>
          <w:color w:val="000000" w:themeColor="text1"/>
          <w:sz w:val="22"/>
        </w:rPr>
        <w:t>时间：</w:t>
      </w:r>
      <w:r>
        <w:rPr>
          <w:color w:val="000000" w:themeColor="text1"/>
          <w:sz w:val="22"/>
        </w:rPr>
        <w:t>/</w:t>
      </w:r>
      <w:r>
        <w:rPr>
          <w:rFonts w:hint="eastAsia"/>
          <w:color w:val="000000" w:themeColor="text1"/>
          <w:sz w:val="22"/>
        </w:rPr>
        <w:t>至</w:t>
      </w:r>
      <w:r>
        <w:rPr>
          <w:color w:val="000000" w:themeColor="text1"/>
          <w:sz w:val="22"/>
        </w:rPr>
        <w:t>2022</w:t>
      </w:r>
      <w:r>
        <w:rPr>
          <w:rFonts w:hint="eastAsia"/>
          <w:color w:val="000000" w:themeColor="text1"/>
          <w:sz w:val="22"/>
        </w:rPr>
        <w:t>年</w:t>
      </w:r>
      <w:r>
        <w:rPr>
          <w:rFonts w:hint="eastAsia"/>
          <w:color w:val="000000" w:themeColor="text1"/>
          <w:sz w:val="22"/>
          <w:lang w:eastAsia="zh-CN"/>
        </w:rPr>
        <w:t>1月25日</w:t>
      </w:r>
      <w:r>
        <w:rPr>
          <w:rFonts w:hint="eastAsia"/>
          <w:color w:val="000000" w:themeColor="text1"/>
          <w:sz w:val="22"/>
        </w:rPr>
        <w:t>，每天上午</w:t>
      </w:r>
      <w:r>
        <w:rPr>
          <w:color w:val="000000" w:themeColor="text1"/>
          <w:sz w:val="22"/>
        </w:rPr>
        <w:t>00:00</w:t>
      </w:r>
      <w:r>
        <w:rPr>
          <w:rFonts w:hint="eastAsia"/>
          <w:color w:val="000000" w:themeColor="text1"/>
          <w:sz w:val="22"/>
        </w:rPr>
        <w:t>至</w:t>
      </w:r>
      <w:r>
        <w:rPr>
          <w:color w:val="000000" w:themeColor="text1"/>
          <w:sz w:val="22"/>
        </w:rPr>
        <w:t>12:00</w:t>
      </w:r>
      <w:r>
        <w:rPr>
          <w:rFonts w:hint="eastAsia"/>
          <w:color w:val="000000" w:themeColor="text1"/>
          <w:sz w:val="22"/>
        </w:rPr>
        <w:t>，下午</w:t>
      </w:r>
      <w:r>
        <w:rPr>
          <w:color w:val="000000" w:themeColor="text1"/>
          <w:sz w:val="22"/>
        </w:rPr>
        <w:t>12:00</w:t>
      </w:r>
      <w:r>
        <w:rPr>
          <w:rFonts w:hint="eastAsia"/>
          <w:color w:val="000000" w:themeColor="text1"/>
          <w:sz w:val="22"/>
        </w:rPr>
        <w:t>至</w:t>
      </w:r>
      <w:r>
        <w:rPr>
          <w:color w:val="000000" w:themeColor="text1"/>
          <w:sz w:val="22"/>
        </w:rPr>
        <w:t>23:59</w:t>
      </w:r>
      <w:r>
        <w:rPr>
          <w:rFonts w:hint="eastAsia"/>
          <w:color w:val="000000" w:themeColor="text1"/>
          <w:sz w:val="22"/>
        </w:rPr>
        <w:t>（北京时间，线上获取法定节假日均可，线下获取文件法定节假日除外）</w:t>
      </w:r>
    </w:p>
    <w:p>
      <w:pPr>
        <w:pStyle w:val="15"/>
        <w:wordWrap w:val="0"/>
        <w:spacing w:before="0" w:beforeAutospacing="0" w:after="0" w:afterAutospacing="0" w:line="360" w:lineRule="exact"/>
        <w:rPr>
          <w:b/>
          <w:bCs/>
          <w:color w:val="000000" w:themeColor="text1"/>
          <w:sz w:val="22"/>
        </w:rPr>
      </w:pPr>
      <w:r>
        <w:rPr>
          <w:color w:val="000000" w:themeColor="text1"/>
          <w:sz w:val="22"/>
        </w:rPr>
        <w:t xml:space="preserve">    </w:t>
      </w:r>
      <w:r>
        <w:rPr>
          <w:rFonts w:hint="eastAsia"/>
          <w:color w:val="000000" w:themeColor="text1"/>
          <w:sz w:val="22"/>
        </w:rPr>
        <w:t>地点（网址）：政府采购云平台在线投标，</w:t>
      </w:r>
      <w:r>
        <w:rPr>
          <w:rFonts w:hint="eastAsia"/>
          <w:b/>
          <w:bCs/>
          <w:color w:val="000000" w:themeColor="text1"/>
          <w:sz w:val="22"/>
        </w:rPr>
        <w:t>投标供应商须前往评审现场进行演示</w:t>
      </w:r>
      <w:r>
        <w:rPr>
          <w:b/>
          <w:bCs/>
          <w:color w:val="000000" w:themeColor="text1"/>
          <w:sz w:val="22"/>
        </w:rPr>
        <w:t>  </w:t>
      </w:r>
      <w:r>
        <w:rPr>
          <w:rFonts w:hint="eastAsia"/>
          <w:b/>
          <w:bCs/>
          <w:color w:val="000000" w:themeColor="text1"/>
          <w:sz w:val="22"/>
        </w:rPr>
        <w:t>。演示地址：嵊州市兴盛街</w:t>
      </w:r>
      <w:r>
        <w:rPr>
          <w:b/>
          <w:bCs/>
          <w:color w:val="000000" w:themeColor="text1"/>
          <w:sz w:val="22"/>
        </w:rPr>
        <w:t>2303</w:t>
      </w:r>
      <w:r>
        <w:rPr>
          <w:rFonts w:hint="eastAsia"/>
          <w:b/>
          <w:bCs/>
          <w:color w:val="000000" w:themeColor="text1"/>
          <w:sz w:val="22"/>
        </w:rPr>
        <w:t>号文创园</w:t>
      </w:r>
      <w:r>
        <w:rPr>
          <w:b/>
          <w:bCs/>
          <w:color w:val="000000" w:themeColor="text1"/>
          <w:sz w:val="22"/>
        </w:rPr>
        <w:t>2</w:t>
      </w:r>
      <w:r>
        <w:rPr>
          <w:rFonts w:hint="eastAsia"/>
          <w:b/>
          <w:bCs/>
          <w:color w:val="000000" w:themeColor="text1"/>
          <w:sz w:val="22"/>
        </w:rPr>
        <w:t>幢</w:t>
      </w:r>
      <w:r>
        <w:rPr>
          <w:b/>
          <w:bCs/>
          <w:color w:val="000000" w:themeColor="text1"/>
          <w:sz w:val="22"/>
        </w:rPr>
        <w:t>401</w:t>
      </w:r>
      <w:r>
        <w:rPr>
          <w:rFonts w:hint="eastAsia"/>
          <w:b/>
          <w:bCs/>
          <w:color w:val="000000" w:themeColor="text1"/>
          <w:sz w:val="22"/>
        </w:rPr>
        <w:t>室。</w:t>
      </w:r>
    </w:p>
    <w:p>
      <w:pPr>
        <w:pStyle w:val="15"/>
        <w:wordWrap w:val="0"/>
        <w:spacing w:before="0" w:beforeAutospacing="0" w:after="0" w:afterAutospacing="0" w:line="360" w:lineRule="exact"/>
        <w:rPr>
          <w:color w:val="000000" w:themeColor="text1"/>
          <w:sz w:val="22"/>
        </w:rPr>
      </w:pPr>
      <w:r>
        <w:rPr>
          <w:color w:val="000000" w:themeColor="text1"/>
          <w:sz w:val="22"/>
        </w:rPr>
        <w:t xml:space="preserve">    </w:t>
      </w:r>
      <w:r>
        <w:rPr>
          <w:rFonts w:hint="eastAsia"/>
          <w:color w:val="000000" w:themeColor="text1"/>
          <w:sz w:val="22"/>
        </w:rPr>
        <w:t>方式：网上下载</w:t>
      </w:r>
      <w:r>
        <w:rPr>
          <w:color w:val="000000" w:themeColor="text1"/>
          <w:sz w:val="22"/>
        </w:rPr>
        <w:t> </w:t>
      </w:r>
    </w:p>
    <w:p>
      <w:pPr>
        <w:pStyle w:val="15"/>
        <w:wordWrap w:val="0"/>
        <w:spacing w:before="0" w:beforeAutospacing="0" w:after="0" w:afterAutospacing="0" w:line="360" w:lineRule="exact"/>
        <w:rPr>
          <w:color w:val="000000" w:themeColor="text1"/>
          <w:sz w:val="22"/>
        </w:rPr>
      </w:pPr>
      <w:r>
        <w:rPr>
          <w:color w:val="000000" w:themeColor="text1"/>
          <w:sz w:val="22"/>
        </w:rPr>
        <w:t xml:space="preserve">    </w:t>
      </w:r>
      <w:r>
        <w:rPr>
          <w:rFonts w:hint="eastAsia"/>
          <w:color w:val="000000" w:themeColor="text1"/>
          <w:sz w:val="22"/>
        </w:rPr>
        <w:t>售价（元）：</w:t>
      </w:r>
      <w:r>
        <w:rPr>
          <w:color w:val="000000" w:themeColor="text1"/>
          <w:sz w:val="22"/>
        </w:rPr>
        <w:t>0 </w:t>
      </w:r>
    </w:p>
    <w:p>
      <w:pPr>
        <w:pStyle w:val="15"/>
        <w:wordWrap w:val="0"/>
        <w:spacing w:before="0" w:beforeAutospacing="0" w:after="0" w:afterAutospacing="0" w:line="360" w:lineRule="exact"/>
        <w:rPr>
          <w:color w:val="000000" w:themeColor="text1"/>
          <w:sz w:val="22"/>
        </w:rPr>
      </w:pPr>
      <w:r>
        <w:rPr>
          <w:rStyle w:val="20"/>
          <w:rFonts w:hint="eastAsia" w:ascii="Arial" w:cs="宋体"/>
          <w:color w:val="000000" w:themeColor="text1"/>
          <w:sz w:val="22"/>
        </w:rPr>
        <w:t>四、响应文件提交（上传）</w:t>
      </w:r>
      <w:r>
        <w:rPr>
          <w:color w:val="000000" w:themeColor="text1"/>
          <w:sz w:val="22"/>
        </w:rPr>
        <w:t> </w:t>
      </w:r>
    </w:p>
    <w:p>
      <w:pPr>
        <w:pStyle w:val="15"/>
        <w:wordWrap w:val="0"/>
        <w:spacing w:before="0" w:beforeAutospacing="0" w:after="0" w:afterAutospacing="0" w:line="360" w:lineRule="exact"/>
        <w:rPr>
          <w:color w:val="000000" w:themeColor="text1"/>
          <w:sz w:val="22"/>
        </w:rPr>
      </w:pPr>
      <w:r>
        <w:rPr>
          <w:color w:val="000000" w:themeColor="text1"/>
          <w:sz w:val="22"/>
        </w:rPr>
        <w:t xml:space="preserve">    </w:t>
      </w:r>
      <w:r>
        <w:rPr>
          <w:rFonts w:hint="eastAsia"/>
          <w:color w:val="000000" w:themeColor="text1"/>
          <w:sz w:val="22"/>
        </w:rPr>
        <w:t>截止时间：</w:t>
      </w:r>
      <w:r>
        <w:rPr>
          <w:color w:val="000000" w:themeColor="text1"/>
          <w:sz w:val="22"/>
        </w:rPr>
        <w:t>2022</w:t>
      </w:r>
      <w:r>
        <w:rPr>
          <w:rFonts w:hint="eastAsia"/>
          <w:color w:val="000000" w:themeColor="text1"/>
          <w:sz w:val="22"/>
        </w:rPr>
        <w:t>年</w:t>
      </w:r>
      <w:r>
        <w:rPr>
          <w:color w:val="000000" w:themeColor="text1"/>
          <w:sz w:val="22"/>
        </w:rPr>
        <w:t xml:space="preserve"> </w:t>
      </w:r>
      <w:r>
        <w:rPr>
          <w:rFonts w:hint="eastAsia"/>
          <w:color w:val="000000" w:themeColor="text1"/>
          <w:sz w:val="22"/>
          <w:lang w:eastAsia="zh-CN"/>
        </w:rPr>
        <w:t>1月25日</w:t>
      </w:r>
      <w:r>
        <w:rPr>
          <w:color w:val="000000" w:themeColor="text1"/>
          <w:sz w:val="22"/>
        </w:rPr>
        <w:t xml:space="preserve"> 9:00</w:t>
      </w:r>
      <w:r>
        <w:rPr>
          <w:rFonts w:hint="eastAsia"/>
          <w:color w:val="000000" w:themeColor="text1"/>
          <w:sz w:val="22"/>
        </w:rPr>
        <w:t>（北京时间）</w:t>
      </w:r>
    </w:p>
    <w:p>
      <w:pPr>
        <w:pStyle w:val="15"/>
        <w:wordWrap w:val="0"/>
        <w:spacing w:before="0" w:beforeAutospacing="0" w:after="0" w:afterAutospacing="0" w:line="360" w:lineRule="exact"/>
        <w:rPr>
          <w:color w:val="000000" w:themeColor="text1"/>
          <w:sz w:val="22"/>
        </w:rPr>
      </w:pPr>
      <w:r>
        <w:rPr>
          <w:color w:val="000000" w:themeColor="text1"/>
          <w:sz w:val="22"/>
        </w:rPr>
        <w:t xml:space="preserve">    </w:t>
      </w:r>
      <w:r>
        <w:rPr>
          <w:rFonts w:hint="eastAsia"/>
          <w:color w:val="000000" w:themeColor="text1"/>
          <w:sz w:val="22"/>
        </w:rPr>
        <w:t>地点（网址）：政府采购云平台在线投标。</w:t>
      </w:r>
    </w:p>
    <w:p>
      <w:pPr>
        <w:pStyle w:val="15"/>
        <w:wordWrap w:val="0"/>
        <w:spacing w:before="0" w:beforeAutospacing="0" w:after="0" w:afterAutospacing="0" w:line="360" w:lineRule="exact"/>
        <w:rPr>
          <w:color w:val="000000" w:themeColor="text1"/>
          <w:sz w:val="22"/>
        </w:rPr>
      </w:pPr>
      <w:r>
        <w:rPr>
          <w:rStyle w:val="20"/>
          <w:rFonts w:hint="eastAsia" w:ascii="Arial" w:cs="宋体"/>
          <w:color w:val="000000" w:themeColor="text1"/>
          <w:sz w:val="22"/>
        </w:rPr>
        <w:t>五、响应文件开启</w:t>
      </w:r>
      <w:r>
        <w:rPr>
          <w:color w:val="000000" w:themeColor="text1"/>
          <w:sz w:val="22"/>
        </w:rPr>
        <w:t> </w:t>
      </w:r>
    </w:p>
    <w:p>
      <w:pPr>
        <w:pStyle w:val="15"/>
        <w:wordWrap w:val="0"/>
        <w:spacing w:before="0" w:beforeAutospacing="0" w:after="0" w:afterAutospacing="0" w:line="360" w:lineRule="exact"/>
        <w:rPr>
          <w:color w:val="000000" w:themeColor="text1"/>
          <w:sz w:val="22"/>
        </w:rPr>
      </w:pPr>
      <w:r>
        <w:rPr>
          <w:color w:val="000000" w:themeColor="text1"/>
          <w:sz w:val="22"/>
        </w:rPr>
        <w:t xml:space="preserve">    </w:t>
      </w:r>
      <w:r>
        <w:rPr>
          <w:rFonts w:hint="eastAsia"/>
          <w:color w:val="000000" w:themeColor="text1"/>
          <w:sz w:val="22"/>
        </w:rPr>
        <w:t>开启时间：</w:t>
      </w:r>
      <w:r>
        <w:rPr>
          <w:color w:val="000000" w:themeColor="text1"/>
          <w:sz w:val="22"/>
        </w:rPr>
        <w:t>2022</w:t>
      </w:r>
      <w:r>
        <w:rPr>
          <w:rFonts w:hint="eastAsia"/>
          <w:color w:val="000000" w:themeColor="text1"/>
          <w:sz w:val="22"/>
        </w:rPr>
        <w:t>年</w:t>
      </w:r>
      <w:r>
        <w:rPr>
          <w:color w:val="000000" w:themeColor="text1"/>
          <w:sz w:val="22"/>
        </w:rPr>
        <w:t xml:space="preserve"> </w:t>
      </w:r>
      <w:r>
        <w:rPr>
          <w:rFonts w:hint="eastAsia"/>
          <w:color w:val="000000" w:themeColor="text1"/>
          <w:sz w:val="22"/>
          <w:lang w:eastAsia="zh-CN"/>
        </w:rPr>
        <w:t>1月25日</w:t>
      </w:r>
      <w:r>
        <w:rPr>
          <w:color w:val="000000" w:themeColor="text1"/>
          <w:sz w:val="22"/>
        </w:rPr>
        <w:t xml:space="preserve"> 9:00</w:t>
      </w:r>
      <w:r>
        <w:rPr>
          <w:rFonts w:hint="eastAsia"/>
          <w:color w:val="000000" w:themeColor="text1"/>
          <w:sz w:val="22"/>
        </w:rPr>
        <w:t>（北京时间）</w:t>
      </w:r>
    </w:p>
    <w:p>
      <w:pPr>
        <w:pStyle w:val="15"/>
        <w:wordWrap w:val="0"/>
        <w:spacing w:before="0" w:beforeAutospacing="0" w:after="0" w:afterAutospacing="0" w:line="360" w:lineRule="exact"/>
        <w:rPr>
          <w:color w:val="000000" w:themeColor="text1"/>
          <w:sz w:val="22"/>
        </w:rPr>
      </w:pPr>
      <w:r>
        <w:rPr>
          <w:color w:val="000000" w:themeColor="text1"/>
          <w:sz w:val="22"/>
        </w:rPr>
        <w:t xml:space="preserve">    </w:t>
      </w:r>
      <w:r>
        <w:rPr>
          <w:rFonts w:hint="eastAsia"/>
          <w:color w:val="000000" w:themeColor="text1"/>
          <w:sz w:val="22"/>
        </w:rPr>
        <w:t>地点（网址）：政府采购云平台在线投标。</w:t>
      </w:r>
      <w:r>
        <w:rPr>
          <w:color w:val="000000" w:themeColor="text1"/>
          <w:sz w:val="22"/>
        </w:rPr>
        <w:t> </w:t>
      </w:r>
    </w:p>
    <w:p>
      <w:pPr>
        <w:pStyle w:val="15"/>
        <w:wordWrap w:val="0"/>
        <w:spacing w:before="0" w:beforeAutospacing="0" w:after="0" w:afterAutospacing="0" w:line="360" w:lineRule="exact"/>
        <w:rPr>
          <w:color w:val="000000" w:themeColor="text1"/>
          <w:sz w:val="22"/>
        </w:rPr>
      </w:pPr>
      <w:r>
        <w:rPr>
          <w:rStyle w:val="20"/>
          <w:rFonts w:hint="eastAsia" w:ascii="Arial" w:cs="宋体"/>
          <w:color w:val="000000" w:themeColor="text1"/>
          <w:sz w:val="22"/>
        </w:rPr>
        <w:t>六、公告期限</w:t>
      </w:r>
    </w:p>
    <w:p>
      <w:pPr>
        <w:pStyle w:val="15"/>
        <w:wordWrap w:val="0"/>
        <w:spacing w:before="0" w:beforeAutospacing="0" w:after="0" w:afterAutospacing="0" w:line="360" w:lineRule="exact"/>
        <w:rPr>
          <w:color w:val="000000" w:themeColor="text1"/>
          <w:sz w:val="22"/>
        </w:rPr>
      </w:pPr>
      <w:r>
        <w:rPr>
          <w:color w:val="000000" w:themeColor="text1"/>
          <w:sz w:val="22"/>
        </w:rPr>
        <w:t xml:space="preserve">    </w:t>
      </w:r>
      <w:r>
        <w:rPr>
          <w:rFonts w:hint="eastAsia"/>
          <w:color w:val="000000" w:themeColor="text1"/>
          <w:sz w:val="22"/>
        </w:rPr>
        <w:t>自本公告发布之日起</w:t>
      </w:r>
      <w:r>
        <w:rPr>
          <w:color w:val="000000" w:themeColor="text1"/>
          <w:sz w:val="22"/>
        </w:rPr>
        <w:t>3</w:t>
      </w:r>
      <w:r>
        <w:rPr>
          <w:rFonts w:hint="eastAsia"/>
          <w:color w:val="000000" w:themeColor="text1"/>
          <w:sz w:val="22"/>
        </w:rPr>
        <w:t>个工作日。</w:t>
      </w:r>
    </w:p>
    <w:p>
      <w:pPr>
        <w:pStyle w:val="15"/>
        <w:wordWrap w:val="0"/>
        <w:spacing w:before="0" w:beforeAutospacing="0" w:after="0" w:afterAutospacing="0" w:line="360" w:lineRule="exact"/>
        <w:rPr>
          <w:color w:val="000000" w:themeColor="text1"/>
          <w:sz w:val="22"/>
        </w:rPr>
      </w:pPr>
      <w:r>
        <w:rPr>
          <w:rStyle w:val="20"/>
          <w:rFonts w:hint="eastAsia" w:ascii="Arial" w:cs="宋体"/>
          <w:color w:val="000000" w:themeColor="text1"/>
          <w:sz w:val="22"/>
        </w:rPr>
        <w:t>七、其他补充事宜</w:t>
      </w:r>
      <w:r>
        <w:rPr>
          <w:color w:val="000000" w:themeColor="text1"/>
          <w:sz w:val="22"/>
        </w:rPr>
        <w:t> </w:t>
      </w:r>
    </w:p>
    <w:p>
      <w:pPr>
        <w:pStyle w:val="15"/>
        <w:wordWrap w:val="0"/>
        <w:spacing w:before="0" w:beforeAutospacing="0" w:after="0" w:afterAutospacing="0" w:line="360" w:lineRule="exact"/>
        <w:rPr>
          <w:color w:val="000000" w:themeColor="text1"/>
          <w:sz w:val="22"/>
        </w:rPr>
      </w:pPr>
      <w:r>
        <w:rPr>
          <w:color w:val="000000" w:themeColor="text1"/>
          <w:sz w:val="22"/>
        </w:rPr>
        <w:t>    1.</w:t>
      </w:r>
      <w:r>
        <w:rPr>
          <w:rFonts w:hint="eastAsia"/>
          <w:color w:val="000000" w:themeColor="text1"/>
          <w:sz w:val="22"/>
        </w:rPr>
        <w:t>供应商认为采购文件使自己的权益受到损害的，可以自获取采购文件之日或者采购文件公告期限届满之日（公告期限届满后获取采购文件的，以公告期限届满之日为准）起</w:t>
      </w:r>
      <w:r>
        <w:rPr>
          <w:color w:val="000000" w:themeColor="text1"/>
          <w:sz w:val="22"/>
        </w:rPr>
        <w:t>7</w:t>
      </w:r>
      <w:r>
        <w:rPr>
          <w:rFonts w:hint="eastAsia"/>
          <w:color w:val="000000" w:themeColor="text1"/>
          <w:sz w:val="22"/>
        </w:rPr>
        <w:t>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color w:val="000000" w:themeColor="text1"/>
          <w:sz w:val="22"/>
        </w:rPr>
        <w:br w:type="textWrapping"/>
      </w:r>
      <w:r>
        <w:rPr>
          <w:color w:val="000000" w:themeColor="text1"/>
          <w:sz w:val="22"/>
        </w:rPr>
        <w:t>    2.</w:t>
      </w:r>
      <w:r>
        <w:rPr>
          <w:rFonts w:hint="eastAsia"/>
          <w:color w:val="000000" w:themeColor="text1"/>
          <w:sz w:val="22"/>
        </w:rPr>
        <w:t>其他事项：</w:t>
      </w:r>
      <w:r>
        <w:rPr>
          <w:color w:val="000000" w:themeColor="text1"/>
          <w:sz w:val="22"/>
        </w:rPr>
        <w:t>1</w:t>
      </w:r>
      <w:r>
        <w:rPr>
          <w:rFonts w:hint="eastAsia"/>
          <w:color w:val="000000" w:themeColor="text1"/>
          <w:sz w:val="22"/>
        </w:rPr>
        <w:t>、本项目通过“政府采购云平台（</w:t>
      </w:r>
      <w:r>
        <w:rPr>
          <w:color w:val="000000" w:themeColor="text1"/>
          <w:sz w:val="22"/>
        </w:rPr>
        <w:t>www.zcygov.cn</w:t>
      </w:r>
      <w:r>
        <w:rPr>
          <w:rFonts w:hint="eastAsia"/>
          <w:color w:val="000000" w:themeColor="text1"/>
          <w:sz w:val="22"/>
        </w:rPr>
        <w:t>）”实行在线投标响应（电子投标），供应商应先安装“政采云电子交易客户端”，并按照本招标文件和“政府采购云平台”的要求，通过“政采云电子交易客户端”编制并加密投标文件。供应商未按规定加密的投标文件，“政府采购云平台”将予以拒收。</w:t>
      </w:r>
      <w:r>
        <w:rPr>
          <w:color w:val="000000" w:themeColor="text1"/>
          <w:sz w:val="22"/>
        </w:rPr>
        <w:t xml:space="preserve"> </w:t>
      </w:r>
      <w:r>
        <w:rPr>
          <w:rFonts w:hint="eastAsia"/>
          <w:color w:val="000000" w:themeColor="text1"/>
          <w:sz w:val="22"/>
        </w:rPr>
        <w:t>“政采云电子交易客户端”请自行前往“浙江政府采购网</w:t>
      </w:r>
      <w:r>
        <w:rPr>
          <w:color w:val="000000" w:themeColor="text1"/>
          <w:sz w:val="22"/>
        </w:rPr>
        <w:t>-</w:t>
      </w:r>
      <w:r>
        <w:rPr>
          <w:rFonts w:hint="eastAsia"/>
          <w:color w:val="000000" w:themeColor="text1"/>
          <w:sz w:val="22"/>
        </w:rPr>
        <w:t>下载专区</w:t>
      </w:r>
      <w:r>
        <w:rPr>
          <w:color w:val="000000" w:themeColor="text1"/>
          <w:sz w:val="22"/>
        </w:rPr>
        <w:t>-</w:t>
      </w:r>
      <w:r>
        <w:rPr>
          <w:rFonts w:hint="eastAsia"/>
          <w:color w:val="000000" w:themeColor="text1"/>
          <w:sz w:val="22"/>
        </w:rPr>
        <w:t>电子交易客户端”进行下载；电子投标具体操作流程详见本公告附件《供应商项目采购</w:t>
      </w:r>
      <w:r>
        <w:rPr>
          <w:color w:val="000000" w:themeColor="text1"/>
          <w:sz w:val="22"/>
        </w:rPr>
        <w:t>-</w:t>
      </w:r>
      <w:r>
        <w:rPr>
          <w:rFonts w:hint="eastAsia"/>
          <w:color w:val="000000" w:themeColor="text1"/>
          <w:sz w:val="22"/>
        </w:rPr>
        <w:t>电子招投标操作指南》；通过“政府采购云平台”参与在线投标时如遇平台技术问题详询</w:t>
      </w:r>
      <w:r>
        <w:rPr>
          <w:color w:val="000000" w:themeColor="text1"/>
          <w:sz w:val="22"/>
        </w:rPr>
        <w:t>400-881-7190</w:t>
      </w:r>
      <w:r>
        <w:rPr>
          <w:rFonts w:hint="eastAsia"/>
          <w:color w:val="000000" w:themeColor="text1"/>
          <w:sz w:val="22"/>
        </w:rPr>
        <w:t>。为确保网上操作合法、有效和安全，投标供应商应当在投标截止时间前完成在“政府采购云平台”的身份认证，确保在电子投标过程中能够对相关数据电文进行加密和使用电子签章。使用“政采云电子交易客户端”需要提前申领</w:t>
      </w:r>
      <w:r>
        <w:rPr>
          <w:color w:val="000000" w:themeColor="text1"/>
          <w:sz w:val="22"/>
        </w:rPr>
        <w:t>CA</w:t>
      </w:r>
      <w:r>
        <w:rPr>
          <w:rFonts w:hint="eastAsia"/>
          <w:color w:val="000000" w:themeColor="text1"/>
          <w:sz w:val="22"/>
        </w:rPr>
        <w:t>数字证书，申领流程请自行前往“浙江政府采购网</w:t>
      </w:r>
      <w:r>
        <w:rPr>
          <w:color w:val="000000" w:themeColor="text1"/>
          <w:sz w:val="22"/>
        </w:rPr>
        <w:t>-</w:t>
      </w:r>
      <w:r>
        <w:rPr>
          <w:rFonts w:hint="eastAsia"/>
          <w:color w:val="000000" w:themeColor="text1"/>
          <w:sz w:val="22"/>
        </w:rPr>
        <w:t>下载专区</w:t>
      </w:r>
      <w:r>
        <w:rPr>
          <w:color w:val="000000" w:themeColor="text1"/>
          <w:sz w:val="22"/>
        </w:rPr>
        <w:t>-</w:t>
      </w:r>
      <w:r>
        <w:rPr>
          <w:rFonts w:hint="eastAsia"/>
          <w:color w:val="000000" w:themeColor="text1"/>
          <w:sz w:val="22"/>
        </w:rPr>
        <w:t>电子交易客户端</w:t>
      </w:r>
      <w:r>
        <w:rPr>
          <w:color w:val="000000" w:themeColor="text1"/>
          <w:sz w:val="22"/>
        </w:rPr>
        <w:t>-CA</w:t>
      </w:r>
      <w:r>
        <w:rPr>
          <w:rFonts w:hint="eastAsia"/>
          <w:color w:val="000000" w:themeColor="text1"/>
          <w:sz w:val="22"/>
        </w:rPr>
        <w:t>驱动和申领流程”进行查阅；（供应商应在开标前完成</w:t>
      </w:r>
      <w:r>
        <w:rPr>
          <w:color w:val="000000" w:themeColor="text1"/>
          <w:sz w:val="22"/>
        </w:rPr>
        <w:t>CA</w:t>
      </w:r>
      <w:r>
        <w:rPr>
          <w:rFonts w:hint="eastAsia"/>
          <w:color w:val="000000" w:themeColor="text1"/>
          <w:sz w:val="22"/>
        </w:rPr>
        <w:t>数字证书办理。</w:t>
      </w:r>
      <w:r>
        <w:rPr>
          <w:color w:val="000000" w:themeColor="text1"/>
          <w:sz w:val="22"/>
        </w:rPr>
        <w:t xml:space="preserve"> 3</w:t>
      </w:r>
      <w:r>
        <w:rPr>
          <w:rFonts w:hint="eastAsia"/>
          <w:color w:val="000000" w:themeColor="text1"/>
          <w:sz w:val="22"/>
        </w:rPr>
        <w:t>、投标供应商应当在投标截止时间前，将生成的“电子加密投标文件”上传递交至“政府采购云平台”。投标截止时间以后上传递交的投标文件将被“政府采购云平台”拒收。</w:t>
      </w:r>
      <w:r>
        <w:rPr>
          <w:color w:val="000000" w:themeColor="text1"/>
          <w:sz w:val="22"/>
        </w:rPr>
        <w:t xml:space="preserve"> 4</w:t>
      </w:r>
      <w:r>
        <w:rPr>
          <w:rFonts w:hint="eastAsia"/>
          <w:color w:val="000000" w:themeColor="text1"/>
          <w:sz w:val="22"/>
        </w:rPr>
        <w:t>、投标供应商在“政府采购云平台”完成“电子加密投标文件”的上传递交后，还可以（邮寄形式）在投标截止时间前递交以介质（</w:t>
      </w:r>
      <w:r>
        <w:rPr>
          <w:color w:val="000000" w:themeColor="text1"/>
          <w:sz w:val="22"/>
        </w:rPr>
        <w:t>U</w:t>
      </w:r>
      <w:r>
        <w:rPr>
          <w:rFonts w:hint="eastAsia"/>
          <w:color w:val="000000" w:themeColor="text1"/>
          <w:sz w:val="22"/>
        </w:rPr>
        <w:t>盘）存储的数据电文形式的“备份投标文件”，邮寄形式“备份投标文件”应当密封包装并在包装上标注投标项目名称、投标单位名称并加盖公章。</w:t>
      </w:r>
      <w:r>
        <w:rPr>
          <w:color w:val="000000" w:themeColor="text1"/>
          <w:sz w:val="22"/>
        </w:rPr>
        <w:t xml:space="preserve"> 5</w:t>
      </w:r>
      <w:r>
        <w:rPr>
          <w:rFonts w:hint="eastAsia"/>
          <w:color w:val="000000" w:themeColor="text1"/>
          <w:sz w:val="22"/>
        </w:rPr>
        <w:t>、通过“政府采购云平台”上传递交的“电子加密投标文件”无法按时解密，投标供应商递交了备份投标文件的，以备份投标文件为依据，否则视为投标文件撤回。通过“政府采购云平台”上传递交的“电子加密投标文件”已按时解密的，“备份投标文件”自动失效。投标供应商仅递交备份投标</w:t>
      </w:r>
      <w:r>
        <w:rPr>
          <w:color w:val="000000" w:themeColor="text1"/>
          <w:sz w:val="22"/>
        </w:rPr>
        <w:t> ,</w:t>
      </w:r>
      <w:r>
        <w:rPr>
          <w:rFonts w:hint="eastAsia"/>
          <w:color w:val="000000" w:themeColor="text1"/>
          <w:sz w:val="22"/>
        </w:rPr>
        <w:t>按投标无效处理。</w:t>
      </w:r>
      <w:r>
        <w:rPr>
          <w:color w:val="000000" w:themeColor="text1"/>
          <w:sz w:val="22"/>
        </w:rPr>
        <w:t>    </w:t>
      </w:r>
    </w:p>
    <w:p>
      <w:pPr>
        <w:pStyle w:val="15"/>
        <w:wordWrap w:val="0"/>
        <w:spacing w:before="0" w:beforeAutospacing="0" w:after="0" w:afterAutospacing="0" w:line="360" w:lineRule="exact"/>
        <w:rPr>
          <w:color w:val="000000" w:themeColor="text1"/>
          <w:sz w:val="22"/>
        </w:rPr>
      </w:pPr>
      <w:r>
        <w:rPr>
          <w:rStyle w:val="20"/>
          <w:rFonts w:hint="eastAsia" w:ascii="Arial" w:cs="宋体"/>
          <w:color w:val="000000" w:themeColor="text1"/>
          <w:sz w:val="22"/>
        </w:rPr>
        <w:t>八、凡对本次招标提出询问、质疑、投诉，请按以下方式联系</w:t>
      </w:r>
    </w:p>
    <w:p>
      <w:pPr>
        <w:pStyle w:val="15"/>
        <w:wordWrap w:val="0"/>
        <w:spacing w:before="0" w:beforeAutospacing="0" w:after="0" w:afterAutospacing="0" w:line="360" w:lineRule="exact"/>
        <w:rPr>
          <w:color w:val="000000" w:themeColor="text1"/>
          <w:sz w:val="22"/>
        </w:rPr>
      </w:pPr>
      <w:r>
        <w:rPr>
          <w:color w:val="000000" w:themeColor="text1"/>
          <w:sz w:val="22"/>
        </w:rPr>
        <w:t>    1.</w:t>
      </w:r>
      <w:r>
        <w:rPr>
          <w:rFonts w:hint="eastAsia"/>
          <w:color w:val="000000" w:themeColor="text1"/>
          <w:sz w:val="22"/>
        </w:rPr>
        <w:t>采购人信息</w:t>
      </w:r>
    </w:p>
    <w:p>
      <w:pPr>
        <w:pStyle w:val="15"/>
        <w:wordWrap w:val="0"/>
        <w:spacing w:before="0" w:beforeAutospacing="0" w:after="0" w:afterAutospacing="0" w:line="360" w:lineRule="exact"/>
        <w:rPr>
          <w:color w:val="000000" w:themeColor="text1"/>
          <w:sz w:val="22"/>
        </w:rPr>
      </w:pPr>
      <w:r>
        <w:rPr>
          <w:color w:val="000000" w:themeColor="text1"/>
          <w:sz w:val="22"/>
        </w:rPr>
        <w:t xml:space="preserve">    </w:t>
      </w:r>
      <w:r>
        <w:rPr>
          <w:rFonts w:hint="eastAsia"/>
          <w:color w:val="000000" w:themeColor="text1"/>
          <w:sz w:val="22"/>
        </w:rPr>
        <w:t>名</w:t>
      </w:r>
      <w:r>
        <w:rPr>
          <w:color w:val="000000" w:themeColor="text1"/>
          <w:sz w:val="22"/>
        </w:rPr>
        <w:t xml:space="preserve">    </w:t>
      </w:r>
      <w:r>
        <w:rPr>
          <w:rFonts w:hint="eastAsia"/>
          <w:color w:val="000000" w:themeColor="text1"/>
          <w:sz w:val="22"/>
        </w:rPr>
        <w:t>称：嵊州市应急管理局</w:t>
      </w:r>
      <w:r>
        <w:rPr>
          <w:color w:val="000000" w:themeColor="text1"/>
          <w:sz w:val="22"/>
        </w:rPr>
        <w:t> </w:t>
      </w:r>
    </w:p>
    <w:p>
      <w:pPr>
        <w:pStyle w:val="15"/>
        <w:wordWrap w:val="0"/>
        <w:spacing w:before="0" w:beforeAutospacing="0" w:after="0" w:afterAutospacing="0" w:line="360" w:lineRule="exact"/>
        <w:ind w:firstLine="330"/>
        <w:rPr>
          <w:color w:val="000000" w:themeColor="text1"/>
          <w:sz w:val="22"/>
        </w:rPr>
      </w:pPr>
      <w:r>
        <w:rPr>
          <w:rFonts w:hint="eastAsia"/>
          <w:color w:val="000000" w:themeColor="text1"/>
          <w:sz w:val="22"/>
        </w:rPr>
        <w:t>地</w:t>
      </w:r>
      <w:r>
        <w:rPr>
          <w:color w:val="000000" w:themeColor="text1"/>
          <w:sz w:val="22"/>
        </w:rPr>
        <w:t xml:space="preserve">    </w:t>
      </w:r>
      <w:r>
        <w:rPr>
          <w:rFonts w:hint="eastAsia"/>
          <w:color w:val="000000" w:themeColor="text1"/>
          <w:sz w:val="22"/>
        </w:rPr>
        <w:t>址：嵊州市领带园五路</w:t>
      </w:r>
      <w:r>
        <w:rPr>
          <w:color w:val="000000" w:themeColor="text1"/>
          <w:sz w:val="22"/>
        </w:rPr>
        <w:t>5</w:t>
      </w:r>
      <w:r>
        <w:rPr>
          <w:rFonts w:hint="eastAsia"/>
          <w:color w:val="000000" w:themeColor="text1"/>
          <w:sz w:val="22"/>
        </w:rPr>
        <w:t>号</w:t>
      </w:r>
    </w:p>
    <w:p>
      <w:pPr>
        <w:pStyle w:val="15"/>
        <w:wordWrap w:val="0"/>
        <w:spacing w:before="0" w:beforeAutospacing="0" w:after="0" w:afterAutospacing="0" w:line="360" w:lineRule="exact"/>
        <w:rPr>
          <w:color w:val="000000" w:themeColor="text1"/>
          <w:sz w:val="22"/>
        </w:rPr>
      </w:pPr>
      <w:r>
        <w:rPr>
          <w:color w:val="000000" w:themeColor="text1"/>
          <w:sz w:val="22"/>
        </w:rPr>
        <w:t xml:space="preserve">    </w:t>
      </w:r>
      <w:r>
        <w:rPr>
          <w:rFonts w:hint="eastAsia"/>
          <w:color w:val="000000" w:themeColor="text1"/>
          <w:sz w:val="22"/>
        </w:rPr>
        <w:t>项目联系人（询问）：</w:t>
      </w:r>
      <w:r>
        <w:rPr>
          <w:color w:val="000000" w:themeColor="text1"/>
          <w:sz w:val="22"/>
        </w:rPr>
        <w:t xml:space="preserve"> </w:t>
      </w:r>
      <w:r>
        <w:rPr>
          <w:rFonts w:hint="eastAsia"/>
          <w:color w:val="000000" w:themeColor="text1"/>
          <w:sz w:val="22"/>
        </w:rPr>
        <w:t>陆丹丹</w:t>
      </w:r>
    </w:p>
    <w:p>
      <w:pPr>
        <w:pStyle w:val="15"/>
        <w:wordWrap w:val="0"/>
        <w:spacing w:before="0" w:beforeAutospacing="0" w:after="0" w:afterAutospacing="0" w:line="360" w:lineRule="exact"/>
        <w:rPr>
          <w:color w:val="000000" w:themeColor="text1"/>
          <w:sz w:val="22"/>
        </w:rPr>
      </w:pPr>
      <w:r>
        <w:rPr>
          <w:color w:val="000000" w:themeColor="text1"/>
          <w:sz w:val="22"/>
        </w:rPr>
        <w:t xml:space="preserve">    </w:t>
      </w:r>
      <w:r>
        <w:rPr>
          <w:rFonts w:hint="eastAsia"/>
          <w:color w:val="000000" w:themeColor="text1"/>
          <w:sz w:val="22"/>
        </w:rPr>
        <w:t>项目联系方式（询问）：</w:t>
      </w:r>
      <w:r>
        <w:rPr>
          <w:color w:val="000000" w:themeColor="text1"/>
          <w:sz w:val="22"/>
        </w:rPr>
        <w:t>18957567728</w:t>
      </w:r>
    </w:p>
    <w:p>
      <w:pPr>
        <w:pStyle w:val="15"/>
        <w:wordWrap w:val="0"/>
        <w:spacing w:before="0" w:beforeAutospacing="0" w:after="0" w:afterAutospacing="0" w:line="360" w:lineRule="exact"/>
        <w:rPr>
          <w:rFonts w:hint="default" w:eastAsia="宋体"/>
          <w:color w:val="000000" w:themeColor="text1"/>
          <w:sz w:val="22"/>
          <w:lang w:val="en-US" w:eastAsia="zh-CN"/>
        </w:rPr>
      </w:pPr>
      <w:r>
        <w:rPr>
          <w:color w:val="000000" w:themeColor="text1"/>
          <w:sz w:val="22"/>
        </w:rPr>
        <w:t xml:space="preserve">    </w:t>
      </w:r>
      <w:r>
        <w:rPr>
          <w:rFonts w:hint="eastAsia"/>
          <w:color w:val="000000" w:themeColor="text1"/>
          <w:sz w:val="22"/>
        </w:rPr>
        <w:t>质疑联系人：</w:t>
      </w:r>
      <w:r>
        <w:rPr>
          <w:rFonts w:hint="eastAsia"/>
          <w:color w:val="000000" w:themeColor="text1"/>
          <w:sz w:val="22"/>
          <w:lang w:val="en-US" w:eastAsia="zh-CN"/>
        </w:rPr>
        <w:t>竹建鸿</w:t>
      </w:r>
    </w:p>
    <w:p>
      <w:pPr>
        <w:pStyle w:val="15"/>
        <w:wordWrap w:val="0"/>
        <w:spacing w:before="0" w:beforeAutospacing="0" w:after="0" w:afterAutospacing="0" w:line="360" w:lineRule="exact"/>
        <w:rPr>
          <w:rFonts w:hint="default" w:eastAsia="宋体"/>
          <w:color w:val="000000" w:themeColor="text1"/>
          <w:sz w:val="22"/>
          <w:lang w:val="en-US" w:eastAsia="zh-CN"/>
        </w:rPr>
      </w:pPr>
      <w:r>
        <w:rPr>
          <w:color w:val="000000" w:themeColor="text1"/>
          <w:sz w:val="22"/>
        </w:rPr>
        <w:t xml:space="preserve">    </w:t>
      </w:r>
      <w:r>
        <w:rPr>
          <w:rFonts w:hint="eastAsia"/>
          <w:color w:val="000000" w:themeColor="text1"/>
          <w:sz w:val="22"/>
        </w:rPr>
        <w:t>质疑联系方式：</w:t>
      </w:r>
      <w:r>
        <w:rPr>
          <w:rFonts w:hint="eastAsia"/>
          <w:color w:val="000000" w:themeColor="text1"/>
          <w:sz w:val="22"/>
          <w:lang w:val="en-US" w:eastAsia="zh-CN"/>
        </w:rPr>
        <w:t>18157595488</w:t>
      </w:r>
    </w:p>
    <w:p>
      <w:pPr>
        <w:pStyle w:val="15"/>
        <w:wordWrap w:val="0"/>
        <w:spacing w:before="0" w:beforeAutospacing="0" w:after="0" w:afterAutospacing="0" w:line="360" w:lineRule="exact"/>
        <w:rPr>
          <w:color w:val="000000" w:themeColor="text1"/>
          <w:sz w:val="22"/>
        </w:rPr>
      </w:pPr>
      <w:r>
        <w:rPr>
          <w:color w:val="000000" w:themeColor="text1"/>
          <w:sz w:val="22"/>
        </w:rPr>
        <w:t>    </w:t>
      </w:r>
      <w:r>
        <w:rPr>
          <w:color w:val="000000" w:themeColor="text1"/>
          <w:sz w:val="22"/>
        </w:rPr>
        <w:br w:type="textWrapping"/>
      </w:r>
      <w:r>
        <w:rPr>
          <w:color w:val="000000" w:themeColor="text1"/>
          <w:sz w:val="22"/>
        </w:rPr>
        <w:t>    2.</w:t>
      </w:r>
      <w:r>
        <w:rPr>
          <w:rFonts w:hint="eastAsia"/>
          <w:color w:val="000000" w:themeColor="text1"/>
          <w:sz w:val="22"/>
        </w:rPr>
        <w:t>采购代理机构信息</w:t>
      </w:r>
    </w:p>
    <w:p>
      <w:pPr>
        <w:wordWrap w:val="0"/>
        <w:spacing w:line="360" w:lineRule="exact"/>
        <w:ind w:firstLine="440" w:firstLineChars="200"/>
        <w:jc w:val="left"/>
        <w:rPr>
          <w:rFonts w:ascii="宋体"/>
          <w:color w:val="000000" w:themeColor="text1"/>
          <w:sz w:val="22"/>
        </w:rPr>
      </w:pPr>
      <w:r>
        <w:rPr>
          <w:rFonts w:hint="eastAsia" w:ascii="宋体"/>
          <w:color w:val="000000" w:themeColor="text1"/>
          <w:sz w:val="22"/>
        </w:rPr>
        <w:t>代理机构名称：嵊州市天樾项目管理有限公司</w:t>
      </w:r>
    </w:p>
    <w:p>
      <w:pPr>
        <w:wordWrap w:val="0"/>
        <w:spacing w:line="360" w:lineRule="exact"/>
        <w:ind w:firstLine="220" w:firstLineChars="100"/>
        <w:jc w:val="left"/>
        <w:rPr>
          <w:color w:val="000000" w:themeColor="text1"/>
          <w:sz w:val="22"/>
        </w:rPr>
      </w:pPr>
      <w:r>
        <w:rPr>
          <w:color w:val="000000" w:themeColor="text1"/>
          <w:sz w:val="22"/>
        </w:rPr>
        <w:t xml:space="preserve">  </w:t>
      </w:r>
      <w:r>
        <w:rPr>
          <w:rFonts w:hint="eastAsia"/>
          <w:color w:val="000000" w:themeColor="text1"/>
          <w:sz w:val="22"/>
        </w:rPr>
        <w:t>地</w:t>
      </w:r>
      <w:r>
        <w:rPr>
          <w:color w:val="000000" w:themeColor="text1"/>
          <w:sz w:val="22"/>
        </w:rPr>
        <w:t xml:space="preserve">    </w:t>
      </w:r>
      <w:r>
        <w:rPr>
          <w:rFonts w:hint="eastAsia"/>
          <w:color w:val="000000" w:themeColor="text1"/>
          <w:sz w:val="22"/>
        </w:rPr>
        <w:t>址：嵊州市兴盛街</w:t>
      </w:r>
      <w:r>
        <w:rPr>
          <w:color w:val="000000" w:themeColor="text1"/>
          <w:sz w:val="22"/>
        </w:rPr>
        <w:t>2303</w:t>
      </w:r>
      <w:r>
        <w:rPr>
          <w:rFonts w:hint="eastAsia"/>
          <w:color w:val="000000" w:themeColor="text1"/>
          <w:sz w:val="22"/>
        </w:rPr>
        <w:t>号文创园</w:t>
      </w:r>
      <w:r>
        <w:rPr>
          <w:color w:val="000000" w:themeColor="text1"/>
          <w:sz w:val="22"/>
        </w:rPr>
        <w:t>2</w:t>
      </w:r>
      <w:r>
        <w:rPr>
          <w:rFonts w:hint="eastAsia"/>
          <w:color w:val="000000" w:themeColor="text1"/>
          <w:sz w:val="22"/>
        </w:rPr>
        <w:t>幢</w:t>
      </w:r>
      <w:r>
        <w:rPr>
          <w:color w:val="000000" w:themeColor="text1"/>
          <w:sz w:val="22"/>
        </w:rPr>
        <w:t>401</w:t>
      </w:r>
      <w:r>
        <w:rPr>
          <w:rFonts w:hint="eastAsia"/>
          <w:color w:val="000000" w:themeColor="text1"/>
          <w:sz w:val="22"/>
        </w:rPr>
        <w:t>室</w:t>
      </w:r>
    </w:p>
    <w:p>
      <w:pPr>
        <w:wordWrap w:val="0"/>
        <w:spacing w:line="360" w:lineRule="exact"/>
        <w:ind w:firstLine="440" w:firstLineChars="200"/>
        <w:jc w:val="left"/>
        <w:rPr>
          <w:rFonts w:ascii="宋体"/>
          <w:color w:val="000000" w:themeColor="text1"/>
          <w:sz w:val="22"/>
        </w:rPr>
      </w:pPr>
      <w:r>
        <w:rPr>
          <w:rFonts w:hint="eastAsia"/>
          <w:color w:val="000000" w:themeColor="text1"/>
          <w:sz w:val="22"/>
        </w:rPr>
        <w:t>项目联系人（询问）</w:t>
      </w:r>
      <w:r>
        <w:rPr>
          <w:rFonts w:hint="eastAsia" w:ascii="宋体"/>
          <w:color w:val="000000" w:themeColor="text1"/>
          <w:sz w:val="22"/>
        </w:rPr>
        <w:t>：张工</w:t>
      </w:r>
    </w:p>
    <w:p>
      <w:pPr>
        <w:wordWrap w:val="0"/>
        <w:spacing w:line="360" w:lineRule="exact"/>
        <w:ind w:firstLine="440" w:firstLineChars="200"/>
        <w:jc w:val="left"/>
        <w:rPr>
          <w:rFonts w:ascii="宋体"/>
          <w:color w:val="000000" w:themeColor="text1"/>
          <w:sz w:val="22"/>
        </w:rPr>
      </w:pPr>
      <w:r>
        <w:rPr>
          <w:rFonts w:hint="eastAsia"/>
          <w:color w:val="000000" w:themeColor="text1"/>
          <w:sz w:val="22"/>
        </w:rPr>
        <w:t>项目联系方式（询问）</w:t>
      </w:r>
      <w:r>
        <w:rPr>
          <w:rFonts w:hint="eastAsia" w:ascii="宋体"/>
          <w:color w:val="000000" w:themeColor="text1"/>
          <w:sz w:val="22"/>
        </w:rPr>
        <w:t>：</w:t>
      </w:r>
      <w:r>
        <w:rPr>
          <w:rFonts w:ascii="宋体"/>
          <w:color w:val="000000" w:themeColor="text1"/>
          <w:sz w:val="22"/>
        </w:rPr>
        <w:t>0575-83903660</w:t>
      </w:r>
    </w:p>
    <w:p>
      <w:pPr>
        <w:pStyle w:val="15"/>
        <w:wordWrap w:val="0"/>
        <w:spacing w:before="0" w:beforeAutospacing="0" w:after="0" w:afterAutospacing="0" w:line="360" w:lineRule="exact"/>
        <w:ind w:firstLine="330" w:firstLineChars="150"/>
        <w:rPr>
          <w:color w:val="000000" w:themeColor="text1"/>
          <w:sz w:val="22"/>
        </w:rPr>
      </w:pPr>
      <w:r>
        <w:rPr>
          <w:color w:val="000000" w:themeColor="text1"/>
          <w:sz w:val="22"/>
        </w:rPr>
        <w:t xml:space="preserve"> </w:t>
      </w:r>
      <w:r>
        <w:rPr>
          <w:rFonts w:hint="eastAsia"/>
          <w:color w:val="000000" w:themeColor="text1"/>
          <w:sz w:val="22"/>
        </w:rPr>
        <w:t>质疑联系人：王工</w:t>
      </w:r>
      <w:r>
        <w:rPr>
          <w:color w:val="000000" w:themeColor="text1"/>
          <w:sz w:val="22"/>
        </w:rPr>
        <w:t xml:space="preserve">  </w:t>
      </w:r>
    </w:p>
    <w:p>
      <w:pPr>
        <w:pStyle w:val="15"/>
        <w:wordWrap w:val="0"/>
        <w:spacing w:before="0" w:beforeAutospacing="0" w:after="0" w:afterAutospacing="0" w:line="360" w:lineRule="exact"/>
        <w:ind w:firstLine="440" w:firstLineChars="200"/>
        <w:rPr>
          <w:color w:val="000000" w:themeColor="text1"/>
        </w:rPr>
      </w:pPr>
      <w:r>
        <w:rPr>
          <w:rFonts w:hint="eastAsia"/>
          <w:color w:val="000000" w:themeColor="text1"/>
          <w:sz w:val="22"/>
        </w:rPr>
        <w:t>质疑联系方式：</w:t>
      </w:r>
      <w:r>
        <w:rPr>
          <w:color w:val="000000" w:themeColor="text1"/>
          <w:sz w:val="22"/>
        </w:rPr>
        <w:t>13967518219</w:t>
      </w:r>
    </w:p>
    <w:p>
      <w:pPr>
        <w:snapToGrid w:val="0"/>
        <w:spacing w:line="312" w:lineRule="auto"/>
        <w:ind w:firstLine="480"/>
        <w:jc w:val="left"/>
        <w:rPr>
          <w:rFonts w:ascii="宋体"/>
          <w:color w:val="000000" w:themeColor="text1"/>
          <w:sz w:val="22"/>
        </w:rPr>
      </w:pPr>
      <w:r>
        <w:rPr>
          <w:color w:val="000000" w:themeColor="text1"/>
          <w:sz w:val="22"/>
        </w:rPr>
        <w:t>    </w:t>
      </w:r>
      <w:r>
        <w:rPr>
          <w:color w:val="000000" w:themeColor="text1"/>
          <w:sz w:val="22"/>
        </w:rPr>
        <w:br w:type="textWrapping"/>
      </w:r>
      <w:r>
        <w:rPr>
          <w:color w:val="000000" w:themeColor="text1"/>
          <w:sz w:val="22"/>
        </w:rPr>
        <w:t> </w:t>
      </w:r>
      <w:r>
        <w:rPr>
          <w:rFonts w:ascii="宋体"/>
          <w:color w:val="000000" w:themeColor="text1"/>
          <w:sz w:val="22"/>
        </w:rPr>
        <w:t xml:space="preserve">   3.</w:t>
      </w:r>
      <w:r>
        <w:rPr>
          <w:rFonts w:hint="eastAsia" w:ascii="宋体"/>
          <w:color w:val="000000" w:themeColor="text1"/>
          <w:sz w:val="22"/>
        </w:rPr>
        <w:t>同级政府采购监督管理部门名称：嵊州市政府采购管理办公室</w:t>
      </w:r>
    </w:p>
    <w:p>
      <w:pPr>
        <w:snapToGrid w:val="0"/>
        <w:spacing w:line="312" w:lineRule="auto"/>
        <w:ind w:firstLine="480"/>
        <w:jc w:val="left"/>
        <w:rPr>
          <w:rFonts w:ascii="宋体"/>
          <w:color w:val="000000" w:themeColor="text1"/>
          <w:sz w:val="22"/>
        </w:rPr>
      </w:pPr>
      <w:r>
        <w:rPr>
          <w:rFonts w:hint="eastAsia" w:ascii="宋体"/>
          <w:color w:val="000000" w:themeColor="text1"/>
          <w:sz w:val="22"/>
        </w:rPr>
        <w:t>联系人：王殊</w:t>
      </w:r>
      <w:r>
        <w:rPr>
          <w:rFonts w:ascii="宋体"/>
          <w:color w:val="000000" w:themeColor="text1"/>
          <w:sz w:val="22"/>
        </w:rPr>
        <w:t xml:space="preserve">             </w:t>
      </w:r>
    </w:p>
    <w:p>
      <w:pPr>
        <w:snapToGrid w:val="0"/>
        <w:spacing w:line="312" w:lineRule="auto"/>
        <w:ind w:firstLine="480"/>
        <w:jc w:val="left"/>
        <w:rPr>
          <w:rFonts w:ascii="宋体"/>
          <w:color w:val="000000" w:themeColor="text1"/>
          <w:sz w:val="22"/>
        </w:rPr>
      </w:pPr>
      <w:r>
        <w:rPr>
          <w:rFonts w:hint="eastAsia" w:ascii="宋体"/>
          <w:color w:val="000000" w:themeColor="text1"/>
          <w:sz w:val="22"/>
        </w:rPr>
        <w:t>监督投诉电话：</w:t>
      </w:r>
      <w:r>
        <w:rPr>
          <w:rFonts w:ascii="宋体"/>
          <w:color w:val="000000" w:themeColor="text1"/>
          <w:sz w:val="22"/>
        </w:rPr>
        <w:t xml:space="preserve">0575-83032507  </w:t>
      </w:r>
    </w:p>
    <w:p>
      <w:pPr>
        <w:snapToGrid w:val="0"/>
        <w:spacing w:line="312" w:lineRule="auto"/>
        <w:ind w:firstLine="480"/>
        <w:jc w:val="left"/>
        <w:rPr>
          <w:rFonts w:ascii="宋体"/>
          <w:color w:val="000000" w:themeColor="text1"/>
          <w:sz w:val="22"/>
        </w:rPr>
      </w:pPr>
      <w:r>
        <w:rPr>
          <w:rFonts w:hint="eastAsia" w:ascii="宋体"/>
          <w:color w:val="000000" w:themeColor="text1"/>
          <w:sz w:val="22"/>
        </w:rPr>
        <w:t>地址：嵊州市领带一路</w:t>
      </w:r>
      <w:r>
        <w:rPr>
          <w:rFonts w:ascii="宋体"/>
          <w:color w:val="000000" w:themeColor="text1"/>
          <w:sz w:val="22"/>
        </w:rPr>
        <w:t>403</w:t>
      </w:r>
      <w:r>
        <w:rPr>
          <w:rFonts w:hint="eastAsia" w:ascii="宋体"/>
          <w:color w:val="000000" w:themeColor="text1"/>
          <w:sz w:val="22"/>
        </w:rPr>
        <w:t>号国资大楼</w:t>
      </w:r>
      <w:r>
        <w:rPr>
          <w:rFonts w:ascii="宋体"/>
          <w:color w:val="000000" w:themeColor="text1"/>
          <w:sz w:val="22"/>
        </w:rPr>
        <w:t>10</w:t>
      </w:r>
      <w:r>
        <w:rPr>
          <w:rFonts w:hint="eastAsia" w:ascii="宋体"/>
          <w:color w:val="000000" w:themeColor="text1"/>
          <w:sz w:val="22"/>
        </w:rPr>
        <w:t>楼</w:t>
      </w:r>
      <w:r>
        <w:rPr>
          <w:rFonts w:ascii="宋体"/>
          <w:color w:val="000000" w:themeColor="text1"/>
          <w:sz w:val="22"/>
        </w:rPr>
        <w:t xml:space="preserve"> </w:t>
      </w:r>
    </w:p>
    <w:p>
      <w:pPr>
        <w:pStyle w:val="15"/>
        <w:wordWrap w:val="0"/>
        <w:spacing w:before="0" w:beforeAutospacing="0" w:after="0" w:afterAutospacing="0" w:line="360" w:lineRule="exact"/>
        <w:rPr>
          <w:color w:val="000000" w:themeColor="text1"/>
          <w:sz w:val="22"/>
        </w:rPr>
      </w:pPr>
    </w:p>
    <w:p>
      <w:pPr>
        <w:wordWrap w:val="0"/>
        <w:spacing w:line="360" w:lineRule="exact"/>
        <w:jc w:val="left"/>
        <w:rPr>
          <w:rFonts w:ascii="宋体"/>
          <w:color w:val="000000" w:themeColor="text1"/>
          <w:sz w:val="22"/>
        </w:rPr>
      </w:pPr>
      <w:r>
        <w:rPr>
          <w:rFonts w:ascii="宋体"/>
          <w:color w:val="000000" w:themeColor="text1"/>
          <w:sz w:val="22"/>
        </w:rPr>
        <w:t> </w:t>
      </w:r>
    </w:p>
    <w:p>
      <w:pPr>
        <w:wordWrap w:val="0"/>
        <w:spacing w:line="360" w:lineRule="exact"/>
        <w:jc w:val="left"/>
        <w:rPr>
          <w:rFonts w:ascii="宋体"/>
          <w:color w:val="000000" w:themeColor="text1"/>
          <w:sz w:val="22"/>
        </w:rPr>
      </w:pPr>
      <w:r>
        <w:rPr>
          <w:rFonts w:hint="eastAsia" w:ascii="宋体"/>
          <w:color w:val="000000" w:themeColor="text1"/>
          <w:sz w:val="22"/>
        </w:rPr>
        <w:t>若对项目采购电子交易系统操作有疑问，可登录政采云（</w:t>
      </w:r>
      <w:r>
        <w:rPr>
          <w:rFonts w:ascii="宋体"/>
          <w:color w:val="000000" w:themeColor="text1"/>
          <w:sz w:val="22"/>
        </w:rPr>
        <w:t>https://www.zcygov.cn/</w:t>
      </w:r>
      <w:r>
        <w:rPr>
          <w:rFonts w:hint="eastAsia" w:ascii="宋体"/>
          <w:color w:val="000000" w:themeColor="text1"/>
          <w:sz w:val="22"/>
        </w:rPr>
        <w:t>），点击右侧咨询小采，获取采小蜜智能服务管家帮助，或拨打政采云服务热线</w:t>
      </w:r>
      <w:r>
        <w:rPr>
          <w:rFonts w:ascii="宋体"/>
          <w:color w:val="000000" w:themeColor="text1"/>
          <w:sz w:val="22"/>
        </w:rPr>
        <w:t>400-881-750</w:t>
      </w:r>
      <w:r>
        <w:rPr>
          <w:rFonts w:hint="eastAsia" w:ascii="宋体"/>
          <w:color w:val="000000" w:themeColor="text1"/>
          <w:sz w:val="22"/>
        </w:rPr>
        <w:t>获取热线服务帮助。</w:t>
      </w:r>
      <w:r>
        <w:rPr>
          <w:rFonts w:ascii="宋体"/>
          <w:color w:val="000000" w:themeColor="text1"/>
          <w:sz w:val="22"/>
        </w:rPr>
        <w:br w:type="textWrapping"/>
      </w:r>
      <w:r>
        <w:rPr>
          <w:rFonts w:ascii="宋体"/>
          <w:color w:val="000000" w:themeColor="text1"/>
          <w:sz w:val="22"/>
        </w:rPr>
        <w:t>CA</w:t>
      </w:r>
      <w:r>
        <w:rPr>
          <w:rFonts w:hint="eastAsia" w:ascii="宋体"/>
          <w:color w:val="000000" w:themeColor="text1"/>
          <w:sz w:val="22"/>
        </w:rPr>
        <w:t>问题联系电话（人工）：汇信</w:t>
      </w:r>
      <w:r>
        <w:rPr>
          <w:rFonts w:ascii="宋体"/>
          <w:color w:val="000000" w:themeColor="text1"/>
          <w:sz w:val="22"/>
        </w:rPr>
        <w:t>CA 400-888-4636</w:t>
      </w:r>
      <w:r>
        <w:rPr>
          <w:rFonts w:hint="eastAsia" w:ascii="宋体"/>
          <w:color w:val="000000" w:themeColor="text1"/>
          <w:sz w:val="22"/>
        </w:rPr>
        <w:t>；天谷</w:t>
      </w:r>
      <w:r>
        <w:rPr>
          <w:rFonts w:ascii="宋体"/>
          <w:color w:val="000000" w:themeColor="text1"/>
          <w:sz w:val="22"/>
        </w:rPr>
        <w:t>CA 400-087-8198</w:t>
      </w:r>
      <w:r>
        <w:rPr>
          <w:rFonts w:hint="eastAsia" w:ascii="宋体"/>
          <w:color w:val="000000" w:themeColor="text1"/>
          <w:sz w:val="22"/>
        </w:rPr>
        <w:t>。</w:t>
      </w:r>
    </w:p>
    <w:p>
      <w:pPr>
        <w:widowControl/>
        <w:snapToGrid w:val="0"/>
        <w:spacing w:line="460" w:lineRule="exact"/>
        <w:rPr>
          <w:rFonts w:ascii="宋体"/>
          <w:b/>
          <w:color w:val="000000" w:themeColor="text1"/>
          <w:sz w:val="32"/>
        </w:rPr>
      </w:pPr>
    </w:p>
    <w:p>
      <w:pPr>
        <w:widowControl/>
        <w:snapToGrid w:val="0"/>
        <w:spacing w:line="460" w:lineRule="exact"/>
        <w:jc w:val="center"/>
        <w:rPr>
          <w:rFonts w:ascii="宋体"/>
          <w:b/>
          <w:color w:val="000000" w:themeColor="text1"/>
          <w:sz w:val="32"/>
        </w:rPr>
      </w:pPr>
    </w:p>
    <w:p>
      <w:pPr>
        <w:widowControl/>
        <w:snapToGrid w:val="0"/>
        <w:spacing w:line="460" w:lineRule="exact"/>
        <w:jc w:val="center"/>
        <w:rPr>
          <w:rFonts w:ascii="宋体"/>
          <w:b/>
          <w:color w:val="000000" w:themeColor="text1"/>
          <w:sz w:val="32"/>
        </w:rPr>
      </w:pPr>
      <w:r>
        <w:rPr>
          <w:rFonts w:ascii="宋体"/>
          <w:b/>
          <w:color w:val="000000" w:themeColor="text1"/>
          <w:sz w:val="32"/>
        </w:rPr>
        <w:br w:type="page"/>
      </w:r>
      <w:r>
        <w:rPr>
          <w:rFonts w:hint="eastAsia" w:ascii="宋体"/>
          <w:b/>
          <w:color w:val="000000" w:themeColor="text1"/>
          <w:sz w:val="32"/>
        </w:rPr>
        <w:t>磋</w:t>
      </w:r>
      <w:r>
        <w:rPr>
          <w:rFonts w:ascii="宋体"/>
          <w:b/>
          <w:color w:val="000000" w:themeColor="text1"/>
          <w:sz w:val="32"/>
        </w:rPr>
        <w:t xml:space="preserve"> </w:t>
      </w:r>
      <w:r>
        <w:rPr>
          <w:rFonts w:hint="eastAsia" w:ascii="宋体"/>
          <w:b/>
          <w:color w:val="000000" w:themeColor="text1"/>
          <w:sz w:val="32"/>
        </w:rPr>
        <w:t>商</w:t>
      </w:r>
      <w:r>
        <w:rPr>
          <w:rFonts w:ascii="宋体"/>
          <w:b/>
          <w:color w:val="000000" w:themeColor="text1"/>
          <w:sz w:val="32"/>
        </w:rPr>
        <w:t xml:space="preserve"> </w:t>
      </w:r>
      <w:r>
        <w:rPr>
          <w:rFonts w:hint="eastAsia" w:ascii="宋体"/>
          <w:b/>
          <w:color w:val="000000" w:themeColor="text1"/>
          <w:sz w:val="32"/>
        </w:rPr>
        <w:t>通</w:t>
      </w:r>
      <w:r>
        <w:rPr>
          <w:rFonts w:ascii="宋体"/>
          <w:b/>
          <w:color w:val="000000" w:themeColor="text1"/>
          <w:sz w:val="32"/>
        </w:rPr>
        <w:t xml:space="preserve"> </w:t>
      </w:r>
      <w:r>
        <w:rPr>
          <w:rFonts w:hint="eastAsia" w:ascii="宋体"/>
          <w:b/>
          <w:color w:val="000000" w:themeColor="text1"/>
          <w:sz w:val="32"/>
        </w:rPr>
        <w:t>知（邀</w:t>
      </w:r>
      <w:r>
        <w:rPr>
          <w:rFonts w:ascii="宋体"/>
          <w:b/>
          <w:color w:val="000000" w:themeColor="text1"/>
          <w:sz w:val="32"/>
        </w:rPr>
        <w:t xml:space="preserve"> </w:t>
      </w:r>
      <w:r>
        <w:rPr>
          <w:rFonts w:hint="eastAsia" w:ascii="宋体"/>
          <w:b/>
          <w:color w:val="000000" w:themeColor="text1"/>
          <w:sz w:val="32"/>
        </w:rPr>
        <w:t>请）书</w:t>
      </w:r>
    </w:p>
    <w:p>
      <w:pPr>
        <w:widowControl/>
        <w:snapToGrid w:val="0"/>
        <w:spacing w:line="460" w:lineRule="exact"/>
        <w:ind w:firstLine="440"/>
        <w:jc w:val="left"/>
        <w:rPr>
          <w:rFonts w:ascii="宋体"/>
          <w:color w:val="000000" w:themeColor="text1"/>
          <w:sz w:val="22"/>
        </w:rPr>
      </w:pPr>
      <w:r>
        <w:rPr>
          <w:rFonts w:hint="eastAsia" w:ascii="宋体"/>
          <w:color w:val="000000" w:themeColor="text1"/>
          <w:sz w:val="22"/>
        </w:rPr>
        <w:t>嵊州市天樾项目管理有限公司对突发事件可视化指挥调度能力提升项目进行竞争性磋商采购，我们现通知贵单位（公司）参加，并请按竞争性磋商文件的要求认真准备好响应文件，按时前来参与磋商采购。</w:t>
      </w:r>
    </w:p>
    <w:tbl>
      <w:tblPr>
        <w:tblStyle w:val="18"/>
        <w:tblW w:w="9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7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2268" w:type="dxa"/>
            <w:tcBorders>
              <w:top w:val="double" w:color="auto" w:sz="4" w:space="0"/>
              <w:left w:val="double" w:color="auto" w:sz="4" w:space="0"/>
            </w:tcBorders>
            <w:vAlign w:val="center"/>
          </w:tcPr>
          <w:p>
            <w:pPr>
              <w:adjustRightInd w:val="0"/>
              <w:snapToGrid w:val="0"/>
              <w:spacing w:line="360" w:lineRule="atLeast"/>
              <w:rPr>
                <w:rFonts w:ascii="宋体"/>
                <w:color w:val="000000" w:themeColor="text1"/>
                <w:sz w:val="22"/>
              </w:rPr>
            </w:pPr>
            <w:r>
              <w:rPr>
                <w:rFonts w:hint="eastAsia" w:ascii="宋体"/>
                <w:color w:val="000000" w:themeColor="text1"/>
                <w:sz w:val="22"/>
              </w:rPr>
              <w:t>采购编号</w:t>
            </w:r>
          </w:p>
        </w:tc>
        <w:tc>
          <w:tcPr>
            <w:tcW w:w="7582" w:type="dxa"/>
            <w:tcBorders>
              <w:top w:val="double" w:color="auto" w:sz="4" w:space="0"/>
              <w:right w:val="double" w:color="auto" w:sz="4" w:space="0"/>
            </w:tcBorders>
            <w:vAlign w:val="center"/>
          </w:tcPr>
          <w:p>
            <w:pPr>
              <w:adjustRightInd w:val="0"/>
              <w:snapToGrid w:val="0"/>
              <w:spacing w:line="360" w:lineRule="atLeast"/>
              <w:rPr>
                <w:rFonts w:hint="eastAsia" w:ascii="宋体" w:eastAsia="宋体"/>
                <w:color w:val="000000" w:themeColor="text1"/>
                <w:sz w:val="22"/>
                <w:lang w:eastAsia="zh-CN"/>
              </w:rPr>
            </w:pPr>
            <w:r>
              <w:rPr>
                <w:rFonts w:hint="eastAsia" w:ascii="宋体"/>
                <w:color w:val="000000" w:themeColor="text1"/>
                <w:sz w:val="22"/>
                <w:lang w:eastAsia="zh-CN"/>
              </w:rPr>
              <w:t>TY-20220101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2268" w:type="dxa"/>
            <w:tcBorders>
              <w:left w:val="double" w:color="auto" w:sz="4" w:space="0"/>
            </w:tcBorders>
            <w:vAlign w:val="center"/>
          </w:tcPr>
          <w:p>
            <w:pPr>
              <w:adjustRightInd w:val="0"/>
              <w:snapToGrid w:val="0"/>
              <w:spacing w:line="360" w:lineRule="atLeast"/>
              <w:rPr>
                <w:rFonts w:ascii="宋体"/>
                <w:color w:val="000000" w:themeColor="text1"/>
                <w:sz w:val="22"/>
              </w:rPr>
            </w:pPr>
            <w:r>
              <w:rPr>
                <w:rFonts w:hint="eastAsia" w:ascii="宋体"/>
                <w:color w:val="000000" w:themeColor="text1"/>
                <w:sz w:val="22"/>
              </w:rPr>
              <w:t>采购内容</w:t>
            </w:r>
          </w:p>
        </w:tc>
        <w:tc>
          <w:tcPr>
            <w:tcW w:w="7582" w:type="dxa"/>
            <w:tcBorders>
              <w:right w:val="double" w:color="auto" w:sz="4" w:space="0"/>
            </w:tcBorders>
            <w:vAlign w:val="center"/>
          </w:tcPr>
          <w:p>
            <w:pPr>
              <w:adjustRightInd w:val="0"/>
              <w:snapToGrid w:val="0"/>
              <w:spacing w:line="360" w:lineRule="atLeast"/>
              <w:rPr>
                <w:rFonts w:ascii="宋体"/>
                <w:color w:val="000000" w:themeColor="text1"/>
                <w:sz w:val="22"/>
              </w:rPr>
            </w:pPr>
            <w:r>
              <w:rPr>
                <w:rFonts w:hint="eastAsia" w:ascii="宋体"/>
                <w:color w:val="000000" w:themeColor="text1"/>
                <w:sz w:val="22"/>
              </w:rPr>
              <w:t>突发事件可视化指挥调度能力提升项目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2268" w:type="dxa"/>
            <w:tcBorders>
              <w:left w:val="double" w:color="auto" w:sz="4" w:space="0"/>
            </w:tcBorders>
            <w:vAlign w:val="center"/>
          </w:tcPr>
          <w:p>
            <w:pPr>
              <w:adjustRightInd w:val="0"/>
              <w:snapToGrid w:val="0"/>
              <w:spacing w:line="360" w:lineRule="atLeast"/>
              <w:rPr>
                <w:rFonts w:ascii="宋体"/>
                <w:color w:val="000000" w:themeColor="text1"/>
                <w:sz w:val="22"/>
              </w:rPr>
            </w:pPr>
            <w:r>
              <w:rPr>
                <w:rFonts w:hint="eastAsia" w:ascii="宋体"/>
                <w:color w:val="000000" w:themeColor="text1"/>
                <w:sz w:val="22"/>
              </w:rPr>
              <w:t>资金来源</w:t>
            </w:r>
          </w:p>
        </w:tc>
        <w:tc>
          <w:tcPr>
            <w:tcW w:w="7582" w:type="dxa"/>
            <w:tcBorders>
              <w:right w:val="double" w:color="auto" w:sz="4" w:space="0"/>
            </w:tcBorders>
            <w:vAlign w:val="center"/>
          </w:tcPr>
          <w:p>
            <w:pPr>
              <w:adjustRightInd w:val="0"/>
              <w:snapToGrid w:val="0"/>
              <w:spacing w:line="360" w:lineRule="atLeast"/>
              <w:rPr>
                <w:rFonts w:ascii="宋体"/>
                <w:color w:val="000000" w:themeColor="text1"/>
                <w:sz w:val="22"/>
              </w:rPr>
            </w:pPr>
            <w:r>
              <w:rPr>
                <w:rFonts w:hint="eastAsia" w:ascii="宋体"/>
                <w:color w:val="000000" w:themeColor="text1"/>
                <w:sz w:val="22"/>
              </w:rPr>
              <w:t>财政性资金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2268" w:type="dxa"/>
            <w:tcBorders>
              <w:left w:val="double" w:color="auto" w:sz="4" w:space="0"/>
            </w:tcBorders>
            <w:vAlign w:val="center"/>
          </w:tcPr>
          <w:p>
            <w:pPr>
              <w:adjustRightInd w:val="0"/>
              <w:snapToGrid w:val="0"/>
              <w:spacing w:line="360" w:lineRule="atLeast"/>
              <w:rPr>
                <w:rFonts w:ascii="宋体"/>
                <w:color w:val="000000" w:themeColor="text1"/>
                <w:sz w:val="22"/>
              </w:rPr>
            </w:pPr>
            <w:r>
              <w:rPr>
                <w:rFonts w:hint="eastAsia" w:ascii="宋体"/>
                <w:color w:val="000000" w:themeColor="text1"/>
                <w:sz w:val="22"/>
              </w:rPr>
              <w:t>采购方式</w:t>
            </w:r>
          </w:p>
        </w:tc>
        <w:tc>
          <w:tcPr>
            <w:tcW w:w="7582" w:type="dxa"/>
            <w:tcBorders>
              <w:right w:val="double" w:color="auto" w:sz="4" w:space="0"/>
            </w:tcBorders>
            <w:vAlign w:val="center"/>
          </w:tcPr>
          <w:p>
            <w:pPr>
              <w:adjustRightInd w:val="0"/>
              <w:snapToGrid w:val="0"/>
              <w:spacing w:line="360" w:lineRule="atLeast"/>
              <w:rPr>
                <w:rFonts w:ascii="宋体"/>
                <w:color w:val="000000" w:themeColor="text1"/>
                <w:sz w:val="22"/>
              </w:rPr>
            </w:pPr>
            <w:r>
              <w:rPr>
                <w:rFonts w:hint="eastAsia" w:ascii="宋体"/>
                <w:color w:val="000000" w:themeColor="text1"/>
                <w:sz w:val="22"/>
              </w:rPr>
              <w:t>竞争性磋商采购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2268" w:type="dxa"/>
            <w:tcBorders>
              <w:left w:val="double" w:color="auto" w:sz="4" w:space="0"/>
            </w:tcBorders>
            <w:vAlign w:val="center"/>
          </w:tcPr>
          <w:p>
            <w:pPr>
              <w:adjustRightInd w:val="0"/>
              <w:snapToGrid w:val="0"/>
              <w:spacing w:line="360" w:lineRule="atLeast"/>
              <w:rPr>
                <w:rFonts w:ascii="宋体"/>
                <w:color w:val="000000" w:themeColor="text1"/>
                <w:sz w:val="22"/>
              </w:rPr>
            </w:pPr>
            <w:r>
              <w:rPr>
                <w:rFonts w:hint="eastAsia" w:ascii="宋体"/>
                <w:color w:val="000000" w:themeColor="text1"/>
                <w:sz w:val="22"/>
              </w:rPr>
              <w:t>供应商资格</w:t>
            </w:r>
          </w:p>
        </w:tc>
        <w:tc>
          <w:tcPr>
            <w:tcW w:w="7582" w:type="dxa"/>
            <w:tcBorders>
              <w:right w:val="double" w:color="auto" w:sz="4" w:space="0"/>
            </w:tcBorders>
            <w:vAlign w:val="center"/>
          </w:tcPr>
          <w:p>
            <w:pPr>
              <w:adjustRightInd w:val="0"/>
              <w:snapToGrid w:val="0"/>
              <w:spacing w:line="360" w:lineRule="atLeast"/>
              <w:rPr>
                <w:rFonts w:ascii="宋体"/>
                <w:color w:val="000000" w:themeColor="text1"/>
                <w:sz w:val="22"/>
              </w:rPr>
            </w:pPr>
            <w:r>
              <w:rPr>
                <w:rFonts w:hint="eastAsia" w:ascii="宋体"/>
                <w:color w:val="000000" w:themeColor="text1"/>
                <w:sz w:val="22"/>
              </w:rPr>
              <w:t>按采购公告要求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2268" w:type="dxa"/>
            <w:tcBorders>
              <w:left w:val="double" w:color="auto" w:sz="4" w:space="0"/>
            </w:tcBorders>
            <w:vAlign w:val="center"/>
          </w:tcPr>
          <w:p>
            <w:pPr>
              <w:adjustRightInd w:val="0"/>
              <w:snapToGrid w:val="0"/>
              <w:spacing w:line="360" w:lineRule="atLeast"/>
              <w:rPr>
                <w:rFonts w:ascii="宋体"/>
                <w:color w:val="000000" w:themeColor="text1"/>
                <w:sz w:val="22"/>
              </w:rPr>
            </w:pPr>
            <w:r>
              <w:rPr>
                <w:rFonts w:hint="eastAsia" w:ascii="宋体"/>
                <w:color w:val="000000" w:themeColor="text1"/>
                <w:sz w:val="22"/>
              </w:rPr>
              <w:t>报价有效期</w:t>
            </w:r>
          </w:p>
        </w:tc>
        <w:tc>
          <w:tcPr>
            <w:tcW w:w="7582" w:type="dxa"/>
            <w:tcBorders>
              <w:right w:val="double" w:color="auto" w:sz="4" w:space="0"/>
            </w:tcBorders>
            <w:vAlign w:val="center"/>
          </w:tcPr>
          <w:p>
            <w:pPr>
              <w:adjustRightInd w:val="0"/>
              <w:snapToGrid w:val="0"/>
              <w:spacing w:line="360" w:lineRule="atLeast"/>
              <w:rPr>
                <w:rFonts w:ascii="宋体"/>
                <w:color w:val="000000" w:themeColor="text1"/>
                <w:sz w:val="22"/>
              </w:rPr>
            </w:pPr>
            <w:r>
              <w:rPr>
                <w:rFonts w:ascii="宋体"/>
                <w:color w:val="000000" w:themeColor="text1"/>
                <w:sz w:val="22"/>
              </w:rPr>
              <w:t>90</w:t>
            </w:r>
            <w:r>
              <w:rPr>
                <w:rFonts w:hint="eastAsia" w:ascii="宋体"/>
                <w:color w:val="000000" w:themeColor="text1"/>
                <w:sz w:val="22"/>
              </w:rPr>
              <w:t>日历天（自递交磋商响应文件截止日起计算）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2268" w:type="dxa"/>
            <w:tcBorders>
              <w:left w:val="double" w:color="auto" w:sz="4" w:space="0"/>
            </w:tcBorders>
            <w:vAlign w:val="center"/>
          </w:tcPr>
          <w:p>
            <w:pPr>
              <w:adjustRightInd w:val="0"/>
              <w:snapToGrid w:val="0"/>
              <w:spacing w:line="360" w:lineRule="atLeast"/>
              <w:rPr>
                <w:rFonts w:ascii="宋体"/>
                <w:color w:val="000000" w:themeColor="text1"/>
                <w:sz w:val="22"/>
              </w:rPr>
            </w:pPr>
            <w:r>
              <w:rPr>
                <w:rFonts w:hint="eastAsia" w:ascii="宋体"/>
                <w:color w:val="000000" w:themeColor="text1"/>
                <w:sz w:val="22"/>
              </w:rPr>
              <w:t>投标文件的签章</w:t>
            </w:r>
          </w:p>
        </w:tc>
        <w:tc>
          <w:tcPr>
            <w:tcW w:w="7582" w:type="dxa"/>
            <w:tcBorders>
              <w:right w:val="double" w:color="auto" w:sz="4" w:space="0"/>
            </w:tcBorders>
            <w:vAlign w:val="center"/>
          </w:tcPr>
          <w:p>
            <w:pPr>
              <w:widowControl/>
              <w:snapToGrid w:val="0"/>
              <w:spacing w:line="360" w:lineRule="atLeast"/>
              <w:jc w:val="left"/>
              <w:rPr>
                <w:rFonts w:ascii="宋体"/>
                <w:color w:val="000000" w:themeColor="text1"/>
                <w:sz w:val="22"/>
              </w:rPr>
            </w:pPr>
            <w:r>
              <w:rPr>
                <w:rFonts w:hint="eastAsia" w:ascii="宋体"/>
                <w:b/>
                <w:color w:val="000000" w:themeColor="text1"/>
                <w:sz w:val="22"/>
              </w:rPr>
              <w:t>电子签章。</w:t>
            </w:r>
            <w:r>
              <w:rPr>
                <w:rFonts w:hint="eastAsia" w:ascii="宋体"/>
                <w:color w:val="000000" w:themeColor="text1"/>
                <w:sz w:val="22"/>
              </w:rPr>
              <w:t>采购文件所指的加盖单位公章为电子签章。</w:t>
            </w:r>
          </w:p>
          <w:p>
            <w:pPr>
              <w:adjustRightInd w:val="0"/>
              <w:snapToGrid w:val="0"/>
              <w:spacing w:line="360" w:lineRule="atLeast"/>
              <w:rPr>
                <w:rFonts w:ascii="宋体"/>
                <w:color w:val="000000" w:themeColor="text1"/>
                <w:sz w:val="22"/>
              </w:rPr>
            </w:pPr>
            <w:r>
              <w:rPr>
                <w:rFonts w:hint="eastAsia" w:ascii="宋体"/>
                <w:color w:val="000000" w:themeColor="text1"/>
                <w:sz w:val="22"/>
              </w:rPr>
              <w:t>磋商响应文件须按采购文件格式要求，由供应商加盖单位公章和法定代表人或其授权代表印章（或签字）。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2268" w:type="dxa"/>
            <w:tcBorders>
              <w:left w:val="double" w:color="auto" w:sz="4" w:space="0"/>
            </w:tcBorders>
            <w:vAlign w:val="center"/>
          </w:tcPr>
          <w:p>
            <w:pPr>
              <w:spacing w:line="276" w:lineRule="auto"/>
              <w:rPr>
                <w:rFonts w:ascii="宋体"/>
                <w:color w:val="000000" w:themeColor="text1"/>
                <w:sz w:val="22"/>
              </w:rPr>
            </w:pPr>
            <w:r>
              <w:rPr>
                <w:rFonts w:hint="eastAsia" w:ascii="宋体"/>
                <w:color w:val="000000" w:themeColor="text1"/>
                <w:sz w:val="22"/>
              </w:rPr>
              <w:t>响应文件的组成</w:t>
            </w:r>
          </w:p>
        </w:tc>
        <w:tc>
          <w:tcPr>
            <w:tcW w:w="7582" w:type="dxa"/>
            <w:tcBorders>
              <w:right w:val="double" w:color="auto" w:sz="4" w:space="0"/>
            </w:tcBorders>
            <w:vAlign w:val="center"/>
          </w:tcPr>
          <w:p>
            <w:pPr>
              <w:spacing w:line="276" w:lineRule="auto"/>
              <w:rPr>
                <w:rFonts w:ascii="宋体"/>
                <w:b/>
                <w:color w:val="000000" w:themeColor="text1"/>
                <w:sz w:val="22"/>
                <w:u w:val="single"/>
              </w:rPr>
            </w:pPr>
            <w:r>
              <w:rPr>
                <w:rFonts w:hint="eastAsia" w:ascii="宋体"/>
                <w:b/>
                <w:color w:val="000000" w:themeColor="text1"/>
                <w:sz w:val="22"/>
              </w:rPr>
              <w:t>完整的《响应文件》由“资格文件”、“商务技术文件”和“报价文件”三个部分组成。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2268" w:type="dxa"/>
            <w:tcBorders>
              <w:left w:val="double" w:color="auto" w:sz="4" w:space="0"/>
            </w:tcBorders>
            <w:vAlign w:val="center"/>
          </w:tcPr>
          <w:p>
            <w:pPr>
              <w:spacing w:line="276" w:lineRule="auto"/>
              <w:rPr>
                <w:rFonts w:ascii="宋体"/>
                <w:color w:val="000000" w:themeColor="text1"/>
                <w:sz w:val="22"/>
              </w:rPr>
            </w:pPr>
            <w:r>
              <w:rPr>
                <w:rFonts w:hint="eastAsia" w:ascii="宋体"/>
                <w:color w:val="000000" w:themeColor="text1"/>
                <w:sz w:val="22"/>
              </w:rPr>
              <w:t>响应文件的编制</w:t>
            </w:r>
          </w:p>
        </w:tc>
        <w:tc>
          <w:tcPr>
            <w:tcW w:w="7582" w:type="dxa"/>
            <w:tcBorders>
              <w:right w:val="double" w:color="auto" w:sz="4" w:space="0"/>
            </w:tcBorders>
            <w:vAlign w:val="center"/>
          </w:tcPr>
          <w:p>
            <w:pPr>
              <w:spacing w:line="276" w:lineRule="auto"/>
              <w:rPr>
                <w:rFonts w:ascii="宋体"/>
                <w:b/>
                <w:color w:val="000000" w:themeColor="text1"/>
                <w:sz w:val="22"/>
              </w:rPr>
            </w:pPr>
            <w:r>
              <w:rPr>
                <w:rFonts w:hint="eastAsia" w:ascii="宋体"/>
                <w:b/>
                <w:color w:val="000000" w:themeColor="text1"/>
                <w:sz w:val="22"/>
              </w:rPr>
              <w:t>供应商应先安装“政采云电子交易客户端”，并按照本采购文件和“政府采购云平台”的要求，通过“政采云电子交易客户端”编制并加密响应文件。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2268" w:type="dxa"/>
            <w:tcBorders>
              <w:left w:val="double" w:color="auto" w:sz="4" w:space="0"/>
            </w:tcBorders>
            <w:vAlign w:val="center"/>
          </w:tcPr>
          <w:p>
            <w:pPr>
              <w:rPr>
                <w:rFonts w:ascii="宋体"/>
                <w:color w:val="000000" w:themeColor="text1"/>
                <w:sz w:val="22"/>
              </w:rPr>
            </w:pPr>
            <w:r>
              <w:rPr>
                <w:rFonts w:hint="eastAsia" w:ascii="宋体"/>
                <w:color w:val="000000" w:themeColor="text1"/>
                <w:sz w:val="22"/>
              </w:rPr>
              <w:t>响应文件的形式</w:t>
            </w:r>
          </w:p>
        </w:tc>
        <w:tc>
          <w:tcPr>
            <w:tcW w:w="7582" w:type="dxa"/>
            <w:tcBorders>
              <w:right w:val="double" w:color="auto" w:sz="4" w:space="0"/>
            </w:tcBorders>
            <w:vAlign w:val="center"/>
          </w:tcPr>
          <w:p>
            <w:pPr>
              <w:snapToGrid w:val="0"/>
              <w:rPr>
                <w:rFonts w:ascii="宋体"/>
                <w:color w:val="000000" w:themeColor="text1"/>
                <w:sz w:val="22"/>
              </w:rPr>
            </w:pPr>
            <w:r>
              <w:rPr>
                <w:rFonts w:hint="eastAsia" w:ascii="宋体"/>
                <w:color w:val="000000" w:themeColor="text1"/>
                <w:sz w:val="22"/>
              </w:rPr>
              <w:t>电子投标文件（包括“电子加密投标文件”和“备份投标文件”，在投标文件编制完成后同时生成）；</w:t>
            </w:r>
          </w:p>
          <w:p>
            <w:pPr>
              <w:snapToGrid w:val="0"/>
              <w:rPr>
                <w:rFonts w:ascii="宋体"/>
                <w:color w:val="000000" w:themeColor="text1"/>
                <w:sz w:val="22"/>
              </w:rPr>
            </w:pPr>
            <w:r>
              <w:rPr>
                <w:rFonts w:hint="eastAsia" w:ascii="宋体"/>
                <w:color w:val="000000" w:themeColor="text1"/>
                <w:sz w:val="22"/>
              </w:rPr>
              <w:t>（</w:t>
            </w:r>
            <w:r>
              <w:rPr>
                <w:rFonts w:ascii="宋体"/>
                <w:color w:val="000000" w:themeColor="text1"/>
                <w:sz w:val="22"/>
              </w:rPr>
              <w:t>1</w:t>
            </w:r>
            <w:r>
              <w:rPr>
                <w:rFonts w:hint="eastAsia" w:ascii="宋体"/>
                <w:color w:val="000000" w:themeColor="text1"/>
                <w:sz w:val="22"/>
              </w:rPr>
              <w:t>）“电子加密投标文件”是指通过“政采云电子交易客户端”完成投标文件编制后生成并加密的数据电文形式的投标文件。</w:t>
            </w:r>
          </w:p>
          <w:p>
            <w:pPr>
              <w:snapToGrid w:val="0"/>
              <w:rPr>
                <w:rFonts w:ascii="宋体"/>
                <w:color w:val="000000" w:themeColor="text1"/>
                <w:sz w:val="22"/>
              </w:rPr>
            </w:pPr>
            <w:r>
              <w:rPr>
                <w:rFonts w:hint="eastAsia" w:ascii="宋体"/>
                <w:color w:val="000000" w:themeColor="text1"/>
                <w:sz w:val="22"/>
              </w:rPr>
              <w:t>（</w:t>
            </w:r>
            <w:r>
              <w:rPr>
                <w:rFonts w:ascii="宋体"/>
                <w:color w:val="000000" w:themeColor="text1"/>
                <w:sz w:val="22"/>
              </w:rPr>
              <w:t>2</w:t>
            </w:r>
            <w:r>
              <w:rPr>
                <w:rFonts w:hint="eastAsia" w:ascii="宋体"/>
                <w:color w:val="000000" w:themeColor="text1"/>
                <w:sz w:val="22"/>
              </w:rPr>
              <w:t>）“备份投标文件”是指与“电子加密投标文件”同时生成的数据电文形式的电子文件（备份标书），其他方式编制的备份投标文件视为无效备份投标文件。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2268" w:type="dxa"/>
            <w:tcBorders>
              <w:left w:val="double" w:color="auto" w:sz="4" w:space="0"/>
            </w:tcBorders>
            <w:vAlign w:val="center"/>
          </w:tcPr>
          <w:p>
            <w:pPr>
              <w:rPr>
                <w:rFonts w:ascii="宋体"/>
                <w:color w:val="000000" w:themeColor="text1"/>
                <w:sz w:val="22"/>
              </w:rPr>
            </w:pPr>
            <w:r>
              <w:rPr>
                <w:rFonts w:hint="eastAsia" w:ascii="宋体"/>
                <w:color w:val="000000" w:themeColor="text1"/>
                <w:sz w:val="22"/>
              </w:rPr>
              <w:t>响应文件份数</w:t>
            </w:r>
          </w:p>
        </w:tc>
        <w:tc>
          <w:tcPr>
            <w:tcW w:w="7582" w:type="dxa"/>
            <w:tcBorders>
              <w:right w:val="double" w:color="auto" w:sz="4" w:space="0"/>
            </w:tcBorders>
            <w:vAlign w:val="center"/>
          </w:tcPr>
          <w:p>
            <w:pPr>
              <w:snapToGrid w:val="0"/>
              <w:rPr>
                <w:rFonts w:ascii="宋体"/>
                <w:color w:val="000000" w:themeColor="text1"/>
                <w:sz w:val="22"/>
              </w:rPr>
            </w:pPr>
            <w:r>
              <w:rPr>
                <w:rFonts w:hint="eastAsia" w:ascii="宋体"/>
                <w:color w:val="000000" w:themeColor="text1"/>
                <w:sz w:val="22"/>
              </w:rPr>
              <w:t>（</w:t>
            </w:r>
            <w:r>
              <w:rPr>
                <w:rFonts w:ascii="宋体"/>
                <w:color w:val="000000" w:themeColor="text1"/>
                <w:sz w:val="22"/>
              </w:rPr>
              <w:t>1</w:t>
            </w:r>
            <w:r>
              <w:rPr>
                <w:rFonts w:hint="eastAsia" w:ascii="宋体"/>
                <w:color w:val="000000" w:themeColor="text1"/>
                <w:sz w:val="22"/>
              </w:rPr>
              <w:t>）“电子加密投标文件”：在线上传递交、一份。</w:t>
            </w:r>
          </w:p>
          <w:p>
            <w:pPr>
              <w:pStyle w:val="14"/>
              <w:tabs>
                <w:tab w:val="right" w:leader="dot" w:pos="9118"/>
              </w:tabs>
              <w:rPr>
                <w:color w:val="000000" w:themeColor="text1"/>
              </w:rPr>
            </w:pPr>
            <w:r>
              <w:rPr>
                <w:rFonts w:hint="eastAsia"/>
                <w:color w:val="000000" w:themeColor="text1"/>
                <w:sz w:val="22"/>
              </w:rPr>
              <w:t>（</w:t>
            </w:r>
            <w:r>
              <w:rPr>
                <w:color w:val="000000" w:themeColor="text1"/>
                <w:sz w:val="22"/>
              </w:rPr>
              <w:t>2</w:t>
            </w:r>
            <w:r>
              <w:rPr>
                <w:rFonts w:hint="eastAsia"/>
                <w:color w:val="000000" w:themeColor="text1"/>
                <w:sz w:val="22"/>
              </w:rPr>
              <w:t>）“备份投标文件”：“备份投标文件”发送至邮箱：</w:t>
            </w:r>
            <w:r>
              <w:rPr>
                <w:color w:val="000000" w:themeColor="text1"/>
                <w:sz w:val="22"/>
              </w:rPr>
              <w:t>2418551644@qq.com</w:t>
            </w:r>
            <w:r>
              <w:rPr>
                <w:rFonts w:hint="eastAsia"/>
                <w:color w:val="000000" w:themeColor="text1"/>
                <w:sz w:val="22"/>
              </w:rPr>
              <w:t>（传送的备份电子投标文件需打包压缩并加密，加密密码由投标单位自行保管）。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2268" w:type="dxa"/>
            <w:tcBorders>
              <w:left w:val="double" w:color="auto" w:sz="4" w:space="0"/>
            </w:tcBorders>
            <w:vAlign w:val="center"/>
          </w:tcPr>
          <w:p>
            <w:pPr>
              <w:adjustRightInd w:val="0"/>
              <w:snapToGrid w:val="0"/>
              <w:spacing w:line="360" w:lineRule="atLeast"/>
              <w:rPr>
                <w:rFonts w:ascii="宋体"/>
                <w:color w:val="000000" w:themeColor="text1"/>
                <w:sz w:val="22"/>
              </w:rPr>
            </w:pPr>
            <w:r>
              <w:rPr>
                <w:rFonts w:hint="eastAsia" w:ascii="宋体"/>
                <w:color w:val="000000" w:themeColor="text1"/>
                <w:sz w:val="22"/>
              </w:rPr>
              <w:t>投标保证金</w:t>
            </w:r>
          </w:p>
        </w:tc>
        <w:tc>
          <w:tcPr>
            <w:tcW w:w="7582" w:type="dxa"/>
            <w:tcBorders>
              <w:right w:val="double" w:color="auto" w:sz="4" w:space="0"/>
            </w:tcBorders>
            <w:vAlign w:val="center"/>
          </w:tcPr>
          <w:p>
            <w:pPr>
              <w:adjustRightInd w:val="0"/>
              <w:snapToGrid w:val="0"/>
              <w:spacing w:line="380" w:lineRule="atLeast"/>
              <w:rPr>
                <w:rFonts w:ascii="宋体"/>
                <w:color w:val="000000" w:themeColor="text1"/>
                <w:sz w:val="22"/>
              </w:rPr>
            </w:pPr>
            <w:r>
              <w:rPr>
                <w:rFonts w:hint="eastAsia" w:ascii="宋体"/>
                <w:color w:val="000000" w:themeColor="text1"/>
                <w:sz w:val="22"/>
              </w:rPr>
              <w:t>本项目无需提供投标保证金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268" w:type="dxa"/>
            <w:tcBorders>
              <w:left w:val="double" w:color="auto" w:sz="4" w:space="0"/>
            </w:tcBorders>
            <w:vAlign w:val="center"/>
          </w:tcPr>
          <w:p>
            <w:pPr>
              <w:adjustRightInd w:val="0"/>
              <w:snapToGrid w:val="0"/>
              <w:spacing w:line="360" w:lineRule="atLeast"/>
              <w:rPr>
                <w:rFonts w:ascii="宋体"/>
                <w:color w:val="000000" w:themeColor="text1"/>
                <w:sz w:val="22"/>
              </w:rPr>
            </w:pPr>
            <w:r>
              <w:rPr>
                <w:rFonts w:hint="eastAsia" w:ascii="宋体"/>
                <w:color w:val="000000" w:themeColor="text1"/>
                <w:sz w:val="22"/>
              </w:rPr>
              <w:t>递交磋商响应文件截止与磋商开始时间</w:t>
            </w:r>
          </w:p>
        </w:tc>
        <w:tc>
          <w:tcPr>
            <w:tcW w:w="7582" w:type="dxa"/>
            <w:tcBorders>
              <w:right w:val="double" w:color="auto" w:sz="4" w:space="0"/>
            </w:tcBorders>
            <w:vAlign w:val="center"/>
          </w:tcPr>
          <w:p>
            <w:pPr>
              <w:adjustRightInd w:val="0"/>
              <w:snapToGrid w:val="0"/>
              <w:spacing w:line="380" w:lineRule="atLeast"/>
              <w:rPr>
                <w:rFonts w:ascii="宋体"/>
                <w:color w:val="000000" w:themeColor="text1"/>
                <w:sz w:val="22"/>
              </w:rPr>
            </w:pPr>
            <w:r>
              <w:rPr>
                <w:rFonts w:ascii="宋体"/>
                <w:color w:val="000000" w:themeColor="text1"/>
                <w:sz w:val="22"/>
              </w:rPr>
              <w:t>2022</w:t>
            </w:r>
            <w:r>
              <w:rPr>
                <w:rFonts w:hint="eastAsia" w:ascii="宋体"/>
                <w:color w:val="000000" w:themeColor="text1"/>
                <w:sz w:val="22"/>
              </w:rPr>
              <w:t>年</w:t>
            </w:r>
            <w:r>
              <w:rPr>
                <w:rFonts w:hint="eastAsia" w:ascii="宋体"/>
                <w:color w:val="000000" w:themeColor="text1"/>
                <w:sz w:val="22"/>
                <w:lang w:eastAsia="zh-CN"/>
              </w:rPr>
              <w:t>1月25日</w:t>
            </w:r>
            <w:r>
              <w:rPr>
                <w:rFonts w:ascii="宋体"/>
                <w:color w:val="000000" w:themeColor="text1"/>
                <w:sz w:val="22"/>
              </w:rPr>
              <w:t>9</w:t>
            </w:r>
            <w:r>
              <w:rPr>
                <w:rFonts w:hint="eastAsia" w:ascii="宋体"/>
                <w:color w:val="000000" w:themeColor="text1"/>
                <w:sz w:val="22"/>
              </w:rPr>
              <w:t>点</w:t>
            </w:r>
            <w:r>
              <w:rPr>
                <w:rFonts w:ascii="宋体"/>
                <w:color w:val="000000" w:themeColor="text1"/>
                <w:sz w:val="22"/>
              </w:rPr>
              <w:t>00</w:t>
            </w:r>
            <w:r>
              <w:rPr>
                <w:rFonts w:hint="eastAsia" w:ascii="宋体"/>
                <w:color w:val="000000" w:themeColor="text1"/>
                <w:sz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268" w:type="dxa"/>
            <w:tcBorders>
              <w:left w:val="double" w:color="auto" w:sz="4" w:space="0"/>
            </w:tcBorders>
            <w:vAlign w:val="center"/>
          </w:tcPr>
          <w:p>
            <w:pPr>
              <w:adjustRightInd w:val="0"/>
              <w:snapToGrid w:val="0"/>
              <w:spacing w:line="360" w:lineRule="atLeast"/>
              <w:rPr>
                <w:rFonts w:ascii="宋体"/>
                <w:color w:val="000000" w:themeColor="text1"/>
                <w:sz w:val="22"/>
              </w:rPr>
            </w:pPr>
            <w:r>
              <w:rPr>
                <w:rFonts w:hint="eastAsia" w:ascii="宋体"/>
                <w:color w:val="000000" w:themeColor="text1"/>
                <w:sz w:val="22"/>
              </w:rPr>
              <w:t>磋商地点</w:t>
            </w:r>
          </w:p>
        </w:tc>
        <w:tc>
          <w:tcPr>
            <w:tcW w:w="7582" w:type="dxa"/>
            <w:tcBorders>
              <w:right w:val="double" w:color="auto" w:sz="4" w:space="0"/>
            </w:tcBorders>
            <w:vAlign w:val="center"/>
          </w:tcPr>
          <w:p>
            <w:pPr>
              <w:adjustRightInd w:val="0"/>
              <w:snapToGrid w:val="0"/>
              <w:spacing w:line="380" w:lineRule="atLeast"/>
              <w:rPr>
                <w:rFonts w:ascii="宋体"/>
                <w:color w:val="000000" w:themeColor="text1"/>
                <w:sz w:val="22"/>
              </w:rPr>
            </w:pPr>
            <w:r>
              <w:rPr>
                <w:rFonts w:ascii="宋体"/>
                <w:color w:val="000000" w:themeColor="text1"/>
                <w:sz w:val="22"/>
              </w:rPr>
              <w:t>1</w:t>
            </w:r>
            <w:r>
              <w:rPr>
                <w:rFonts w:hint="eastAsia" w:ascii="宋体"/>
                <w:color w:val="000000" w:themeColor="text1"/>
                <w:sz w:val="22"/>
              </w:rPr>
              <w:t>、代理机构于</w:t>
            </w:r>
            <w:r>
              <w:rPr>
                <w:rFonts w:ascii="宋体"/>
                <w:color w:val="000000" w:themeColor="text1"/>
                <w:sz w:val="22"/>
              </w:rPr>
              <w:t>2022</w:t>
            </w:r>
            <w:r>
              <w:rPr>
                <w:rFonts w:hint="eastAsia" w:ascii="宋体"/>
                <w:color w:val="000000" w:themeColor="text1"/>
                <w:sz w:val="22"/>
              </w:rPr>
              <w:t>年</w:t>
            </w:r>
            <w:r>
              <w:rPr>
                <w:rFonts w:ascii="宋体"/>
                <w:color w:val="000000" w:themeColor="text1"/>
                <w:sz w:val="22"/>
              </w:rPr>
              <w:t xml:space="preserve"> </w:t>
            </w:r>
            <w:r>
              <w:rPr>
                <w:rFonts w:hint="eastAsia" w:ascii="宋体"/>
                <w:color w:val="000000" w:themeColor="text1"/>
                <w:sz w:val="22"/>
                <w:lang w:eastAsia="zh-CN"/>
              </w:rPr>
              <w:t>1月25日</w:t>
            </w:r>
            <w:r>
              <w:rPr>
                <w:rFonts w:ascii="宋体"/>
                <w:color w:val="000000" w:themeColor="text1"/>
                <w:sz w:val="22"/>
              </w:rPr>
              <w:t xml:space="preserve"> 9:00</w:t>
            </w:r>
            <w:r>
              <w:rPr>
                <w:rFonts w:hint="eastAsia" w:ascii="宋体"/>
                <w:color w:val="000000" w:themeColor="text1"/>
                <w:sz w:val="22"/>
              </w:rPr>
              <w:t>（北京时间）</w:t>
            </w:r>
            <w:r>
              <w:rPr>
                <w:rFonts w:hint="eastAsia" w:ascii="宋体"/>
                <w:b/>
                <w:color w:val="000000" w:themeColor="text1"/>
                <w:sz w:val="22"/>
              </w:rPr>
              <w:t>（嵊州市天樾项目管理有限公司，嵊州市兴盛街</w:t>
            </w:r>
            <w:r>
              <w:rPr>
                <w:rFonts w:ascii="宋体"/>
                <w:b/>
                <w:color w:val="000000" w:themeColor="text1"/>
                <w:sz w:val="22"/>
              </w:rPr>
              <w:t>2303</w:t>
            </w:r>
            <w:r>
              <w:rPr>
                <w:rFonts w:hint="eastAsia" w:ascii="宋体"/>
                <w:b/>
                <w:color w:val="000000" w:themeColor="text1"/>
                <w:sz w:val="22"/>
              </w:rPr>
              <w:t>号文创园</w:t>
            </w:r>
            <w:r>
              <w:rPr>
                <w:rFonts w:ascii="宋体"/>
                <w:b/>
                <w:color w:val="000000" w:themeColor="text1"/>
                <w:sz w:val="22"/>
              </w:rPr>
              <w:t>2</w:t>
            </w:r>
            <w:r>
              <w:rPr>
                <w:rFonts w:hint="eastAsia" w:ascii="宋体"/>
                <w:b/>
                <w:color w:val="000000" w:themeColor="text1"/>
                <w:sz w:val="22"/>
              </w:rPr>
              <w:t>幢</w:t>
            </w:r>
            <w:r>
              <w:rPr>
                <w:rFonts w:ascii="宋体"/>
                <w:b/>
                <w:color w:val="000000" w:themeColor="text1"/>
                <w:sz w:val="22"/>
              </w:rPr>
              <w:t>401</w:t>
            </w:r>
            <w:r>
              <w:rPr>
                <w:rFonts w:hint="eastAsia" w:ascii="宋体"/>
                <w:b/>
                <w:color w:val="000000" w:themeColor="text1"/>
                <w:sz w:val="22"/>
              </w:rPr>
              <w:t>室）</w:t>
            </w:r>
            <w:r>
              <w:rPr>
                <w:rFonts w:hint="eastAsia" w:ascii="宋体"/>
                <w:color w:val="000000" w:themeColor="text1"/>
                <w:sz w:val="22"/>
              </w:rPr>
              <w:t>进行开评标活动；</w:t>
            </w:r>
            <w:r>
              <w:rPr>
                <w:rFonts w:ascii="宋体"/>
                <w:color w:val="000000" w:themeColor="text1"/>
                <w:sz w:val="22"/>
              </w:rPr>
              <w:t>2</w:t>
            </w:r>
            <w:r>
              <w:rPr>
                <w:rFonts w:hint="eastAsia" w:ascii="宋体"/>
                <w:color w:val="000000" w:themeColor="text1"/>
                <w:sz w:val="22"/>
              </w:rPr>
              <w:t>、投标供应商通过“政府采购云平台（</w:t>
            </w:r>
            <w:r>
              <w:rPr>
                <w:rFonts w:ascii="宋体"/>
                <w:color w:val="000000" w:themeColor="text1"/>
                <w:sz w:val="22"/>
              </w:rPr>
              <w:t>www.zcygov.cn</w:t>
            </w:r>
            <w:r>
              <w:rPr>
                <w:rFonts w:hint="eastAsia" w:ascii="宋体"/>
                <w:color w:val="000000" w:themeColor="text1"/>
                <w:sz w:val="22"/>
              </w:rPr>
              <w:t>）”实行在线投标响应（在投标截止时间止，供应商须准时登录“政府采购云平台（</w:t>
            </w:r>
            <w:r>
              <w:rPr>
                <w:rFonts w:ascii="宋体"/>
                <w:color w:val="000000" w:themeColor="text1"/>
                <w:sz w:val="22"/>
              </w:rPr>
              <w:t>www.zcygov.cn</w:t>
            </w:r>
            <w:r>
              <w:rPr>
                <w:rFonts w:hint="eastAsia" w:ascii="宋体"/>
                <w:color w:val="000000" w:themeColor="text1"/>
                <w:sz w:val="22"/>
              </w:rPr>
              <w:t>）”在线响应投标，</w:t>
            </w:r>
            <w:r>
              <w:rPr>
                <w:rFonts w:hint="eastAsia"/>
                <w:b/>
                <w:bCs/>
                <w:color w:val="000000" w:themeColor="text1"/>
                <w:sz w:val="22"/>
              </w:rPr>
              <w:t>投标供应商须前往评审现场进行演示</w:t>
            </w:r>
            <w:r>
              <w:rPr>
                <w:b/>
                <w:bCs/>
                <w:color w:val="000000" w:themeColor="text1"/>
                <w:sz w:val="22"/>
              </w:rPr>
              <w:t>  </w:t>
            </w:r>
            <w:r>
              <w:rPr>
                <w:rFonts w:hint="eastAsia"/>
                <w:b/>
                <w:bCs/>
                <w:color w:val="000000" w:themeColor="text1"/>
                <w:sz w:val="22"/>
              </w:rPr>
              <w:t>。演示地址：嵊州市兴盛街</w:t>
            </w:r>
            <w:r>
              <w:rPr>
                <w:b/>
                <w:bCs/>
                <w:color w:val="000000" w:themeColor="text1"/>
                <w:sz w:val="22"/>
              </w:rPr>
              <w:t>2303</w:t>
            </w:r>
            <w:r>
              <w:rPr>
                <w:rFonts w:hint="eastAsia"/>
                <w:b/>
                <w:bCs/>
                <w:color w:val="000000" w:themeColor="text1"/>
                <w:sz w:val="22"/>
              </w:rPr>
              <w:t>号文创园</w:t>
            </w:r>
            <w:r>
              <w:rPr>
                <w:b/>
                <w:bCs/>
                <w:color w:val="000000" w:themeColor="text1"/>
                <w:sz w:val="22"/>
              </w:rPr>
              <w:t>2</w:t>
            </w:r>
            <w:r>
              <w:rPr>
                <w:rFonts w:hint="eastAsia"/>
                <w:b/>
                <w:bCs/>
                <w:color w:val="000000" w:themeColor="text1"/>
                <w:sz w:val="22"/>
              </w:rPr>
              <w:t>幢</w:t>
            </w:r>
            <w:r>
              <w:rPr>
                <w:b/>
                <w:bCs/>
                <w:color w:val="000000" w:themeColor="text1"/>
                <w:sz w:val="22"/>
              </w:rPr>
              <w:t>401</w:t>
            </w:r>
            <w:r>
              <w:rPr>
                <w:rFonts w:hint="eastAsia"/>
                <w:b/>
                <w:bCs/>
                <w:color w:val="000000" w:themeColor="text1"/>
                <w:sz w:val="22"/>
              </w:rPr>
              <w:t>室。</w:t>
            </w:r>
            <w:r>
              <w:rPr>
                <w:rFonts w:hint="eastAsia" w:ascii="宋体"/>
                <w:color w:val="000000" w:themeColor="text1"/>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268" w:type="dxa"/>
            <w:tcBorders>
              <w:left w:val="double" w:color="auto" w:sz="4" w:space="0"/>
            </w:tcBorders>
            <w:vAlign w:val="center"/>
          </w:tcPr>
          <w:p>
            <w:pPr>
              <w:widowControl/>
              <w:snapToGrid w:val="0"/>
              <w:spacing w:line="320" w:lineRule="exact"/>
              <w:jc w:val="left"/>
              <w:rPr>
                <w:rFonts w:ascii="宋体"/>
                <w:color w:val="000000" w:themeColor="text1"/>
                <w:sz w:val="22"/>
              </w:rPr>
            </w:pPr>
            <w:r>
              <w:rPr>
                <w:rFonts w:hint="eastAsia" w:ascii="宋体"/>
                <w:color w:val="000000" w:themeColor="text1"/>
                <w:sz w:val="22"/>
              </w:rPr>
              <w:t>质疑受理联系方式</w:t>
            </w:r>
          </w:p>
        </w:tc>
        <w:tc>
          <w:tcPr>
            <w:tcW w:w="7582" w:type="dxa"/>
            <w:tcBorders>
              <w:right w:val="double" w:color="auto" w:sz="4" w:space="0"/>
            </w:tcBorders>
            <w:vAlign w:val="center"/>
          </w:tcPr>
          <w:p>
            <w:pPr>
              <w:adjustRightInd w:val="0"/>
              <w:snapToGrid w:val="0"/>
              <w:spacing w:line="380" w:lineRule="atLeast"/>
              <w:rPr>
                <w:rFonts w:ascii="宋体"/>
                <w:color w:val="000000" w:themeColor="text1"/>
                <w:sz w:val="22"/>
              </w:rPr>
            </w:pPr>
            <w:r>
              <w:rPr>
                <w:rFonts w:hint="eastAsia" w:ascii="宋体"/>
                <w:color w:val="000000" w:themeColor="text1"/>
                <w:sz w:val="22"/>
              </w:rPr>
              <w:t>代理机构名称：嵊州市天樾项目管理有限公司</w:t>
            </w:r>
          </w:p>
          <w:p>
            <w:pPr>
              <w:adjustRightInd w:val="0"/>
              <w:snapToGrid w:val="0"/>
              <w:spacing w:line="380" w:lineRule="atLeast"/>
              <w:rPr>
                <w:color w:val="000000" w:themeColor="text1"/>
                <w:sz w:val="22"/>
              </w:rPr>
            </w:pPr>
            <w:r>
              <w:rPr>
                <w:rFonts w:hint="eastAsia" w:ascii="宋体"/>
                <w:color w:val="000000" w:themeColor="text1"/>
                <w:sz w:val="22"/>
              </w:rPr>
              <w:t>机构地点：</w:t>
            </w:r>
            <w:r>
              <w:rPr>
                <w:rFonts w:hint="eastAsia"/>
                <w:color w:val="000000" w:themeColor="text1"/>
                <w:sz w:val="22"/>
              </w:rPr>
              <w:t>嵊州市兴盛街</w:t>
            </w:r>
            <w:r>
              <w:rPr>
                <w:color w:val="000000" w:themeColor="text1"/>
                <w:sz w:val="22"/>
              </w:rPr>
              <w:t>2303</w:t>
            </w:r>
            <w:r>
              <w:rPr>
                <w:rFonts w:hint="eastAsia"/>
                <w:color w:val="000000" w:themeColor="text1"/>
                <w:sz w:val="22"/>
              </w:rPr>
              <w:t>号文创园</w:t>
            </w:r>
            <w:r>
              <w:rPr>
                <w:color w:val="000000" w:themeColor="text1"/>
                <w:sz w:val="22"/>
              </w:rPr>
              <w:t>2</w:t>
            </w:r>
            <w:r>
              <w:rPr>
                <w:rFonts w:hint="eastAsia"/>
                <w:color w:val="000000" w:themeColor="text1"/>
                <w:sz w:val="22"/>
              </w:rPr>
              <w:t>幢</w:t>
            </w:r>
            <w:r>
              <w:rPr>
                <w:color w:val="000000" w:themeColor="text1"/>
                <w:sz w:val="22"/>
              </w:rPr>
              <w:t>401</w:t>
            </w:r>
            <w:r>
              <w:rPr>
                <w:rFonts w:hint="eastAsia"/>
                <w:color w:val="000000" w:themeColor="text1"/>
                <w:sz w:val="22"/>
              </w:rPr>
              <w:t>室</w:t>
            </w:r>
          </w:p>
          <w:p>
            <w:pPr>
              <w:adjustRightInd w:val="0"/>
              <w:snapToGrid w:val="0"/>
              <w:spacing w:line="380" w:lineRule="atLeast"/>
              <w:rPr>
                <w:rFonts w:ascii="宋体"/>
                <w:color w:val="000000" w:themeColor="text1"/>
                <w:sz w:val="22"/>
              </w:rPr>
            </w:pPr>
            <w:r>
              <w:rPr>
                <w:rFonts w:hint="eastAsia" w:ascii="宋体"/>
                <w:color w:val="000000" w:themeColor="text1"/>
                <w:sz w:val="22"/>
              </w:rPr>
              <w:t>联系人：张工</w:t>
            </w:r>
          </w:p>
          <w:p>
            <w:pPr>
              <w:adjustRightInd w:val="0"/>
              <w:snapToGrid w:val="0"/>
              <w:spacing w:line="380" w:lineRule="atLeast"/>
              <w:rPr>
                <w:rFonts w:ascii="宋体"/>
                <w:color w:val="000000" w:themeColor="text1"/>
                <w:sz w:val="22"/>
              </w:rPr>
            </w:pPr>
            <w:r>
              <w:rPr>
                <w:rFonts w:hint="eastAsia" w:ascii="宋体"/>
                <w:color w:val="000000" w:themeColor="text1"/>
                <w:sz w:val="22"/>
              </w:rPr>
              <w:t>联系电话：</w:t>
            </w:r>
            <w:r>
              <w:rPr>
                <w:rFonts w:ascii="宋体"/>
                <w:color w:val="000000" w:themeColor="text1"/>
                <w:sz w:val="22"/>
              </w:rPr>
              <w:t>0575-83903660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268" w:type="dxa"/>
            <w:tcBorders>
              <w:left w:val="double" w:color="auto" w:sz="4" w:space="0"/>
            </w:tcBorders>
            <w:vAlign w:val="center"/>
          </w:tcPr>
          <w:p>
            <w:pPr>
              <w:widowControl/>
              <w:snapToGrid w:val="0"/>
              <w:spacing w:line="320" w:lineRule="exact"/>
              <w:jc w:val="left"/>
              <w:rPr>
                <w:rFonts w:ascii="宋体"/>
                <w:color w:val="000000" w:themeColor="text1"/>
                <w:sz w:val="22"/>
              </w:rPr>
            </w:pPr>
            <w:r>
              <w:rPr>
                <w:rFonts w:hint="eastAsia" w:ascii="宋体"/>
                <w:color w:val="000000" w:themeColor="text1"/>
                <w:sz w:val="22"/>
              </w:rPr>
              <w:t>投诉</w:t>
            </w:r>
          </w:p>
        </w:tc>
        <w:tc>
          <w:tcPr>
            <w:tcW w:w="7582" w:type="dxa"/>
            <w:tcBorders>
              <w:right w:val="double" w:color="auto" w:sz="4" w:space="0"/>
            </w:tcBorders>
            <w:vAlign w:val="center"/>
          </w:tcPr>
          <w:p>
            <w:pPr>
              <w:widowControl/>
              <w:snapToGrid w:val="0"/>
              <w:spacing w:line="320" w:lineRule="exact"/>
              <w:jc w:val="left"/>
              <w:rPr>
                <w:rFonts w:ascii="宋体"/>
                <w:color w:val="000000" w:themeColor="text1"/>
                <w:sz w:val="22"/>
              </w:rPr>
            </w:pPr>
            <w:r>
              <w:rPr>
                <w:rFonts w:hint="eastAsia" w:ascii="宋体"/>
                <w:color w:val="000000" w:themeColor="text1"/>
                <w:sz w:val="22"/>
                <w:shd w:val="clear" w:color="auto" w:fill="FFFFFF"/>
              </w:rPr>
              <w:t>根据</w:t>
            </w:r>
            <w:r>
              <w:rPr>
                <w:rFonts w:hint="eastAsia" w:ascii="宋体"/>
                <w:color w:val="000000" w:themeColor="text1"/>
                <w:sz w:val="22"/>
              </w:rPr>
              <w:t>《政府采购质疑和投诉办法》的规定，</w:t>
            </w:r>
            <w:r>
              <w:rPr>
                <w:rFonts w:hint="eastAsia" w:ascii="宋体"/>
                <w:color w:val="000000" w:themeColor="text1"/>
                <w:sz w:val="22"/>
                <w:shd w:val="clear" w:color="auto" w:fill="FFFFFF"/>
              </w:rPr>
              <w:t>质疑供应商对采购人、采购代理机构的答复不满意或者采购人、采购代理机构未在规定的时间内作出答复的，可以在答复期满后十五个工作日内向同级政府采购监督管理部门投诉。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268" w:type="dxa"/>
            <w:tcBorders>
              <w:left w:val="double" w:color="auto" w:sz="4" w:space="0"/>
            </w:tcBorders>
            <w:vAlign w:val="center"/>
          </w:tcPr>
          <w:p>
            <w:pPr>
              <w:jc w:val="center"/>
              <w:rPr>
                <w:rFonts w:ascii="宋体"/>
                <w:color w:val="000000" w:themeColor="text1"/>
                <w:sz w:val="22"/>
              </w:rPr>
            </w:pPr>
            <w:r>
              <w:rPr>
                <w:rFonts w:hint="eastAsia" w:ascii="宋体"/>
                <w:color w:val="000000" w:themeColor="text1"/>
                <w:sz w:val="22"/>
              </w:rPr>
              <w:t>响应文件的上传和递交</w:t>
            </w:r>
          </w:p>
        </w:tc>
        <w:tc>
          <w:tcPr>
            <w:tcW w:w="7582" w:type="dxa"/>
            <w:tcBorders>
              <w:right w:val="double" w:color="auto" w:sz="4" w:space="0"/>
            </w:tcBorders>
            <w:vAlign w:val="center"/>
          </w:tcPr>
          <w:p>
            <w:pPr>
              <w:widowControl/>
              <w:snapToGrid w:val="0"/>
              <w:spacing w:line="320" w:lineRule="exact"/>
              <w:jc w:val="left"/>
              <w:rPr>
                <w:rFonts w:ascii="宋体"/>
                <w:color w:val="000000" w:themeColor="text1"/>
                <w:sz w:val="22"/>
              </w:rPr>
            </w:pPr>
            <w:r>
              <w:rPr>
                <w:rFonts w:hint="eastAsia" w:ascii="宋体"/>
                <w:color w:val="000000" w:themeColor="text1"/>
                <w:sz w:val="22"/>
              </w:rPr>
              <w:t>（</w:t>
            </w:r>
            <w:r>
              <w:rPr>
                <w:rFonts w:ascii="宋体"/>
                <w:color w:val="000000" w:themeColor="text1"/>
                <w:sz w:val="22"/>
              </w:rPr>
              <w:t>1</w:t>
            </w:r>
            <w:r>
              <w:rPr>
                <w:rFonts w:hint="eastAsia" w:ascii="宋体"/>
                <w:color w:val="000000" w:themeColor="text1"/>
                <w:sz w:val="22"/>
              </w:rPr>
              <w:t>）“电子加密投标文件”的上传、递交：</w:t>
            </w:r>
          </w:p>
          <w:p>
            <w:pPr>
              <w:widowControl/>
              <w:snapToGrid w:val="0"/>
              <w:spacing w:line="320" w:lineRule="exact"/>
              <w:jc w:val="left"/>
              <w:rPr>
                <w:rFonts w:ascii="宋体"/>
                <w:color w:val="000000" w:themeColor="text1"/>
                <w:sz w:val="22"/>
              </w:rPr>
            </w:pPr>
            <w:r>
              <w:rPr>
                <w:rFonts w:ascii="宋体"/>
                <w:color w:val="000000" w:themeColor="text1"/>
                <w:sz w:val="22"/>
              </w:rPr>
              <w:t>a.</w:t>
            </w:r>
            <w:r>
              <w:rPr>
                <w:rFonts w:hint="eastAsia" w:ascii="宋体"/>
                <w:color w:val="000000" w:themeColor="text1"/>
                <w:sz w:val="22"/>
              </w:rPr>
              <w:t>投标供应商应在投标截止时间前将“电子加密投标文件”成功上传递交至“政府采购云平台”，否则投标无效。</w:t>
            </w:r>
          </w:p>
          <w:p>
            <w:pPr>
              <w:widowControl/>
              <w:snapToGrid w:val="0"/>
              <w:spacing w:line="320" w:lineRule="exact"/>
              <w:jc w:val="left"/>
              <w:rPr>
                <w:rFonts w:ascii="宋体"/>
                <w:color w:val="000000" w:themeColor="text1"/>
                <w:sz w:val="22"/>
              </w:rPr>
            </w:pPr>
            <w:r>
              <w:rPr>
                <w:rFonts w:ascii="宋体"/>
                <w:color w:val="000000" w:themeColor="text1"/>
                <w:sz w:val="22"/>
              </w:rPr>
              <w:t>b.</w:t>
            </w:r>
            <w:r>
              <w:rPr>
                <w:rFonts w:hint="eastAsia" w:ascii="宋体"/>
                <w:color w:val="000000" w:themeColor="text1"/>
                <w:sz w:val="22"/>
              </w:rPr>
              <w:t>“电子加密投标文件”成功上传递交后，供应商可自行打印投标文件接收回执。</w:t>
            </w:r>
          </w:p>
          <w:p>
            <w:pPr>
              <w:widowControl/>
              <w:snapToGrid w:val="0"/>
              <w:spacing w:line="320" w:lineRule="exact"/>
              <w:jc w:val="left"/>
              <w:rPr>
                <w:rFonts w:ascii="宋体"/>
                <w:color w:val="000000" w:themeColor="text1"/>
                <w:sz w:val="22"/>
              </w:rPr>
            </w:pPr>
            <w:r>
              <w:rPr>
                <w:rFonts w:hint="eastAsia" w:ascii="宋体"/>
                <w:color w:val="000000" w:themeColor="text1"/>
                <w:sz w:val="22"/>
              </w:rPr>
              <w:t>（</w:t>
            </w:r>
            <w:r>
              <w:rPr>
                <w:rFonts w:ascii="宋体"/>
                <w:color w:val="000000" w:themeColor="text1"/>
                <w:sz w:val="22"/>
              </w:rPr>
              <w:t>2</w:t>
            </w:r>
            <w:r>
              <w:rPr>
                <w:rFonts w:hint="eastAsia" w:ascii="宋体"/>
                <w:color w:val="000000" w:themeColor="text1"/>
                <w:sz w:val="22"/>
              </w:rPr>
              <w:t>）“备份投标文件”的密封包装、递交：</w:t>
            </w:r>
          </w:p>
          <w:p>
            <w:pPr>
              <w:widowControl/>
              <w:snapToGrid w:val="0"/>
              <w:spacing w:line="320" w:lineRule="exact"/>
              <w:jc w:val="left"/>
              <w:rPr>
                <w:rFonts w:ascii="宋体"/>
                <w:color w:val="000000" w:themeColor="text1"/>
                <w:sz w:val="22"/>
              </w:rPr>
            </w:pPr>
            <w:r>
              <w:rPr>
                <w:rFonts w:ascii="宋体"/>
                <w:color w:val="000000" w:themeColor="text1"/>
                <w:sz w:val="22"/>
              </w:rPr>
              <w:t>a.</w:t>
            </w:r>
            <w:r>
              <w:rPr>
                <w:rFonts w:hint="eastAsia" w:ascii="宋体"/>
                <w:color w:val="000000" w:themeColor="text1"/>
                <w:sz w:val="22"/>
              </w:rPr>
              <w:t>投标供应商在“政府采购云平台”完成“电子加密投标文件”的上传递交后，还可以在投标截止时间前递交以邮件形式的</w:t>
            </w:r>
            <w:r>
              <w:rPr>
                <w:rFonts w:ascii="宋体"/>
                <w:color w:val="000000" w:themeColor="text1"/>
                <w:sz w:val="22"/>
              </w:rPr>
              <w:t xml:space="preserve"> </w:t>
            </w:r>
            <w:r>
              <w:rPr>
                <w:rFonts w:hint="eastAsia" w:ascii="宋体"/>
                <w:color w:val="000000" w:themeColor="text1"/>
                <w:sz w:val="22"/>
              </w:rPr>
              <w:t>“备份投标文件”（一份）；</w:t>
            </w:r>
          </w:p>
          <w:p>
            <w:pPr>
              <w:widowControl/>
              <w:snapToGrid w:val="0"/>
              <w:spacing w:line="320" w:lineRule="exact"/>
              <w:jc w:val="left"/>
              <w:rPr>
                <w:rFonts w:ascii="宋体"/>
                <w:color w:val="000000" w:themeColor="text1"/>
                <w:sz w:val="22"/>
              </w:rPr>
            </w:pPr>
            <w:r>
              <w:rPr>
                <w:rFonts w:ascii="宋体"/>
                <w:color w:val="000000" w:themeColor="text1"/>
                <w:sz w:val="22"/>
              </w:rPr>
              <w:t>b.</w:t>
            </w:r>
            <w:r>
              <w:rPr>
                <w:rFonts w:hint="eastAsia" w:ascii="宋体"/>
                <w:color w:val="000000" w:themeColor="text1"/>
                <w:sz w:val="22"/>
              </w:rPr>
              <w:t>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268" w:type="dxa"/>
            <w:tcBorders>
              <w:left w:val="double" w:color="auto" w:sz="4" w:space="0"/>
            </w:tcBorders>
            <w:vAlign w:val="center"/>
          </w:tcPr>
          <w:p>
            <w:pPr>
              <w:spacing w:line="276" w:lineRule="auto"/>
              <w:jc w:val="center"/>
              <w:rPr>
                <w:rFonts w:ascii="宋体"/>
                <w:b/>
                <w:color w:val="000000" w:themeColor="text1"/>
                <w:sz w:val="22"/>
              </w:rPr>
            </w:pPr>
            <w:r>
              <w:rPr>
                <w:rFonts w:hint="eastAsia" w:ascii="宋体"/>
                <w:b/>
                <w:color w:val="000000" w:themeColor="text1"/>
                <w:sz w:val="22"/>
              </w:rPr>
              <w:t>电子加密响应文件的</w:t>
            </w:r>
          </w:p>
          <w:p>
            <w:pPr>
              <w:spacing w:line="276" w:lineRule="auto"/>
              <w:jc w:val="center"/>
              <w:rPr>
                <w:rFonts w:ascii="宋体"/>
                <w:b/>
                <w:color w:val="000000" w:themeColor="text1"/>
                <w:sz w:val="22"/>
              </w:rPr>
            </w:pPr>
            <w:r>
              <w:rPr>
                <w:rFonts w:hint="eastAsia" w:ascii="宋体"/>
                <w:b/>
                <w:color w:val="000000" w:themeColor="text1"/>
                <w:sz w:val="22"/>
              </w:rPr>
              <w:t>解密和异常情况处理</w:t>
            </w:r>
          </w:p>
        </w:tc>
        <w:tc>
          <w:tcPr>
            <w:tcW w:w="7582" w:type="dxa"/>
            <w:tcBorders>
              <w:right w:val="double" w:color="auto" w:sz="4" w:space="0"/>
            </w:tcBorders>
            <w:vAlign w:val="center"/>
          </w:tcPr>
          <w:p>
            <w:pPr>
              <w:spacing w:line="320" w:lineRule="exact"/>
              <w:rPr>
                <w:rFonts w:ascii="宋体"/>
                <w:b/>
                <w:color w:val="000000" w:themeColor="text1"/>
                <w:sz w:val="22"/>
              </w:rPr>
            </w:pPr>
            <w:r>
              <w:rPr>
                <w:rFonts w:hint="eastAsia" w:ascii="宋体"/>
                <w:b/>
                <w:color w:val="000000" w:themeColor="text1"/>
                <w:sz w:val="22"/>
              </w:rPr>
              <w:t>电子加密投标文件的解密和异常情况处理：</w:t>
            </w:r>
          </w:p>
          <w:p>
            <w:pPr>
              <w:spacing w:line="320" w:lineRule="exact"/>
              <w:rPr>
                <w:rFonts w:ascii="宋体"/>
                <w:color w:val="000000" w:themeColor="text1"/>
                <w:sz w:val="22"/>
              </w:rPr>
            </w:pPr>
            <w:r>
              <w:rPr>
                <w:rFonts w:hint="eastAsia" w:ascii="宋体"/>
                <w:color w:val="000000" w:themeColor="text1"/>
                <w:sz w:val="22"/>
              </w:rPr>
              <w:t>（</w:t>
            </w:r>
            <w:r>
              <w:rPr>
                <w:rFonts w:ascii="宋体"/>
                <w:color w:val="000000" w:themeColor="text1"/>
                <w:sz w:val="22"/>
              </w:rPr>
              <w:t>1</w:t>
            </w:r>
            <w:r>
              <w:rPr>
                <w:rFonts w:hint="eastAsia" w:ascii="宋体"/>
                <w:color w:val="000000" w:themeColor="text1"/>
                <w:sz w:val="22"/>
              </w:rPr>
              <w:t>）开标后，采购组织机构将向各投标供应商发出“电子加密投标文件”的解密通知，各投标供应商代表应当在接到解密通知后</w:t>
            </w:r>
            <w:r>
              <w:rPr>
                <w:rFonts w:ascii="宋体"/>
                <w:color w:val="000000" w:themeColor="text1"/>
                <w:sz w:val="22"/>
              </w:rPr>
              <w:t>30</w:t>
            </w:r>
            <w:r>
              <w:rPr>
                <w:rFonts w:hint="eastAsia" w:ascii="宋体"/>
                <w:color w:val="000000" w:themeColor="text1"/>
                <w:sz w:val="22"/>
              </w:rPr>
              <w:t>分钟内自行完成“电子加密投标文件”的在线解密。</w:t>
            </w:r>
          </w:p>
          <w:p>
            <w:pPr>
              <w:spacing w:line="320" w:lineRule="exact"/>
              <w:rPr>
                <w:rFonts w:ascii="宋体"/>
                <w:color w:val="000000" w:themeColor="text1"/>
                <w:sz w:val="22"/>
              </w:rPr>
            </w:pPr>
            <w:r>
              <w:rPr>
                <w:rFonts w:hint="eastAsia" w:ascii="宋体"/>
                <w:color w:val="000000" w:themeColor="text1"/>
                <w:sz w:val="22"/>
              </w:rPr>
              <w:t>（</w:t>
            </w:r>
            <w:r>
              <w:rPr>
                <w:rFonts w:ascii="宋体"/>
                <w:color w:val="000000" w:themeColor="text1"/>
                <w:sz w:val="22"/>
              </w:rPr>
              <w:t>2</w:t>
            </w:r>
            <w:r>
              <w:rPr>
                <w:rFonts w:hint="eastAsia" w:ascii="宋体"/>
                <w:color w:val="000000" w:themeColor="text1"/>
                <w:sz w:val="22"/>
              </w:rPr>
              <w:t>）通过“政府采购云平台”成功上传递交的“电子加密投标文件”无法按时解密，投标供应商如按规定递交了“备份投标文件”的，以“备份投标文件”为依据（</w:t>
            </w:r>
            <w:r>
              <w:rPr>
                <w:rFonts w:hint="eastAsia" w:ascii="宋体"/>
                <w:b/>
                <w:color w:val="000000" w:themeColor="text1"/>
                <w:sz w:val="22"/>
              </w:rPr>
              <w:t>授权代表保持电话畅通，如线上解密失败，会在开启备份响应文件时与授权代表联系索取密码。</w:t>
            </w:r>
            <w:r>
              <w:rPr>
                <w:rFonts w:hint="eastAsia" w:ascii="宋体"/>
                <w:color w:val="000000" w:themeColor="text1"/>
                <w:sz w:val="22"/>
              </w:rPr>
              <w:t>）（由采购组织机构按“政府采购云平台”操作规范将“备份投标文件”上传至“政府采购云平台”，上传成功后，“电子加密投标文件”自动失效），否则视为投标文件撤回。</w:t>
            </w:r>
          </w:p>
          <w:p>
            <w:pPr>
              <w:spacing w:line="320" w:lineRule="exact"/>
              <w:rPr>
                <w:rFonts w:ascii="宋体"/>
                <w:b/>
                <w:color w:val="000000" w:themeColor="text1"/>
                <w:sz w:val="22"/>
              </w:rPr>
            </w:pPr>
            <w:r>
              <w:rPr>
                <w:rFonts w:hint="eastAsia" w:ascii="宋体"/>
                <w:color w:val="000000" w:themeColor="text1"/>
                <w:sz w:val="22"/>
              </w:rPr>
              <w:t>（</w:t>
            </w:r>
            <w:r>
              <w:rPr>
                <w:rFonts w:ascii="宋体"/>
                <w:color w:val="000000" w:themeColor="text1"/>
                <w:sz w:val="22"/>
              </w:rPr>
              <w:t>3</w:t>
            </w:r>
            <w:r>
              <w:rPr>
                <w:rFonts w:hint="eastAsia" w:ascii="宋体"/>
                <w:color w:val="000000" w:themeColor="text1"/>
                <w:sz w:val="22"/>
              </w:rPr>
              <w:t>）投标截止时间前，投标供应商仅递交了“备份投标文件”而未将电子加密投标文件上传至“政府采购云平台”的，投标无效。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8" w:hRule="atLeast"/>
          <w:jc w:val="center"/>
        </w:trPr>
        <w:tc>
          <w:tcPr>
            <w:tcW w:w="2268" w:type="dxa"/>
            <w:tcBorders>
              <w:left w:val="double" w:color="auto" w:sz="4" w:space="0"/>
            </w:tcBorders>
            <w:vAlign w:val="center"/>
          </w:tcPr>
          <w:p>
            <w:pPr>
              <w:pStyle w:val="7"/>
              <w:adjustRightInd w:val="0"/>
              <w:snapToGrid w:val="0"/>
              <w:spacing w:before="0" w:line="360" w:lineRule="atLeast"/>
              <w:rPr>
                <w:rFonts w:ascii="宋体"/>
                <w:color w:val="000000" w:themeColor="text1"/>
                <w:sz w:val="22"/>
              </w:rPr>
            </w:pPr>
            <w:r>
              <w:rPr>
                <w:rFonts w:hint="eastAsia" w:ascii="宋体"/>
                <w:color w:val="000000" w:themeColor="text1"/>
                <w:sz w:val="22"/>
              </w:rPr>
              <w:t>代理服务费</w:t>
            </w:r>
          </w:p>
        </w:tc>
        <w:tc>
          <w:tcPr>
            <w:tcW w:w="7582" w:type="dxa"/>
            <w:tcBorders>
              <w:right w:val="double" w:color="auto" w:sz="4" w:space="0"/>
            </w:tcBorders>
            <w:vAlign w:val="center"/>
          </w:tcPr>
          <w:p>
            <w:pPr>
              <w:adjustRightInd w:val="0"/>
              <w:snapToGrid w:val="0"/>
              <w:spacing w:line="320" w:lineRule="exact"/>
              <w:rPr>
                <w:rFonts w:ascii="宋体"/>
                <w:color w:val="000000" w:themeColor="text1"/>
                <w:sz w:val="22"/>
              </w:rPr>
            </w:pPr>
            <w:r>
              <w:rPr>
                <w:rFonts w:hint="eastAsia" w:ascii="宋体"/>
                <w:color w:val="000000" w:themeColor="text1"/>
                <w:sz w:val="22"/>
              </w:rPr>
              <w:t>投标人须向招标代理机构按如下标准和规定交纳中标服务费，请在投标报价中自行考虑：</w:t>
            </w:r>
          </w:p>
          <w:p>
            <w:pPr>
              <w:numPr>
                <w:ilvl w:val="0"/>
                <w:numId w:val="1"/>
              </w:numPr>
              <w:adjustRightInd w:val="0"/>
              <w:snapToGrid w:val="0"/>
              <w:spacing w:line="320" w:lineRule="exact"/>
              <w:rPr>
                <w:rFonts w:ascii="宋体"/>
                <w:color w:val="000000" w:themeColor="text1"/>
                <w:sz w:val="22"/>
              </w:rPr>
            </w:pPr>
            <w:r>
              <w:rPr>
                <w:rFonts w:hint="eastAsia" w:ascii="宋体"/>
                <w:color w:val="000000" w:themeColor="text1"/>
                <w:sz w:val="22"/>
              </w:rPr>
              <w:t>招标代理机构按照国家计委计价格</w:t>
            </w:r>
            <w:r>
              <w:rPr>
                <w:rFonts w:ascii="宋体"/>
                <w:color w:val="000000" w:themeColor="text1"/>
                <w:sz w:val="22"/>
              </w:rPr>
              <w:t>[2002]1980</w:t>
            </w:r>
            <w:r>
              <w:rPr>
                <w:rFonts w:hint="eastAsia" w:ascii="宋体"/>
                <w:color w:val="000000" w:themeColor="text1"/>
                <w:sz w:val="22"/>
              </w:rPr>
              <w:t>号文、【</w:t>
            </w:r>
            <w:r>
              <w:rPr>
                <w:rFonts w:ascii="宋体"/>
                <w:color w:val="000000" w:themeColor="text1"/>
                <w:sz w:val="22"/>
              </w:rPr>
              <w:t>2011</w:t>
            </w:r>
            <w:r>
              <w:rPr>
                <w:rFonts w:hint="eastAsia" w:ascii="宋体"/>
                <w:color w:val="000000" w:themeColor="text1"/>
                <w:sz w:val="22"/>
              </w:rPr>
              <w:t>】</w:t>
            </w:r>
            <w:r>
              <w:rPr>
                <w:rFonts w:ascii="宋体"/>
                <w:color w:val="000000" w:themeColor="text1"/>
                <w:sz w:val="22"/>
              </w:rPr>
              <w:t>534</w:t>
            </w:r>
            <w:r>
              <w:rPr>
                <w:rFonts w:hint="eastAsia" w:ascii="宋体"/>
                <w:color w:val="000000" w:themeColor="text1"/>
                <w:sz w:val="22"/>
              </w:rPr>
              <w:t>号文规定的收费标准，其他费用按实支付。</w:t>
            </w:r>
          </w:p>
          <w:p>
            <w:pPr>
              <w:adjustRightInd w:val="0"/>
              <w:snapToGrid w:val="0"/>
              <w:spacing w:line="320" w:lineRule="exact"/>
              <w:rPr>
                <w:rFonts w:ascii="宋体"/>
                <w:color w:val="000000" w:themeColor="text1"/>
                <w:sz w:val="22"/>
              </w:rPr>
            </w:pPr>
            <w:r>
              <w:rPr>
                <w:rFonts w:ascii="宋体"/>
                <w:color w:val="000000" w:themeColor="text1"/>
                <w:sz w:val="22"/>
              </w:rPr>
              <w:t>2.</w:t>
            </w:r>
            <w:r>
              <w:rPr>
                <w:rFonts w:hint="eastAsia" w:ascii="宋体"/>
                <w:color w:val="000000" w:themeColor="text1"/>
                <w:sz w:val="22"/>
              </w:rPr>
              <w:t>交付方式：以支票、网上银行或转账等形式。</w:t>
            </w:r>
            <w:r>
              <w:rPr>
                <w:rFonts w:ascii="宋体"/>
                <w:color w:val="000000" w:themeColor="text1"/>
                <w:sz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3" w:hRule="atLeast"/>
          <w:jc w:val="center"/>
        </w:trPr>
        <w:tc>
          <w:tcPr>
            <w:tcW w:w="2268" w:type="dxa"/>
            <w:tcBorders>
              <w:left w:val="double" w:color="auto" w:sz="4" w:space="0"/>
              <w:bottom w:val="double" w:color="auto" w:sz="4" w:space="0"/>
            </w:tcBorders>
            <w:vAlign w:val="center"/>
          </w:tcPr>
          <w:p>
            <w:pPr>
              <w:pStyle w:val="7"/>
              <w:adjustRightInd w:val="0"/>
              <w:snapToGrid w:val="0"/>
              <w:spacing w:before="0" w:line="360" w:lineRule="atLeast"/>
              <w:rPr>
                <w:rFonts w:ascii="宋体"/>
                <w:color w:val="000000" w:themeColor="text1"/>
                <w:sz w:val="22"/>
              </w:rPr>
            </w:pPr>
            <w:r>
              <w:rPr>
                <w:rFonts w:hint="eastAsia" w:ascii="宋体"/>
                <w:color w:val="000000" w:themeColor="text1"/>
                <w:sz w:val="22"/>
              </w:rPr>
              <w:t>备注</w:t>
            </w:r>
          </w:p>
        </w:tc>
        <w:tc>
          <w:tcPr>
            <w:tcW w:w="7582" w:type="dxa"/>
            <w:tcBorders>
              <w:bottom w:val="double" w:color="auto" w:sz="4" w:space="0"/>
              <w:right w:val="double" w:color="auto" w:sz="4" w:space="0"/>
            </w:tcBorders>
            <w:vAlign w:val="center"/>
          </w:tcPr>
          <w:p>
            <w:pPr>
              <w:adjustRightInd w:val="0"/>
              <w:snapToGrid w:val="0"/>
              <w:spacing w:line="320" w:lineRule="exact"/>
              <w:rPr>
                <w:rFonts w:ascii="宋体"/>
                <w:color w:val="000000" w:themeColor="text1"/>
                <w:sz w:val="22"/>
              </w:rPr>
            </w:pPr>
            <w:r>
              <w:rPr>
                <w:rFonts w:hint="eastAsia" w:ascii="宋体"/>
                <w:color w:val="000000" w:themeColor="text1"/>
                <w:sz w:val="22"/>
              </w:rPr>
              <w:t>如发现竞争性磋商文件及其评审办法中存在含糊不清、相互矛盾、多种含义以及歧视性不公正条款或违法违规等内容时，请在规定的采购质疑截止时间前向采购机构书面反映，逾期不得再对竞争性磋商文件的条款提出质疑。竞争性磋商文件解释权归采购机构与采购人所有。</w:t>
            </w:r>
          </w:p>
        </w:tc>
      </w:tr>
    </w:tbl>
    <w:p>
      <w:pPr>
        <w:widowControl/>
        <w:autoSpaceDE w:val="0"/>
        <w:autoSpaceDN w:val="0"/>
        <w:snapToGrid w:val="0"/>
        <w:spacing w:line="460" w:lineRule="atLeast"/>
        <w:jc w:val="left"/>
        <w:rPr>
          <w:rFonts w:ascii="宋体"/>
          <w:color w:val="000000" w:themeColor="text1"/>
          <w:sz w:val="32"/>
        </w:rPr>
      </w:pPr>
    </w:p>
    <w:p>
      <w:pPr>
        <w:widowControl/>
        <w:autoSpaceDE w:val="0"/>
        <w:autoSpaceDN w:val="0"/>
        <w:snapToGrid w:val="0"/>
        <w:spacing w:line="460" w:lineRule="atLeast"/>
        <w:jc w:val="left"/>
        <w:rPr>
          <w:rFonts w:ascii="宋体"/>
          <w:color w:val="000000" w:themeColor="text1"/>
          <w:sz w:val="32"/>
        </w:rPr>
      </w:pPr>
    </w:p>
    <w:p>
      <w:pPr>
        <w:widowControl/>
        <w:autoSpaceDE w:val="0"/>
        <w:autoSpaceDN w:val="0"/>
        <w:snapToGrid w:val="0"/>
        <w:spacing w:line="460" w:lineRule="atLeast"/>
        <w:jc w:val="left"/>
        <w:rPr>
          <w:rFonts w:ascii="宋体"/>
          <w:color w:val="000000" w:themeColor="text1"/>
          <w:sz w:val="32"/>
        </w:rPr>
      </w:pPr>
    </w:p>
    <w:p>
      <w:pPr>
        <w:widowControl/>
        <w:autoSpaceDE w:val="0"/>
        <w:autoSpaceDN w:val="0"/>
        <w:snapToGrid w:val="0"/>
        <w:spacing w:line="460" w:lineRule="atLeast"/>
        <w:jc w:val="left"/>
        <w:rPr>
          <w:rFonts w:ascii="宋体"/>
          <w:color w:val="000000" w:themeColor="text1"/>
          <w:sz w:val="32"/>
        </w:rPr>
      </w:pPr>
    </w:p>
    <w:p>
      <w:pPr>
        <w:widowControl/>
        <w:autoSpaceDE w:val="0"/>
        <w:autoSpaceDN w:val="0"/>
        <w:snapToGrid w:val="0"/>
        <w:spacing w:line="460" w:lineRule="atLeast"/>
        <w:jc w:val="center"/>
        <w:rPr>
          <w:rFonts w:ascii="宋体"/>
          <w:color w:val="000000" w:themeColor="text1"/>
          <w:sz w:val="32"/>
        </w:rPr>
      </w:pPr>
      <w:r>
        <w:rPr>
          <w:rFonts w:ascii="宋体"/>
          <w:color w:val="000000" w:themeColor="text1"/>
          <w:sz w:val="32"/>
        </w:rPr>
        <w:br w:type="page"/>
      </w:r>
      <w:r>
        <w:rPr>
          <w:rFonts w:hint="eastAsia" w:ascii="宋体"/>
          <w:color w:val="000000" w:themeColor="text1"/>
          <w:sz w:val="32"/>
        </w:rPr>
        <w:t>竞争性磋商文件目录</w:t>
      </w:r>
    </w:p>
    <w:p>
      <w:pPr>
        <w:widowControl/>
        <w:autoSpaceDE w:val="0"/>
        <w:autoSpaceDN w:val="0"/>
        <w:snapToGrid w:val="0"/>
        <w:spacing w:line="460" w:lineRule="atLeast"/>
        <w:jc w:val="left"/>
        <w:rPr>
          <w:rFonts w:ascii="宋体"/>
          <w:color w:val="000000" w:themeColor="text1"/>
          <w:sz w:val="28"/>
        </w:rPr>
      </w:pPr>
      <w:r>
        <w:rPr>
          <w:rFonts w:ascii="宋体"/>
          <w:color w:val="000000" w:themeColor="text1"/>
          <w:sz w:val="28"/>
        </w:rPr>
        <w:t xml:space="preserve">   </w:t>
      </w:r>
    </w:p>
    <w:p>
      <w:pPr>
        <w:widowControl/>
        <w:autoSpaceDE w:val="0"/>
        <w:autoSpaceDN w:val="0"/>
        <w:snapToGrid w:val="0"/>
        <w:spacing w:line="460" w:lineRule="atLeast"/>
        <w:ind w:firstLine="330"/>
        <w:jc w:val="left"/>
        <w:rPr>
          <w:rFonts w:ascii="宋体"/>
          <w:color w:val="000000" w:themeColor="text1"/>
          <w:sz w:val="22"/>
        </w:rPr>
      </w:pPr>
      <w:r>
        <w:rPr>
          <w:rFonts w:hint="eastAsia" w:ascii="宋体"/>
          <w:color w:val="000000" w:themeColor="text1"/>
          <w:sz w:val="22"/>
        </w:rPr>
        <w:t>第一部分、项目简介</w:t>
      </w:r>
    </w:p>
    <w:p>
      <w:pPr>
        <w:widowControl/>
        <w:autoSpaceDE w:val="0"/>
        <w:autoSpaceDN w:val="0"/>
        <w:snapToGrid w:val="0"/>
        <w:spacing w:line="460" w:lineRule="atLeast"/>
        <w:jc w:val="left"/>
        <w:rPr>
          <w:rFonts w:ascii="宋体"/>
          <w:color w:val="000000" w:themeColor="text1"/>
          <w:sz w:val="22"/>
        </w:rPr>
      </w:pPr>
      <w:r>
        <w:rPr>
          <w:rFonts w:ascii="宋体"/>
          <w:color w:val="000000" w:themeColor="text1"/>
          <w:sz w:val="22"/>
        </w:rPr>
        <w:t xml:space="preserve">   </w:t>
      </w:r>
      <w:r>
        <w:rPr>
          <w:rFonts w:hint="eastAsia" w:ascii="宋体"/>
          <w:color w:val="000000" w:themeColor="text1"/>
          <w:sz w:val="22"/>
        </w:rPr>
        <w:t>第二部分、采购内容及技术要求</w:t>
      </w:r>
    </w:p>
    <w:p>
      <w:pPr>
        <w:widowControl/>
        <w:autoSpaceDE w:val="0"/>
        <w:autoSpaceDN w:val="0"/>
        <w:snapToGrid w:val="0"/>
        <w:spacing w:line="460" w:lineRule="atLeast"/>
        <w:jc w:val="left"/>
        <w:rPr>
          <w:rFonts w:ascii="宋体"/>
          <w:color w:val="000000" w:themeColor="text1"/>
          <w:sz w:val="22"/>
        </w:rPr>
      </w:pPr>
      <w:r>
        <w:rPr>
          <w:rFonts w:ascii="宋体"/>
          <w:color w:val="000000" w:themeColor="text1"/>
          <w:sz w:val="22"/>
        </w:rPr>
        <w:t xml:space="preserve">   </w:t>
      </w:r>
      <w:r>
        <w:rPr>
          <w:rFonts w:hint="eastAsia" w:ascii="宋体"/>
          <w:color w:val="000000" w:themeColor="text1"/>
          <w:sz w:val="22"/>
        </w:rPr>
        <w:t>第三部分、供应商须知</w:t>
      </w:r>
    </w:p>
    <w:p>
      <w:pPr>
        <w:widowControl/>
        <w:autoSpaceDE w:val="0"/>
        <w:autoSpaceDN w:val="0"/>
        <w:snapToGrid w:val="0"/>
        <w:spacing w:line="460" w:lineRule="atLeast"/>
        <w:jc w:val="left"/>
        <w:rPr>
          <w:rFonts w:ascii="宋体"/>
          <w:color w:val="000000" w:themeColor="text1"/>
          <w:sz w:val="22"/>
        </w:rPr>
      </w:pPr>
      <w:r>
        <w:rPr>
          <w:rFonts w:ascii="宋体"/>
          <w:color w:val="000000" w:themeColor="text1"/>
          <w:sz w:val="22"/>
        </w:rPr>
        <w:t xml:space="preserve">   </w:t>
      </w:r>
      <w:r>
        <w:rPr>
          <w:rFonts w:hint="eastAsia" w:ascii="宋体"/>
          <w:color w:val="000000" w:themeColor="text1"/>
          <w:sz w:val="22"/>
        </w:rPr>
        <w:t>第四部分、政府采购政策功能相关说明</w:t>
      </w:r>
    </w:p>
    <w:p>
      <w:pPr>
        <w:widowControl/>
        <w:autoSpaceDE w:val="0"/>
        <w:autoSpaceDN w:val="0"/>
        <w:snapToGrid w:val="0"/>
        <w:spacing w:line="440" w:lineRule="atLeast"/>
        <w:ind w:firstLine="330"/>
        <w:jc w:val="left"/>
        <w:rPr>
          <w:rFonts w:ascii="宋体"/>
          <w:color w:val="000000" w:themeColor="text1"/>
          <w:sz w:val="22"/>
        </w:rPr>
      </w:pPr>
      <w:r>
        <w:rPr>
          <w:rFonts w:hint="eastAsia" w:ascii="宋体"/>
          <w:color w:val="000000" w:themeColor="text1"/>
          <w:sz w:val="22"/>
        </w:rPr>
        <w:t>第五部分、合同格式</w:t>
      </w:r>
      <w:r>
        <w:rPr>
          <w:rFonts w:ascii="宋体"/>
          <w:color w:val="000000" w:themeColor="text1"/>
          <w:sz w:val="22"/>
        </w:rPr>
        <w:t xml:space="preserve">          </w:t>
      </w:r>
    </w:p>
    <w:p>
      <w:pPr>
        <w:widowControl/>
        <w:autoSpaceDE w:val="0"/>
        <w:autoSpaceDN w:val="0"/>
        <w:snapToGrid w:val="0"/>
        <w:spacing w:line="460" w:lineRule="atLeast"/>
        <w:ind w:firstLine="330"/>
        <w:jc w:val="left"/>
        <w:rPr>
          <w:rFonts w:ascii="宋体"/>
          <w:color w:val="000000" w:themeColor="text1"/>
          <w:sz w:val="22"/>
        </w:rPr>
      </w:pPr>
      <w:r>
        <w:rPr>
          <w:rFonts w:hint="eastAsia" w:ascii="宋体"/>
          <w:color w:val="000000" w:themeColor="text1"/>
          <w:sz w:val="22"/>
        </w:rPr>
        <w:t>第六部分、附件：投标文件格式</w:t>
      </w:r>
    </w:p>
    <w:p>
      <w:pPr>
        <w:widowControl/>
        <w:autoSpaceDE w:val="0"/>
        <w:autoSpaceDN w:val="0"/>
        <w:snapToGrid w:val="0"/>
        <w:spacing w:line="460" w:lineRule="atLeast"/>
        <w:ind w:firstLine="330"/>
        <w:jc w:val="left"/>
        <w:rPr>
          <w:rFonts w:ascii="宋体"/>
          <w:color w:val="000000" w:themeColor="text1"/>
          <w:sz w:val="22"/>
        </w:rPr>
      </w:pPr>
      <w:r>
        <w:rPr>
          <w:rFonts w:hint="eastAsia" w:ascii="宋体"/>
          <w:color w:val="000000" w:themeColor="text1"/>
          <w:sz w:val="22"/>
        </w:rPr>
        <w:t>第七部分、确定成交供应商办法</w:t>
      </w:r>
    </w:p>
    <w:p>
      <w:pPr>
        <w:widowControl/>
        <w:autoSpaceDE w:val="0"/>
        <w:autoSpaceDN w:val="0"/>
        <w:snapToGrid w:val="0"/>
        <w:spacing w:line="460" w:lineRule="atLeast"/>
        <w:ind w:firstLine="1665"/>
        <w:jc w:val="left"/>
        <w:rPr>
          <w:rFonts w:ascii="宋体"/>
          <w:color w:val="000000" w:themeColor="text1"/>
          <w:sz w:val="22"/>
        </w:rPr>
      </w:pPr>
    </w:p>
    <w:p>
      <w:pPr>
        <w:widowControl/>
        <w:autoSpaceDE w:val="0"/>
        <w:autoSpaceDN w:val="0"/>
        <w:snapToGrid w:val="0"/>
        <w:spacing w:line="460" w:lineRule="atLeast"/>
        <w:ind w:firstLine="1665"/>
        <w:jc w:val="left"/>
        <w:rPr>
          <w:rFonts w:ascii="宋体"/>
          <w:color w:val="000000" w:themeColor="text1"/>
          <w:sz w:val="22"/>
        </w:rPr>
      </w:pPr>
    </w:p>
    <w:p>
      <w:pPr>
        <w:widowControl/>
        <w:autoSpaceDE w:val="0"/>
        <w:autoSpaceDN w:val="0"/>
        <w:snapToGrid w:val="0"/>
        <w:spacing w:before="120" w:line="460" w:lineRule="atLeast"/>
        <w:jc w:val="center"/>
        <w:rPr>
          <w:rFonts w:ascii="宋体"/>
          <w:color w:val="000000" w:themeColor="text1"/>
          <w:sz w:val="22"/>
        </w:rPr>
      </w:pPr>
    </w:p>
    <w:p>
      <w:pPr>
        <w:widowControl/>
        <w:autoSpaceDE w:val="0"/>
        <w:autoSpaceDN w:val="0"/>
        <w:snapToGrid w:val="0"/>
        <w:spacing w:before="120" w:line="460" w:lineRule="atLeast"/>
        <w:jc w:val="center"/>
        <w:rPr>
          <w:rFonts w:ascii="宋体"/>
          <w:color w:val="000000" w:themeColor="text1"/>
          <w:sz w:val="22"/>
        </w:rPr>
      </w:pPr>
    </w:p>
    <w:p>
      <w:pPr>
        <w:widowControl/>
        <w:autoSpaceDE w:val="0"/>
        <w:autoSpaceDN w:val="0"/>
        <w:snapToGrid w:val="0"/>
        <w:spacing w:before="120" w:line="460" w:lineRule="atLeast"/>
        <w:jc w:val="center"/>
        <w:rPr>
          <w:rFonts w:ascii="宋体"/>
          <w:color w:val="000000" w:themeColor="text1"/>
          <w:sz w:val="22"/>
        </w:rPr>
      </w:pPr>
    </w:p>
    <w:p>
      <w:pPr>
        <w:widowControl/>
        <w:autoSpaceDE w:val="0"/>
        <w:autoSpaceDN w:val="0"/>
        <w:snapToGrid w:val="0"/>
        <w:spacing w:before="120" w:line="460" w:lineRule="atLeast"/>
        <w:jc w:val="center"/>
        <w:rPr>
          <w:rFonts w:ascii="宋体"/>
          <w:color w:val="000000" w:themeColor="text1"/>
          <w:sz w:val="22"/>
        </w:rPr>
      </w:pPr>
      <w:r>
        <w:rPr>
          <w:rFonts w:ascii="宋体"/>
          <w:color w:val="000000" w:themeColor="text1"/>
          <w:sz w:val="22"/>
        </w:rPr>
        <w:br w:type="textWrapping"/>
      </w:r>
    </w:p>
    <w:p>
      <w:pPr>
        <w:widowControl/>
        <w:autoSpaceDE w:val="0"/>
        <w:autoSpaceDN w:val="0"/>
        <w:snapToGrid w:val="0"/>
        <w:spacing w:before="120" w:line="460" w:lineRule="atLeast"/>
        <w:jc w:val="center"/>
        <w:rPr>
          <w:rFonts w:ascii="宋体"/>
          <w:b/>
          <w:color w:val="000000" w:themeColor="text1"/>
          <w:sz w:val="22"/>
        </w:rPr>
      </w:pPr>
    </w:p>
    <w:p>
      <w:pPr>
        <w:widowControl/>
        <w:autoSpaceDE w:val="0"/>
        <w:autoSpaceDN w:val="0"/>
        <w:snapToGrid w:val="0"/>
        <w:spacing w:line="400" w:lineRule="exact"/>
        <w:jc w:val="center"/>
        <w:rPr>
          <w:rFonts w:ascii="宋体"/>
          <w:b/>
          <w:color w:val="000000" w:themeColor="text1"/>
          <w:sz w:val="36"/>
        </w:rPr>
      </w:pPr>
    </w:p>
    <w:p>
      <w:pPr>
        <w:widowControl/>
        <w:autoSpaceDE w:val="0"/>
        <w:autoSpaceDN w:val="0"/>
        <w:snapToGrid w:val="0"/>
        <w:spacing w:line="400" w:lineRule="exact"/>
        <w:jc w:val="center"/>
        <w:rPr>
          <w:rFonts w:ascii="宋体"/>
          <w:b/>
          <w:color w:val="000000" w:themeColor="text1"/>
          <w:sz w:val="36"/>
        </w:rPr>
      </w:pPr>
    </w:p>
    <w:p>
      <w:pPr>
        <w:widowControl/>
        <w:autoSpaceDE w:val="0"/>
        <w:autoSpaceDN w:val="0"/>
        <w:snapToGrid w:val="0"/>
        <w:spacing w:line="400" w:lineRule="exact"/>
        <w:jc w:val="center"/>
        <w:rPr>
          <w:rFonts w:ascii="宋体"/>
          <w:b/>
          <w:color w:val="000000" w:themeColor="text1"/>
          <w:sz w:val="36"/>
        </w:rPr>
      </w:pPr>
    </w:p>
    <w:p>
      <w:pPr>
        <w:widowControl/>
        <w:autoSpaceDE w:val="0"/>
        <w:autoSpaceDN w:val="0"/>
        <w:snapToGrid w:val="0"/>
        <w:spacing w:line="400" w:lineRule="exact"/>
        <w:jc w:val="center"/>
        <w:rPr>
          <w:rFonts w:ascii="宋体"/>
          <w:b/>
          <w:color w:val="000000" w:themeColor="text1"/>
          <w:sz w:val="36"/>
        </w:rPr>
      </w:pPr>
    </w:p>
    <w:p>
      <w:pPr>
        <w:widowControl/>
        <w:autoSpaceDE w:val="0"/>
        <w:autoSpaceDN w:val="0"/>
        <w:snapToGrid w:val="0"/>
        <w:spacing w:line="400" w:lineRule="exact"/>
        <w:jc w:val="center"/>
        <w:rPr>
          <w:rFonts w:ascii="宋体"/>
          <w:b/>
          <w:color w:val="000000" w:themeColor="text1"/>
          <w:sz w:val="36"/>
        </w:rPr>
      </w:pPr>
    </w:p>
    <w:p>
      <w:pPr>
        <w:widowControl/>
        <w:autoSpaceDE w:val="0"/>
        <w:autoSpaceDN w:val="0"/>
        <w:snapToGrid w:val="0"/>
        <w:spacing w:line="400" w:lineRule="exact"/>
        <w:jc w:val="center"/>
        <w:rPr>
          <w:rFonts w:ascii="宋体"/>
          <w:b/>
          <w:color w:val="000000" w:themeColor="text1"/>
          <w:sz w:val="36"/>
        </w:rPr>
      </w:pPr>
    </w:p>
    <w:p>
      <w:pPr>
        <w:widowControl/>
        <w:autoSpaceDE w:val="0"/>
        <w:autoSpaceDN w:val="0"/>
        <w:snapToGrid w:val="0"/>
        <w:spacing w:line="400" w:lineRule="exact"/>
        <w:jc w:val="center"/>
        <w:rPr>
          <w:rFonts w:hint="eastAsia" w:ascii="宋体"/>
          <w:b/>
          <w:color w:val="000000" w:themeColor="text1"/>
          <w:sz w:val="36"/>
        </w:rPr>
        <w:sectPr>
          <w:headerReference r:id="rId4" w:type="first"/>
          <w:headerReference r:id="rId3" w:type="default"/>
          <w:footerReference r:id="rId5" w:type="default"/>
          <w:pgSz w:w="11906" w:h="16838"/>
          <w:pgMar w:top="1440" w:right="1800" w:bottom="1440" w:left="1800" w:header="851" w:footer="992" w:gutter="0"/>
          <w:cols w:space="720" w:num="1"/>
          <w:docGrid w:type="lines" w:linePitch="312" w:charSpace="2048"/>
        </w:sectPr>
      </w:pPr>
    </w:p>
    <w:p>
      <w:pPr>
        <w:widowControl/>
        <w:autoSpaceDE w:val="0"/>
        <w:autoSpaceDN w:val="0"/>
        <w:snapToGrid w:val="0"/>
        <w:spacing w:line="400" w:lineRule="exact"/>
        <w:jc w:val="center"/>
        <w:rPr>
          <w:rFonts w:ascii="宋体"/>
          <w:b/>
          <w:color w:val="000000" w:themeColor="text1"/>
          <w:sz w:val="36"/>
        </w:rPr>
      </w:pPr>
      <w:r>
        <w:rPr>
          <w:rFonts w:hint="eastAsia" w:ascii="宋体"/>
          <w:b/>
          <w:color w:val="000000" w:themeColor="text1"/>
          <w:sz w:val="36"/>
        </w:rPr>
        <w:t>第一部</w:t>
      </w:r>
      <w:r>
        <w:rPr>
          <w:rFonts w:ascii="宋体"/>
          <w:b/>
          <w:color w:val="000000" w:themeColor="text1"/>
          <w:sz w:val="36"/>
        </w:rPr>
        <w:t xml:space="preserve"> </w:t>
      </w:r>
      <w:r>
        <w:rPr>
          <w:rFonts w:hint="eastAsia" w:ascii="宋体"/>
          <w:b/>
          <w:color w:val="000000" w:themeColor="text1"/>
          <w:sz w:val="36"/>
        </w:rPr>
        <w:t>项目简介</w:t>
      </w:r>
    </w:p>
    <w:p>
      <w:pPr>
        <w:widowControl/>
        <w:autoSpaceDE w:val="0"/>
        <w:autoSpaceDN w:val="0"/>
        <w:snapToGrid w:val="0"/>
        <w:spacing w:line="400" w:lineRule="exact"/>
        <w:ind w:firstLine="442" w:firstLineChars="200"/>
        <w:jc w:val="left"/>
        <w:rPr>
          <w:rFonts w:ascii="宋体"/>
          <w:b/>
          <w:color w:val="000000" w:themeColor="text1"/>
          <w:kern w:val="2"/>
          <w:sz w:val="22"/>
        </w:rPr>
      </w:pPr>
      <w:r>
        <w:rPr>
          <w:rFonts w:hint="eastAsia" w:ascii="宋体"/>
          <w:b/>
          <w:color w:val="000000" w:themeColor="text1"/>
          <w:kern w:val="2"/>
          <w:sz w:val="22"/>
        </w:rPr>
        <w:t>一、项目简介</w:t>
      </w:r>
    </w:p>
    <w:p>
      <w:pPr>
        <w:widowControl/>
        <w:autoSpaceDE w:val="0"/>
        <w:autoSpaceDN w:val="0"/>
        <w:snapToGrid w:val="0"/>
        <w:spacing w:line="460" w:lineRule="atLeast"/>
        <w:ind w:firstLine="440" w:firstLineChars="200"/>
        <w:jc w:val="left"/>
        <w:rPr>
          <w:rFonts w:ascii="宋体"/>
          <w:color w:val="000000" w:themeColor="text1"/>
          <w:sz w:val="22"/>
        </w:rPr>
      </w:pPr>
      <w:r>
        <w:rPr>
          <w:rFonts w:hint="eastAsia" w:ascii="宋体"/>
          <w:color w:val="000000" w:themeColor="text1"/>
          <w:sz w:val="22"/>
        </w:rPr>
        <w:t>嵊州市天樾项目管理有限公司受嵊州市应急管理局委托，以竞争性磋商方式采购突发事件可视化指挥调度能力提升项目，本项目资金已经落实。</w:t>
      </w:r>
    </w:p>
    <w:p>
      <w:pPr>
        <w:widowControl/>
        <w:autoSpaceDE w:val="0"/>
        <w:autoSpaceDN w:val="0"/>
        <w:snapToGrid w:val="0"/>
        <w:spacing w:line="460" w:lineRule="atLeast"/>
        <w:ind w:firstLine="330"/>
        <w:jc w:val="left"/>
        <w:rPr>
          <w:rFonts w:ascii="宋体"/>
          <w:color w:val="000000" w:themeColor="text1"/>
          <w:sz w:val="22"/>
        </w:rPr>
      </w:pPr>
      <w:r>
        <w:rPr>
          <w:rFonts w:hint="eastAsia" w:ascii="宋体"/>
          <w:color w:val="000000" w:themeColor="text1"/>
          <w:sz w:val="22"/>
        </w:rPr>
        <w:t>我们热忱欢迎有关公司（企业）前来进行报价。</w:t>
      </w:r>
    </w:p>
    <w:p>
      <w:pPr>
        <w:widowControl/>
        <w:autoSpaceDE w:val="0"/>
        <w:autoSpaceDN w:val="0"/>
        <w:snapToGrid w:val="0"/>
        <w:spacing w:line="460" w:lineRule="atLeast"/>
        <w:ind w:firstLine="330"/>
        <w:jc w:val="left"/>
        <w:rPr>
          <w:rFonts w:ascii="宋体"/>
          <w:color w:val="000000" w:themeColor="text1"/>
          <w:sz w:val="22"/>
        </w:rPr>
      </w:pPr>
    </w:p>
    <w:p>
      <w:pPr>
        <w:widowControl/>
        <w:autoSpaceDE w:val="0"/>
        <w:autoSpaceDN w:val="0"/>
        <w:snapToGrid w:val="0"/>
        <w:spacing w:line="460" w:lineRule="exact"/>
        <w:ind w:left="420"/>
        <w:jc w:val="center"/>
        <w:rPr>
          <w:rFonts w:ascii="宋体"/>
          <w:b/>
          <w:color w:val="000000" w:themeColor="text1"/>
          <w:sz w:val="36"/>
        </w:rPr>
      </w:pPr>
      <w:r>
        <w:rPr>
          <w:rFonts w:hint="eastAsia" w:ascii="宋体"/>
          <w:b/>
          <w:color w:val="000000" w:themeColor="text1"/>
          <w:sz w:val="36"/>
        </w:rPr>
        <w:t>第二部分</w:t>
      </w:r>
      <w:r>
        <w:rPr>
          <w:rFonts w:ascii="宋体"/>
          <w:b/>
          <w:color w:val="000000" w:themeColor="text1"/>
          <w:sz w:val="36"/>
        </w:rPr>
        <w:t xml:space="preserve"> </w:t>
      </w:r>
      <w:r>
        <w:rPr>
          <w:rFonts w:hint="eastAsia" w:ascii="宋体"/>
          <w:b/>
          <w:color w:val="000000" w:themeColor="text1"/>
          <w:sz w:val="36"/>
        </w:rPr>
        <w:t>采购内容及技术要求</w:t>
      </w:r>
    </w:p>
    <w:p>
      <w:pPr>
        <w:snapToGrid w:val="0"/>
        <w:spacing w:line="560" w:lineRule="exact"/>
        <w:ind w:firstLine="442" w:firstLineChars="200"/>
        <w:rPr>
          <w:rFonts w:ascii="宋体"/>
          <w:b/>
          <w:color w:val="000000" w:themeColor="text1"/>
          <w:kern w:val="2"/>
          <w:sz w:val="22"/>
        </w:rPr>
      </w:pPr>
      <w:bookmarkStart w:id="0" w:name="_Toc422946256"/>
      <w:r>
        <w:rPr>
          <w:rFonts w:hint="eastAsia" w:ascii="宋体"/>
          <w:b/>
          <w:color w:val="000000" w:themeColor="text1"/>
          <w:kern w:val="2"/>
          <w:sz w:val="22"/>
        </w:rPr>
        <w:t>一、采购内容一览表</w:t>
      </w:r>
      <w:bookmarkEnd w:id="0"/>
    </w:p>
    <w:tbl>
      <w:tblPr>
        <w:tblStyle w:val="18"/>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
        <w:gridCol w:w="2215"/>
        <w:gridCol w:w="980"/>
        <w:gridCol w:w="1005"/>
        <w:gridCol w:w="1098"/>
        <w:gridCol w:w="234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0" w:type="dxa"/>
            <w:vAlign w:val="center"/>
          </w:tcPr>
          <w:p>
            <w:pPr>
              <w:snapToGrid w:val="0"/>
              <w:spacing w:line="560" w:lineRule="exact"/>
              <w:jc w:val="center"/>
              <w:rPr>
                <w:rFonts w:ascii="宋体"/>
                <w:color w:val="000000" w:themeColor="text1"/>
                <w:kern w:val="2"/>
                <w:sz w:val="22"/>
              </w:rPr>
            </w:pPr>
            <w:bookmarkStart w:id="1" w:name="_Toc436382918" w:colFirst="0" w:colLast="7"/>
            <w:r>
              <w:rPr>
                <w:rFonts w:hint="eastAsia" w:ascii="宋体"/>
                <w:color w:val="000000" w:themeColor="text1"/>
                <w:kern w:val="2"/>
                <w:sz w:val="22"/>
              </w:rPr>
              <w:t>序号</w:t>
            </w:r>
          </w:p>
        </w:tc>
        <w:tc>
          <w:tcPr>
            <w:tcW w:w="2215" w:type="dxa"/>
            <w:vAlign w:val="center"/>
          </w:tcPr>
          <w:p>
            <w:pPr>
              <w:snapToGrid w:val="0"/>
              <w:spacing w:line="560" w:lineRule="exact"/>
              <w:ind w:firstLine="431" w:firstLineChars="196"/>
              <w:jc w:val="center"/>
              <w:rPr>
                <w:rFonts w:ascii="宋体"/>
                <w:color w:val="000000" w:themeColor="text1"/>
                <w:kern w:val="2"/>
                <w:sz w:val="22"/>
              </w:rPr>
            </w:pPr>
            <w:r>
              <w:rPr>
                <w:rFonts w:hint="eastAsia" w:ascii="宋体"/>
                <w:color w:val="000000" w:themeColor="text1"/>
                <w:kern w:val="2"/>
                <w:sz w:val="22"/>
              </w:rPr>
              <w:t>标项内容</w:t>
            </w:r>
          </w:p>
        </w:tc>
        <w:tc>
          <w:tcPr>
            <w:tcW w:w="980" w:type="dxa"/>
            <w:vAlign w:val="center"/>
          </w:tcPr>
          <w:p>
            <w:pPr>
              <w:snapToGrid w:val="0"/>
              <w:spacing w:line="560" w:lineRule="exact"/>
              <w:jc w:val="center"/>
              <w:rPr>
                <w:rFonts w:ascii="宋体"/>
                <w:color w:val="000000" w:themeColor="text1"/>
                <w:kern w:val="2"/>
                <w:sz w:val="22"/>
              </w:rPr>
            </w:pPr>
            <w:r>
              <w:rPr>
                <w:rFonts w:hint="eastAsia" w:ascii="宋体"/>
                <w:color w:val="000000" w:themeColor="text1"/>
                <w:kern w:val="2"/>
                <w:sz w:val="22"/>
              </w:rPr>
              <w:t>数量</w:t>
            </w:r>
          </w:p>
        </w:tc>
        <w:tc>
          <w:tcPr>
            <w:tcW w:w="1005" w:type="dxa"/>
            <w:vAlign w:val="center"/>
          </w:tcPr>
          <w:p>
            <w:pPr>
              <w:snapToGrid w:val="0"/>
              <w:spacing w:line="560" w:lineRule="exact"/>
              <w:jc w:val="center"/>
              <w:rPr>
                <w:rFonts w:ascii="宋体"/>
                <w:color w:val="000000" w:themeColor="text1"/>
                <w:kern w:val="2"/>
                <w:sz w:val="22"/>
              </w:rPr>
            </w:pPr>
            <w:r>
              <w:rPr>
                <w:rFonts w:hint="eastAsia" w:ascii="宋体"/>
                <w:color w:val="000000" w:themeColor="text1"/>
                <w:kern w:val="2"/>
                <w:sz w:val="22"/>
              </w:rPr>
              <w:t>单位</w:t>
            </w:r>
          </w:p>
        </w:tc>
        <w:tc>
          <w:tcPr>
            <w:tcW w:w="1098" w:type="dxa"/>
            <w:vAlign w:val="center"/>
          </w:tcPr>
          <w:p>
            <w:pPr>
              <w:snapToGrid w:val="0"/>
              <w:spacing w:line="560" w:lineRule="exact"/>
              <w:jc w:val="center"/>
              <w:rPr>
                <w:rFonts w:ascii="宋体"/>
                <w:color w:val="000000" w:themeColor="text1"/>
                <w:kern w:val="2"/>
                <w:sz w:val="22"/>
              </w:rPr>
            </w:pPr>
            <w:r>
              <w:rPr>
                <w:rFonts w:hint="eastAsia" w:ascii="宋体"/>
                <w:color w:val="000000" w:themeColor="text1"/>
                <w:kern w:val="2"/>
                <w:sz w:val="22"/>
              </w:rPr>
              <w:t>预算金额</w:t>
            </w:r>
          </w:p>
        </w:tc>
        <w:tc>
          <w:tcPr>
            <w:tcW w:w="2340" w:type="dxa"/>
            <w:vAlign w:val="center"/>
          </w:tcPr>
          <w:p>
            <w:pPr>
              <w:snapToGrid w:val="0"/>
              <w:spacing w:line="560" w:lineRule="exact"/>
              <w:jc w:val="center"/>
              <w:rPr>
                <w:rFonts w:ascii="宋体"/>
                <w:color w:val="000000" w:themeColor="text1"/>
                <w:kern w:val="2"/>
                <w:sz w:val="22"/>
              </w:rPr>
            </w:pPr>
            <w:r>
              <w:rPr>
                <w:rFonts w:hint="eastAsia" w:ascii="宋体"/>
                <w:color w:val="000000" w:themeColor="text1"/>
                <w:kern w:val="2"/>
                <w:sz w:val="22"/>
              </w:rPr>
              <w:t>简要技术要求、用途</w:t>
            </w:r>
          </w:p>
        </w:tc>
        <w:tc>
          <w:tcPr>
            <w:tcW w:w="720" w:type="dxa"/>
            <w:vAlign w:val="center"/>
          </w:tcPr>
          <w:p>
            <w:pPr>
              <w:snapToGrid w:val="0"/>
              <w:spacing w:line="560" w:lineRule="exact"/>
              <w:jc w:val="center"/>
              <w:rPr>
                <w:rFonts w:ascii="宋体"/>
                <w:color w:val="000000" w:themeColor="text1"/>
                <w:kern w:val="2"/>
                <w:sz w:val="22"/>
              </w:rPr>
            </w:pPr>
            <w:r>
              <w:rPr>
                <w:rFonts w:hint="eastAsia" w:ascii="宋体"/>
                <w:color w:val="000000" w:themeColor="text1"/>
                <w:kern w:val="2"/>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30" w:type="dxa"/>
            <w:vAlign w:val="center"/>
          </w:tcPr>
          <w:p>
            <w:pPr>
              <w:snapToGrid w:val="0"/>
              <w:spacing w:line="560" w:lineRule="exact"/>
              <w:jc w:val="center"/>
              <w:rPr>
                <w:rFonts w:ascii="宋体"/>
                <w:color w:val="000000" w:themeColor="text1"/>
                <w:kern w:val="2"/>
                <w:sz w:val="22"/>
              </w:rPr>
            </w:pPr>
            <w:r>
              <w:rPr>
                <w:rFonts w:ascii="宋体"/>
                <w:color w:val="000000" w:themeColor="text1"/>
                <w:kern w:val="2"/>
                <w:sz w:val="22"/>
              </w:rPr>
              <w:t>1</w:t>
            </w:r>
          </w:p>
        </w:tc>
        <w:tc>
          <w:tcPr>
            <w:tcW w:w="2215" w:type="dxa"/>
            <w:vAlign w:val="center"/>
          </w:tcPr>
          <w:p>
            <w:pPr>
              <w:snapToGrid w:val="0"/>
              <w:spacing w:line="560" w:lineRule="exact"/>
              <w:rPr>
                <w:rFonts w:ascii="宋体"/>
                <w:color w:val="000000" w:themeColor="text1"/>
                <w:kern w:val="2"/>
                <w:sz w:val="22"/>
              </w:rPr>
            </w:pPr>
            <w:r>
              <w:rPr>
                <w:rFonts w:hint="eastAsia" w:ascii="宋体"/>
                <w:color w:val="000000" w:themeColor="text1"/>
                <w:kern w:val="2"/>
                <w:sz w:val="22"/>
              </w:rPr>
              <w:t>突发事件可视化指挥调度能力提升项目</w:t>
            </w:r>
          </w:p>
        </w:tc>
        <w:tc>
          <w:tcPr>
            <w:tcW w:w="980" w:type="dxa"/>
            <w:vAlign w:val="center"/>
          </w:tcPr>
          <w:p>
            <w:pPr>
              <w:snapToGrid w:val="0"/>
              <w:spacing w:line="560" w:lineRule="exact"/>
              <w:jc w:val="center"/>
              <w:rPr>
                <w:rFonts w:ascii="宋体"/>
                <w:color w:val="000000" w:themeColor="text1"/>
                <w:kern w:val="2"/>
                <w:sz w:val="22"/>
              </w:rPr>
            </w:pPr>
            <w:r>
              <w:rPr>
                <w:rFonts w:ascii="宋体"/>
                <w:color w:val="000000" w:themeColor="text1"/>
                <w:kern w:val="2"/>
                <w:sz w:val="22"/>
              </w:rPr>
              <w:t>1</w:t>
            </w:r>
          </w:p>
        </w:tc>
        <w:tc>
          <w:tcPr>
            <w:tcW w:w="1005" w:type="dxa"/>
            <w:vAlign w:val="center"/>
          </w:tcPr>
          <w:p>
            <w:pPr>
              <w:snapToGrid w:val="0"/>
              <w:spacing w:line="560" w:lineRule="exact"/>
              <w:jc w:val="center"/>
              <w:rPr>
                <w:rFonts w:ascii="宋体"/>
                <w:color w:val="000000" w:themeColor="text1"/>
                <w:kern w:val="2"/>
                <w:sz w:val="22"/>
              </w:rPr>
            </w:pPr>
            <w:r>
              <w:rPr>
                <w:rFonts w:hint="eastAsia" w:ascii="宋体"/>
                <w:color w:val="000000" w:themeColor="text1"/>
                <w:kern w:val="2"/>
                <w:sz w:val="22"/>
              </w:rPr>
              <w:t>项</w:t>
            </w:r>
          </w:p>
        </w:tc>
        <w:tc>
          <w:tcPr>
            <w:tcW w:w="1098" w:type="dxa"/>
            <w:vAlign w:val="center"/>
          </w:tcPr>
          <w:p>
            <w:pPr>
              <w:snapToGrid w:val="0"/>
              <w:spacing w:line="560" w:lineRule="exact"/>
              <w:jc w:val="center"/>
              <w:rPr>
                <w:rFonts w:ascii="宋体"/>
                <w:color w:val="000000" w:themeColor="text1"/>
                <w:kern w:val="2"/>
                <w:sz w:val="22"/>
              </w:rPr>
            </w:pPr>
            <w:r>
              <w:rPr>
                <w:rFonts w:ascii="宋体"/>
                <w:color w:val="000000" w:themeColor="text1"/>
                <w:kern w:val="2"/>
                <w:sz w:val="22"/>
              </w:rPr>
              <w:t>850000</w:t>
            </w:r>
            <w:r>
              <w:rPr>
                <w:rFonts w:hint="eastAsia" w:ascii="宋体"/>
                <w:color w:val="000000" w:themeColor="text1"/>
                <w:kern w:val="2"/>
                <w:sz w:val="22"/>
              </w:rPr>
              <w:t>元</w:t>
            </w:r>
          </w:p>
        </w:tc>
        <w:tc>
          <w:tcPr>
            <w:tcW w:w="2340" w:type="dxa"/>
            <w:vAlign w:val="center"/>
          </w:tcPr>
          <w:p>
            <w:pPr>
              <w:snapToGrid w:val="0"/>
              <w:spacing w:line="560" w:lineRule="exact"/>
              <w:rPr>
                <w:rFonts w:ascii="宋体"/>
                <w:color w:val="000000" w:themeColor="text1"/>
                <w:kern w:val="2"/>
                <w:sz w:val="22"/>
              </w:rPr>
            </w:pPr>
            <w:r>
              <w:rPr>
                <w:rFonts w:hint="eastAsia" w:ascii="宋体"/>
                <w:color w:val="000000" w:themeColor="text1"/>
                <w:kern w:val="2"/>
                <w:sz w:val="22"/>
              </w:rPr>
              <w:t>详见“第三部分</w:t>
            </w:r>
            <w:r>
              <w:rPr>
                <w:rFonts w:ascii="宋体"/>
                <w:color w:val="000000" w:themeColor="text1"/>
                <w:kern w:val="2"/>
                <w:sz w:val="22"/>
              </w:rPr>
              <w:t xml:space="preserve">  </w:t>
            </w:r>
            <w:r>
              <w:rPr>
                <w:rFonts w:hint="eastAsia" w:ascii="宋体"/>
                <w:color w:val="000000" w:themeColor="text1"/>
                <w:kern w:val="2"/>
                <w:sz w:val="22"/>
              </w:rPr>
              <w:t>采购需求”</w:t>
            </w:r>
          </w:p>
        </w:tc>
        <w:tc>
          <w:tcPr>
            <w:tcW w:w="720" w:type="dxa"/>
            <w:vAlign w:val="center"/>
          </w:tcPr>
          <w:p>
            <w:pPr>
              <w:snapToGrid w:val="0"/>
              <w:spacing w:line="560" w:lineRule="exact"/>
              <w:ind w:firstLine="431" w:firstLineChars="196"/>
              <w:jc w:val="center"/>
              <w:rPr>
                <w:rFonts w:ascii="宋体"/>
                <w:color w:val="000000" w:themeColor="text1"/>
                <w:kern w:val="2"/>
                <w:sz w:val="22"/>
              </w:rPr>
            </w:pPr>
          </w:p>
        </w:tc>
      </w:tr>
      <w:bookmarkEnd w:id="1"/>
    </w:tbl>
    <w:p>
      <w:pPr>
        <w:pStyle w:val="32"/>
        <w:spacing w:line="360" w:lineRule="auto"/>
        <w:ind w:firstLine="442" w:firstLineChars="200"/>
        <w:rPr>
          <w:color w:val="000000" w:themeColor="text1"/>
          <w:sz w:val="22"/>
          <w:lang w:val="en-US"/>
        </w:rPr>
      </w:pPr>
      <w:r>
        <w:rPr>
          <w:rFonts w:hint="eastAsia"/>
          <w:b/>
          <w:color w:val="000000" w:themeColor="text1"/>
          <w:sz w:val="22"/>
          <w:lang w:val="en-US"/>
        </w:rPr>
        <w:t>二、项目概况</w:t>
      </w:r>
      <w:r>
        <w:rPr>
          <w:color w:val="000000" w:themeColor="text1"/>
          <w:sz w:val="22"/>
          <w:lang w:val="en-US"/>
        </w:rPr>
        <w:t xml:space="preserve"> </w:t>
      </w:r>
    </w:p>
    <w:p>
      <w:pPr>
        <w:pStyle w:val="32"/>
        <w:spacing w:line="360" w:lineRule="exact"/>
        <w:ind w:firstLine="440" w:firstLineChars="200"/>
        <w:rPr>
          <w:color w:val="000000" w:themeColor="text1"/>
          <w:u w:val="single"/>
          <w:lang w:val="en-US"/>
        </w:rPr>
      </w:pPr>
      <w:r>
        <w:rPr>
          <w:rFonts w:hint="eastAsia"/>
          <w:color w:val="000000" w:themeColor="text1"/>
          <w:sz w:val="22"/>
          <w:lang w:val="en-US"/>
        </w:rPr>
        <w:t>为进一步加强浙江省应急管理突发事件可视化指挥调度能力提升，切实解决存在突出问题，按照边提升、边应急的要求，进一步提升可视化指挥调度能力。本项目建设将以实现和确保调度平台体系的稳健性、可靠性和及时性，需要与系统平台无缝对接。本次采购结合嵊州市应急管理局需求，按照《浙江省应急管理厅关于印发突发事件可视化指挥调度能力提升工作方案的通知》浙应急指挥〔</w:t>
      </w:r>
      <w:r>
        <w:rPr>
          <w:color w:val="000000" w:themeColor="text1"/>
          <w:sz w:val="22"/>
          <w:lang w:val="en-US"/>
        </w:rPr>
        <w:t>2021</w:t>
      </w:r>
      <w:r>
        <w:rPr>
          <w:rFonts w:hint="eastAsia"/>
          <w:color w:val="000000" w:themeColor="text1"/>
          <w:sz w:val="22"/>
          <w:lang w:val="en-US"/>
        </w:rPr>
        <w:t>〕</w:t>
      </w:r>
      <w:r>
        <w:rPr>
          <w:color w:val="000000" w:themeColor="text1"/>
          <w:sz w:val="22"/>
          <w:lang w:val="en-US"/>
        </w:rPr>
        <w:t>118</w:t>
      </w:r>
      <w:r>
        <w:rPr>
          <w:rFonts w:hint="eastAsia"/>
          <w:color w:val="000000" w:themeColor="text1"/>
          <w:sz w:val="22"/>
          <w:lang w:val="en-US"/>
        </w:rPr>
        <w:t>号文件要求进行项目采购。</w:t>
      </w:r>
    </w:p>
    <w:p>
      <w:pPr>
        <w:pStyle w:val="32"/>
        <w:ind w:firstLine="437" w:firstLineChars="198"/>
        <w:rPr>
          <w:b/>
          <w:color w:val="000000" w:themeColor="text1"/>
          <w:sz w:val="22"/>
        </w:rPr>
      </w:pPr>
      <w:r>
        <w:rPr>
          <w:rFonts w:hint="eastAsia"/>
          <w:b/>
          <w:color w:val="000000" w:themeColor="text1"/>
          <w:sz w:val="22"/>
        </w:rPr>
        <w:t>三、采购清单及要求</w:t>
      </w:r>
    </w:p>
    <w:p>
      <w:pPr>
        <w:ind w:firstLine="442" w:firstLineChars="200"/>
        <w:rPr>
          <w:rFonts w:ascii="宋体"/>
          <w:b/>
          <w:color w:val="000000" w:themeColor="text1"/>
          <w:sz w:val="22"/>
        </w:rPr>
      </w:pPr>
      <w:r>
        <w:rPr>
          <w:rFonts w:hint="eastAsia" w:ascii="宋体"/>
          <w:b/>
          <w:color w:val="000000" w:themeColor="text1"/>
          <w:sz w:val="22"/>
        </w:rPr>
        <w:t>（一）采购清单</w:t>
      </w:r>
    </w:p>
    <w:tbl>
      <w:tblPr>
        <w:tblStyle w:val="1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418"/>
        <w:gridCol w:w="3969"/>
        <w:gridCol w:w="1276"/>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75" w:type="dxa"/>
            <w:vAlign w:val="center"/>
          </w:tcPr>
          <w:p>
            <w:pPr>
              <w:pStyle w:val="8"/>
              <w:spacing w:after="0"/>
              <w:jc w:val="center"/>
              <w:rPr>
                <w:rFonts w:ascii="宋体"/>
                <w:color w:val="000000" w:themeColor="text1"/>
                <w:sz w:val="22"/>
              </w:rPr>
            </w:pPr>
            <w:r>
              <w:rPr>
                <w:rFonts w:hint="eastAsia" w:ascii="宋体"/>
                <w:color w:val="000000" w:themeColor="text1"/>
                <w:sz w:val="22"/>
              </w:rPr>
              <w:t>序号</w:t>
            </w:r>
          </w:p>
        </w:tc>
        <w:tc>
          <w:tcPr>
            <w:tcW w:w="1418" w:type="dxa"/>
            <w:vAlign w:val="center"/>
          </w:tcPr>
          <w:p>
            <w:pPr>
              <w:pStyle w:val="8"/>
              <w:spacing w:after="0"/>
              <w:jc w:val="center"/>
              <w:rPr>
                <w:rFonts w:ascii="宋体"/>
                <w:color w:val="000000" w:themeColor="text1"/>
                <w:sz w:val="22"/>
              </w:rPr>
            </w:pPr>
            <w:r>
              <w:rPr>
                <w:rFonts w:hint="eastAsia" w:ascii="宋体"/>
                <w:color w:val="000000" w:themeColor="text1"/>
                <w:sz w:val="22"/>
              </w:rPr>
              <w:t>功能</w:t>
            </w:r>
          </w:p>
        </w:tc>
        <w:tc>
          <w:tcPr>
            <w:tcW w:w="3969" w:type="dxa"/>
            <w:vAlign w:val="center"/>
          </w:tcPr>
          <w:p>
            <w:pPr>
              <w:pStyle w:val="8"/>
              <w:spacing w:after="0"/>
              <w:jc w:val="center"/>
              <w:rPr>
                <w:rFonts w:ascii="宋体"/>
                <w:color w:val="000000" w:themeColor="text1"/>
                <w:sz w:val="22"/>
              </w:rPr>
            </w:pPr>
            <w:r>
              <w:rPr>
                <w:rFonts w:hint="eastAsia" w:ascii="宋体"/>
                <w:color w:val="000000" w:themeColor="text1"/>
                <w:sz w:val="22"/>
              </w:rPr>
              <w:t>设备名称</w:t>
            </w:r>
          </w:p>
        </w:tc>
        <w:tc>
          <w:tcPr>
            <w:tcW w:w="1276" w:type="dxa"/>
            <w:vAlign w:val="center"/>
          </w:tcPr>
          <w:p>
            <w:pPr>
              <w:pStyle w:val="8"/>
              <w:spacing w:after="0"/>
              <w:jc w:val="center"/>
              <w:rPr>
                <w:rFonts w:ascii="宋体"/>
                <w:color w:val="000000" w:themeColor="text1"/>
                <w:sz w:val="22"/>
              </w:rPr>
            </w:pPr>
            <w:r>
              <w:rPr>
                <w:rFonts w:hint="eastAsia" w:ascii="宋体"/>
                <w:color w:val="000000" w:themeColor="text1"/>
                <w:sz w:val="22"/>
              </w:rPr>
              <w:t>数量</w:t>
            </w:r>
          </w:p>
        </w:tc>
        <w:tc>
          <w:tcPr>
            <w:tcW w:w="1184" w:type="dxa"/>
            <w:vAlign w:val="center"/>
          </w:tcPr>
          <w:p>
            <w:pPr>
              <w:pStyle w:val="8"/>
              <w:spacing w:after="0"/>
              <w:jc w:val="center"/>
              <w:rPr>
                <w:rFonts w:ascii="宋体"/>
                <w:color w:val="000000" w:themeColor="text1"/>
                <w:sz w:val="22"/>
              </w:rPr>
            </w:pPr>
            <w:r>
              <w:rPr>
                <w:rFonts w:hint="eastAsia" w:ascii="宋体"/>
                <w:color w:val="000000" w:themeColor="text1"/>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75" w:type="dxa"/>
            <w:vMerge w:val="restart"/>
            <w:vAlign w:val="center"/>
          </w:tcPr>
          <w:p>
            <w:pPr>
              <w:pStyle w:val="8"/>
              <w:spacing w:after="0"/>
              <w:jc w:val="center"/>
              <w:rPr>
                <w:rFonts w:ascii="宋体"/>
                <w:color w:val="000000" w:themeColor="text1"/>
                <w:sz w:val="22"/>
              </w:rPr>
            </w:pPr>
            <w:r>
              <w:rPr>
                <w:rFonts w:ascii="宋体"/>
                <w:color w:val="000000" w:themeColor="text1"/>
                <w:sz w:val="22"/>
              </w:rPr>
              <w:t>1</w:t>
            </w:r>
          </w:p>
        </w:tc>
        <w:tc>
          <w:tcPr>
            <w:tcW w:w="1418" w:type="dxa"/>
            <w:vMerge w:val="restart"/>
            <w:vAlign w:val="center"/>
          </w:tcPr>
          <w:p>
            <w:pPr>
              <w:pStyle w:val="8"/>
              <w:spacing w:after="0"/>
              <w:jc w:val="center"/>
              <w:rPr>
                <w:rFonts w:ascii="宋体"/>
                <w:color w:val="000000" w:themeColor="text1"/>
                <w:sz w:val="22"/>
              </w:rPr>
            </w:pPr>
            <w:r>
              <w:rPr>
                <w:rFonts w:hint="eastAsia" w:ascii="宋体"/>
                <w:color w:val="000000" w:themeColor="text1"/>
                <w:sz w:val="22"/>
              </w:rPr>
              <w:t>卫星通信</w:t>
            </w:r>
          </w:p>
        </w:tc>
        <w:tc>
          <w:tcPr>
            <w:tcW w:w="3969" w:type="dxa"/>
            <w:vAlign w:val="center"/>
          </w:tcPr>
          <w:p>
            <w:pPr>
              <w:pStyle w:val="8"/>
              <w:spacing w:after="0"/>
              <w:jc w:val="center"/>
              <w:rPr>
                <w:rFonts w:ascii="宋体"/>
                <w:color w:val="000000" w:themeColor="text1"/>
                <w:sz w:val="22"/>
              </w:rPr>
            </w:pPr>
            <w:r>
              <w:rPr>
                <w:rFonts w:hint="eastAsia" w:ascii="宋体"/>
                <w:color w:val="000000" w:themeColor="text1"/>
                <w:sz w:val="22"/>
              </w:rPr>
              <w:t>卫星便携站（双模）</w:t>
            </w:r>
          </w:p>
        </w:tc>
        <w:tc>
          <w:tcPr>
            <w:tcW w:w="1276" w:type="dxa"/>
            <w:vAlign w:val="center"/>
          </w:tcPr>
          <w:p>
            <w:pPr>
              <w:pStyle w:val="8"/>
              <w:spacing w:after="0"/>
              <w:jc w:val="center"/>
              <w:rPr>
                <w:rFonts w:ascii="宋体"/>
                <w:color w:val="000000" w:themeColor="text1"/>
                <w:sz w:val="22"/>
              </w:rPr>
            </w:pPr>
            <w:r>
              <w:rPr>
                <w:rFonts w:ascii="宋体"/>
                <w:color w:val="000000" w:themeColor="text1"/>
                <w:sz w:val="22"/>
              </w:rPr>
              <w:t>1</w:t>
            </w:r>
            <w:r>
              <w:rPr>
                <w:rFonts w:hint="eastAsia" w:ascii="宋体"/>
                <w:color w:val="000000" w:themeColor="text1"/>
                <w:sz w:val="22"/>
              </w:rPr>
              <w:t>台</w:t>
            </w:r>
          </w:p>
        </w:tc>
        <w:tc>
          <w:tcPr>
            <w:tcW w:w="1184" w:type="dxa"/>
            <w:vAlign w:val="center"/>
          </w:tcPr>
          <w:p>
            <w:pPr>
              <w:pStyle w:val="8"/>
              <w:spacing w:after="0"/>
              <w:jc w:val="center"/>
              <w:rPr>
                <w:rFonts w:ascii="宋体"/>
                <w:color w:val="000000" w:themeColor="text1"/>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75" w:type="dxa"/>
            <w:vMerge w:val="continue"/>
            <w:vAlign w:val="center"/>
          </w:tcPr>
          <w:p>
            <w:pPr>
              <w:rPr>
                <w:color w:val="000000" w:themeColor="text1"/>
              </w:rPr>
            </w:pPr>
          </w:p>
        </w:tc>
        <w:tc>
          <w:tcPr>
            <w:tcW w:w="1418" w:type="dxa"/>
            <w:vMerge w:val="continue"/>
            <w:vAlign w:val="center"/>
          </w:tcPr>
          <w:p>
            <w:pPr>
              <w:rPr>
                <w:color w:val="000000" w:themeColor="text1"/>
              </w:rPr>
            </w:pPr>
          </w:p>
        </w:tc>
        <w:tc>
          <w:tcPr>
            <w:tcW w:w="3969" w:type="dxa"/>
            <w:vAlign w:val="center"/>
          </w:tcPr>
          <w:p>
            <w:pPr>
              <w:pStyle w:val="8"/>
              <w:spacing w:after="0"/>
              <w:jc w:val="center"/>
              <w:rPr>
                <w:rFonts w:ascii="宋体"/>
                <w:color w:val="000000" w:themeColor="text1"/>
                <w:sz w:val="22"/>
              </w:rPr>
            </w:pPr>
            <w:r>
              <w:rPr>
                <w:rFonts w:hint="eastAsia" w:ascii="宋体"/>
                <w:color w:val="000000" w:themeColor="text1"/>
                <w:sz w:val="22"/>
              </w:rPr>
              <w:t>亚太</w:t>
            </w:r>
            <w:r>
              <w:rPr>
                <w:rFonts w:ascii="宋体"/>
                <w:color w:val="000000" w:themeColor="text1"/>
                <w:sz w:val="22"/>
              </w:rPr>
              <w:t>6D</w:t>
            </w:r>
            <w:r>
              <w:rPr>
                <w:rFonts w:hint="eastAsia" w:ascii="宋体"/>
                <w:color w:val="000000" w:themeColor="text1"/>
                <w:sz w:val="22"/>
              </w:rPr>
              <w:t>或高速率卫星资费</w:t>
            </w:r>
          </w:p>
        </w:tc>
        <w:tc>
          <w:tcPr>
            <w:tcW w:w="1276" w:type="dxa"/>
            <w:vAlign w:val="center"/>
          </w:tcPr>
          <w:p>
            <w:pPr>
              <w:pStyle w:val="8"/>
              <w:spacing w:after="0"/>
              <w:jc w:val="center"/>
              <w:rPr>
                <w:rFonts w:ascii="宋体"/>
                <w:color w:val="000000" w:themeColor="text1"/>
                <w:sz w:val="22"/>
              </w:rPr>
            </w:pPr>
            <w:r>
              <w:rPr>
                <w:rFonts w:ascii="宋体"/>
                <w:color w:val="000000" w:themeColor="text1"/>
                <w:sz w:val="22"/>
              </w:rPr>
              <w:t>3</w:t>
            </w:r>
            <w:r>
              <w:rPr>
                <w:rFonts w:hint="eastAsia" w:ascii="宋体"/>
                <w:color w:val="000000" w:themeColor="text1"/>
                <w:sz w:val="22"/>
              </w:rPr>
              <w:t>年</w:t>
            </w:r>
          </w:p>
        </w:tc>
        <w:tc>
          <w:tcPr>
            <w:tcW w:w="1184" w:type="dxa"/>
            <w:vAlign w:val="center"/>
          </w:tcPr>
          <w:p>
            <w:pPr>
              <w:pStyle w:val="8"/>
              <w:spacing w:after="0"/>
              <w:jc w:val="center"/>
              <w:rPr>
                <w:rFonts w:ascii="宋体"/>
                <w:color w:val="000000" w:themeColor="text1"/>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675" w:type="dxa"/>
            <w:vMerge w:val="restart"/>
            <w:vAlign w:val="center"/>
          </w:tcPr>
          <w:p>
            <w:pPr>
              <w:pStyle w:val="8"/>
              <w:spacing w:after="0"/>
              <w:jc w:val="center"/>
              <w:rPr>
                <w:rFonts w:ascii="宋体"/>
                <w:color w:val="000000" w:themeColor="text1"/>
                <w:sz w:val="22"/>
              </w:rPr>
            </w:pPr>
            <w:r>
              <w:rPr>
                <w:rFonts w:ascii="宋体"/>
                <w:color w:val="000000" w:themeColor="text1"/>
                <w:sz w:val="22"/>
              </w:rPr>
              <w:t>2</w:t>
            </w:r>
          </w:p>
        </w:tc>
        <w:tc>
          <w:tcPr>
            <w:tcW w:w="1418" w:type="dxa"/>
            <w:vMerge w:val="restart"/>
            <w:vAlign w:val="center"/>
          </w:tcPr>
          <w:p>
            <w:pPr>
              <w:pStyle w:val="8"/>
              <w:spacing w:after="0"/>
              <w:jc w:val="center"/>
              <w:rPr>
                <w:rFonts w:ascii="宋体"/>
                <w:color w:val="000000" w:themeColor="text1"/>
                <w:sz w:val="22"/>
              </w:rPr>
            </w:pPr>
            <w:r>
              <w:rPr>
                <w:rFonts w:hint="eastAsia" w:ascii="宋体"/>
                <w:color w:val="000000" w:themeColor="text1"/>
                <w:sz w:val="22"/>
              </w:rPr>
              <w:t>视频会议音视频系统</w:t>
            </w:r>
          </w:p>
        </w:tc>
        <w:tc>
          <w:tcPr>
            <w:tcW w:w="3969" w:type="dxa"/>
            <w:vAlign w:val="center"/>
          </w:tcPr>
          <w:p>
            <w:pPr>
              <w:pStyle w:val="8"/>
              <w:spacing w:after="0"/>
              <w:jc w:val="center"/>
              <w:rPr>
                <w:rFonts w:ascii="宋体"/>
                <w:color w:val="000000" w:themeColor="text1"/>
                <w:sz w:val="22"/>
              </w:rPr>
            </w:pPr>
            <w:r>
              <w:rPr>
                <w:rFonts w:hint="eastAsia" w:ascii="宋体"/>
                <w:color w:val="000000" w:themeColor="text1"/>
                <w:sz w:val="22"/>
              </w:rPr>
              <w:t>一体式三防设备箱带显示器</w:t>
            </w:r>
          </w:p>
        </w:tc>
        <w:tc>
          <w:tcPr>
            <w:tcW w:w="1276" w:type="dxa"/>
            <w:vAlign w:val="center"/>
          </w:tcPr>
          <w:p>
            <w:pPr>
              <w:pStyle w:val="8"/>
              <w:spacing w:after="0"/>
              <w:jc w:val="center"/>
              <w:rPr>
                <w:rFonts w:ascii="宋体"/>
                <w:color w:val="000000" w:themeColor="text1"/>
                <w:sz w:val="22"/>
              </w:rPr>
            </w:pPr>
            <w:r>
              <w:rPr>
                <w:rFonts w:ascii="宋体"/>
                <w:color w:val="000000" w:themeColor="text1"/>
                <w:sz w:val="22"/>
              </w:rPr>
              <w:t>1</w:t>
            </w:r>
            <w:r>
              <w:rPr>
                <w:rFonts w:hint="eastAsia" w:ascii="宋体"/>
                <w:color w:val="000000" w:themeColor="text1"/>
                <w:sz w:val="22"/>
              </w:rPr>
              <w:t>套</w:t>
            </w:r>
          </w:p>
        </w:tc>
        <w:tc>
          <w:tcPr>
            <w:tcW w:w="1184" w:type="dxa"/>
            <w:vAlign w:val="center"/>
          </w:tcPr>
          <w:p>
            <w:pPr>
              <w:pStyle w:val="8"/>
              <w:spacing w:after="0"/>
              <w:jc w:val="center"/>
              <w:rPr>
                <w:rFonts w:ascii="宋体"/>
                <w:color w:val="000000" w:themeColor="text1"/>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75" w:type="dxa"/>
            <w:vMerge w:val="continue"/>
            <w:vAlign w:val="center"/>
          </w:tcPr>
          <w:p>
            <w:pPr>
              <w:rPr>
                <w:color w:val="000000" w:themeColor="text1"/>
              </w:rPr>
            </w:pPr>
          </w:p>
        </w:tc>
        <w:tc>
          <w:tcPr>
            <w:tcW w:w="1418" w:type="dxa"/>
            <w:vMerge w:val="continue"/>
            <w:vAlign w:val="center"/>
          </w:tcPr>
          <w:p>
            <w:pPr>
              <w:rPr>
                <w:color w:val="000000" w:themeColor="text1"/>
              </w:rPr>
            </w:pPr>
          </w:p>
        </w:tc>
        <w:tc>
          <w:tcPr>
            <w:tcW w:w="3969" w:type="dxa"/>
            <w:vAlign w:val="center"/>
          </w:tcPr>
          <w:p>
            <w:pPr>
              <w:pStyle w:val="8"/>
              <w:spacing w:after="0"/>
              <w:jc w:val="center"/>
              <w:rPr>
                <w:rFonts w:ascii="宋体"/>
                <w:color w:val="000000" w:themeColor="text1"/>
                <w:sz w:val="22"/>
              </w:rPr>
            </w:pPr>
            <w:r>
              <w:rPr>
                <w:rFonts w:hint="eastAsia" w:ascii="宋体"/>
                <w:color w:val="000000" w:themeColor="text1"/>
                <w:sz w:val="22"/>
              </w:rPr>
              <w:t>视频会议终端</w:t>
            </w:r>
          </w:p>
        </w:tc>
        <w:tc>
          <w:tcPr>
            <w:tcW w:w="1276" w:type="dxa"/>
            <w:vAlign w:val="center"/>
          </w:tcPr>
          <w:p>
            <w:pPr>
              <w:pStyle w:val="8"/>
              <w:spacing w:after="0"/>
              <w:jc w:val="center"/>
              <w:rPr>
                <w:rFonts w:ascii="宋体"/>
                <w:color w:val="000000" w:themeColor="text1"/>
                <w:sz w:val="22"/>
              </w:rPr>
            </w:pPr>
            <w:r>
              <w:rPr>
                <w:rFonts w:ascii="宋体"/>
                <w:color w:val="000000" w:themeColor="text1"/>
                <w:sz w:val="22"/>
              </w:rPr>
              <w:t>1</w:t>
            </w:r>
            <w:r>
              <w:rPr>
                <w:rFonts w:hint="eastAsia" w:ascii="宋体"/>
                <w:color w:val="000000" w:themeColor="text1"/>
                <w:sz w:val="22"/>
              </w:rPr>
              <w:t>台</w:t>
            </w:r>
          </w:p>
        </w:tc>
        <w:tc>
          <w:tcPr>
            <w:tcW w:w="1184" w:type="dxa"/>
            <w:vAlign w:val="center"/>
          </w:tcPr>
          <w:p>
            <w:pPr>
              <w:pStyle w:val="8"/>
              <w:spacing w:after="0"/>
              <w:jc w:val="center"/>
              <w:rPr>
                <w:rFonts w:ascii="宋体"/>
                <w:color w:val="000000" w:themeColor="text1"/>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75" w:type="dxa"/>
            <w:vMerge w:val="continue"/>
            <w:vAlign w:val="center"/>
          </w:tcPr>
          <w:p>
            <w:pPr>
              <w:rPr>
                <w:color w:val="000000" w:themeColor="text1"/>
              </w:rPr>
            </w:pPr>
          </w:p>
        </w:tc>
        <w:tc>
          <w:tcPr>
            <w:tcW w:w="1418" w:type="dxa"/>
            <w:vMerge w:val="continue"/>
            <w:vAlign w:val="center"/>
          </w:tcPr>
          <w:p>
            <w:pPr>
              <w:rPr>
                <w:color w:val="000000" w:themeColor="text1"/>
              </w:rPr>
            </w:pPr>
          </w:p>
        </w:tc>
        <w:tc>
          <w:tcPr>
            <w:tcW w:w="3969" w:type="dxa"/>
            <w:vAlign w:val="center"/>
          </w:tcPr>
          <w:p>
            <w:pPr>
              <w:pStyle w:val="8"/>
              <w:spacing w:after="0"/>
              <w:jc w:val="center"/>
              <w:rPr>
                <w:rFonts w:ascii="宋体"/>
                <w:color w:val="000000" w:themeColor="text1"/>
                <w:sz w:val="22"/>
              </w:rPr>
            </w:pPr>
            <w:r>
              <w:rPr>
                <w:rFonts w:hint="eastAsia" w:ascii="宋体"/>
                <w:color w:val="000000" w:themeColor="text1"/>
                <w:sz w:val="22"/>
              </w:rPr>
              <w:t>无线图传</w:t>
            </w:r>
          </w:p>
        </w:tc>
        <w:tc>
          <w:tcPr>
            <w:tcW w:w="1276" w:type="dxa"/>
            <w:vAlign w:val="center"/>
          </w:tcPr>
          <w:p>
            <w:pPr>
              <w:pStyle w:val="8"/>
              <w:spacing w:after="0"/>
              <w:jc w:val="center"/>
              <w:rPr>
                <w:rFonts w:ascii="宋体"/>
                <w:color w:val="000000" w:themeColor="text1"/>
                <w:sz w:val="22"/>
              </w:rPr>
            </w:pPr>
            <w:r>
              <w:rPr>
                <w:rFonts w:ascii="宋体"/>
                <w:color w:val="000000" w:themeColor="text1"/>
                <w:sz w:val="22"/>
              </w:rPr>
              <w:t>1</w:t>
            </w:r>
            <w:r>
              <w:rPr>
                <w:rFonts w:hint="eastAsia" w:ascii="宋体"/>
                <w:color w:val="000000" w:themeColor="text1"/>
                <w:sz w:val="22"/>
              </w:rPr>
              <w:t>套</w:t>
            </w:r>
          </w:p>
        </w:tc>
        <w:tc>
          <w:tcPr>
            <w:tcW w:w="1184" w:type="dxa"/>
            <w:vAlign w:val="center"/>
          </w:tcPr>
          <w:p>
            <w:pPr>
              <w:pStyle w:val="8"/>
              <w:spacing w:after="0"/>
              <w:jc w:val="center"/>
              <w:rPr>
                <w:rFonts w:ascii="宋体"/>
                <w:color w:val="000000" w:themeColor="text1"/>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75" w:type="dxa"/>
            <w:vMerge w:val="continue"/>
            <w:vAlign w:val="center"/>
          </w:tcPr>
          <w:p>
            <w:pPr>
              <w:rPr>
                <w:color w:val="000000" w:themeColor="text1"/>
              </w:rPr>
            </w:pPr>
          </w:p>
        </w:tc>
        <w:tc>
          <w:tcPr>
            <w:tcW w:w="1418" w:type="dxa"/>
            <w:vMerge w:val="continue"/>
            <w:vAlign w:val="center"/>
          </w:tcPr>
          <w:p>
            <w:pPr>
              <w:rPr>
                <w:color w:val="000000" w:themeColor="text1"/>
              </w:rPr>
            </w:pPr>
          </w:p>
        </w:tc>
        <w:tc>
          <w:tcPr>
            <w:tcW w:w="3969" w:type="dxa"/>
            <w:vAlign w:val="center"/>
          </w:tcPr>
          <w:p>
            <w:pPr>
              <w:pStyle w:val="8"/>
              <w:spacing w:after="0"/>
              <w:jc w:val="center"/>
              <w:rPr>
                <w:rFonts w:ascii="宋体"/>
                <w:color w:val="000000" w:themeColor="text1"/>
                <w:sz w:val="22"/>
              </w:rPr>
            </w:pPr>
            <w:r>
              <w:rPr>
                <w:rFonts w:hint="eastAsia" w:ascii="宋体"/>
                <w:color w:val="000000" w:themeColor="text1"/>
                <w:sz w:val="22"/>
              </w:rPr>
              <w:t>音频输入</w:t>
            </w:r>
          </w:p>
        </w:tc>
        <w:tc>
          <w:tcPr>
            <w:tcW w:w="1276" w:type="dxa"/>
            <w:vAlign w:val="center"/>
          </w:tcPr>
          <w:p>
            <w:pPr>
              <w:pStyle w:val="8"/>
              <w:spacing w:after="0"/>
              <w:jc w:val="center"/>
              <w:rPr>
                <w:rFonts w:ascii="宋体"/>
                <w:color w:val="000000" w:themeColor="text1"/>
                <w:sz w:val="22"/>
              </w:rPr>
            </w:pPr>
            <w:r>
              <w:rPr>
                <w:rFonts w:ascii="宋体"/>
                <w:color w:val="000000" w:themeColor="text1"/>
                <w:sz w:val="22"/>
              </w:rPr>
              <w:t>1</w:t>
            </w:r>
            <w:r>
              <w:rPr>
                <w:rFonts w:hint="eastAsia" w:ascii="宋体"/>
                <w:color w:val="000000" w:themeColor="text1"/>
                <w:sz w:val="22"/>
              </w:rPr>
              <w:t>台</w:t>
            </w:r>
          </w:p>
        </w:tc>
        <w:tc>
          <w:tcPr>
            <w:tcW w:w="1184" w:type="dxa"/>
            <w:vAlign w:val="center"/>
          </w:tcPr>
          <w:p>
            <w:pPr>
              <w:pStyle w:val="8"/>
              <w:spacing w:after="0"/>
              <w:jc w:val="center"/>
              <w:rPr>
                <w:rFonts w:ascii="宋体"/>
                <w:color w:val="000000" w:themeColor="text1"/>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75" w:type="dxa"/>
            <w:vMerge w:val="continue"/>
            <w:vAlign w:val="center"/>
          </w:tcPr>
          <w:p>
            <w:pPr>
              <w:rPr>
                <w:color w:val="000000" w:themeColor="text1"/>
              </w:rPr>
            </w:pPr>
          </w:p>
        </w:tc>
        <w:tc>
          <w:tcPr>
            <w:tcW w:w="1418" w:type="dxa"/>
            <w:vMerge w:val="continue"/>
            <w:vAlign w:val="center"/>
          </w:tcPr>
          <w:p>
            <w:pPr>
              <w:rPr>
                <w:color w:val="000000" w:themeColor="text1"/>
              </w:rPr>
            </w:pPr>
          </w:p>
        </w:tc>
        <w:tc>
          <w:tcPr>
            <w:tcW w:w="3969" w:type="dxa"/>
            <w:vAlign w:val="center"/>
          </w:tcPr>
          <w:p>
            <w:pPr>
              <w:pStyle w:val="8"/>
              <w:spacing w:after="0"/>
              <w:jc w:val="center"/>
              <w:rPr>
                <w:rFonts w:ascii="宋体"/>
                <w:color w:val="000000" w:themeColor="text1"/>
                <w:sz w:val="22"/>
              </w:rPr>
            </w:pPr>
            <w:r>
              <w:rPr>
                <w:rFonts w:hint="eastAsia" w:ascii="宋体"/>
                <w:color w:val="000000" w:themeColor="text1"/>
                <w:sz w:val="22"/>
              </w:rPr>
              <w:t>摄像头</w:t>
            </w:r>
          </w:p>
        </w:tc>
        <w:tc>
          <w:tcPr>
            <w:tcW w:w="1276" w:type="dxa"/>
            <w:vAlign w:val="center"/>
          </w:tcPr>
          <w:p>
            <w:pPr>
              <w:pStyle w:val="8"/>
              <w:spacing w:after="0"/>
              <w:jc w:val="center"/>
              <w:rPr>
                <w:rFonts w:ascii="宋体"/>
                <w:color w:val="000000" w:themeColor="text1"/>
                <w:sz w:val="22"/>
              </w:rPr>
            </w:pPr>
            <w:r>
              <w:rPr>
                <w:rFonts w:ascii="宋体"/>
                <w:color w:val="000000" w:themeColor="text1"/>
                <w:sz w:val="22"/>
              </w:rPr>
              <w:t>1</w:t>
            </w:r>
            <w:r>
              <w:rPr>
                <w:rFonts w:hint="eastAsia" w:ascii="宋体"/>
                <w:color w:val="000000" w:themeColor="text1"/>
                <w:sz w:val="22"/>
              </w:rPr>
              <w:t>台</w:t>
            </w:r>
          </w:p>
        </w:tc>
        <w:tc>
          <w:tcPr>
            <w:tcW w:w="1184" w:type="dxa"/>
            <w:vAlign w:val="center"/>
          </w:tcPr>
          <w:p>
            <w:pPr>
              <w:pStyle w:val="8"/>
              <w:spacing w:after="0"/>
              <w:jc w:val="center"/>
              <w:rPr>
                <w:rFonts w:ascii="宋体"/>
                <w:color w:val="000000" w:themeColor="text1"/>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75" w:type="dxa"/>
            <w:vMerge w:val="restart"/>
            <w:vAlign w:val="center"/>
          </w:tcPr>
          <w:p>
            <w:pPr>
              <w:pStyle w:val="8"/>
              <w:spacing w:after="0"/>
              <w:jc w:val="center"/>
              <w:rPr>
                <w:rFonts w:ascii="宋体"/>
                <w:color w:val="000000" w:themeColor="text1"/>
                <w:sz w:val="22"/>
              </w:rPr>
            </w:pPr>
            <w:r>
              <w:rPr>
                <w:rFonts w:ascii="宋体"/>
                <w:color w:val="000000" w:themeColor="text1"/>
                <w:sz w:val="22"/>
              </w:rPr>
              <w:t>3</w:t>
            </w:r>
          </w:p>
        </w:tc>
        <w:tc>
          <w:tcPr>
            <w:tcW w:w="1418" w:type="dxa"/>
            <w:vMerge w:val="restart"/>
            <w:vAlign w:val="center"/>
          </w:tcPr>
          <w:p>
            <w:pPr>
              <w:pStyle w:val="8"/>
              <w:spacing w:after="0"/>
              <w:jc w:val="center"/>
              <w:rPr>
                <w:rFonts w:ascii="宋体"/>
                <w:color w:val="000000" w:themeColor="text1"/>
                <w:sz w:val="22"/>
              </w:rPr>
            </w:pPr>
            <w:r>
              <w:rPr>
                <w:rFonts w:hint="eastAsia" w:ascii="宋体"/>
                <w:color w:val="000000" w:themeColor="text1"/>
                <w:sz w:val="22"/>
              </w:rPr>
              <w:t>辅助配件</w:t>
            </w:r>
          </w:p>
        </w:tc>
        <w:tc>
          <w:tcPr>
            <w:tcW w:w="3969" w:type="dxa"/>
            <w:vAlign w:val="center"/>
          </w:tcPr>
          <w:p>
            <w:pPr>
              <w:pStyle w:val="8"/>
              <w:spacing w:after="0"/>
              <w:jc w:val="center"/>
              <w:rPr>
                <w:rFonts w:ascii="宋体"/>
                <w:color w:val="000000" w:themeColor="text1"/>
                <w:sz w:val="22"/>
              </w:rPr>
            </w:pPr>
            <w:r>
              <w:rPr>
                <w:rFonts w:hint="eastAsia" w:ascii="宋体"/>
                <w:color w:val="000000" w:themeColor="text1"/>
                <w:sz w:val="22"/>
              </w:rPr>
              <w:t>三防笔记本</w:t>
            </w:r>
          </w:p>
        </w:tc>
        <w:tc>
          <w:tcPr>
            <w:tcW w:w="1276" w:type="dxa"/>
            <w:vAlign w:val="center"/>
          </w:tcPr>
          <w:p>
            <w:pPr>
              <w:pStyle w:val="8"/>
              <w:spacing w:after="0"/>
              <w:jc w:val="center"/>
              <w:rPr>
                <w:rFonts w:ascii="宋体"/>
                <w:color w:val="000000" w:themeColor="text1"/>
                <w:sz w:val="22"/>
              </w:rPr>
            </w:pPr>
            <w:r>
              <w:rPr>
                <w:rFonts w:ascii="宋体"/>
                <w:color w:val="000000" w:themeColor="text1"/>
                <w:sz w:val="22"/>
              </w:rPr>
              <w:t>1</w:t>
            </w:r>
            <w:r>
              <w:rPr>
                <w:rFonts w:hint="eastAsia" w:ascii="宋体"/>
                <w:color w:val="000000" w:themeColor="text1"/>
                <w:sz w:val="22"/>
              </w:rPr>
              <w:t>台</w:t>
            </w:r>
          </w:p>
        </w:tc>
        <w:tc>
          <w:tcPr>
            <w:tcW w:w="1184" w:type="dxa"/>
            <w:vAlign w:val="center"/>
          </w:tcPr>
          <w:p>
            <w:pPr>
              <w:pStyle w:val="8"/>
              <w:spacing w:after="0"/>
              <w:jc w:val="center"/>
              <w:rPr>
                <w:rFonts w:ascii="宋体"/>
                <w:color w:val="000000" w:themeColor="text1"/>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75" w:type="dxa"/>
            <w:vMerge w:val="continue"/>
            <w:vAlign w:val="center"/>
          </w:tcPr>
          <w:p>
            <w:pPr>
              <w:rPr>
                <w:color w:val="000000" w:themeColor="text1"/>
              </w:rPr>
            </w:pPr>
          </w:p>
        </w:tc>
        <w:tc>
          <w:tcPr>
            <w:tcW w:w="1418" w:type="dxa"/>
            <w:vMerge w:val="continue"/>
            <w:vAlign w:val="center"/>
          </w:tcPr>
          <w:p>
            <w:pPr>
              <w:rPr>
                <w:color w:val="000000" w:themeColor="text1"/>
              </w:rPr>
            </w:pPr>
          </w:p>
        </w:tc>
        <w:tc>
          <w:tcPr>
            <w:tcW w:w="3969" w:type="dxa"/>
            <w:vAlign w:val="center"/>
          </w:tcPr>
          <w:p>
            <w:pPr>
              <w:pStyle w:val="8"/>
              <w:spacing w:after="0"/>
              <w:jc w:val="center"/>
              <w:rPr>
                <w:rFonts w:ascii="宋体"/>
                <w:color w:val="000000" w:themeColor="text1"/>
                <w:sz w:val="22"/>
              </w:rPr>
            </w:pPr>
            <w:r>
              <w:rPr>
                <w:rFonts w:hint="eastAsia" w:ascii="宋体"/>
                <w:color w:val="000000" w:themeColor="text1"/>
                <w:sz w:val="22"/>
              </w:rPr>
              <w:t>户外大功率电源</w:t>
            </w:r>
          </w:p>
        </w:tc>
        <w:tc>
          <w:tcPr>
            <w:tcW w:w="1276" w:type="dxa"/>
            <w:vAlign w:val="center"/>
          </w:tcPr>
          <w:p>
            <w:pPr>
              <w:pStyle w:val="8"/>
              <w:spacing w:after="0"/>
              <w:jc w:val="center"/>
              <w:rPr>
                <w:rFonts w:ascii="宋体"/>
                <w:color w:val="000000" w:themeColor="text1"/>
                <w:sz w:val="22"/>
              </w:rPr>
            </w:pPr>
            <w:r>
              <w:rPr>
                <w:rFonts w:ascii="宋体"/>
                <w:color w:val="000000" w:themeColor="text1"/>
                <w:sz w:val="22"/>
              </w:rPr>
              <w:t>1</w:t>
            </w:r>
            <w:r>
              <w:rPr>
                <w:rFonts w:hint="eastAsia" w:ascii="宋体"/>
                <w:color w:val="000000" w:themeColor="text1"/>
                <w:sz w:val="22"/>
              </w:rPr>
              <w:t>台</w:t>
            </w:r>
          </w:p>
        </w:tc>
        <w:tc>
          <w:tcPr>
            <w:tcW w:w="1184" w:type="dxa"/>
            <w:vAlign w:val="center"/>
          </w:tcPr>
          <w:p>
            <w:pPr>
              <w:pStyle w:val="8"/>
              <w:spacing w:after="0"/>
              <w:jc w:val="center"/>
              <w:rPr>
                <w:rFonts w:ascii="宋体"/>
                <w:color w:val="000000" w:themeColor="text1"/>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75" w:type="dxa"/>
            <w:vAlign w:val="center"/>
          </w:tcPr>
          <w:p>
            <w:pPr>
              <w:jc w:val="center"/>
              <w:rPr>
                <w:color w:val="000000" w:themeColor="text1"/>
              </w:rPr>
            </w:pPr>
            <w:r>
              <w:rPr>
                <w:color w:val="000000" w:themeColor="text1"/>
              </w:rPr>
              <w:t>4</w:t>
            </w:r>
          </w:p>
        </w:tc>
        <w:tc>
          <w:tcPr>
            <w:tcW w:w="1418" w:type="dxa"/>
            <w:vAlign w:val="center"/>
          </w:tcPr>
          <w:p>
            <w:pPr>
              <w:jc w:val="center"/>
              <w:rPr>
                <w:color w:val="000000" w:themeColor="text1"/>
              </w:rPr>
            </w:pPr>
            <w:r>
              <w:rPr>
                <w:rFonts w:hint="eastAsia"/>
                <w:color w:val="000000" w:themeColor="text1"/>
              </w:rPr>
              <w:t>配套软件</w:t>
            </w:r>
          </w:p>
        </w:tc>
        <w:tc>
          <w:tcPr>
            <w:tcW w:w="3969" w:type="dxa"/>
            <w:vAlign w:val="center"/>
          </w:tcPr>
          <w:p>
            <w:pPr>
              <w:pStyle w:val="8"/>
              <w:spacing w:after="0"/>
              <w:jc w:val="center"/>
              <w:rPr>
                <w:rFonts w:ascii="宋体"/>
                <w:color w:val="000000" w:themeColor="text1"/>
                <w:sz w:val="22"/>
              </w:rPr>
            </w:pPr>
            <w:r>
              <w:rPr>
                <w:rFonts w:hint="eastAsia" w:ascii="宋体"/>
                <w:color w:val="000000" w:themeColor="text1"/>
                <w:sz w:val="22"/>
              </w:rPr>
              <w:t>省厅处突平台对接软件</w:t>
            </w:r>
          </w:p>
        </w:tc>
        <w:tc>
          <w:tcPr>
            <w:tcW w:w="1276" w:type="dxa"/>
            <w:vAlign w:val="center"/>
          </w:tcPr>
          <w:p>
            <w:pPr>
              <w:pStyle w:val="8"/>
              <w:spacing w:after="0"/>
              <w:jc w:val="center"/>
              <w:rPr>
                <w:rFonts w:ascii="宋体"/>
                <w:color w:val="000000" w:themeColor="text1"/>
                <w:sz w:val="22"/>
              </w:rPr>
            </w:pPr>
            <w:r>
              <w:rPr>
                <w:rFonts w:ascii="宋体"/>
                <w:color w:val="000000" w:themeColor="text1"/>
                <w:sz w:val="22"/>
              </w:rPr>
              <w:t>1</w:t>
            </w:r>
            <w:r>
              <w:rPr>
                <w:rFonts w:hint="eastAsia" w:ascii="宋体"/>
                <w:color w:val="000000" w:themeColor="text1"/>
                <w:sz w:val="22"/>
              </w:rPr>
              <w:t>套</w:t>
            </w:r>
          </w:p>
        </w:tc>
        <w:tc>
          <w:tcPr>
            <w:tcW w:w="1184" w:type="dxa"/>
            <w:vAlign w:val="center"/>
          </w:tcPr>
          <w:p>
            <w:pPr>
              <w:pStyle w:val="8"/>
              <w:spacing w:after="0"/>
              <w:jc w:val="center"/>
              <w:rPr>
                <w:rFonts w:ascii="宋体"/>
                <w:color w:val="000000" w:themeColor="text1"/>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675" w:type="dxa"/>
            <w:vAlign w:val="center"/>
          </w:tcPr>
          <w:p>
            <w:pPr>
              <w:pStyle w:val="8"/>
              <w:spacing w:after="0"/>
              <w:jc w:val="center"/>
              <w:rPr>
                <w:rFonts w:ascii="宋体"/>
                <w:color w:val="000000" w:themeColor="text1"/>
                <w:sz w:val="22"/>
              </w:rPr>
            </w:pPr>
            <w:r>
              <w:rPr>
                <w:rFonts w:ascii="宋体"/>
                <w:color w:val="000000" w:themeColor="text1"/>
                <w:sz w:val="22"/>
              </w:rPr>
              <w:t>5</w:t>
            </w:r>
          </w:p>
        </w:tc>
        <w:tc>
          <w:tcPr>
            <w:tcW w:w="1418" w:type="dxa"/>
            <w:vAlign w:val="center"/>
          </w:tcPr>
          <w:p>
            <w:pPr>
              <w:pStyle w:val="8"/>
              <w:spacing w:after="0"/>
              <w:jc w:val="center"/>
              <w:rPr>
                <w:rFonts w:ascii="宋体"/>
                <w:color w:val="000000" w:themeColor="text1"/>
                <w:sz w:val="22"/>
              </w:rPr>
            </w:pPr>
            <w:r>
              <w:rPr>
                <w:rFonts w:hint="eastAsia" w:ascii="宋体"/>
                <w:color w:val="000000" w:themeColor="text1"/>
                <w:sz w:val="22"/>
              </w:rPr>
              <w:t>服务要求</w:t>
            </w:r>
          </w:p>
        </w:tc>
        <w:tc>
          <w:tcPr>
            <w:tcW w:w="3969" w:type="dxa"/>
            <w:vAlign w:val="center"/>
          </w:tcPr>
          <w:p>
            <w:pPr>
              <w:pStyle w:val="8"/>
              <w:spacing w:after="0"/>
              <w:jc w:val="left"/>
              <w:rPr>
                <w:rFonts w:ascii="宋体"/>
                <w:color w:val="000000" w:themeColor="text1"/>
                <w:sz w:val="22"/>
              </w:rPr>
            </w:pPr>
            <w:r>
              <w:rPr>
                <w:rFonts w:hint="eastAsia" w:ascii="宋体"/>
                <w:color w:val="000000" w:themeColor="text1"/>
                <w:sz w:val="22"/>
              </w:rPr>
              <w:t>应急局日常演练以及技术支持和保障，</w:t>
            </w:r>
            <w:r>
              <w:rPr>
                <w:rFonts w:ascii="宋体"/>
                <w:color w:val="000000" w:themeColor="text1"/>
                <w:sz w:val="22"/>
              </w:rPr>
              <w:t>365*24</w:t>
            </w:r>
            <w:r>
              <w:rPr>
                <w:rFonts w:hint="eastAsia" w:ascii="宋体"/>
                <w:color w:val="000000" w:themeColor="text1"/>
                <w:sz w:val="22"/>
              </w:rPr>
              <w:t>小时保障。</w:t>
            </w:r>
          </w:p>
        </w:tc>
        <w:tc>
          <w:tcPr>
            <w:tcW w:w="1276" w:type="dxa"/>
            <w:vAlign w:val="center"/>
          </w:tcPr>
          <w:p>
            <w:pPr>
              <w:pStyle w:val="8"/>
              <w:spacing w:after="0"/>
              <w:jc w:val="center"/>
              <w:rPr>
                <w:rFonts w:ascii="宋体"/>
                <w:color w:val="000000" w:themeColor="text1"/>
                <w:sz w:val="22"/>
              </w:rPr>
            </w:pPr>
            <w:r>
              <w:rPr>
                <w:rFonts w:ascii="宋体"/>
                <w:color w:val="000000" w:themeColor="text1"/>
                <w:sz w:val="22"/>
              </w:rPr>
              <w:t>2</w:t>
            </w:r>
            <w:r>
              <w:rPr>
                <w:rFonts w:hint="eastAsia" w:ascii="宋体"/>
                <w:color w:val="000000" w:themeColor="text1"/>
                <w:sz w:val="22"/>
              </w:rPr>
              <w:t>人</w:t>
            </w:r>
          </w:p>
        </w:tc>
        <w:tc>
          <w:tcPr>
            <w:tcW w:w="1184" w:type="dxa"/>
            <w:vAlign w:val="center"/>
          </w:tcPr>
          <w:p>
            <w:pPr>
              <w:pStyle w:val="8"/>
              <w:spacing w:after="0"/>
              <w:jc w:val="center"/>
              <w:rPr>
                <w:rFonts w:ascii="宋体"/>
                <w:color w:val="000000" w:themeColor="text1"/>
                <w:sz w:val="22"/>
              </w:rPr>
            </w:pPr>
          </w:p>
        </w:tc>
      </w:tr>
    </w:tbl>
    <w:p>
      <w:pPr>
        <w:rPr>
          <w:b/>
          <w:color w:val="000000" w:themeColor="text1"/>
          <w:sz w:val="24"/>
        </w:rPr>
      </w:pPr>
    </w:p>
    <w:p>
      <w:pPr>
        <w:rPr>
          <w:b/>
          <w:color w:val="000000" w:themeColor="text1"/>
          <w:sz w:val="24"/>
        </w:rPr>
      </w:pPr>
      <w:r>
        <w:rPr>
          <w:rFonts w:hint="eastAsia"/>
          <w:b/>
          <w:color w:val="000000" w:themeColor="text1"/>
          <w:sz w:val="24"/>
        </w:rPr>
        <w:t>（二）技术参数</w:t>
      </w:r>
    </w:p>
    <w:tbl>
      <w:tblPr>
        <w:tblStyle w:val="18"/>
        <w:tblW w:w="874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7"/>
        <w:gridCol w:w="1104"/>
        <w:gridCol w:w="6266"/>
        <w:gridCol w:w="6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2" w:hRule="atLeast"/>
          <w:tblHeader/>
          <w:jc w:val="center"/>
        </w:trPr>
        <w:tc>
          <w:tcPr>
            <w:tcW w:w="747" w:type="dxa"/>
            <w:tcBorders>
              <w:top w:val="single" w:color="auto" w:sz="4" w:space="0"/>
              <w:bottom w:val="single" w:color="auto" w:sz="4" w:space="0"/>
              <w:right w:val="single" w:color="auto" w:sz="4" w:space="0"/>
            </w:tcBorders>
            <w:noWrap/>
            <w:vAlign w:val="center"/>
          </w:tcPr>
          <w:p>
            <w:pPr>
              <w:widowControl/>
              <w:jc w:val="center"/>
              <w:textAlignment w:val="center"/>
              <w:rPr>
                <w:rFonts w:ascii="宋体"/>
                <w:color w:val="000000" w:themeColor="text1"/>
                <w:sz w:val="18"/>
              </w:rPr>
            </w:pPr>
            <w:r>
              <w:rPr>
                <w:rFonts w:hint="eastAsia" w:ascii="宋体"/>
                <w:color w:val="000000" w:themeColor="text1"/>
                <w:sz w:val="18"/>
              </w:rPr>
              <w:t>功能</w:t>
            </w:r>
          </w:p>
        </w:tc>
        <w:tc>
          <w:tcPr>
            <w:tcW w:w="110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color w:val="000000" w:themeColor="text1"/>
                <w:sz w:val="18"/>
              </w:rPr>
            </w:pPr>
            <w:r>
              <w:rPr>
                <w:rFonts w:hint="eastAsia" w:ascii="宋体"/>
                <w:color w:val="000000" w:themeColor="text1"/>
                <w:sz w:val="18"/>
              </w:rPr>
              <w:t>设备名称</w:t>
            </w:r>
          </w:p>
        </w:tc>
        <w:tc>
          <w:tcPr>
            <w:tcW w:w="6266"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color w:val="000000" w:themeColor="text1"/>
                <w:sz w:val="18"/>
              </w:rPr>
            </w:pPr>
            <w:r>
              <w:rPr>
                <w:rFonts w:hint="eastAsia" w:ascii="宋体"/>
                <w:color w:val="000000" w:themeColor="text1"/>
                <w:sz w:val="18"/>
              </w:rPr>
              <w:t>基础参数</w:t>
            </w:r>
          </w:p>
        </w:tc>
        <w:tc>
          <w:tcPr>
            <w:tcW w:w="625" w:type="dxa"/>
            <w:tcBorders>
              <w:top w:val="single" w:color="auto" w:sz="4" w:space="0"/>
              <w:left w:val="single" w:color="auto" w:sz="4" w:space="0"/>
              <w:bottom w:val="single" w:color="auto" w:sz="4" w:space="0"/>
            </w:tcBorders>
            <w:noWrap/>
            <w:vAlign w:val="center"/>
          </w:tcPr>
          <w:p>
            <w:pPr>
              <w:widowControl/>
              <w:jc w:val="center"/>
              <w:textAlignment w:val="center"/>
              <w:rPr>
                <w:rFonts w:ascii="宋体"/>
                <w:color w:val="000000" w:themeColor="text1"/>
                <w:sz w:val="18"/>
              </w:rPr>
            </w:pPr>
            <w:r>
              <w:rPr>
                <w:rFonts w:hint="eastAsia" w:ascii="宋体"/>
                <w:color w:val="000000" w:themeColor="text1"/>
                <w:sz w:val="18"/>
              </w:rPr>
              <w:t>数量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628" w:hRule="atLeast"/>
          <w:jc w:val="center"/>
        </w:trPr>
        <w:tc>
          <w:tcPr>
            <w:tcW w:w="747" w:type="dxa"/>
            <w:vMerge w:val="restart"/>
            <w:tcBorders>
              <w:top w:val="single" w:color="auto" w:sz="4" w:space="0"/>
              <w:bottom w:val="single" w:color="auto" w:sz="4" w:space="0"/>
              <w:right w:val="single" w:color="auto" w:sz="4" w:space="0"/>
            </w:tcBorders>
            <w:noWrap/>
            <w:vAlign w:val="center"/>
          </w:tcPr>
          <w:p>
            <w:pPr>
              <w:jc w:val="center"/>
              <w:rPr>
                <w:rFonts w:ascii="宋体"/>
                <w:color w:val="000000" w:themeColor="text1"/>
                <w:sz w:val="18"/>
              </w:rPr>
            </w:pPr>
            <w:r>
              <w:rPr>
                <w:rFonts w:hint="eastAsia" w:ascii="宋体"/>
                <w:color w:val="000000" w:themeColor="text1"/>
                <w:sz w:val="18"/>
              </w:rPr>
              <w:t>卫星</w:t>
            </w:r>
          </w:p>
        </w:tc>
        <w:tc>
          <w:tcPr>
            <w:tcW w:w="1104"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宋体"/>
                <w:color w:val="000000" w:themeColor="text1"/>
                <w:sz w:val="18"/>
              </w:rPr>
            </w:pPr>
            <w:r>
              <w:rPr>
                <w:rFonts w:hint="eastAsia" w:ascii="宋体"/>
                <w:color w:val="000000" w:themeColor="text1"/>
                <w:sz w:val="18"/>
              </w:rPr>
              <w:t>卫星便携站（双模）</w:t>
            </w:r>
          </w:p>
        </w:tc>
        <w:tc>
          <w:tcPr>
            <w:tcW w:w="6266"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宋体"/>
                <w:color w:val="000000" w:themeColor="text1"/>
                <w:sz w:val="18"/>
              </w:rPr>
            </w:pPr>
            <w:r>
              <w:rPr>
                <w:rFonts w:hint="eastAsia" w:ascii="宋体"/>
                <w:color w:val="000000" w:themeColor="text1"/>
                <w:sz w:val="18"/>
              </w:rPr>
              <w:t>▲</w:t>
            </w:r>
            <w:r>
              <w:rPr>
                <w:rFonts w:ascii="宋体"/>
                <w:color w:val="000000" w:themeColor="text1"/>
                <w:sz w:val="18"/>
              </w:rPr>
              <w:t>1</w:t>
            </w:r>
            <w:r>
              <w:rPr>
                <w:rFonts w:hint="eastAsia" w:ascii="宋体"/>
                <w:color w:val="000000" w:themeColor="text1"/>
                <w:sz w:val="18"/>
              </w:rPr>
              <w:t>、天线形态：为便于安装，采用非拼装天线面，设备展开即可使用；（提供产品彩页等资料作为佐证，加盖制造厂商公章）</w:t>
            </w:r>
          </w:p>
          <w:p>
            <w:pPr>
              <w:widowControl/>
              <w:jc w:val="left"/>
              <w:textAlignment w:val="center"/>
              <w:rPr>
                <w:rFonts w:ascii="宋体"/>
                <w:color w:val="000000" w:themeColor="text1"/>
                <w:sz w:val="18"/>
              </w:rPr>
            </w:pPr>
            <w:r>
              <w:rPr>
                <w:rFonts w:ascii="宋体"/>
                <w:color w:val="000000" w:themeColor="text1"/>
                <w:sz w:val="18"/>
              </w:rPr>
              <w:t>2</w:t>
            </w:r>
            <w:r>
              <w:rPr>
                <w:rFonts w:hint="eastAsia" w:ascii="宋体"/>
                <w:color w:val="000000" w:themeColor="text1"/>
                <w:sz w:val="18"/>
              </w:rPr>
              <w:t>、卫星通信便携站一体化集成</w:t>
            </w:r>
            <w:r>
              <w:rPr>
                <w:rFonts w:ascii="宋体"/>
                <w:color w:val="000000" w:themeColor="text1"/>
                <w:sz w:val="18"/>
              </w:rPr>
              <w:t>BUC</w:t>
            </w:r>
            <w:r>
              <w:rPr>
                <w:rFonts w:hint="eastAsia" w:ascii="宋体"/>
                <w:color w:val="000000" w:themeColor="text1"/>
                <w:sz w:val="18"/>
              </w:rPr>
              <w:t>、</w:t>
            </w:r>
            <w:r>
              <w:rPr>
                <w:rFonts w:ascii="宋体"/>
                <w:color w:val="000000" w:themeColor="text1"/>
                <w:sz w:val="18"/>
              </w:rPr>
              <w:t>LNB</w:t>
            </w:r>
            <w:r>
              <w:rPr>
                <w:rFonts w:hint="eastAsia" w:ascii="宋体"/>
                <w:color w:val="000000" w:themeColor="text1"/>
                <w:sz w:val="18"/>
              </w:rPr>
              <w:t>、</w:t>
            </w:r>
            <w:r>
              <w:rPr>
                <w:rFonts w:ascii="宋体"/>
                <w:color w:val="000000" w:themeColor="text1"/>
                <w:sz w:val="18"/>
              </w:rPr>
              <w:t>Modem</w:t>
            </w:r>
            <w:r>
              <w:rPr>
                <w:rFonts w:hint="eastAsia" w:ascii="宋体"/>
                <w:color w:val="000000" w:themeColor="text1"/>
                <w:sz w:val="18"/>
              </w:rPr>
              <w:t>、天线面、伺服电机、</w:t>
            </w:r>
            <w:r>
              <w:rPr>
                <w:rFonts w:ascii="宋体"/>
                <w:color w:val="000000" w:themeColor="text1"/>
                <w:sz w:val="18"/>
              </w:rPr>
              <w:t>WiFi</w:t>
            </w:r>
            <w:r>
              <w:rPr>
                <w:rFonts w:hint="eastAsia" w:ascii="宋体"/>
                <w:color w:val="000000" w:themeColor="text1"/>
                <w:sz w:val="18"/>
              </w:rPr>
              <w:t>，便携站集成程度高，不另行组装及现场安装各类射频线、网线等；（提供产品彩页等资料作为佐证，加盖制造厂商公章）</w:t>
            </w:r>
          </w:p>
          <w:p>
            <w:pPr>
              <w:widowControl/>
              <w:jc w:val="left"/>
              <w:textAlignment w:val="center"/>
              <w:rPr>
                <w:rFonts w:ascii="宋体"/>
                <w:color w:val="000000" w:themeColor="text1"/>
                <w:sz w:val="18"/>
              </w:rPr>
            </w:pPr>
            <w:r>
              <w:rPr>
                <w:rFonts w:hint="eastAsia" w:ascii="宋体"/>
                <w:color w:val="000000" w:themeColor="text1"/>
                <w:sz w:val="18"/>
              </w:rPr>
              <w:t>▲</w:t>
            </w:r>
            <w:r>
              <w:rPr>
                <w:rFonts w:ascii="宋体"/>
                <w:color w:val="000000" w:themeColor="text1"/>
                <w:sz w:val="18"/>
              </w:rPr>
              <w:t>3</w:t>
            </w:r>
            <w:r>
              <w:rPr>
                <w:rFonts w:hint="eastAsia" w:ascii="宋体"/>
                <w:color w:val="000000" w:themeColor="text1"/>
                <w:sz w:val="18"/>
              </w:rPr>
              <w:t>、对星方式：自动对星</w:t>
            </w:r>
            <w:r>
              <w:rPr>
                <w:rFonts w:ascii="宋体"/>
                <w:color w:val="000000" w:themeColor="text1"/>
                <w:sz w:val="18"/>
              </w:rPr>
              <w:t>+</w:t>
            </w:r>
            <w:r>
              <w:rPr>
                <w:rFonts w:hint="eastAsia" w:ascii="宋体"/>
                <w:color w:val="000000" w:themeColor="text1"/>
                <w:sz w:val="18"/>
              </w:rPr>
              <w:t>手动辅助搜星；（提供产品彩页等资料作为佐证，加盖制造厂商公章）</w:t>
            </w:r>
          </w:p>
          <w:p>
            <w:pPr>
              <w:widowControl/>
              <w:jc w:val="left"/>
              <w:textAlignment w:val="center"/>
              <w:rPr>
                <w:rFonts w:ascii="宋体"/>
                <w:color w:val="000000" w:themeColor="text1"/>
                <w:sz w:val="18"/>
              </w:rPr>
            </w:pPr>
            <w:r>
              <w:rPr>
                <w:rFonts w:hint="eastAsia" w:ascii="宋体"/>
                <w:color w:val="000000" w:themeColor="text1"/>
                <w:sz w:val="18"/>
              </w:rPr>
              <w:t>▲</w:t>
            </w:r>
            <w:r>
              <w:rPr>
                <w:rFonts w:ascii="宋体"/>
                <w:color w:val="000000" w:themeColor="text1"/>
                <w:sz w:val="18"/>
              </w:rPr>
              <w:t>4</w:t>
            </w:r>
            <w:r>
              <w:rPr>
                <w:rFonts w:hint="eastAsia" w:ascii="宋体"/>
                <w:color w:val="000000" w:themeColor="text1"/>
                <w:sz w:val="18"/>
              </w:rPr>
              <w:t>、对星模式：同时具备</w:t>
            </w:r>
            <w:r>
              <w:rPr>
                <w:rFonts w:ascii="宋体"/>
                <w:color w:val="000000" w:themeColor="text1"/>
                <w:sz w:val="18"/>
              </w:rPr>
              <w:t>modem</w:t>
            </w:r>
            <w:r>
              <w:rPr>
                <w:rFonts w:hint="eastAsia" w:ascii="宋体"/>
                <w:color w:val="000000" w:themeColor="text1"/>
                <w:sz w:val="18"/>
              </w:rPr>
              <w:t>对星模式、</w:t>
            </w:r>
            <w:r>
              <w:rPr>
                <w:rFonts w:ascii="宋体"/>
                <w:color w:val="000000" w:themeColor="text1"/>
                <w:sz w:val="18"/>
              </w:rPr>
              <w:t>DVB</w:t>
            </w:r>
            <w:r>
              <w:rPr>
                <w:rFonts w:hint="eastAsia" w:ascii="宋体"/>
                <w:color w:val="000000" w:themeColor="text1"/>
                <w:sz w:val="18"/>
              </w:rPr>
              <w:t>对星模式和信标机对星模式，并可通过</w:t>
            </w:r>
            <w:r>
              <w:rPr>
                <w:rFonts w:ascii="宋体"/>
                <w:color w:val="000000" w:themeColor="text1"/>
                <w:sz w:val="18"/>
              </w:rPr>
              <w:t>APP</w:t>
            </w:r>
            <w:r>
              <w:rPr>
                <w:rFonts w:hint="eastAsia" w:ascii="宋体"/>
                <w:color w:val="000000" w:themeColor="text1"/>
                <w:sz w:val="18"/>
              </w:rPr>
              <w:t>选择相应搜星方式以适应各种环境使用；（提供产品彩页等资料作为佐证，加盖制造厂商公章）</w:t>
            </w:r>
          </w:p>
          <w:p>
            <w:pPr>
              <w:widowControl/>
              <w:jc w:val="left"/>
              <w:textAlignment w:val="center"/>
              <w:rPr>
                <w:rFonts w:ascii="宋体"/>
                <w:color w:val="000000" w:themeColor="text1"/>
                <w:sz w:val="18"/>
              </w:rPr>
            </w:pPr>
            <w:r>
              <w:rPr>
                <w:rFonts w:ascii="宋体"/>
                <w:color w:val="000000" w:themeColor="text1"/>
                <w:sz w:val="18"/>
              </w:rPr>
              <w:t>5</w:t>
            </w:r>
            <w:r>
              <w:rPr>
                <w:rFonts w:hint="eastAsia" w:ascii="宋体"/>
                <w:color w:val="000000" w:themeColor="text1"/>
                <w:sz w:val="18"/>
              </w:rPr>
              <w:t>、防护等级：≥</w:t>
            </w:r>
            <w:r>
              <w:rPr>
                <w:rFonts w:ascii="宋体"/>
                <w:color w:val="000000" w:themeColor="text1"/>
                <w:sz w:val="18"/>
              </w:rPr>
              <w:t>IP66</w:t>
            </w:r>
            <w:r>
              <w:rPr>
                <w:rFonts w:hint="eastAsia" w:ascii="宋体"/>
                <w:color w:val="000000" w:themeColor="text1"/>
                <w:sz w:val="18"/>
              </w:rPr>
              <w:t>；</w:t>
            </w:r>
          </w:p>
          <w:p>
            <w:pPr>
              <w:widowControl/>
              <w:jc w:val="left"/>
              <w:textAlignment w:val="center"/>
              <w:rPr>
                <w:rFonts w:ascii="宋体"/>
                <w:color w:val="000000" w:themeColor="text1"/>
                <w:sz w:val="18"/>
              </w:rPr>
            </w:pPr>
            <w:r>
              <w:rPr>
                <w:rFonts w:ascii="宋体"/>
                <w:color w:val="000000" w:themeColor="text1"/>
                <w:sz w:val="18"/>
              </w:rPr>
              <w:t>6</w:t>
            </w:r>
            <w:r>
              <w:rPr>
                <w:rFonts w:hint="eastAsia" w:ascii="宋体"/>
                <w:color w:val="000000" w:themeColor="text1"/>
                <w:sz w:val="18"/>
              </w:rPr>
              <w:t>、内置可充电锂电池工作</w:t>
            </w:r>
            <w:r>
              <w:rPr>
                <w:rFonts w:ascii="宋体"/>
                <w:color w:val="000000" w:themeColor="text1"/>
                <w:sz w:val="18"/>
              </w:rPr>
              <w:t>2</w:t>
            </w:r>
            <w:r>
              <w:rPr>
                <w:rFonts w:hint="eastAsia" w:ascii="宋体"/>
                <w:color w:val="000000" w:themeColor="text1"/>
                <w:sz w:val="18"/>
              </w:rPr>
              <w:t>小时以上；</w:t>
            </w:r>
          </w:p>
          <w:p>
            <w:pPr>
              <w:widowControl/>
              <w:jc w:val="left"/>
              <w:textAlignment w:val="center"/>
              <w:rPr>
                <w:rFonts w:ascii="宋体"/>
                <w:color w:val="000000" w:themeColor="text1"/>
                <w:sz w:val="18"/>
              </w:rPr>
            </w:pPr>
            <w:r>
              <w:rPr>
                <w:rFonts w:ascii="宋体"/>
                <w:color w:val="000000" w:themeColor="text1"/>
                <w:sz w:val="18"/>
              </w:rPr>
              <w:t>7</w:t>
            </w:r>
            <w:r>
              <w:rPr>
                <w:rFonts w:hint="eastAsia" w:ascii="宋体"/>
                <w:color w:val="000000" w:themeColor="text1"/>
                <w:sz w:val="18"/>
              </w:rPr>
              <w:t>、</w:t>
            </w:r>
            <w:r>
              <w:rPr>
                <w:rFonts w:ascii="宋体"/>
                <w:color w:val="000000" w:themeColor="text1"/>
                <w:sz w:val="18"/>
              </w:rPr>
              <w:t>Ku</w:t>
            </w:r>
            <w:r>
              <w:rPr>
                <w:rFonts w:hint="eastAsia" w:ascii="宋体"/>
                <w:color w:val="000000" w:themeColor="text1"/>
                <w:sz w:val="18"/>
              </w:rPr>
              <w:t>波段卫星天线；</w:t>
            </w:r>
          </w:p>
          <w:p>
            <w:pPr>
              <w:widowControl/>
              <w:jc w:val="left"/>
              <w:textAlignment w:val="center"/>
              <w:rPr>
                <w:rFonts w:ascii="宋体"/>
                <w:color w:val="000000" w:themeColor="text1"/>
                <w:sz w:val="18"/>
              </w:rPr>
            </w:pPr>
            <w:r>
              <w:rPr>
                <w:rFonts w:ascii="宋体"/>
                <w:color w:val="000000" w:themeColor="text1"/>
                <w:sz w:val="18"/>
              </w:rPr>
              <w:t>8</w:t>
            </w:r>
            <w:r>
              <w:rPr>
                <w:rFonts w:hint="eastAsia" w:ascii="宋体"/>
                <w:color w:val="000000" w:themeColor="text1"/>
                <w:sz w:val="18"/>
              </w:rPr>
              <w:t>、等效口径≥</w:t>
            </w:r>
            <w:r>
              <w:rPr>
                <w:rFonts w:ascii="宋体"/>
                <w:color w:val="000000" w:themeColor="text1"/>
                <w:sz w:val="18"/>
              </w:rPr>
              <w:t>0.6</w:t>
            </w:r>
            <w:r>
              <w:rPr>
                <w:rFonts w:hint="eastAsia" w:ascii="宋体"/>
                <w:color w:val="000000" w:themeColor="text1"/>
                <w:sz w:val="18"/>
              </w:rPr>
              <w:t>米；电压驻波比≤</w:t>
            </w:r>
            <w:r>
              <w:rPr>
                <w:rFonts w:ascii="宋体"/>
                <w:color w:val="000000" w:themeColor="text1"/>
                <w:sz w:val="18"/>
              </w:rPr>
              <w:t>1.5:1</w:t>
            </w:r>
            <w:r>
              <w:rPr>
                <w:rFonts w:hint="eastAsia" w:ascii="宋体"/>
                <w:color w:val="000000" w:themeColor="text1"/>
                <w:sz w:val="18"/>
              </w:rPr>
              <w:t>；频率范围：下行：</w:t>
            </w:r>
            <w:r>
              <w:rPr>
                <w:rFonts w:ascii="宋体"/>
                <w:color w:val="000000" w:themeColor="text1"/>
                <w:sz w:val="18"/>
              </w:rPr>
              <w:t>10.9~12.75GHz</w:t>
            </w:r>
            <w:r>
              <w:rPr>
                <w:rFonts w:hint="eastAsia" w:ascii="宋体"/>
                <w:color w:val="000000" w:themeColor="text1"/>
                <w:sz w:val="18"/>
              </w:rPr>
              <w:t>；上行：</w:t>
            </w:r>
            <w:r>
              <w:rPr>
                <w:rFonts w:ascii="宋体"/>
                <w:color w:val="000000" w:themeColor="text1"/>
                <w:sz w:val="18"/>
              </w:rPr>
              <w:t>13.75~14.50GHz</w:t>
            </w:r>
            <w:r>
              <w:rPr>
                <w:rFonts w:hint="eastAsia" w:ascii="宋体"/>
                <w:color w:val="000000" w:themeColor="text1"/>
                <w:sz w:val="18"/>
              </w:rPr>
              <w:t>；天线增益：接收≥</w:t>
            </w:r>
            <w:r>
              <w:rPr>
                <w:rFonts w:ascii="宋体"/>
                <w:color w:val="000000" w:themeColor="text1"/>
                <w:sz w:val="18"/>
              </w:rPr>
              <w:t xml:space="preserve">35.5dBi  </w:t>
            </w:r>
            <w:r>
              <w:rPr>
                <w:rFonts w:hint="eastAsia" w:ascii="宋体"/>
                <w:color w:val="000000" w:themeColor="text1"/>
                <w:sz w:val="18"/>
              </w:rPr>
              <w:t>发射≥</w:t>
            </w:r>
            <w:r>
              <w:rPr>
                <w:rFonts w:ascii="宋体"/>
                <w:color w:val="000000" w:themeColor="text1"/>
                <w:sz w:val="18"/>
              </w:rPr>
              <w:t>36 dBi</w:t>
            </w:r>
            <w:r>
              <w:rPr>
                <w:rFonts w:hint="eastAsia" w:ascii="宋体"/>
                <w:color w:val="000000" w:themeColor="text1"/>
                <w:sz w:val="18"/>
              </w:rPr>
              <w:t>；</w:t>
            </w:r>
          </w:p>
          <w:p>
            <w:pPr>
              <w:widowControl/>
              <w:jc w:val="left"/>
              <w:textAlignment w:val="center"/>
              <w:rPr>
                <w:rFonts w:ascii="宋体"/>
                <w:color w:val="000000" w:themeColor="text1"/>
                <w:sz w:val="18"/>
              </w:rPr>
            </w:pPr>
            <w:r>
              <w:rPr>
                <w:rFonts w:ascii="宋体"/>
                <w:color w:val="000000" w:themeColor="text1"/>
                <w:sz w:val="18"/>
              </w:rPr>
              <w:t>9</w:t>
            </w:r>
            <w:r>
              <w:rPr>
                <w:rFonts w:hint="eastAsia" w:ascii="宋体"/>
                <w:color w:val="000000" w:themeColor="text1"/>
                <w:sz w:val="18"/>
              </w:rPr>
              <w:t>、天线增益：接收：≥</w:t>
            </w:r>
            <w:r>
              <w:rPr>
                <w:rFonts w:ascii="宋体"/>
                <w:color w:val="000000" w:themeColor="text1"/>
                <w:sz w:val="18"/>
              </w:rPr>
              <w:t>36.5dBi @11050MHz</w:t>
            </w:r>
            <w:r>
              <w:rPr>
                <w:rFonts w:hint="eastAsia" w:ascii="宋体"/>
                <w:color w:val="000000" w:themeColor="text1"/>
                <w:sz w:val="18"/>
              </w:rPr>
              <w:t>；发射：≥</w:t>
            </w:r>
            <w:r>
              <w:rPr>
                <w:rFonts w:ascii="宋体"/>
                <w:color w:val="000000" w:themeColor="text1"/>
                <w:sz w:val="18"/>
              </w:rPr>
              <w:t>36.8dBi@14500MHz</w:t>
            </w:r>
            <w:r>
              <w:rPr>
                <w:rFonts w:hint="eastAsia" w:ascii="宋体"/>
                <w:color w:val="000000" w:themeColor="text1"/>
                <w:sz w:val="18"/>
              </w:rPr>
              <w:t>，（提供具备</w:t>
            </w:r>
            <w:r>
              <w:rPr>
                <w:rFonts w:ascii="宋体"/>
                <w:color w:val="000000" w:themeColor="text1"/>
                <w:sz w:val="18"/>
              </w:rPr>
              <w:t>CNAS</w:t>
            </w:r>
            <w:r>
              <w:rPr>
                <w:rFonts w:hint="eastAsia" w:ascii="宋体"/>
                <w:color w:val="000000" w:themeColor="text1"/>
                <w:sz w:val="18"/>
              </w:rPr>
              <w:t>标识的第三方专业机构出具的检测报告）</w:t>
            </w:r>
          </w:p>
          <w:p>
            <w:pPr>
              <w:widowControl/>
              <w:jc w:val="left"/>
              <w:textAlignment w:val="center"/>
              <w:rPr>
                <w:rFonts w:ascii="宋体"/>
                <w:color w:val="000000" w:themeColor="text1"/>
                <w:sz w:val="18"/>
              </w:rPr>
            </w:pPr>
            <w:r>
              <w:rPr>
                <w:rFonts w:ascii="宋体"/>
                <w:color w:val="000000" w:themeColor="text1"/>
                <w:sz w:val="18"/>
              </w:rPr>
              <w:t>10</w:t>
            </w:r>
            <w:r>
              <w:rPr>
                <w:rFonts w:hint="eastAsia" w:ascii="宋体"/>
                <w:color w:val="000000" w:themeColor="text1"/>
                <w:sz w:val="18"/>
              </w:rPr>
              <w:t>、</w:t>
            </w:r>
            <w:r>
              <w:rPr>
                <w:rFonts w:ascii="宋体"/>
                <w:color w:val="000000" w:themeColor="text1"/>
                <w:sz w:val="18"/>
              </w:rPr>
              <w:t>BUC</w:t>
            </w:r>
            <w:r>
              <w:rPr>
                <w:rFonts w:hint="eastAsia" w:ascii="宋体"/>
                <w:color w:val="000000" w:themeColor="text1"/>
                <w:sz w:val="18"/>
              </w:rPr>
              <w:t>功率放大器：输出功率：≥</w:t>
            </w:r>
            <w:r>
              <w:rPr>
                <w:rFonts w:ascii="宋体"/>
                <w:color w:val="000000" w:themeColor="text1"/>
                <w:sz w:val="18"/>
              </w:rPr>
              <w:t>16W</w:t>
            </w:r>
            <w:r>
              <w:rPr>
                <w:rFonts w:hint="eastAsia" w:ascii="宋体"/>
                <w:color w:val="000000" w:themeColor="text1"/>
                <w:sz w:val="18"/>
              </w:rPr>
              <w:t>；</w:t>
            </w:r>
          </w:p>
          <w:p>
            <w:pPr>
              <w:widowControl/>
              <w:jc w:val="left"/>
              <w:textAlignment w:val="center"/>
              <w:rPr>
                <w:rFonts w:ascii="宋体"/>
                <w:color w:val="000000" w:themeColor="text1"/>
                <w:sz w:val="18"/>
              </w:rPr>
            </w:pPr>
            <w:r>
              <w:rPr>
                <w:rFonts w:ascii="宋体"/>
                <w:color w:val="000000" w:themeColor="text1"/>
                <w:sz w:val="18"/>
              </w:rPr>
              <w:t>11</w:t>
            </w:r>
            <w:r>
              <w:rPr>
                <w:rFonts w:hint="eastAsia" w:ascii="宋体"/>
                <w:color w:val="000000" w:themeColor="text1"/>
                <w:sz w:val="18"/>
              </w:rPr>
              <w:t>、调制解调器内置安装与便携站内，无外接线缆。预留外置调制解调器接口，可通过手机</w:t>
            </w:r>
            <w:r>
              <w:rPr>
                <w:rFonts w:ascii="宋体"/>
                <w:color w:val="000000" w:themeColor="text1"/>
                <w:sz w:val="18"/>
              </w:rPr>
              <w:t>APP</w:t>
            </w:r>
            <w:r>
              <w:rPr>
                <w:rFonts w:hint="eastAsia" w:ascii="宋体"/>
                <w:color w:val="000000" w:themeColor="text1"/>
                <w:sz w:val="18"/>
              </w:rPr>
              <w:t>可进行内外置调制解调器切换，以适应不同的网络；</w:t>
            </w:r>
          </w:p>
          <w:p>
            <w:pPr>
              <w:widowControl/>
              <w:jc w:val="left"/>
              <w:textAlignment w:val="center"/>
              <w:rPr>
                <w:rFonts w:ascii="宋体"/>
                <w:color w:val="000000" w:themeColor="text1"/>
                <w:sz w:val="18"/>
              </w:rPr>
            </w:pPr>
            <w:r>
              <w:rPr>
                <w:rFonts w:hint="eastAsia" w:ascii="宋体"/>
                <w:color w:val="000000" w:themeColor="text1"/>
                <w:sz w:val="18"/>
              </w:rPr>
              <w:t>▲</w:t>
            </w:r>
            <w:r>
              <w:rPr>
                <w:rFonts w:ascii="宋体"/>
                <w:color w:val="000000" w:themeColor="text1"/>
                <w:sz w:val="18"/>
              </w:rPr>
              <w:t>12</w:t>
            </w:r>
            <w:r>
              <w:rPr>
                <w:rFonts w:hint="eastAsia" w:ascii="宋体"/>
                <w:color w:val="000000" w:themeColor="text1"/>
                <w:sz w:val="18"/>
              </w:rPr>
              <w:t>、辅助对星：可采用手机</w:t>
            </w:r>
            <w:r>
              <w:rPr>
                <w:rFonts w:ascii="宋体"/>
                <w:color w:val="000000" w:themeColor="text1"/>
                <w:sz w:val="18"/>
              </w:rPr>
              <w:t>APP</w:t>
            </w:r>
            <w:r>
              <w:rPr>
                <w:rFonts w:hint="eastAsia" w:ascii="宋体"/>
                <w:color w:val="000000" w:themeColor="text1"/>
                <w:sz w:val="18"/>
              </w:rPr>
              <w:t>通过蓝牙连接便携式</w:t>
            </w:r>
            <w:r>
              <w:rPr>
                <w:rFonts w:ascii="宋体"/>
                <w:color w:val="000000" w:themeColor="text1"/>
                <w:sz w:val="18"/>
              </w:rPr>
              <w:t xml:space="preserve"> VSAT </w:t>
            </w:r>
            <w:r>
              <w:rPr>
                <w:rFonts w:hint="eastAsia" w:ascii="宋体"/>
                <w:color w:val="000000" w:themeColor="text1"/>
                <w:sz w:val="18"/>
              </w:rPr>
              <w:t>卫星通信系统辅助对星，</w:t>
            </w:r>
            <w:r>
              <w:rPr>
                <w:rFonts w:ascii="宋体"/>
                <w:color w:val="000000" w:themeColor="text1"/>
                <w:sz w:val="18"/>
              </w:rPr>
              <w:t>APP</w:t>
            </w:r>
            <w:r>
              <w:rPr>
                <w:rFonts w:hint="eastAsia" w:ascii="宋体"/>
                <w:color w:val="000000" w:themeColor="text1"/>
                <w:sz w:val="18"/>
              </w:rPr>
              <w:t>可调整和查看参数，</w:t>
            </w:r>
            <w:r>
              <w:rPr>
                <w:rFonts w:ascii="宋体"/>
                <w:color w:val="000000" w:themeColor="text1"/>
                <w:sz w:val="18"/>
              </w:rPr>
              <w:t>APP</w:t>
            </w:r>
            <w:r>
              <w:rPr>
                <w:rFonts w:hint="eastAsia" w:ascii="宋体"/>
                <w:color w:val="000000" w:themeColor="text1"/>
                <w:sz w:val="18"/>
              </w:rPr>
              <w:t>支持安卓和</w:t>
            </w:r>
            <w:r>
              <w:rPr>
                <w:rFonts w:ascii="宋体"/>
                <w:color w:val="000000" w:themeColor="text1"/>
                <w:sz w:val="18"/>
              </w:rPr>
              <w:t>IOS</w:t>
            </w:r>
            <w:r>
              <w:rPr>
                <w:rFonts w:hint="eastAsia" w:ascii="宋体"/>
                <w:color w:val="000000" w:themeColor="text1"/>
                <w:sz w:val="18"/>
              </w:rPr>
              <w:t>两种操作系统（提供辅助对星软件</w:t>
            </w:r>
            <w:r>
              <w:rPr>
                <w:rFonts w:ascii="宋体"/>
                <w:color w:val="000000" w:themeColor="text1"/>
                <w:sz w:val="18"/>
              </w:rPr>
              <w:t>APP</w:t>
            </w:r>
            <w:r>
              <w:rPr>
                <w:rFonts w:hint="eastAsia" w:ascii="宋体"/>
                <w:color w:val="000000" w:themeColor="text1"/>
                <w:sz w:val="18"/>
              </w:rPr>
              <w:t>的证明文件并加盖制造商公章）；</w:t>
            </w:r>
          </w:p>
          <w:p>
            <w:pPr>
              <w:widowControl/>
              <w:jc w:val="left"/>
              <w:textAlignment w:val="center"/>
              <w:rPr>
                <w:rFonts w:ascii="宋体"/>
                <w:color w:val="000000" w:themeColor="text1"/>
                <w:sz w:val="18"/>
              </w:rPr>
            </w:pPr>
            <w:r>
              <w:rPr>
                <w:rFonts w:ascii="宋体"/>
                <w:color w:val="000000" w:themeColor="text1"/>
                <w:sz w:val="18"/>
              </w:rPr>
              <w:t>13</w:t>
            </w:r>
            <w:r>
              <w:rPr>
                <w:rFonts w:hint="eastAsia" w:ascii="宋体"/>
                <w:color w:val="000000" w:themeColor="text1"/>
                <w:sz w:val="18"/>
              </w:rPr>
              <w:t>、便携式</w:t>
            </w:r>
            <w:r>
              <w:rPr>
                <w:rFonts w:ascii="宋体"/>
                <w:color w:val="000000" w:themeColor="text1"/>
                <w:sz w:val="18"/>
              </w:rPr>
              <w:t xml:space="preserve"> VSAT </w:t>
            </w:r>
            <w:r>
              <w:rPr>
                <w:rFonts w:hint="eastAsia" w:ascii="宋体"/>
                <w:color w:val="000000" w:themeColor="text1"/>
                <w:sz w:val="18"/>
              </w:rPr>
              <w:t>卫星通信系统通过振动试验</w:t>
            </w:r>
            <w:r>
              <w:rPr>
                <w:rFonts w:ascii="宋体"/>
                <w:color w:val="000000" w:themeColor="text1"/>
                <w:sz w:val="18"/>
              </w:rPr>
              <w:t>;</w:t>
            </w:r>
            <w:r>
              <w:rPr>
                <w:rFonts w:hint="eastAsia" w:ascii="宋体"/>
                <w:color w:val="000000" w:themeColor="text1"/>
                <w:sz w:val="18"/>
              </w:rPr>
              <w:t>（提供卫星便携式终端振动试验报告复印件，加盖制造商公章）；</w:t>
            </w:r>
          </w:p>
          <w:p>
            <w:pPr>
              <w:widowControl/>
              <w:jc w:val="left"/>
              <w:textAlignment w:val="center"/>
              <w:rPr>
                <w:rFonts w:ascii="宋体"/>
                <w:color w:val="000000" w:themeColor="text1"/>
                <w:sz w:val="18"/>
              </w:rPr>
            </w:pPr>
            <w:r>
              <w:rPr>
                <w:rFonts w:ascii="宋体"/>
                <w:color w:val="000000" w:themeColor="text1"/>
                <w:sz w:val="18"/>
              </w:rPr>
              <w:t>14</w:t>
            </w:r>
            <w:r>
              <w:rPr>
                <w:rFonts w:hint="eastAsia" w:ascii="宋体"/>
                <w:color w:val="000000" w:themeColor="text1"/>
                <w:sz w:val="18"/>
              </w:rPr>
              <w:t>、在海拔</w:t>
            </w:r>
            <w:r>
              <w:rPr>
                <w:rFonts w:ascii="宋体"/>
                <w:color w:val="000000" w:themeColor="text1"/>
                <w:sz w:val="18"/>
              </w:rPr>
              <w:t>4000</w:t>
            </w:r>
            <w:r>
              <w:rPr>
                <w:rFonts w:hint="eastAsia" w:ascii="宋体"/>
                <w:color w:val="000000" w:themeColor="text1"/>
                <w:sz w:val="18"/>
              </w:rPr>
              <w:t>米以上能正常工作（提供由第三方专业测试机构出具的相关试验报告复印件，加盖制造商公章）；</w:t>
            </w:r>
          </w:p>
          <w:p>
            <w:pPr>
              <w:widowControl/>
              <w:jc w:val="left"/>
              <w:textAlignment w:val="center"/>
              <w:rPr>
                <w:rFonts w:ascii="宋体"/>
                <w:color w:val="000000" w:themeColor="text1"/>
                <w:sz w:val="18"/>
              </w:rPr>
            </w:pPr>
            <w:r>
              <w:rPr>
                <w:rFonts w:ascii="宋体"/>
                <w:color w:val="000000" w:themeColor="text1"/>
                <w:sz w:val="18"/>
              </w:rPr>
              <w:t>15</w:t>
            </w:r>
            <w:r>
              <w:rPr>
                <w:rFonts w:hint="eastAsia" w:ascii="宋体"/>
                <w:color w:val="000000" w:themeColor="text1"/>
                <w:sz w:val="18"/>
              </w:rPr>
              <w:t>、该型号产品取得由第三方专业测试机构出具的盐雾试验报告，测试结果符合相关要求（提供相关报告原件复印件并加盖制造商公章）</w:t>
            </w:r>
          </w:p>
          <w:p>
            <w:pPr>
              <w:widowControl/>
              <w:jc w:val="left"/>
              <w:textAlignment w:val="center"/>
              <w:rPr>
                <w:rFonts w:ascii="宋体"/>
                <w:color w:val="000000" w:themeColor="text1"/>
                <w:sz w:val="18"/>
              </w:rPr>
            </w:pPr>
            <w:r>
              <w:rPr>
                <w:rFonts w:ascii="宋体"/>
                <w:color w:val="000000" w:themeColor="text1"/>
                <w:sz w:val="18"/>
              </w:rPr>
              <w:t>16</w:t>
            </w:r>
            <w:r>
              <w:rPr>
                <w:rFonts w:hint="eastAsia" w:ascii="宋体"/>
                <w:color w:val="000000" w:themeColor="text1"/>
                <w:sz w:val="18"/>
              </w:rPr>
              <w:t>、便携式</w:t>
            </w:r>
            <w:r>
              <w:rPr>
                <w:rFonts w:ascii="宋体"/>
                <w:color w:val="000000" w:themeColor="text1"/>
                <w:sz w:val="18"/>
              </w:rPr>
              <w:t xml:space="preserve"> VSAT </w:t>
            </w:r>
            <w:r>
              <w:rPr>
                <w:rFonts w:hint="eastAsia" w:ascii="宋体"/>
                <w:color w:val="000000" w:themeColor="text1"/>
                <w:sz w:val="18"/>
              </w:rPr>
              <w:t>卫星通信系统通过温度冲击试验，测试结果符合相关要求；最低测试温度不高于</w:t>
            </w:r>
            <w:r>
              <w:rPr>
                <w:rFonts w:ascii="宋体"/>
                <w:color w:val="000000" w:themeColor="text1"/>
                <w:sz w:val="18"/>
              </w:rPr>
              <w:t>-45</w:t>
            </w:r>
            <w:r>
              <w:rPr>
                <w:rFonts w:hint="eastAsia" w:ascii="宋体"/>
                <w:color w:val="000000" w:themeColor="text1"/>
                <w:sz w:val="18"/>
              </w:rPr>
              <w:t>℃</w:t>
            </w:r>
            <w:r>
              <w:rPr>
                <w:rFonts w:ascii="宋体"/>
                <w:color w:val="000000" w:themeColor="text1"/>
                <w:sz w:val="18"/>
              </w:rPr>
              <w:t>,</w:t>
            </w:r>
            <w:r>
              <w:rPr>
                <w:rFonts w:hint="eastAsia" w:ascii="宋体"/>
                <w:color w:val="000000" w:themeColor="text1"/>
                <w:sz w:val="18"/>
              </w:rPr>
              <w:t>最高测试温度不低于</w:t>
            </w:r>
            <w:r>
              <w:rPr>
                <w:rFonts w:ascii="宋体"/>
                <w:color w:val="000000" w:themeColor="text1"/>
                <w:sz w:val="18"/>
              </w:rPr>
              <w:t>+55</w:t>
            </w:r>
            <w:r>
              <w:rPr>
                <w:rFonts w:hint="eastAsia" w:ascii="宋体"/>
                <w:color w:val="000000" w:themeColor="text1"/>
                <w:sz w:val="18"/>
              </w:rPr>
              <w:t>℃；（提供相关报告原件复印件并加盖制造商公章）</w:t>
            </w:r>
          </w:p>
          <w:p>
            <w:pPr>
              <w:widowControl/>
              <w:jc w:val="left"/>
              <w:textAlignment w:val="center"/>
              <w:rPr>
                <w:rFonts w:ascii="宋体"/>
                <w:color w:val="000000" w:themeColor="text1"/>
                <w:sz w:val="18"/>
              </w:rPr>
            </w:pPr>
            <w:r>
              <w:rPr>
                <w:rFonts w:ascii="宋体"/>
                <w:color w:val="000000" w:themeColor="text1"/>
                <w:sz w:val="18"/>
              </w:rPr>
              <w:t>17</w:t>
            </w:r>
            <w:r>
              <w:rPr>
                <w:rFonts w:hint="eastAsia" w:ascii="宋体"/>
                <w:color w:val="000000" w:themeColor="text1"/>
                <w:sz w:val="18"/>
              </w:rPr>
              <w:t>、便携式</w:t>
            </w:r>
            <w:r>
              <w:rPr>
                <w:rFonts w:ascii="宋体"/>
                <w:color w:val="000000" w:themeColor="text1"/>
                <w:sz w:val="18"/>
              </w:rPr>
              <w:t xml:space="preserve"> VSAT </w:t>
            </w:r>
            <w:r>
              <w:rPr>
                <w:rFonts w:hint="eastAsia" w:ascii="宋体"/>
                <w:color w:val="000000" w:themeColor="text1"/>
                <w:sz w:val="18"/>
              </w:rPr>
              <w:t>卫星通信系统通过低气压试验，测试结果符合相关要求</w:t>
            </w:r>
            <w:r>
              <w:rPr>
                <w:rFonts w:ascii="宋体"/>
                <w:color w:val="000000" w:themeColor="text1"/>
                <w:sz w:val="18"/>
              </w:rPr>
              <w:t>;</w:t>
            </w:r>
            <w:r>
              <w:rPr>
                <w:rFonts w:hint="eastAsia" w:ascii="宋体"/>
                <w:color w:val="000000" w:themeColor="text1"/>
                <w:sz w:val="18"/>
              </w:rPr>
              <w:t>（提供相关报告原件复印件并加盖制造商公章）</w:t>
            </w:r>
          </w:p>
          <w:p>
            <w:pPr>
              <w:widowControl/>
              <w:jc w:val="left"/>
              <w:textAlignment w:val="center"/>
              <w:rPr>
                <w:color w:val="000000" w:themeColor="text1"/>
              </w:rPr>
            </w:pPr>
            <w:r>
              <w:rPr>
                <w:rFonts w:ascii="宋体"/>
                <w:color w:val="000000" w:themeColor="text1"/>
                <w:sz w:val="18"/>
              </w:rPr>
              <w:t>18</w:t>
            </w:r>
            <w:r>
              <w:rPr>
                <w:rFonts w:hint="eastAsia" w:ascii="宋体"/>
                <w:color w:val="000000" w:themeColor="text1"/>
                <w:sz w:val="18"/>
              </w:rPr>
              <w:t>、内置两个调制解调器，既可以通过高通量卫星亚太</w:t>
            </w:r>
            <w:r>
              <w:rPr>
                <w:rFonts w:ascii="宋体"/>
                <w:color w:val="000000" w:themeColor="text1"/>
                <w:sz w:val="18"/>
              </w:rPr>
              <w:t>6D</w:t>
            </w:r>
            <w:r>
              <w:rPr>
                <w:rFonts w:hint="eastAsia" w:ascii="宋体"/>
                <w:color w:val="000000" w:themeColor="text1"/>
                <w:sz w:val="18"/>
              </w:rPr>
              <w:t>或高速率卫星接入互联网，又可以切换至亚洲九号卫星接入应急部指挥专网。</w:t>
            </w:r>
          </w:p>
        </w:tc>
        <w:tc>
          <w:tcPr>
            <w:tcW w:w="625" w:type="dxa"/>
            <w:tcBorders>
              <w:top w:val="single" w:color="auto" w:sz="4" w:space="0"/>
              <w:left w:val="single" w:color="auto" w:sz="4" w:space="0"/>
              <w:bottom w:val="single" w:color="auto" w:sz="4" w:space="0"/>
            </w:tcBorders>
            <w:noWrap/>
            <w:vAlign w:val="center"/>
          </w:tcPr>
          <w:p>
            <w:pPr>
              <w:widowControl/>
              <w:jc w:val="center"/>
              <w:textAlignment w:val="center"/>
              <w:rPr>
                <w:rFonts w:ascii="宋体"/>
                <w:color w:val="000000" w:themeColor="text1"/>
                <w:sz w:val="18"/>
              </w:rPr>
            </w:pPr>
            <w:r>
              <w:rPr>
                <w:rFonts w:ascii="宋体"/>
                <w:color w:val="000000" w:themeColor="text1"/>
                <w:sz w:val="18"/>
              </w:rPr>
              <w:t>1</w:t>
            </w:r>
            <w:r>
              <w:rPr>
                <w:rFonts w:hint="eastAsia" w:ascii="宋体"/>
                <w:color w:val="000000" w:themeColor="text1"/>
                <w:sz w:val="18"/>
              </w:rPr>
              <w:t>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747" w:type="dxa"/>
            <w:vMerge w:val="continue"/>
            <w:tcBorders>
              <w:top w:val="single" w:color="auto" w:sz="4" w:space="0"/>
              <w:bottom w:val="single" w:color="auto" w:sz="4" w:space="0"/>
              <w:right w:val="single" w:color="auto" w:sz="4" w:space="0"/>
            </w:tcBorders>
            <w:noWrap/>
            <w:vAlign w:val="center"/>
          </w:tcPr>
          <w:p>
            <w:pPr>
              <w:rPr>
                <w:color w:val="000000" w:themeColor="text1"/>
              </w:rPr>
            </w:pPr>
          </w:p>
        </w:tc>
        <w:tc>
          <w:tcPr>
            <w:tcW w:w="1104"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宋体"/>
                <w:color w:val="000000" w:themeColor="text1"/>
                <w:sz w:val="18"/>
              </w:rPr>
            </w:pPr>
            <w:r>
              <w:rPr>
                <w:rFonts w:hint="eastAsia" w:ascii="宋体"/>
                <w:color w:val="000000" w:themeColor="text1"/>
                <w:sz w:val="18"/>
              </w:rPr>
              <w:t>亚太</w:t>
            </w:r>
            <w:r>
              <w:rPr>
                <w:rFonts w:ascii="宋体"/>
                <w:color w:val="000000" w:themeColor="text1"/>
                <w:sz w:val="18"/>
              </w:rPr>
              <w:t>6D</w:t>
            </w:r>
            <w:r>
              <w:rPr>
                <w:rFonts w:hint="eastAsia" w:ascii="宋体"/>
                <w:color w:val="000000" w:themeColor="text1"/>
                <w:sz w:val="18"/>
              </w:rPr>
              <w:t>或高速率卫星资费</w:t>
            </w:r>
          </w:p>
        </w:tc>
        <w:tc>
          <w:tcPr>
            <w:tcW w:w="6266"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宋体"/>
                <w:color w:val="000000" w:themeColor="text1"/>
                <w:sz w:val="18"/>
              </w:rPr>
            </w:pPr>
            <w:r>
              <w:rPr>
                <w:rFonts w:hint="eastAsia" w:ascii="宋体"/>
                <w:color w:val="000000" w:themeColor="text1"/>
                <w:sz w:val="21"/>
              </w:rPr>
              <w:t>▲</w:t>
            </w:r>
            <w:r>
              <w:rPr>
                <w:rFonts w:ascii="宋体"/>
                <w:color w:val="000000" w:themeColor="text1"/>
                <w:sz w:val="18"/>
              </w:rPr>
              <w:t>1.</w:t>
            </w:r>
            <w:r>
              <w:rPr>
                <w:rFonts w:hint="eastAsia" w:ascii="宋体"/>
                <w:color w:val="000000" w:themeColor="text1"/>
                <w:sz w:val="18"/>
              </w:rPr>
              <w:t>每年</w:t>
            </w:r>
            <w:r>
              <w:rPr>
                <w:rFonts w:ascii="宋体"/>
                <w:color w:val="000000" w:themeColor="text1"/>
                <w:sz w:val="18"/>
              </w:rPr>
              <w:t>50GB</w:t>
            </w:r>
            <w:r>
              <w:rPr>
                <w:rFonts w:hint="eastAsia" w:ascii="宋体"/>
                <w:color w:val="000000" w:themeColor="text1"/>
                <w:sz w:val="18"/>
              </w:rPr>
              <w:t>流量；</w:t>
            </w:r>
          </w:p>
          <w:p>
            <w:pPr>
              <w:widowControl/>
              <w:jc w:val="left"/>
              <w:textAlignment w:val="center"/>
              <w:rPr>
                <w:rFonts w:ascii="宋体"/>
                <w:color w:val="000000" w:themeColor="text1"/>
                <w:sz w:val="18"/>
              </w:rPr>
            </w:pPr>
            <w:r>
              <w:rPr>
                <w:rFonts w:ascii="宋体"/>
                <w:color w:val="000000" w:themeColor="text1"/>
                <w:sz w:val="18"/>
              </w:rPr>
              <w:t>2.</w:t>
            </w:r>
            <w:r>
              <w:rPr>
                <w:rFonts w:hint="eastAsia" w:ascii="宋体"/>
                <w:color w:val="000000" w:themeColor="text1"/>
                <w:sz w:val="18"/>
              </w:rPr>
              <w:t>选配速率：上</w:t>
            </w:r>
            <w:r>
              <w:rPr>
                <w:rFonts w:ascii="宋体"/>
                <w:color w:val="000000" w:themeColor="text1"/>
                <w:sz w:val="18"/>
              </w:rPr>
              <w:t>2</w:t>
            </w:r>
            <w:r>
              <w:rPr>
                <w:rFonts w:hint="eastAsia" w:ascii="宋体"/>
                <w:color w:val="000000" w:themeColor="text1"/>
                <w:sz w:val="18"/>
              </w:rPr>
              <w:t>下</w:t>
            </w:r>
            <w:r>
              <w:rPr>
                <w:rFonts w:ascii="宋体"/>
                <w:color w:val="000000" w:themeColor="text1"/>
                <w:sz w:val="18"/>
              </w:rPr>
              <w:t>2</w:t>
            </w:r>
            <w:r>
              <w:rPr>
                <w:rFonts w:hint="eastAsia" w:ascii="宋体"/>
                <w:color w:val="000000" w:themeColor="text1"/>
                <w:sz w:val="18"/>
              </w:rPr>
              <w:t>、上</w:t>
            </w:r>
            <w:r>
              <w:rPr>
                <w:rFonts w:ascii="宋体"/>
                <w:color w:val="000000" w:themeColor="text1"/>
                <w:sz w:val="18"/>
              </w:rPr>
              <w:t>3</w:t>
            </w:r>
            <w:r>
              <w:rPr>
                <w:rFonts w:hint="eastAsia" w:ascii="宋体"/>
                <w:color w:val="000000" w:themeColor="text1"/>
                <w:sz w:val="18"/>
              </w:rPr>
              <w:t>下</w:t>
            </w:r>
            <w:r>
              <w:rPr>
                <w:rFonts w:ascii="宋体"/>
                <w:color w:val="000000" w:themeColor="text1"/>
                <w:sz w:val="18"/>
              </w:rPr>
              <w:t>5</w:t>
            </w:r>
            <w:r>
              <w:rPr>
                <w:rFonts w:hint="eastAsia" w:ascii="宋体"/>
                <w:color w:val="000000" w:themeColor="text1"/>
                <w:sz w:val="18"/>
              </w:rPr>
              <w:t>、上</w:t>
            </w:r>
            <w:r>
              <w:rPr>
                <w:rFonts w:ascii="宋体"/>
                <w:color w:val="000000" w:themeColor="text1"/>
                <w:sz w:val="18"/>
              </w:rPr>
              <w:t>4</w:t>
            </w:r>
            <w:r>
              <w:rPr>
                <w:rFonts w:hint="eastAsia" w:ascii="宋体"/>
                <w:color w:val="000000" w:themeColor="text1"/>
                <w:sz w:val="18"/>
              </w:rPr>
              <w:t>下</w:t>
            </w:r>
            <w:r>
              <w:rPr>
                <w:rFonts w:ascii="宋体"/>
                <w:color w:val="000000" w:themeColor="text1"/>
                <w:sz w:val="18"/>
              </w:rPr>
              <w:t>8</w:t>
            </w:r>
            <w:r>
              <w:rPr>
                <w:rFonts w:hint="eastAsia" w:ascii="宋体"/>
                <w:color w:val="000000" w:themeColor="text1"/>
                <w:sz w:val="18"/>
              </w:rPr>
              <w:t>、上</w:t>
            </w:r>
            <w:r>
              <w:rPr>
                <w:rFonts w:ascii="宋体"/>
                <w:color w:val="000000" w:themeColor="text1"/>
                <w:sz w:val="18"/>
              </w:rPr>
              <w:t>5</w:t>
            </w:r>
            <w:r>
              <w:rPr>
                <w:rFonts w:hint="eastAsia" w:ascii="宋体"/>
                <w:color w:val="000000" w:themeColor="text1"/>
                <w:sz w:val="18"/>
              </w:rPr>
              <w:t>下</w:t>
            </w:r>
            <w:r>
              <w:rPr>
                <w:rFonts w:ascii="宋体"/>
                <w:color w:val="000000" w:themeColor="text1"/>
                <w:sz w:val="18"/>
              </w:rPr>
              <w:t>10</w:t>
            </w:r>
            <w:r>
              <w:rPr>
                <w:rFonts w:hint="eastAsia" w:ascii="宋体"/>
                <w:color w:val="000000" w:themeColor="text1"/>
                <w:sz w:val="18"/>
              </w:rPr>
              <w:t>，如有特殊需求可联系业务人员；</w:t>
            </w:r>
          </w:p>
        </w:tc>
        <w:tc>
          <w:tcPr>
            <w:tcW w:w="625" w:type="dxa"/>
            <w:tcBorders>
              <w:top w:val="single" w:color="auto" w:sz="4" w:space="0"/>
              <w:left w:val="single" w:color="auto" w:sz="4" w:space="0"/>
              <w:bottom w:val="single" w:color="auto" w:sz="4" w:space="0"/>
            </w:tcBorders>
            <w:noWrap/>
            <w:vAlign w:val="center"/>
          </w:tcPr>
          <w:p>
            <w:pPr>
              <w:widowControl/>
              <w:jc w:val="center"/>
              <w:textAlignment w:val="center"/>
              <w:rPr>
                <w:rFonts w:ascii="宋体"/>
                <w:color w:val="000000" w:themeColor="text1"/>
                <w:sz w:val="18"/>
              </w:rPr>
            </w:pPr>
            <w:r>
              <w:rPr>
                <w:rFonts w:ascii="宋体"/>
                <w:color w:val="000000" w:themeColor="text1"/>
                <w:sz w:val="18"/>
              </w:rPr>
              <w:t>3</w:t>
            </w:r>
            <w:r>
              <w:rPr>
                <w:rFonts w:hint="eastAsia" w:ascii="宋体"/>
                <w:color w:val="000000" w:themeColor="text1"/>
                <w:sz w:val="18"/>
              </w:rPr>
              <w:t>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747" w:type="dxa"/>
            <w:tcBorders>
              <w:top w:val="single" w:color="auto" w:sz="4" w:space="0"/>
              <w:right w:val="single" w:color="auto" w:sz="4" w:space="0"/>
            </w:tcBorders>
            <w:noWrap/>
            <w:vAlign w:val="center"/>
          </w:tcPr>
          <w:p>
            <w:pPr>
              <w:widowControl/>
              <w:jc w:val="center"/>
              <w:textAlignment w:val="center"/>
              <w:rPr>
                <w:rFonts w:ascii="宋体"/>
                <w:color w:val="000000" w:themeColor="text1"/>
                <w:sz w:val="18"/>
              </w:rPr>
            </w:pPr>
            <w:r>
              <w:rPr>
                <w:rFonts w:hint="eastAsia" w:ascii="宋体"/>
                <w:color w:val="000000" w:themeColor="text1"/>
                <w:sz w:val="18"/>
              </w:rPr>
              <w:t>视频会议音视频系统</w:t>
            </w:r>
          </w:p>
        </w:tc>
        <w:tc>
          <w:tcPr>
            <w:tcW w:w="1104"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宋体"/>
                <w:color w:val="000000" w:themeColor="text1"/>
                <w:sz w:val="18"/>
              </w:rPr>
            </w:pPr>
            <w:r>
              <w:rPr>
                <w:rFonts w:hint="eastAsia" w:ascii="宋体"/>
                <w:color w:val="000000" w:themeColor="text1"/>
                <w:sz w:val="18"/>
              </w:rPr>
              <w:t>一体式便携式视频会议系统</w:t>
            </w:r>
          </w:p>
        </w:tc>
        <w:tc>
          <w:tcPr>
            <w:tcW w:w="6266" w:type="dxa"/>
            <w:tcBorders>
              <w:top w:val="single" w:color="auto" w:sz="4" w:space="0"/>
              <w:left w:val="single" w:color="auto" w:sz="4" w:space="0"/>
              <w:bottom w:val="single" w:color="auto" w:sz="4" w:space="0"/>
              <w:right w:val="single" w:color="auto" w:sz="4" w:space="0"/>
            </w:tcBorders>
            <w:noWrap/>
            <w:vAlign w:val="center"/>
          </w:tcPr>
          <w:p>
            <w:pPr>
              <w:rPr>
                <w:rFonts w:ascii="宋体"/>
                <w:b/>
                <w:color w:val="000000" w:themeColor="text1"/>
                <w:sz w:val="18"/>
              </w:rPr>
            </w:pPr>
            <w:r>
              <w:rPr>
                <w:rFonts w:hint="eastAsia" w:ascii="宋体"/>
                <w:b/>
                <w:color w:val="000000" w:themeColor="text1"/>
                <w:sz w:val="18"/>
              </w:rPr>
              <w:t>一、一体式三防设备箱带显示器：</w:t>
            </w:r>
          </w:p>
          <w:p>
            <w:pPr>
              <w:rPr>
                <w:rFonts w:ascii="宋体"/>
                <w:b/>
                <w:color w:val="000000" w:themeColor="text1"/>
                <w:sz w:val="18"/>
              </w:rPr>
            </w:pPr>
            <w:r>
              <w:rPr>
                <w:rFonts w:hint="eastAsia" w:ascii="宋体"/>
                <w:b/>
                <w:color w:val="000000" w:themeColor="text1"/>
                <w:sz w:val="18"/>
              </w:rPr>
              <w:t>（一）三防设备箱：</w:t>
            </w:r>
          </w:p>
          <w:p>
            <w:pPr>
              <w:rPr>
                <w:rFonts w:ascii="宋体"/>
                <w:color w:val="000000" w:themeColor="text1"/>
                <w:sz w:val="18"/>
              </w:rPr>
            </w:pPr>
            <w:r>
              <w:rPr>
                <w:rFonts w:ascii="宋体"/>
                <w:color w:val="000000" w:themeColor="text1"/>
                <w:sz w:val="18"/>
              </w:rPr>
              <w:t>1.</w:t>
            </w:r>
            <w:r>
              <w:rPr>
                <w:rFonts w:hint="eastAsia" w:ascii="宋体"/>
                <w:color w:val="000000" w:themeColor="text1"/>
                <w:sz w:val="18"/>
              </w:rPr>
              <w:t>外尺寸</w:t>
            </w:r>
            <w:r>
              <w:rPr>
                <w:rFonts w:ascii="宋体"/>
                <w:color w:val="000000" w:themeColor="text1"/>
                <w:sz w:val="18"/>
              </w:rPr>
              <w:t xml:space="preserve">: </w:t>
            </w:r>
            <w:r>
              <w:rPr>
                <w:rFonts w:hint="eastAsia" w:ascii="宋体"/>
                <w:color w:val="000000" w:themeColor="text1"/>
                <w:sz w:val="18"/>
              </w:rPr>
              <w:t>不大于</w:t>
            </w:r>
            <w:r>
              <w:rPr>
                <w:rFonts w:ascii="宋体"/>
                <w:color w:val="000000" w:themeColor="text1"/>
                <w:sz w:val="18"/>
              </w:rPr>
              <w:t xml:space="preserve">65.5 </w:t>
            </w:r>
            <w:r>
              <w:rPr>
                <w:rFonts w:hint="eastAsia" w:ascii="宋体"/>
                <w:color w:val="000000" w:themeColor="text1"/>
                <w:sz w:val="18"/>
              </w:rPr>
              <w:t>×</w:t>
            </w:r>
            <w:r>
              <w:rPr>
                <w:rFonts w:ascii="宋体"/>
                <w:color w:val="000000" w:themeColor="text1"/>
                <w:sz w:val="18"/>
              </w:rPr>
              <w:t xml:space="preserve"> 60.6 </w:t>
            </w:r>
            <w:r>
              <w:rPr>
                <w:rFonts w:hint="eastAsia" w:ascii="宋体"/>
                <w:color w:val="000000" w:themeColor="text1"/>
                <w:sz w:val="18"/>
              </w:rPr>
              <w:t>×</w:t>
            </w:r>
            <w:r>
              <w:rPr>
                <w:rFonts w:ascii="宋体"/>
                <w:color w:val="000000" w:themeColor="text1"/>
                <w:sz w:val="18"/>
              </w:rPr>
              <w:t xml:space="preserve"> 43.3cm</w:t>
            </w:r>
          </w:p>
          <w:p>
            <w:pPr>
              <w:rPr>
                <w:rFonts w:ascii="宋体"/>
                <w:color w:val="000000" w:themeColor="text1"/>
                <w:sz w:val="18"/>
              </w:rPr>
            </w:pPr>
            <w:r>
              <w:rPr>
                <w:rFonts w:ascii="宋体"/>
                <w:color w:val="000000" w:themeColor="text1"/>
                <w:sz w:val="18"/>
              </w:rPr>
              <w:t>2.</w:t>
            </w:r>
            <w:r>
              <w:rPr>
                <w:rFonts w:hint="eastAsia" w:ascii="宋体"/>
                <w:color w:val="000000" w:themeColor="text1"/>
                <w:sz w:val="18"/>
              </w:rPr>
              <w:t>机架深度</w:t>
            </w:r>
            <w:r>
              <w:rPr>
                <w:rFonts w:ascii="宋体"/>
                <w:color w:val="000000" w:themeColor="text1"/>
                <w:sz w:val="18"/>
              </w:rPr>
              <w:t>: 48cm</w:t>
            </w:r>
          </w:p>
          <w:p>
            <w:pPr>
              <w:rPr>
                <w:rFonts w:ascii="宋体"/>
                <w:color w:val="000000" w:themeColor="text1"/>
                <w:sz w:val="18"/>
              </w:rPr>
            </w:pPr>
            <w:r>
              <w:rPr>
                <w:rFonts w:ascii="宋体"/>
                <w:color w:val="000000" w:themeColor="text1"/>
                <w:sz w:val="18"/>
              </w:rPr>
              <w:t>3.</w:t>
            </w:r>
            <w:r>
              <w:rPr>
                <w:rFonts w:hint="eastAsia" w:ascii="宋体"/>
                <w:color w:val="000000" w:themeColor="text1"/>
                <w:sz w:val="18"/>
              </w:rPr>
              <w:t>箱体重量</w:t>
            </w:r>
            <w:r>
              <w:rPr>
                <w:rFonts w:ascii="宋体"/>
                <w:color w:val="000000" w:themeColor="text1"/>
                <w:sz w:val="18"/>
              </w:rPr>
              <w:t>:16kg</w:t>
            </w:r>
          </w:p>
          <w:p>
            <w:pPr>
              <w:rPr>
                <w:rFonts w:ascii="宋体"/>
                <w:color w:val="000000" w:themeColor="text1"/>
                <w:sz w:val="18"/>
              </w:rPr>
            </w:pPr>
            <w:r>
              <w:rPr>
                <w:rFonts w:ascii="宋体"/>
                <w:color w:val="000000" w:themeColor="text1"/>
                <w:sz w:val="18"/>
              </w:rPr>
              <w:t>4.</w:t>
            </w:r>
            <w:r>
              <w:rPr>
                <w:rFonts w:hint="eastAsia" w:ascii="宋体"/>
                <w:color w:val="000000" w:themeColor="text1"/>
                <w:sz w:val="18"/>
              </w:rPr>
              <w:t>前后盖深度</w:t>
            </w:r>
            <w:r>
              <w:rPr>
                <w:rFonts w:ascii="宋体"/>
                <w:color w:val="000000" w:themeColor="text1"/>
                <w:sz w:val="18"/>
              </w:rPr>
              <w:t>:4/9cm</w:t>
            </w:r>
          </w:p>
          <w:p>
            <w:pPr>
              <w:rPr>
                <w:rFonts w:ascii="宋体"/>
                <w:color w:val="000000" w:themeColor="text1"/>
                <w:sz w:val="18"/>
              </w:rPr>
            </w:pPr>
            <w:r>
              <w:rPr>
                <w:rFonts w:ascii="宋体"/>
                <w:color w:val="000000" w:themeColor="text1"/>
                <w:sz w:val="18"/>
              </w:rPr>
              <w:t>5.</w:t>
            </w:r>
            <w:r>
              <w:rPr>
                <w:rFonts w:hint="eastAsia" w:ascii="宋体"/>
                <w:color w:val="000000" w:themeColor="text1"/>
                <w:sz w:val="18"/>
              </w:rPr>
              <w:t>前后机架</w:t>
            </w:r>
            <w:r>
              <w:rPr>
                <w:rFonts w:ascii="宋体"/>
                <w:color w:val="000000" w:themeColor="text1"/>
                <w:sz w:val="18"/>
              </w:rPr>
              <w:t>U</w:t>
            </w:r>
            <w:r>
              <w:rPr>
                <w:rFonts w:hint="eastAsia" w:ascii="宋体"/>
                <w:color w:val="000000" w:themeColor="text1"/>
                <w:sz w:val="18"/>
              </w:rPr>
              <w:t>数</w:t>
            </w:r>
            <w:r>
              <w:rPr>
                <w:rFonts w:ascii="宋体"/>
                <w:color w:val="000000" w:themeColor="text1"/>
                <w:sz w:val="18"/>
              </w:rPr>
              <w:t>: 4U/8U</w:t>
            </w:r>
          </w:p>
          <w:p>
            <w:pPr>
              <w:rPr>
                <w:rFonts w:ascii="宋体"/>
                <w:color w:val="000000" w:themeColor="text1"/>
                <w:sz w:val="18"/>
              </w:rPr>
            </w:pPr>
            <w:r>
              <w:rPr>
                <w:rFonts w:ascii="宋体"/>
                <w:color w:val="000000" w:themeColor="text1"/>
                <w:sz w:val="18"/>
              </w:rPr>
              <w:t>6.</w:t>
            </w:r>
            <w:r>
              <w:rPr>
                <w:rFonts w:hint="eastAsia" w:ascii="宋体"/>
                <w:color w:val="000000" w:themeColor="text1"/>
                <w:sz w:val="18"/>
              </w:rPr>
              <w:t>防水防尘等级</w:t>
            </w:r>
            <w:r>
              <w:rPr>
                <w:rFonts w:ascii="宋体"/>
                <w:color w:val="000000" w:themeColor="text1"/>
                <w:sz w:val="18"/>
              </w:rPr>
              <w:t xml:space="preserve">: </w:t>
            </w:r>
            <w:r>
              <w:rPr>
                <w:rFonts w:hint="eastAsia" w:ascii="宋体"/>
                <w:color w:val="000000" w:themeColor="text1"/>
                <w:sz w:val="18"/>
              </w:rPr>
              <w:t>≥</w:t>
            </w:r>
            <w:r>
              <w:rPr>
                <w:rFonts w:ascii="宋体"/>
                <w:color w:val="000000" w:themeColor="text1"/>
                <w:sz w:val="18"/>
              </w:rPr>
              <w:t>IP65</w:t>
            </w:r>
          </w:p>
          <w:p>
            <w:pPr>
              <w:rPr>
                <w:rFonts w:ascii="宋体"/>
                <w:b/>
                <w:color w:val="000000" w:themeColor="text1"/>
                <w:sz w:val="18"/>
              </w:rPr>
            </w:pPr>
            <w:r>
              <w:rPr>
                <w:rFonts w:hint="eastAsia" w:ascii="宋体"/>
                <w:b/>
                <w:color w:val="000000" w:themeColor="text1"/>
                <w:sz w:val="18"/>
              </w:rPr>
              <w:t>（二）显示器：</w:t>
            </w:r>
          </w:p>
          <w:p>
            <w:pPr>
              <w:rPr>
                <w:rFonts w:ascii="宋体"/>
                <w:color w:val="000000" w:themeColor="text1"/>
                <w:sz w:val="18"/>
              </w:rPr>
            </w:pPr>
            <w:r>
              <w:rPr>
                <w:rFonts w:ascii="宋体"/>
                <w:color w:val="000000" w:themeColor="text1"/>
                <w:sz w:val="18"/>
              </w:rPr>
              <w:t>1</w:t>
            </w:r>
            <w:r>
              <w:rPr>
                <w:rFonts w:hint="eastAsia" w:ascii="宋体"/>
                <w:color w:val="000000" w:themeColor="text1"/>
                <w:sz w:val="18"/>
              </w:rPr>
              <w:t>、屏幕显示范围</w:t>
            </w:r>
            <w:r>
              <w:rPr>
                <w:rFonts w:ascii="宋体"/>
                <w:color w:val="000000" w:themeColor="text1"/>
                <w:sz w:val="18"/>
              </w:rPr>
              <w:t xml:space="preserve"> </w:t>
            </w:r>
            <w:r>
              <w:rPr>
                <w:rFonts w:hint="eastAsia" w:ascii="宋体"/>
                <w:color w:val="000000" w:themeColor="text1"/>
                <w:sz w:val="18"/>
              </w:rPr>
              <w:t>不小于</w:t>
            </w:r>
            <w:r>
              <w:rPr>
                <w:rFonts w:ascii="宋体"/>
                <w:color w:val="000000" w:themeColor="text1"/>
                <w:sz w:val="18"/>
              </w:rPr>
              <w:t>21.5"</w:t>
            </w:r>
            <w:r>
              <w:rPr>
                <w:rFonts w:hint="eastAsia" w:ascii="宋体"/>
                <w:color w:val="000000" w:themeColor="text1"/>
                <w:sz w:val="18"/>
              </w:rPr>
              <w:t>；</w:t>
            </w:r>
          </w:p>
          <w:p>
            <w:pPr>
              <w:rPr>
                <w:rFonts w:ascii="宋体"/>
                <w:color w:val="000000" w:themeColor="text1"/>
                <w:sz w:val="18"/>
              </w:rPr>
            </w:pPr>
            <w:r>
              <w:rPr>
                <w:rFonts w:ascii="宋体"/>
                <w:color w:val="000000" w:themeColor="text1"/>
                <w:sz w:val="18"/>
              </w:rPr>
              <w:t>2</w:t>
            </w:r>
            <w:r>
              <w:rPr>
                <w:rFonts w:hint="eastAsia" w:ascii="宋体"/>
                <w:color w:val="000000" w:themeColor="text1"/>
                <w:sz w:val="18"/>
              </w:rPr>
              <w:t>、屏幕分辨率：不低于</w:t>
            </w:r>
            <w:r>
              <w:rPr>
                <w:rFonts w:ascii="宋体"/>
                <w:color w:val="000000" w:themeColor="text1"/>
                <w:sz w:val="18"/>
              </w:rPr>
              <w:t xml:space="preserve">1920H </w:t>
            </w:r>
            <w:r>
              <w:rPr>
                <w:rFonts w:hint="eastAsia" w:ascii="宋体"/>
                <w:color w:val="000000" w:themeColor="text1"/>
                <w:sz w:val="18"/>
              </w:rPr>
              <w:t>×</w:t>
            </w:r>
            <w:r>
              <w:rPr>
                <w:rFonts w:ascii="宋体"/>
                <w:color w:val="000000" w:themeColor="text1"/>
                <w:sz w:val="18"/>
              </w:rPr>
              <w:t>1080V</w:t>
            </w:r>
            <w:r>
              <w:rPr>
                <w:rFonts w:hint="eastAsia" w:ascii="宋体"/>
                <w:color w:val="000000" w:themeColor="text1"/>
                <w:sz w:val="18"/>
              </w:rPr>
              <w:t>；</w:t>
            </w:r>
          </w:p>
          <w:p>
            <w:pPr>
              <w:rPr>
                <w:rFonts w:ascii="宋体"/>
                <w:color w:val="000000" w:themeColor="text1"/>
                <w:sz w:val="18"/>
              </w:rPr>
            </w:pPr>
            <w:r>
              <w:rPr>
                <w:rFonts w:ascii="宋体"/>
                <w:color w:val="000000" w:themeColor="text1"/>
                <w:sz w:val="18"/>
              </w:rPr>
              <w:t>3</w:t>
            </w:r>
            <w:r>
              <w:rPr>
                <w:rFonts w:hint="eastAsia" w:ascii="宋体"/>
                <w:color w:val="000000" w:themeColor="text1"/>
                <w:sz w:val="18"/>
              </w:rPr>
              <w:t>、可视角度：不小于</w:t>
            </w:r>
            <w:r>
              <w:rPr>
                <w:rFonts w:ascii="宋体"/>
                <w:color w:val="000000" w:themeColor="text1"/>
                <w:sz w:val="18"/>
              </w:rPr>
              <w:t xml:space="preserve"> 178H</w:t>
            </w:r>
            <w:r>
              <w:rPr>
                <w:rFonts w:hint="eastAsia" w:ascii="宋体"/>
                <w:color w:val="000000" w:themeColor="text1"/>
                <w:sz w:val="18"/>
              </w:rPr>
              <w:t>×</w:t>
            </w:r>
            <w:r>
              <w:rPr>
                <w:rFonts w:ascii="宋体"/>
                <w:color w:val="000000" w:themeColor="text1"/>
                <w:sz w:val="18"/>
              </w:rPr>
              <w:t>178V</w:t>
            </w:r>
            <w:r>
              <w:rPr>
                <w:rFonts w:hint="eastAsia" w:ascii="宋体"/>
                <w:color w:val="000000" w:themeColor="text1"/>
                <w:sz w:val="18"/>
              </w:rPr>
              <w:t>；</w:t>
            </w:r>
          </w:p>
          <w:p>
            <w:pPr>
              <w:rPr>
                <w:rFonts w:ascii="宋体"/>
                <w:color w:val="000000" w:themeColor="text1"/>
                <w:sz w:val="18"/>
              </w:rPr>
            </w:pPr>
            <w:r>
              <w:rPr>
                <w:rFonts w:ascii="宋体"/>
                <w:color w:val="000000" w:themeColor="text1"/>
                <w:sz w:val="18"/>
              </w:rPr>
              <w:t>4</w:t>
            </w:r>
            <w:r>
              <w:rPr>
                <w:rFonts w:hint="eastAsia" w:ascii="宋体"/>
                <w:color w:val="000000" w:themeColor="text1"/>
                <w:sz w:val="18"/>
              </w:rPr>
              <w:t>、</w:t>
            </w:r>
            <w:r>
              <w:rPr>
                <w:rFonts w:ascii="宋体"/>
                <w:color w:val="000000" w:themeColor="text1"/>
                <w:sz w:val="18"/>
              </w:rPr>
              <w:t>LED</w:t>
            </w:r>
            <w:r>
              <w:rPr>
                <w:rFonts w:hint="eastAsia" w:ascii="宋体"/>
                <w:color w:val="000000" w:themeColor="text1"/>
                <w:sz w:val="18"/>
              </w:rPr>
              <w:t>背光</w:t>
            </w:r>
            <w:r>
              <w:rPr>
                <w:rFonts w:ascii="宋体"/>
                <w:color w:val="000000" w:themeColor="text1"/>
                <w:sz w:val="18"/>
              </w:rPr>
              <w:t>,</w:t>
            </w:r>
            <w:r>
              <w:rPr>
                <w:rFonts w:hint="eastAsia" w:ascii="宋体"/>
                <w:color w:val="000000" w:themeColor="text1"/>
                <w:sz w:val="18"/>
              </w:rPr>
              <w:t>亮度</w:t>
            </w:r>
            <w:r>
              <w:rPr>
                <w:rFonts w:ascii="宋体"/>
                <w:color w:val="000000" w:themeColor="text1"/>
                <w:sz w:val="18"/>
              </w:rPr>
              <w:t>250cd/m2</w:t>
            </w:r>
            <w:r>
              <w:rPr>
                <w:rFonts w:hint="eastAsia" w:ascii="宋体"/>
                <w:color w:val="000000" w:themeColor="text1"/>
                <w:sz w:val="18"/>
              </w:rPr>
              <w:t>；</w:t>
            </w:r>
          </w:p>
          <w:p>
            <w:pPr>
              <w:rPr>
                <w:rFonts w:ascii="宋体"/>
                <w:color w:val="000000" w:themeColor="text1"/>
                <w:sz w:val="18"/>
              </w:rPr>
            </w:pPr>
            <w:r>
              <w:rPr>
                <w:rFonts w:ascii="宋体"/>
                <w:color w:val="000000" w:themeColor="text1"/>
                <w:sz w:val="18"/>
              </w:rPr>
              <w:t>5</w:t>
            </w:r>
            <w:r>
              <w:rPr>
                <w:rFonts w:hint="eastAsia" w:ascii="宋体"/>
                <w:color w:val="000000" w:themeColor="text1"/>
                <w:sz w:val="18"/>
              </w:rPr>
              <w:t>、对比度</w:t>
            </w:r>
            <w:r>
              <w:rPr>
                <w:rFonts w:ascii="宋体"/>
                <w:color w:val="000000" w:themeColor="text1"/>
                <w:sz w:val="18"/>
              </w:rPr>
              <w:t xml:space="preserve">: 1000:1, </w:t>
            </w:r>
            <w:r>
              <w:rPr>
                <w:rFonts w:hint="eastAsia" w:ascii="宋体"/>
                <w:color w:val="000000" w:themeColor="text1"/>
                <w:sz w:val="18"/>
              </w:rPr>
              <w:t>色彩</w:t>
            </w:r>
            <w:r>
              <w:rPr>
                <w:rFonts w:ascii="宋体"/>
                <w:color w:val="000000" w:themeColor="text1"/>
                <w:sz w:val="18"/>
              </w:rPr>
              <w:t>16.7M</w:t>
            </w:r>
            <w:r>
              <w:rPr>
                <w:rFonts w:hint="eastAsia" w:ascii="宋体"/>
                <w:color w:val="000000" w:themeColor="text1"/>
                <w:sz w:val="18"/>
              </w:rPr>
              <w:t>；</w:t>
            </w:r>
          </w:p>
          <w:p>
            <w:pPr>
              <w:rPr>
                <w:rFonts w:ascii="宋体"/>
                <w:color w:val="000000" w:themeColor="text1"/>
                <w:sz w:val="18"/>
              </w:rPr>
            </w:pPr>
            <w:r>
              <w:rPr>
                <w:rFonts w:ascii="宋体"/>
                <w:color w:val="000000" w:themeColor="text1"/>
                <w:sz w:val="18"/>
              </w:rPr>
              <w:t>6</w:t>
            </w:r>
            <w:r>
              <w:rPr>
                <w:rFonts w:hint="eastAsia" w:ascii="宋体"/>
                <w:color w:val="000000" w:themeColor="text1"/>
                <w:sz w:val="18"/>
              </w:rPr>
              <w:t>、</w:t>
            </w:r>
            <w:r>
              <w:rPr>
                <w:rFonts w:ascii="宋体"/>
                <w:color w:val="000000" w:themeColor="text1"/>
                <w:sz w:val="18"/>
              </w:rPr>
              <w:t>2</w:t>
            </w:r>
            <w:r>
              <w:rPr>
                <w:rFonts w:hint="eastAsia" w:ascii="宋体"/>
                <w:color w:val="000000" w:themeColor="text1"/>
                <w:sz w:val="18"/>
              </w:rPr>
              <w:t>路</w:t>
            </w:r>
            <w:r>
              <w:rPr>
                <w:rFonts w:ascii="宋体"/>
                <w:color w:val="000000" w:themeColor="text1"/>
                <w:sz w:val="18"/>
              </w:rPr>
              <w:t>HDMI</w:t>
            </w:r>
            <w:r>
              <w:rPr>
                <w:rFonts w:hint="eastAsia" w:ascii="宋体"/>
                <w:color w:val="000000" w:themeColor="text1"/>
                <w:sz w:val="18"/>
              </w:rPr>
              <w:t>输入</w:t>
            </w:r>
            <w:r>
              <w:rPr>
                <w:rFonts w:ascii="宋体"/>
                <w:color w:val="000000" w:themeColor="text1"/>
                <w:sz w:val="18"/>
              </w:rPr>
              <w:t>,</w:t>
            </w:r>
            <w:r>
              <w:rPr>
                <w:rFonts w:hint="eastAsia" w:ascii="宋体"/>
                <w:color w:val="000000" w:themeColor="text1"/>
                <w:sz w:val="18"/>
              </w:rPr>
              <w:t>双路环通输出；</w:t>
            </w:r>
          </w:p>
          <w:p>
            <w:pPr>
              <w:spacing w:line="320" w:lineRule="exact"/>
              <w:rPr>
                <w:rFonts w:ascii="宋体"/>
                <w:color w:val="000000" w:themeColor="text1"/>
                <w:sz w:val="18"/>
              </w:rPr>
            </w:pPr>
            <w:r>
              <w:rPr>
                <w:rFonts w:ascii="宋体"/>
                <w:color w:val="000000" w:themeColor="text1"/>
                <w:sz w:val="18"/>
              </w:rPr>
              <w:t>7</w:t>
            </w:r>
            <w:r>
              <w:rPr>
                <w:rFonts w:hint="eastAsia" w:ascii="宋体"/>
                <w:color w:val="000000" w:themeColor="text1"/>
                <w:sz w:val="18"/>
              </w:rPr>
              <w:t>、</w:t>
            </w:r>
            <w:r>
              <w:rPr>
                <w:rFonts w:ascii="宋体"/>
                <w:color w:val="000000" w:themeColor="text1"/>
                <w:sz w:val="18"/>
              </w:rPr>
              <w:t>1</w:t>
            </w:r>
            <w:r>
              <w:rPr>
                <w:rFonts w:hint="eastAsia" w:ascii="宋体"/>
                <w:color w:val="000000" w:themeColor="text1"/>
                <w:sz w:val="18"/>
              </w:rPr>
              <w:t>路</w:t>
            </w:r>
            <w:r>
              <w:rPr>
                <w:rFonts w:ascii="宋体"/>
                <w:color w:val="000000" w:themeColor="text1"/>
                <w:sz w:val="18"/>
              </w:rPr>
              <w:t>VGA</w:t>
            </w:r>
            <w:r>
              <w:rPr>
                <w:rFonts w:hint="eastAsia" w:ascii="宋体"/>
                <w:color w:val="000000" w:themeColor="text1"/>
                <w:sz w:val="18"/>
              </w:rPr>
              <w:t>输入</w:t>
            </w:r>
            <w:r>
              <w:rPr>
                <w:rFonts w:ascii="宋体"/>
                <w:color w:val="000000" w:themeColor="text1"/>
                <w:sz w:val="18"/>
              </w:rPr>
              <w:t>,1</w:t>
            </w:r>
            <w:r>
              <w:rPr>
                <w:rFonts w:hint="eastAsia" w:ascii="宋体"/>
                <w:color w:val="000000" w:themeColor="text1"/>
                <w:sz w:val="18"/>
              </w:rPr>
              <w:t>路</w:t>
            </w:r>
            <w:r>
              <w:rPr>
                <w:rFonts w:ascii="宋体"/>
                <w:color w:val="000000" w:themeColor="text1"/>
                <w:sz w:val="18"/>
              </w:rPr>
              <w:t>VGA</w:t>
            </w:r>
            <w:r>
              <w:rPr>
                <w:rFonts w:hint="eastAsia" w:ascii="宋体"/>
                <w:color w:val="000000" w:themeColor="text1"/>
                <w:sz w:val="18"/>
              </w:rPr>
              <w:t>环出；</w:t>
            </w:r>
          </w:p>
          <w:p>
            <w:pPr>
              <w:spacing w:line="320" w:lineRule="exact"/>
              <w:rPr>
                <w:rFonts w:ascii="宋体"/>
                <w:color w:val="000000" w:themeColor="text1"/>
                <w:sz w:val="18"/>
              </w:rPr>
            </w:pPr>
            <w:r>
              <w:rPr>
                <w:rFonts w:ascii="宋体"/>
                <w:color w:val="000000" w:themeColor="text1"/>
                <w:sz w:val="18"/>
              </w:rPr>
              <w:t>8</w:t>
            </w:r>
            <w:r>
              <w:rPr>
                <w:rFonts w:hint="eastAsia" w:ascii="宋体"/>
                <w:color w:val="000000" w:themeColor="text1"/>
                <w:sz w:val="18"/>
              </w:rPr>
              <w:t>、</w:t>
            </w:r>
            <w:r>
              <w:rPr>
                <w:rFonts w:ascii="宋体"/>
                <w:color w:val="000000" w:themeColor="text1"/>
                <w:sz w:val="18"/>
              </w:rPr>
              <w:t>1</w:t>
            </w:r>
            <w:r>
              <w:rPr>
                <w:rFonts w:hint="eastAsia" w:ascii="宋体"/>
                <w:color w:val="000000" w:themeColor="text1"/>
                <w:sz w:val="18"/>
              </w:rPr>
              <w:t>路</w:t>
            </w:r>
            <w:r>
              <w:rPr>
                <w:rFonts w:ascii="宋体"/>
                <w:color w:val="000000" w:themeColor="text1"/>
                <w:sz w:val="18"/>
              </w:rPr>
              <w:t>USB</w:t>
            </w:r>
            <w:r>
              <w:rPr>
                <w:rFonts w:hint="eastAsia" w:ascii="宋体"/>
                <w:color w:val="000000" w:themeColor="text1"/>
                <w:sz w:val="18"/>
              </w:rPr>
              <w:t>输入；</w:t>
            </w:r>
          </w:p>
          <w:p>
            <w:pPr>
              <w:spacing w:line="320" w:lineRule="exact"/>
              <w:rPr>
                <w:rFonts w:ascii="宋体"/>
                <w:color w:val="000000" w:themeColor="text1"/>
                <w:sz w:val="18"/>
              </w:rPr>
            </w:pPr>
            <w:r>
              <w:rPr>
                <w:rFonts w:ascii="宋体"/>
                <w:color w:val="000000" w:themeColor="text1"/>
                <w:sz w:val="18"/>
              </w:rPr>
              <w:t>9</w:t>
            </w:r>
            <w:r>
              <w:rPr>
                <w:rFonts w:hint="eastAsia" w:ascii="宋体"/>
                <w:color w:val="000000" w:themeColor="text1"/>
                <w:sz w:val="18"/>
              </w:rPr>
              <w:t>、</w:t>
            </w:r>
            <w:r>
              <w:rPr>
                <w:rFonts w:ascii="宋体"/>
                <w:color w:val="000000" w:themeColor="text1"/>
                <w:sz w:val="18"/>
              </w:rPr>
              <w:t>1</w:t>
            </w:r>
            <w:r>
              <w:rPr>
                <w:rFonts w:hint="eastAsia" w:ascii="宋体"/>
                <w:color w:val="000000" w:themeColor="text1"/>
                <w:sz w:val="18"/>
              </w:rPr>
              <w:t>路模拟音频输入；</w:t>
            </w:r>
          </w:p>
          <w:p>
            <w:pPr>
              <w:spacing w:line="320" w:lineRule="exact"/>
              <w:rPr>
                <w:rFonts w:ascii="宋体"/>
                <w:color w:val="000000" w:themeColor="text1"/>
                <w:sz w:val="18"/>
              </w:rPr>
            </w:pPr>
            <w:r>
              <w:rPr>
                <w:rFonts w:hint="eastAsia" w:ascii="宋体"/>
                <w:color w:val="000000" w:themeColor="text1"/>
                <w:sz w:val="18"/>
              </w:rPr>
              <w:t>内置</w:t>
            </w:r>
            <w:r>
              <w:rPr>
                <w:rFonts w:ascii="宋体"/>
                <w:color w:val="000000" w:themeColor="text1"/>
                <w:sz w:val="18"/>
              </w:rPr>
              <w:t>2</w:t>
            </w:r>
            <w:r>
              <w:rPr>
                <w:rFonts w:hint="eastAsia" w:ascii="宋体"/>
                <w:color w:val="000000" w:themeColor="text1"/>
                <w:sz w:val="18"/>
              </w:rPr>
              <w:t>×</w:t>
            </w:r>
            <w:r>
              <w:rPr>
                <w:rFonts w:ascii="宋体"/>
                <w:color w:val="000000" w:themeColor="text1"/>
                <w:sz w:val="18"/>
              </w:rPr>
              <w:t>5W</w:t>
            </w:r>
            <w:r>
              <w:rPr>
                <w:rFonts w:hint="eastAsia" w:ascii="宋体"/>
                <w:color w:val="000000" w:themeColor="text1"/>
                <w:sz w:val="18"/>
              </w:rPr>
              <w:t>立体声扬声器。</w:t>
            </w:r>
          </w:p>
          <w:p>
            <w:pPr>
              <w:widowControl/>
              <w:spacing w:line="320" w:lineRule="exact"/>
              <w:textAlignment w:val="center"/>
              <w:rPr>
                <w:rFonts w:ascii="宋体"/>
                <w:color w:val="000000" w:themeColor="text1"/>
                <w:sz w:val="18"/>
              </w:rPr>
            </w:pPr>
            <w:r>
              <w:rPr>
                <w:rFonts w:hint="eastAsia" w:ascii="宋体"/>
                <w:b/>
                <w:color w:val="000000" w:themeColor="text1"/>
                <w:sz w:val="18"/>
              </w:rPr>
              <w:t>二、视频会议终端：</w:t>
            </w:r>
            <w:r>
              <w:rPr>
                <w:rFonts w:ascii="宋体"/>
                <w:color w:val="000000" w:themeColor="text1"/>
                <w:sz w:val="18"/>
              </w:rPr>
              <w:br w:type="textWrapping"/>
            </w:r>
            <w:r>
              <w:rPr>
                <w:rFonts w:ascii="宋体"/>
                <w:color w:val="000000" w:themeColor="text1"/>
                <w:sz w:val="18"/>
              </w:rPr>
              <w:t>1.</w:t>
            </w:r>
            <w:r>
              <w:rPr>
                <w:rFonts w:hint="eastAsia" w:ascii="宋体"/>
                <w:color w:val="000000" w:themeColor="text1"/>
                <w:sz w:val="18"/>
              </w:rPr>
              <w:t>高清视频会议终端</w:t>
            </w:r>
            <w:r>
              <w:rPr>
                <w:rFonts w:ascii="宋体"/>
                <w:color w:val="000000" w:themeColor="text1"/>
                <w:sz w:val="18"/>
              </w:rPr>
              <w:br w:type="textWrapping"/>
            </w:r>
            <w:r>
              <w:rPr>
                <w:rFonts w:ascii="宋体"/>
                <w:color w:val="000000" w:themeColor="text1"/>
                <w:sz w:val="18"/>
              </w:rPr>
              <w:t>2.</w:t>
            </w:r>
            <w:r>
              <w:rPr>
                <w:rFonts w:hint="eastAsia" w:ascii="宋体"/>
                <w:color w:val="000000" w:themeColor="text1"/>
                <w:sz w:val="18"/>
              </w:rPr>
              <w:t>支持</w:t>
            </w:r>
            <w:r>
              <w:rPr>
                <w:rFonts w:ascii="宋体"/>
                <w:color w:val="000000" w:themeColor="text1"/>
                <w:sz w:val="18"/>
              </w:rPr>
              <w:t>1080P</w:t>
            </w:r>
            <w:r>
              <w:rPr>
                <w:rFonts w:hint="eastAsia" w:ascii="宋体"/>
                <w:color w:val="000000" w:themeColor="text1"/>
                <w:sz w:val="18"/>
              </w:rPr>
              <w:t>高清终端；支持高清与标清混合会议；自带摄像头</w:t>
            </w:r>
            <w:r>
              <w:rPr>
                <w:rFonts w:ascii="宋体"/>
                <w:color w:val="000000" w:themeColor="text1"/>
                <w:sz w:val="18"/>
              </w:rPr>
              <w:t>/</w:t>
            </w:r>
            <w:r>
              <w:rPr>
                <w:rFonts w:hint="eastAsia" w:ascii="宋体"/>
                <w:color w:val="000000" w:themeColor="text1"/>
                <w:sz w:val="18"/>
              </w:rPr>
              <w:t>麦克风</w:t>
            </w:r>
            <w:r>
              <w:rPr>
                <w:rFonts w:ascii="宋体"/>
                <w:color w:val="000000" w:themeColor="text1"/>
                <w:sz w:val="18"/>
              </w:rPr>
              <w:t>/</w:t>
            </w:r>
            <w:r>
              <w:rPr>
                <w:rFonts w:hint="eastAsia" w:ascii="宋体"/>
                <w:color w:val="000000" w:themeColor="text1"/>
                <w:sz w:val="18"/>
              </w:rPr>
              <w:t>遥控器</w:t>
            </w:r>
            <w:r>
              <w:rPr>
                <w:rFonts w:ascii="宋体"/>
                <w:color w:val="000000" w:themeColor="text1"/>
                <w:sz w:val="18"/>
              </w:rPr>
              <w:t>/HDMI</w:t>
            </w:r>
            <w:r>
              <w:rPr>
                <w:rFonts w:hint="eastAsia" w:ascii="宋体"/>
                <w:color w:val="000000" w:themeColor="text1"/>
                <w:sz w:val="18"/>
              </w:rPr>
              <w:t>接口；网络</w:t>
            </w:r>
            <w:r>
              <w:rPr>
                <w:rFonts w:ascii="宋体"/>
                <w:color w:val="000000" w:themeColor="text1"/>
                <w:sz w:val="18"/>
              </w:rPr>
              <w:t>LAN 100/10BASE-TX</w:t>
            </w:r>
            <w:r>
              <w:rPr>
                <w:rFonts w:hint="eastAsia" w:ascii="宋体"/>
                <w:color w:val="000000" w:themeColor="text1"/>
                <w:sz w:val="18"/>
              </w:rPr>
              <w:t>。</w:t>
            </w:r>
            <w:r>
              <w:rPr>
                <w:rFonts w:ascii="宋体"/>
                <w:color w:val="000000" w:themeColor="text1"/>
                <w:sz w:val="18"/>
              </w:rPr>
              <w:br w:type="textWrapping"/>
            </w:r>
            <w:r>
              <w:rPr>
                <w:rFonts w:ascii="宋体"/>
                <w:color w:val="000000" w:themeColor="text1"/>
                <w:sz w:val="18"/>
              </w:rPr>
              <w:t>3.HDMI</w:t>
            </w:r>
            <w:r>
              <w:rPr>
                <w:rFonts w:hint="eastAsia" w:ascii="宋体"/>
                <w:color w:val="000000" w:themeColor="text1"/>
                <w:sz w:val="18"/>
              </w:rPr>
              <w:t>输入</w:t>
            </w:r>
            <w:r>
              <w:rPr>
                <w:rFonts w:ascii="宋体"/>
                <w:color w:val="000000" w:themeColor="text1"/>
                <w:sz w:val="18"/>
              </w:rPr>
              <w:t>/</w:t>
            </w:r>
            <w:r>
              <w:rPr>
                <w:rFonts w:hint="eastAsia" w:ascii="宋体"/>
                <w:color w:val="000000" w:themeColor="text1"/>
                <w:sz w:val="18"/>
              </w:rPr>
              <w:t>输出</w:t>
            </w:r>
            <w:r>
              <w:rPr>
                <w:rFonts w:ascii="宋体"/>
                <w:color w:val="000000" w:themeColor="text1"/>
                <w:sz w:val="18"/>
              </w:rPr>
              <w:t xml:space="preserve"> 2</w:t>
            </w:r>
            <w:r>
              <w:rPr>
                <w:rFonts w:hint="eastAsia" w:ascii="宋体"/>
                <w:color w:val="000000" w:themeColor="text1"/>
                <w:sz w:val="18"/>
              </w:rPr>
              <w:t>路</w:t>
            </w:r>
            <w:r>
              <w:rPr>
                <w:rFonts w:ascii="宋体"/>
                <w:color w:val="000000" w:themeColor="text1"/>
                <w:sz w:val="18"/>
              </w:rPr>
              <w:t>HDMI</w:t>
            </w:r>
            <w:r>
              <w:rPr>
                <w:rFonts w:hint="eastAsia" w:ascii="宋体"/>
                <w:color w:val="000000" w:themeColor="text1"/>
                <w:sz w:val="18"/>
              </w:rPr>
              <w:t>输入，</w:t>
            </w:r>
            <w:r>
              <w:rPr>
                <w:rFonts w:ascii="宋体"/>
                <w:color w:val="000000" w:themeColor="text1"/>
                <w:sz w:val="18"/>
              </w:rPr>
              <w:t>2</w:t>
            </w:r>
            <w:r>
              <w:rPr>
                <w:rFonts w:hint="eastAsia" w:ascii="宋体"/>
                <w:color w:val="000000" w:themeColor="text1"/>
                <w:sz w:val="18"/>
              </w:rPr>
              <w:t>路</w:t>
            </w:r>
            <w:r>
              <w:rPr>
                <w:rFonts w:ascii="宋体"/>
                <w:color w:val="000000" w:themeColor="text1"/>
                <w:sz w:val="18"/>
              </w:rPr>
              <w:t>HDMI</w:t>
            </w:r>
            <w:r>
              <w:rPr>
                <w:rFonts w:hint="eastAsia" w:ascii="宋体"/>
                <w:color w:val="000000" w:themeColor="text1"/>
                <w:sz w:val="18"/>
              </w:rPr>
              <w:t>输出；音频输入</w:t>
            </w:r>
            <w:r>
              <w:rPr>
                <w:rFonts w:ascii="宋体"/>
                <w:color w:val="000000" w:themeColor="text1"/>
                <w:sz w:val="18"/>
              </w:rPr>
              <w:t>/</w:t>
            </w:r>
            <w:r>
              <w:rPr>
                <w:rFonts w:hint="eastAsia" w:ascii="宋体"/>
                <w:color w:val="000000" w:themeColor="text1"/>
                <w:sz w:val="18"/>
              </w:rPr>
              <w:t>出迷你卡侬头输入，</w:t>
            </w:r>
            <w:r>
              <w:rPr>
                <w:rFonts w:ascii="宋体"/>
                <w:color w:val="000000" w:themeColor="text1"/>
                <w:sz w:val="18"/>
              </w:rPr>
              <w:t>3.5mm</w:t>
            </w:r>
            <w:r>
              <w:rPr>
                <w:rFonts w:hint="eastAsia" w:ascii="宋体"/>
                <w:color w:val="000000" w:themeColor="text1"/>
                <w:sz w:val="18"/>
              </w:rPr>
              <w:t>线性输出；红外遥控接口</w:t>
            </w:r>
            <w:r>
              <w:rPr>
                <w:rFonts w:ascii="宋体"/>
                <w:color w:val="000000" w:themeColor="text1"/>
                <w:sz w:val="18"/>
              </w:rPr>
              <w:t xml:space="preserve"> </w:t>
            </w:r>
            <w:r>
              <w:rPr>
                <w:rFonts w:hint="eastAsia" w:ascii="宋体"/>
                <w:color w:val="000000" w:themeColor="text1"/>
                <w:sz w:val="18"/>
              </w:rPr>
              <w:t>通过遥控器，摄像机控制，会议等控制。</w:t>
            </w:r>
          </w:p>
          <w:p>
            <w:pPr>
              <w:rPr>
                <w:rFonts w:ascii="宋体"/>
                <w:color w:val="000000" w:themeColor="text1"/>
                <w:sz w:val="18"/>
              </w:rPr>
            </w:pPr>
            <w:r>
              <w:rPr>
                <w:rFonts w:ascii="宋体"/>
                <w:color w:val="000000" w:themeColor="text1"/>
                <w:sz w:val="18"/>
              </w:rPr>
              <w:t>4.</w:t>
            </w:r>
            <w:r>
              <w:rPr>
                <w:rFonts w:hint="eastAsia" w:ascii="宋体"/>
                <w:color w:val="000000" w:themeColor="text1"/>
                <w:sz w:val="18"/>
              </w:rPr>
              <w:t>完整系统组件：高清编解码器、</w:t>
            </w:r>
            <w:r>
              <w:rPr>
                <w:rFonts w:ascii="宋体"/>
                <w:color w:val="000000" w:themeColor="text1"/>
                <w:sz w:val="18"/>
              </w:rPr>
              <w:t>Touch</w:t>
            </w:r>
            <w:r>
              <w:rPr>
                <w:rFonts w:hint="eastAsia" w:ascii="宋体"/>
                <w:color w:val="000000" w:themeColor="text1"/>
                <w:sz w:val="18"/>
              </w:rPr>
              <w:t>触控屏</w:t>
            </w:r>
            <w:r>
              <w:rPr>
                <w:rFonts w:ascii="宋体"/>
                <w:color w:val="000000" w:themeColor="text1"/>
                <w:sz w:val="18"/>
              </w:rPr>
              <w:t>5.</w:t>
            </w:r>
            <w:r>
              <w:rPr>
                <w:rFonts w:hint="eastAsia" w:ascii="宋体"/>
                <w:color w:val="000000" w:themeColor="text1"/>
                <w:sz w:val="18"/>
              </w:rPr>
              <w:t>通信协议：多媒体框架协议：</w:t>
            </w:r>
            <w:r>
              <w:rPr>
                <w:rFonts w:ascii="宋体"/>
                <w:color w:val="000000" w:themeColor="text1"/>
                <w:sz w:val="18"/>
              </w:rPr>
              <w:t>ITU-T H.323. IETF SIP</w:t>
            </w:r>
          </w:p>
          <w:p>
            <w:pPr>
              <w:rPr>
                <w:rFonts w:ascii="宋体"/>
                <w:color w:val="000000" w:themeColor="text1"/>
                <w:sz w:val="18"/>
              </w:rPr>
            </w:pPr>
            <w:r>
              <w:rPr>
                <w:rFonts w:hint="eastAsia" w:ascii="宋体"/>
                <w:color w:val="000000" w:themeColor="text1"/>
                <w:sz w:val="18"/>
              </w:rPr>
              <w:t>视频编解码协议：</w:t>
            </w:r>
            <w:r>
              <w:rPr>
                <w:rFonts w:ascii="宋体"/>
                <w:color w:val="000000" w:themeColor="text1"/>
                <w:sz w:val="18"/>
              </w:rPr>
              <w:t>H.265.H.265 SVC</w:t>
            </w:r>
            <w:r>
              <w:rPr>
                <w:rFonts w:hint="eastAsia" w:ascii="宋体"/>
                <w:color w:val="000000" w:themeColor="text1"/>
                <w:sz w:val="18"/>
              </w:rPr>
              <w:t>、</w:t>
            </w:r>
            <w:r>
              <w:rPr>
                <w:rFonts w:ascii="宋体"/>
                <w:color w:val="000000" w:themeColor="text1"/>
                <w:sz w:val="18"/>
              </w:rPr>
              <w:t>H.264 HP</w:t>
            </w:r>
            <w:r>
              <w:rPr>
                <w:rFonts w:hint="eastAsia" w:ascii="宋体"/>
                <w:color w:val="000000" w:themeColor="text1"/>
                <w:sz w:val="18"/>
              </w:rPr>
              <w:t>、</w:t>
            </w:r>
            <w:r>
              <w:rPr>
                <w:rFonts w:ascii="宋体"/>
                <w:color w:val="000000" w:themeColor="text1"/>
                <w:sz w:val="18"/>
              </w:rPr>
              <w:t>H.264 BP</w:t>
            </w:r>
            <w:r>
              <w:rPr>
                <w:rFonts w:hint="eastAsia" w:ascii="宋体"/>
                <w:color w:val="000000" w:themeColor="text1"/>
                <w:sz w:val="18"/>
              </w:rPr>
              <w:t>、</w:t>
            </w:r>
            <w:r>
              <w:rPr>
                <w:rFonts w:ascii="宋体"/>
                <w:color w:val="000000" w:themeColor="text1"/>
                <w:sz w:val="18"/>
              </w:rPr>
              <w:t>H.264 SVC</w:t>
            </w:r>
            <w:r>
              <w:rPr>
                <w:rFonts w:hint="eastAsia" w:ascii="宋体"/>
                <w:color w:val="000000" w:themeColor="text1"/>
                <w:sz w:val="18"/>
              </w:rPr>
              <w:t>、</w:t>
            </w:r>
            <w:r>
              <w:rPr>
                <w:rFonts w:ascii="宋体"/>
                <w:color w:val="000000" w:themeColor="text1"/>
                <w:sz w:val="18"/>
              </w:rPr>
              <w:t>H.263</w:t>
            </w:r>
            <w:r>
              <w:rPr>
                <w:rFonts w:hint="eastAsia" w:ascii="宋体"/>
                <w:color w:val="000000" w:themeColor="text1"/>
                <w:sz w:val="18"/>
              </w:rPr>
              <w:t>、</w:t>
            </w:r>
            <w:r>
              <w:rPr>
                <w:rFonts w:ascii="宋体"/>
                <w:color w:val="000000" w:themeColor="text1"/>
                <w:sz w:val="18"/>
              </w:rPr>
              <w:t>H.263+</w:t>
            </w:r>
          </w:p>
          <w:p>
            <w:pPr>
              <w:rPr>
                <w:rFonts w:ascii="宋体"/>
                <w:color w:val="000000" w:themeColor="text1"/>
                <w:sz w:val="18"/>
              </w:rPr>
            </w:pPr>
            <w:r>
              <w:rPr>
                <w:rFonts w:hint="eastAsia" w:ascii="宋体"/>
                <w:color w:val="000000" w:themeColor="text1"/>
                <w:sz w:val="18"/>
              </w:rPr>
              <w:t>音频编解码协议：</w:t>
            </w:r>
            <w:r>
              <w:rPr>
                <w:rFonts w:ascii="宋体"/>
                <w:color w:val="000000" w:themeColor="text1"/>
                <w:sz w:val="18"/>
              </w:rPr>
              <w:t>G.711A</w:t>
            </w:r>
            <w:r>
              <w:rPr>
                <w:rFonts w:hint="eastAsia" w:ascii="宋体"/>
                <w:color w:val="000000" w:themeColor="text1"/>
                <w:sz w:val="18"/>
              </w:rPr>
              <w:t>、</w:t>
            </w:r>
            <w:r>
              <w:rPr>
                <w:rFonts w:ascii="宋体"/>
                <w:color w:val="000000" w:themeColor="text1"/>
                <w:sz w:val="18"/>
              </w:rPr>
              <w:t>G.711U</w:t>
            </w:r>
            <w:r>
              <w:rPr>
                <w:rFonts w:hint="eastAsia" w:ascii="宋体"/>
                <w:color w:val="000000" w:themeColor="text1"/>
                <w:sz w:val="18"/>
              </w:rPr>
              <w:t>、</w:t>
            </w:r>
            <w:r>
              <w:rPr>
                <w:rFonts w:ascii="宋体"/>
                <w:color w:val="000000" w:themeColor="text1"/>
                <w:sz w:val="18"/>
              </w:rPr>
              <w:t>G.722</w:t>
            </w:r>
            <w:r>
              <w:rPr>
                <w:rFonts w:hint="eastAsia" w:ascii="宋体"/>
                <w:color w:val="000000" w:themeColor="text1"/>
                <w:sz w:val="18"/>
              </w:rPr>
              <w:t>、</w:t>
            </w:r>
            <w:r>
              <w:rPr>
                <w:rFonts w:ascii="宋体"/>
                <w:color w:val="000000" w:themeColor="text1"/>
                <w:sz w:val="18"/>
              </w:rPr>
              <w:t>G.722.1</w:t>
            </w:r>
            <w:r>
              <w:rPr>
                <w:rFonts w:hint="eastAsia" w:ascii="宋体"/>
                <w:color w:val="000000" w:themeColor="text1"/>
                <w:sz w:val="18"/>
              </w:rPr>
              <w:t>、</w:t>
            </w:r>
            <w:r>
              <w:rPr>
                <w:rFonts w:ascii="宋体"/>
                <w:color w:val="000000" w:themeColor="text1"/>
                <w:sz w:val="18"/>
              </w:rPr>
              <w:t>G.722.1C</w:t>
            </w:r>
            <w:r>
              <w:rPr>
                <w:rFonts w:hint="eastAsia" w:ascii="宋体"/>
                <w:color w:val="000000" w:themeColor="text1"/>
                <w:sz w:val="18"/>
              </w:rPr>
              <w:t>、</w:t>
            </w:r>
            <w:r>
              <w:rPr>
                <w:rFonts w:ascii="宋体"/>
                <w:color w:val="000000" w:themeColor="text1"/>
                <w:sz w:val="18"/>
              </w:rPr>
              <w:t>G.729A</w:t>
            </w:r>
            <w:r>
              <w:rPr>
                <w:rFonts w:hint="eastAsia" w:ascii="宋体"/>
                <w:color w:val="000000" w:themeColor="text1"/>
                <w:sz w:val="18"/>
              </w:rPr>
              <w:t>、</w:t>
            </w:r>
            <w:r>
              <w:rPr>
                <w:rFonts w:ascii="宋体"/>
                <w:color w:val="000000" w:themeColor="text1"/>
                <w:sz w:val="18"/>
              </w:rPr>
              <w:t>AAC-LD</w:t>
            </w:r>
            <w:r>
              <w:rPr>
                <w:rFonts w:hint="eastAsia" w:ascii="宋体"/>
                <w:color w:val="000000" w:themeColor="text1"/>
                <w:sz w:val="18"/>
              </w:rPr>
              <w:t>、</w:t>
            </w:r>
            <w:r>
              <w:rPr>
                <w:rFonts w:ascii="宋体"/>
                <w:color w:val="000000" w:themeColor="text1"/>
                <w:sz w:val="18"/>
              </w:rPr>
              <w:t>OPUS</w:t>
            </w:r>
          </w:p>
          <w:p>
            <w:pPr>
              <w:rPr>
                <w:rFonts w:ascii="宋体"/>
                <w:color w:val="000000" w:themeColor="text1"/>
                <w:sz w:val="18"/>
              </w:rPr>
            </w:pPr>
            <w:r>
              <w:rPr>
                <w:rFonts w:hint="eastAsia" w:ascii="宋体"/>
                <w:color w:val="000000" w:themeColor="text1"/>
                <w:sz w:val="18"/>
              </w:rPr>
              <w:t>双流协议：</w:t>
            </w:r>
            <w:r>
              <w:rPr>
                <w:rFonts w:ascii="宋体"/>
                <w:color w:val="000000" w:themeColor="text1"/>
                <w:sz w:val="18"/>
              </w:rPr>
              <w:t>ITU-T H.239</w:t>
            </w:r>
            <w:r>
              <w:rPr>
                <w:rFonts w:hint="eastAsia" w:ascii="宋体"/>
                <w:color w:val="000000" w:themeColor="text1"/>
                <w:sz w:val="18"/>
              </w:rPr>
              <w:t>、</w:t>
            </w:r>
            <w:r>
              <w:rPr>
                <w:rFonts w:ascii="宋体"/>
                <w:color w:val="000000" w:themeColor="text1"/>
                <w:sz w:val="18"/>
              </w:rPr>
              <w:t>BFCP (Binary Floor Control Protocol)</w:t>
            </w:r>
            <w:r>
              <w:rPr>
                <w:rFonts w:hint="eastAsia" w:ascii="宋体"/>
                <w:color w:val="000000" w:themeColor="text1"/>
                <w:sz w:val="18"/>
              </w:rPr>
              <w:t>、数据</w:t>
            </w:r>
          </w:p>
          <w:p>
            <w:pPr>
              <w:rPr>
                <w:rFonts w:ascii="宋体"/>
                <w:color w:val="000000" w:themeColor="text1"/>
                <w:sz w:val="18"/>
              </w:rPr>
            </w:pPr>
            <w:r>
              <w:rPr>
                <w:rFonts w:hint="eastAsia" w:ascii="宋体"/>
                <w:color w:val="000000" w:themeColor="text1"/>
                <w:sz w:val="18"/>
              </w:rPr>
              <w:t>其他通信协议：</w:t>
            </w:r>
            <w:r>
              <w:rPr>
                <w:rFonts w:ascii="宋体"/>
                <w:color w:val="000000" w:themeColor="text1"/>
                <w:sz w:val="18"/>
              </w:rPr>
              <w:t>H.225</w:t>
            </w:r>
            <w:r>
              <w:rPr>
                <w:rFonts w:hint="eastAsia" w:ascii="宋体"/>
                <w:color w:val="000000" w:themeColor="text1"/>
                <w:sz w:val="18"/>
              </w:rPr>
              <w:t>、</w:t>
            </w:r>
            <w:r>
              <w:rPr>
                <w:rFonts w:ascii="宋体"/>
                <w:color w:val="000000" w:themeColor="text1"/>
                <w:sz w:val="18"/>
              </w:rPr>
              <w:t>H.235</w:t>
            </w:r>
            <w:r>
              <w:rPr>
                <w:rFonts w:hint="eastAsia" w:ascii="宋体"/>
                <w:color w:val="000000" w:themeColor="text1"/>
                <w:sz w:val="18"/>
              </w:rPr>
              <w:t>、</w:t>
            </w:r>
            <w:r>
              <w:rPr>
                <w:rFonts w:ascii="宋体"/>
                <w:color w:val="000000" w:themeColor="text1"/>
                <w:sz w:val="18"/>
              </w:rPr>
              <w:t>H.241</w:t>
            </w:r>
            <w:r>
              <w:rPr>
                <w:rFonts w:hint="eastAsia" w:ascii="宋体"/>
                <w:color w:val="000000" w:themeColor="text1"/>
                <w:sz w:val="18"/>
              </w:rPr>
              <w:t>、</w:t>
            </w:r>
            <w:r>
              <w:rPr>
                <w:rFonts w:ascii="宋体"/>
                <w:color w:val="000000" w:themeColor="text1"/>
                <w:sz w:val="18"/>
              </w:rPr>
              <w:t>H.245</w:t>
            </w:r>
            <w:r>
              <w:rPr>
                <w:rFonts w:hint="eastAsia" w:ascii="宋体"/>
                <w:color w:val="000000" w:themeColor="text1"/>
                <w:sz w:val="18"/>
              </w:rPr>
              <w:t>、</w:t>
            </w:r>
            <w:r>
              <w:rPr>
                <w:rFonts w:ascii="宋体"/>
                <w:color w:val="000000" w:themeColor="text1"/>
                <w:sz w:val="18"/>
              </w:rPr>
              <w:t>H.281</w:t>
            </w:r>
            <w:r>
              <w:rPr>
                <w:rFonts w:hint="eastAsia" w:ascii="宋体"/>
                <w:color w:val="000000" w:themeColor="text1"/>
                <w:sz w:val="18"/>
              </w:rPr>
              <w:t>、</w:t>
            </w:r>
            <w:r>
              <w:rPr>
                <w:rFonts w:ascii="宋体"/>
                <w:color w:val="000000" w:themeColor="text1"/>
                <w:sz w:val="18"/>
              </w:rPr>
              <w:t>H.350</w:t>
            </w:r>
            <w:r>
              <w:rPr>
                <w:rFonts w:hint="eastAsia" w:ascii="宋体"/>
                <w:color w:val="000000" w:themeColor="text1"/>
                <w:sz w:val="18"/>
              </w:rPr>
              <w:t>、</w:t>
            </w:r>
            <w:r>
              <w:rPr>
                <w:rFonts w:ascii="宋体"/>
                <w:color w:val="000000" w:themeColor="text1"/>
                <w:sz w:val="18"/>
              </w:rPr>
              <w:t>H.460</w:t>
            </w:r>
            <w:r>
              <w:rPr>
                <w:rFonts w:hint="eastAsia" w:ascii="宋体"/>
                <w:color w:val="000000" w:themeColor="text1"/>
                <w:sz w:val="18"/>
              </w:rPr>
              <w:t>、</w:t>
            </w:r>
            <w:r>
              <w:rPr>
                <w:rFonts w:ascii="宋体"/>
                <w:color w:val="000000" w:themeColor="text1"/>
                <w:sz w:val="18"/>
              </w:rPr>
              <w:t>RFC2833</w:t>
            </w:r>
            <w:r>
              <w:rPr>
                <w:rFonts w:hint="eastAsia" w:ascii="宋体"/>
                <w:color w:val="000000" w:themeColor="text1"/>
                <w:sz w:val="18"/>
              </w:rPr>
              <w:t>、</w:t>
            </w:r>
            <w:r>
              <w:rPr>
                <w:rFonts w:ascii="宋体"/>
                <w:color w:val="000000" w:themeColor="text1"/>
                <w:sz w:val="18"/>
              </w:rPr>
              <w:t>LDAP</w:t>
            </w:r>
            <w:r>
              <w:rPr>
                <w:rFonts w:hint="eastAsia" w:ascii="宋体"/>
                <w:color w:val="000000" w:themeColor="text1"/>
                <w:sz w:val="18"/>
              </w:rPr>
              <w:t>、</w:t>
            </w:r>
            <w:r>
              <w:rPr>
                <w:rFonts w:ascii="宋体"/>
                <w:color w:val="000000" w:themeColor="text1"/>
                <w:sz w:val="18"/>
              </w:rPr>
              <w:t>LDAPS</w:t>
            </w:r>
          </w:p>
          <w:p>
            <w:pPr>
              <w:rPr>
                <w:rFonts w:ascii="宋体"/>
                <w:color w:val="000000" w:themeColor="text1"/>
                <w:sz w:val="18"/>
              </w:rPr>
            </w:pPr>
            <w:r>
              <w:rPr>
                <w:rFonts w:hint="eastAsia" w:ascii="宋体"/>
                <w:color w:val="000000" w:themeColor="text1"/>
                <w:sz w:val="18"/>
              </w:rPr>
              <w:t>网络传输协议：</w:t>
            </w:r>
            <w:r>
              <w:rPr>
                <w:rFonts w:ascii="宋体"/>
                <w:color w:val="000000" w:themeColor="text1"/>
                <w:sz w:val="18"/>
              </w:rPr>
              <w:t>TCP/IP</w:t>
            </w:r>
            <w:r>
              <w:rPr>
                <w:rFonts w:hint="eastAsia" w:ascii="宋体"/>
                <w:color w:val="000000" w:themeColor="text1"/>
                <w:sz w:val="18"/>
              </w:rPr>
              <w:t>、</w:t>
            </w:r>
            <w:r>
              <w:rPr>
                <w:rFonts w:ascii="宋体"/>
                <w:color w:val="000000" w:themeColor="text1"/>
                <w:sz w:val="18"/>
              </w:rPr>
              <w:t>RTP</w:t>
            </w:r>
            <w:r>
              <w:rPr>
                <w:rFonts w:hint="eastAsia" w:ascii="宋体"/>
                <w:color w:val="000000" w:themeColor="text1"/>
                <w:sz w:val="18"/>
              </w:rPr>
              <w:t>、</w:t>
            </w:r>
            <w:r>
              <w:rPr>
                <w:rFonts w:ascii="宋体"/>
                <w:color w:val="000000" w:themeColor="text1"/>
                <w:sz w:val="18"/>
              </w:rPr>
              <w:t>RTCP</w:t>
            </w:r>
            <w:r>
              <w:rPr>
                <w:rFonts w:hint="eastAsia" w:ascii="宋体"/>
                <w:color w:val="000000" w:themeColor="text1"/>
                <w:sz w:val="18"/>
              </w:rPr>
              <w:t>、</w:t>
            </w:r>
            <w:r>
              <w:rPr>
                <w:rFonts w:ascii="宋体"/>
                <w:color w:val="000000" w:themeColor="text1"/>
                <w:sz w:val="18"/>
              </w:rPr>
              <w:t>DHCP</w:t>
            </w:r>
            <w:r>
              <w:rPr>
                <w:rFonts w:hint="eastAsia" w:ascii="宋体"/>
                <w:color w:val="000000" w:themeColor="text1"/>
                <w:sz w:val="18"/>
              </w:rPr>
              <w:t>、</w:t>
            </w:r>
            <w:r>
              <w:rPr>
                <w:rFonts w:ascii="宋体"/>
                <w:color w:val="000000" w:themeColor="text1"/>
                <w:sz w:val="18"/>
              </w:rPr>
              <w:t>DNS</w:t>
            </w:r>
            <w:r>
              <w:rPr>
                <w:rFonts w:hint="eastAsia" w:ascii="宋体"/>
                <w:color w:val="000000" w:themeColor="text1"/>
                <w:sz w:val="18"/>
              </w:rPr>
              <w:t>、</w:t>
            </w:r>
            <w:r>
              <w:rPr>
                <w:rFonts w:ascii="宋体"/>
                <w:color w:val="000000" w:themeColor="text1"/>
                <w:sz w:val="18"/>
              </w:rPr>
              <w:t>SMTP</w:t>
            </w:r>
            <w:r>
              <w:rPr>
                <w:rFonts w:hint="eastAsia" w:ascii="宋体"/>
                <w:color w:val="000000" w:themeColor="text1"/>
                <w:sz w:val="18"/>
              </w:rPr>
              <w:t>、</w:t>
            </w:r>
            <w:r>
              <w:rPr>
                <w:rFonts w:ascii="宋体"/>
                <w:color w:val="000000" w:themeColor="text1"/>
                <w:sz w:val="18"/>
              </w:rPr>
              <w:t>SNMP</w:t>
            </w:r>
            <w:r>
              <w:rPr>
                <w:rFonts w:hint="eastAsia" w:ascii="宋体"/>
                <w:color w:val="000000" w:themeColor="text1"/>
                <w:sz w:val="18"/>
              </w:rPr>
              <w:t>、</w:t>
            </w:r>
            <w:r>
              <w:rPr>
                <w:rFonts w:ascii="宋体"/>
                <w:color w:val="000000" w:themeColor="text1"/>
                <w:sz w:val="18"/>
              </w:rPr>
              <w:t>SNTP</w:t>
            </w:r>
            <w:r>
              <w:rPr>
                <w:rFonts w:hint="eastAsia" w:ascii="宋体"/>
                <w:color w:val="000000" w:themeColor="text1"/>
                <w:sz w:val="18"/>
              </w:rPr>
              <w:t>、</w:t>
            </w:r>
            <w:r>
              <w:rPr>
                <w:rFonts w:ascii="宋体"/>
                <w:color w:val="000000" w:themeColor="text1"/>
                <w:sz w:val="18"/>
              </w:rPr>
              <w:t>Telnet</w:t>
            </w:r>
            <w:r>
              <w:rPr>
                <w:rFonts w:hint="eastAsia" w:ascii="宋体"/>
                <w:color w:val="000000" w:themeColor="text1"/>
                <w:sz w:val="18"/>
              </w:rPr>
              <w:t>、</w:t>
            </w:r>
            <w:r>
              <w:rPr>
                <w:rFonts w:ascii="宋体"/>
                <w:color w:val="000000" w:themeColor="text1"/>
                <w:sz w:val="18"/>
              </w:rPr>
              <w:t>SSH</w:t>
            </w:r>
            <w:r>
              <w:rPr>
                <w:rFonts w:hint="eastAsia" w:ascii="宋体"/>
                <w:color w:val="000000" w:themeColor="text1"/>
                <w:sz w:val="18"/>
              </w:rPr>
              <w:t>、</w:t>
            </w:r>
            <w:r>
              <w:rPr>
                <w:rFonts w:ascii="宋体"/>
                <w:color w:val="000000" w:themeColor="text1"/>
                <w:sz w:val="18"/>
              </w:rPr>
              <w:t>HTTP</w:t>
            </w:r>
            <w:r>
              <w:rPr>
                <w:rFonts w:hint="eastAsia" w:ascii="宋体"/>
                <w:color w:val="000000" w:themeColor="text1"/>
                <w:sz w:val="18"/>
              </w:rPr>
              <w:t>、</w:t>
            </w:r>
            <w:r>
              <w:rPr>
                <w:rFonts w:ascii="宋体"/>
                <w:color w:val="000000" w:themeColor="text1"/>
                <w:sz w:val="18"/>
              </w:rPr>
              <w:t>HTTPS</w:t>
            </w:r>
            <w:r>
              <w:rPr>
                <w:rFonts w:hint="eastAsia" w:ascii="宋体"/>
                <w:color w:val="000000" w:themeColor="text1"/>
                <w:sz w:val="18"/>
              </w:rPr>
              <w:t>、</w:t>
            </w:r>
            <w:r>
              <w:rPr>
                <w:rFonts w:ascii="宋体"/>
                <w:color w:val="000000" w:themeColor="text1"/>
                <w:sz w:val="18"/>
              </w:rPr>
              <w:t>TR-069</w:t>
            </w:r>
          </w:p>
          <w:p>
            <w:pPr>
              <w:rPr>
                <w:rFonts w:ascii="宋体"/>
                <w:color w:val="000000" w:themeColor="text1"/>
                <w:sz w:val="18"/>
              </w:rPr>
            </w:pPr>
            <w:r>
              <w:rPr>
                <w:rFonts w:ascii="宋体"/>
                <w:color w:val="000000" w:themeColor="text1"/>
                <w:sz w:val="18"/>
              </w:rPr>
              <w:t>6.</w:t>
            </w:r>
            <w:r>
              <w:rPr>
                <w:rFonts w:hint="eastAsia" w:ascii="宋体"/>
                <w:color w:val="000000" w:themeColor="text1"/>
                <w:sz w:val="18"/>
              </w:rPr>
              <w:t>视频特性：</w:t>
            </w:r>
          </w:p>
          <w:p>
            <w:pPr>
              <w:rPr>
                <w:rFonts w:ascii="宋体"/>
                <w:color w:val="000000" w:themeColor="text1"/>
                <w:sz w:val="18"/>
              </w:rPr>
            </w:pPr>
            <w:r>
              <w:rPr>
                <w:rFonts w:hint="eastAsia" w:ascii="宋体"/>
                <w:color w:val="000000" w:themeColor="text1"/>
                <w:sz w:val="18"/>
              </w:rPr>
              <w:t>数据内容分辨率：输入</w:t>
            </w:r>
            <w:r>
              <w:rPr>
                <w:rFonts w:ascii="宋体"/>
                <w:color w:val="000000" w:themeColor="text1"/>
                <w:sz w:val="18"/>
              </w:rPr>
              <w:t>:HDMI: 640</w:t>
            </w:r>
            <w:r>
              <w:rPr>
                <w:rFonts w:hint="eastAsia" w:ascii="宋体"/>
                <w:color w:val="000000" w:themeColor="text1"/>
                <w:sz w:val="18"/>
              </w:rPr>
              <w:t>×</w:t>
            </w:r>
            <w:r>
              <w:rPr>
                <w:rFonts w:ascii="宋体"/>
                <w:color w:val="000000" w:themeColor="text1"/>
                <w:sz w:val="18"/>
              </w:rPr>
              <w:t xml:space="preserve"> 480 60/72/75/85fps</w:t>
            </w:r>
            <w:r>
              <w:rPr>
                <w:rFonts w:hint="eastAsia" w:ascii="宋体"/>
                <w:color w:val="000000" w:themeColor="text1"/>
                <w:sz w:val="18"/>
              </w:rPr>
              <w:t>、</w:t>
            </w:r>
            <w:r>
              <w:rPr>
                <w:rFonts w:ascii="宋体"/>
                <w:color w:val="000000" w:themeColor="text1"/>
                <w:sz w:val="18"/>
              </w:rPr>
              <w:t>800</w:t>
            </w:r>
            <w:r>
              <w:rPr>
                <w:rFonts w:hint="eastAsia" w:ascii="宋体"/>
                <w:color w:val="000000" w:themeColor="text1"/>
                <w:sz w:val="18"/>
              </w:rPr>
              <w:t>×</w:t>
            </w:r>
            <w:r>
              <w:rPr>
                <w:rFonts w:ascii="宋体"/>
                <w:color w:val="000000" w:themeColor="text1"/>
                <w:sz w:val="18"/>
              </w:rPr>
              <w:t>600 56/60/72/75/85fps</w:t>
            </w:r>
            <w:r>
              <w:rPr>
                <w:rFonts w:hint="eastAsia" w:ascii="宋体"/>
                <w:color w:val="000000" w:themeColor="text1"/>
                <w:sz w:val="18"/>
              </w:rPr>
              <w:t>、</w:t>
            </w:r>
            <w:r>
              <w:rPr>
                <w:rFonts w:ascii="宋体"/>
                <w:color w:val="000000" w:themeColor="text1"/>
                <w:sz w:val="18"/>
              </w:rPr>
              <w:t>1024x768 60/70/75/85fps</w:t>
            </w:r>
            <w:r>
              <w:rPr>
                <w:rFonts w:hint="eastAsia" w:ascii="宋体"/>
                <w:color w:val="000000" w:themeColor="text1"/>
                <w:sz w:val="18"/>
              </w:rPr>
              <w:t>、</w:t>
            </w:r>
            <w:r>
              <w:rPr>
                <w:rFonts w:ascii="宋体"/>
                <w:color w:val="000000" w:themeColor="text1"/>
                <w:sz w:val="18"/>
              </w:rPr>
              <w:t>1152</w:t>
            </w:r>
            <w:r>
              <w:rPr>
                <w:rFonts w:hint="eastAsia" w:ascii="宋体"/>
                <w:color w:val="000000" w:themeColor="text1"/>
                <w:sz w:val="18"/>
              </w:rPr>
              <w:t>×</w:t>
            </w:r>
            <w:r>
              <w:rPr>
                <w:rFonts w:ascii="宋体"/>
                <w:color w:val="000000" w:themeColor="text1"/>
                <w:sz w:val="18"/>
              </w:rPr>
              <w:t>864 60/75/85fps</w:t>
            </w:r>
            <w:r>
              <w:rPr>
                <w:rFonts w:hint="eastAsia" w:ascii="宋体"/>
                <w:color w:val="000000" w:themeColor="text1"/>
                <w:sz w:val="18"/>
              </w:rPr>
              <w:t>、</w:t>
            </w:r>
            <w:r>
              <w:rPr>
                <w:rFonts w:ascii="宋体"/>
                <w:color w:val="000000" w:themeColor="text1"/>
                <w:sz w:val="18"/>
              </w:rPr>
              <w:t>1280x600 60fps</w:t>
            </w:r>
            <w:r>
              <w:rPr>
                <w:rFonts w:hint="eastAsia" w:ascii="宋体"/>
                <w:color w:val="000000" w:themeColor="text1"/>
                <w:sz w:val="18"/>
              </w:rPr>
              <w:t>、</w:t>
            </w:r>
            <w:r>
              <w:rPr>
                <w:rFonts w:ascii="宋体"/>
                <w:color w:val="000000" w:themeColor="text1"/>
                <w:sz w:val="18"/>
              </w:rPr>
              <w:t xml:space="preserve">1280 </w:t>
            </w:r>
            <w:r>
              <w:rPr>
                <w:rFonts w:hint="eastAsia" w:ascii="宋体"/>
                <w:color w:val="000000" w:themeColor="text1"/>
                <w:sz w:val="18"/>
              </w:rPr>
              <w:t>×</w:t>
            </w:r>
            <w:r>
              <w:rPr>
                <w:rFonts w:ascii="宋体"/>
                <w:color w:val="000000" w:themeColor="text1"/>
                <w:sz w:val="18"/>
              </w:rPr>
              <w:t xml:space="preserve"> 720 60/75/85fps</w:t>
            </w:r>
            <w:r>
              <w:rPr>
                <w:rFonts w:hint="eastAsia" w:ascii="宋体"/>
                <w:color w:val="000000" w:themeColor="text1"/>
                <w:sz w:val="18"/>
              </w:rPr>
              <w:t>、</w:t>
            </w:r>
            <w:r>
              <w:rPr>
                <w:rFonts w:ascii="宋体"/>
                <w:color w:val="000000" w:themeColor="text1"/>
                <w:sz w:val="18"/>
              </w:rPr>
              <w:t xml:space="preserve">1280 </w:t>
            </w:r>
            <w:r>
              <w:rPr>
                <w:rFonts w:hint="eastAsia" w:ascii="宋体"/>
                <w:color w:val="000000" w:themeColor="text1"/>
                <w:sz w:val="18"/>
              </w:rPr>
              <w:t>×</w:t>
            </w:r>
            <w:r>
              <w:rPr>
                <w:rFonts w:ascii="宋体"/>
                <w:color w:val="000000" w:themeColor="text1"/>
                <w:sz w:val="18"/>
              </w:rPr>
              <w:t xml:space="preserve"> 768 60/75/85fps. 1280 x 800 60/75/85fps</w:t>
            </w:r>
            <w:r>
              <w:rPr>
                <w:rFonts w:hint="eastAsia" w:ascii="宋体"/>
                <w:color w:val="000000" w:themeColor="text1"/>
                <w:sz w:val="18"/>
              </w:rPr>
              <w:t>、</w:t>
            </w:r>
            <w:r>
              <w:rPr>
                <w:rFonts w:ascii="宋体"/>
                <w:color w:val="000000" w:themeColor="text1"/>
                <w:sz w:val="18"/>
              </w:rPr>
              <w:t xml:space="preserve">1280 </w:t>
            </w:r>
            <w:r>
              <w:rPr>
                <w:rFonts w:hint="eastAsia" w:ascii="宋体"/>
                <w:color w:val="000000" w:themeColor="text1"/>
                <w:sz w:val="18"/>
              </w:rPr>
              <w:t>×</w:t>
            </w:r>
            <w:r>
              <w:rPr>
                <w:rFonts w:ascii="宋体"/>
                <w:color w:val="000000" w:themeColor="text1"/>
                <w:sz w:val="18"/>
              </w:rPr>
              <w:t xml:space="preserve"> 960 60/75/85fps</w:t>
            </w:r>
            <w:r>
              <w:rPr>
                <w:rFonts w:hint="eastAsia" w:ascii="宋体"/>
                <w:color w:val="000000" w:themeColor="text1"/>
                <w:sz w:val="18"/>
              </w:rPr>
              <w:t>、</w:t>
            </w:r>
            <w:r>
              <w:rPr>
                <w:rFonts w:ascii="宋体"/>
                <w:color w:val="000000" w:themeColor="text1"/>
                <w:sz w:val="18"/>
              </w:rPr>
              <w:t xml:space="preserve">1280 </w:t>
            </w:r>
            <w:r>
              <w:rPr>
                <w:rFonts w:hint="eastAsia" w:ascii="宋体"/>
                <w:color w:val="000000" w:themeColor="text1"/>
                <w:sz w:val="18"/>
              </w:rPr>
              <w:t>×</w:t>
            </w:r>
            <w:r>
              <w:rPr>
                <w:rFonts w:ascii="宋体"/>
                <w:color w:val="000000" w:themeColor="text1"/>
                <w:sz w:val="18"/>
              </w:rPr>
              <w:t xml:space="preserve"> 1024 60/75/85fps</w:t>
            </w:r>
            <w:r>
              <w:rPr>
                <w:rFonts w:hint="eastAsia" w:ascii="宋体"/>
                <w:color w:val="000000" w:themeColor="text1"/>
                <w:sz w:val="18"/>
              </w:rPr>
              <w:t>、</w:t>
            </w:r>
            <w:r>
              <w:rPr>
                <w:rFonts w:ascii="宋体"/>
                <w:color w:val="000000" w:themeColor="text1"/>
                <w:sz w:val="18"/>
              </w:rPr>
              <w:t>1360</w:t>
            </w:r>
            <w:r>
              <w:rPr>
                <w:rFonts w:hint="eastAsia" w:ascii="宋体"/>
                <w:color w:val="000000" w:themeColor="text1"/>
                <w:sz w:val="18"/>
              </w:rPr>
              <w:t>×</w:t>
            </w:r>
            <w:r>
              <w:rPr>
                <w:rFonts w:ascii="宋体"/>
                <w:color w:val="000000" w:themeColor="text1"/>
                <w:sz w:val="18"/>
              </w:rPr>
              <w:t>768 60fps</w:t>
            </w:r>
            <w:r>
              <w:rPr>
                <w:rFonts w:hint="eastAsia" w:ascii="宋体"/>
                <w:color w:val="000000" w:themeColor="text1"/>
                <w:sz w:val="18"/>
              </w:rPr>
              <w:t>、</w:t>
            </w:r>
            <w:r>
              <w:rPr>
                <w:rFonts w:ascii="宋体"/>
                <w:color w:val="000000" w:themeColor="text1"/>
                <w:sz w:val="18"/>
              </w:rPr>
              <w:t>1366</w:t>
            </w:r>
            <w:r>
              <w:rPr>
                <w:rFonts w:hint="eastAsia" w:ascii="宋体"/>
                <w:color w:val="000000" w:themeColor="text1"/>
                <w:sz w:val="18"/>
              </w:rPr>
              <w:t>×</w:t>
            </w:r>
            <w:r>
              <w:rPr>
                <w:rFonts w:ascii="宋体"/>
                <w:color w:val="000000" w:themeColor="text1"/>
                <w:sz w:val="18"/>
              </w:rPr>
              <w:t xml:space="preserve"> 768 60fps</w:t>
            </w:r>
            <w:r>
              <w:rPr>
                <w:rFonts w:hint="eastAsia" w:ascii="宋体"/>
                <w:color w:val="000000" w:themeColor="text1"/>
                <w:sz w:val="18"/>
              </w:rPr>
              <w:t>、</w:t>
            </w:r>
            <w:r>
              <w:rPr>
                <w:rFonts w:ascii="宋体"/>
                <w:color w:val="000000" w:themeColor="text1"/>
                <w:sz w:val="18"/>
              </w:rPr>
              <w:t xml:space="preserve">1440 </w:t>
            </w:r>
            <w:r>
              <w:rPr>
                <w:rFonts w:hint="eastAsia" w:ascii="宋体"/>
                <w:color w:val="000000" w:themeColor="text1"/>
                <w:sz w:val="18"/>
              </w:rPr>
              <w:t>×</w:t>
            </w:r>
            <w:r>
              <w:rPr>
                <w:rFonts w:ascii="宋体"/>
                <w:color w:val="000000" w:themeColor="text1"/>
                <w:sz w:val="18"/>
              </w:rPr>
              <w:t>900 60fps</w:t>
            </w:r>
            <w:r>
              <w:rPr>
                <w:rFonts w:hint="eastAsia" w:ascii="宋体"/>
                <w:color w:val="000000" w:themeColor="text1"/>
                <w:sz w:val="18"/>
              </w:rPr>
              <w:t>、</w:t>
            </w:r>
            <w:r>
              <w:rPr>
                <w:rFonts w:ascii="宋体"/>
                <w:color w:val="000000" w:themeColor="text1"/>
                <w:sz w:val="18"/>
              </w:rPr>
              <w:t xml:space="preserve">1400 </w:t>
            </w:r>
            <w:r>
              <w:rPr>
                <w:rFonts w:hint="eastAsia" w:ascii="宋体"/>
                <w:color w:val="000000" w:themeColor="text1"/>
                <w:sz w:val="18"/>
              </w:rPr>
              <w:t>×</w:t>
            </w:r>
            <w:r>
              <w:rPr>
                <w:rFonts w:ascii="宋体"/>
                <w:color w:val="000000" w:themeColor="text1"/>
                <w:sz w:val="18"/>
              </w:rPr>
              <w:t xml:space="preserve"> 1050 60fps. 1600 </w:t>
            </w:r>
            <w:r>
              <w:rPr>
                <w:rFonts w:hint="eastAsia" w:ascii="宋体"/>
                <w:color w:val="000000" w:themeColor="text1"/>
                <w:sz w:val="18"/>
              </w:rPr>
              <w:t>×</w:t>
            </w:r>
            <w:r>
              <w:rPr>
                <w:rFonts w:ascii="宋体"/>
                <w:color w:val="000000" w:themeColor="text1"/>
                <w:sz w:val="18"/>
              </w:rPr>
              <w:t xml:space="preserve"> 900 60fps. 1600 </w:t>
            </w:r>
            <w:r>
              <w:rPr>
                <w:rFonts w:hint="eastAsia" w:ascii="宋体"/>
                <w:color w:val="000000" w:themeColor="text1"/>
                <w:sz w:val="18"/>
              </w:rPr>
              <w:t>×</w:t>
            </w:r>
            <w:r>
              <w:rPr>
                <w:rFonts w:ascii="宋体"/>
                <w:color w:val="000000" w:themeColor="text1"/>
                <w:sz w:val="18"/>
              </w:rPr>
              <w:t xml:space="preserve"> 1200 60fps. 1680 </w:t>
            </w:r>
            <w:r>
              <w:rPr>
                <w:rFonts w:hint="eastAsia" w:ascii="宋体"/>
                <w:color w:val="000000" w:themeColor="text1"/>
                <w:sz w:val="18"/>
              </w:rPr>
              <w:t>×</w:t>
            </w:r>
            <w:r>
              <w:rPr>
                <w:rFonts w:ascii="宋体"/>
                <w:color w:val="000000" w:themeColor="text1"/>
                <w:sz w:val="18"/>
              </w:rPr>
              <w:t xml:space="preserve"> 1050 60fps. 1920 x 1080 24/25/30/50/60fps</w:t>
            </w:r>
            <w:r>
              <w:rPr>
                <w:rFonts w:hint="eastAsia" w:ascii="宋体"/>
                <w:color w:val="000000" w:themeColor="text1"/>
                <w:sz w:val="18"/>
              </w:rPr>
              <w:t>、</w:t>
            </w:r>
            <w:r>
              <w:rPr>
                <w:rFonts w:ascii="宋体"/>
                <w:color w:val="000000" w:themeColor="text1"/>
                <w:sz w:val="18"/>
              </w:rPr>
              <w:t xml:space="preserve">1920 x 1200 60fps. 3840 </w:t>
            </w:r>
            <w:r>
              <w:rPr>
                <w:rFonts w:hint="eastAsia" w:ascii="宋体"/>
                <w:color w:val="000000" w:themeColor="text1"/>
                <w:sz w:val="18"/>
              </w:rPr>
              <w:t>×</w:t>
            </w:r>
            <w:r>
              <w:rPr>
                <w:rFonts w:ascii="宋体"/>
                <w:color w:val="000000" w:themeColor="text1"/>
                <w:sz w:val="18"/>
              </w:rPr>
              <w:t xml:space="preserve"> 2160 25/30/50/60fps</w:t>
            </w:r>
          </w:p>
          <w:p>
            <w:pPr>
              <w:rPr>
                <w:rFonts w:ascii="宋体"/>
                <w:color w:val="000000" w:themeColor="text1"/>
                <w:sz w:val="18"/>
              </w:rPr>
            </w:pPr>
            <w:r>
              <w:rPr>
                <w:rFonts w:hint="eastAsia" w:ascii="宋体"/>
                <w:color w:val="000000" w:themeColor="text1"/>
                <w:sz w:val="18"/>
              </w:rPr>
              <w:t>编解码分辨率</w:t>
            </w:r>
            <w:r>
              <w:rPr>
                <w:rFonts w:ascii="宋体"/>
                <w:color w:val="000000" w:themeColor="text1"/>
                <w:sz w:val="18"/>
              </w:rPr>
              <w:t>: CIF(352*288) 640*480 4CIF(704*576) 800*600 1024*768 720P(1280*720) 1280*1024 448P(768*448) 1080P(1920*1080) 1600*1200 1152*864 1280*600 1280*768 1280*800 1280*960  1360*768 1366*768 1440*900 1400*1050 1600*900 1680*1050</w:t>
            </w:r>
          </w:p>
          <w:p>
            <w:pPr>
              <w:rPr>
                <w:rFonts w:ascii="宋体"/>
                <w:color w:val="000000" w:themeColor="text1"/>
                <w:sz w:val="18"/>
              </w:rPr>
            </w:pPr>
            <w:r>
              <w:rPr>
                <w:rFonts w:hint="eastAsia" w:ascii="宋体"/>
                <w:color w:val="000000" w:themeColor="text1"/>
                <w:sz w:val="18"/>
              </w:rPr>
              <w:t>输出</w:t>
            </w:r>
            <w:r>
              <w:rPr>
                <w:rFonts w:ascii="宋体"/>
                <w:color w:val="000000" w:themeColor="text1"/>
                <w:sz w:val="18"/>
              </w:rPr>
              <w:t>:1920</w:t>
            </w:r>
            <w:r>
              <w:rPr>
                <w:rFonts w:hint="eastAsia" w:ascii="宋体"/>
                <w:color w:val="000000" w:themeColor="text1"/>
                <w:sz w:val="18"/>
              </w:rPr>
              <w:t>×</w:t>
            </w:r>
            <w:r>
              <w:rPr>
                <w:rFonts w:ascii="宋体"/>
                <w:color w:val="000000" w:themeColor="text1"/>
                <w:sz w:val="18"/>
              </w:rPr>
              <w:t xml:space="preserve"> 1080</w:t>
            </w:r>
            <w:r>
              <w:rPr>
                <w:rFonts w:hint="eastAsia" w:ascii="宋体"/>
                <w:color w:val="000000" w:themeColor="text1"/>
                <w:sz w:val="18"/>
              </w:rPr>
              <w:t>、</w:t>
            </w:r>
            <w:r>
              <w:rPr>
                <w:rFonts w:ascii="宋体"/>
                <w:color w:val="000000" w:themeColor="text1"/>
                <w:sz w:val="18"/>
              </w:rPr>
              <w:t>3840</w:t>
            </w:r>
            <w:r>
              <w:rPr>
                <w:rFonts w:hint="eastAsia" w:ascii="宋体"/>
                <w:color w:val="000000" w:themeColor="text1"/>
                <w:sz w:val="18"/>
              </w:rPr>
              <w:t>×</w:t>
            </w:r>
            <w:r>
              <w:rPr>
                <w:rFonts w:ascii="宋体"/>
                <w:color w:val="000000" w:themeColor="text1"/>
                <w:sz w:val="18"/>
              </w:rPr>
              <w:t>2160</w:t>
            </w:r>
          </w:p>
          <w:p>
            <w:pPr>
              <w:rPr>
                <w:rFonts w:ascii="宋体"/>
                <w:color w:val="000000" w:themeColor="text1"/>
                <w:sz w:val="18"/>
              </w:rPr>
            </w:pPr>
            <w:r>
              <w:rPr>
                <w:rFonts w:hint="eastAsia" w:ascii="宋体"/>
                <w:color w:val="000000" w:themeColor="text1"/>
                <w:sz w:val="18"/>
              </w:rPr>
              <w:t>其他图像特性：支持</w:t>
            </w:r>
            <w:r>
              <w:rPr>
                <w:rFonts w:ascii="宋体"/>
                <w:color w:val="000000" w:themeColor="text1"/>
                <w:sz w:val="18"/>
              </w:rPr>
              <w:t>PIP (Picture-in-Picture)</w:t>
            </w:r>
            <w:r>
              <w:rPr>
                <w:rFonts w:hint="eastAsia" w:ascii="宋体"/>
                <w:color w:val="000000" w:themeColor="text1"/>
                <w:sz w:val="18"/>
              </w:rPr>
              <w:t>、</w:t>
            </w:r>
            <w:r>
              <w:rPr>
                <w:rFonts w:ascii="宋体"/>
                <w:color w:val="000000" w:themeColor="text1"/>
                <w:sz w:val="18"/>
              </w:rPr>
              <w:t>POP (Picture out Picture)</w:t>
            </w:r>
            <w:r>
              <w:rPr>
                <w:rFonts w:hint="eastAsia" w:ascii="宋体"/>
                <w:color w:val="000000" w:themeColor="text1"/>
                <w:sz w:val="18"/>
              </w:rPr>
              <w:t>等显示模式</w:t>
            </w:r>
          </w:p>
          <w:p>
            <w:pPr>
              <w:rPr>
                <w:rFonts w:ascii="宋体"/>
                <w:color w:val="000000" w:themeColor="text1"/>
                <w:sz w:val="18"/>
              </w:rPr>
            </w:pPr>
            <w:r>
              <w:rPr>
                <w:rFonts w:ascii="宋体"/>
                <w:color w:val="000000" w:themeColor="text1"/>
                <w:sz w:val="18"/>
              </w:rPr>
              <w:t>VME</w:t>
            </w:r>
            <w:r>
              <w:rPr>
                <w:rFonts w:hint="eastAsia" w:ascii="宋体"/>
                <w:color w:val="000000" w:themeColor="text1"/>
                <w:sz w:val="18"/>
              </w:rPr>
              <w:t>活动视频增强</w:t>
            </w:r>
            <w:r>
              <w:rPr>
                <w:rFonts w:ascii="宋体"/>
                <w:color w:val="000000" w:themeColor="text1"/>
                <w:sz w:val="18"/>
              </w:rPr>
              <w:t>(Video Motion Enhancement)</w:t>
            </w:r>
          </w:p>
          <w:p>
            <w:pPr>
              <w:rPr>
                <w:rFonts w:ascii="宋体"/>
                <w:color w:val="000000" w:themeColor="text1"/>
                <w:sz w:val="18"/>
              </w:rPr>
            </w:pPr>
            <w:r>
              <w:rPr>
                <w:rFonts w:hint="eastAsia" w:ascii="宋体"/>
                <w:color w:val="000000" w:themeColor="text1"/>
                <w:sz w:val="18"/>
              </w:rPr>
              <w:t>图像效果增强</w:t>
            </w:r>
            <w:r>
              <w:rPr>
                <w:rFonts w:ascii="宋体"/>
                <w:color w:val="000000" w:themeColor="text1"/>
                <w:sz w:val="18"/>
              </w:rPr>
              <w:t>(Video Intensifier)</w:t>
            </w:r>
          </w:p>
          <w:p>
            <w:pPr>
              <w:rPr>
                <w:rFonts w:ascii="宋体"/>
                <w:color w:val="000000" w:themeColor="text1"/>
                <w:sz w:val="18"/>
              </w:rPr>
            </w:pPr>
            <w:r>
              <w:rPr>
                <w:rFonts w:hint="eastAsia" w:ascii="宋体"/>
                <w:color w:val="000000" w:themeColor="text1"/>
                <w:sz w:val="18"/>
              </w:rPr>
              <w:t>图像前后处理</w:t>
            </w:r>
            <w:r>
              <w:rPr>
                <w:rFonts w:ascii="宋体"/>
                <w:color w:val="000000" w:themeColor="text1"/>
                <w:sz w:val="18"/>
              </w:rPr>
              <w:t>(View Processing)</w:t>
            </w:r>
          </w:p>
          <w:p>
            <w:pPr>
              <w:rPr>
                <w:rFonts w:ascii="宋体"/>
                <w:color w:val="000000" w:themeColor="text1"/>
                <w:sz w:val="18"/>
              </w:rPr>
            </w:pPr>
            <w:r>
              <w:rPr>
                <w:rFonts w:hint="eastAsia" w:ascii="宋体"/>
                <w:color w:val="000000" w:themeColor="text1"/>
                <w:sz w:val="18"/>
              </w:rPr>
              <w:t>音频特性：快速回声消除</w:t>
            </w:r>
            <w:r>
              <w:rPr>
                <w:rFonts w:ascii="宋体"/>
                <w:color w:val="000000" w:themeColor="text1"/>
                <w:sz w:val="18"/>
              </w:rPr>
              <w:t>(AEC)</w:t>
            </w:r>
            <w:r>
              <w:rPr>
                <w:rFonts w:hint="eastAsia" w:ascii="宋体"/>
                <w:color w:val="000000" w:themeColor="text1"/>
                <w:sz w:val="18"/>
              </w:rPr>
              <w:t>、自动噪声抑制</w:t>
            </w:r>
            <w:r>
              <w:rPr>
                <w:rFonts w:ascii="宋体"/>
                <w:color w:val="000000" w:themeColor="text1"/>
                <w:sz w:val="18"/>
              </w:rPr>
              <w:t>(ANS)</w:t>
            </w:r>
            <w:r>
              <w:rPr>
                <w:rFonts w:hint="eastAsia" w:ascii="宋体"/>
                <w:color w:val="000000" w:themeColor="text1"/>
                <w:sz w:val="18"/>
              </w:rPr>
              <w:t>、自动增益控制</w:t>
            </w:r>
            <w:r>
              <w:rPr>
                <w:rFonts w:ascii="宋体"/>
                <w:color w:val="000000" w:themeColor="text1"/>
                <w:sz w:val="18"/>
              </w:rPr>
              <w:t>(AGC)</w:t>
            </w:r>
            <w:r>
              <w:rPr>
                <w:rFonts w:hint="eastAsia" w:ascii="宋体"/>
                <w:color w:val="000000" w:themeColor="text1"/>
                <w:sz w:val="18"/>
              </w:rPr>
              <w:t>、语音清脆化</w:t>
            </w:r>
            <w:r>
              <w:rPr>
                <w:rFonts w:ascii="宋体"/>
                <w:color w:val="000000" w:themeColor="text1"/>
                <w:sz w:val="18"/>
              </w:rPr>
              <w:t>(VoiceClear)</w:t>
            </w:r>
            <w:r>
              <w:rPr>
                <w:rFonts w:hint="eastAsia" w:ascii="宋体"/>
                <w:color w:val="000000" w:themeColor="text1"/>
                <w:sz w:val="18"/>
              </w:rPr>
              <w:t>、语音增强</w:t>
            </w:r>
            <w:r>
              <w:rPr>
                <w:rFonts w:ascii="宋体"/>
                <w:color w:val="000000" w:themeColor="text1"/>
                <w:sz w:val="18"/>
              </w:rPr>
              <w:t>(AudioEnhancer)</w:t>
            </w:r>
            <w:r>
              <w:rPr>
                <w:rFonts w:hint="eastAsia" w:ascii="宋体"/>
                <w:color w:val="000000" w:themeColor="text1"/>
                <w:sz w:val="18"/>
              </w:rPr>
              <w:t>、支持唇音同步</w:t>
            </w:r>
          </w:p>
          <w:p>
            <w:pPr>
              <w:rPr>
                <w:rFonts w:ascii="宋体"/>
                <w:color w:val="000000" w:themeColor="text1"/>
                <w:sz w:val="18"/>
              </w:rPr>
            </w:pPr>
            <w:r>
              <w:rPr>
                <w:rFonts w:ascii="宋体"/>
                <w:color w:val="000000" w:themeColor="text1"/>
                <w:sz w:val="18"/>
              </w:rPr>
              <w:t>7.</w:t>
            </w:r>
            <w:r>
              <w:rPr>
                <w:rFonts w:hint="eastAsia" w:ascii="宋体"/>
                <w:color w:val="000000" w:themeColor="text1"/>
                <w:sz w:val="18"/>
              </w:rPr>
              <w:t>会议体验特性</w:t>
            </w:r>
          </w:p>
          <w:p>
            <w:pPr>
              <w:rPr>
                <w:rFonts w:ascii="宋体"/>
                <w:color w:val="000000" w:themeColor="text1"/>
                <w:sz w:val="18"/>
              </w:rPr>
            </w:pPr>
            <w:r>
              <w:rPr>
                <w:rFonts w:hint="eastAsia" w:ascii="宋体"/>
                <w:color w:val="000000" w:themeColor="text1"/>
                <w:sz w:val="18"/>
              </w:rPr>
              <w:t>特色功能：</w:t>
            </w:r>
            <w:r>
              <w:rPr>
                <w:rFonts w:ascii="宋体"/>
                <w:color w:val="000000" w:themeColor="text1"/>
                <w:sz w:val="18"/>
              </w:rPr>
              <w:t>USB</w:t>
            </w:r>
            <w:r>
              <w:rPr>
                <w:rFonts w:hint="eastAsia" w:ascii="宋体"/>
                <w:color w:val="000000" w:themeColor="text1"/>
                <w:sz w:val="18"/>
              </w:rPr>
              <w:t>自动配置</w:t>
            </w:r>
            <w:r>
              <w:rPr>
                <w:rFonts w:ascii="宋体"/>
                <w:color w:val="000000" w:themeColor="text1"/>
                <w:sz w:val="18"/>
              </w:rPr>
              <w:t>,</w:t>
            </w:r>
            <w:r>
              <w:rPr>
                <w:rFonts w:hint="eastAsia" w:ascii="宋体"/>
                <w:color w:val="000000" w:themeColor="text1"/>
                <w:sz w:val="18"/>
              </w:rPr>
              <w:t>即插即用；</w:t>
            </w:r>
            <w:r>
              <w:rPr>
                <w:rFonts w:ascii="宋体"/>
                <w:color w:val="000000" w:themeColor="text1"/>
                <w:sz w:val="18"/>
              </w:rPr>
              <w:t>WEB</w:t>
            </w:r>
            <w:r>
              <w:rPr>
                <w:rFonts w:hint="eastAsia" w:ascii="宋体"/>
                <w:color w:val="000000" w:themeColor="text1"/>
                <w:sz w:val="18"/>
              </w:rPr>
              <w:t>图像监控；</w:t>
            </w:r>
            <w:r>
              <w:rPr>
                <w:rFonts w:ascii="宋体"/>
                <w:color w:val="000000" w:themeColor="text1"/>
                <w:sz w:val="18"/>
              </w:rPr>
              <w:t>Wi-Fi</w:t>
            </w:r>
            <w:r>
              <w:rPr>
                <w:rFonts w:hint="eastAsia" w:ascii="宋体"/>
                <w:color w:val="000000" w:themeColor="text1"/>
                <w:sz w:val="18"/>
              </w:rPr>
              <w:t>无线接入；高清图片快照</w:t>
            </w:r>
            <w:r>
              <w:rPr>
                <w:rFonts w:ascii="宋体"/>
                <w:color w:val="000000" w:themeColor="text1"/>
                <w:sz w:val="18"/>
              </w:rPr>
              <w:t>16:9</w:t>
            </w:r>
            <w:r>
              <w:rPr>
                <w:rFonts w:hint="eastAsia" w:ascii="宋体"/>
                <w:color w:val="000000" w:themeColor="text1"/>
                <w:sz w:val="18"/>
              </w:rPr>
              <w:t>和</w:t>
            </w:r>
            <w:r>
              <w:rPr>
                <w:rFonts w:ascii="宋体"/>
                <w:color w:val="000000" w:themeColor="text1"/>
                <w:sz w:val="18"/>
              </w:rPr>
              <w:t>4:3</w:t>
            </w:r>
            <w:r>
              <w:rPr>
                <w:rFonts w:hint="eastAsia" w:ascii="宋体"/>
                <w:color w:val="000000" w:themeColor="text1"/>
                <w:sz w:val="18"/>
              </w:rPr>
              <w:t>显示模式适配和转换；无线数据共享；画中画</w:t>
            </w:r>
            <w:r>
              <w:rPr>
                <w:rFonts w:ascii="宋体"/>
                <w:color w:val="000000" w:themeColor="text1"/>
                <w:sz w:val="18"/>
              </w:rPr>
              <w:t>:1/16</w:t>
            </w:r>
            <w:r>
              <w:rPr>
                <w:rFonts w:hint="eastAsia" w:ascii="宋体"/>
                <w:color w:val="000000" w:themeColor="text1"/>
                <w:sz w:val="18"/>
              </w:rPr>
              <w:t>画面大小、位置可选；</w:t>
            </w:r>
            <w:r>
              <w:rPr>
                <w:rFonts w:ascii="宋体"/>
                <w:color w:val="000000" w:themeColor="text1"/>
                <w:sz w:val="18"/>
              </w:rPr>
              <w:t>IdeaShare</w:t>
            </w:r>
            <w:r>
              <w:rPr>
                <w:rFonts w:hint="eastAsia" w:ascii="宋体"/>
                <w:color w:val="000000" w:themeColor="text1"/>
                <w:sz w:val="18"/>
              </w:rPr>
              <w:t>；</w:t>
            </w:r>
            <w:r>
              <w:rPr>
                <w:rFonts w:ascii="宋体"/>
                <w:color w:val="000000" w:themeColor="text1"/>
                <w:sz w:val="18"/>
              </w:rPr>
              <w:t>LDAP/</w:t>
            </w:r>
            <w:r>
              <w:rPr>
                <w:rFonts w:hint="eastAsia" w:ascii="宋体"/>
                <w:color w:val="000000" w:themeColor="text1"/>
                <w:sz w:val="18"/>
              </w:rPr>
              <w:t>网络地址本；主叫呼集；支持第三方集成开发</w:t>
            </w:r>
            <w:r>
              <w:rPr>
                <w:rFonts w:ascii="宋体"/>
                <w:color w:val="000000" w:themeColor="text1"/>
                <w:sz w:val="18"/>
              </w:rPr>
              <w:t>API</w:t>
            </w:r>
            <w:r>
              <w:rPr>
                <w:rFonts w:hint="eastAsia" w:ascii="宋体"/>
                <w:color w:val="000000" w:themeColor="text1"/>
                <w:sz w:val="18"/>
              </w:rPr>
              <w:t>接口；</w:t>
            </w:r>
            <w:r>
              <w:rPr>
                <w:rFonts w:ascii="宋体"/>
                <w:color w:val="000000" w:themeColor="text1"/>
                <w:sz w:val="18"/>
              </w:rPr>
              <w:t>WEB</w:t>
            </w:r>
            <w:r>
              <w:rPr>
                <w:rFonts w:hint="eastAsia" w:ascii="宋体"/>
                <w:color w:val="000000" w:themeColor="text1"/>
                <w:sz w:val="18"/>
              </w:rPr>
              <w:t>会控。</w:t>
            </w:r>
          </w:p>
          <w:p>
            <w:pPr>
              <w:rPr>
                <w:rFonts w:ascii="宋体"/>
                <w:color w:val="000000" w:themeColor="text1"/>
                <w:sz w:val="18"/>
              </w:rPr>
            </w:pPr>
            <w:r>
              <w:rPr>
                <w:rFonts w:ascii="宋体"/>
                <w:color w:val="000000" w:themeColor="text1"/>
                <w:sz w:val="18"/>
              </w:rPr>
              <w:t>8.</w:t>
            </w:r>
            <w:r>
              <w:rPr>
                <w:rFonts w:hint="eastAsia" w:ascii="宋体"/>
                <w:color w:val="000000" w:themeColor="text1"/>
                <w:sz w:val="18"/>
              </w:rPr>
              <w:t>安全稳定性</w:t>
            </w:r>
          </w:p>
          <w:p>
            <w:pPr>
              <w:rPr>
                <w:rFonts w:ascii="宋体"/>
                <w:color w:val="000000" w:themeColor="text1"/>
                <w:sz w:val="18"/>
              </w:rPr>
            </w:pPr>
            <w:r>
              <w:rPr>
                <w:rFonts w:hint="eastAsia" w:ascii="宋体"/>
                <w:color w:val="000000" w:themeColor="text1"/>
                <w:sz w:val="18"/>
              </w:rPr>
              <w:t>网络适应性：</w:t>
            </w:r>
            <w:r>
              <w:rPr>
                <w:rFonts w:ascii="宋体"/>
                <w:color w:val="000000" w:themeColor="text1"/>
                <w:sz w:val="18"/>
              </w:rPr>
              <w:t>IPV4</w:t>
            </w:r>
            <w:r>
              <w:rPr>
                <w:rFonts w:hint="eastAsia" w:ascii="宋体"/>
                <w:color w:val="000000" w:themeColor="text1"/>
                <w:sz w:val="18"/>
              </w:rPr>
              <w:t>和</w:t>
            </w:r>
            <w:r>
              <w:rPr>
                <w:rFonts w:ascii="宋体"/>
                <w:color w:val="000000" w:themeColor="text1"/>
                <w:sz w:val="18"/>
              </w:rPr>
              <w:t>IPV6</w:t>
            </w:r>
            <w:r>
              <w:rPr>
                <w:rFonts w:hint="eastAsia" w:ascii="宋体"/>
                <w:color w:val="000000" w:themeColor="text1"/>
                <w:sz w:val="18"/>
              </w:rPr>
              <w:t>、</w:t>
            </w:r>
            <w:r>
              <w:rPr>
                <w:rFonts w:ascii="宋体"/>
                <w:color w:val="000000" w:themeColor="text1"/>
                <w:sz w:val="18"/>
              </w:rPr>
              <w:t>DiffServ</w:t>
            </w:r>
            <w:r>
              <w:rPr>
                <w:rFonts w:hint="eastAsia" w:ascii="宋体"/>
                <w:color w:val="000000" w:themeColor="text1"/>
                <w:sz w:val="18"/>
              </w:rPr>
              <w:t>、</w:t>
            </w:r>
            <w:r>
              <w:rPr>
                <w:rFonts w:ascii="宋体"/>
                <w:color w:val="000000" w:themeColor="text1"/>
                <w:sz w:val="18"/>
              </w:rPr>
              <w:t>URI</w:t>
            </w:r>
            <w:r>
              <w:rPr>
                <w:rFonts w:hint="eastAsia" w:ascii="宋体"/>
                <w:color w:val="000000" w:themeColor="text1"/>
                <w:sz w:val="18"/>
              </w:rPr>
              <w:t>呼叫；超强纠错</w:t>
            </w:r>
            <w:r>
              <w:rPr>
                <w:rFonts w:ascii="宋体"/>
                <w:color w:val="000000" w:themeColor="text1"/>
                <w:sz w:val="18"/>
              </w:rPr>
              <w:t>(SEC)</w:t>
            </w:r>
            <w:r>
              <w:rPr>
                <w:rFonts w:hint="eastAsia" w:ascii="宋体"/>
                <w:color w:val="000000" w:themeColor="text1"/>
                <w:sz w:val="18"/>
              </w:rPr>
              <w:t>、丢包重传</w:t>
            </w:r>
            <w:r>
              <w:rPr>
                <w:rFonts w:ascii="宋体"/>
                <w:color w:val="000000" w:themeColor="text1"/>
                <w:sz w:val="18"/>
              </w:rPr>
              <w:t>(ARQ)</w:t>
            </w:r>
            <w:r>
              <w:rPr>
                <w:rFonts w:hint="eastAsia" w:ascii="宋体"/>
                <w:color w:val="000000" w:themeColor="text1"/>
                <w:sz w:val="18"/>
              </w:rPr>
              <w:t>、视频</w:t>
            </w:r>
            <w:r>
              <w:rPr>
                <w:rFonts w:ascii="宋体"/>
                <w:color w:val="000000" w:themeColor="text1"/>
                <w:sz w:val="18"/>
              </w:rPr>
              <w:t>FEC(</w:t>
            </w:r>
            <w:r>
              <w:rPr>
                <w:rFonts w:hint="eastAsia" w:ascii="宋体"/>
                <w:color w:val="000000" w:themeColor="text1"/>
                <w:sz w:val="18"/>
              </w:rPr>
              <w:t>前向纠错</w:t>
            </w:r>
            <w:r>
              <w:rPr>
                <w:rFonts w:ascii="宋体"/>
                <w:color w:val="000000" w:themeColor="text1"/>
                <w:sz w:val="18"/>
              </w:rPr>
              <w:t>)</w:t>
            </w:r>
            <w:r>
              <w:rPr>
                <w:rFonts w:hint="eastAsia" w:ascii="宋体"/>
                <w:color w:val="000000" w:themeColor="text1"/>
                <w:sz w:val="18"/>
              </w:rPr>
              <w:t>；智能调速</w:t>
            </w:r>
            <w:r>
              <w:rPr>
                <w:rFonts w:ascii="宋体"/>
                <w:color w:val="000000" w:themeColor="text1"/>
                <w:sz w:val="18"/>
              </w:rPr>
              <w:t>(IRC)</w:t>
            </w:r>
            <w:r>
              <w:rPr>
                <w:rFonts w:hint="eastAsia" w:ascii="宋体"/>
                <w:color w:val="000000" w:themeColor="text1"/>
                <w:sz w:val="18"/>
              </w:rPr>
              <w:t>、音频后向纠错</w:t>
            </w:r>
            <w:r>
              <w:rPr>
                <w:rFonts w:ascii="宋体"/>
                <w:color w:val="000000" w:themeColor="text1"/>
                <w:sz w:val="18"/>
              </w:rPr>
              <w:t>(PLC)</w:t>
            </w:r>
          </w:p>
          <w:p>
            <w:pPr>
              <w:rPr>
                <w:rFonts w:ascii="宋体"/>
                <w:color w:val="000000" w:themeColor="text1"/>
                <w:sz w:val="18"/>
              </w:rPr>
            </w:pPr>
            <w:r>
              <w:rPr>
                <w:rFonts w:hint="eastAsia" w:ascii="宋体"/>
                <w:color w:val="000000" w:themeColor="text1"/>
                <w:sz w:val="18"/>
              </w:rPr>
              <w:t>网络安全：信令</w:t>
            </w:r>
            <w:r>
              <w:rPr>
                <w:rFonts w:ascii="宋体"/>
                <w:color w:val="000000" w:themeColor="text1"/>
                <w:sz w:val="18"/>
              </w:rPr>
              <w:t>H.235/TLS</w:t>
            </w:r>
            <w:r>
              <w:rPr>
                <w:rFonts w:hint="eastAsia" w:ascii="宋体"/>
                <w:color w:val="000000" w:themeColor="text1"/>
                <w:sz w:val="18"/>
              </w:rPr>
              <w:t>加密；媒体</w:t>
            </w:r>
            <w:r>
              <w:rPr>
                <w:rFonts w:ascii="宋体"/>
                <w:color w:val="000000" w:themeColor="text1"/>
                <w:sz w:val="18"/>
              </w:rPr>
              <w:t>SRTP</w:t>
            </w:r>
            <w:r>
              <w:rPr>
                <w:rFonts w:hint="eastAsia" w:ascii="宋体"/>
                <w:color w:val="000000" w:themeColor="text1"/>
                <w:sz w:val="18"/>
              </w:rPr>
              <w:t>加密；会议接入密码、会议控制密码、管理员密码；支持双流加密；支持国密；</w:t>
            </w:r>
          </w:p>
          <w:p>
            <w:pPr>
              <w:rPr>
                <w:rFonts w:ascii="宋体"/>
                <w:color w:val="000000" w:themeColor="text1"/>
                <w:sz w:val="18"/>
              </w:rPr>
            </w:pPr>
            <w:r>
              <w:rPr>
                <w:rFonts w:hint="eastAsia" w:ascii="宋体"/>
                <w:color w:val="000000" w:themeColor="text1"/>
                <w:sz w:val="18"/>
              </w:rPr>
              <w:t>防火墙穿越：</w:t>
            </w:r>
            <w:r>
              <w:rPr>
                <w:rFonts w:ascii="宋体"/>
                <w:color w:val="000000" w:themeColor="text1"/>
                <w:sz w:val="18"/>
              </w:rPr>
              <w:t>H.460</w:t>
            </w:r>
            <w:r>
              <w:rPr>
                <w:rFonts w:hint="eastAsia" w:ascii="宋体"/>
                <w:color w:val="000000" w:themeColor="text1"/>
                <w:sz w:val="18"/>
              </w:rPr>
              <w:t>公私网穿越</w:t>
            </w:r>
            <w:r>
              <w:rPr>
                <w:rFonts w:ascii="宋体"/>
                <w:color w:val="000000" w:themeColor="text1"/>
                <w:sz w:val="18"/>
              </w:rPr>
              <w:t>/</w:t>
            </w:r>
            <w:r>
              <w:rPr>
                <w:rFonts w:hint="eastAsia" w:ascii="宋体"/>
                <w:color w:val="000000" w:themeColor="text1"/>
                <w:sz w:val="18"/>
              </w:rPr>
              <w:t>静态</w:t>
            </w:r>
            <w:r>
              <w:rPr>
                <w:rFonts w:ascii="宋体"/>
                <w:color w:val="000000" w:themeColor="text1"/>
                <w:sz w:val="18"/>
              </w:rPr>
              <w:t xml:space="preserve">NAT </w:t>
            </w:r>
            <w:r>
              <w:rPr>
                <w:rFonts w:hint="eastAsia" w:ascii="宋体"/>
                <w:color w:val="000000" w:themeColor="text1"/>
                <w:sz w:val="18"/>
              </w:rPr>
              <w:t>；</w:t>
            </w:r>
          </w:p>
          <w:p>
            <w:pPr>
              <w:rPr>
                <w:rFonts w:ascii="宋体"/>
                <w:color w:val="000000" w:themeColor="text1"/>
                <w:sz w:val="18"/>
              </w:rPr>
            </w:pPr>
            <w:r>
              <w:rPr>
                <w:rFonts w:hint="eastAsia" w:ascii="宋体"/>
                <w:color w:val="000000" w:themeColor="text1"/>
                <w:sz w:val="18"/>
              </w:rPr>
              <w:t>环境要求：温度</w:t>
            </w:r>
            <w:r>
              <w:rPr>
                <w:rFonts w:ascii="宋体"/>
                <w:color w:val="000000" w:themeColor="text1"/>
                <w:sz w:val="18"/>
              </w:rPr>
              <w:t>:0</w:t>
            </w:r>
            <w:r>
              <w:rPr>
                <w:rFonts w:hint="eastAsia" w:ascii="宋体"/>
                <w:color w:val="000000" w:themeColor="text1"/>
                <w:sz w:val="18"/>
              </w:rPr>
              <w:t>℃</w:t>
            </w:r>
            <w:r>
              <w:rPr>
                <w:rFonts w:ascii="宋体"/>
                <w:color w:val="000000" w:themeColor="text1"/>
                <w:sz w:val="18"/>
              </w:rPr>
              <w:t>~40</w:t>
            </w:r>
            <w:r>
              <w:rPr>
                <w:rFonts w:hint="eastAsia" w:ascii="宋体"/>
                <w:color w:val="000000" w:themeColor="text1"/>
                <w:sz w:val="18"/>
              </w:rPr>
              <w:t>℃</w:t>
            </w:r>
            <w:r>
              <w:rPr>
                <w:rFonts w:ascii="宋体"/>
                <w:color w:val="000000" w:themeColor="text1"/>
                <w:sz w:val="18"/>
              </w:rPr>
              <w:t>(</w:t>
            </w:r>
            <w:r>
              <w:rPr>
                <w:rFonts w:hint="eastAsia" w:ascii="宋体"/>
                <w:color w:val="000000" w:themeColor="text1"/>
                <w:sz w:val="18"/>
              </w:rPr>
              <w:t>工作状态</w:t>
            </w:r>
            <w:r>
              <w:rPr>
                <w:rFonts w:ascii="宋体"/>
                <w:color w:val="000000" w:themeColor="text1"/>
                <w:sz w:val="18"/>
              </w:rPr>
              <w:t>)</w:t>
            </w:r>
            <w:r>
              <w:rPr>
                <w:rFonts w:hint="eastAsia" w:ascii="宋体"/>
                <w:color w:val="000000" w:themeColor="text1"/>
                <w:sz w:val="18"/>
              </w:rPr>
              <w:t>；</w:t>
            </w:r>
            <w:r>
              <w:rPr>
                <w:rFonts w:ascii="宋体"/>
                <w:color w:val="000000" w:themeColor="text1"/>
                <w:sz w:val="18"/>
              </w:rPr>
              <w:t>-40</w:t>
            </w:r>
            <w:r>
              <w:rPr>
                <w:rFonts w:hint="eastAsia" w:ascii="宋体"/>
                <w:color w:val="000000" w:themeColor="text1"/>
                <w:sz w:val="18"/>
              </w:rPr>
              <w:t>℃</w:t>
            </w:r>
            <w:r>
              <w:rPr>
                <w:rFonts w:ascii="宋体"/>
                <w:color w:val="000000" w:themeColor="text1"/>
                <w:sz w:val="18"/>
              </w:rPr>
              <w:t>~70</w:t>
            </w:r>
            <w:r>
              <w:rPr>
                <w:rFonts w:hint="eastAsia" w:ascii="宋体"/>
                <w:color w:val="000000" w:themeColor="text1"/>
                <w:sz w:val="18"/>
              </w:rPr>
              <w:t>℃</w:t>
            </w:r>
            <w:r>
              <w:rPr>
                <w:rFonts w:ascii="宋体"/>
                <w:color w:val="000000" w:themeColor="text1"/>
                <w:sz w:val="18"/>
              </w:rPr>
              <w:t>(</w:t>
            </w:r>
            <w:r>
              <w:rPr>
                <w:rFonts w:hint="eastAsia" w:ascii="宋体"/>
                <w:color w:val="000000" w:themeColor="text1"/>
                <w:sz w:val="18"/>
              </w:rPr>
              <w:t>非工作状态</w:t>
            </w:r>
            <w:r>
              <w:rPr>
                <w:rFonts w:ascii="宋体"/>
                <w:color w:val="000000" w:themeColor="text1"/>
                <w:sz w:val="18"/>
              </w:rPr>
              <w:t>)</w:t>
            </w:r>
          </w:p>
          <w:p>
            <w:pPr>
              <w:rPr>
                <w:rFonts w:ascii="宋体"/>
                <w:color w:val="000000" w:themeColor="text1"/>
                <w:sz w:val="18"/>
              </w:rPr>
            </w:pPr>
            <w:r>
              <w:rPr>
                <w:rFonts w:ascii="宋体"/>
                <w:color w:val="000000" w:themeColor="text1"/>
                <w:sz w:val="18"/>
              </w:rPr>
              <w:t xml:space="preserve">          </w:t>
            </w:r>
            <w:r>
              <w:rPr>
                <w:rFonts w:hint="eastAsia" w:ascii="宋体"/>
                <w:color w:val="000000" w:themeColor="text1"/>
                <w:sz w:val="18"/>
              </w:rPr>
              <w:t>相对湿度</w:t>
            </w:r>
            <w:r>
              <w:rPr>
                <w:rFonts w:ascii="宋体"/>
                <w:color w:val="000000" w:themeColor="text1"/>
                <w:sz w:val="18"/>
              </w:rPr>
              <w:t>:5%~95%(</w:t>
            </w:r>
            <w:r>
              <w:rPr>
                <w:rFonts w:hint="eastAsia" w:ascii="宋体"/>
                <w:color w:val="000000" w:themeColor="text1"/>
                <w:sz w:val="18"/>
              </w:rPr>
              <w:t>工作状态</w:t>
            </w:r>
            <w:r>
              <w:rPr>
                <w:rFonts w:ascii="宋体"/>
                <w:color w:val="000000" w:themeColor="text1"/>
                <w:sz w:val="18"/>
              </w:rPr>
              <w:t xml:space="preserve">) </w:t>
            </w:r>
            <w:r>
              <w:rPr>
                <w:rFonts w:hint="eastAsia" w:ascii="宋体"/>
                <w:color w:val="000000" w:themeColor="text1"/>
                <w:sz w:val="18"/>
              </w:rPr>
              <w:t>；</w:t>
            </w:r>
            <w:r>
              <w:rPr>
                <w:rFonts w:ascii="宋体"/>
                <w:color w:val="000000" w:themeColor="text1"/>
                <w:sz w:val="18"/>
              </w:rPr>
              <w:t>5%~95%(</w:t>
            </w:r>
            <w:r>
              <w:rPr>
                <w:rFonts w:hint="eastAsia" w:ascii="宋体"/>
                <w:color w:val="000000" w:themeColor="text1"/>
                <w:sz w:val="18"/>
              </w:rPr>
              <w:t>非工作状态</w:t>
            </w:r>
            <w:r>
              <w:rPr>
                <w:rFonts w:ascii="宋体"/>
                <w:color w:val="000000" w:themeColor="text1"/>
                <w:sz w:val="18"/>
              </w:rPr>
              <w:t>)</w:t>
            </w:r>
          </w:p>
          <w:p>
            <w:pPr>
              <w:rPr>
                <w:rFonts w:ascii="宋体"/>
                <w:color w:val="000000" w:themeColor="text1"/>
                <w:sz w:val="18"/>
              </w:rPr>
            </w:pPr>
            <w:r>
              <w:rPr>
                <w:rFonts w:hint="eastAsia" w:ascii="宋体"/>
                <w:color w:val="000000" w:themeColor="text1"/>
                <w:sz w:val="18"/>
              </w:rPr>
              <w:t>周围噪音</w:t>
            </w:r>
            <w:r>
              <w:rPr>
                <w:rFonts w:ascii="宋体"/>
                <w:color w:val="000000" w:themeColor="text1"/>
                <w:sz w:val="18"/>
              </w:rPr>
              <w:t>:</w:t>
            </w:r>
            <w:r>
              <w:rPr>
                <w:rFonts w:hint="eastAsia" w:ascii="宋体"/>
                <w:color w:val="000000" w:themeColor="text1"/>
                <w:sz w:val="18"/>
              </w:rPr>
              <w:t>小于</w:t>
            </w:r>
            <w:r>
              <w:rPr>
                <w:rFonts w:ascii="宋体"/>
                <w:color w:val="000000" w:themeColor="text1"/>
                <w:sz w:val="18"/>
              </w:rPr>
              <w:t>46dBA SPL</w:t>
            </w:r>
            <w:r>
              <w:rPr>
                <w:rFonts w:hint="eastAsia" w:ascii="宋体"/>
                <w:color w:val="000000" w:themeColor="text1"/>
                <w:sz w:val="18"/>
              </w:rPr>
              <w:t>；</w:t>
            </w:r>
          </w:p>
          <w:p>
            <w:pPr>
              <w:rPr>
                <w:rFonts w:ascii="宋体"/>
                <w:color w:val="000000" w:themeColor="text1"/>
                <w:sz w:val="18"/>
              </w:rPr>
            </w:pPr>
            <w:r>
              <w:rPr>
                <w:rFonts w:ascii="宋体"/>
                <w:color w:val="000000" w:themeColor="text1"/>
                <w:sz w:val="18"/>
              </w:rPr>
              <w:t>9.</w:t>
            </w:r>
            <w:r>
              <w:rPr>
                <w:rFonts w:hint="eastAsia" w:ascii="宋体"/>
                <w:color w:val="000000" w:themeColor="text1"/>
                <w:sz w:val="18"/>
              </w:rPr>
              <w:t>活动图像分辨率：</w:t>
            </w:r>
          </w:p>
          <w:p>
            <w:pPr>
              <w:rPr>
                <w:rFonts w:ascii="宋体"/>
                <w:color w:val="000000" w:themeColor="text1"/>
                <w:sz w:val="18"/>
              </w:rPr>
            </w:pPr>
            <w:r>
              <w:rPr>
                <w:rFonts w:ascii="宋体"/>
                <w:color w:val="000000" w:themeColor="text1"/>
                <w:sz w:val="18"/>
              </w:rPr>
              <w:t>H.264</w:t>
            </w:r>
          </w:p>
          <w:p>
            <w:pPr>
              <w:rPr>
                <w:rFonts w:ascii="宋体"/>
                <w:color w:val="000000" w:themeColor="text1"/>
                <w:sz w:val="18"/>
              </w:rPr>
            </w:pPr>
            <w:r>
              <w:rPr>
                <w:rFonts w:ascii="宋体"/>
                <w:color w:val="000000" w:themeColor="text1"/>
                <w:sz w:val="18"/>
              </w:rPr>
              <w:t>1080p 6Ofps</w:t>
            </w:r>
            <w:r>
              <w:rPr>
                <w:rFonts w:hint="eastAsia" w:ascii="宋体"/>
                <w:color w:val="000000" w:themeColor="text1"/>
                <w:sz w:val="18"/>
              </w:rPr>
              <w:t>，最低带宽</w:t>
            </w:r>
            <w:r>
              <w:rPr>
                <w:rFonts w:ascii="宋体"/>
                <w:color w:val="000000" w:themeColor="text1"/>
                <w:sz w:val="18"/>
              </w:rPr>
              <w:t>1Mbps</w:t>
            </w:r>
          </w:p>
          <w:p>
            <w:pPr>
              <w:rPr>
                <w:rFonts w:ascii="宋体"/>
                <w:color w:val="000000" w:themeColor="text1"/>
                <w:sz w:val="18"/>
              </w:rPr>
            </w:pPr>
            <w:r>
              <w:rPr>
                <w:rFonts w:ascii="宋体"/>
                <w:color w:val="000000" w:themeColor="text1"/>
                <w:sz w:val="18"/>
              </w:rPr>
              <w:t>1080p 30fps</w:t>
            </w:r>
            <w:r>
              <w:rPr>
                <w:rFonts w:hint="eastAsia" w:ascii="宋体"/>
                <w:color w:val="000000" w:themeColor="text1"/>
                <w:sz w:val="18"/>
              </w:rPr>
              <w:t>，最低带宽</w:t>
            </w:r>
            <w:r>
              <w:rPr>
                <w:rFonts w:ascii="宋体"/>
                <w:color w:val="000000" w:themeColor="text1"/>
                <w:sz w:val="18"/>
              </w:rPr>
              <w:t>512Kbps</w:t>
            </w:r>
          </w:p>
          <w:p>
            <w:pPr>
              <w:rPr>
                <w:rFonts w:ascii="宋体"/>
                <w:color w:val="000000" w:themeColor="text1"/>
                <w:sz w:val="18"/>
              </w:rPr>
            </w:pPr>
            <w:r>
              <w:rPr>
                <w:rFonts w:ascii="宋体"/>
                <w:color w:val="000000" w:themeColor="text1"/>
                <w:sz w:val="18"/>
              </w:rPr>
              <w:t>720p 60fps</w:t>
            </w:r>
            <w:r>
              <w:rPr>
                <w:rFonts w:hint="eastAsia" w:ascii="宋体"/>
                <w:color w:val="000000" w:themeColor="text1"/>
                <w:sz w:val="18"/>
              </w:rPr>
              <w:t>，最低带宽</w:t>
            </w:r>
            <w:r>
              <w:rPr>
                <w:rFonts w:ascii="宋体"/>
                <w:color w:val="000000" w:themeColor="text1"/>
                <w:sz w:val="18"/>
              </w:rPr>
              <w:t>768Kbps</w:t>
            </w:r>
          </w:p>
          <w:p>
            <w:pPr>
              <w:rPr>
                <w:rFonts w:ascii="宋体"/>
                <w:color w:val="000000" w:themeColor="text1"/>
                <w:sz w:val="18"/>
              </w:rPr>
            </w:pPr>
            <w:r>
              <w:rPr>
                <w:rFonts w:ascii="宋体"/>
                <w:color w:val="000000" w:themeColor="text1"/>
                <w:sz w:val="18"/>
              </w:rPr>
              <w:t>720p 30fps</w:t>
            </w:r>
            <w:r>
              <w:rPr>
                <w:rFonts w:hint="eastAsia" w:ascii="宋体"/>
                <w:color w:val="000000" w:themeColor="text1"/>
                <w:sz w:val="18"/>
              </w:rPr>
              <w:t>，最低带宽</w:t>
            </w:r>
            <w:r>
              <w:rPr>
                <w:rFonts w:ascii="宋体"/>
                <w:color w:val="000000" w:themeColor="text1"/>
                <w:sz w:val="18"/>
              </w:rPr>
              <w:t>384Kbps</w:t>
            </w:r>
          </w:p>
          <w:p>
            <w:pPr>
              <w:rPr>
                <w:rFonts w:ascii="宋体"/>
                <w:color w:val="000000" w:themeColor="text1"/>
                <w:sz w:val="18"/>
              </w:rPr>
            </w:pPr>
            <w:r>
              <w:rPr>
                <w:rFonts w:ascii="宋体"/>
                <w:color w:val="000000" w:themeColor="text1"/>
                <w:sz w:val="18"/>
              </w:rPr>
              <w:t>H.265</w:t>
            </w:r>
          </w:p>
          <w:p>
            <w:pPr>
              <w:rPr>
                <w:rFonts w:ascii="宋体"/>
                <w:color w:val="000000" w:themeColor="text1"/>
                <w:sz w:val="18"/>
              </w:rPr>
            </w:pPr>
            <w:r>
              <w:rPr>
                <w:rFonts w:ascii="宋体"/>
                <w:color w:val="000000" w:themeColor="text1"/>
                <w:sz w:val="18"/>
              </w:rPr>
              <w:t>1080p 60fps</w:t>
            </w:r>
            <w:r>
              <w:rPr>
                <w:rFonts w:hint="eastAsia" w:ascii="宋体"/>
                <w:color w:val="000000" w:themeColor="text1"/>
                <w:sz w:val="18"/>
              </w:rPr>
              <w:t>，最低带宽</w:t>
            </w:r>
            <w:r>
              <w:rPr>
                <w:rFonts w:ascii="宋体"/>
                <w:color w:val="000000" w:themeColor="text1"/>
                <w:sz w:val="18"/>
              </w:rPr>
              <w:t>768Kbps</w:t>
            </w:r>
          </w:p>
          <w:p>
            <w:pPr>
              <w:rPr>
                <w:rFonts w:ascii="宋体"/>
                <w:color w:val="000000" w:themeColor="text1"/>
                <w:sz w:val="18"/>
              </w:rPr>
            </w:pPr>
            <w:r>
              <w:rPr>
                <w:rFonts w:ascii="宋体"/>
                <w:color w:val="000000" w:themeColor="text1"/>
                <w:sz w:val="18"/>
              </w:rPr>
              <w:t>1080p 30fps</w:t>
            </w:r>
            <w:r>
              <w:rPr>
                <w:rFonts w:hint="eastAsia" w:ascii="宋体"/>
                <w:color w:val="000000" w:themeColor="text1"/>
                <w:sz w:val="18"/>
              </w:rPr>
              <w:t>，最低带宽</w:t>
            </w:r>
            <w:r>
              <w:rPr>
                <w:rFonts w:ascii="宋体"/>
                <w:color w:val="000000" w:themeColor="text1"/>
                <w:sz w:val="18"/>
              </w:rPr>
              <w:t>384Kbps</w:t>
            </w:r>
          </w:p>
          <w:p>
            <w:pPr>
              <w:rPr>
                <w:rFonts w:ascii="宋体"/>
                <w:color w:val="000000" w:themeColor="text1"/>
                <w:sz w:val="18"/>
              </w:rPr>
            </w:pPr>
            <w:r>
              <w:rPr>
                <w:rFonts w:ascii="宋体"/>
                <w:color w:val="000000" w:themeColor="text1"/>
                <w:sz w:val="18"/>
              </w:rPr>
              <w:t>720p 60fps</w:t>
            </w:r>
            <w:r>
              <w:rPr>
                <w:rFonts w:hint="eastAsia" w:ascii="宋体"/>
                <w:color w:val="000000" w:themeColor="text1"/>
                <w:sz w:val="18"/>
              </w:rPr>
              <w:t>，最低带宽</w:t>
            </w:r>
            <w:r>
              <w:rPr>
                <w:rFonts w:ascii="宋体"/>
                <w:color w:val="000000" w:themeColor="text1"/>
                <w:sz w:val="18"/>
              </w:rPr>
              <w:t>512Kbps</w:t>
            </w:r>
          </w:p>
          <w:p>
            <w:pPr>
              <w:rPr>
                <w:rFonts w:ascii="宋体"/>
                <w:color w:val="000000" w:themeColor="text1"/>
                <w:sz w:val="18"/>
              </w:rPr>
            </w:pPr>
            <w:r>
              <w:rPr>
                <w:rFonts w:ascii="宋体"/>
                <w:color w:val="000000" w:themeColor="text1"/>
                <w:sz w:val="18"/>
              </w:rPr>
              <w:t>720p 30fps</w:t>
            </w:r>
            <w:r>
              <w:rPr>
                <w:rFonts w:hint="eastAsia" w:ascii="宋体"/>
                <w:color w:val="000000" w:themeColor="text1"/>
                <w:sz w:val="18"/>
              </w:rPr>
              <w:t>，最低带宽</w:t>
            </w:r>
            <w:r>
              <w:rPr>
                <w:rFonts w:ascii="宋体"/>
                <w:color w:val="000000" w:themeColor="text1"/>
                <w:sz w:val="18"/>
              </w:rPr>
              <w:t>256Kbps</w:t>
            </w:r>
          </w:p>
          <w:p>
            <w:pPr>
              <w:rPr>
                <w:rFonts w:ascii="宋体"/>
                <w:color w:val="000000" w:themeColor="text1"/>
                <w:sz w:val="18"/>
              </w:rPr>
            </w:pPr>
            <w:r>
              <w:rPr>
                <w:rFonts w:ascii="宋体"/>
                <w:color w:val="000000" w:themeColor="text1"/>
                <w:sz w:val="18"/>
              </w:rPr>
              <w:t>10.</w:t>
            </w:r>
            <w:r>
              <w:rPr>
                <w:rFonts w:hint="eastAsia" w:ascii="宋体"/>
                <w:color w:val="000000" w:themeColor="text1"/>
                <w:sz w:val="18"/>
              </w:rPr>
              <w:t>双流能力</w:t>
            </w:r>
            <w:r>
              <w:rPr>
                <w:rFonts w:ascii="宋体"/>
                <w:color w:val="000000" w:themeColor="text1"/>
                <w:sz w:val="18"/>
              </w:rPr>
              <w:t xml:space="preserve"> 1080P30+1080P30</w:t>
            </w:r>
            <w:r>
              <w:rPr>
                <w:rFonts w:hint="eastAsia" w:ascii="宋体"/>
                <w:color w:val="000000" w:themeColor="text1"/>
                <w:sz w:val="18"/>
              </w:rPr>
              <w:t>；</w:t>
            </w:r>
            <w:r>
              <w:rPr>
                <w:rFonts w:ascii="宋体"/>
                <w:color w:val="000000" w:themeColor="text1"/>
                <w:sz w:val="18"/>
              </w:rPr>
              <w:t xml:space="preserve">1080P60+1080P60 </w:t>
            </w:r>
            <w:r>
              <w:rPr>
                <w:rFonts w:hint="eastAsia" w:ascii="宋体"/>
                <w:color w:val="000000" w:themeColor="text1"/>
                <w:sz w:val="18"/>
              </w:rPr>
              <w:t>；数据会议</w:t>
            </w:r>
            <w:r>
              <w:rPr>
                <w:rFonts w:ascii="宋体"/>
                <w:color w:val="000000" w:themeColor="text1"/>
                <w:sz w:val="18"/>
              </w:rPr>
              <w:t>1080P30</w:t>
            </w:r>
            <w:r>
              <w:rPr>
                <w:rFonts w:hint="eastAsia" w:ascii="宋体"/>
                <w:color w:val="000000" w:themeColor="text1"/>
                <w:sz w:val="18"/>
              </w:rPr>
              <w:t>、</w:t>
            </w:r>
            <w:r>
              <w:rPr>
                <w:rFonts w:ascii="宋体"/>
                <w:color w:val="000000" w:themeColor="text1"/>
                <w:sz w:val="18"/>
              </w:rPr>
              <w:t>1080P60</w:t>
            </w:r>
          </w:p>
          <w:p>
            <w:pPr>
              <w:rPr>
                <w:rFonts w:ascii="宋体"/>
                <w:color w:val="000000" w:themeColor="text1"/>
                <w:sz w:val="18"/>
              </w:rPr>
            </w:pPr>
            <w:r>
              <w:rPr>
                <w:rFonts w:ascii="宋体"/>
                <w:color w:val="000000" w:themeColor="text1"/>
                <w:sz w:val="18"/>
              </w:rPr>
              <w:t>11.</w:t>
            </w:r>
            <w:r>
              <w:rPr>
                <w:rFonts w:hint="eastAsia" w:ascii="宋体"/>
                <w:color w:val="000000" w:themeColor="text1"/>
                <w:sz w:val="18"/>
              </w:rPr>
              <w:t>视频输入接口：</w:t>
            </w:r>
            <w:r>
              <w:rPr>
                <w:rFonts w:ascii="宋体"/>
                <w:color w:val="000000" w:themeColor="text1"/>
                <w:sz w:val="18"/>
              </w:rPr>
              <w:t>1xHT-RX</w:t>
            </w:r>
            <w:r>
              <w:rPr>
                <w:rFonts w:hint="eastAsia" w:ascii="宋体"/>
                <w:color w:val="000000" w:themeColor="text1"/>
                <w:sz w:val="18"/>
              </w:rPr>
              <w:t>；</w:t>
            </w:r>
            <w:r>
              <w:rPr>
                <w:rFonts w:ascii="宋体"/>
                <w:color w:val="000000" w:themeColor="text1"/>
                <w:sz w:val="18"/>
              </w:rPr>
              <w:t>2xHDMI</w:t>
            </w:r>
          </w:p>
          <w:p>
            <w:pPr>
              <w:rPr>
                <w:rFonts w:ascii="宋体"/>
                <w:color w:val="000000" w:themeColor="text1"/>
                <w:sz w:val="18"/>
              </w:rPr>
            </w:pPr>
            <w:r>
              <w:rPr>
                <w:rFonts w:ascii="宋体"/>
                <w:color w:val="000000" w:themeColor="text1"/>
                <w:sz w:val="18"/>
              </w:rPr>
              <w:t>12.</w:t>
            </w:r>
            <w:r>
              <w:rPr>
                <w:rFonts w:hint="eastAsia" w:ascii="宋体"/>
                <w:color w:val="000000" w:themeColor="text1"/>
                <w:sz w:val="18"/>
              </w:rPr>
              <w:t>视频输出接口：</w:t>
            </w:r>
            <w:r>
              <w:rPr>
                <w:rFonts w:ascii="宋体"/>
                <w:color w:val="000000" w:themeColor="text1"/>
                <w:sz w:val="18"/>
              </w:rPr>
              <w:t xml:space="preserve"> 2xHDMI </w:t>
            </w:r>
          </w:p>
          <w:p>
            <w:pPr>
              <w:rPr>
                <w:rFonts w:ascii="宋体"/>
                <w:color w:val="000000" w:themeColor="text1"/>
                <w:sz w:val="18"/>
              </w:rPr>
            </w:pPr>
            <w:r>
              <w:rPr>
                <w:rFonts w:ascii="宋体"/>
                <w:color w:val="000000" w:themeColor="text1"/>
                <w:sz w:val="18"/>
              </w:rPr>
              <w:t>13.</w:t>
            </w:r>
            <w:r>
              <w:rPr>
                <w:rFonts w:hint="eastAsia" w:ascii="宋体"/>
                <w:color w:val="000000" w:themeColor="text1"/>
                <w:sz w:val="18"/>
              </w:rPr>
              <w:t>音频输入接口：</w:t>
            </w:r>
            <w:r>
              <w:rPr>
                <w:rFonts w:ascii="宋体"/>
                <w:color w:val="000000" w:themeColor="text1"/>
                <w:sz w:val="18"/>
              </w:rPr>
              <w:t>1xHD-AI(2</w:t>
            </w:r>
            <w:r>
              <w:rPr>
                <w:rFonts w:hint="eastAsia" w:ascii="宋体"/>
                <w:color w:val="000000" w:themeColor="text1"/>
                <w:sz w:val="18"/>
              </w:rPr>
              <w:t>级</w:t>
            </w:r>
            <w:r>
              <w:rPr>
                <w:rFonts w:ascii="宋体"/>
                <w:color w:val="000000" w:themeColor="text1"/>
                <w:sz w:val="18"/>
              </w:rPr>
              <w:t>);1x</w:t>
            </w:r>
            <w:r>
              <w:rPr>
                <w:rFonts w:hint="eastAsia" w:ascii="宋体"/>
                <w:color w:val="000000" w:themeColor="text1"/>
                <w:sz w:val="18"/>
              </w:rPr>
              <w:t>卡农头</w:t>
            </w:r>
            <w:r>
              <w:rPr>
                <w:rFonts w:ascii="宋体"/>
                <w:color w:val="000000" w:themeColor="text1"/>
                <w:sz w:val="18"/>
              </w:rPr>
              <w:t>;2xHDMI(</w:t>
            </w:r>
            <w:r>
              <w:rPr>
                <w:rFonts w:hint="eastAsia" w:ascii="宋体"/>
                <w:color w:val="000000" w:themeColor="text1"/>
                <w:sz w:val="18"/>
              </w:rPr>
              <w:t>音频输入</w:t>
            </w:r>
            <w:r>
              <w:rPr>
                <w:rFonts w:ascii="宋体"/>
                <w:color w:val="000000" w:themeColor="text1"/>
                <w:sz w:val="18"/>
              </w:rPr>
              <w:t>) ;2xRCA</w:t>
            </w:r>
          </w:p>
          <w:p>
            <w:pPr>
              <w:rPr>
                <w:rFonts w:ascii="宋体"/>
                <w:color w:val="000000" w:themeColor="text1"/>
                <w:sz w:val="18"/>
              </w:rPr>
            </w:pPr>
            <w:r>
              <w:rPr>
                <w:rFonts w:ascii="宋体"/>
                <w:color w:val="000000" w:themeColor="text1"/>
                <w:sz w:val="18"/>
              </w:rPr>
              <w:t>14.</w:t>
            </w:r>
            <w:r>
              <w:rPr>
                <w:rFonts w:hint="eastAsia" w:ascii="宋体"/>
                <w:color w:val="000000" w:themeColor="text1"/>
                <w:sz w:val="18"/>
              </w:rPr>
              <w:t>音频输出接口：</w:t>
            </w:r>
            <w:r>
              <w:rPr>
                <w:rFonts w:ascii="宋体"/>
                <w:color w:val="000000" w:themeColor="text1"/>
                <w:sz w:val="18"/>
              </w:rPr>
              <w:t>4xRCA</w:t>
            </w:r>
            <w:r>
              <w:rPr>
                <w:rFonts w:hint="eastAsia" w:ascii="宋体"/>
                <w:color w:val="000000" w:themeColor="text1"/>
                <w:sz w:val="18"/>
              </w:rPr>
              <w:t>；</w:t>
            </w:r>
            <w:r>
              <w:rPr>
                <w:rFonts w:ascii="宋体"/>
                <w:color w:val="000000" w:themeColor="text1"/>
                <w:sz w:val="18"/>
              </w:rPr>
              <w:t>2xHDMI(</w:t>
            </w:r>
            <w:r>
              <w:rPr>
                <w:rFonts w:hint="eastAsia" w:ascii="宋体"/>
                <w:color w:val="000000" w:themeColor="text1"/>
                <w:sz w:val="18"/>
              </w:rPr>
              <w:t>音频输出</w:t>
            </w:r>
            <w:r>
              <w:rPr>
                <w:rFonts w:ascii="宋体"/>
                <w:color w:val="000000" w:themeColor="text1"/>
                <w:sz w:val="18"/>
              </w:rPr>
              <w:t>)</w:t>
            </w:r>
          </w:p>
          <w:p>
            <w:pPr>
              <w:rPr>
                <w:rFonts w:ascii="宋体"/>
                <w:color w:val="000000" w:themeColor="text1"/>
                <w:sz w:val="18"/>
              </w:rPr>
            </w:pPr>
            <w:r>
              <w:rPr>
                <w:rFonts w:ascii="宋体"/>
                <w:color w:val="000000" w:themeColor="text1"/>
                <w:sz w:val="18"/>
              </w:rPr>
              <w:t>15.</w:t>
            </w:r>
            <w:r>
              <w:rPr>
                <w:rFonts w:hint="eastAsia" w:ascii="宋体"/>
                <w:color w:val="000000" w:themeColor="text1"/>
                <w:sz w:val="18"/>
              </w:rPr>
              <w:t>其他接口：</w:t>
            </w:r>
            <w:r>
              <w:rPr>
                <w:rFonts w:ascii="宋体"/>
                <w:color w:val="000000" w:themeColor="text1"/>
                <w:sz w:val="18"/>
              </w:rPr>
              <w:t>2xUSB2.0A</w:t>
            </w:r>
            <w:r>
              <w:rPr>
                <w:rFonts w:hint="eastAsia" w:ascii="宋体"/>
                <w:color w:val="000000" w:themeColor="text1"/>
                <w:sz w:val="18"/>
              </w:rPr>
              <w:t>口；</w:t>
            </w:r>
            <w:r>
              <w:rPr>
                <w:rFonts w:ascii="宋体"/>
                <w:color w:val="000000" w:themeColor="text1"/>
                <w:sz w:val="18"/>
              </w:rPr>
              <w:t>2x10/100/1000M  LAN</w:t>
            </w:r>
            <w:r>
              <w:rPr>
                <w:rFonts w:hint="eastAsia" w:ascii="宋体"/>
                <w:color w:val="000000" w:themeColor="text1"/>
                <w:sz w:val="18"/>
              </w:rPr>
              <w:t>；</w:t>
            </w:r>
            <w:r>
              <w:rPr>
                <w:rFonts w:ascii="宋体"/>
                <w:color w:val="000000" w:themeColor="text1"/>
                <w:sz w:val="18"/>
              </w:rPr>
              <w:t>1xPOE</w:t>
            </w:r>
            <w:r>
              <w:rPr>
                <w:rFonts w:hint="eastAsia" w:ascii="宋体"/>
                <w:color w:val="000000" w:themeColor="text1"/>
                <w:sz w:val="18"/>
              </w:rPr>
              <w:t>网口</w:t>
            </w:r>
            <w:r>
              <w:rPr>
                <w:rFonts w:ascii="宋体"/>
                <w:color w:val="000000" w:themeColor="text1"/>
                <w:sz w:val="18"/>
              </w:rPr>
              <w:t xml:space="preserve">(Touch) </w:t>
            </w:r>
            <w:r>
              <w:rPr>
                <w:rFonts w:hint="eastAsia" w:ascii="宋体"/>
                <w:color w:val="000000" w:themeColor="text1"/>
                <w:sz w:val="18"/>
              </w:rPr>
              <w:t>；</w:t>
            </w:r>
            <w:r>
              <w:rPr>
                <w:rFonts w:ascii="宋体"/>
                <w:color w:val="000000" w:themeColor="text1"/>
                <w:sz w:val="18"/>
              </w:rPr>
              <w:t>2xRJ45</w:t>
            </w:r>
            <w:r>
              <w:rPr>
                <w:rFonts w:hint="eastAsia" w:ascii="宋体"/>
                <w:color w:val="000000" w:themeColor="text1"/>
                <w:sz w:val="18"/>
              </w:rPr>
              <w:t>串口；</w:t>
            </w:r>
            <w:r>
              <w:rPr>
                <w:rFonts w:ascii="宋体"/>
                <w:color w:val="000000" w:themeColor="text1"/>
                <w:sz w:val="18"/>
              </w:rPr>
              <w:t>1xWIFI(</w:t>
            </w:r>
            <w:r>
              <w:rPr>
                <w:rFonts w:hint="eastAsia" w:ascii="宋体"/>
                <w:color w:val="000000" w:themeColor="text1"/>
                <w:sz w:val="18"/>
              </w:rPr>
              <w:t>内置</w:t>
            </w:r>
            <w:r>
              <w:rPr>
                <w:rFonts w:ascii="宋体"/>
                <w:color w:val="000000" w:themeColor="text1"/>
                <w:sz w:val="18"/>
              </w:rPr>
              <w:t>)</w:t>
            </w:r>
          </w:p>
          <w:p>
            <w:pPr>
              <w:rPr>
                <w:rFonts w:ascii="宋体"/>
                <w:color w:val="000000" w:themeColor="text1"/>
                <w:sz w:val="18"/>
              </w:rPr>
            </w:pPr>
            <w:r>
              <w:rPr>
                <w:rFonts w:ascii="宋体"/>
                <w:color w:val="000000" w:themeColor="text1"/>
                <w:sz w:val="18"/>
              </w:rPr>
              <w:t>16.</w:t>
            </w:r>
            <w:r>
              <w:rPr>
                <w:rFonts w:hint="eastAsia" w:ascii="宋体"/>
                <w:color w:val="000000" w:themeColor="text1"/>
                <w:sz w:val="18"/>
              </w:rPr>
              <w:t>麦克风级联</w:t>
            </w:r>
            <w:r>
              <w:rPr>
                <w:rFonts w:ascii="宋体"/>
                <w:color w:val="000000" w:themeColor="text1"/>
                <w:sz w:val="18"/>
              </w:rPr>
              <w:t xml:space="preserve"> </w:t>
            </w:r>
            <w:r>
              <w:rPr>
                <w:rFonts w:hint="eastAsia" w:ascii="宋体"/>
                <w:color w:val="000000" w:themeColor="text1"/>
                <w:sz w:val="18"/>
              </w:rPr>
              <w:t>：不少于</w:t>
            </w:r>
            <w:r>
              <w:rPr>
                <w:rFonts w:ascii="宋体"/>
                <w:color w:val="000000" w:themeColor="text1"/>
                <w:sz w:val="18"/>
              </w:rPr>
              <w:t>2</w:t>
            </w:r>
            <w:r>
              <w:rPr>
                <w:rFonts w:hint="eastAsia" w:ascii="宋体"/>
                <w:color w:val="000000" w:themeColor="text1"/>
                <w:sz w:val="18"/>
              </w:rPr>
              <w:t>个</w:t>
            </w:r>
            <w:r>
              <w:rPr>
                <w:rFonts w:ascii="宋体"/>
                <w:color w:val="000000" w:themeColor="text1"/>
                <w:sz w:val="18"/>
              </w:rPr>
              <w:t xml:space="preserve"> </w:t>
            </w:r>
          </w:p>
          <w:p>
            <w:pPr>
              <w:rPr>
                <w:rFonts w:ascii="宋体"/>
                <w:color w:val="000000" w:themeColor="text1"/>
                <w:sz w:val="18"/>
              </w:rPr>
            </w:pPr>
            <w:r>
              <w:rPr>
                <w:rFonts w:ascii="宋体"/>
                <w:color w:val="000000" w:themeColor="text1"/>
                <w:sz w:val="18"/>
              </w:rPr>
              <w:t>17.</w:t>
            </w:r>
            <w:r>
              <w:rPr>
                <w:rFonts w:hint="eastAsia" w:ascii="宋体"/>
                <w:color w:val="000000" w:themeColor="text1"/>
                <w:sz w:val="18"/>
              </w:rPr>
              <w:t>带宽：</w:t>
            </w:r>
            <w:r>
              <w:rPr>
                <w:rFonts w:ascii="宋体"/>
                <w:color w:val="000000" w:themeColor="text1"/>
                <w:sz w:val="18"/>
              </w:rPr>
              <w:t xml:space="preserve">IP:64kbps~4Mbps </w:t>
            </w:r>
          </w:p>
          <w:p>
            <w:pPr>
              <w:rPr>
                <w:rFonts w:ascii="宋体"/>
                <w:color w:val="000000" w:themeColor="text1"/>
                <w:sz w:val="18"/>
              </w:rPr>
            </w:pPr>
            <w:r>
              <w:rPr>
                <w:rFonts w:ascii="宋体"/>
                <w:color w:val="000000" w:themeColor="text1"/>
                <w:sz w:val="18"/>
              </w:rPr>
              <w:t>18.</w:t>
            </w:r>
            <w:r>
              <w:rPr>
                <w:rFonts w:hint="eastAsia" w:ascii="宋体"/>
                <w:color w:val="000000" w:themeColor="text1"/>
                <w:sz w:val="18"/>
              </w:rPr>
              <w:t>终端尺寸</w:t>
            </w:r>
            <w:r>
              <w:rPr>
                <w:rFonts w:ascii="宋体"/>
                <w:color w:val="000000" w:themeColor="text1"/>
                <w:sz w:val="18"/>
              </w:rPr>
              <w:t>:</w:t>
            </w:r>
            <w:r>
              <w:rPr>
                <w:rFonts w:hint="eastAsia" w:ascii="宋体"/>
                <w:color w:val="000000" w:themeColor="text1"/>
                <w:sz w:val="18"/>
              </w:rPr>
              <w:t>≤</w:t>
            </w:r>
            <w:r>
              <w:rPr>
                <w:rFonts w:ascii="宋体"/>
                <w:color w:val="000000" w:themeColor="text1"/>
                <w:sz w:val="18"/>
              </w:rPr>
              <w:t>442mmx285mmx58mm</w:t>
            </w:r>
          </w:p>
          <w:p>
            <w:pPr>
              <w:rPr>
                <w:rFonts w:ascii="宋体"/>
                <w:color w:val="000000" w:themeColor="text1"/>
                <w:sz w:val="18"/>
              </w:rPr>
            </w:pPr>
            <w:r>
              <w:rPr>
                <w:rFonts w:ascii="宋体"/>
                <w:color w:val="000000" w:themeColor="text1"/>
                <w:sz w:val="18"/>
              </w:rPr>
              <w:t>20.</w:t>
            </w:r>
            <w:r>
              <w:rPr>
                <w:rFonts w:hint="eastAsia" w:ascii="宋体"/>
                <w:color w:val="000000" w:themeColor="text1"/>
                <w:sz w:val="18"/>
              </w:rPr>
              <w:t>净重：≤</w:t>
            </w:r>
            <w:r>
              <w:rPr>
                <w:rFonts w:ascii="宋体"/>
                <w:color w:val="000000" w:themeColor="text1"/>
                <w:sz w:val="18"/>
              </w:rPr>
              <w:t>4.2kg</w:t>
            </w:r>
          </w:p>
          <w:p>
            <w:pPr>
              <w:rPr>
                <w:rFonts w:ascii="宋体"/>
                <w:color w:val="000000" w:themeColor="text1"/>
                <w:sz w:val="18"/>
              </w:rPr>
            </w:pPr>
            <w:r>
              <w:rPr>
                <w:rFonts w:ascii="宋体"/>
                <w:color w:val="000000" w:themeColor="text1"/>
                <w:sz w:val="18"/>
              </w:rPr>
              <w:t>21.</w:t>
            </w:r>
            <w:r>
              <w:rPr>
                <w:rFonts w:hint="eastAsia" w:ascii="宋体"/>
                <w:color w:val="000000" w:themeColor="text1"/>
                <w:sz w:val="18"/>
              </w:rPr>
              <w:t>工作电压：</w:t>
            </w:r>
            <w:r>
              <w:rPr>
                <w:rFonts w:ascii="宋体"/>
                <w:color w:val="000000" w:themeColor="text1"/>
                <w:sz w:val="18"/>
              </w:rPr>
              <w:t>100V~240V AC</w:t>
            </w:r>
            <w:r>
              <w:rPr>
                <w:rFonts w:hint="eastAsia" w:ascii="宋体"/>
                <w:color w:val="000000" w:themeColor="text1"/>
                <w:sz w:val="18"/>
              </w:rPr>
              <w:t>，内置</w:t>
            </w:r>
            <w:r>
              <w:rPr>
                <w:rFonts w:ascii="宋体"/>
                <w:color w:val="000000" w:themeColor="text1"/>
                <w:sz w:val="18"/>
              </w:rPr>
              <w:t>AC/DC</w:t>
            </w:r>
            <w:r>
              <w:rPr>
                <w:rFonts w:hint="eastAsia" w:ascii="宋体"/>
                <w:color w:val="000000" w:themeColor="text1"/>
                <w:sz w:val="18"/>
              </w:rPr>
              <w:t>电源模块</w:t>
            </w:r>
          </w:p>
          <w:p>
            <w:pPr>
              <w:rPr>
                <w:rFonts w:ascii="宋体"/>
                <w:color w:val="000000" w:themeColor="text1"/>
                <w:sz w:val="18"/>
              </w:rPr>
            </w:pPr>
            <w:r>
              <w:rPr>
                <w:rFonts w:ascii="宋体"/>
                <w:color w:val="000000" w:themeColor="text1"/>
                <w:sz w:val="18"/>
              </w:rPr>
              <w:t>22.</w:t>
            </w:r>
            <w:r>
              <w:rPr>
                <w:rFonts w:hint="eastAsia" w:ascii="宋体"/>
                <w:color w:val="000000" w:themeColor="text1"/>
                <w:sz w:val="18"/>
              </w:rPr>
              <w:t>工作频率：</w:t>
            </w:r>
            <w:r>
              <w:rPr>
                <w:rFonts w:ascii="宋体"/>
                <w:color w:val="000000" w:themeColor="text1"/>
                <w:sz w:val="18"/>
              </w:rPr>
              <w:t>50Hz-60Hz</w:t>
            </w:r>
          </w:p>
          <w:p>
            <w:pPr>
              <w:rPr>
                <w:rFonts w:ascii="宋体"/>
                <w:color w:val="000000" w:themeColor="text1"/>
                <w:sz w:val="18"/>
              </w:rPr>
            </w:pPr>
            <w:r>
              <w:rPr>
                <w:rFonts w:ascii="宋体"/>
                <w:color w:val="000000" w:themeColor="text1"/>
                <w:sz w:val="18"/>
              </w:rPr>
              <w:t>23.</w:t>
            </w:r>
            <w:r>
              <w:rPr>
                <w:rFonts w:hint="eastAsia" w:ascii="宋体"/>
                <w:color w:val="000000" w:themeColor="text1"/>
                <w:sz w:val="18"/>
              </w:rPr>
              <w:t>最大功率：</w:t>
            </w:r>
            <w:r>
              <w:rPr>
                <w:rFonts w:ascii="宋体"/>
                <w:color w:val="000000" w:themeColor="text1"/>
                <w:sz w:val="18"/>
              </w:rPr>
              <w:t>51.6W</w:t>
            </w:r>
          </w:p>
          <w:p>
            <w:pPr>
              <w:rPr>
                <w:rFonts w:ascii="宋体"/>
                <w:color w:val="000000" w:themeColor="text1"/>
                <w:sz w:val="18"/>
              </w:rPr>
            </w:pPr>
            <w:r>
              <w:rPr>
                <w:rFonts w:ascii="宋体"/>
                <w:color w:val="000000" w:themeColor="text1"/>
                <w:sz w:val="18"/>
              </w:rPr>
              <w:t>24.</w:t>
            </w:r>
            <w:r>
              <w:rPr>
                <w:rFonts w:hint="eastAsia" w:ascii="宋体"/>
                <w:color w:val="000000" w:themeColor="text1"/>
                <w:sz w:val="18"/>
              </w:rPr>
              <w:t>提供</w:t>
            </w:r>
            <w:r>
              <w:rPr>
                <w:rFonts w:ascii="宋体"/>
                <w:color w:val="000000" w:themeColor="text1"/>
                <w:sz w:val="18"/>
              </w:rPr>
              <w:t>3C</w:t>
            </w:r>
            <w:r>
              <w:rPr>
                <w:rFonts w:hint="eastAsia" w:ascii="宋体"/>
                <w:color w:val="000000" w:themeColor="text1"/>
                <w:sz w:val="18"/>
              </w:rPr>
              <w:t>证书、进网许可证、型号核准证（提供证书复印件）</w:t>
            </w:r>
          </w:p>
          <w:p>
            <w:pPr>
              <w:widowControl/>
              <w:textAlignment w:val="center"/>
              <w:rPr>
                <w:rFonts w:ascii="宋体"/>
                <w:b/>
                <w:color w:val="000000" w:themeColor="text1"/>
                <w:sz w:val="18"/>
              </w:rPr>
            </w:pPr>
            <w:r>
              <w:rPr>
                <w:rFonts w:hint="eastAsia" w:ascii="宋体"/>
                <w:b/>
                <w:color w:val="000000" w:themeColor="text1"/>
                <w:sz w:val="18"/>
              </w:rPr>
              <w:t>三、无线图传：</w:t>
            </w:r>
          </w:p>
          <w:p>
            <w:pPr>
              <w:widowControl/>
              <w:textAlignment w:val="center"/>
              <w:rPr>
                <w:rFonts w:ascii="宋体"/>
                <w:color w:val="000000" w:themeColor="text1"/>
                <w:sz w:val="18"/>
              </w:rPr>
            </w:pPr>
            <w:r>
              <w:rPr>
                <w:rFonts w:hint="eastAsia" w:ascii="宋体"/>
                <w:color w:val="000000" w:themeColor="text1"/>
                <w:sz w:val="21"/>
              </w:rPr>
              <w:t>▲</w:t>
            </w:r>
            <w:r>
              <w:rPr>
                <w:rFonts w:ascii="宋体"/>
                <w:color w:val="000000" w:themeColor="text1"/>
                <w:sz w:val="18"/>
              </w:rPr>
              <w:t>1.HDMI</w:t>
            </w:r>
            <w:r>
              <w:rPr>
                <w:rFonts w:hint="eastAsia" w:ascii="宋体"/>
                <w:color w:val="000000" w:themeColor="text1"/>
                <w:sz w:val="18"/>
              </w:rPr>
              <w:t>无线图传设备，支持短距离无线图传；</w:t>
            </w:r>
          </w:p>
          <w:p>
            <w:pPr>
              <w:widowControl/>
              <w:textAlignment w:val="center"/>
              <w:rPr>
                <w:rFonts w:ascii="宋体"/>
                <w:color w:val="000000" w:themeColor="text1"/>
                <w:sz w:val="18"/>
              </w:rPr>
            </w:pPr>
            <w:r>
              <w:rPr>
                <w:rFonts w:ascii="宋体"/>
                <w:color w:val="000000" w:themeColor="text1"/>
                <w:sz w:val="18"/>
              </w:rPr>
              <w:t>2.</w:t>
            </w:r>
            <w:r>
              <w:rPr>
                <w:rFonts w:hint="eastAsia" w:ascii="宋体"/>
                <w:color w:val="000000" w:themeColor="text1"/>
                <w:sz w:val="18"/>
              </w:rPr>
              <w:t>重量：单机不大于</w:t>
            </w:r>
            <w:r>
              <w:rPr>
                <w:rFonts w:ascii="宋体"/>
                <w:color w:val="000000" w:themeColor="text1"/>
                <w:sz w:val="18"/>
              </w:rPr>
              <w:t>120g(</w:t>
            </w:r>
            <w:r>
              <w:rPr>
                <w:rFonts w:hint="eastAsia" w:ascii="宋体"/>
                <w:color w:val="000000" w:themeColor="text1"/>
                <w:sz w:val="18"/>
              </w:rPr>
              <w:t>不含天线</w:t>
            </w:r>
            <w:r>
              <w:rPr>
                <w:rFonts w:ascii="宋体"/>
                <w:color w:val="000000" w:themeColor="text1"/>
                <w:sz w:val="18"/>
              </w:rPr>
              <w:t xml:space="preserve">) </w:t>
            </w:r>
          </w:p>
          <w:p>
            <w:pPr>
              <w:widowControl/>
              <w:textAlignment w:val="center"/>
              <w:rPr>
                <w:rFonts w:ascii="宋体"/>
                <w:color w:val="000000" w:themeColor="text1"/>
                <w:sz w:val="18"/>
              </w:rPr>
            </w:pPr>
            <w:r>
              <w:rPr>
                <w:rFonts w:ascii="宋体"/>
                <w:color w:val="000000" w:themeColor="text1"/>
                <w:sz w:val="18"/>
              </w:rPr>
              <w:t>3.</w:t>
            </w:r>
            <w:r>
              <w:rPr>
                <w:rFonts w:hint="eastAsia" w:ascii="宋体"/>
                <w:color w:val="000000" w:themeColor="text1"/>
                <w:sz w:val="18"/>
              </w:rPr>
              <w:t>尺寸：≤</w:t>
            </w:r>
            <w:r>
              <w:rPr>
                <w:rFonts w:ascii="宋体"/>
                <w:color w:val="000000" w:themeColor="text1"/>
                <w:sz w:val="18"/>
              </w:rPr>
              <w:t>100*70*30mm(</w:t>
            </w:r>
            <w:r>
              <w:rPr>
                <w:rFonts w:hint="eastAsia" w:ascii="宋体"/>
                <w:color w:val="000000" w:themeColor="text1"/>
                <w:sz w:val="18"/>
              </w:rPr>
              <w:t>含电池底座，不含电池</w:t>
            </w:r>
            <w:r>
              <w:rPr>
                <w:rFonts w:ascii="宋体"/>
                <w:color w:val="000000" w:themeColor="text1"/>
                <w:sz w:val="18"/>
              </w:rPr>
              <w:t xml:space="preserve">) </w:t>
            </w:r>
          </w:p>
          <w:p>
            <w:pPr>
              <w:widowControl/>
              <w:textAlignment w:val="center"/>
              <w:rPr>
                <w:rFonts w:ascii="宋体"/>
                <w:color w:val="000000" w:themeColor="text1"/>
                <w:sz w:val="18"/>
              </w:rPr>
            </w:pPr>
            <w:r>
              <w:rPr>
                <w:rFonts w:ascii="宋体"/>
                <w:color w:val="000000" w:themeColor="text1"/>
                <w:sz w:val="18"/>
              </w:rPr>
              <w:t>4.</w:t>
            </w:r>
            <w:r>
              <w:rPr>
                <w:rFonts w:hint="eastAsia" w:ascii="宋体"/>
                <w:color w:val="000000" w:themeColor="text1"/>
                <w:sz w:val="18"/>
              </w:rPr>
              <w:t>材质：铝合金</w:t>
            </w:r>
            <w:r>
              <w:rPr>
                <w:rFonts w:ascii="宋体"/>
                <w:color w:val="000000" w:themeColor="text1"/>
                <w:sz w:val="18"/>
              </w:rPr>
              <w:t xml:space="preserve"> </w:t>
            </w:r>
          </w:p>
          <w:p>
            <w:pPr>
              <w:widowControl/>
              <w:textAlignment w:val="center"/>
              <w:rPr>
                <w:rFonts w:ascii="宋体"/>
                <w:color w:val="000000" w:themeColor="text1"/>
                <w:sz w:val="18"/>
              </w:rPr>
            </w:pPr>
            <w:r>
              <w:rPr>
                <w:rFonts w:ascii="宋体"/>
                <w:color w:val="000000" w:themeColor="text1"/>
                <w:sz w:val="18"/>
              </w:rPr>
              <w:t>5.</w:t>
            </w:r>
            <w:r>
              <w:rPr>
                <w:rFonts w:hint="eastAsia" w:ascii="宋体"/>
                <w:color w:val="000000" w:themeColor="text1"/>
                <w:sz w:val="18"/>
              </w:rPr>
              <w:t>电流：</w:t>
            </w:r>
            <w:r>
              <w:rPr>
                <w:rFonts w:ascii="宋体"/>
                <w:color w:val="000000" w:themeColor="text1"/>
                <w:sz w:val="18"/>
              </w:rPr>
              <w:t xml:space="preserve">8V 700MA/600MA </w:t>
            </w:r>
          </w:p>
          <w:p>
            <w:pPr>
              <w:widowControl/>
              <w:textAlignment w:val="center"/>
              <w:rPr>
                <w:rFonts w:ascii="宋体"/>
                <w:color w:val="000000" w:themeColor="text1"/>
                <w:sz w:val="18"/>
              </w:rPr>
            </w:pPr>
            <w:r>
              <w:rPr>
                <w:rFonts w:ascii="宋体"/>
                <w:color w:val="000000" w:themeColor="text1"/>
                <w:sz w:val="18"/>
              </w:rPr>
              <w:t>6.</w:t>
            </w:r>
            <w:r>
              <w:rPr>
                <w:rFonts w:hint="eastAsia" w:ascii="宋体"/>
                <w:color w:val="000000" w:themeColor="text1"/>
                <w:sz w:val="18"/>
              </w:rPr>
              <w:t>供电：</w:t>
            </w:r>
            <w:r>
              <w:rPr>
                <w:rFonts w:ascii="宋体"/>
                <w:color w:val="000000" w:themeColor="text1"/>
                <w:sz w:val="18"/>
              </w:rPr>
              <w:t xml:space="preserve">7-16V DC </w:t>
            </w:r>
          </w:p>
          <w:p>
            <w:pPr>
              <w:widowControl/>
              <w:textAlignment w:val="center"/>
              <w:rPr>
                <w:rFonts w:ascii="宋体"/>
                <w:color w:val="000000" w:themeColor="text1"/>
                <w:sz w:val="18"/>
              </w:rPr>
            </w:pPr>
            <w:r>
              <w:rPr>
                <w:rFonts w:ascii="宋体"/>
                <w:color w:val="000000" w:themeColor="text1"/>
                <w:sz w:val="18"/>
              </w:rPr>
              <w:t>7.</w:t>
            </w:r>
            <w:r>
              <w:rPr>
                <w:rFonts w:hint="eastAsia" w:ascii="宋体"/>
                <w:color w:val="000000" w:themeColor="text1"/>
                <w:sz w:val="18"/>
              </w:rPr>
              <w:t>视频格式：支持</w:t>
            </w:r>
            <w:r>
              <w:rPr>
                <w:rFonts w:ascii="宋体"/>
                <w:color w:val="000000" w:themeColor="text1"/>
                <w:sz w:val="18"/>
              </w:rPr>
              <w:t>1080P/1</w:t>
            </w:r>
            <w:r>
              <w:rPr>
                <w:rFonts w:hint="eastAsia" w:ascii="宋体"/>
                <w:color w:val="000000" w:themeColor="text1"/>
                <w:sz w:val="18"/>
              </w:rPr>
              <w:t>、</w:t>
            </w:r>
            <w:r>
              <w:rPr>
                <w:rFonts w:ascii="宋体"/>
                <w:color w:val="000000" w:themeColor="text1"/>
                <w:sz w:val="18"/>
              </w:rPr>
              <w:t xml:space="preserve">720P/60HZ </w:t>
            </w:r>
          </w:p>
          <w:p>
            <w:pPr>
              <w:widowControl/>
              <w:textAlignment w:val="center"/>
              <w:rPr>
                <w:rFonts w:ascii="宋体"/>
                <w:color w:val="000000" w:themeColor="text1"/>
                <w:sz w:val="18"/>
              </w:rPr>
            </w:pPr>
            <w:r>
              <w:rPr>
                <w:rFonts w:ascii="宋体"/>
                <w:color w:val="000000" w:themeColor="text1"/>
                <w:sz w:val="18"/>
              </w:rPr>
              <w:t>8.</w:t>
            </w:r>
            <w:r>
              <w:rPr>
                <w:rFonts w:hint="eastAsia" w:ascii="宋体"/>
                <w:color w:val="000000" w:themeColor="text1"/>
                <w:sz w:val="18"/>
              </w:rPr>
              <w:t>频率：</w:t>
            </w:r>
            <w:r>
              <w:rPr>
                <w:rFonts w:ascii="宋体"/>
                <w:color w:val="000000" w:themeColor="text1"/>
                <w:sz w:val="18"/>
              </w:rPr>
              <w:t xml:space="preserve">5.18-5.7GHZ </w:t>
            </w:r>
          </w:p>
          <w:p>
            <w:pPr>
              <w:widowControl/>
              <w:textAlignment w:val="center"/>
              <w:rPr>
                <w:rFonts w:ascii="宋体"/>
                <w:color w:val="000000" w:themeColor="text1"/>
                <w:sz w:val="18"/>
              </w:rPr>
            </w:pPr>
            <w:r>
              <w:rPr>
                <w:rFonts w:ascii="宋体"/>
                <w:color w:val="000000" w:themeColor="text1"/>
                <w:sz w:val="18"/>
              </w:rPr>
              <w:t>9.</w:t>
            </w:r>
            <w:r>
              <w:rPr>
                <w:rFonts w:hint="eastAsia" w:ascii="宋体"/>
                <w:color w:val="000000" w:themeColor="text1"/>
                <w:sz w:val="18"/>
              </w:rPr>
              <w:t>接口</w:t>
            </w:r>
            <w:r>
              <w:rPr>
                <w:rFonts w:ascii="宋体"/>
                <w:color w:val="000000" w:themeColor="text1"/>
                <w:sz w:val="18"/>
              </w:rPr>
              <w:t>(</w:t>
            </w:r>
            <w:r>
              <w:rPr>
                <w:rFonts w:hint="eastAsia" w:ascii="宋体"/>
                <w:color w:val="000000" w:themeColor="text1"/>
                <w:sz w:val="18"/>
              </w:rPr>
              <w:t>发射和接收</w:t>
            </w:r>
            <w:r>
              <w:rPr>
                <w:rFonts w:ascii="宋体"/>
                <w:color w:val="000000" w:themeColor="text1"/>
                <w:sz w:val="18"/>
              </w:rPr>
              <w:t xml:space="preserve">) </w:t>
            </w:r>
            <w:r>
              <w:rPr>
                <w:rFonts w:hint="eastAsia" w:ascii="宋体"/>
                <w:color w:val="000000" w:themeColor="text1"/>
                <w:sz w:val="18"/>
              </w:rPr>
              <w:t>：发射端</w:t>
            </w:r>
            <w:r>
              <w:rPr>
                <w:rFonts w:ascii="宋体"/>
                <w:color w:val="000000" w:themeColor="text1"/>
                <w:sz w:val="18"/>
              </w:rPr>
              <w:t>HDMI</w:t>
            </w:r>
            <w:r>
              <w:rPr>
                <w:rFonts w:hint="eastAsia" w:ascii="宋体"/>
                <w:color w:val="000000" w:themeColor="text1"/>
                <w:sz w:val="18"/>
              </w:rPr>
              <w:t>输入</w:t>
            </w:r>
            <w:r>
              <w:rPr>
                <w:rFonts w:ascii="宋体"/>
                <w:color w:val="000000" w:themeColor="text1"/>
                <w:sz w:val="18"/>
              </w:rPr>
              <w:t>/</w:t>
            </w:r>
            <w:r>
              <w:rPr>
                <w:rFonts w:hint="eastAsia" w:ascii="宋体"/>
                <w:color w:val="000000" w:themeColor="text1"/>
                <w:sz w:val="18"/>
              </w:rPr>
              <w:t>环出；</w:t>
            </w:r>
            <w:r>
              <w:rPr>
                <w:rFonts w:ascii="宋体"/>
                <w:color w:val="000000" w:themeColor="text1"/>
                <w:sz w:val="18"/>
              </w:rPr>
              <w:t xml:space="preserve"> </w:t>
            </w:r>
            <w:r>
              <w:rPr>
                <w:rFonts w:hint="eastAsia" w:ascii="宋体"/>
                <w:color w:val="000000" w:themeColor="text1"/>
                <w:sz w:val="18"/>
              </w:rPr>
              <w:t>接收端</w:t>
            </w:r>
            <w:r>
              <w:rPr>
                <w:rFonts w:ascii="宋体"/>
                <w:color w:val="000000" w:themeColor="text1"/>
                <w:sz w:val="18"/>
              </w:rPr>
              <w:t>HDMI</w:t>
            </w:r>
            <w:r>
              <w:rPr>
                <w:rFonts w:hint="eastAsia" w:ascii="宋体"/>
                <w:color w:val="000000" w:themeColor="text1"/>
                <w:sz w:val="18"/>
              </w:rPr>
              <w:t>输出；天线口</w:t>
            </w:r>
            <w:r>
              <w:rPr>
                <w:rFonts w:ascii="宋体"/>
                <w:color w:val="000000" w:themeColor="text1"/>
                <w:sz w:val="18"/>
              </w:rPr>
              <w:t>*2</w:t>
            </w:r>
            <w:r>
              <w:rPr>
                <w:rFonts w:hint="eastAsia" w:ascii="宋体"/>
                <w:color w:val="000000" w:themeColor="text1"/>
                <w:sz w:val="18"/>
              </w:rPr>
              <w:t>、</w:t>
            </w:r>
            <w:r>
              <w:rPr>
                <w:rFonts w:ascii="宋体"/>
                <w:color w:val="000000" w:themeColor="text1"/>
                <w:sz w:val="18"/>
              </w:rPr>
              <w:t>DC7V-16V</w:t>
            </w:r>
            <w:r>
              <w:rPr>
                <w:rFonts w:hint="eastAsia" w:ascii="宋体"/>
                <w:color w:val="000000" w:themeColor="text1"/>
                <w:sz w:val="18"/>
              </w:rPr>
              <w:t>供电口</w:t>
            </w:r>
            <w:r>
              <w:rPr>
                <w:rFonts w:ascii="宋体"/>
                <w:color w:val="000000" w:themeColor="text1"/>
                <w:sz w:val="18"/>
              </w:rPr>
              <w:t xml:space="preserve"> </w:t>
            </w:r>
            <w:r>
              <w:rPr>
                <w:rFonts w:hint="eastAsia" w:ascii="宋体"/>
                <w:color w:val="000000" w:themeColor="text1"/>
                <w:sz w:val="18"/>
              </w:rPr>
              <w:t>；</w:t>
            </w:r>
          </w:p>
          <w:p>
            <w:pPr>
              <w:widowControl/>
              <w:textAlignment w:val="center"/>
              <w:rPr>
                <w:rFonts w:ascii="宋体"/>
                <w:color w:val="000000" w:themeColor="text1"/>
                <w:sz w:val="18"/>
              </w:rPr>
            </w:pPr>
            <w:r>
              <w:rPr>
                <w:rFonts w:ascii="宋体"/>
                <w:color w:val="000000" w:themeColor="text1"/>
                <w:sz w:val="18"/>
              </w:rPr>
              <w:t>10.HDMI</w:t>
            </w:r>
            <w:r>
              <w:rPr>
                <w:rFonts w:hint="eastAsia" w:ascii="宋体"/>
                <w:color w:val="000000" w:themeColor="text1"/>
                <w:sz w:val="18"/>
              </w:rPr>
              <w:t>标准：</w:t>
            </w:r>
            <w:r>
              <w:rPr>
                <w:rFonts w:ascii="宋体"/>
                <w:color w:val="000000" w:themeColor="text1"/>
                <w:sz w:val="18"/>
              </w:rPr>
              <w:t xml:space="preserve">HDMI1.4 </w:t>
            </w:r>
          </w:p>
          <w:p>
            <w:pPr>
              <w:widowControl/>
              <w:textAlignment w:val="center"/>
              <w:rPr>
                <w:rFonts w:ascii="宋体"/>
                <w:color w:val="000000" w:themeColor="text1"/>
                <w:sz w:val="18"/>
              </w:rPr>
            </w:pPr>
            <w:r>
              <w:rPr>
                <w:rFonts w:ascii="宋体"/>
                <w:color w:val="000000" w:themeColor="text1"/>
                <w:sz w:val="18"/>
              </w:rPr>
              <w:t>11.</w:t>
            </w:r>
            <w:r>
              <w:rPr>
                <w:rFonts w:hint="eastAsia" w:ascii="宋体"/>
                <w:color w:val="000000" w:themeColor="text1"/>
                <w:sz w:val="18"/>
              </w:rPr>
              <w:t>发射功率：</w:t>
            </w:r>
            <w:r>
              <w:rPr>
                <w:rFonts w:ascii="宋体"/>
                <w:color w:val="000000" w:themeColor="text1"/>
                <w:sz w:val="18"/>
              </w:rPr>
              <w:t xml:space="preserve">21DB </w:t>
            </w:r>
          </w:p>
          <w:p>
            <w:pPr>
              <w:widowControl/>
              <w:textAlignment w:val="center"/>
              <w:rPr>
                <w:rFonts w:ascii="宋体"/>
                <w:color w:val="000000" w:themeColor="text1"/>
                <w:sz w:val="18"/>
              </w:rPr>
            </w:pPr>
            <w:r>
              <w:rPr>
                <w:rFonts w:ascii="宋体"/>
                <w:color w:val="000000" w:themeColor="text1"/>
                <w:sz w:val="18"/>
              </w:rPr>
              <w:t>12.</w:t>
            </w:r>
            <w:r>
              <w:rPr>
                <w:rFonts w:hint="eastAsia" w:ascii="宋体"/>
                <w:color w:val="000000" w:themeColor="text1"/>
                <w:sz w:val="18"/>
              </w:rPr>
              <w:t>信道显示</w:t>
            </w:r>
            <w:r>
              <w:rPr>
                <w:rFonts w:ascii="宋体"/>
                <w:color w:val="000000" w:themeColor="text1"/>
                <w:sz w:val="18"/>
              </w:rPr>
              <w:t xml:space="preserve"> </w:t>
            </w:r>
            <w:r>
              <w:rPr>
                <w:rFonts w:hint="eastAsia" w:ascii="宋体"/>
                <w:color w:val="000000" w:themeColor="text1"/>
                <w:sz w:val="18"/>
              </w:rPr>
              <w:t>：</w:t>
            </w:r>
            <w:r>
              <w:rPr>
                <w:rFonts w:ascii="宋体"/>
                <w:color w:val="000000" w:themeColor="text1"/>
                <w:sz w:val="18"/>
              </w:rPr>
              <w:t>15</w:t>
            </w:r>
            <w:r>
              <w:rPr>
                <w:rFonts w:hint="eastAsia" w:ascii="宋体"/>
                <w:color w:val="000000" w:themeColor="text1"/>
                <w:sz w:val="18"/>
              </w:rPr>
              <w:t>个</w:t>
            </w:r>
            <w:r>
              <w:rPr>
                <w:rFonts w:ascii="宋体"/>
                <w:color w:val="000000" w:themeColor="text1"/>
                <w:sz w:val="18"/>
              </w:rPr>
              <w:t>5G</w:t>
            </w:r>
            <w:r>
              <w:rPr>
                <w:rFonts w:hint="eastAsia" w:ascii="宋体"/>
                <w:color w:val="000000" w:themeColor="text1"/>
                <w:sz w:val="18"/>
              </w:rPr>
              <w:t>信道选择</w:t>
            </w:r>
            <w:r>
              <w:rPr>
                <w:rFonts w:ascii="宋体"/>
                <w:color w:val="000000" w:themeColor="text1"/>
                <w:sz w:val="18"/>
              </w:rPr>
              <w:t xml:space="preserve"> </w:t>
            </w:r>
          </w:p>
          <w:p>
            <w:pPr>
              <w:widowControl/>
              <w:textAlignment w:val="center"/>
              <w:rPr>
                <w:rFonts w:ascii="宋体"/>
                <w:color w:val="000000" w:themeColor="text1"/>
                <w:sz w:val="18"/>
              </w:rPr>
            </w:pPr>
            <w:r>
              <w:rPr>
                <w:rFonts w:ascii="宋体"/>
                <w:color w:val="000000" w:themeColor="text1"/>
                <w:sz w:val="18"/>
              </w:rPr>
              <w:t>13.</w:t>
            </w:r>
            <w:r>
              <w:rPr>
                <w:rFonts w:hint="eastAsia" w:ascii="宋体"/>
                <w:color w:val="000000" w:themeColor="text1"/>
                <w:sz w:val="18"/>
              </w:rPr>
              <w:t>工作环境：</w:t>
            </w:r>
            <w:r>
              <w:rPr>
                <w:rFonts w:ascii="宋体"/>
                <w:color w:val="000000" w:themeColor="text1"/>
                <w:sz w:val="18"/>
              </w:rPr>
              <w:t>0</w:t>
            </w:r>
            <w:r>
              <w:rPr>
                <w:rFonts w:hint="eastAsia" w:ascii="宋体"/>
                <w:color w:val="000000" w:themeColor="text1"/>
                <w:sz w:val="18"/>
              </w:rPr>
              <w:t>℃</w:t>
            </w:r>
            <w:r>
              <w:rPr>
                <w:rFonts w:ascii="宋体"/>
                <w:color w:val="000000" w:themeColor="text1"/>
                <w:sz w:val="18"/>
              </w:rPr>
              <w:t>-45</w:t>
            </w:r>
            <w:r>
              <w:rPr>
                <w:rFonts w:hint="eastAsia" w:ascii="宋体"/>
                <w:color w:val="000000" w:themeColor="text1"/>
                <w:sz w:val="18"/>
              </w:rPr>
              <w:t>℃；</w:t>
            </w:r>
          </w:p>
          <w:p>
            <w:pPr>
              <w:widowControl/>
              <w:textAlignment w:val="center"/>
              <w:rPr>
                <w:rFonts w:ascii="宋体"/>
                <w:color w:val="000000" w:themeColor="text1"/>
                <w:sz w:val="18"/>
              </w:rPr>
            </w:pPr>
            <w:r>
              <w:rPr>
                <w:rFonts w:ascii="宋体"/>
                <w:color w:val="000000" w:themeColor="text1"/>
                <w:sz w:val="18"/>
              </w:rPr>
              <w:t>14.</w:t>
            </w:r>
            <w:r>
              <w:rPr>
                <w:rFonts w:hint="eastAsia" w:ascii="宋体"/>
                <w:color w:val="000000" w:themeColor="text1"/>
                <w:sz w:val="18"/>
              </w:rPr>
              <w:t>提供带</w:t>
            </w:r>
            <w:r>
              <w:rPr>
                <w:rFonts w:ascii="宋体"/>
                <w:color w:val="000000" w:themeColor="text1"/>
                <w:sz w:val="18"/>
              </w:rPr>
              <w:t>CNAS</w:t>
            </w:r>
            <w:r>
              <w:rPr>
                <w:rFonts w:hint="eastAsia" w:ascii="宋体"/>
                <w:color w:val="000000" w:themeColor="text1"/>
                <w:sz w:val="18"/>
              </w:rPr>
              <w:t>认证标志的检测报告复印件</w:t>
            </w:r>
          </w:p>
          <w:p>
            <w:pPr>
              <w:widowControl/>
              <w:textAlignment w:val="center"/>
              <w:rPr>
                <w:rFonts w:ascii="宋体"/>
                <w:b/>
                <w:color w:val="000000" w:themeColor="text1"/>
                <w:sz w:val="18"/>
              </w:rPr>
            </w:pPr>
            <w:r>
              <w:rPr>
                <w:rFonts w:hint="eastAsia" w:ascii="宋体"/>
                <w:b/>
                <w:color w:val="000000" w:themeColor="text1"/>
                <w:sz w:val="18"/>
              </w:rPr>
              <w:t>四、音频输入：</w:t>
            </w:r>
          </w:p>
          <w:p>
            <w:pPr>
              <w:widowControl/>
              <w:textAlignment w:val="center"/>
              <w:rPr>
                <w:rFonts w:ascii="宋体"/>
                <w:color w:val="000000" w:themeColor="text1"/>
                <w:sz w:val="18"/>
              </w:rPr>
            </w:pPr>
            <w:r>
              <w:rPr>
                <w:rFonts w:ascii="宋体"/>
                <w:color w:val="000000" w:themeColor="text1"/>
                <w:sz w:val="18"/>
              </w:rPr>
              <w:t>1.</w:t>
            </w:r>
            <w:r>
              <w:rPr>
                <w:rFonts w:hint="eastAsia" w:ascii="宋体"/>
                <w:color w:val="000000" w:themeColor="text1"/>
                <w:sz w:val="18"/>
              </w:rPr>
              <w:t>全向麦克风：</w:t>
            </w:r>
          </w:p>
          <w:p>
            <w:pPr>
              <w:widowControl/>
              <w:textAlignment w:val="center"/>
              <w:rPr>
                <w:rFonts w:ascii="宋体"/>
                <w:color w:val="000000" w:themeColor="text1"/>
                <w:sz w:val="18"/>
              </w:rPr>
            </w:pPr>
            <w:r>
              <w:rPr>
                <w:rFonts w:ascii="宋体"/>
                <w:color w:val="000000" w:themeColor="text1"/>
                <w:sz w:val="18"/>
              </w:rPr>
              <w:t>2.</w:t>
            </w:r>
            <w:r>
              <w:rPr>
                <w:rFonts w:hint="eastAsia" w:ascii="宋体"/>
                <w:color w:val="000000" w:themeColor="text1"/>
                <w:sz w:val="18"/>
              </w:rPr>
              <w:t>采样率：</w:t>
            </w:r>
            <w:r>
              <w:rPr>
                <w:rFonts w:ascii="宋体"/>
                <w:color w:val="000000" w:themeColor="text1"/>
                <w:sz w:val="18"/>
              </w:rPr>
              <w:t>48kHz;</w:t>
            </w:r>
          </w:p>
          <w:p>
            <w:pPr>
              <w:widowControl/>
              <w:textAlignment w:val="center"/>
              <w:rPr>
                <w:rFonts w:ascii="宋体"/>
                <w:color w:val="000000" w:themeColor="text1"/>
                <w:sz w:val="18"/>
              </w:rPr>
            </w:pPr>
            <w:r>
              <w:rPr>
                <w:rFonts w:ascii="宋体"/>
                <w:color w:val="000000" w:themeColor="text1"/>
                <w:sz w:val="18"/>
              </w:rPr>
              <w:t>3.</w:t>
            </w:r>
            <w:r>
              <w:rPr>
                <w:rFonts w:hint="eastAsia" w:ascii="宋体"/>
                <w:color w:val="000000" w:themeColor="text1"/>
                <w:sz w:val="18"/>
              </w:rPr>
              <w:t>频响：</w:t>
            </w:r>
            <w:r>
              <w:rPr>
                <w:rFonts w:ascii="宋体"/>
                <w:color w:val="000000" w:themeColor="text1"/>
                <w:sz w:val="18"/>
              </w:rPr>
              <w:t>100Hz-22kHz;</w:t>
            </w:r>
          </w:p>
          <w:p>
            <w:pPr>
              <w:widowControl/>
              <w:textAlignment w:val="center"/>
              <w:rPr>
                <w:rFonts w:ascii="宋体"/>
                <w:color w:val="000000" w:themeColor="text1"/>
                <w:sz w:val="18"/>
              </w:rPr>
            </w:pPr>
            <w:r>
              <w:rPr>
                <w:rFonts w:ascii="宋体"/>
                <w:color w:val="000000" w:themeColor="text1"/>
                <w:sz w:val="18"/>
              </w:rPr>
              <w:t>4.</w:t>
            </w:r>
            <w:r>
              <w:rPr>
                <w:rFonts w:hint="eastAsia" w:ascii="宋体"/>
                <w:color w:val="000000" w:themeColor="text1"/>
                <w:sz w:val="18"/>
              </w:rPr>
              <w:t>灵敏度：</w:t>
            </w:r>
            <w:r>
              <w:rPr>
                <w:rFonts w:ascii="宋体"/>
                <w:color w:val="000000" w:themeColor="text1"/>
                <w:sz w:val="18"/>
              </w:rPr>
              <w:t>-38</w:t>
            </w:r>
            <w:r>
              <w:rPr>
                <w:rFonts w:hint="eastAsia" w:ascii="宋体"/>
                <w:color w:val="000000" w:themeColor="text1"/>
                <w:sz w:val="18"/>
              </w:rPr>
              <w:t>±</w:t>
            </w:r>
            <w:r>
              <w:rPr>
                <w:rFonts w:ascii="宋体"/>
                <w:color w:val="000000" w:themeColor="text1"/>
                <w:sz w:val="18"/>
              </w:rPr>
              <w:t>2dB;</w:t>
            </w:r>
          </w:p>
          <w:p>
            <w:pPr>
              <w:widowControl/>
              <w:textAlignment w:val="center"/>
              <w:rPr>
                <w:rFonts w:ascii="宋体"/>
                <w:color w:val="000000" w:themeColor="text1"/>
                <w:sz w:val="18"/>
              </w:rPr>
            </w:pPr>
            <w:r>
              <w:rPr>
                <w:rFonts w:ascii="宋体"/>
                <w:color w:val="000000" w:themeColor="text1"/>
                <w:sz w:val="18"/>
              </w:rPr>
              <w:t>5.</w:t>
            </w:r>
            <w:r>
              <w:rPr>
                <w:rFonts w:hint="eastAsia" w:ascii="宋体"/>
                <w:color w:val="000000" w:themeColor="text1"/>
                <w:sz w:val="18"/>
              </w:rPr>
              <w:t>拾音距离：≥</w:t>
            </w:r>
            <w:r>
              <w:rPr>
                <w:rFonts w:ascii="宋体"/>
                <w:color w:val="000000" w:themeColor="text1"/>
                <w:sz w:val="18"/>
              </w:rPr>
              <w:t>6m;</w:t>
            </w:r>
          </w:p>
          <w:p>
            <w:pPr>
              <w:widowControl/>
              <w:textAlignment w:val="center"/>
              <w:rPr>
                <w:rFonts w:ascii="宋体"/>
                <w:color w:val="000000" w:themeColor="text1"/>
                <w:sz w:val="18"/>
              </w:rPr>
            </w:pPr>
            <w:r>
              <w:rPr>
                <w:rFonts w:ascii="宋体"/>
                <w:color w:val="000000" w:themeColor="text1"/>
                <w:sz w:val="18"/>
              </w:rPr>
              <w:t>6.</w:t>
            </w:r>
            <w:r>
              <w:rPr>
                <w:rFonts w:hint="eastAsia" w:ascii="宋体"/>
                <w:color w:val="000000" w:themeColor="text1"/>
                <w:sz w:val="18"/>
              </w:rPr>
              <w:t>拾音范围：</w:t>
            </w:r>
            <w:r>
              <w:rPr>
                <w:rFonts w:ascii="宋体"/>
                <w:color w:val="000000" w:themeColor="text1"/>
                <w:sz w:val="18"/>
              </w:rPr>
              <w:t>360</w:t>
            </w:r>
            <w:r>
              <w:rPr>
                <w:rFonts w:hint="eastAsia" w:ascii="宋体"/>
                <w:color w:val="000000" w:themeColor="text1"/>
                <w:sz w:val="18"/>
              </w:rPr>
              <w:t>°；</w:t>
            </w:r>
          </w:p>
          <w:p>
            <w:pPr>
              <w:widowControl/>
              <w:textAlignment w:val="center"/>
              <w:rPr>
                <w:rFonts w:ascii="宋体"/>
                <w:color w:val="000000" w:themeColor="text1"/>
                <w:sz w:val="18"/>
              </w:rPr>
            </w:pPr>
            <w:r>
              <w:rPr>
                <w:rFonts w:ascii="宋体"/>
                <w:color w:val="000000" w:themeColor="text1"/>
                <w:sz w:val="18"/>
              </w:rPr>
              <w:t>7.</w:t>
            </w:r>
            <w:r>
              <w:rPr>
                <w:rFonts w:hint="eastAsia" w:ascii="宋体"/>
                <w:color w:val="000000" w:themeColor="text1"/>
                <w:sz w:val="18"/>
              </w:rPr>
              <w:t>尺寸：裸机不大于</w:t>
            </w:r>
            <w:r>
              <w:rPr>
                <w:rFonts w:ascii="宋体"/>
                <w:color w:val="000000" w:themeColor="text1"/>
                <w:sz w:val="18"/>
              </w:rPr>
              <w:t>146mm(</w:t>
            </w:r>
            <w:r>
              <w:rPr>
                <w:rFonts w:hint="eastAsia" w:ascii="宋体"/>
                <w:color w:val="000000" w:themeColor="text1"/>
                <w:sz w:val="18"/>
              </w:rPr>
              <w:t>直径</w:t>
            </w:r>
            <w:r>
              <w:rPr>
                <w:rFonts w:ascii="宋体"/>
                <w:color w:val="000000" w:themeColor="text1"/>
                <w:sz w:val="18"/>
              </w:rPr>
              <w:t>)x27mm(</w:t>
            </w:r>
            <w:r>
              <w:rPr>
                <w:rFonts w:hint="eastAsia" w:ascii="宋体"/>
                <w:color w:val="000000" w:themeColor="text1"/>
                <w:sz w:val="18"/>
              </w:rPr>
              <w:t>高</w:t>
            </w:r>
            <w:r>
              <w:rPr>
                <w:rFonts w:ascii="宋体"/>
                <w:color w:val="000000" w:themeColor="text1"/>
                <w:sz w:val="18"/>
              </w:rPr>
              <w:t>)</w:t>
            </w:r>
            <w:r>
              <w:rPr>
                <w:rFonts w:hint="eastAsia" w:ascii="宋体"/>
                <w:color w:val="000000" w:themeColor="text1"/>
                <w:sz w:val="18"/>
              </w:rPr>
              <w:t>；</w:t>
            </w:r>
          </w:p>
          <w:p>
            <w:pPr>
              <w:widowControl/>
              <w:textAlignment w:val="center"/>
              <w:rPr>
                <w:rFonts w:ascii="宋体"/>
                <w:color w:val="000000" w:themeColor="text1"/>
                <w:sz w:val="18"/>
              </w:rPr>
            </w:pPr>
            <w:r>
              <w:rPr>
                <w:rFonts w:ascii="宋体"/>
                <w:color w:val="000000" w:themeColor="text1"/>
                <w:sz w:val="18"/>
              </w:rPr>
              <w:t>8.</w:t>
            </w:r>
            <w:r>
              <w:rPr>
                <w:rFonts w:hint="eastAsia" w:ascii="宋体"/>
                <w:color w:val="000000" w:themeColor="text1"/>
                <w:sz w:val="18"/>
              </w:rPr>
              <w:t>重量：净重不大于</w:t>
            </w:r>
            <w:r>
              <w:rPr>
                <w:rFonts w:ascii="宋体"/>
                <w:color w:val="000000" w:themeColor="text1"/>
                <w:sz w:val="18"/>
              </w:rPr>
              <w:t>0.2kg</w:t>
            </w:r>
          </w:p>
          <w:p>
            <w:pPr>
              <w:widowControl/>
              <w:textAlignment w:val="center"/>
              <w:rPr>
                <w:rFonts w:ascii="宋体"/>
                <w:b/>
                <w:color w:val="000000" w:themeColor="text1"/>
                <w:sz w:val="18"/>
              </w:rPr>
            </w:pPr>
            <w:r>
              <w:rPr>
                <w:rFonts w:hint="eastAsia" w:ascii="宋体"/>
                <w:b/>
                <w:color w:val="000000" w:themeColor="text1"/>
                <w:sz w:val="18"/>
              </w:rPr>
              <w:t>五、摄像头：</w:t>
            </w:r>
          </w:p>
          <w:p>
            <w:pPr>
              <w:widowControl/>
              <w:textAlignment w:val="center"/>
              <w:rPr>
                <w:rFonts w:ascii="宋体"/>
                <w:color w:val="000000" w:themeColor="text1"/>
                <w:sz w:val="18"/>
              </w:rPr>
            </w:pPr>
            <w:r>
              <w:rPr>
                <w:rFonts w:ascii="宋体"/>
                <w:color w:val="000000" w:themeColor="text1"/>
                <w:sz w:val="18"/>
              </w:rPr>
              <w:t>1.1080P</w:t>
            </w:r>
            <w:r>
              <w:rPr>
                <w:rFonts w:hint="eastAsia" w:ascii="宋体"/>
                <w:color w:val="000000" w:themeColor="text1"/>
                <w:sz w:val="18"/>
              </w:rPr>
              <w:t>高清</w:t>
            </w:r>
            <w:r>
              <w:rPr>
                <w:rFonts w:ascii="宋体"/>
                <w:color w:val="000000" w:themeColor="text1"/>
                <w:sz w:val="18"/>
              </w:rPr>
              <w:t>DV</w:t>
            </w:r>
            <w:r>
              <w:rPr>
                <w:rFonts w:hint="eastAsia" w:ascii="宋体"/>
                <w:color w:val="000000" w:themeColor="text1"/>
                <w:sz w:val="18"/>
              </w:rPr>
              <w:t>摄像机配三脚架</w:t>
            </w:r>
          </w:p>
          <w:p>
            <w:pPr>
              <w:widowControl/>
              <w:textAlignment w:val="center"/>
              <w:rPr>
                <w:rFonts w:ascii="宋体"/>
                <w:color w:val="000000" w:themeColor="text1"/>
                <w:sz w:val="18"/>
              </w:rPr>
            </w:pPr>
            <w:r>
              <w:rPr>
                <w:rFonts w:ascii="宋体"/>
                <w:color w:val="000000" w:themeColor="text1"/>
                <w:sz w:val="18"/>
              </w:rPr>
              <w:t>2.</w:t>
            </w:r>
            <w:r>
              <w:rPr>
                <w:rFonts w:hint="eastAsia" w:ascii="宋体"/>
                <w:color w:val="000000" w:themeColor="text1"/>
                <w:sz w:val="18"/>
              </w:rPr>
              <w:t>影像感应器：不低于</w:t>
            </w:r>
            <w:r>
              <w:rPr>
                <w:rFonts w:ascii="宋体"/>
                <w:color w:val="000000" w:themeColor="text1"/>
                <w:sz w:val="18"/>
              </w:rPr>
              <w:t>500</w:t>
            </w:r>
            <w:r>
              <w:rPr>
                <w:rFonts w:hint="eastAsia" w:ascii="宋体"/>
                <w:color w:val="000000" w:themeColor="text1"/>
                <w:sz w:val="18"/>
              </w:rPr>
              <w:t>万高感光度</w:t>
            </w:r>
            <w:r>
              <w:rPr>
                <w:rFonts w:ascii="宋体"/>
                <w:color w:val="000000" w:themeColor="text1"/>
                <w:sz w:val="18"/>
              </w:rPr>
              <w:t>CMOS</w:t>
            </w:r>
            <w:r>
              <w:rPr>
                <w:rFonts w:hint="eastAsia" w:ascii="宋体"/>
                <w:color w:val="000000" w:themeColor="text1"/>
                <w:sz w:val="18"/>
              </w:rPr>
              <w:t>传感器</w:t>
            </w:r>
            <w:r>
              <w:rPr>
                <w:rFonts w:ascii="宋体"/>
                <w:color w:val="000000" w:themeColor="text1"/>
                <w:sz w:val="18"/>
              </w:rPr>
              <w:t xml:space="preserve"> </w:t>
            </w:r>
            <w:r>
              <w:rPr>
                <w:rFonts w:hint="eastAsia" w:ascii="宋体"/>
                <w:color w:val="000000" w:themeColor="text1"/>
                <w:sz w:val="18"/>
              </w:rPr>
              <w:t>，静态</w:t>
            </w:r>
            <w:r>
              <w:rPr>
                <w:rFonts w:ascii="宋体"/>
                <w:color w:val="000000" w:themeColor="text1"/>
                <w:sz w:val="18"/>
              </w:rPr>
              <w:t>2400</w:t>
            </w:r>
            <w:r>
              <w:rPr>
                <w:rFonts w:hint="eastAsia" w:ascii="宋体"/>
                <w:color w:val="000000" w:themeColor="text1"/>
                <w:sz w:val="18"/>
              </w:rPr>
              <w:t>万像素</w:t>
            </w:r>
            <w:r>
              <w:rPr>
                <w:rFonts w:ascii="宋体"/>
                <w:color w:val="000000" w:themeColor="text1"/>
                <w:sz w:val="18"/>
              </w:rPr>
              <w:t>(</w:t>
            </w:r>
            <w:r>
              <w:rPr>
                <w:rFonts w:hint="eastAsia" w:ascii="宋体"/>
                <w:color w:val="000000" w:themeColor="text1"/>
                <w:sz w:val="18"/>
              </w:rPr>
              <w:t>软件插值</w:t>
            </w:r>
            <w:r>
              <w:rPr>
                <w:rFonts w:ascii="宋体"/>
                <w:color w:val="000000" w:themeColor="text1"/>
                <w:sz w:val="18"/>
              </w:rPr>
              <w:t>)</w:t>
            </w:r>
            <w:r>
              <w:rPr>
                <w:rFonts w:hint="eastAsia" w:ascii="宋体"/>
                <w:color w:val="000000" w:themeColor="text1"/>
                <w:sz w:val="18"/>
              </w:rPr>
              <w:t>；</w:t>
            </w:r>
          </w:p>
          <w:p>
            <w:pPr>
              <w:widowControl/>
              <w:textAlignment w:val="center"/>
              <w:rPr>
                <w:rFonts w:ascii="宋体"/>
                <w:color w:val="000000" w:themeColor="text1"/>
                <w:sz w:val="18"/>
              </w:rPr>
            </w:pPr>
            <w:r>
              <w:rPr>
                <w:rFonts w:ascii="宋体"/>
                <w:color w:val="000000" w:themeColor="text1"/>
                <w:sz w:val="18"/>
              </w:rPr>
              <w:t>3.</w:t>
            </w:r>
            <w:r>
              <w:rPr>
                <w:rFonts w:hint="eastAsia" w:ascii="宋体"/>
                <w:color w:val="000000" w:themeColor="text1"/>
                <w:sz w:val="18"/>
              </w:rPr>
              <w:t>显示屏</w:t>
            </w:r>
            <w:r>
              <w:rPr>
                <w:rFonts w:ascii="宋体"/>
                <w:color w:val="000000" w:themeColor="text1"/>
                <w:sz w:val="18"/>
              </w:rPr>
              <w:t xml:space="preserve">: </w:t>
            </w:r>
            <w:r>
              <w:rPr>
                <w:rFonts w:hint="eastAsia" w:ascii="宋体"/>
                <w:color w:val="000000" w:themeColor="text1"/>
                <w:sz w:val="18"/>
              </w:rPr>
              <w:t>不低于</w:t>
            </w:r>
            <w:r>
              <w:rPr>
                <w:rFonts w:ascii="宋体"/>
                <w:color w:val="000000" w:themeColor="text1"/>
                <w:sz w:val="18"/>
              </w:rPr>
              <w:t>3.1</w:t>
            </w:r>
            <w:r>
              <w:rPr>
                <w:rFonts w:hint="eastAsia" w:ascii="宋体"/>
                <w:color w:val="000000" w:themeColor="text1"/>
                <w:sz w:val="18"/>
              </w:rPr>
              <w:t>英寸</w:t>
            </w:r>
            <w:r>
              <w:rPr>
                <w:rFonts w:ascii="宋体"/>
                <w:color w:val="000000" w:themeColor="text1"/>
                <w:sz w:val="18"/>
              </w:rPr>
              <w:t xml:space="preserve">IPS </w:t>
            </w:r>
            <w:r>
              <w:rPr>
                <w:rFonts w:hint="eastAsia" w:ascii="宋体"/>
                <w:color w:val="000000" w:themeColor="text1"/>
                <w:sz w:val="18"/>
              </w:rPr>
              <w:t>电容触摸屏</w:t>
            </w:r>
            <w:r>
              <w:rPr>
                <w:rFonts w:ascii="宋体"/>
                <w:color w:val="000000" w:themeColor="text1"/>
                <w:sz w:val="18"/>
              </w:rPr>
              <w:t>(16:9)</w:t>
            </w:r>
            <w:r>
              <w:rPr>
                <w:rFonts w:hint="eastAsia" w:ascii="宋体"/>
                <w:color w:val="000000" w:themeColor="text1"/>
                <w:sz w:val="18"/>
              </w:rPr>
              <w:t>；</w:t>
            </w:r>
            <w:r>
              <w:rPr>
                <w:rFonts w:ascii="宋体"/>
                <w:color w:val="000000" w:themeColor="text1"/>
                <w:sz w:val="18"/>
              </w:rPr>
              <w:t xml:space="preserve"> </w:t>
            </w:r>
          </w:p>
          <w:p>
            <w:pPr>
              <w:widowControl/>
              <w:textAlignment w:val="center"/>
              <w:rPr>
                <w:rFonts w:ascii="宋体"/>
                <w:color w:val="000000" w:themeColor="text1"/>
                <w:sz w:val="18"/>
              </w:rPr>
            </w:pPr>
            <w:r>
              <w:rPr>
                <w:rFonts w:ascii="宋体"/>
                <w:color w:val="000000" w:themeColor="text1"/>
                <w:sz w:val="18"/>
              </w:rPr>
              <w:t>4.</w:t>
            </w:r>
            <w:r>
              <w:rPr>
                <w:rFonts w:hint="eastAsia" w:ascii="宋体"/>
                <w:color w:val="000000" w:themeColor="text1"/>
                <w:sz w:val="18"/>
              </w:rPr>
              <w:t>人脸侦测功能</w:t>
            </w:r>
            <w:r>
              <w:rPr>
                <w:rFonts w:ascii="宋体"/>
                <w:color w:val="000000" w:themeColor="text1"/>
                <w:sz w:val="18"/>
              </w:rPr>
              <w:t xml:space="preserve">: </w:t>
            </w:r>
            <w:r>
              <w:rPr>
                <w:rFonts w:hint="eastAsia" w:ascii="宋体"/>
                <w:color w:val="000000" w:themeColor="text1"/>
                <w:sz w:val="18"/>
              </w:rPr>
              <w:t>支持</w:t>
            </w:r>
            <w:r>
              <w:rPr>
                <w:rFonts w:ascii="宋体"/>
                <w:color w:val="000000" w:themeColor="text1"/>
                <w:sz w:val="18"/>
              </w:rPr>
              <w:t xml:space="preserve"> </w:t>
            </w:r>
          </w:p>
          <w:p>
            <w:pPr>
              <w:widowControl/>
              <w:textAlignment w:val="center"/>
              <w:rPr>
                <w:rFonts w:ascii="宋体"/>
                <w:color w:val="000000" w:themeColor="text1"/>
                <w:sz w:val="18"/>
              </w:rPr>
            </w:pPr>
            <w:r>
              <w:rPr>
                <w:rFonts w:ascii="宋体"/>
                <w:color w:val="000000" w:themeColor="text1"/>
                <w:sz w:val="18"/>
              </w:rPr>
              <w:t>5.</w:t>
            </w:r>
            <w:r>
              <w:rPr>
                <w:rFonts w:hint="eastAsia" w:ascii="宋体"/>
                <w:color w:val="000000" w:themeColor="text1"/>
                <w:sz w:val="18"/>
              </w:rPr>
              <w:t>储存介质</w:t>
            </w:r>
            <w:r>
              <w:rPr>
                <w:rFonts w:ascii="宋体"/>
                <w:color w:val="000000" w:themeColor="text1"/>
                <w:sz w:val="18"/>
              </w:rPr>
              <w:t xml:space="preserve">: </w:t>
            </w:r>
            <w:r>
              <w:rPr>
                <w:rFonts w:hint="eastAsia" w:ascii="宋体"/>
                <w:color w:val="000000" w:themeColor="text1"/>
                <w:sz w:val="18"/>
              </w:rPr>
              <w:t>支持</w:t>
            </w:r>
            <w:r>
              <w:rPr>
                <w:rFonts w:ascii="宋体"/>
                <w:color w:val="000000" w:themeColor="text1"/>
                <w:sz w:val="18"/>
              </w:rPr>
              <w:t>SD</w:t>
            </w:r>
            <w:r>
              <w:rPr>
                <w:rFonts w:hint="eastAsia" w:ascii="宋体"/>
                <w:color w:val="000000" w:themeColor="text1"/>
                <w:sz w:val="18"/>
              </w:rPr>
              <w:t>卡</w:t>
            </w:r>
            <w:r>
              <w:rPr>
                <w:rFonts w:ascii="宋体"/>
                <w:color w:val="000000" w:themeColor="text1"/>
                <w:sz w:val="18"/>
              </w:rPr>
              <w:t>(</w:t>
            </w:r>
            <w:r>
              <w:rPr>
                <w:rFonts w:hint="eastAsia" w:ascii="宋体"/>
                <w:color w:val="000000" w:themeColor="text1"/>
                <w:sz w:val="18"/>
              </w:rPr>
              <w:t>可扩充至</w:t>
            </w:r>
            <w:r>
              <w:rPr>
                <w:rFonts w:ascii="宋体"/>
                <w:color w:val="000000" w:themeColor="text1"/>
                <w:sz w:val="18"/>
              </w:rPr>
              <w:t xml:space="preserve">128GB) </w:t>
            </w:r>
            <w:r>
              <w:rPr>
                <w:rFonts w:hint="eastAsia" w:ascii="宋体"/>
                <w:color w:val="000000" w:themeColor="text1"/>
                <w:sz w:val="18"/>
              </w:rPr>
              <w:t>；</w:t>
            </w:r>
          </w:p>
          <w:p>
            <w:pPr>
              <w:widowControl/>
              <w:textAlignment w:val="center"/>
              <w:rPr>
                <w:rFonts w:ascii="宋体"/>
                <w:color w:val="000000" w:themeColor="text1"/>
                <w:sz w:val="18"/>
              </w:rPr>
            </w:pPr>
            <w:r>
              <w:rPr>
                <w:rFonts w:ascii="宋体"/>
                <w:color w:val="000000" w:themeColor="text1"/>
                <w:sz w:val="18"/>
              </w:rPr>
              <w:t>6.</w:t>
            </w:r>
            <w:r>
              <w:rPr>
                <w:rFonts w:hint="eastAsia" w:ascii="宋体"/>
                <w:color w:val="000000" w:themeColor="text1"/>
                <w:sz w:val="18"/>
              </w:rPr>
              <w:t>防抖功能</w:t>
            </w:r>
            <w:r>
              <w:rPr>
                <w:rFonts w:ascii="宋体"/>
                <w:color w:val="000000" w:themeColor="text1"/>
                <w:sz w:val="18"/>
              </w:rPr>
              <w:t xml:space="preserve">: </w:t>
            </w:r>
            <w:r>
              <w:rPr>
                <w:rFonts w:hint="eastAsia" w:ascii="宋体"/>
                <w:color w:val="000000" w:themeColor="text1"/>
                <w:sz w:val="18"/>
              </w:rPr>
              <w:t>支持</w:t>
            </w:r>
            <w:r>
              <w:rPr>
                <w:rFonts w:ascii="宋体"/>
                <w:color w:val="000000" w:themeColor="text1"/>
                <w:sz w:val="18"/>
              </w:rPr>
              <w:t xml:space="preserve"> </w:t>
            </w:r>
          </w:p>
          <w:p>
            <w:pPr>
              <w:widowControl/>
              <w:textAlignment w:val="center"/>
              <w:rPr>
                <w:rFonts w:ascii="宋体"/>
                <w:color w:val="000000" w:themeColor="text1"/>
                <w:sz w:val="18"/>
              </w:rPr>
            </w:pPr>
            <w:r>
              <w:rPr>
                <w:rFonts w:ascii="宋体"/>
                <w:color w:val="000000" w:themeColor="text1"/>
                <w:sz w:val="18"/>
              </w:rPr>
              <w:t>7.</w:t>
            </w:r>
            <w:r>
              <w:rPr>
                <w:rFonts w:hint="eastAsia" w:ascii="宋体"/>
                <w:color w:val="000000" w:themeColor="text1"/>
                <w:sz w:val="18"/>
              </w:rPr>
              <w:t>感光度</w:t>
            </w:r>
            <w:r>
              <w:rPr>
                <w:rFonts w:ascii="宋体"/>
                <w:color w:val="000000" w:themeColor="text1"/>
                <w:sz w:val="18"/>
              </w:rPr>
              <w:t xml:space="preserve">: </w:t>
            </w:r>
            <w:r>
              <w:rPr>
                <w:rFonts w:hint="eastAsia" w:ascii="宋体"/>
                <w:color w:val="000000" w:themeColor="text1"/>
                <w:sz w:val="18"/>
              </w:rPr>
              <w:t>自动；</w:t>
            </w:r>
          </w:p>
          <w:p>
            <w:pPr>
              <w:widowControl/>
              <w:textAlignment w:val="center"/>
              <w:rPr>
                <w:rFonts w:ascii="宋体"/>
                <w:color w:val="000000" w:themeColor="text1"/>
                <w:sz w:val="18"/>
              </w:rPr>
            </w:pPr>
            <w:r>
              <w:rPr>
                <w:rFonts w:ascii="宋体"/>
                <w:color w:val="000000" w:themeColor="text1"/>
                <w:sz w:val="18"/>
              </w:rPr>
              <w:t>8.LED</w:t>
            </w:r>
            <w:r>
              <w:rPr>
                <w:rFonts w:hint="eastAsia" w:ascii="宋体"/>
                <w:color w:val="000000" w:themeColor="text1"/>
                <w:sz w:val="18"/>
              </w:rPr>
              <w:t>补光灯</w:t>
            </w:r>
            <w:r>
              <w:rPr>
                <w:rFonts w:ascii="宋体"/>
                <w:color w:val="000000" w:themeColor="text1"/>
                <w:sz w:val="18"/>
              </w:rPr>
              <w:t>: &lt;1.0m</w:t>
            </w:r>
            <w:r>
              <w:rPr>
                <w:rFonts w:hint="eastAsia" w:ascii="宋体"/>
                <w:color w:val="000000" w:themeColor="text1"/>
                <w:sz w:val="18"/>
              </w:rPr>
              <w:t>范围</w:t>
            </w:r>
            <w:r>
              <w:rPr>
                <w:rFonts w:ascii="宋体"/>
                <w:color w:val="000000" w:themeColor="text1"/>
                <w:sz w:val="18"/>
              </w:rPr>
              <w:t xml:space="preserve"> </w:t>
            </w:r>
            <w:r>
              <w:rPr>
                <w:rFonts w:hint="eastAsia" w:ascii="宋体"/>
                <w:color w:val="000000" w:themeColor="text1"/>
                <w:sz w:val="18"/>
              </w:rPr>
              <w:t>拍照</w:t>
            </w:r>
            <w:r>
              <w:rPr>
                <w:rFonts w:ascii="宋体"/>
                <w:color w:val="000000" w:themeColor="text1"/>
                <w:sz w:val="18"/>
              </w:rPr>
              <w:t>:</w:t>
            </w:r>
            <w:r>
              <w:rPr>
                <w:rFonts w:hint="eastAsia" w:ascii="宋体"/>
                <w:color w:val="000000" w:themeColor="text1"/>
                <w:sz w:val="18"/>
              </w:rPr>
              <w:t>开</w:t>
            </w:r>
            <w:r>
              <w:rPr>
                <w:rFonts w:ascii="宋体"/>
                <w:color w:val="000000" w:themeColor="text1"/>
                <w:sz w:val="18"/>
              </w:rPr>
              <w:t>/</w:t>
            </w:r>
            <w:r>
              <w:rPr>
                <w:rFonts w:hint="eastAsia" w:ascii="宋体"/>
                <w:color w:val="000000" w:themeColor="text1"/>
                <w:sz w:val="18"/>
              </w:rPr>
              <w:t>关</w:t>
            </w:r>
            <w:r>
              <w:rPr>
                <w:rFonts w:ascii="宋体"/>
                <w:color w:val="000000" w:themeColor="text1"/>
                <w:sz w:val="18"/>
              </w:rPr>
              <w:t xml:space="preserve"> </w:t>
            </w:r>
            <w:r>
              <w:rPr>
                <w:rFonts w:hint="eastAsia" w:ascii="宋体"/>
                <w:color w:val="000000" w:themeColor="text1"/>
                <w:sz w:val="18"/>
              </w:rPr>
              <w:t>录像</w:t>
            </w:r>
            <w:r>
              <w:rPr>
                <w:rFonts w:ascii="宋体"/>
                <w:color w:val="000000" w:themeColor="text1"/>
                <w:sz w:val="18"/>
              </w:rPr>
              <w:t>:</w:t>
            </w:r>
            <w:r>
              <w:rPr>
                <w:rFonts w:hint="eastAsia" w:ascii="宋体"/>
                <w:color w:val="000000" w:themeColor="text1"/>
                <w:sz w:val="18"/>
              </w:rPr>
              <w:t>开</w:t>
            </w:r>
            <w:r>
              <w:rPr>
                <w:rFonts w:ascii="宋体"/>
                <w:color w:val="000000" w:themeColor="text1"/>
                <w:sz w:val="18"/>
              </w:rPr>
              <w:t>/</w:t>
            </w:r>
            <w:r>
              <w:rPr>
                <w:rFonts w:hint="eastAsia" w:ascii="宋体"/>
                <w:color w:val="000000" w:themeColor="text1"/>
                <w:sz w:val="18"/>
              </w:rPr>
              <w:t>关；</w:t>
            </w:r>
          </w:p>
          <w:p>
            <w:pPr>
              <w:widowControl/>
              <w:textAlignment w:val="center"/>
              <w:rPr>
                <w:rFonts w:ascii="宋体"/>
                <w:color w:val="000000" w:themeColor="text1"/>
                <w:sz w:val="18"/>
              </w:rPr>
            </w:pPr>
            <w:r>
              <w:rPr>
                <w:rFonts w:ascii="宋体"/>
                <w:color w:val="000000" w:themeColor="text1"/>
                <w:sz w:val="18"/>
              </w:rPr>
              <w:t>9.</w:t>
            </w:r>
            <w:r>
              <w:rPr>
                <w:rFonts w:hint="eastAsia" w:ascii="宋体"/>
                <w:color w:val="000000" w:themeColor="text1"/>
                <w:sz w:val="18"/>
              </w:rPr>
              <w:t>镜头</w:t>
            </w:r>
            <w:r>
              <w:rPr>
                <w:rFonts w:ascii="宋体"/>
                <w:color w:val="000000" w:themeColor="text1"/>
                <w:sz w:val="18"/>
              </w:rPr>
              <w:t>: f=4.95-49.5mm</w:t>
            </w:r>
            <w:r>
              <w:rPr>
                <w:rFonts w:hint="eastAsia" w:ascii="宋体"/>
                <w:color w:val="000000" w:themeColor="text1"/>
                <w:sz w:val="18"/>
              </w:rPr>
              <w:t>，</w:t>
            </w:r>
            <w:r>
              <w:rPr>
                <w:rFonts w:ascii="宋体"/>
                <w:color w:val="000000" w:themeColor="text1"/>
                <w:sz w:val="18"/>
              </w:rPr>
              <w:t xml:space="preserve">FNO:2.8 </w:t>
            </w:r>
            <w:r>
              <w:rPr>
                <w:color w:val="000000" w:themeColor="text1"/>
                <w:sz w:val="18"/>
              </w:rPr>
              <w:t>ϕ</w:t>
            </w:r>
            <w:r>
              <w:rPr>
                <w:rFonts w:ascii="宋体"/>
                <w:color w:val="000000" w:themeColor="text1"/>
                <w:sz w:val="18"/>
              </w:rPr>
              <w:t>:37mm</w:t>
            </w:r>
            <w:r>
              <w:rPr>
                <w:rFonts w:hint="eastAsia" w:ascii="宋体"/>
                <w:color w:val="000000" w:themeColor="text1"/>
                <w:sz w:val="18"/>
              </w:rPr>
              <w:t>；</w:t>
            </w:r>
          </w:p>
          <w:p>
            <w:pPr>
              <w:widowControl/>
              <w:textAlignment w:val="center"/>
              <w:rPr>
                <w:rFonts w:ascii="宋体"/>
                <w:color w:val="000000" w:themeColor="text1"/>
                <w:sz w:val="18"/>
              </w:rPr>
            </w:pPr>
            <w:r>
              <w:rPr>
                <w:rFonts w:ascii="宋体"/>
                <w:color w:val="000000" w:themeColor="text1"/>
                <w:sz w:val="18"/>
              </w:rPr>
              <w:t>10.</w:t>
            </w:r>
            <w:r>
              <w:rPr>
                <w:rFonts w:hint="eastAsia" w:ascii="宋体"/>
                <w:color w:val="000000" w:themeColor="text1"/>
                <w:sz w:val="18"/>
              </w:rPr>
              <w:t>白平衡</w:t>
            </w:r>
            <w:r>
              <w:rPr>
                <w:rFonts w:ascii="宋体"/>
                <w:color w:val="000000" w:themeColor="text1"/>
                <w:sz w:val="18"/>
              </w:rPr>
              <w:t xml:space="preserve">: </w:t>
            </w:r>
            <w:r>
              <w:rPr>
                <w:rFonts w:hint="eastAsia" w:ascii="宋体"/>
                <w:color w:val="000000" w:themeColor="text1"/>
                <w:sz w:val="18"/>
              </w:rPr>
              <w:t>自动</w:t>
            </w:r>
            <w:r>
              <w:rPr>
                <w:rFonts w:ascii="宋体"/>
                <w:color w:val="000000" w:themeColor="text1"/>
                <w:sz w:val="18"/>
              </w:rPr>
              <w:t>/</w:t>
            </w:r>
            <w:r>
              <w:rPr>
                <w:rFonts w:hint="eastAsia" w:ascii="宋体"/>
                <w:color w:val="000000" w:themeColor="text1"/>
                <w:sz w:val="18"/>
              </w:rPr>
              <w:t>白天</w:t>
            </w:r>
            <w:r>
              <w:rPr>
                <w:rFonts w:ascii="宋体"/>
                <w:color w:val="000000" w:themeColor="text1"/>
                <w:sz w:val="18"/>
              </w:rPr>
              <w:t>/</w:t>
            </w:r>
            <w:r>
              <w:rPr>
                <w:rFonts w:hint="eastAsia" w:ascii="宋体"/>
                <w:color w:val="000000" w:themeColor="text1"/>
                <w:sz w:val="18"/>
              </w:rPr>
              <w:t>阴天</w:t>
            </w:r>
            <w:r>
              <w:rPr>
                <w:rFonts w:ascii="宋体"/>
                <w:color w:val="000000" w:themeColor="text1"/>
                <w:sz w:val="18"/>
              </w:rPr>
              <w:t>/</w:t>
            </w:r>
            <w:r>
              <w:rPr>
                <w:rFonts w:hint="eastAsia" w:ascii="宋体"/>
                <w:color w:val="000000" w:themeColor="text1"/>
                <w:sz w:val="18"/>
              </w:rPr>
              <w:t>钨丝灯</w:t>
            </w:r>
            <w:r>
              <w:rPr>
                <w:rFonts w:ascii="宋体"/>
                <w:color w:val="000000" w:themeColor="text1"/>
                <w:sz w:val="18"/>
              </w:rPr>
              <w:t>/</w:t>
            </w:r>
            <w:r>
              <w:rPr>
                <w:rFonts w:hint="eastAsia" w:ascii="宋体"/>
                <w:color w:val="000000" w:themeColor="text1"/>
                <w:sz w:val="18"/>
              </w:rPr>
              <w:t>荧光灯；</w:t>
            </w:r>
          </w:p>
          <w:p>
            <w:pPr>
              <w:widowControl/>
              <w:textAlignment w:val="center"/>
              <w:rPr>
                <w:rFonts w:ascii="宋体"/>
                <w:color w:val="000000" w:themeColor="text1"/>
                <w:sz w:val="18"/>
              </w:rPr>
            </w:pPr>
            <w:r>
              <w:rPr>
                <w:rFonts w:ascii="宋体"/>
                <w:color w:val="000000" w:themeColor="text1"/>
                <w:sz w:val="18"/>
              </w:rPr>
              <w:t>11.</w:t>
            </w:r>
            <w:r>
              <w:rPr>
                <w:rFonts w:hint="eastAsia" w:ascii="宋体"/>
                <w:color w:val="000000" w:themeColor="text1"/>
                <w:sz w:val="18"/>
              </w:rPr>
              <w:t>对焦范围</w:t>
            </w:r>
            <w:r>
              <w:rPr>
                <w:rFonts w:ascii="宋体"/>
                <w:color w:val="000000" w:themeColor="text1"/>
                <w:sz w:val="18"/>
              </w:rPr>
              <w:t xml:space="preserve">: </w:t>
            </w:r>
            <w:r>
              <w:rPr>
                <w:rFonts w:hint="eastAsia" w:ascii="宋体"/>
                <w:color w:val="000000" w:themeColor="text1"/>
                <w:sz w:val="18"/>
              </w:rPr>
              <w:t>标准</w:t>
            </w:r>
            <w:r>
              <w:rPr>
                <w:rFonts w:ascii="宋体"/>
                <w:color w:val="000000" w:themeColor="text1"/>
                <w:sz w:val="18"/>
              </w:rPr>
              <w:t>:0.1m-INF  Tele: 1.5m-INF;</w:t>
            </w:r>
            <w:r>
              <w:rPr>
                <w:rFonts w:hint="eastAsia" w:ascii="宋体"/>
                <w:color w:val="000000" w:themeColor="text1"/>
                <w:sz w:val="18"/>
              </w:rPr>
              <w:t>微距</w:t>
            </w:r>
            <w:r>
              <w:rPr>
                <w:rFonts w:ascii="宋体"/>
                <w:color w:val="000000" w:themeColor="text1"/>
                <w:sz w:val="18"/>
              </w:rPr>
              <w:t xml:space="preserve">:0.1m-Tele 1m </w:t>
            </w:r>
            <w:r>
              <w:rPr>
                <w:rFonts w:hint="eastAsia" w:ascii="宋体"/>
                <w:color w:val="000000" w:themeColor="text1"/>
                <w:sz w:val="18"/>
              </w:rPr>
              <w:t>；</w:t>
            </w:r>
          </w:p>
          <w:p>
            <w:pPr>
              <w:widowControl/>
              <w:textAlignment w:val="center"/>
              <w:rPr>
                <w:rFonts w:ascii="宋体"/>
                <w:color w:val="000000" w:themeColor="text1"/>
                <w:sz w:val="18"/>
              </w:rPr>
            </w:pPr>
            <w:r>
              <w:rPr>
                <w:rFonts w:ascii="宋体"/>
                <w:color w:val="000000" w:themeColor="text1"/>
                <w:sz w:val="18"/>
              </w:rPr>
              <w:t>12.</w:t>
            </w:r>
            <w:r>
              <w:rPr>
                <w:rFonts w:hint="eastAsia" w:ascii="宋体"/>
                <w:color w:val="000000" w:themeColor="text1"/>
                <w:sz w:val="18"/>
              </w:rPr>
              <w:t>曝光补偿</w:t>
            </w:r>
            <w:r>
              <w:rPr>
                <w:rFonts w:ascii="宋体"/>
                <w:color w:val="000000" w:themeColor="text1"/>
                <w:sz w:val="18"/>
              </w:rPr>
              <w:t>: EV-3.0</w:t>
            </w:r>
            <w:r>
              <w:rPr>
                <w:rFonts w:ascii="等线" w:eastAsia="等线"/>
                <w:color w:val="000000" w:themeColor="text1"/>
                <w:sz w:val="18"/>
              </w:rPr>
              <w:t>~</w:t>
            </w:r>
            <w:r>
              <w:rPr>
                <w:rFonts w:ascii="宋体"/>
                <w:color w:val="000000" w:themeColor="text1"/>
                <w:sz w:val="18"/>
              </w:rPr>
              <w:t>EV+3.0</w:t>
            </w:r>
            <w:r>
              <w:rPr>
                <w:rFonts w:hint="eastAsia" w:ascii="宋体"/>
                <w:color w:val="000000" w:themeColor="text1"/>
                <w:sz w:val="18"/>
              </w:rPr>
              <w:t>；</w:t>
            </w:r>
          </w:p>
          <w:p>
            <w:pPr>
              <w:widowControl/>
              <w:textAlignment w:val="center"/>
              <w:rPr>
                <w:rFonts w:ascii="宋体"/>
                <w:color w:val="000000" w:themeColor="text1"/>
                <w:sz w:val="18"/>
              </w:rPr>
            </w:pPr>
            <w:r>
              <w:rPr>
                <w:rFonts w:ascii="宋体"/>
                <w:color w:val="000000" w:themeColor="text1"/>
                <w:sz w:val="18"/>
              </w:rPr>
              <w:t>13.</w:t>
            </w:r>
            <w:r>
              <w:rPr>
                <w:rFonts w:hint="eastAsia" w:ascii="宋体"/>
                <w:color w:val="000000" w:themeColor="text1"/>
                <w:sz w:val="18"/>
              </w:rPr>
              <w:t>自拍定时</w:t>
            </w:r>
            <w:r>
              <w:rPr>
                <w:rFonts w:ascii="宋体"/>
                <w:color w:val="000000" w:themeColor="text1"/>
                <w:sz w:val="18"/>
              </w:rPr>
              <w:t>: 2</w:t>
            </w:r>
            <w:r>
              <w:rPr>
                <w:rFonts w:hint="eastAsia" w:ascii="宋体"/>
                <w:color w:val="000000" w:themeColor="text1"/>
                <w:sz w:val="18"/>
              </w:rPr>
              <w:t>秒</w:t>
            </w:r>
            <w:r>
              <w:rPr>
                <w:rFonts w:ascii="宋体"/>
                <w:color w:val="000000" w:themeColor="text1"/>
                <w:sz w:val="18"/>
              </w:rPr>
              <w:t>/5</w:t>
            </w:r>
            <w:r>
              <w:rPr>
                <w:rFonts w:hint="eastAsia" w:ascii="宋体"/>
                <w:color w:val="000000" w:themeColor="text1"/>
                <w:sz w:val="18"/>
              </w:rPr>
              <w:t>秒</w:t>
            </w:r>
            <w:r>
              <w:rPr>
                <w:rFonts w:ascii="宋体"/>
                <w:color w:val="000000" w:themeColor="text1"/>
                <w:sz w:val="18"/>
              </w:rPr>
              <w:t>/10</w:t>
            </w:r>
            <w:r>
              <w:rPr>
                <w:rFonts w:hint="eastAsia" w:ascii="宋体"/>
                <w:color w:val="000000" w:themeColor="text1"/>
                <w:sz w:val="18"/>
              </w:rPr>
              <w:t>秒；</w:t>
            </w:r>
          </w:p>
          <w:p>
            <w:pPr>
              <w:widowControl/>
              <w:jc w:val="left"/>
              <w:textAlignment w:val="center"/>
              <w:rPr>
                <w:rFonts w:ascii="宋体"/>
                <w:color w:val="000000" w:themeColor="text1"/>
                <w:sz w:val="18"/>
              </w:rPr>
            </w:pPr>
            <w:r>
              <w:rPr>
                <w:rFonts w:ascii="宋体"/>
                <w:color w:val="000000" w:themeColor="text1"/>
                <w:sz w:val="18"/>
              </w:rPr>
              <w:t>14.</w:t>
            </w:r>
            <w:r>
              <w:rPr>
                <w:rFonts w:hint="eastAsia" w:ascii="宋体"/>
                <w:color w:val="000000" w:themeColor="text1"/>
                <w:sz w:val="18"/>
              </w:rPr>
              <w:t>静态图像</w:t>
            </w:r>
            <w:r>
              <w:rPr>
                <w:rFonts w:ascii="宋体"/>
                <w:color w:val="000000" w:themeColor="text1"/>
                <w:sz w:val="18"/>
              </w:rPr>
              <w:t xml:space="preserve">: </w:t>
            </w:r>
            <w:r>
              <w:rPr>
                <w:rFonts w:hint="eastAsia" w:ascii="宋体"/>
                <w:color w:val="000000" w:themeColor="text1"/>
                <w:sz w:val="18"/>
              </w:rPr>
              <w:t>格式</w:t>
            </w:r>
            <w:r>
              <w:rPr>
                <w:rFonts w:ascii="宋体"/>
                <w:color w:val="000000" w:themeColor="text1"/>
                <w:sz w:val="18"/>
              </w:rPr>
              <w:t xml:space="preserve">:JPEG </w:t>
            </w:r>
            <w:r>
              <w:rPr>
                <w:rFonts w:hint="eastAsia" w:ascii="宋体"/>
                <w:color w:val="000000" w:themeColor="text1"/>
                <w:sz w:val="18"/>
              </w:rPr>
              <w:t>分辨；率</w:t>
            </w:r>
            <w:r>
              <w:rPr>
                <w:rFonts w:ascii="宋体"/>
                <w:color w:val="000000" w:themeColor="text1"/>
                <w:sz w:val="18"/>
              </w:rPr>
              <w:t xml:space="preserve">:24M/20M/16M/12M/10M/7M(HD)/5M/3M/2M(HD)/VGA </w:t>
            </w:r>
            <w:r>
              <w:rPr>
                <w:rFonts w:hint="eastAsia" w:ascii="宋体"/>
                <w:color w:val="000000" w:themeColor="text1"/>
                <w:sz w:val="18"/>
              </w:rPr>
              <w:t>；</w:t>
            </w:r>
          </w:p>
          <w:p>
            <w:pPr>
              <w:widowControl/>
              <w:jc w:val="left"/>
              <w:textAlignment w:val="center"/>
              <w:rPr>
                <w:rFonts w:ascii="宋体"/>
                <w:color w:val="000000" w:themeColor="text1"/>
                <w:sz w:val="18"/>
              </w:rPr>
            </w:pPr>
            <w:r>
              <w:rPr>
                <w:rFonts w:ascii="宋体"/>
                <w:color w:val="000000" w:themeColor="text1"/>
                <w:sz w:val="18"/>
              </w:rPr>
              <w:t>15.</w:t>
            </w:r>
            <w:r>
              <w:rPr>
                <w:rFonts w:hint="eastAsia" w:ascii="宋体"/>
                <w:color w:val="000000" w:themeColor="text1"/>
                <w:sz w:val="18"/>
              </w:rPr>
              <w:t>热靴接口</w:t>
            </w:r>
            <w:r>
              <w:rPr>
                <w:rFonts w:ascii="宋体"/>
                <w:color w:val="000000" w:themeColor="text1"/>
                <w:sz w:val="18"/>
              </w:rPr>
              <w:t xml:space="preserve">: </w:t>
            </w:r>
            <w:r>
              <w:rPr>
                <w:rFonts w:hint="eastAsia" w:ascii="宋体"/>
                <w:color w:val="000000" w:themeColor="text1"/>
                <w:sz w:val="18"/>
              </w:rPr>
              <w:t>可外接麦克风、</w:t>
            </w:r>
            <w:r>
              <w:rPr>
                <w:rFonts w:ascii="宋体"/>
                <w:color w:val="000000" w:themeColor="text1"/>
                <w:sz w:val="18"/>
              </w:rPr>
              <w:t>LED</w:t>
            </w:r>
            <w:r>
              <w:rPr>
                <w:rFonts w:hint="eastAsia" w:ascii="宋体"/>
                <w:color w:val="000000" w:themeColor="text1"/>
                <w:sz w:val="18"/>
              </w:rPr>
              <w:t>灯；</w:t>
            </w:r>
          </w:p>
          <w:p>
            <w:pPr>
              <w:widowControl/>
              <w:jc w:val="left"/>
              <w:textAlignment w:val="center"/>
              <w:rPr>
                <w:rFonts w:ascii="宋体"/>
                <w:color w:val="000000" w:themeColor="text1"/>
                <w:sz w:val="18"/>
              </w:rPr>
            </w:pPr>
            <w:r>
              <w:rPr>
                <w:rFonts w:ascii="宋体"/>
                <w:color w:val="000000" w:themeColor="text1"/>
                <w:sz w:val="18"/>
              </w:rPr>
              <w:t>16.</w:t>
            </w:r>
            <w:r>
              <w:rPr>
                <w:rFonts w:hint="eastAsia" w:ascii="宋体"/>
                <w:color w:val="000000" w:themeColor="text1"/>
                <w:sz w:val="18"/>
              </w:rPr>
              <w:t>计算机接口</w:t>
            </w:r>
            <w:r>
              <w:rPr>
                <w:rFonts w:ascii="宋体"/>
                <w:color w:val="000000" w:themeColor="text1"/>
                <w:sz w:val="18"/>
              </w:rPr>
              <w:t xml:space="preserve">: </w:t>
            </w:r>
            <w:r>
              <w:rPr>
                <w:rFonts w:hint="eastAsia" w:ascii="宋体"/>
                <w:color w:val="000000" w:themeColor="text1"/>
                <w:sz w:val="18"/>
              </w:rPr>
              <w:t>高速</w:t>
            </w:r>
            <w:r>
              <w:rPr>
                <w:rFonts w:ascii="宋体"/>
                <w:color w:val="000000" w:themeColor="text1"/>
                <w:sz w:val="18"/>
              </w:rPr>
              <w:t xml:space="preserve">USB2.0 </w:t>
            </w:r>
            <w:r>
              <w:rPr>
                <w:rFonts w:hint="eastAsia" w:ascii="宋体"/>
                <w:color w:val="000000" w:themeColor="text1"/>
                <w:sz w:val="18"/>
              </w:rPr>
              <w:t>；</w:t>
            </w:r>
          </w:p>
          <w:p>
            <w:pPr>
              <w:widowControl/>
              <w:jc w:val="left"/>
              <w:textAlignment w:val="center"/>
              <w:rPr>
                <w:rFonts w:ascii="宋体"/>
                <w:color w:val="000000" w:themeColor="text1"/>
                <w:sz w:val="18"/>
              </w:rPr>
            </w:pPr>
            <w:r>
              <w:rPr>
                <w:rFonts w:ascii="宋体"/>
                <w:color w:val="000000" w:themeColor="text1"/>
                <w:sz w:val="18"/>
              </w:rPr>
              <w:t>17.</w:t>
            </w:r>
            <w:r>
              <w:rPr>
                <w:rFonts w:hint="eastAsia" w:ascii="宋体"/>
                <w:color w:val="000000" w:themeColor="text1"/>
                <w:sz w:val="18"/>
              </w:rPr>
              <w:t>视频</w:t>
            </w:r>
            <w:r>
              <w:rPr>
                <w:rFonts w:ascii="宋体"/>
                <w:color w:val="000000" w:themeColor="text1"/>
                <w:sz w:val="18"/>
              </w:rPr>
              <w:t xml:space="preserve">: </w:t>
            </w:r>
            <w:r>
              <w:rPr>
                <w:rFonts w:hint="eastAsia" w:ascii="宋体"/>
                <w:color w:val="000000" w:themeColor="text1"/>
                <w:sz w:val="18"/>
              </w:rPr>
              <w:t>格式</w:t>
            </w:r>
            <w:r>
              <w:rPr>
                <w:rFonts w:ascii="宋体"/>
                <w:color w:val="000000" w:themeColor="text1"/>
                <w:sz w:val="18"/>
              </w:rPr>
              <w:t xml:space="preserve">:MP4 AVC/H.264 </w:t>
            </w:r>
            <w:r>
              <w:rPr>
                <w:rFonts w:hint="eastAsia" w:ascii="宋体"/>
                <w:color w:val="000000" w:themeColor="text1"/>
                <w:sz w:val="18"/>
              </w:rPr>
              <w:t>分辨率</w:t>
            </w:r>
            <w:r>
              <w:rPr>
                <w:rFonts w:ascii="宋体"/>
                <w:color w:val="000000" w:themeColor="text1"/>
                <w:sz w:val="18"/>
              </w:rPr>
              <w:t>:  UHD(4K):2880*2160(24fps)QHD(2K): 2560*1440(30fps)FHD(1080P): 1920*1080(60fps</w:t>
            </w:r>
            <w:r>
              <w:rPr>
                <w:rFonts w:hint="eastAsia" w:ascii="宋体"/>
                <w:color w:val="000000" w:themeColor="text1"/>
                <w:sz w:val="18"/>
              </w:rPr>
              <w:t>；</w:t>
            </w:r>
          </w:p>
          <w:p>
            <w:pPr>
              <w:widowControl/>
              <w:textAlignment w:val="center"/>
              <w:rPr>
                <w:rFonts w:ascii="宋体"/>
                <w:color w:val="000000" w:themeColor="text1"/>
                <w:sz w:val="18"/>
              </w:rPr>
            </w:pPr>
            <w:r>
              <w:rPr>
                <w:rFonts w:ascii="宋体"/>
                <w:color w:val="000000" w:themeColor="text1"/>
                <w:sz w:val="18"/>
              </w:rPr>
              <w:t>HD(720P):1280*720(120fps)VGA: 640*480(240fps</w:t>
            </w:r>
            <w:r>
              <w:rPr>
                <w:rFonts w:hint="eastAsia" w:ascii="宋体"/>
                <w:color w:val="000000" w:themeColor="text1"/>
                <w:sz w:val="18"/>
              </w:rPr>
              <w:t>）；</w:t>
            </w:r>
          </w:p>
          <w:p>
            <w:pPr>
              <w:widowControl/>
              <w:textAlignment w:val="center"/>
              <w:rPr>
                <w:rFonts w:ascii="宋体"/>
                <w:color w:val="000000" w:themeColor="text1"/>
                <w:sz w:val="18"/>
              </w:rPr>
            </w:pPr>
            <w:r>
              <w:rPr>
                <w:rFonts w:ascii="宋体"/>
                <w:color w:val="000000" w:themeColor="text1"/>
                <w:sz w:val="18"/>
              </w:rPr>
              <w:t>18.</w:t>
            </w:r>
            <w:r>
              <w:rPr>
                <w:rFonts w:hint="eastAsia" w:ascii="宋体"/>
                <w:color w:val="000000" w:themeColor="text1"/>
                <w:sz w:val="18"/>
              </w:rPr>
              <w:t>无线</w:t>
            </w:r>
            <w:r>
              <w:rPr>
                <w:rFonts w:ascii="宋体"/>
                <w:color w:val="000000" w:themeColor="text1"/>
                <w:sz w:val="18"/>
              </w:rPr>
              <w:t>WiFi: WiFi</w:t>
            </w:r>
            <w:r>
              <w:rPr>
                <w:rFonts w:hint="eastAsia" w:ascii="宋体"/>
                <w:color w:val="000000" w:themeColor="text1"/>
                <w:sz w:val="18"/>
              </w:rPr>
              <w:t>即时影像传输；</w:t>
            </w:r>
          </w:p>
          <w:p>
            <w:pPr>
              <w:widowControl/>
              <w:textAlignment w:val="center"/>
              <w:rPr>
                <w:rFonts w:ascii="宋体"/>
                <w:color w:val="000000" w:themeColor="text1"/>
                <w:sz w:val="18"/>
              </w:rPr>
            </w:pPr>
            <w:r>
              <w:rPr>
                <w:rFonts w:ascii="宋体"/>
                <w:color w:val="000000" w:themeColor="text1"/>
                <w:sz w:val="18"/>
              </w:rPr>
              <w:t>19.</w:t>
            </w:r>
            <w:r>
              <w:rPr>
                <w:rFonts w:hint="eastAsia" w:ascii="宋体"/>
                <w:color w:val="000000" w:themeColor="text1"/>
                <w:sz w:val="18"/>
              </w:rPr>
              <w:t>自动关机</w:t>
            </w:r>
            <w:r>
              <w:rPr>
                <w:rFonts w:ascii="宋体"/>
                <w:color w:val="000000" w:themeColor="text1"/>
                <w:sz w:val="18"/>
              </w:rPr>
              <w:t xml:space="preserve">: </w:t>
            </w:r>
            <w:r>
              <w:rPr>
                <w:rFonts w:hint="eastAsia" w:ascii="宋体"/>
                <w:color w:val="000000" w:themeColor="text1"/>
                <w:sz w:val="18"/>
              </w:rPr>
              <w:t>关</w:t>
            </w:r>
            <w:r>
              <w:rPr>
                <w:rFonts w:ascii="宋体"/>
                <w:color w:val="000000" w:themeColor="text1"/>
                <w:sz w:val="18"/>
              </w:rPr>
              <w:t>/180</w:t>
            </w:r>
            <w:r>
              <w:rPr>
                <w:rFonts w:hint="eastAsia" w:ascii="宋体"/>
                <w:color w:val="000000" w:themeColor="text1"/>
                <w:sz w:val="18"/>
              </w:rPr>
              <w:t>秒</w:t>
            </w:r>
            <w:r>
              <w:rPr>
                <w:rFonts w:ascii="宋体"/>
                <w:color w:val="000000" w:themeColor="text1"/>
                <w:sz w:val="18"/>
              </w:rPr>
              <w:t>/300</w:t>
            </w:r>
            <w:r>
              <w:rPr>
                <w:rFonts w:hint="eastAsia" w:ascii="宋体"/>
                <w:color w:val="000000" w:themeColor="text1"/>
                <w:sz w:val="18"/>
              </w:rPr>
              <w:t>秒</w:t>
            </w:r>
            <w:r>
              <w:rPr>
                <w:rFonts w:ascii="宋体"/>
                <w:color w:val="000000" w:themeColor="text1"/>
                <w:sz w:val="18"/>
              </w:rPr>
              <w:t>/600</w:t>
            </w:r>
            <w:r>
              <w:rPr>
                <w:rFonts w:hint="eastAsia" w:ascii="宋体"/>
                <w:color w:val="000000" w:themeColor="text1"/>
                <w:sz w:val="18"/>
              </w:rPr>
              <w:t>秒；</w:t>
            </w:r>
            <w:r>
              <w:rPr>
                <w:rFonts w:ascii="宋体"/>
                <w:color w:val="000000" w:themeColor="text1"/>
                <w:sz w:val="18"/>
              </w:rPr>
              <w:t xml:space="preserve"> </w:t>
            </w:r>
          </w:p>
          <w:p>
            <w:pPr>
              <w:widowControl/>
              <w:textAlignment w:val="center"/>
              <w:rPr>
                <w:rFonts w:ascii="宋体"/>
                <w:color w:val="000000" w:themeColor="text1"/>
                <w:sz w:val="18"/>
              </w:rPr>
            </w:pPr>
            <w:r>
              <w:rPr>
                <w:rFonts w:ascii="宋体"/>
                <w:color w:val="000000" w:themeColor="text1"/>
                <w:sz w:val="18"/>
              </w:rPr>
              <w:t>20.</w:t>
            </w:r>
            <w:r>
              <w:rPr>
                <w:rFonts w:hint="eastAsia" w:ascii="宋体"/>
                <w:color w:val="000000" w:themeColor="text1"/>
                <w:sz w:val="18"/>
              </w:rPr>
              <w:t>视频输出制式</w:t>
            </w:r>
            <w:r>
              <w:rPr>
                <w:rFonts w:ascii="宋体"/>
                <w:color w:val="000000" w:themeColor="text1"/>
                <w:sz w:val="18"/>
              </w:rPr>
              <w:t>: NTSC/PAL</w:t>
            </w:r>
            <w:r>
              <w:rPr>
                <w:rFonts w:hint="eastAsia" w:ascii="宋体"/>
                <w:color w:val="000000" w:themeColor="text1"/>
                <w:sz w:val="18"/>
              </w:rPr>
              <w:t>；</w:t>
            </w:r>
          </w:p>
          <w:p>
            <w:pPr>
              <w:widowControl/>
              <w:textAlignment w:val="center"/>
              <w:rPr>
                <w:rFonts w:ascii="宋体"/>
                <w:color w:val="000000" w:themeColor="text1"/>
                <w:sz w:val="18"/>
              </w:rPr>
            </w:pPr>
            <w:r>
              <w:rPr>
                <w:rFonts w:ascii="宋体"/>
                <w:color w:val="000000" w:themeColor="text1"/>
                <w:sz w:val="18"/>
              </w:rPr>
              <w:t>21.</w:t>
            </w:r>
            <w:r>
              <w:rPr>
                <w:rFonts w:hint="eastAsia" w:ascii="宋体"/>
                <w:color w:val="000000" w:themeColor="text1"/>
                <w:sz w:val="18"/>
              </w:rPr>
              <w:t>电池</w:t>
            </w:r>
            <w:r>
              <w:rPr>
                <w:rFonts w:ascii="宋体"/>
                <w:color w:val="000000" w:themeColor="text1"/>
                <w:sz w:val="18"/>
              </w:rPr>
              <w:t xml:space="preserve">: </w:t>
            </w:r>
            <w:r>
              <w:rPr>
                <w:rFonts w:hint="eastAsia" w:ascii="宋体"/>
                <w:color w:val="000000" w:themeColor="text1"/>
                <w:sz w:val="18"/>
              </w:rPr>
              <w:t>锂离子电池</w:t>
            </w:r>
            <w:r>
              <w:rPr>
                <w:rFonts w:ascii="宋体"/>
                <w:color w:val="000000" w:themeColor="text1"/>
                <w:sz w:val="18"/>
              </w:rPr>
              <w:t>NP-40</w:t>
            </w:r>
            <w:r>
              <w:rPr>
                <w:rFonts w:hint="eastAsia" w:ascii="宋体"/>
                <w:color w:val="000000" w:themeColor="text1"/>
                <w:sz w:val="18"/>
              </w:rPr>
              <w:t>；</w:t>
            </w:r>
          </w:p>
          <w:p>
            <w:pPr>
              <w:widowControl/>
              <w:textAlignment w:val="center"/>
              <w:rPr>
                <w:rFonts w:ascii="宋体"/>
                <w:color w:val="000000" w:themeColor="text1"/>
                <w:sz w:val="18"/>
              </w:rPr>
            </w:pPr>
            <w:r>
              <w:rPr>
                <w:rFonts w:ascii="宋体"/>
                <w:color w:val="000000" w:themeColor="text1"/>
                <w:sz w:val="18"/>
              </w:rPr>
              <w:t>22.</w:t>
            </w:r>
            <w:r>
              <w:rPr>
                <w:rFonts w:hint="eastAsia" w:ascii="宋体"/>
                <w:color w:val="000000" w:themeColor="text1"/>
                <w:sz w:val="18"/>
              </w:rPr>
              <w:t>变焦</w:t>
            </w:r>
            <w:r>
              <w:rPr>
                <w:rFonts w:ascii="宋体"/>
                <w:color w:val="000000" w:themeColor="text1"/>
                <w:sz w:val="18"/>
              </w:rPr>
              <w:t xml:space="preserve">: </w:t>
            </w:r>
            <w:r>
              <w:rPr>
                <w:rFonts w:hint="eastAsia" w:ascii="宋体"/>
                <w:color w:val="000000" w:themeColor="text1"/>
                <w:sz w:val="18"/>
              </w:rPr>
              <w:t>视频</w:t>
            </w:r>
            <w:r>
              <w:rPr>
                <w:rFonts w:ascii="宋体"/>
                <w:color w:val="000000" w:themeColor="text1"/>
                <w:sz w:val="18"/>
              </w:rPr>
              <w:t>:10x</w:t>
            </w:r>
            <w:r>
              <w:rPr>
                <w:rFonts w:hint="eastAsia" w:ascii="宋体"/>
                <w:color w:val="000000" w:themeColor="text1"/>
                <w:sz w:val="18"/>
              </w:rPr>
              <w:t>光学变焦</w:t>
            </w:r>
            <w:r>
              <w:rPr>
                <w:rFonts w:ascii="宋体"/>
                <w:color w:val="000000" w:themeColor="text1"/>
                <w:sz w:val="18"/>
              </w:rPr>
              <w:t xml:space="preserve"> 120 x</w:t>
            </w:r>
            <w:r>
              <w:rPr>
                <w:rFonts w:hint="eastAsia" w:ascii="宋体"/>
                <w:color w:val="000000" w:themeColor="text1"/>
                <w:sz w:val="18"/>
              </w:rPr>
              <w:t>数码变焦</w:t>
            </w:r>
            <w:r>
              <w:rPr>
                <w:rFonts w:ascii="宋体"/>
                <w:color w:val="000000" w:themeColor="text1"/>
                <w:sz w:val="18"/>
              </w:rPr>
              <w:t xml:space="preserve">; </w:t>
            </w:r>
            <w:r>
              <w:rPr>
                <w:rFonts w:hint="eastAsia" w:ascii="宋体"/>
                <w:color w:val="000000" w:themeColor="text1"/>
                <w:sz w:val="18"/>
              </w:rPr>
              <w:t>相机</w:t>
            </w:r>
            <w:r>
              <w:rPr>
                <w:rFonts w:ascii="宋体"/>
                <w:color w:val="000000" w:themeColor="text1"/>
                <w:sz w:val="18"/>
              </w:rPr>
              <w:t>:10x</w:t>
            </w:r>
            <w:r>
              <w:rPr>
                <w:rFonts w:hint="eastAsia" w:ascii="宋体"/>
                <w:color w:val="000000" w:themeColor="text1"/>
                <w:sz w:val="18"/>
              </w:rPr>
              <w:t>光学变焦</w:t>
            </w:r>
            <w:r>
              <w:rPr>
                <w:rFonts w:ascii="宋体"/>
                <w:color w:val="000000" w:themeColor="text1"/>
                <w:sz w:val="18"/>
              </w:rPr>
              <w:t xml:space="preserve"> 120 x</w:t>
            </w:r>
            <w:r>
              <w:rPr>
                <w:rFonts w:hint="eastAsia" w:ascii="宋体"/>
                <w:color w:val="000000" w:themeColor="text1"/>
                <w:sz w:val="18"/>
              </w:rPr>
              <w:t>数码变焦；</w:t>
            </w:r>
          </w:p>
          <w:p>
            <w:pPr>
              <w:widowControl/>
              <w:textAlignment w:val="center"/>
              <w:rPr>
                <w:rFonts w:ascii="宋体"/>
                <w:color w:val="000000" w:themeColor="text1"/>
                <w:sz w:val="18"/>
              </w:rPr>
            </w:pPr>
            <w:r>
              <w:rPr>
                <w:rFonts w:ascii="宋体"/>
                <w:color w:val="000000" w:themeColor="text1"/>
                <w:sz w:val="18"/>
              </w:rPr>
              <w:t>23.</w:t>
            </w:r>
            <w:r>
              <w:rPr>
                <w:rFonts w:hint="eastAsia" w:ascii="宋体"/>
                <w:color w:val="000000" w:themeColor="text1"/>
                <w:sz w:val="18"/>
              </w:rPr>
              <w:t>尺寸</w:t>
            </w:r>
            <w:r>
              <w:rPr>
                <w:rFonts w:ascii="宋体"/>
                <w:color w:val="000000" w:themeColor="text1"/>
                <w:sz w:val="18"/>
              </w:rPr>
              <w:t xml:space="preserve">: </w:t>
            </w:r>
            <w:r>
              <w:rPr>
                <w:rFonts w:hint="eastAsia" w:ascii="宋体"/>
                <w:color w:val="000000" w:themeColor="text1"/>
                <w:sz w:val="18"/>
              </w:rPr>
              <w:t>≤</w:t>
            </w:r>
            <w:r>
              <w:rPr>
                <w:rFonts w:ascii="宋体"/>
                <w:color w:val="000000" w:themeColor="text1"/>
                <w:sz w:val="18"/>
              </w:rPr>
              <w:t>126(</w:t>
            </w:r>
            <w:r>
              <w:rPr>
                <w:rFonts w:hint="eastAsia" w:ascii="宋体"/>
                <w:color w:val="000000" w:themeColor="text1"/>
                <w:sz w:val="18"/>
              </w:rPr>
              <w:t>长</w:t>
            </w:r>
            <w:r>
              <w:rPr>
                <w:rFonts w:ascii="宋体"/>
                <w:color w:val="000000" w:themeColor="text1"/>
                <w:sz w:val="18"/>
              </w:rPr>
              <w:t>)x58(</w:t>
            </w:r>
            <w:r>
              <w:rPr>
                <w:rFonts w:hint="eastAsia" w:ascii="宋体"/>
                <w:color w:val="000000" w:themeColor="text1"/>
                <w:sz w:val="18"/>
              </w:rPr>
              <w:t>高</w:t>
            </w:r>
            <w:r>
              <w:rPr>
                <w:rFonts w:ascii="宋体"/>
                <w:color w:val="000000" w:themeColor="text1"/>
                <w:sz w:val="18"/>
              </w:rPr>
              <w:t>)x61(</w:t>
            </w:r>
            <w:r>
              <w:rPr>
                <w:rFonts w:hint="eastAsia" w:ascii="宋体"/>
                <w:color w:val="000000" w:themeColor="text1"/>
                <w:sz w:val="18"/>
              </w:rPr>
              <w:t>宽</w:t>
            </w:r>
            <w:r>
              <w:rPr>
                <w:rFonts w:ascii="宋体"/>
                <w:color w:val="000000" w:themeColor="text1"/>
                <w:sz w:val="18"/>
              </w:rPr>
              <w:t>)mm</w:t>
            </w:r>
            <w:r>
              <w:rPr>
                <w:rFonts w:hint="eastAsia" w:ascii="宋体"/>
                <w:color w:val="000000" w:themeColor="text1"/>
                <w:sz w:val="18"/>
              </w:rPr>
              <w:t>；</w:t>
            </w:r>
          </w:p>
          <w:p>
            <w:pPr>
              <w:widowControl/>
              <w:textAlignment w:val="center"/>
              <w:rPr>
                <w:rFonts w:ascii="宋体"/>
                <w:color w:val="000000" w:themeColor="text1"/>
                <w:sz w:val="18"/>
              </w:rPr>
            </w:pPr>
            <w:r>
              <w:rPr>
                <w:rFonts w:ascii="宋体"/>
                <w:color w:val="000000" w:themeColor="text1"/>
                <w:sz w:val="18"/>
              </w:rPr>
              <w:t>24.</w:t>
            </w:r>
            <w:r>
              <w:rPr>
                <w:rFonts w:hint="eastAsia" w:ascii="宋体"/>
                <w:color w:val="000000" w:themeColor="text1"/>
                <w:sz w:val="18"/>
              </w:rPr>
              <w:t>重量</w:t>
            </w:r>
            <w:r>
              <w:rPr>
                <w:rFonts w:ascii="宋体"/>
                <w:color w:val="000000" w:themeColor="text1"/>
                <w:sz w:val="18"/>
              </w:rPr>
              <w:t xml:space="preserve">: </w:t>
            </w:r>
            <w:r>
              <w:rPr>
                <w:rFonts w:hint="eastAsia" w:ascii="宋体"/>
                <w:color w:val="000000" w:themeColor="text1"/>
                <w:sz w:val="18"/>
              </w:rPr>
              <w:t>约</w:t>
            </w:r>
            <w:r>
              <w:rPr>
                <w:rFonts w:ascii="宋体"/>
                <w:color w:val="000000" w:themeColor="text1"/>
                <w:sz w:val="18"/>
              </w:rPr>
              <w:t>307</w:t>
            </w:r>
            <w:r>
              <w:rPr>
                <w:rFonts w:hint="eastAsia" w:ascii="宋体"/>
                <w:color w:val="000000" w:themeColor="text1"/>
                <w:sz w:val="18"/>
              </w:rPr>
              <w:t>士</w:t>
            </w:r>
            <w:r>
              <w:rPr>
                <w:rFonts w:ascii="宋体"/>
                <w:color w:val="000000" w:themeColor="text1"/>
                <w:sz w:val="18"/>
              </w:rPr>
              <w:t>5g(</w:t>
            </w:r>
            <w:r>
              <w:rPr>
                <w:rFonts w:hint="eastAsia" w:ascii="宋体"/>
                <w:color w:val="000000" w:themeColor="text1"/>
                <w:sz w:val="18"/>
              </w:rPr>
              <w:t>不含电池</w:t>
            </w:r>
            <w:r>
              <w:rPr>
                <w:rFonts w:ascii="宋体"/>
                <w:color w:val="000000" w:themeColor="text1"/>
                <w:sz w:val="18"/>
              </w:rPr>
              <w:t>)</w:t>
            </w:r>
            <w:r>
              <w:rPr>
                <w:rFonts w:hint="eastAsia" w:ascii="宋体"/>
                <w:color w:val="000000" w:themeColor="text1"/>
                <w:sz w:val="18"/>
              </w:rPr>
              <w:t>。</w:t>
            </w:r>
          </w:p>
        </w:tc>
        <w:tc>
          <w:tcPr>
            <w:tcW w:w="625" w:type="dxa"/>
            <w:tcBorders>
              <w:top w:val="single" w:color="auto" w:sz="4" w:space="0"/>
              <w:left w:val="single" w:color="auto" w:sz="4" w:space="0"/>
              <w:bottom w:val="single" w:color="auto" w:sz="4" w:space="0"/>
            </w:tcBorders>
            <w:noWrap/>
            <w:vAlign w:val="center"/>
          </w:tcPr>
          <w:p>
            <w:pPr>
              <w:widowControl/>
              <w:jc w:val="center"/>
              <w:textAlignment w:val="center"/>
              <w:rPr>
                <w:rFonts w:ascii="宋体"/>
                <w:b/>
                <w:color w:val="000000" w:themeColor="text1"/>
                <w:sz w:val="18"/>
              </w:rPr>
            </w:pPr>
            <w:r>
              <w:rPr>
                <w:rFonts w:ascii="宋体"/>
                <w:color w:val="000000" w:themeColor="text1"/>
                <w:sz w:val="18"/>
              </w:rPr>
              <w:t>1</w:t>
            </w:r>
            <w:r>
              <w:rPr>
                <w:rFonts w:hint="eastAsia" w:ascii="宋体"/>
                <w:color w:val="000000" w:themeColor="text1"/>
                <w:sz w:val="18"/>
              </w:rPr>
              <w:t>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747" w:type="dxa"/>
            <w:vMerge w:val="restart"/>
            <w:tcBorders>
              <w:top w:val="single" w:color="auto" w:sz="4" w:space="0"/>
              <w:bottom w:val="single" w:color="auto" w:sz="4" w:space="0"/>
              <w:right w:val="single" w:color="auto" w:sz="4" w:space="0"/>
            </w:tcBorders>
            <w:noWrap/>
            <w:vAlign w:val="center"/>
          </w:tcPr>
          <w:p>
            <w:pPr>
              <w:widowControl/>
              <w:jc w:val="center"/>
              <w:textAlignment w:val="center"/>
              <w:rPr>
                <w:rFonts w:ascii="宋体"/>
                <w:color w:val="000000" w:themeColor="text1"/>
                <w:sz w:val="18"/>
              </w:rPr>
            </w:pPr>
            <w:r>
              <w:rPr>
                <w:rFonts w:hint="eastAsia" w:ascii="宋体"/>
                <w:color w:val="000000" w:themeColor="text1"/>
                <w:sz w:val="18"/>
              </w:rPr>
              <w:t>辅助配件</w:t>
            </w:r>
          </w:p>
        </w:tc>
        <w:tc>
          <w:tcPr>
            <w:tcW w:w="1104"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宋体"/>
                <w:color w:val="000000" w:themeColor="text1"/>
                <w:sz w:val="18"/>
              </w:rPr>
            </w:pPr>
            <w:r>
              <w:rPr>
                <w:rFonts w:hint="eastAsia" w:ascii="宋体"/>
                <w:color w:val="000000" w:themeColor="text1"/>
                <w:sz w:val="18"/>
              </w:rPr>
              <w:t>三防笔记本</w:t>
            </w:r>
          </w:p>
        </w:tc>
        <w:tc>
          <w:tcPr>
            <w:tcW w:w="6266" w:type="dxa"/>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宋体"/>
                <w:color w:val="000000" w:themeColor="text1"/>
                <w:sz w:val="18"/>
              </w:rPr>
            </w:pPr>
            <w:r>
              <w:rPr>
                <w:rFonts w:ascii="宋体"/>
                <w:color w:val="000000" w:themeColor="text1"/>
                <w:sz w:val="18"/>
              </w:rPr>
              <w:t>1.</w:t>
            </w:r>
            <w:r>
              <w:rPr>
                <w:rFonts w:hint="eastAsia" w:ascii="宋体"/>
                <w:color w:val="000000" w:themeColor="text1"/>
                <w:sz w:val="18"/>
              </w:rPr>
              <w:t>处理器：</w:t>
            </w:r>
            <w:r>
              <w:rPr>
                <w:rFonts w:ascii="宋体"/>
                <w:color w:val="000000" w:themeColor="text1"/>
                <w:sz w:val="18"/>
              </w:rPr>
              <w:t xml:space="preserve">Intel Core i7-6500U </w:t>
            </w:r>
            <w:r>
              <w:rPr>
                <w:rFonts w:hint="eastAsia" w:ascii="宋体"/>
                <w:color w:val="000000" w:themeColor="text1"/>
                <w:sz w:val="18"/>
              </w:rPr>
              <w:t>主频</w:t>
            </w:r>
            <w:r>
              <w:rPr>
                <w:rFonts w:ascii="宋体"/>
                <w:color w:val="000000" w:themeColor="text1"/>
                <w:sz w:val="18"/>
              </w:rPr>
              <w:t xml:space="preserve"> 2.5GHz</w:t>
            </w:r>
            <w:r>
              <w:rPr>
                <w:rFonts w:hint="eastAsia" w:ascii="宋体"/>
                <w:color w:val="000000" w:themeColor="text1"/>
                <w:sz w:val="18"/>
              </w:rPr>
              <w:t>及以上；</w:t>
            </w:r>
            <w:r>
              <w:rPr>
                <w:rFonts w:ascii="宋体"/>
                <w:color w:val="000000" w:themeColor="text1"/>
                <w:sz w:val="18"/>
              </w:rPr>
              <w:t xml:space="preserve"> </w:t>
            </w:r>
            <w:r>
              <w:rPr>
                <w:rFonts w:ascii="宋体"/>
                <w:color w:val="000000" w:themeColor="text1"/>
                <w:sz w:val="18"/>
              </w:rPr>
              <w:br w:type="textWrapping"/>
            </w:r>
            <w:r>
              <w:rPr>
                <w:rFonts w:ascii="宋体"/>
                <w:color w:val="000000" w:themeColor="text1"/>
                <w:sz w:val="18"/>
              </w:rPr>
              <w:t>2.</w:t>
            </w:r>
            <w:r>
              <w:rPr>
                <w:rFonts w:hint="eastAsia" w:ascii="宋体"/>
                <w:color w:val="000000" w:themeColor="text1"/>
                <w:sz w:val="18"/>
              </w:rPr>
              <w:t>显示屏：</w:t>
            </w:r>
            <w:r>
              <w:rPr>
                <w:rFonts w:ascii="宋体"/>
                <w:color w:val="000000" w:themeColor="text1"/>
                <w:sz w:val="18"/>
              </w:rPr>
              <w:t>14</w:t>
            </w:r>
            <w:r>
              <w:rPr>
                <w:rFonts w:hint="eastAsia" w:ascii="宋体"/>
                <w:color w:val="000000" w:themeColor="text1"/>
                <w:sz w:val="18"/>
              </w:rPr>
              <w:t>寸液晶屏及以上，分辨率：</w:t>
            </w:r>
            <w:r>
              <w:rPr>
                <w:rFonts w:ascii="宋体"/>
                <w:color w:val="000000" w:themeColor="text1"/>
                <w:sz w:val="18"/>
              </w:rPr>
              <w:t>1920*1080</w:t>
            </w:r>
            <w:r>
              <w:rPr>
                <w:rFonts w:hint="eastAsia" w:ascii="宋体"/>
                <w:color w:val="000000" w:themeColor="text1"/>
                <w:sz w:val="18"/>
              </w:rPr>
              <w:t>，标准亮度</w:t>
            </w:r>
            <w:r>
              <w:rPr>
                <w:rFonts w:ascii="宋体"/>
                <w:color w:val="000000" w:themeColor="text1"/>
                <w:sz w:val="18"/>
              </w:rPr>
              <w:t>350</w:t>
            </w:r>
            <w:r>
              <w:rPr>
                <w:rFonts w:hint="eastAsia" w:ascii="宋体"/>
                <w:color w:val="000000" w:themeColor="text1"/>
                <w:sz w:val="18"/>
              </w:rPr>
              <w:t>流明及以上；</w:t>
            </w:r>
          </w:p>
          <w:p>
            <w:pPr>
              <w:widowControl/>
              <w:textAlignment w:val="center"/>
              <w:rPr>
                <w:rFonts w:ascii="宋体"/>
                <w:color w:val="000000" w:themeColor="text1"/>
                <w:sz w:val="18"/>
              </w:rPr>
            </w:pPr>
            <w:r>
              <w:rPr>
                <w:rFonts w:ascii="宋体"/>
                <w:color w:val="000000" w:themeColor="text1"/>
                <w:sz w:val="18"/>
              </w:rPr>
              <w:t>3.</w:t>
            </w:r>
            <w:r>
              <w:rPr>
                <w:rFonts w:hint="eastAsia" w:ascii="宋体"/>
                <w:color w:val="000000" w:themeColor="text1"/>
                <w:sz w:val="18"/>
              </w:rPr>
              <w:t>内存：</w:t>
            </w:r>
            <w:r>
              <w:rPr>
                <w:rFonts w:ascii="宋体"/>
                <w:color w:val="000000" w:themeColor="text1"/>
                <w:sz w:val="18"/>
              </w:rPr>
              <w:t>DDR4-32G</w:t>
            </w:r>
            <w:r>
              <w:rPr>
                <w:rFonts w:hint="eastAsia" w:ascii="宋体"/>
                <w:color w:val="000000" w:themeColor="text1"/>
                <w:sz w:val="18"/>
              </w:rPr>
              <w:t>及以上；</w:t>
            </w:r>
          </w:p>
          <w:p>
            <w:pPr>
              <w:widowControl/>
              <w:textAlignment w:val="center"/>
              <w:rPr>
                <w:rFonts w:ascii="宋体"/>
                <w:color w:val="000000" w:themeColor="text1"/>
                <w:sz w:val="18"/>
              </w:rPr>
            </w:pPr>
            <w:r>
              <w:rPr>
                <w:rFonts w:ascii="宋体"/>
                <w:color w:val="000000" w:themeColor="text1"/>
                <w:sz w:val="18"/>
              </w:rPr>
              <w:t>4.</w:t>
            </w:r>
            <w:r>
              <w:rPr>
                <w:rFonts w:hint="eastAsia" w:ascii="宋体"/>
                <w:color w:val="000000" w:themeColor="text1"/>
                <w:sz w:val="18"/>
              </w:rPr>
              <w:t>硬盘：</w:t>
            </w:r>
            <w:r>
              <w:rPr>
                <w:rFonts w:ascii="宋体"/>
                <w:color w:val="000000" w:themeColor="text1"/>
                <w:sz w:val="18"/>
              </w:rPr>
              <w:t>512G</w:t>
            </w:r>
            <w:r>
              <w:rPr>
                <w:rFonts w:hint="eastAsia" w:ascii="宋体"/>
                <w:color w:val="000000" w:themeColor="text1"/>
                <w:sz w:val="18"/>
              </w:rPr>
              <w:t>固态盘及以上；</w:t>
            </w:r>
            <w:r>
              <w:rPr>
                <w:rFonts w:ascii="宋体"/>
                <w:color w:val="000000" w:themeColor="text1"/>
                <w:sz w:val="18"/>
              </w:rPr>
              <w:br w:type="textWrapping"/>
            </w:r>
            <w:r>
              <w:rPr>
                <w:rFonts w:ascii="宋体"/>
                <w:color w:val="000000" w:themeColor="text1"/>
                <w:sz w:val="18"/>
              </w:rPr>
              <w:t>5.</w:t>
            </w:r>
            <w:r>
              <w:rPr>
                <w:rFonts w:hint="eastAsia" w:ascii="宋体"/>
                <w:color w:val="000000" w:themeColor="text1"/>
                <w:sz w:val="18"/>
              </w:rPr>
              <w:t>电池：</w:t>
            </w:r>
            <w:r>
              <w:rPr>
                <w:rFonts w:ascii="宋体"/>
                <w:color w:val="000000" w:themeColor="text1"/>
                <w:sz w:val="18"/>
              </w:rPr>
              <w:t xml:space="preserve"> </w:t>
            </w:r>
            <w:r>
              <w:rPr>
                <w:rFonts w:hint="eastAsia" w:ascii="宋体"/>
                <w:color w:val="000000" w:themeColor="text1"/>
                <w:sz w:val="18"/>
              </w:rPr>
              <w:t>单电不低于</w:t>
            </w:r>
            <w:r>
              <w:rPr>
                <w:rFonts w:ascii="宋体"/>
                <w:color w:val="000000" w:themeColor="text1"/>
                <w:sz w:val="18"/>
              </w:rPr>
              <w:t xml:space="preserve">4700mAh </w:t>
            </w:r>
            <w:r>
              <w:rPr>
                <w:rFonts w:hint="eastAsia" w:ascii="宋体"/>
                <w:color w:val="000000" w:themeColor="text1"/>
                <w:sz w:val="18"/>
              </w:rPr>
              <w:t>锂电池；</w:t>
            </w:r>
            <w:r>
              <w:rPr>
                <w:rFonts w:ascii="宋体"/>
                <w:color w:val="000000" w:themeColor="text1"/>
                <w:sz w:val="18"/>
              </w:rPr>
              <w:br w:type="textWrapping"/>
            </w:r>
            <w:r>
              <w:rPr>
                <w:rFonts w:ascii="宋体"/>
                <w:color w:val="000000" w:themeColor="text1"/>
                <w:sz w:val="18"/>
              </w:rPr>
              <w:t>6.</w:t>
            </w:r>
            <w:r>
              <w:rPr>
                <w:rFonts w:hint="eastAsia" w:ascii="宋体"/>
                <w:color w:val="000000" w:themeColor="text1"/>
                <w:sz w:val="18"/>
              </w:rPr>
              <w:t>防护等级：</w:t>
            </w:r>
            <w:r>
              <w:rPr>
                <w:rFonts w:hint="eastAsia" w:ascii="宋体" w:hAnsi="宋体" w:cs="宋体"/>
                <w:bCs/>
                <w:color w:val="000000" w:themeColor="text1"/>
                <w:sz w:val="18"/>
              </w:rPr>
              <w:t>≥</w:t>
            </w:r>
            <w:r>
              <w:rPr>
                <w:rFonts w:ascii="宋体"/>
                <w:color w:val="000000" w:themeColor="text1"/>
                <w:sz w:val="18"/>
              </w:rPr>
              <w:t>IP53</w:t>
            </w:r>
            <w:r>
              <w:rPr>
                <w:rFonts w:hint="eastAsia" w:ascii="宋体"/>
                <w:color w:val="000000" w:themeColor="text1"/>
                <w:sz w:val="18"/>
              </w:rPr>
              <w:t>。</w:t>
            </w:r>
          </w:p>
          <w:p>
            <w:pPr>
              <w:rPr>
                <w:rFonts w:ascii="宋体"/>
                <w:color w:val="000000" w:themeColor="text1"/>
                <w:sz w:val="18"/>
              </w:rPr>
            </w:pPr>
            <w:r>
              <w:rPr>
                <w:rFonts w:ascii="宋体"/>
                <w:color w:val="000000" w:themeColor="text1"/>
                <w:sz w:val="18"/>
              </w:rPr>
              <w:t>7.</w:t>
            </w:r>
            <w:r>
              <w:rPr>
                <w:rFonts w:hint="eastAsia" w:ascii="宋体"/>
                <w:color w:val="000000" w:themeColor="text1"/>
                <w:sz w:val="18"/>
              </w:rPr>
              <w:t>显卡：集成显卡；</w:t>
            </w:r>
          </w:p>
          <w:p>
            <w:pPr>
              <w:rPr>
                <w:rFonts w:ascii="宋体"/>
                <w:color w:val="000000" w:themeColor="text1"/>
                <w:sz w:val="18"/>
              </w:rPr>
            </w:pPr>
            <w:r>
              <w:rPr>
                <w:rFonts w:ascii="宋体"/>
                <w:color w:val="000000" w:themeColor="text1"/>
                <w:sz w:val="18"/>
              </w:rPr>
              <w:t>8.</w:t>
            </w:r>
            <w:r>
              <w:rPr>
                <w:rFonts w:hint="eastAsia" w:ascii="宋体"/>
                <w:color w:val="000000" w:themeColor="text1"/>
                <w:sz w:val="18"/>
              </w:rPr>
              <w:t>尺寸：≤</w:t>
            </w:r>
            <w:r>
              <w:rPr>
                <w:rFonts w:ascii="宋体"/>
                <w:color w:val="000000" w:themeColor="text1"/>
                <w:sz w:val="18"/>
              </w:rPr>
              <w:t>350mm (L) x 282 mm (W) x 38 mm (H)</w:t>
            </w:r>
            <w:r>
              <w:rPr>
                <w:rFonts w:hint="eastAsia" w:ascii="宋体"/>
                <w:color w:val="000000" w:themeColor="text1"/>
                <w:sz w:val="18"/>
              </w:rPr>
              <w:t>；</w:t>
            </w:r>
          </w:p>
          <w:p>
            <w:pPr>
              <w:rPr>
                <w:rFonts w:ascii="宋体"/>
                <w:color w:val="000000" w:themeColor="text1"/>
                <w:sz w:val="18"/>
              </w:rPr>
            </w:pPr>
            <w:r>
              <w:rPr>
                <w:rFonts w:ascii="宋体"/>
                <w:color w:val="000000" w:themeColor="text1"/>
                <w:sz w:val="18"/>
              </w:rPr>
              <w:t>9.</w:t>
            </w:r>
            <w:r>
              <w:rPr>
                <w:rFonts w:hint="eastAsia" w:ascii="宋体"/>
                <w:color w:val="000000" w:themeColor="text1"/>
                <w:sz w:val="18"/>
              </w:rPr>
              <w:t>重量≤</w:t>
            </w:r>
            <w:r>
              <w:rPr>
                <w:rFonts w:ascii="宋体"/>
                <w:color w:val="000000" w:themeColor="text1"/>
                <w:sz w:val="18"/>
              </w:rPr>
              <w:t xml:space="preserve">2.3Kg ( 2.5" </w:t>
            </w:r>
            <w:r>
              <w:rPr>
                <w:rFonts w:hint="eastAsia" w:ascii="宋体"/>
                <w:color w:val="000000" w:themeColor="text1"/>
                <w:sz w:val="18"/>
              </w:rPr>
              <w:t>硬盘和</w:t>
            </w:r>
            <w:r>
              <w:rPr>
                <w:rFonts w:ascii="宋体"/>
                <w:color w:val="000000" w:themeColor="text1"/>
                <w:sz w:val="18"/>
              </w:rPr>
              <w:t>6</w:t>
            </w:r>
            <w:r>
              <w:rPr>
                <w:rFonts w:hint="eastAsia" w:ascii="宋体"/>
                <w:color w:val="000000" w:themeColor="text1"/>
                <w:sz w:val="18"/>
              </w:rPr>
              <w:t>芯电池</w:t>
            </w:r>
            <w:r>
              <w:rPr>
                <w:rFonts w:ascii="宋体"/>
                <w:color w:val="000000" w:themeColor="text1"/>
                <w:sz w:val="18"/>
              </w:rPr>
              <w:t>)</w:t>
            </w:r>
            <w:r>
              <w:rPr>
                <w:rFonts w:hint="eastAsia" w:ascii="宋体"/>
                <w:color w:val="000000" w:themeColor="text1"/>
                <w:sz w:val="18"/>
              </w:rPr>
              <w:t>；</w:t>
            </w:r>
          </w:p>
          <w:p>
            <w:pPr>
              <w:rPr>
                <w:rFonts w:ascii="宋体"/>
                <w:color w:val="000000" w:themeColor="text1"/>
                <w:sz w:val="18"/>
              </w:rPr>
            </w:pPr>
            <w:r>
              <w:rPr>
                <w:rFonts w:ascii="宋体"/>
                <w:color w:val="000000" w:themeColor="text1"/>
                <w:sz w:val="18"/>
              </w:rPr>
              <w:t>10.</w:t>
            </w:r>
            <w:r>
              <w:rPr>
                <w:rFonts w:hint="eastAsia" w:ascii="宋体"/>
                <w:color w:val="000000" w:themeColor="text1"/>
                <w:sz w:val="18"/>
              </w:rPr>
              <w:t>摄像头</w:t>
            </w:r>
            <w:r>
              <w:rPr>
                <w:rFonts w:ascii="宋体"/>
                <w:color w:val="000000" w:themeColor="text1"/>
                <w:sz w:val="18"/>
              </w:rPr>
              <w:t>:</w:t>
            </w:r>
            <w:r>
              <w:rPr>
                <w:rFonts w:hint="eastAsia" w:ascii="宋体"/>
                <w:color w:val="000000" w:themeColor="text1"/>
                <w:sz w:val="18"/>
              </w:rPr>
              <w:t>标配前置</w:t>
            </w:r>
            <w:r>
              <w:rPr>
                <w:rFonts w:ascii="宋体"/>
                <w:color w:val="000000" w:themeColor="text1"/>
                <w:sz w:val="18"/>
              </w:rPr>
              <w:t>200</w:t>
            </w:r>
            <w:r>
              <w:rPr>
                <w:rFonts w:hint="eastAsia" w:ascii="宋体"/>
                <w:color w:val="000000" w:themeColor="text1"/>
                <w:sz w:val="18"/>
              </w:rPr>
              <w:t>万像素</w:t>
            </w:r>
            <w:r>
              <w:rPr>
                <w:rFonts w:ascii="宋体"/>
                <w:color w:val="000000" w:themeColor="text1"/>
                <w:sz w:val="18"/>
              </w:rPr>
              <w:t xml:space="preserve">, </w:t>
            </w:r>
            <w:r>
              <w:rPr>
                <w:rFonts w:hint="eastAsia" w:ascii="宋体"/>
                <w:color w:val="000000" w:themeColor="text1"/>
                <w:sz w:val="18"/>
              </w:rPr>
              <w:t>可选去除；</w:t>
            </w:r>
          </w:p>
          <w:p>
            <w:pPr>
              <w:rPr>
                <w:rFonts w:ascii="宋体"/>
                <w:color w:val="000000" w:themeColor="text1"/>
                <w:sz w:val="18"/>
              </w:rPr>
            </w:pPr>
            <w:r>
              <w:rPr>
                <w:rFonts w:ascii="宋体"/>
                <w:color w:val="000000" w:themeColor="text1"/>
                <w:sz w:val="18"/>
              </w:rPr>
              <w:t>11.</w:t>
            </w:r>
            <w:r>
              <w:rPr>
                <w:rFonts w:hint="eastAsia" w:ascii="宋体"/>
                <w:color w:val="000000" w:themeColor="text1"/>
                <w:sz w:val="18"/>
              </w:rPr>
              <w:t>对外标准接口：</w:t>
            </w:r>
            <w:r>
              <w:rPr>
                <w:rFonts w:ascii="宋体"/>
                <w:color w:val="000000" w:themeColor="text1"/>
                <w:sz w:val="18"/>
              </w:rPr>
              <w:t>USB3.1 x 2, USB2.0 x 2</w:t>
            </w:r>
            <w:r>
              <w:rPr>
                <w:rFonts w:hint="eastAsia" w:ascii="宋体"/>
                <w:color w:val="000000" w:themeColor="text1"/>
                <w:sz w:val="18"/>
              </w:rPr>
              <w:t>；</w:t>
            </w:r>
            <w:r>
              <w:rPr>
                <w:rFonts w:ascii="宋体"/>
                <w:color w:val="000000" w:themeColor="text1"/>
                <w:sz w:val="18"/>
              </w:rPr>
              <w:t>RJ45(</w:t>
            </w:r>
            <w:r>
              <w:rPr>
                <w:rFonts w:hint="eastAsia" w:ascii="宋体"/>
                <w:color w:val="000000" w:themeColor="text1"/>
                <w:sz w:val="18"/>
              </w:rPr>
              <w:t>千兆网口</w:t>
            </w:r>
            <w:r>
              <w:rPr>
                <w:rFonts w:ascii="宋体"/>
                <w:color w:val="000000" w:themeColor="text1"/>
                <w:sz w:val="18"/>
              </w:rPr>
              <w:t>) x 1</w:t>
            </w:r>
            <w:r>
              <w:rPr>
                <w:rFonts w:hint="eastAsia" w:ascii="宋体"/>
                <w:color w:val="000000" w:themeColor="text1"/>
                <w:sz w:val="18"/>
              </w:rPr>
              <w:t>；</w:t>
            </w:r>
            <w:r>
              <w:rPr>
                <w:rFonts w:ascii="宋体"/>
                <w:color w:val="000000" w:themeColor="text1"/>
                <w:sz w:val="18"/>
              </w:rPr>
              <w:t>RS232 x 1(</w:t>
            </w:r>
            <w:r>
              <w:rPr>
                <w:rFonts w:hint="eastAsia" w:ascii="宋体"/>
                <w:color w:val="000000" w:themeColor="text1"/>
                <w:sz w:val="18"/>
              </w:rPr>
              <w:t>可选</w:t>
            </w:r>
            <w:r>
              <w:rPr>
                <w:rFonts w:ascii="宋体"/>
                <w:color w:val="000000" w:themeColor="text1"/>
                <w:sz w:val="18"/>
              </w:rPr>
              <w:t>RS422/485)</w:t>
            </w:r>
            <w:r>
              <w:rPr>
                <w:rFonts w:hint="eastAsia" w:ascii="宋体"/>
                <w:color w:val="000000" w:themeColor="text1"/>
                <w:sz w:val="18"/>
              </w:rPr>
              <w:t>；音频输入输出组合</w:t>
            </w:r>
            <w:r>
              <w:rPr>
                <w:rFonts w:ascii="宋体"/>
                <w:color w:val="000000" w:themeColor="text1"/>
                <w:sz w:val="18"/>
              </w:rPr>
              <w:t xml:space="preserve"> x 1</w:t>
            </w:r>
            <w:r>
              <w:rPr>
                <w:rFonts w:hint="eastAsia" w:ascii="宋体"/>
                <w:color w:val="000000" w:themeColor="text1"/>
                <w:sz w:val="18"/>
              </w:rPr>
              <w:t>；智能卡读卡器</w:t>
            </w:r>
            <w:r>
              <w:rPr>
                <w:rFonts w:ascii="宋体"/>
                <w:color w:val="000000" w:themeColor="text1"/>
                <w:sz w:val="18"/>
              </w:rPr>
              <w:t>x1</w:t>
            </w:r>
            <w:r>
              <w:rPr>
                <w:rFonts w:hint="eastAsia" w:ascii="宋体"/>
                <w:color w:val="000000" w:themeColor="text1"/>
                <w:sz w:val="18"/>
              </w:rPr>
              <w:t>；</w:t>
            </w:r>
            <w:r>
              <w:rPr>
                <w:rFonts w:ascii="宋体"/>
                <w:color w:val="000000" w:themeColor="text1"/>
                <w:sz w:val="18"/>
              </w:rPr>
              <w:t>SD</w:t>
            </w:r>
            <w:r>
              <w:rPr>
                <w:rFonts w:hint="eastAsia" w:ascii="宋体"/>
                <w:color w:val="000000" w:themeColor="text1"/>
                <w:sz w:val="18"/>
              </w:rPr>
              <w:t>卡读卡器</w:t>
            </w:r>
            <w:r>
              <w:rPr>
                <w:rFonts w:ascii="宋体"/>
                <w:color w:val="000000" w:themeColor="text1"/>
                <w:sz w:val="18"/>
              </w:rPr>
              <w:t>x 1</w:t>
            </w:r>
            <w:r>
              <w:rPr>
                <w:rFonts w:hint="eastAsia" w:ascii="宋体"/>
                <w:color w:val="000000" w:themeColor="text1"/>
                <w:sz w:val="18"/>
              </w:rPr>
              <w:t>；</w:t>
            </w:r>
            <w:r>
              <w:rPr>
                <w:rFonts w:ascii="宋体"/>
                <w:color w:val="000000" w:themeColor="text1"/>
                <w:sz w:val="18"/>
              </w:rPr>
              <w:t>SIM</w:t>
            </w:r>
            <w:r>
              <w:rPr>
                <w:rFonts w:hint="eastAsia" w:ascii="宋体"/>
                <w:color w:val="000000" w:themeColor="text1"/>
                <w:sz w:val="18"/>
              </w:rPr>
              <w:t>卡读卡器；电源接口</w:t>
            </w:r>
            <w:r>
              <w:rPr>
                <w:rFonts w:ascii="宋体"/>
                <w:color w:val="000000" w:themeColor="text1"/>
                <w:sz w:val="18"/>
              </w:rPr>
              <w:t>*1</w:t>
            </w:r>
            <w:r>
              <w:rPr>
                <w:rFonts w:hint="eastAsia" w:ascii="宋体"/>
                <w:color w:val="000000" w:themeColor="text1"/>
                <w:sz w:val="18"/>
              </w:rPr>
              <w:t>；</w:t>
            </w:r>
            <w:r>
              <w:rPr>
                <w:rFonts w:ascii="宋体"/>
                <w:color w:val="000000" w:themeColor="text1"/>
                <w:sz w:val="18"/>
              </w:rPr>
              <w:t>VGA x 1</w:t>
            </w:r>
            <w:r>
              <w:rPr>
                <w:rFonts w:hint="eastAsia" w:ascii="宋体"/>
                <w:color w:val="000000" w:themeColor="text1"/>
                <w:sz w:val="18"/>
              </w:rPr>
              <w:t>；</w:t>
            </w:r>
            <w:r>
              <w:rPr>
                <w:rFonts w:ascii="宋体"/>
                <w:color w:val="000000" w:themeColor="text1"/>
                <w:sz w:val="18"/>
              </w:rPr>
              <w:t>HDMI</w:t>
            </w:r>
            <w:r>
              <w:rPr>
                <w:rFonts w:hint="eastAsia" w:ascii="宋体"/>
                <w:color w:val="000000" w:themeColor="text1"/>
                <w:sz w:val="18"/>
              </w:rPr>
              <w:t>接口</w:t>
            </w:r>
            <w:r>
              <w:rPr>
                <w:rFonts w:ascii="宋体"/>
                <w:color w:val="000000" w:themeColor="text1"/>
                <w:sz w:val="18"/>
              </w:rPr>
              <w:t>*1</w:t>
            </w:r>
            <w:r>
              <w:rPr>
                <w:rFonts w:hint="eastAsia" w:ascii="宋体"/>
                <w:color w:val="000000" w:themeColor="text1"/>
                <w:sz w:val="18"/>
              </w:rPr>
              <w:t>；</w:t>
            </w:r>
          </w:p>
          <w:p>
            <w:pPr>
              <w:rPr>
                <w:rFonts w:ascii="宋体"/>
                <w:color w:val="000000" w:themeColor="text1"/>
                <w:sz w:val="18"/>
              </w:rPr>
            </w:pPr>
            <w:r>
              <w:rPr>
                <w:rFonts w:ascii="宋体"/>
                <w:color w:val="000000" w:themeColor="text1"/>
                <w:sz w:val="18"/>
              </w:rPr>
              <w:t>12.</w:t>
            </w:r>
            <w:r>
              <w:rPr>
                <w:rFonts w:hint="eastAsia" w:ascii="宋体"/>
                <w:color w:val="000000" w:themeColor="text1"/>
                <w:sz w:val="18"/>
              </w:rPr>
              <w:t>电源输入：</w:t>
            </w:r>
            <w:r>
              <w:rPr>
                <w:rFonts w:ascii="宋体"/>
                <w:color w:val="000000" w:themeColor="text1"/>
                <w:sz w:val="18"/>
              </w:rPr>
              <w:t>220V/19V</w:t>
            </w:r>
            <w:r>
              <w:rPr>
                <w:rFonts w:hint="eastAsia" w:ascii="宋体"/>
                <w:color w:val="000000" w:themeColor="text1"/>
                <w:sz w:val="18"/>
              </w:rPr>
              <w:t>交流电源适配器与交流电源线无线开关；</w:t>
            </w:r>
          </w:p>
          <w:p>
            <w:pPr>
              <w:rPr>
                <w:rFonts w:ascii="宋体"/>
                <w:color w:val="000000" w:themeColor="text1"/>
                <w:sz w:val="18"/>
              </w:rPr>
            </w:pPr>
            <w:r>
              <w:rPr>
                <w:rFonts w:ascii="宋体"/>
                <w:color w:val="000000" w:themeColor="text1"/>
                <w:sz w:val="18"/>
              </w:rPr>
              <w:t>13.</w:t>
            </w:r>
            <w:r>
              <w:rPr>
                <w:rFonts w:hint="eastAsia" w:ascii="宋体"/>
                <w:color w:val="000000" w:themeColor="text1"/>
                <w:sz w:val="18"/>
              </w:rPr>
              <w:t>开关和指示灯：无线开关</w:t>
            </w:r>
            <w:r>
              <w:rPr>
                <w:rFonts w:ascii="宋体"/>
                <w:color w:val="000000" w:themeColor="text1"/>
                <w:sz w:val="18"/>
              </w:rPr>
              <w:t xml:space="preserve">, </w:t>
            </w:r>
            <w:r>
              <w:rPr>
                <w:rFonts w:hint="eastAsia" w:ascii="宋体"/>
                <w:color w:val="000000" w:themeColor="text1"/>
                <w:sz w:val="18"/>
              </w:rPr>
              <w:t>电源指示灯</w:t>
            </w:r>
            <w:r>
              <w:rPr>
                <w:rFonts w:ascii="宋体"/>
                <w:color w:val="000000" w:themeColor="text1"/>
                <w:sz w:val="18"/>
              </w:rPr>
              <w:t xml:space="preserve">, </w:t>
            </w:r>
            <w:r>
              <w:rPr>
                <w:rFonts w:hint="eastAsia" w:ascii="宋体"/>
                <w:color w:val="000000" w:themeColor="text1"/>
                <w:sz w:val="18"/>
              </w:rPr>
              <w:t>电池指示灯</w:t>
            </w:r>
            <w:r>
              <w:rPr>
                <w:rFonts w:ascii="宋体"/>
                <w:color w:val="000000" w:themeColor="text1"/>
                <w:sz w:val="18"/>
              </w:rPr>
              <w:t xml:space="preserve">, </w:t>
            </w:r>
            <w:r>
              <w:rPr>
                <w:rFonts w:hint="eastAsia" w:ascii="宋体"/>
                <w:color w:val="000000" w:themeColor="text1"/>
                <w:sz w:val="18"/>
              </w:rPr>
              <w:t>硬盘指示灯；</w:t>
            </w:r>
          </w:p>
          <w:p>
            <w:pPr>
              <w:rPr>
                <w:rFonts w:ascii="宋体"/>
                <w:color w:val="000000" w:themeColor="text1"/>
                <w:sz w:val="18"/>
              </w:rPr>
            </w:pPr>
            <w:r>
              <w:rPr>
                <w:rFonts w:ascii="宋体"/>
                <w:color w:val="000000" w:themeColor="text1"/>
                <w:sz w:val="18"/>
              </w:rPr>
              <w:t>14.</w:t>
            </w:r>
            <w:r>
              <w:rPr>
                <w:rFonts w:hint="eastAsia" w:ascii="宋体"/>
                <w:color w:val="000000" w:themeColor="text1"/>
                <w:sz w:val="18"/>
              </w:rPr>
              <w:t>操作系统：支持</w:t>
            </w:r>
            <w:r>
              <w:rPr>
                <w:rFonts w:ascii="宋体"/>
                <w:color w:val="000000" w:themeColor="text1"/>
                <w:sz w:val="18"/>
              </w:rPr>
              <w:t>Win7</w:t>
            </w:r>
            <w:r>
              <w:rPr>
                <w:rFonts w:hint="eastAsia" w:ascii="宋体"/>
                <w:color w:val="000000" w:themeColor="text1"/>
                <w:sz w:val="18"/>
              </w:rPr>
              <w:t>或</w:t>
            </w:r>
            <w:r>
              <w:rPr>
                <w:rFonts w:ascii="宋体"/>
                <w:color w:val="000000" w:themeColor="text1"/>
                <w:sz w:val="18"/>
              </w:rPr>
              <w:t>Win10</w:t>
            </w:r>
            <w:r>
              <w:rPr>
                <w:rFonts w:hint="eastAsia" w:ascii="宋体"/>
                <w:color w:val="000000" w:themeColor="text1"/>
                <w:sz w:val="18"/>
              </w:rPr>
              <w:t>系统；</w:t>
            </w:r>
          </w:p>
          <w:p>
            <w:pPr>
              <w:rPr>
                <w:rFonts w:ascii="宋体"/>
                <w:color w:val="000000" w:themeColor="text1"/>
                <w:sz w:val="18"/>
              </w:rPr>
            </w:pPr>
            <w:r>
              <w:rPr>
                <w:rFonts w:ascii="宋体"/>
                <w:color w:val="000000" w:themeColor="text1"/>
                <w:sz w:val="18"/>
              </w:rPr>
              <w:t>15.</w:t>
            </w:r>
            <w:r>
              <w:rPr>
                <w:rFonts w:hint="eastAsia" w:ascii="宋体"/>
                <w:color w:val="000000" w:themeColor="text1"/>
                <w:sz w:val="18"/>
              </w:rPr>
              <w:t>喇叭：内置喇叭；</w:t>
            </w:r>
          </w:p>
          <w:p>
            <w:pPr>
              <w:rPr>
                <w:rFonts w:ascii="宋体"/>
                <w:color w:val="000000" w:themeColor="text1"/>
                <w:sz w:val="18"/>
              </w:rPr>
            </w:pPr>
            <w:r>
              <w:rPr>
                <w:rFonts w:ascii="宋体"/>
                <w:color w:val="000000" w:themeColor="text1"/>
                <w:sz w:val="18"/>
              </w:rPr>
              <w:t>16.</w:t>
            </w:r>
            <w:r>
              <w:rPr>
                <w:rFonts w:hint="eastAsia" w:ascii="宋体"/>
                <w:color w:val="000000" w:themeColor="text1"/>
                <w:sz w:val="18"/>
              </w:rPr>
              <w:t>键盘：防水薄膜键盘；</w:t>
            </w:r>
          </w:p>
          <w:p>
            <w:pPr>
              <w:rPr>
                <w:rFonts w:ascii="宋体"/>
                <w:color w:val="000000" w:themeColor="text1"/>
                <w:sz w:val="18"/>
              </w:rPr>
            </w:pPr>
            <w:r>
              <w:rPr>
                <w:rFonts w:ascii="宋体"/>
                <w:color w:val="000000" w:themeColor="text1"/>
                <w:sz w:val="18"/>
              </w:rPr>
              <w:t>17.</w:t>
            </w:r>
            <w:r>
              <w:rPr>
                <w:rFonts w:hint="eastAsia" w:ascii="宋体"/>
                <w:color w:val="000000" w:themeColor="text1"/>
                <w:sz w:val="18"/>
              </w:rPr>
              <w:t>温度：工作温度</w:t>
            </w:r>
            <w:r>
              <w:rPr>
                <w:rFonts w:ascii="宋体"/>
                <w:color w:val="000000" w:themeColor="text1"/>
                <w:sz w:val="18"/>
              </w:rPr>
              <w:t>: -20</w:t>
            </w:r>
            <w:r>
              <w:rPr>
                <w:rFonts w:hint="eastAsia" w:ascii="宋体"/>
                <w:color w:val="000000" w:themeColor="text1"/>
                <w:sz w:val="18"/>
              </w:rPr>
              <w:t>℃到</w:t>
            </w:r>
            <w:r>
              <w:rPr>
                <w:rFonts w:ascii="宋体"/>
                <w:color w:val="000000" w:themeColor="text1"/>
                <w:sz w:val="18"/>
              </w:rPr>
              <w:t>+60</w:t>
            </w:r>
            <w:r>
              <w:rPr>
                <w:rFonts w:hint="eastAsia" w:ascii="宋体"/>
                <w:color w:val="000000" w:themeColor="text1"/>
                <w:sz w:val="18"/>
              </w:rPr>
              <w:t>℃</w:t>
            </w:r>
            <w:r>
              <w:rPr>
                <w:rFonts w:ascii="宋体"/>
                <w:color w:val="000000" w:themeColor="text1"/>
                <w:sz w:val="18"/>
              </w:rPr>
              <w:t xml:space="preserve"> </w:t>
            </w:r>
            <w:r>
              <w:rPr>
                <w:rFonts w:hint="eastAsia" w:ascii="宋体"/>
                <w:color w:val="000000" w:themeColor="text1"/>
                <w:sz w:val="18"/>
              </w:rPr>
              <w:t>存储温度</w:t>
            </w:r>
            <w:r>
              <w:rPr>
                <w:rFonts w:ascii="宋体"/>
                <w:color w:val="000000" w:themeColor="text1"/>
                <w:sz w:val="18"/>
              </w:rPr>
              <w:t>: -51</w:t>
            </w:r>
            <w:r>
              <w:rPr>
                <w:rFonts w:hint="eastAsia" w:ascii="宋体"/>
                <w:color w:val="000000" w:themeColor="text1"/>
                <w:sz w:val="18"/>
              </w:rPr>
              <w:t>℃到</w:t>
            </w:r>
            <w:r>
              <w:rPr>
                <w:rFonts w:ascii="宋体"/>
                <w:color w:val="000000" w:themeColor="text1"/>
                <w:sz w:val="18"/>
              </w:rPr>
              <w:t>+71</w:t>
            </w:r>
            <w:r>
              <w:rPr>
                <w:rFonts w:hint="eastAsia" w:ascii="宋体"/>
                <w:color w:val="000000" w:themeColor="text1"/>
                <w:sz w:val="18"/>
              </w:rPr>
              <w:t>℃</w:t>
            </w:r>
            <w:r>
              <w:rPr>
                <w:rFonts w:ascii="宋体"/>
                <w:color w:val="000000" w:themeColor="text1"/>
                <w:sz w:val="18"/>
              </w:rPr>
              <w:t xml:space="preserve"> </w:t>
            </w:r>
            <w:r>
              <w:rPr>
                <w:rFonts w:hint="eastAsia" w:ascii="宋体"/>
                <w:color w:val="000000" w:themeColor="text1"/>
                <w:sz w:val="18"/>
              </w:rPr>
              <w:t>；</w:t>
            </w:r>
          </w:p>
          <w:p>
            <w:pPr>
              <w:rPr>
                <w:rFonts w:ascii="宋体"/>
                <w:color w:val="000000" w:themeColor="text1"/>
                <w:sz w:val="18"/>
              </w:rPr>
            </w:pPr>
            <w:r>
              <w:rPr>
                <w:rFonts w:hint="eastAsia" w:ascii="宋体"/>
                <w:color w:val="000000" w:themeColor="text1"/>
                <w:sz w:val="21"/>
              </w:rPr>
              <w:t>▲</w:t>
            </w:r>
            <w:r>
              <w:rPr>
                <w:rFonts w:ascii="宋体"/>
                <w:color w:val="000000" w:themeColor="text1"/>
                <w:sz w:val="18"/>
              </w:rPr>
              <w:t>18.</w:t>
            </w:r>
            <w:r>
              <w:rPr>
                <w:rFonts w:hint="eastAsia" w:ascii="宋体"/>
                <w:color w:val="000000" w:themeColor="text1"/>
                <w:sz w:val="18"/>
              </w:rPr>
              <w:t>具有</w:t>
            </w:r>
            <w:r>
              <w:rPr>
                <w:rFonts w:ascii="宋体"/>
                <w:color w:val="000000" w:themeColor="text1"/>
                <w:sz w:val="18"/>
              </w:rPr>
              <w:t>3C</w:t>
            </w:r>
            <w:r>
              <w:rPr>
                <w:rFonts w:hint="eastAsia" w:ascii="宋体"/>
                <w:color w:val="000000" w:themeColor="text1"/>
                <w:sz w:val="18"/>
              </w:rPr>
              <w:t>证书（提供证书复印件并加盖制造商公章）；</w:t>
            </w:r>
          </w:p>
          <w:p>
            <w:pPr>
              <w:rPr>
                <w:rFonts w:ascii="宋体"/>
                <w:color w:val="000000" w:themeColor="text1"/>
                <w:sz w:val="18"/>
              </w:rPr>
            </w:pPr>
            <w:r>
              <w:rPr>
                <w:rFonts w:ascii="宋体"/>
                <w:color w:val="000000" w:themeColor="text1"/>
                <w:sz w:val="18"/>
              </w:rPr>
              <w:t>19.</w:t>
            </w:r>
            <w:r>
              <w:rPr>
                <w:rFonts w:hint="eastAsia" w:ascii="宋体"/>
                <w:color w:val="000000" w:themeColor="text1"/>
                <w:sz w:val="18"/>
              </w:rPr>
              <w:t>提供制造商或其省级代理出具的授权书。</w:t>
            </w:r>
          </w:p>
        </w:tc>
        <w:tc>
          <w:tcPr>
            <w:tcW w:w="625" w:type="dxa"/>
            <w:tcBorders>
              <w:top w:val="single" w:color="auto" w:sz="4" w:space="0"/>
              <w:left w:val="single" w:color="auto" w:sz="4" w:space="0"/>
              <w:bottom w:val="single" w:color="auto" w:sz="4" w:space="0"/>
            </w:tcBorders>
            <w:noWrap/>
            <w:vAlign w:val="center"/>
          </w:tcPr>
          <w:p>
            <w:pPr>
              <w:widowControl/>
              <w:jc w:val="center"/>
              <w:textAlignment w:val="center"/>
              <w:rPr>
                <w:rFonts w:ascii="宋体"/>
                <w:color w:val="000000" w:themeColor="text1"/>
                <w:sz w:val="18"/>
              </w:rPr>
            </w:pPr>
            <w:r>
              <w:rPr>
                <w:rFonts w:ascii="宋体"/>
                <w:color w:val="000000" w:themeColor="text1"/>
                <w:sz w:val="18"/>
              </w:rPr>
              <w:t>1</w:t>
            </w:r>
            <w:r>
              <w:rPr>
                <w:rFonts w:hint="eastAsia" w:ascii="宋体"/>
                <w:color w:val="000000" w:themeColor="text1"/>
                <w:sz w:val="18"/>
              </w:rPr>
              <w:t>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747" w:type="dxa"/>
            <w:vMerge w:val="continue"/>
            <w:tcBorders>
              <w:top w:val="single" w:color="auto" w:sz="4" w:space="0"/>
              <w:bottom w:val="single" w:color="auto" w:sz="4" w:space="0"/>
              <w:right w:val="single" w:color="auto" w:sz="4" w:space="0"/>
            </w:tcBorders>
            <w:noWrap/>
            <w:vAlign w:val="center"/>
          </w:tcPr>
          <w:p>
            <w:pPr>
              <w:rPr>
                <w:color w:val="000000" w:themeColor="text1"/>
              </w:rPr>
            </w:pPr>
          </w:p>
        </w:tc>
        <w:tc>
          <w:tcPr>
            <w:tcW w:w="1104"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宋体"/>
                <w:color w:val="000000" w:themeColor="text1"/>
                <w:sz w:val="18"/>
              </w:rPr>
            </w:pPr>
            <w:r>
              <w:rPr>
                <w:rFonts w:hint="eastAsia" w:ascii="宋体"/>
                <w:color w:val="000000" w:themeColor="text1"/>
                <w:sz w:val="18"/>
              </w:rPr>
              <w:t>户外大功率电源</w:t>
            </w:r>
          </w:p>
        </w:tc>
        <w:tc>
          <w:tcPr>
            <w:tcW w:w="6266" w:type="dxa"/>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宋体"/>
                <w:color w:val="000000" w:themeColor="text1"/>
                <w:sz w:val="18"/>
              </w:rPr>
            </w:pPr>
            <w:r>
              <w:rPr>
                <w:rFonts w:ascii="宋体"/>
                <w:color w:val="000000" w:themeColor="text1"/>
                <w:sz w:val="18"/>
              </w:rPr>
              <w:t>1.</w:t>
            </w:r>
            <w:r>
              <w:rPr>
                <w:rFonts w:hint="eastAsia" w:ascii="宋体"/>
                <w:color w:val="000000" w:themeColor="text1"/>
                <w:sz w:val="18"/>
              </w:rPr>
              <w:t>额定功率</w:t>
            </w:r>
            <w:r>
              <w:rPr>
                <w:rFonts w:ascii="宋体"/>
                <w:color w:val="000000" w:themeColor="text1"/>
                <w:sz w:val="18"/>
              </w:rPr>
              <w:t>:</w:t>
            </w:r>
            <w:r>
              <w:rPr>
                <w:rFonts w:hint="eastAsia" w:ascii="宋体"/>
                <w:color w:val="000000" w:themeColor="text1"/>
                <w:sz w:val="18"/>
              </w:rPr>
              <w:t>不低于</w:t>
            </w:r>
            <w:r>
              <w:rPr>
                <w:rFonts w:ascii="宋体"/>
                <w:color w:val="000000" w:themeColor="text1"/>
                <w:sz w:val="18"/>
              </w:rPr>
              <w:t>2000W</w:t>
            </w:r>
            <w:r>
              <w:rPr>
                <w:rFonts w:hint="eastAsia" w:ascii="宋体"/>
                <w:color w:val="000000" w:themeColor="text1"/>
                <w:sz w:val="18"/>
              </w:rPr>
              <w:t>；</w:t>
            </w:r>
            <w:r>
              <w:rPr>
                <w:rFonts w:ascii="宋体"/>
                <w:color w:val="000000" w:themeColor="text1"/>
                <w:sz w:val="18"/>
              </w:rPr>
              <w:br w:type="textWrapping"/>
            </w:r>
            <w:r>
              <w:rPr>
                <w:rFonts w:ascii="宋体"/>
                <w:color w:val="000000" w:themeColor="text1"/>
                <w:sz w:val="18"/>
              </w:rPr>
              <w:t>2.</w:t>
            </w:r>
            <w:r>
              <w:rPr>
                <w:rFonts w:hint="eastAsia" w:ascii="宋体"/>
                <w:color w:val="000000" w:themeColor="text1"/>
                <w:sz w:val="18"/>
              </w:rPr>
              <w:t>电池容量：不低于</w:t>
            </w:r>
            <w:r>
              <w:rPr>
                <w:rFonts w:ascii="宋体"/>
                <w:color w:val="000000" w:themeColor="text1"/>
                <w:sz w:val="18"/>
              </w:rPr>
              <w:t>1684Wh</w:t>
            </w:r>
            <w:r>
              <w:rPr>
                <w:rFonts w:hint="eastAsia" w:ascii="宋体"/>
                <w:color w:val="000000" w:themeColor="text1"/>
                <w:sz w:val="18"/>
              </w:rPr>
              <w:t>；</w:t>
            </w:r>
            <w:r>
              <w:rPr>
                <w:rFonts w:ascii="宋体"/>
                <w:color w:val="000000" w:themeColor="text1"/>
                <w:sz w:val="18"/>
              </w:rPr>
              <w:br w:type="textWrapping"/>
            </w:r>
            <w:r>
              <w:rPr>
                <w:rFonts w:ascii="宋体"/>
                <w:color w:val="000000" w:themeColor="text1"/>
                <w:sz w:val="18"/>
              </w:rPr>
              <w:t>3.</w:t>
            </w:r>
            <w:r>
              <w:rPr>
                <w:rFonts w:hint="eastAsia" w:ascii="宋体"/>
                <w:color w:val="000000" w:themeColor="text1"/>
                <w:sz w:val="18"/>
              </w:rPr>
              <w:t>净重：≤</w:t>
            </w:r>
            <w:r>
              <w:rPr>
                <w:rFonts w:ascii="宋体"/>
                <w:color w:val="000000" w:themeColor="text1"/>
                <w:sz w:val="18"/>
              </w:rPr>
              <w:t>15kg</w:t>
            </w:r>
            <w:r>
              <w:rPr>
                <w:rFonts w:hint="eastAsia" w:ascii="宋体"/>
                <w:color w:val="000000" w:themeColor="text1"/>
                <w:sz w:val="18"/>
              </w:rPr>
              <w:t>；</w:t>
            </w:r>
            <w:r>
              <w:rPr>
                <w:rFonts w:ascii="宋体"/>
                <w:color w:val="000000" w:themeColor="text1"/>
                <w:sz w:val="18"/>
              </w:rPr>
              <w:br w:type="textWrapping"/>
            </w:r>
            <w:r>
              <w:rPr>
                <w:rFonts w:ascii="宋体"/>
                <w:color w:val="000000" w:themeColor="text1"/>
                <w:sz w:val="18"/>
              </w:rPr>
              <w:t>4.AC</w:t>
            </w:r>
            <w:r>
              <w:rPr>
                <w:rFonts w:hint="eastAsia" w:ascii="宋体"/>
                <w:color w:val="000000" w:themeColor="text1"/>
                <w:sz w:val="18"/>
              </w:rPr>
              <w:t>交流输出：</w:t>
            </w:r>
            <w:r>
              <w:rPr>
                <w:rFonts w:ascii="宋体"/>
                <w:color w:val="000000" w:themeColor="text1"/>
                <w:sz w:val="18"/>
              </w:rPr>
              <w:t>220V/50Hz</w:t>
            </w:r>
            <w:r>
              <w:rPr>
                <w:rFonts w:hint="eastAsia" w:ascii="宋体"/>
                <w:color w:val="000000" w:themeColor="text1"/>
                <w:sz w:val="18"/>
              </w:rPr>
              <w:t>；</w:t>
            </w:r>
          </w:p>
          <w:p>
            <w:pPr>
              <w:widowControl/>
              <w:textAlignment w:val="center"/>
              <w:rPr>
                <w:rFonts w:ascii="宋体"/>
                <w:color w:val="000000" w:themeColor="text1"/>
                <w:sz w:val="18"/>
              </w:rPr>
            </w:pPr>
            <w:r>
              <w:rPr>
                <w:rFonts w:ascii="宋体"/>
                <w:color w:val="000000" w:themeColor="text1"/>
                <w:sz w:val="18"/>
              </w:rPr>
              <w:t>5.</w:t>
            </w:r>
            <w:r>
              <w:rPr>
                <w:rFonts w:hint="eastAsia" w:ascii="宋体"/>
                <w:color w:val="000000" w:themeColor="text1"/>
                <w:sz w:val="18"/>
              </w:rPr>
              <w:t>转换效率＞</w:t>
            </w:r>
            <w:r>
              <w:rPr>
                <w:rFonts w:ascii="宋体"/>
                <w:color w:val="000000" w:themeColor="text1"/>
                <w:sz w:val="18"/>
              </w:rPr>
              <w:t>90%</w:t>
            </w:r>
            <w:r>
              <w:rPr>
                <w:rFonts w:hint="eastAsia" w:ascii="宋体"/>
                <w:color w:val="000000" w:themeColor="text1"/>
                <w:sz w:val="18"/>
              </w:rPr>
              <w:t>；</w:t>
            </w:r>
          </w:p>
          <w:p>
            <w:pPr>
              <w:rPr>
                <w:rFonts w:ascii="宋体"/>
                <w:color w:val="000000" w:themeColor="text1"/>
                <w:sz w:val="18"/>
              </w:rPr>
            </w:pPr>
            <w:r>
              <w:rPr>
                <w:rFonts w:ascii="宋体"/>
                <w:color w:val="000000" w:themeColor="text1"/>
                <w:sz w:val="18"/>
              </w:rPr>
              <w:t>6.</w:t>
            </w:r>
            <w:r>
              <w:rPr>
                <w:rFonts w:hint="eastAsia" w:ascii="宋体"/>
                <w:color w:val="000000" w:themeColor="text1"/>
                <w:sz w:val="18"/>
              </w:rPr>
              <w:t>充电时间：≤</w:t>
            </w:r>
            <w:r>
              <w:rPr>
                <w:rFonts w:ascii="宋体"/>
                <w:color w:val="000000" w:themeColor="text1"/>
                <w:sz w:val="18"/>
              </w:rPr>
              <w:t>3</w:t>
            </w:r>
            <w:r>
              <w:rPr>
                <w:rFonts w:hint="eastAsia" w:ascii="宋体"/>
                <w:color w:val="000000" w:themeColor="text1"/>
                <w:sz w:val="18"/>
              </w:rPr>
              <w:t>小时；</w:t>
            </w:r>
          </w:p>
          <w:p>
            <w:pPr>
              <w:rPr>
                <w:rFonts w:ascii="宋体"/>
                <w:color w:val="000000" w:themeColor="text1"/>
                <w:sz w:val="18"/>
              </w:rPr>
            </w:pPr>
            <w:r>
              <w:rPr>
                <w:rFonts w:ascii="宋体"/>
                <w:color w:val="000000" w:themeColor="text1"/>
                <w:sz w:val="18"/>
              </w:rPr>
              <w:t>7.</w:t>
            </w:r>
            <w:r>
              <w:rPr>
                <w:rFonts w:hint="eastAsia" w:ascii="宋体"/>
                <w:color w:val="000000" w:themeColor="text1"/>
                <w:sz w:val="18"/>
              </w:rPr>
              <w:t>充电方式：配市电充电器，配车载充电功线，支持太阳能充电功能；</w:t>
            </w:r>
          </w:p>
          <w:p>
            <w:pPr>
              <w:rPr>
                <w:rFonts w:ascii="宋体"/>
                <w:color w:val="000000" w:themeColor="text1"/>
                <w:sz w:val="18"/>
              </w:rPr>
            </w:pPr>
            <w:r>
              <w:rPr>
                <w:rFonts w:ascii="宋体"/>
                <w:color w:val="000000" w:themeColor="text1"/>
                <w:sz w:val="18"/>
              </w:rPr>
              <w:t>8.</w:t>
            </w:r>
            <w:r>
              <w:rPr>
                <w:rFonts w:hint="eastAsia" w:ascii="宋体"/>
                <w:color w:val="000000" w:themeColor="text1"/>
                <w:sz w:val="18"/>
              </w:rPr>
              <w:t>端口输出：</w:t>
            </w:r>
            <w:r>
              <w:rPr>
                <w:rFonts w:ascii="宋体"/>
                <w:color w:val="000000" w:themeColor="text1"/>
                <w:sz w:val="18"/>
              </w:rPr>
              <w:t>AC 220V</w:t>
            </w:r>
            <w:r>
              <w:rPr>
                <w:rFonts w:hint="eastAsia" w:ascii="宋体"/>
                <w:color w:val="000000" w:themeColor="text1"/>
                <w:sz w:val="18"/>
              </w:rPr>
              <w:t>±</w:t>
            </w:r>
            <w:r>
              <w:rPr>
                <w:rFonts w:ascii="宋体"/>
                <w:color w:val="000000" w:themeColor="text1"/>
                <w:sz w:val="18"/>
              </w:rPr>
              <w:t>10%*2</w:t>
            </w:r>
            <w:r>
              <w:rPr>
                <w:rFonts w:hint="eastAsia" w:ascii="宋体"/>
                <w:color w:val="000000" w:themeColor="text1"/>
                <w:sz w:val="18"/>
              </w:rPr>
              <w:t>个；</w:t>
            </w:r>
            <w:r>
              <w:rPr>
                <w:rFonts w:ascii="宋体"/>
                <w:color w:val="000000" w:themeColor="text1"/>
                <w:sz w:val="18"/>
              </w:rPr>
              <w:t>USBQ3.0*1</w:t>
            </w:r>
            <w:r>
              <w:rPr>
                <w:rFonts w:hint="eastAsia" w:ascii="宋体"/>
                <w:color w:val="000000" w:themeColor="text1"/>
                <w:sz w:val="18"/>
              </w:rPr>
              <w:t>和</w:t>
            </w:r>
            <w:r>
              <w:rPr>
                <w:rFonts w:ascii="宋体"/>
                <w:color w:val="000000" w:themeColor="text1"/>
                <w:sz w:val="18"/>
              </w:rPr>
              <w:t>PD</w:t>
            </w:r>
            <w:r>
              <w:rPr>
                <w:rFonts w:hint="eastAsia" w:ascii="宋体"/>
                <w:color w:val="000000" w:themeColor="text1"/>
                <w:sz w:val="18"/>
              </w:rPr>
              <w:t>快充</w:t>
            </w:r>
            <w:r>
              <w:rPr>
                <w:rFonts w:ascii="宋体"/>
                <w:color w:val="000000" w:themeColor="text1"/>
                <w:sz w:val="18"/>
              </w:rPr>
              <w:t>*1</w:t>
            </w:r>
            <w:r>
              <w:rPr>
                <w:rFonts w:hint="eastAsia" w:ascii="宋体"/>
                <w:color w:val="000000" w:themeColor="text1"/>
                <w:sz w:val="18"/>
              </w:rPr>
              <w:t>个；</w:t>
            </w:r>
            <w:r>
              <w:rPr>
                <w:rFonts w:ascii="宋体"/>
                <w:color w:val="000000" w:themeColor="text1"/>
                <w:sz w:val="18"/>
              </w:rPr>
              <w:t>12V10A*1</w:t>
            </w:r>
            <w:r>
              <w:rPr>
                <w:rFonts w:hint="eastAsia" w:ascii="宋体"/>
                <w:color w:val="000000" w:themeColor="text1"/>
                <w:sz w:val="18"/>
              </w:rPr>
              <w:t>个</w:t>
            </w:r>
          </w:p>
          <w:p>
            <w:pPr>
              <w:rPr>
                <w:rFonts w:ascii="宋体"/>
                <w:color w:val="000000" w:themeColor="text1"/>
                <w:sz w:val="18"/>
              </w:rPr>
            </w:pPr>
            <w:r>
              <w:rPr>
                <w:rFonts w:ascii="宋体"/>
                <w:color w:val="000000" w:themeColor="text1"/>
                <w:sz w:val="18"/>
              </w:rPr>
              <w:t>9.</w:t>
            </w:r>
            <w:r>
              <w:rPr>
                <w:rFonts w:hint="eastAsia" w:ascii="宋体"/>
                <w:color w:val="000000" w:themeColor="text1"/>
                <w:sz w:val="18"/>
              </w:rPr>
              <w:t>输出功率：持续：</w:t>
            </w:r>
            <w:r>
              <w:rPr>
                <w:rFonts w:ascii="宋体"/>
                <w:color w:val="000000" w:themeColor="text1"/>
                <w:sz w:val="18"/>
              </w:rPr>
              <w:t>2000W</w:t>
            </w:r>
            <w:r>
              <w:rPr>
                <w:rFonts w:hint="eastAsia" w:ascii="宋体"/>
                <w:color w:val="000000" w:themeColor="text1"/>
                <w:sz w:val="18"/>
              </w:rPr>
              <w:t>，瞬间：</w:t>
            </w:r>
            <w:r>
              <w:rPr>
                <w:rFonts w:ascii="宋体"/>
                <w:color w:val="000000" w:themeColor="text1"/>
                <w:sz w:val="18"/>
              </w:rPr>
              <w:t>4000W</w:t>
            </w:r>
            <w:r>
              <w:rPr>
                <w:rFonts w:hint="eastAsia" w:ascii="宋体"/>
                <w:color w:val="000000" w:themeColor="text1"/>
                <w:sz w:val="18"/>
              </w:rPr>
              <w:t>；</w:t>
            </w:r>
          </w:p>
          <w:p>
            <w:pPr>
              <w:rPr>
                <w:rFonts w:ascii="宋体"/>
                <w:color w:val="000000" w:themeColor="text1"/>
                <w:sz w:val="18"/>
              </w:rPr>
            </w:pPr>
            <w:r>
              <w:rPr>
                <w:rFonts w:ascii="宋体"/>
                <w:color w:val="000000" w:themeColor="text1"/>
                <w:sz w:val="18"/>
              </w:rPr>
              <w:t>10.</w:t>
            </w:r>
            <w:r>
              <w:rPr>
                <w:rFonts w:hint="eastAsia" w:ascii="宋体"/>
                <w:color w:val="000000" w:themeColor="text1"/>
                <w:sz w:val="18"/>
              </w:rPr>
              <w:t>工作温度：</w:t>
            </w:r>
            <w:r>
              <w:rPr>
                <w:rFonts w:ascii="宋体"/>
                <w:color w:val="000000" w:themeColor="text1"/>
                <w:sz w:val="18"/>
              </w:rPr>
              <w:t>-20~60</w:t>
            </w:r>
            <w:r>
              <w:rPr>
                <w:rFonts w:hint="eastAsia" w:ascii="宋体"/>
                <w:color w:val="000000" w:themeColor="text1"/>
                <w:sz w:val="18"/>
              </w:rPr>
              <w:t>℃；</w:t>
            </w:r>
          </w:p>
          <w:p>
            <w:pPr>
              <w:rPr>
                <w:rFonts w:ascii="宋体"/>
                <w:color w:val="000000" w:themeColor="text1"/>
                <w:sz w:val="18"/>
              </w:rPr>
            </w:pPr>
            <w:r>
              <w:rPr>
                <w:rFonts w:ascii="宋体"/>
                <w:color w:val="000000" w:themeColor="text1"/>
                <w:sz w:val="18"/>
              </w:rPr>
              <w:t>11.</w:t>
            </w:r>
            <w:r>
              <w:rPr>
                <w:rFonts w:hint="eastAsia" w:ascii="宋体"/>
                <w:color w:val="000000" w:themeColor="text1"/>
                <w:sz w:val="18"/>
              </w:rPr>
              <w:t>输出波形：纯正弦波（波形失真＜</w:t>
            </w:r>
            <w:r>
              <w:rPr>
                <w:rFonts w:ascii="宋体"/>
                <w:color w:val="000000" w:themeColor="text1"/>
                <w:sz w:val="18"/>
              </w:rPr>
              <w:t>3%/</w:t>
            </w:r>
            <w:r>
              <w:rPr>
                <w:rFonts w:hint="eastAsia" w:ascii="宋体"/>
                <w:color w:val="000000" w:themeColor="text1"/>
                <w:sz w:val="18"/>
              </w:rPr>
              <w:t>线性满载）；</w:t>
            </w:r>
          </w:p>
          <w:p>
            <w:pPr>
              <w:rPr>
                <w:rFonts w:ascii="宋体"/>
                <w:color w:val="000000" w:themeColor="text1"/>
                <w:sz w:val="18"/>
              </w:rPr>
            </w:pPr>
            <w:r>
              <w:rPr>
                <w:rFonts w:ascii="宋体"/>
                <w:color w:val="000000" w:themeColor="text1"/>
                <w:sz w:val="18"/>
              </w:rPr>
              <w:t>12.</w:t>
            </w:r>
            <w:r>
              <w:rPr>
                <w:rFonts w:hint="eastAsia" w:ascii="宋体"/>
                <w:color w:val="000000" w:themeColor="text1"/>
                <w:sz w:val="18"/>
              </w:rPr>
              <w:t>冷却方式：智能温控风扇；</w:t>
            </w:r>
          </w:p>
          <w:p>
            <w:pPr>
              <w:rPr>
                <w:rFonts w:ascii="宋体"/>
                <w:color w:val="000000" w:themeColor="text1"/>
                <w:sz w:val="18"/>
              </w:rPr>
            </w:pPr>
            <w:r>
              <w:rPr>
                <w:rFonts w:ascii="宋体"/>
                <w:color w:val="000000" w:themeColor="text1"/>
                <w:sz w:val="18"/>
              </w:rPr>
              <w:t>13.</w:t>
            </w:r>
            <w:r>
              <w:rPr>
                <w:rFonts w:hint="eastAsia" w:ascii="宋体"/>
                <w:color w:val="000000" w:themeColor="text1"/>
                <w:sz w:val="18"/>
              </w:rPr>
              <w:t>电池保护：过载，短路，温度保护，欠压，过压，反接，低压报警功能；</w:t>
            </w:r>
          </w:p>
          <w:p>
            <w:pPr>
              <w:widowControl/>
              <w:textAlignment w:val="center"/>
              <w:rPr>
                <w:rFonts w:ascii="宋体"/>
                <w:color w:val="000000" w:themeColor="text1"/>
                <w:sz w:val="18"/>
              </w:rPr>
            </w:pPr>
            <w:r>
              <w:rPr>
                <w:rFonts w:ascii="宋体"/>
                <w:color w:val="000000" w:themeColor="text1"/>
                <w:sz w:val="18"/>
              </w:rPr>
              <w:t>14.</w:t>
            </w:r>
            <w:r>
              <w:rPr>
                <w:rFonts w:hint="eastAsia" w:ascii="宋体"/>
                <w:color w:val="000000" w:themeColor="text1"/>
                <w:sz w:val="18"/>
              </w:rPr>
              <w:t>箱体材质：高强度工业级三防箱</w:t>
            </w:r>
            <w:r>
              <w:rPr>
                <w:rFonts w:ascii="宋体"/>
                <w:color w:val="000000" w:themeColor="text1"/>
                <w:sz w:val="18"/>
              </w:rPr>
              <w:t>ABS</w:t>
            </w:r>
            <w:r>
              <w:rPr>
                <w:rFonts w:hint="eastAsia" w:ascii="宋体"/>
                <w:color w:val="000000" w:themeColor="text1"/>
                <w:sz w:val="18"/>
              </w:rPr>
              <w:t>材料；</w:t>
            </w:r>
          </w:p>
          <w:p>
            <w:pPr>
              <w:widowControl/>
              <w:textAlignment w:val="center"/>
              <w:rPr>
                <w:rFonts w:ascii="宋体"/>
                <w:color w:val="000000" w:themeColor="text1"/>
                <w:sz w:val="18"/>
              </w:rPr>
            </w:pPr>
            <w:r>
              <w:rPr>
                <w:rFonts w:ascii="宋体"/>
                <w:color w:val="000000" w:themeColor="text1"/>
                <w:sz w:val="18"/>
              </w:rPr>
              <w:t>15.</w:t>
            </w:r>
            <w:r>
              <w:rPr>
                <w:rFonts w:hint="eastAsia" w:ascii="宋体"/>
                <w:color w:val="000000" w:themeColor="text1"/>
                <w:sz w:val="18"/>
              </w:rPr>
              <w:t>电芯具有</w:t>
            </w:r>
            <w:r>
              <w:rPr>
                <w:rFonts w:ascii="宋体"/>
                <w:color w:val="000000" w:themeColor="text1"/>
                <w:sz w:val="18"/>
              </w:rPr>
              <w:t>CNAS</w:t>
            </w:r>
            <w:r>
              <w:rPr>
                <w:rFonts w:hint="eastAsia" w:ascii="宋体"/>
                <w:color w:val="000000" w:themeColor="text1"/>
                <w:sz w:val="18"/>
              </w:rPr>
              <w:t>认证的第三方检测报告</w:t>
            </w:r>
            <w:r>
              <w:rPr>
                <w:rFonts w:ascii="宋体"/>
                <w:color w:val="000000" w:themeColor="text1"/>
                <w:sz w:val="18"/>
              </w:rPr>
              <w:t>(</w:t>
            </w:r>
            <w:r>
              <w:rPr>
                <w:rFonts w:hint="eastAsia" w:ascii="宋体"/>
                <w:color w:val="000000" w:themeColor="text1"/>
                <w:sz w:val="18"/>
              </w:rPr>
              <w:t>提供证书复印件</w:t>
            </w:r>
            <w:r>
              <w:rPr>
                <w:rFonts w:ascii="宋体"/>
                <w:color w:val="000000" w:themeColor="text1"/>
                <w:sz w:val="18"/>
              </w:rPr>
              <w:t>)</w:t>
            </w:r>
            <w:r>
              <w:rPr>
                <w:rFonts w:hint="eastAsia" w:ascii="宋体"/>
                <w:color w:val="000000" w:themeColor="text1"/>
                <w:sz w:val="18"/>
              </w:rPr>
              <w:t>。</w:t>
            </w:r>
          </w:p>
        </w:tc>
        <w:tc>
          <w:tcPr>
            <w:tcW w:w="625" w:type="dxa"/>
            <w:tcBorders>
              <w:top w:val="single" w:color="auto" w:sz="4" w:space="0"/>
              <w:left w:val="single" w:color="auto" w:sz="4" w:space="0"/>
              <w:bottom w:val="single" w:color="auto" w:sz="4" w:space="0"/>
            </w:tcBorders>
            <w:noWrap/>
            <w:vAlign w:val="center"/>
          </w:tcPr>
          <w:p>
            <w:pPr>
              <w:widowControl/>
              <w:jc w:val="center"/>
              <w:textAlignment w:val="center"/>
              <w:rPr>
                <w:rFonts w:ascii="宋体"/>
                <w:color w:val="000000" w:themeColor="text1"/>
                <w:sz w:val="18"/>
              </w:rPr>
            </w:pPr>
            <w:r>
              <w:rPr>
                <w:rFonts w:ascii="宋体"/>
                <w:color w:val="000000" w:themeColor="text1"/>
                <w:sz w:val="18"/>
              </w:rPr>
              <w:t>1</w:t>
            </w:r>
            <w:r>
              <w:rPr>
                <w:rFonts w:hint="eastAsia" w:ascii="宋体"/>
                <w:color w:val="000000" w:themeColor="text1"/>
                <w:sz w:val="18"/>
              </w:rPr>
              <w:t>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747" w:type="dxa"/>
            <w:tcBorders>
              <w:top w:val="single" w:color="auto" w:sz="4" w:space="0"/>
              <w:bottom w:val="single" w:color="auto" w:sz="4" w:space="0"/>
              <w:right w:val="single" w:color="auto" w:sz="4" w:space="0"/>
            </w:tcBorders>
            <w:noWrap/>
            <w:vAlign w:val="center"/>
          </w:tcPr>
          <w:p>
            <w:pPr>
              <w:jc w:val="center"/>
              <w:rPr>
                <w:rFonts w:ascii="宋体"/>
                <w:color w:val="000000" w:themeColor="text1"/>
                <w:sz w:val="18"/>
              </w:rPr>
            </w:pPr>
            <w:r>
              <w:rPr>
                <w:rFonts w:hint="eastAsia" w:ascii="宋体"/>
                <w:color w:val="000000" w:themeColor="text1"/>
                <w:sz w:val="18"/>
              </w:rPr>
              <w:t>软件</w:t>
            </w:r>
          </w:p>
        </w:tc>
        <w:tc>
          <w:tcPr>
            <w:tcW w:w="1104"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宋体"/>
                <w:color w:val="000000" w:themeColor="text1"/>
                <w:sz w:val="18"/>
              </w:rPr>
            </w:pPr>
            <w:r>
              <w:rPr>
                <w:rFonts w:hint="eastAsia" w:ascii="宋体"/>
                <w:color w:val="000000" w:themeColor="text1"/>
                <w:sz w:val="18"/>
              </w:rPr>
              <w:t>配套软件</w:t>
            </w:r>
          </w:p>
        </w:tc>
        <w:tc>
          <w:tcPr>
            <w:tcW w:w="6266" w:type="dxa"/>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宋体"/>
                <w:color w:val="000000" w:themeColor="text1"/>
                <w:sz w:val="18"/>
              </w:rPr>
            </w:pPr>
            <w:r>
              <w:rPr>
                <w:rFonts w:hint="eastAsia" w:ascii="宋体"/>
                <w:color w:val="000000" w:themeColor="text1"/>
                <w:sz w:val="21"/>
              </w:rPr>
              <w:t>▲</w:t>
            </w:r>
            <w:r>
              <w:rPr>
                <w:rFonts w:hint="eastAsia" w:ascii="宋体"/>
                <w:color w:val="000000" w:themeColor="text1"/>
                <w:sz w:val="18"/>
              </w:rPr>
              <w:t>支持安卓设备终端安装，支持移动视频采集能力，支持通过网络与省应急管理厅突发事件应急处置和救援应用系统互通，可在该系统中查看移动端采集视频。</w:t>
            </w:r>
            <w:r>
              <w:rPr>
                <w:rFonts w:ascii="宋体"/>
                <w:b/>
                <w:color w:val="000000" w:themeColor="text1"/>
                <w:sz w:val="18"/>
              </w:rPr>
              <w:t xml:space="preserve"> </w:t>
            </w:r>
          </w:p>
        </w:tc>
        <w:tc>
          <w:tcPr>
            <w:tcW w:w="625" w:type="dxa"/>
            <w:tcBorders>
              <w:top w:val="single" w:color="auto" w:sz="4" w:space="0"/>
              <w:left w:val="single" w:color="auto" w:sz="4" w:space="0"/>
              <w:bottom w:val="single" w:color="auto" w:sz="4" w:space="0"/>
            </w:tcBorders>
            <w:noWrap/>
            <w:vAlign w:val="center"/>
          </w:tcPr>
          <w:p>
            <w:pPr>
              <w:widowControl/>
              <w:jc w:val="center"/>
              <w:textAlignment w:val="center"/>
              <w:rPr>
                <w:rFonts w:ascii="宋体"/>
                <w:color w:val="000000" w:themeColor="text1"/>
                <w:sz w:val="18"/>
              </w:rPr>
            </w:pPr>
            <w:r>
              <w:rPr>
                <w:rFonts w:ascii="宋体"/>
                <w:color w:val="000000" w:themeColor="text1"/>
                <w:sz w:val="18"/>
              </w:rPr>
              <w:t>1</w:t>
            </w:r>
            <w:r>
              <w:rPr>
                <w:rFonts w:hint="eastAsia" w:ascii="宋体"/>
                <w:color w:val="000000" w:themeColor="text1"/>
                <w:sz w:val="18"/>
              </w:rPr>
              <w:t>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747" w:type="dxa"/>
            <w:tcBorders>
              <w:top w:val="single" w:color="auto" w:sz="4" w:space="0"/>
              <w:bottom w:val="single" w:color="auto" w:sz="4" w:space="0"/>
              <w:right w:val="single" w:color="auto" w:sz="4" w:space="0"/>
            </w:tcBorders>
            <w:noWrap/>
            <w:vAlign w:val="center"/>
          </w:tcPr>
          <w:p>
            <w:pPr>
              <w:jc w:val="center"/>
              <w:rPr>
                <w:rFonts w:ascii="宋体"/>
                <w:color w:val="000000" w:themeColor="text1"/>
                <w:sz w:val="18"/>
              </w:rPr>
            </w:pPr>
            <w:r>
              <w:rPr>
                <w:rFonts w:hint="eastAsia" w:ascii="宋体"/>
                <w:color w:val="000000" w:themeColor="text1"/>
                <w:sz w:val="18"/>
              </w:rPr>
              <w:t>保障</w:t>
            </w:r>
          </w:p>
        </w:tc>
        <w:tc>
          <w:tcPr>
            <w:tcW w:w="1104"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ascii="宋体"/>
                <w:color w:val="000000" w:themeColor="text1"/>
                <w:sz w:val="18"/>
              </w:rPr>
            </w:pPr>
            <w:r>
              <w:rPr>
                <w:rFonts w:hint="eastAsia" w:ascii="宋体"/>
                <w:color w:val="000000" w:themeColor="text1"/>
                <w:sz w:val="18"/>
              </w:rPr>
              <w:t>人员保障</w:t>
            </w:r>
          </w:p>
        </w:tc>
        <w:tc>
          <w:tcPr>
            <w:tcW w:w="6266" w:type="dxa"/>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宋体"/>
                <w:color w:val="000000" w:themeColor="text1"/>
                <w:sz w:val="18"/>
              </w:rPr>
            </w:pPr>
            <w:r>
              <w:rPr>
                <w:rFonts w:hint="eastAsia" w:ascii="宋体"/>
                <w:color w:val="000000" w:themeColor="text1"/>
                <w:sz w:val="21"/>
              </w:rPr>
              <w:t>▲满足</w:t>
            </w:r>
            <w:r>
              <w:rPr>
                <w:rFonts w:hint="eastAsia" w:ascii="宋体"/>
                <w:color w:val="000000" w:themeColor="text1"/>
                <w:sz w:val="18"/>
              </w:rPr>
              <w:t>应急局日常演练以及应急事件的技术支持和保障，</w:t>
            </w:r>
            <w:r>
              <w:rPr>
                <w:rFonts w:ascii="宋体"/>
                <w:color w:val="000000" w:themeColor="text1"/>
                <w:sz w:val="18"/>
              </w:rPr>
              <w:t>365*24</w:t>
            </w:r>
            <w:r>
              <w:rPr>
                <w:rFonts w:hint="eastAsia" w:ascii="宋体"/>
                <w:color w:val="000000" w:themeColor="text1"/>
                <w:sz w:val="18"/>
              </w:rPr>
              <w:t>小时保障</w:t>
            </w:r>
          </w:p>
        </w:tc>
        <w:tc>
          <w:tcPr>
            <w:tcW w:w="625" w:type="dxa"/>
            <w:tcBorders>
              <w:top w:val="single" w:color="auto" w:sz="4" w:space="0"/>
              <w:left w:val="single" w:color="auto" w:sz="4" w:space="0"/>
              <w:bottom w:val="single" w:color="auto" w:sz="4" w:space="0"/>
            </w:tcBorders>
            <w:noWrap/>
            <w:vAlign w:val="center"/>
          </w:tcPr>
          <w:p>
            <w:pPr>
              <w:widowControl/>
              <w:jc w:val="center"/>
              <w:textAlignment w:val="center"/>
              <w:rPr>
                <w:rFonts w:ascii="宋体"/>
                <w:color w:val="000000" w:themeColor="text1"/>
                <w:sz w:val="18"/>
              </w:rPr>
            </w:pPr>
            <w:r>
              <w:rPr>
                <w:rFonts w:ascii="宋体"/>
                <w:color w:val="000000" w:themeColor="text1"/>
                <w:sz w:val="18"/>
              </w:rPr>
              <w:t>1</w:t>
            </w:r>
            <w:r>
              <w:rPr>
                <w:rFonts w:hint="eastAsia" w:ascii="宋体"/>
                <w:color w:val="000000" w:themeColor="text1"/>
                <w:sz w:val="18"/>
              </w:rPr>
              <w:t>年</w:t>
            </w:r>
          </w:p>
        </w:tc>
      </w:tr>
    </w:tbl>
    <w:p>
      <w:pPr>
        <w:ind w:left="400" w:hanging="400" w:hangingChars="200"/>
        <w:rPr>
          <w:color w:val="000000" w:themeColor="text1"/>
        </w:rPr>
      </w:pPr>
      <w:r>
        <w:rPr>
          <w:rFonts w:hint="eastAsia"/>
          <w:color w:val="000000" w:themeColor="text1"/>
        </w:rPr>
        <w:t>注：以上合同总价包含货物到达甲方或甲方指定用户并能正常使用所需的一切费用，包括但不限于包装费、运输费、装卸费、保险费、安装调试费、技术服务费、培训费以及保修费、税费等。</w:t>
      </w:r>
    </w:p>
    <w:p>
      <w:pPr>
        <w:spacing w:line="360" w:lineRule="auto"/>
        <w:ind w:firstLine="442" w:firstLineChars="200"/>
        <w:rPr>
          <w:rFonts w:ascii="宋体"/>
          <w:b/>
          <w:color w:val="000000" w:themeColor="text1"/>
          <w:sz w:val="22"/>
        </w:rPr>
      </w:pPr>
      <w:r>
        <w:rPr>
          <w:rFonts w:hint="eastAsia" w:ascii="宋体"/>
          <w:b/>
          <w:color w:val="000000" w:themeColor="text1"/>
          <w:sz w:val="22"/>
        </w:rPr>
        <w:t>四、供货范围</w:t>
      </w:r>
    </w:p>
    <w:p>
      <w:pPr>
        <w:spacing w:line="320" w:lineRule="exact"/>
        <w:ind w:firstLine="400" w:firstLineChars="200"/>
        <w:rPr>
          <w:color w:val="000000" w:themeColor="text1"/>
        </w:rPr>
      </w:pPr>
      <w:r>
        <w:rPr>
          <w:rFonts w:hint="eastAsia"/>
          <w:color w:val="000000" w:themeColor="text1"/>
        </w:rPr>
        <w:t>合同供货范围包括了所有合同货物、相关的技术资料。</w:t>
      </w:r>
    </w:p>
    <w:p>
      <w:pPr>
        <w:spacing w:line="320" w:lineRule="exact"/>
        <w:ind w:firstLine="400" w:firstLineChars="200"/>
        <w:rPr>
          <w:color w:val="000000" w:themeColor="text1"/>
        </w:rPr>
      </w:pPr>
      <w:r>
        <w:rPr>
          <w:rFonts w:hint="eastAsia"/>
          <w:color w:val="000000" w:themeColor="text1"/>
        </w:rPr>
        <w:t>在执行合同过程中如发现任何漏项和短缺，在合同或附件清单并未列入，但该部分漏项或短缺是满足合同货物的性能所必须的，则均应由乙方负责免费将所漏项或短缺的货物及技术服务等在最短的合理时间内补齐</w:t>
      </w:r>
    </w:p>
    <w:p>
      <w:pPr>
        <w:spacing w:line="320" w:lineRule="exact"/>
        <w:rPr>
          <w:color w:val="000000" w:themeColor="text1"/>
          <w:sz w:val="22"/>
        </w:rPr>
      </w:pPr>
      <w:r>
        <w:rPr>
          <w:rFonts w:hint="eastAsia" w:ascii="宋体"/>
          <w:b/>
          <w:color w:val="000000" w:themeColor="text1"/>
          <w:sz w:val="22"/>
        </w:rPr>
        <w:t>注：《技术响应表》中注明</w:t>
      </w:r>
      <w:r>
        <w:rPr>
          <w:rFonts w:hint="eastAsia" w:ascii="宋体"/>
          <w:color w:val="000000" w:themeColor="text1"/>
          <w:sz w:val="21"/>
        </w:rPr>
        <w:t>▲</w:t>
      </w:r>
      <w:r>
        <w:rPr>
          <w:rFonts w:hint="eastAsia" w:ascii="宋体"/>
          <w:b/>
          <w:color w:val="000000" w:themeColor="text1"/>
          <w:sz w:val="22"/>
        </w:rPr>
        <w:t>号的基本技术参数要求为重要指标要求。投标人虚假应标的，招标人有权单方面提前终止合同，没收履约保证金并处以合同价</w:t>
      </w:r>
      <w:r>
        <w:rPr>
          <w:rFonts w:ascii="宋体"/>
          <w:b/>
          <w:color w:val="000000" w:themeColor="text1"/>
          <w:sz w:val="22"/>
        </w:rPr>
        <w:t>10%</w:t>
      </w:r>
      <w:r>
        <w:rPr>
          <w:rFonts w:hint="eastAsia" w:ascii="宋体"/>
          <w:b/>
          <w:color w:val="000000" w:themeColor="text1"/>
          <w:sz w:val="22"/>
        </w:rPr>
        <w:t>的违约金。</w:t>
      </w:r>
    </w:p>
    <w:p>
      <w:pPr>
        <w:spacing w:line="320" w:lineRule="exact"/>
        <w:ind w:firstLine="442" w:firstLineChars="200"/>
        <w:rPr>
          <w:rFonts w:ascii="宋体"/>
          <w:b/>
          <w:color w:val="000000" w:themeColor="text1"/>
          <w:sz w:val="22"/>
        </w:rPr>
      </w:pPr>
      <w:r>
        <w:rPr>
          <w:rFonts w:hint="eastAsia" w:ascii="宋体"/>
          <w:b/>
          <w:color w:val="000000" w:themeColor="text1"/>
          <w:sz w:val="22"/>
        </w:rPr>
        <w:t>五、完成时间</w:t>
      </w:r>
    </w:p>
    <w:p>
      <w:pPr>
        <w:spacing w:line="320" w:lineRule="exact"/>
        <w:ind w:firstLine="440" w:firstLineChars="200"/>
        <w:rPr>
          <w:rFonts w:ascii="宋体"/>
          <w:color w:val="000000" w:themeColor="text1"/>
          <w:sz w:val="22"/>
        </w:rPr>
      </w:pPr>
      <w:r>
        <w:rPr>
          <w:rFonts w:hint="eastAsia" w:ascii="宋体"/>
          <w:color w:val="000000" w:themeColor="text1"/>
          <w:sz w:val="22"/>
        </w:rPr>
        <w:t>合同签订后</w:t>
      </w:r>
      <w:r>
        <w:rPr>
          <w:rFonts w:ascii="宋体"/>
          <w:color w:val="000000" w:themeColor="text1"/>
          <w:sz w:val="22"/>
        </w:rPr>
        <w:t>20</w:t>
      </w:r>
      <w:r>
        <w:rPr>
          <w:rFonts w:hint="eastAsia" w:ascii="宋体"/>
          <w:color w:val="000000" w:themeColor="text1"/>
          <w:sz w:val="22"/>
        </w:rPr>
        <w:t>日内完成所有设备供货、安装、配置、调试工作并交付使用且完成项目验收工作。</w:t>
      </w:r>
    </w:p>
    <w:p>
      <w:pPr>
        <w:spacing w:line="320" w:lineRule="exact"/>
        <w:ind w:firstLine="442" w:firstLineChars="200"/>
        <w:jc w:val="left"/>
        <w:rPr>
          <w:rFonts w:ascii="宋体"/>
          <w:b/>
          <w:color w:val="000000" w:themeColor="text1"/>
          <w:sz w:val="22"/>
        </w:rPr>
      </w:pPr>
      <w:r>
        <w:rPr>
          <w:rFonts w:hint="eastAsia" w:ascii="宋体"/>
          <w:b/>
          <w:color w:val="000000" w:themeColor="text1"/>
          <w:sz w:val="22"/>
        </w:rPr>
        <w:t>六、付款方式</w:t>
      </w:r>
      <w:r>
        <w:rPr>
          <w:rFonts w:ascii="宋体"/>
          <w:b/>
          <w:color w:val="000000" w:themeColor="text1"/>
          <w:sz w:val="22"/>
        </w:rPr>
        <w:t xml:space="preserve"> </w:t>
      </w:r>
    </w:p>
    <w:p>
      <w:pPr>
        <w:spacing w:line="320" w:lineRule="exact"/>
        <w:ind w:firstLine="440" w:firstLineChars="200"/>
        <w:jc w:val="left"/>
        <w:rPr>
          <w:rFonts w:ascii="宋体"/>
          <w:color w:val="000000" w:themeColor="text1"/>
          <w:sz w:val="24"/>
        </w:rPr>
      </w:pPr>
      <w:r>
        <w:rPr>
          <w:rFonts w:hint="eastAsia" w:ascii="宋体"/>
          <w:color w:val="000000" w:themeColor="text1"/>
          <w:sz w:val="22"/>
        </w:rPr>
        <w:t>合同生效及设备到货验收合格后</w:t>
      </w:r>
      <w:r>
        <w:rPr>
          <w:rFonts w:ascii="宋体"/>
          <w:color w:val="000000" w:themeColor="text1"/>
          <w:sz w:val="22"/>
        </w:rPr>
        <w:t>10</w:t>
      </w:r>
      <w:r>
        <w:rPr>
          <w:rFonts w:hint="eastAsia" w:ascii="宋体"/>
          <w:color w:val="000000" w:themeColor="text1"/>
          <w:sz w:val="22"/>
        </w:rPr>
        <w:t>日内采购人向供应商支付合同价的</w:t>
      </w:r>
      <w:r>
        <w:rPr>
          <w:rFonts w:ascii="宋体"/>
          <w:color w:val="000000" w:themeColor="text1"/>
          <w:sz w:val="22"/>
        </w:rPr>
        <w:t>50%</w:t>
      </w:r>
      <w:r>
        <w:rPr>
          <w:rFonts w:hint="eastAsia" w:ascii="宋体"/>
          <w:color w:val="000000" w:themeColor="text1"/>
          <w:sz w:val="22"/>
        </w:rPr>
        <w:t>；整个项目调试完成并经采购人验收合格后</w:t>
      </w:r>
      <w:r>
        <w:rPr>
          <w:rFonts w:ascii="宋体"/>
          <w:color w:val="000000" w:themeColor="text1"/>
          <w:sz w:val="22"/>
        </w:rPr>
        <w:t>10</w:t>
      </w:r>
      <w:r>
        <w:rPr>
          <w:rFonts w:hint="eastAsia" w:ascii="宋体"/>
          <w:color w:val="000000" w:themeColor="text1"/>
          <w:sz w:val="22"/>
        </w:rPr>
        <w:t>日内付清余款。</w:t>
      </w:r>
    </w:p>
    <w:p>
      <w:pPr>
        <w:spacing w:line="320" w:lineRule="exact"/>
        <w:ind w:firstLine="442" w:firstLineChars="200"/>
        <w:jc w:val="left"/>
        <w:rPr>
          <w:rFonts w:ascii="宋体"/>
          <w:b/>
          <w:color w:val="000000" w:themeColor="text1"/>
          <w:sz w:val="22"/>
        </w:rPr>
      </w:pPr>
      <w:r>
        <w:rPr>
          <w:rFonts w:hint="eastAsia" w:ascii="宋体"/>
          <w:b/>
          <w:color w:val="000000" w:themeColor="text1"/>
          <w:sz w:val="22"/>
        </w:rPr>
        <w:t>七、质保期</w:t>
      </w:r>
    </w:p>
    <w:p>
      <w:pPr>
        <w:adjustRightInd w:val="0"/>
        <w:snapToGrid w:val="0"/>
        <w:spacing w:line="440" w:lineRule="exact"/>
        <w:ind w:firstLine="440" w:firstLineChars="200"/>
        <w:jc w:val="left"/>
        <w:outlineLvl w:val="0"/>
        <w:rPr>
          <w:rFonts w:ascii="宋体"/>
          <w:color w:val="000000" w:themeColor="text1"/>
          <w:sz w:val="36"/>
        </w:rPr>
      </w:pPr>
      <w:r>
        <w:rPr>
          <w:rFonts w:hint="eastAsia" w:ascii="宋体"/>
          <w:color w:val="000000" w:themeColor="text1"/>
          <w:sz w:val="22"/>
        </w:rPr>
        <w:t>质保期：</w:t>
      </w:r>
      <w:r>
        <w:rPr>
          <w:rFonts w:ascii="宋体"/>
          <w:color w:val="000000" w:themeColor="text1"/>
          <w:sz w:val="22"/>
        </w:rPr>
        <w:t>2</w:t>
      </w:r>
      <w:r>
        <w:rPr>
          <w:rFonts w:hint="eastAsia" w:ascii="宋体"/>
          <w:color w:val="000000" w:themeColor="text1"/>
          <w:sz w:val="22"/>
        </w:rPr>
        <w:t>年。履约保证金在质保期满后</w:t>
      </w:r>
      <w:r>
        <w:rPr>
          <w:rFonts w:ascii="宋体"/>
          <w:color w:val="000000" w:themeColor="text1"/>
          <w:sz w:val="22"/>
        </w:rPr>
        <w:t>7</w:t>
      </w:r>
      <w:r>
        <w:rPr>
          <w:rFonts w:hint="eastAsia" w:ascii="宋体"/>
          <w:color w:val="000000" w:themeColor="text1"/>
          <w:sz w:val="22"/>
        </w:rPr>
        <w:t>个工作日内退还。</w:t>
      </w:r>
      <w:r>
        <w:rPr>
          <w:rFonts w:ascii="宋体"/>
          <w:color w:val="000000" w:themeColor="text1"/>
        </w:rPr>
        <w:br w:type="column"/>
      </w:r>
      <w:r>
        <w:rPr>
          <w:rFonts w:hint="eastAsia" w:ascii="宋体"/>
          <w:color w:val="000000" w:themeColor="text1"/>
          <w:sz w:val="36"/>
        </w:rPr>
        <w:t>第三部分</w:t>
      </w:r>
      <w:r>
        <w:rPr>
          <w:rFonts w:ascii="宋体"/>
          <w:color w:val="000000" w:themeColor="text1"/>
          <w:sz w:val="36"/>
        </w:rPr>
        <w:t xml:space="preserve">  </w:t>
      </w:r>
      <w:r>
        <w:rPr>
          <w:rFonts w:hint="eastAsia" w:ascii="宋体"/>
          <w:color w:val="000000" w:themeColor="text1"/>
          <w:sz w:val="36"/>
        </w:rPr>
        <w:t>供应商须知</w:t>
      </w:r>
    </w:p>
    <w:p>
      <w:pPr>
        <w:widowControl/>
        <w:autoSpaceDE w:val="0"/>
        <w:autoSpaceDN w:val="0"/>
        <w:snapToGrid w:val="0"/>
        <w:spacing w:line="420" w:lineRule="exact"/>
        <w:ind w:firstLine="442" w:firstLineChars="200"/>
        <w:jc w:val="left"/>
        <w:rPr>
          <w:rFonts w:ascii="宋体"/>
          <w:b/>
          <w:bCs/>
          <w:color w:val="000000" w:themeColor="text1"/>
          <w:sz w:val="22"/>
        </w:rPr>
      </w:pPr>
      <w:r>
        <w:rPr>
          <w:rFonts w:hint="eastAsia" w:ascii="宋体"/>
          <w:b/>
          <w:bCs/>
          <w:color w:val="000000" w:themeColor="text1"/>
          <w:sz w:val="22"/>
        </w:rPr>
        <w:t>一、说明</w:t>
      </w:r>
    </w:p>
    <w:p>
      <w:pPr>
        <w:widowControl/>
        <w:autoSpaceDE w:val="0"/>
        <w:autoSpaceDN w:val="0"/>
        <w:snapToGrid w:val="0"/>
        <w:spacing w:line="420" w:lineRule="exact"/>
        <w:ind w:firstLine="431"/>
        <w:jc w:val="left"/>
        <w:rPr>
          <w:rFonts w:ascii="宋体"/>
          <w:color w:val="000000" w:themeColor="text1"/>
          <w:sz w:val="22"/>
        </w:rPr>
      </w:pPr>
      <w:r>
        <w:rPr>
          <w:rFonts w:ascii="宋体"/>
          <w:color w:val="000000" w:themeColor="text1"/>
          <w:sz w:val="22"/>
        </w:rPr>
        <w:t>1</w:t>
      </w:r>
      <w:r>
        <w:rPr>
          <w:rFonts w:hint="eastAsia" w:ascii="宋体"/>
          <w:color w:val="000000" w:themeColor="text1"/>
          <w:sz w:val="22"/>
        </w:rPr>
        <w:t>、本次采购工作是按照《中华人民共和国政府采购法》及相关法律规章组织和实施。</w:t>
      </w:r>
    </w:p>
    <w:p>
      <w:pPr>
        <w:widowControl/>
        <w:autoSpaceDE w:val="0"/>
        <w:autoSpaceDN w:val="0"/>
        <w:snapToGrid w:val="0"/>
        <w:spacing w:line="420" w:lineRule="exact"/>
        <w:ind w:firstLine="431"/>
        <w:jc w:val="left"/>
        <w:rPr>
          <w:rFonts w:ascii="宋体"/>
          <w:color w:val="000000" w:themeColor="text1"/>
          <w:sz w:val="22"/>
        </w:rPr>
      </w:pPr>
      <w:r>
        <w:rPr>
          <w:rFonts w:ascii="宋体"/>
          <w:color w:val="000000" w:themeColor="text1"/>
          <w:sz w:val="22"/>
        </w:rPr>
        <w:t>2</w:t>
      </w:r>
      <w:r>
        <w:rPr>
          <w:rFonts w:hint="eastAsia" w:ascii="宋体"/>
          <w:color w:val="000000" w:themeColor="text1"/>
          <w:sz w:val="22"/>
        </w:rPr>
        <w:t>、供应商必须对全部内容进行报价，只对部分内容进行报价的供应商将按无效报价处理。</w:t>
      </w:r>
    </w:p>
    <w:p>
      <w:pPr>
        <w:widowControl/>
        <w:autoSpaceDE w:val="0"/>
        <w:autoSpaceDN w:val="0"/>
        <w:snapToGrid w:val="0"/>
        <w:spacing w:line="420" w:lineRule="exact"/>
        <w:ind w:firstLine="431"/>
        <w:jc w:val="left"/>
        <w:rPr>
          <w:rFonts w:ascii="宋体"/>
          <w:color w:val="000000" w:themeColor="text1"/>
          <w:sz w:val="22"/>
        </w:rPr>
      </w:pPr>
      <w:r>
        <w:rPr>
          <w:rFonts w:ascii="宋体"/>
          <w:color w:val="000000" w:themeColor="text1"/>
          <w:sz w:val="22"/>
        </w:rPr>
        <w:t>3</w:t>
      </w:r>
      <w:r>
        <w:rPr>
          <w:rFonts w:hint="eastAsia" w:ascii="宋体"/>
          <w:color w:val="000000" w:themeColor="text1"/>
          <w:sz w:val="22"/>
        </w:rPr>
        <w:t>、无论采购过程中的作法和结果如何，供应商自行承担采购活动中所发生的全部费用。</w:t>
      </w:r>
    </w:p>
    <w:p>
      <w:pPr>
        <w:widowControl/>
        <w:autoSpaceDE w:val="0"/>
        <w:autoSpaceDN w:val="0"/>
        <w:snapToGrid w:val="0"/>
        <w:spacing w:line="420" w:lineRule="exact"/>
        <w:ind w:firstLine="433"/>
        <w:jc w:val="left"/>
        <w:rPr>
          <w:rFonts w:ascii="宋体"/>
          <w:b/>
          <w:color w:val="000000" w:themeColor="text1"/>
          <w:sz w:val="22"/>
          <w:u w:val="single"/>
        </w:rPr>
      </w:pPr>
      <w:r>
        <w:rPr>
          <w:rFonts w:ascii="宋体"/>
          <w:b/>
          <w:color w:val="000000" w:themeColor="text1"/>
          <w:sz w:val="22"/>
          <w:u w:val="single"/>
        </w:rPr>
        <w:t>4</w:t>
      </w:r>
      <w:r>
        <w:rPr>
          <w:rFonts w:hint="eastAsia" w:ascii="宋体"/>
          <w:b/>
          <w:color w:val="000000" w:themeColor="text1"/>
          <w:sz w:val="22"/>
          <w:u w:val="single"/>
        </w:rPr>
        <w:t>、本项目总价包干。供应商须自费到采购人处现场踏勘，以了解采购人需求，取得准确的报价依据。供应商须自行考虑投标报价的风险。▲</w:t>
      </w:r>
    </w:p>
    <w:p>
      <w:pPr>
        <w:widowControl/>
        <w:autoSpaceDE w:val="0"/>
        <w:autoSpaceDN w:val="0"/>
        <w:snapToGrid w:val="0"/>
        <w:spacing w:line="420" w:lineRule="exact"/>
        <w:ind w:firstLine="433"/>
        <w:jc w:val="left"/>
        <w:rPr>
          <w:rFonts w:ascii="宋体"/>
          <w:b/>
          <w:color w:val="000000" w:themeColor="text1"/>
          <w:sz w:val="22"/>
        </w:rPr>
      </w:pPr>
      <w:r>
        <w:rPr>
          <w:rFonts w:ascii="宋体"/>
          <w:b/>
          <w:color w:val="000000" w:themeColor="text1"/>
          <w:sz w:val="22"/>
        </w:rPr>
        <w:t>5</w:t>
      </w:r>
      <w:r>
        <w:rPr>
          <w:rFonts w:hint="eastAsia" w:ascii="宋体"/>
          <w:b/>
          <w:color w:val="000000" w:themeColor="text1"/>
          <w:sz w:val="22"/>
        </w:rPr>
        <w:t>、本次采购预算为</w:t>
      </w:r>
      <w:r>
        <w:rPr>
          <w:rFonts w:ascii="宋体"/>
          <w:b/>
          <w:color w:val="000000" w:themeColor="text1"/>
          <w:sz w:val="22"/>
          <w:u w:val="single"/>
        </w:rPr>
        <w:t>850000</w:t>
      </w:r>
      <w:r>
        <w:rPr>
          <w:rFonts w:hint="eastAsia" w:ascii="宋体"/>
          <w:b/>
          <w:color w:val="000000" w:themeColor="text1"/>
          <w:sz w:val="22"/>
          <w:u w:val="single"/>
        </w:rPr>
        <w:t>元</w:t>
      </w:r>
      <w:r>
        <w:rPr>
          <w:rFonts w:hint="eastAsia" w:ascii="宋体"/>
          <w:b/>
          <w:color w:val="000000" w:themeColor="text1"/>
          <w:sz w:val="22"/>
        </w:rPr>
        <w:t>，某些（个）供应商投标报价超出采购预算的，则拒绝接受其投标报价，投标按无效投标处理。▲</w:t>
      </w:r>
    </w:p>
    <w:p>
      <w:pPr>
        <w:widowControl/>
        <w:autoSpaceDE w:val="0"/>
        <w:autoSpaceDN w:val="0"/>
        <w:snapToGrid w:val="0"/>
        <w:spacing w:line="420" w:lineRule="exact"/>
        <w:ind w:firstLine="433"/>
        <w:jc w:val="left"/>
        <w:rPr>
          <w:rFonts w:ascii="宋体"/>
          <w:b/>
          <w:color w:val="000000" w:themeColor="text1"/>
          <w:sz w:val="22"/>
        </w:rPr>
      </w:pPr>
      <w:r>
        <w:rPr>
          <w:rFonts w:ascii="宋体"/>
          <w:b/>
          <w:color w:val="000000" w:themeColor="text1"/>
          <w:sz w:val="22"/>
        </w:rPr>
        <w:t>6</w:t>
      </w:r>
      <w:r>
        <w:rPr>
          <w:rFonts w:hint="eastAsia" w:ascii="宋体"/>
          <w:b/>
          <w:color w:val="000000" w:themeColor="text1"/>
          <w:sz w:val="22"/>
        </w:rPr>
        <w:t>、</w:t>
      </w:r>
      <w:r>
        <w:rPr>
          <w:rFonts w:hint="eastAsia" w:ascii="宋体"/>
          <w:b/>
          <w:color w:val="000000" w:themeColor="text1"/>
          <w:sz w:val="22"/>
          <w:u w:val="single"/>
        </w:rPr>
        <w:t>供应商企业不是独立法人的，按浙财采监</w:t>
      </w:r>
      <w:r>
        <w:rPr>
          <w:rFonts w:ascii="宋体"/>
          <w:b/>
          <w:color w:val="000000" w:themeColor="text1"/>
          <w:sz w:val="22"/>
          <w:u w:val="single"/>
        </w:rPr>
        <w:t>[2013]24</w:t>
      </w:r>
      <w:r>
        <w:rPr>
          <w:rFonts w:hint="eastAsia" w:ascii="宋体"/>
          <w:b/>
          <w:color w:val="000000" w:themeColor="text1"/>
          <w:sz w:val="22"/>
          <w:u w:val="single"/>
        </w:rPr>
        <w:t>号文件执行。</w:t>
      </w:r>
    </w:p>
    <w:p>
      <w:pPr>
        <w:widowControl/>
        <w:autoSpaceDE w:val="0"/>
        <w:autoSpaceDN w:val="0"/>
        <w:snapToGrid w:val="0"/>
        <w:spacing w:line="420" w:lineRule="exact"/>
        <w:ind w:firstLine="433"/>
        <w:jc w:val="left"/>
        <w:rPr>
          <w:rFonts w:ascii="宋体"/>
          <w:b/>
          <w:color w:val="000000" w:themeColor="text1"/>
          <w:sz w:val="22"/>
        </w:rPr>
      </w:pPr>
      <w:r>
        <w:rPr>
          <w:rFonts w:hint="eastAsia" w:ascii="宋体"/>
          <w:b/>
          <w:color w:val="000000" w:themeColor="text1"/>
          <w:sz w:val="22"/>
        </w:rPr>
        <w:t>单位负责人为同一人或者存在直接控股、管理关系的不同供应商，不得参加同一合同项下的政府采购活动。如在评标过程中发现供应商间存在上述关系，评标委员会可以对存在上述关系的供应商做无效投标处理。</w:t>
      </w:r>
    </w:p>
    <w:p>
      <w:pPr>
        <w:widowControl/>
        <w:snapToGrid w:val="0"/>
        <w:spacing w:line="400" w:lineRule="exact"/>
        <w:ind w:firstLine="420"/>
        <w:jc w:val="left"/>
        <w:rPr>
          <w:rFonts w:ascii="宋体"/>
          <w:b/>
          <w:color w:val="000000" w:themeColor="text1"/>
          <w:sz w:val="22"/>
        </w:rPr>
      </w:pPr>
      <w:r>
        <w:rPr>
          <w:rFonts w:ascii="宋体"/>
          <w:b/>
          <w:color w:val="000000" w:themeColor="text1"/>
          <w:sz w:val="22"/>
        </w:rPr>
        <w:t>7</w:t>
      </w:r>
      <w:r>
        <w:rPr>
          <w:rFonts w:hint="eastAsia" w:ascii="宋体"/>
          <w:b/>
          <w:color w:val="000000" w:themeColor="text1"/>
          <w:sz w:val="22"/>
        </w:rPr>
        <w:t>、供应商信用信息查询渠道及截止时点、信用信息查询记录和证据留存的具体方式、信用信息的使用规则等：</w:t>
      </w:r>
    </w:p>
    <w:p>
      <w:pPr>
        <w:widowControl/>
        <w:snapToGrid w:val="0"/>
        <w:spacing w:line="400" w:lineRule="exact"/>
        <w:ind w:firstLine="418"/>
        <w:jc w:val="left"/>
        <w:rPr>
          <w:rFonts w:ascii="宋体"/>
          <w:color w:val="000000" w:themeColor="text1"/>
          <w:sz w:val="22"/>
        </w:rPr>
      </w:pPr>
      <w:r>
        <w:rPr>
          <w:rFonts w:ascii="宋体"/>
          <w:color w:val="000000" w:themeColor="text1"/>
          <w:sz w:val="22"/>
        </w:rPr>
        <w:t>1</w:t>
      </w:r>
      <w:r>
        <w:rPr>
          <w:rFonts w:hint="eastAsia" w:ascii="宋体"/>
          <w:color w:val="000000" w:themeColor="text1"/>
          <w:sz w:val="22"/>
        </w:rPr>
        <w:t>）投标供应商信用信息查询的查询渠道：“信用中国”</w:t>
      </w:r>
      <w:r>
        <w:rPr>
          <w:rFonts w:ascii="宋体"/>
          <w:color w:val="000000" w:themeColor="text1"/>
          <w:sz w:val="22"/>
        </w:rPr>
        <w:t>(</w:t>
      </w:r>
      <w:r>
        <w:rPr>
          <w:color w:val="000000" w:themeColor="text1"/>
        </w:rPr>
        <w:fldChar w:fldCharType="begin"/>
      </w:r>
      <w:r>
        <w:rPr>
          <w:color w:val="000000" w:themeColor="text1"/>
        </w:rPr>
        <w:instrText xml:space="preserve"> HYPERLINK "http://www.creditchina.gov.cn" </w:instrText>
      </w:r>
      <w:r>
        <w:rPr>
          <w:color w:val="000000" w:themeColor="text1"/>
        </w:rPr>
        <w:fldChar w:fldCharType="separate"/>
      </w:r>
      <w:r>
        <w:rPr>
          <w:rFonts w:ascii="宋体"/>
          <w:color w:val="000000" w:themeColor="text1"/>
          <w:sz w:val="22"/>
        </w:rPr>
        <w:t>www.creditchina.gov.cn</w:t>
      </w:r>
      <w:r>
        <w:rPr>
          <w:rFonts w:ascii="宋体"/>
          <w:color w:val="000000" w:themeColor="text1"/>
          <w:sz w:val="22"/>
        </w:rPr>
        <w:fldChar w:fldCharType="end"/>
      </w:r>
      <w:r>
        <w:rPr>
          <w:rFonts w:ascii="宋体"/>
          <w:color w:val="000000" w:themeColor="text1"/>
          <w:sz w:val="22"/>
        </w:rPr>
        <w:t>)</w:t>
      </w:r>
      <w:r>
        <w:rPr>
          <w:rFonts w:hint="eastAsia" w:ascii="宋体"/>
          <w:color w:val="000000" w:themeColor="text1"/>
          <w:sz w:val="22"/>
        </w:rPr>
        <w:t>；“中国政府采购网”（</w:t>
      </w:r>
      <w:r>
        <w:rPr>
          <w:rFonts w:ascii="宋体"/>
          <w:color w:val="000000" w:themeColor="text1"/>
          <w:sz w:val="22"/>
        </w:rPr>
        <w:t>http://www.ccgp.gov.cn/</w:t>
      </w:r>
      <w:r>
        <w:rPr>
          <w:rFonts w:hint="eastAsia" w:ascii="宋体"/>
          <w:color w:val="000000" w:themeColor="text1"/>
          <w:sz w:val="22"/>
        </w:rPr>
        <w:t>）；</w:t>
      </w:r>
    </w:p>
    <w:p>
      <w:pPr>
        <w:widowControl/>
        <w:snapToGrid w:val="0"/>
        <w:spacing w:line="400" w:lineRule="exact"/>
        <w:ind w:firstLine="418"/>
        <w:jc w:val="left"/>
        <w:rPr>
          <w:rFonts w:ascii="宋体"/>
          <w:color w:val="000000" w:themeColor="text1"/>
          <w:sz w:val="22"/>
        </w:rPr>
      </w:pPr>
      <w:r>
        <w:rPr>
          <w:rFonts w:ascii="宋体"/>
          <w:color w:val="000000" w:themeColor="text1"/>
          <w:sz w:val="22"/>
        </w:rPr>
        <w:t>2</w:t>
      </w:r>
      <w:r>
        <w:rPr>
          <w:rFonts w:hint="eastAsia" w:ascii="宋体"/>
          <w:color w:val="000000" w:themeColor="text1"/>
          <w:sz w:val="22"/>
        </w:rPr>
        <w:t>）投标供应商信用信息查询截止时点：本项目投标截止时间。</w:t>
      </w:r>
    </w:p>
    <w:p>
      <w:pPr>
        <w:widowControl/>
        <w:snapToGrid w:val="0"/>
        <w:spacing w:line="400" w:lineRule="exact"/>
        <w:ind w:firstLine="418"/>
        <w:jc w:val="left"/>
        <w:rPr>
          <w:rFonts w:ascii="宋体"/>
          <w:color w:val="000000" w:themeColor="text1"/>
          <w:sz w:val="22"/>
        </w:rPr>
      </w:pPr>
      <w:r>
        <w:rPr>
          <w:rFonts w:ascii="宋体"/>
          <w:color w:val="000000" w:themeColor="text1"/>
          <w:sz w:val="22"/>
        </w:rPr>
        <w:t>3</w:t>
      </w:r>
      <w:r>
        <w:rPr>
          <w:rFonts w:hint="eastAsia" w:ascii="宋体"/>
          <w:color w:val="000000" w:themeColor="text1"/>
          <w:sz w:val="22"/>
        </w:rPr>
        <w:t>）投标供应商信用信息查询记录和证据留存的具体方式：网页截图打印；</w:t>
      </w:r>
    </w:p>
    <w:p>
      <w:pPr>
        <w:widowControl/>
        <w:autoSpaceDE w:val="0"/>
        <w:autoSpaceDN w:val="0"/>
        <w:snapToGrid w:val="0"/>
        <w:spacing w:line="420" w:lineRule="exact"/>
        <w:ind w:firstLine="431"/>
        <w:jc w:val="left"/>
        <w:rPr>
          <w:rFonts w:ascii="宋体"/>
          <w:color w:val="000000" w:themeColor="text1"/>
          <w:sz w:val="22"/>
        </w:rPr>
      </w:pPr>
      <w:r>
        <w:rPr>
          <w:rFonts w:ascii="宋体"/>
          <w:color w:val="000000" w:themeColor="text1"/>
          <w:sz w:val="22"/>
        </w:rPr>
        <w:t>4</w:t>
      </w:r>
      <w:r>
        <w:rPr>
          <w:rFonts w:hint="eastAsia" w:ascii="宋体"/>
          <w:color w:val="000000" w:themeColor="text1"/>
          <w:sz w:val="22"/>
        </w:rPr>
        <w:t>）信用信息的使用规则：截止评标当日，经查询“信用中国”“中国政府采购网”存在列入失信被执行人、重大税收违法案件当事人名单、政府采购严重违法失信行为记录名单及其他不符合《中华人民共和国政府采购法》第二十二条规定条件的供应商，其投标做无效投标处理。</w:t>
      </w:r>
    </w:p>
    <w:p>
      <w:pPr>
        <w:widowControl/>
        <w:autoSpaceDE w:val="0"/>
        <w:autoSpaceDN w:val="0"/>
        <w:snapToGrid w:val="0"/>
        <w:spacing w:line="420" w:lineRule="exact"/>
        <w:ind w:firstLine="433"/>
        <w:jc w:val="left"/>
        <w:rPr>
          <w:rFonts w:ascii="宋体"/>
          <w:b/>
          <w:color w:val="000000" w:themeColor="text1"/>
          <w:sz w:val="22"/>
          <w:u w:val="single"/>
        </w:rPr>
      </w:pPr>
      <w:r>
        <w:rPr>
          <w:rFonts w:ascii="宋体"/>
          <w:b/>
          <w:color w:val="000000" w:themeColor="text1"/>
          <w:sz w:val="22"/>
          <w:u w:val="single"/>
        </w:rPr>
        <w:t>8</w:t>
      </w:r>
      <w:r>
        <w:rPr>
          <w:rFonts w:hint="eastAsia" w:ascii="宋体"/>
          <w:b/>
          <w:color w:val="000000" w:themeColor="text1"/>
          <w:sz w:val="22"/>
          <w:u w:val="single"/>
        </w:rPr>
        <w:t>、</w:t>
      </w:r>
      <w:r>
        <w:rPr>
          <w:rFonts w:ascii="宋体"/>
          <w:b/>
          <w:color w:val="000000" w:themeColor="text1"/>
          <w:sz w:val="22"/>
          <w:u w:val="single"/>
        </w:rPr>
        <w:t> </w:t>
      </w:r>
      <w:r>
        <w:rPr>
          <w:rFonts w:hint="eastAsia" w:ascii="宋体"/>
          <w:b/>
          <w:color w:val="000000" w:themeColor="text1"/>
          <w:sz w:val="22"/>
          <w:u w:val="single"/>
        </w:rPr>
        <w:t>供应商进行电子响应应安装客户端软件，并按照采购文件和电子交易平台的要求编制并加密响应文件。供应商未按规定加密的投标文件，电子交易平台拒收并提示。</w:t>
      </w:r>
    </w:p>
    <w:p>
      <w:pPr>
        <w:pStyle w:val="5"/>
        <w:adjustRightInd w:val="0"/>
        <w:snapToGrid w:val="0"/>
        <w:spacing w:line="440" w:lineRule="exact"/>
        <w:ind w:firstLine="442"/>
        <w:rPr>
          <w:rFonts w:ascii="宋体"/>
          <w:b/>
          <w:color w:val="000000" w:themeColor="text1"/>
          <w:sz w:val="22"/>
          <w:u w:val="single"/>
          <w:lang w:val="zh-CN"/>
        </w:rPr>
      </w:pPr>
      <w:r>
        <w:rPr>
          <w:rFonts w:ascii="宋体"/>
          <w:b/>
          <w:color w:val="000000" w:themeColor="text1"/>
          <w:sz w:val="22"/>
          <w:lang w:val="zh-CN"/>
        </w:rPr>
        <w:t>9</w:t>
      </w:r>
      <w:r>
        <w:rPr>
          <w:rFonts w:hint="eastAsia" w:ascii="宋体"/>
          <w:b/>
          <w:color w:val="000000" w:themeColor="text1"/>
          <w:sz w:val="22"/>
          <w:lang w:val="zh-CN"/>
        </w:rPr>
        <w:t>、</w:t>
      </w:r>
      <w:r>
        <w:rPr>
          <w:rFonts w:hint="eastAsia" w:ascii="宋体"/>
          <w:b/>
          <w:color w:val="000000" w:themeColor="text1"/>
          <w:sz w:val="22"/>
          <w:u w:val="single"/>
          <w:lang w:val="zh-CN"/>
        </w:rPr>
        <w:t>本次招标文件中，带“▲”标注的为特别强调的条款及内容有些是重要条款，供应商对重要条款的响应程度将作为评审工作的主要依据之一。</w:t>
      </w:r>
    </w:p>
    <w:p>
      <w:pPr>
        <w:widowControl/>
        <w:autoSpaceDE w:val="0"/>
        <w:autoSpaceDN w:val="0"/>
        <w:snapToGrid w:val="0"/>
        <w:spacing w:line="420" w:lineRule="exact"/>
        <w:ind w:firstLine="433"/>
        <w:jc w:val="left"/>
        <w:rPr>
          <w:rFonts w:ascii="宋体"/>
          <w:b/>
          <w:color w:val="000000" w:themeColor="text1"/>
          <w:sz w:val="22"/>
        </w:rPr>
      </w:pPr>
      <w:r>
        <w:rPr>
          <w:rFonts w:ascii="宋体"/>
          <w:b/>
          <w:color w:val="000000" w:themeColor="text1"/>
          <w:sz w:val="22"/>
          <w:u w:val="single"/>
        </w:rPr>
        <w:t>10</w:t>
      </w:r>
      <w:r>
        <w:rPr>
          <w:rFonts w:hint="eastAsia" w:ascii="宋体"/>
          <w:b/>
          <w:color w:val="000000" w:themeColor="text1"/>
          <w:sz w:val="22"/>
          <w:u w:val="single"/>
        </w:rPr>
        <w:t>、为保证供应商顺利投标，供应商须在投标截止前自行登录浙江省政府采购网站（</w:t>
      </w:r>
      <w:r>
        <w:rPr>
          <w:rFonts w:ascii="宋体"/>
          <w:b/>
          <w:color w:val="000000" w:themeColor="text1"/>
          <w:sz w:val="22"/>
          <w:u w:val="single"/>
        </w:rPr>
        <w:t>http://www.zjzfcg.gov.cn</w:t>
      </w:r>
      <w:r>
        <w:rPr>
          <w:rFonts w:hint="eastAsia" w:ascii="宋体"/>
          <w:b/>
          <w:color w:val="000000" w:themeColor="text1"/>
          <w:sz w:val="22"/>
          <w:u w:val="single"/>
        </w:rPr>
        <w:t>），查看是否有补充更正公告文件。如供应商未按补充更正公告文件进行投标的，责任自负。</w:t>
      </w:r>
    </w:p>
    <w:p>
      <w:pPr>
        <w:widowControl/>
        <w:autoSpaceDE w:val="0"/>
        <w:autoSpaceDN w:val="0"/>
        <w:snapToGrid w:val="0"/>
        <w:spacing w:line="420" w:lineRule="exact"/>
        <w:ind w:firstLine="442" w:firstLineChars="200"/>
        <w:jc w:val="left"/>
        <w:rPr>
          <w:rFonts w:ascii="宋体"/>
          <w:b/>
          <w:bCs/>
          <w:color w:val="000000" w:themeColor="text1"/>
          <w:sz w:val="22"/>
        </w:rPr>
      </w:pPr>
      <w:r>
        <w:rPr>
          <w:rFonts w:hint="eastAsia" w:ascii="宋体"/>
          <w:b/>
          <w:bCs/>
          <w:color w:val="000000" w:themeColor="text1"/>
          <w:sz w:val="22"/>
        </w:rPr>
        <w:t>二、供应商资格要求</w:t>
      </w:r>
    </w:p>
    <w:p>
      <w:pPr>
        <w:widowControl/>
        <w:autoSpaceDE w:val="0"/>
        <w:autoSpaceDN w:val="0"/>
        <w:snapToGrid w:val="0"/>
        <w:spacing w:line="420" w:lineRule="exact"/>
        <w:ind w:firstLine="431"/>
        <w:jc w:val="left"/>
        <w:rPr>
          <w:rFonts w:ascii="宋体"/>
          <w:color w:val="000000" w:themeColor="text1"/>
          <w:sz w:val="22"/>
        </w:rPr>
      </w:pPr>
      <w:r>
        <w:rPr>
          <w:rFonts w:hint="eastAsia" w:ascii="宋体"/>
          <w:color w:val="000000" w:themeColor="text1"/>
          <w:sz w:val="22"/>
        </w:rPr>
        <w:t>按采购公告要求</w:t>
      </w:r>
    </w:p>
    <w:p>
      <w:pPr>
        <w:widowControl/>
        <w:autoSpaceDE w:val="0"/>
        <w:autoSpaceDN w:val="0"/>
        <w:snapToGrid w:val="0"/>
        <w:spacing w:line="420" w:lineRule="exact"/>
        <w:ind w:firstLine="442" w:firstLineChars="200"/>
        <w:jc w:val="left"/>
        <w:rPr>
          <w:rFonts w:ascii="宋体"/>
          <w:b/>
          <w:bCs/>
          <w:color w:val="000000" w:themeColor="text1"/>
          <w:sz w:val="22"/>
        </w:rPr>
      </w:pPr>
      <w:r>
        <w:rPr>
          <w:rFonts w:hint="eastAsia" w:ascii="宋体"/>
          <w:b/>
          <w:bCs/>
          <w:color w:val="000000" w:themeColor="text1"/>
          <w:sz w:val="22"/>
        </w:rPr>
        <w:t>三、采购文件</w:t>
      </w:r>
    </w:p>
    <w:p>
      <w:pPr>
        <w:widowControl/>
        <w:autoSpaceDE w:val="0"/>
        <w:autoSpaceDN w:val="0"/>
        <w:snapToGrid w:val="0"/>
        <w:spacing w:line="420" w:lineRule="exact"/>
        <w:ind w:firstLine="431"/>
        <w:jc w:val="left"/>
        <w:rPr>
          <w:rFonts w:ascii="宋体"/>
          <w:color w:val="000000" w:themeColor="text1"/>
          <w:sz w:val="22"/>
        </w:rPr>
      </w:pPr>
      <w:r>
        <w:rPr>
          <w:rFonts w:ascii="宋体"/>
          <w:color w:val="000000" w:themeColor="text1"/>
          <w:sz w:val="22"/>
        </w:rPr>
        <w:t>1</w:t>
      </w:r>
      <w:r>
        <w:rPr>
          <w:rFonts w:hint="eastAsia" w:ascii="宋体"/>
          <w:color w:val="000000" w:themeColor="text1"/>
          <w:sz w:val="22"/>
        </w:rPr>
        <w:t>、采购文件</w:t>
      </w:r>
    </w:p>
    <w:p>
      <w:pPr>
        <w:widowControl/>
        <w:autoSpaceDE w:val="0"/>
        <w:autoSpaceDN w:val="0"/>
        <w:snapToGrid w:val="0"/>
        <w:spacing w:line="420" w:lineRule="exact"/>
        <w:ind w:firstLine="431"/>
        <w:jc w:val="left"/>
        <w:rPr>
          <w:rFonts w:ascii="宋体"/>
          <w:color w:val="000000" w:themeColor="text1"/>
          <w:sz w:val="22"/>
        </w:rPr>
      </w:pPr>
      <w:r>
        <w:rPr>
          <w:rFonts w:ascii="宋体"/>
          <w:color w:val="000000" w:themeColor="text1"/>
          <w:sz w:val="22"/>
        </w:rPr>
        <w:t>1.1</w:t>
      </w:r>
      <w:r>
        <w:rPr>
          <w:rFonts w:hint="eastAsia" w:ascii="宋体"/>
          <w:color w:val="000000" w:themeColor="text1"/>
          <w:sz w:val="22"/>
        </w:rPr>
        <w:t>采购文件约束力</w:t>
      </w:r>
    </w:p>
    <w:p>
      <w:pPr>
        <w:widowControl/>
        <w:autoSpaceDE w:val="0"/>
        <w:autoSpaceDN w:val="0"/>
        <w:snapToGrid w:val="0"/>
        <w:spacing w:line="420" w:lineRule="exact"/>
        <w:ind w:firstLine="431"/>
        <w:jc w:val="left"/>
        <w:rPr>
          <w:rFonts w:ascii="宋体"/>
          <w:color w:val="000000" w:themeColor="text1"/>
          <w:sz w:val="22"/>
          <w:u w:val="single"/>
        </w:rPr>
      </w:pPr>
      <w:r>
        <w:rPr>
          <w:rFonts w:hint="eastAsia" w:ascii="宋体"/>
          <w:color w:val="000000" w:themeColor="text1"/>
          <w:sz w:val="22"/>
          <w:u w:val="single"/>
        </w:rPr>
        <w:t>供应商一旦获取了本采购文件并参加磋商报价，即被认为接受了本采购文件中所有条款和规定。</w:t>
      </w:r>
    </w:p>
    <w:p>
      <w:pPr>
        <w:widowControl/>
        <w:autoSpaceDE w:val="0"/>
        <w:autoSpaceDN w:val="0"/>
        <w:snapToGrid w:val="0"/>
        <w:spacing w:line="420" w:lineRule="exact"/>
        <w:ind w:firstLine="431"/>
        <w:jc w:val="left"/>
        <w:rPr>
          <w:rFonts w:ascii="宋体"/>
          <w:color w:val="000000" w:themeColor="text1"/>
          <w:sz w:val="22"/>
        </w:rPr>
      </w:pPr>
      <w:r>
        <w:rPr>
          <w:rFonts w:ascii="宋体"/>
          <w:color w:val="000000" w:themeColor="text1"/>
          <w:sz w:val="22"/>
        </w:rPr>
        <w:t>1.2</w:t>
      </w:r>
      <w:r>
        <w:rPr>
          <w:rFonts w:hint="eastAsia" w:ascii="宋体"/>
          <w:color w:val="000000" w:themeColor="text1"/>
          <w:sz w:val="22"/>
        </w:rPr>
        <w:t>采购文件的组成</w:t>
      </w:r>
    </w:p>
    <w:p>
      <w:pPr>
        <w:widowControl/>
        <w:autoSpaceDE w:val="0"/>
        <w:autoSpaceDN w:val="0"/>
        <w:snapToGrid w:val="0"/>
        <w:spacing w:line="420" w:lineRule="exact"/>
        <w:ind w:firstLine="431"/>
        <w:jc w:val="left"/>
        <w:rPr>
          <w:rFonts w:ascii="宋体"/>
          <w:color w:val="000000" w:themeColor="text1"/>
          <w:sz w:val="22"/>
        </w:rPr>
      </w:pPr>
      <w:r>
        <w:rPr>
          <w:rFonts w:hint="eastAsia" w:ascii="宋体"/>
          <w:color w:val="000000" w:themeColor="text1"/>
          <w:sz w:val="22"/>
        </w:rPr>
        <w:t>采购文件由采购文件总目录所列内容及补充资料等组成。</w:t>
      </w:r>
    </w:p>
    <w:p>
      <w:pPr>
        <w:widowControl/>
        <w:autoSpaceDE w:val="0"/>
        <w:autoSpaceDN w:val="0"/>
        <w:snapToGrid w:val="0"/>
        <w:spacing w:line="420" w:lineRule="exact"/>
        <w:ind w:firstLine="431"/>
        <w:jc w:val="left"/>
        <w:rPr>
          <w:rFonts w:ascii="宋体"/>
          <w:color w:val="000000" w:themeColor="text1"/>
          <w:sz w:val="22"/>
        </w:rPr>
      </w:pPr>
      <w:r>
        <w:rPr>
          <w:rFonts w:ascii="宋体"/>
          <w:color w:val="000000" w:themeColor="text1"/>
          <w:sz w:val="22"/>
        </w:rPr>
        <w:t>2</w:t>
      </w:r>
      <w:r>
        <w:rPr>
          <w:rFonts w:hint="eastAsia" w:ascii="宋体"/>
          <w:color w:val="000000" w:themeColor="text1"/>
          <w:sz w:val="22"/>
        </w:rPr>
        <w:t>、采购文件的澄清</w:t>
      </w:r>
    </w:p>
    <w:p>
      <w:pPr>
        <w:widowControl/>
        <w:autoSpaceDE w:val="0"/>
        <w:autoSpaceDN w:val="0"/>
        <w:snapToGrid w:val="0"/>
        <w:spacing w:line="420" w:lineRule="exact"/>
        <w:ind w:firstLine="433"/>
        <w:jc w:val="left"/>
        <w:rPr>
          <w:rFonts w:ascii="宋体"/>
          <w:color w:val="000000" w:themeColor="text1"/>
          <w:sz w:val="22"/>
        </w:rPr>
      </w:pPr>
      <w:r>
        <w:rPr>
          <w:rFonts w:ascii="宋体"/>
          <w:color w:val="000000" w:themeColor="text1"/>
          <w:sz w:val="22"/>
        </w:rPr>
        <w:t>2.1</w:t>
      </w:r>
      <w:r>
        <w:rPr>
          <w:rFonts w:hint="eastAsia" w:ascii="宋体"/>
          <w:color w:val="000000" w:themeColor="text1"/>
          <w:sz w:val="22"/>
        </w:rPr>
        <w:t>供应商对采购文件如有疑点要求澄清或质疑，或认为有必要与用户进行技术交流，须在磋商通知</w:t>
      </w:r>
      <w:r>
        <w:rPr>
          <w:rFonts w:ascii="宋体"/>
          <w:color w:val="000000" w:themeColor="text1"/>
          <w:sz w:val="22"/>
        </w:rPr>
        <w:t>(</w:t>
      </w:r>
      <w:r>
        <w:rPr>
          <w:rFonts w:hint="eastAsia" w:ascii="宋体"/>
          <w:color w:val="000000" w:themeColor="text1"/>
          <w:sz w:val="22"/>
        </w:rPr>
        <w:t>邀请</w:t>
      </w:r>
      <w:r>
        <w:rPr>
          <w:rFonts w:ascii="宋体"/>
          <w:color w:val="000000" w:themeColor="text1"/>
          <w:sz w:val="22"/>
        </w:rPr>
        <w:t>)</w:t>
      </w:r>
      <w:r>
        <w:rPr>
          <w:rFonts w:hint="eastAsia" w:ascii="宋体"/>
          <w:color w:val="000000" w:themeColor="text1"/>
          <w:sz w:val="22"/>
        </w:rPr>
        <w:t>书规定的质疑时间前用书面形式（包括信函、传真，下同）通知采购代理机构，采购代理机构将用书面或网上答疑形式予以答复。</w:t>
      </w:r>
    </w:p>
    <w:p>
      <w:pPr>
        <w:widowControl/>
        <w:autoSpaceDE w:val="0"/>
        <w:autoSpaceDN w:val="0"/>
        <w:snapToGrid w:val="0"/>
        <w:spacing w:line="420" w:lineRule="exact"/>
        <w:ind w:firstLine="433"/>
        <w:jc w:val="left"/>
        <w:rPr>
          <w:rFonts w:ascii="宋体"/>
          <w:color w:val="000000" w:themeColor="text1"/>
          <w:sz w:val="22"/>
        </w:rPr>
      </w:pPr>
      <w:r>
        <w:rPr>
          <w:rFonts w:ascii="宋体"/>
          <w:color w:val="000000" w:themeColor="text1"/>
          <w:sz w:val="22"/>
        </w:rPr>
        <w:t>2.2</w:t>
      </w:r>
      <w:r>
        <w:rPr>
          <w:rFonts w:hint="eastAsia" w:ascii="宋体"/>
          <w:color w:val="000000" w:themeColor="text1"/>
          <w:sz w:val="22"/>
        </w:rPr>
        <w:t>供应商在收到采购代理机构书面形式的补充文件时须签收回执单，并传真至采购代理机构。</w:t>
      </w:r>
    </w:p>
    <w:p>
      <w:pPr>
        <w:widowControl/>
        <w:autoSpaceDE w:val="0"/>
        <w:autoSpaceDN w:val="0"/>
        <w:snapToGrid w:val="0"/>
        <w:spacing w:line="420" w:lineRule="exact"/>
        <w:ind w:firstLine="431"/>
        <w:jc w:val="left"/>
        <w:rPr>
          <w:rFonts w:ascii="宋体"/>
          <w:color w:val="000000" w:themeColor="text1"/>
          <w:sz w:val="22"/>
        </w:rPr>
      </w:pPr>
      <w:r>
        <w:rPr>
          <w:rFonts w:ascii="宋体"/>
          <w:color w:val="000000" w:themeColor="text1"/>
          <w:sz w:val="22"/>
        </w:rPr>
        <w:t>3</w:t>
      </w:r>
      <w:r>
        <w:rPr>
          <w:rFonts w:hint="eastAsia" w:ascii="宋体"/>
          <w:color w:val="000000" w:themeColor="text1"/>
          <w:sz w:val="22"/>
        </w:rPr>
        <w:t>、采购文件的修改</w:t>
      </w:r>
    </w:p>
    <w:p>
      <w:pPr>
        <w:widowControl/>
        <w:autoSpaceDE w:val="0"/>
        <w:autoSpaceDN w:val="0"/>
        <w:snapToGrid w:val="0"/>
        <w:spacing w:line="420" w:lineRule="exact"/>
        <w:ind w:firstLine="431"/>
        <w:jc w:val="left"/>
        <w:rPr>
          <w:rFonts w:ascii="宋体"/>
          <w:color w:val="000000" w:themeColor="text1"/>
          <w:sz w:val="22"/>
        </w:rPr>
      </w:pPr>
      <w:r>
        <w:rPr>
          <w:rFonts w:ascii="宋体"/>
          <w:color w:val="000000" w:themeColor="text1"/>
          <w:sz w:val="22"/>
        </w:rPr>
        <w:t>3.1</w:t>
      </w:r>
      <w:r>
        <w:rPr>
          <w:rFonts w:hint="eastAsia" w:ascii="宋体"/>
          <w:color w:val="000000" w:themeColor="text1"/>
          <w:sz w:val="22"/>
        </w:rPr>
        <w:t>在报价截止时间前，采购人有权修改采购文件，并以书面形式通知供应商。补充文件作为采购文件的补充和组成部分，对所有供应商均有约束力。</w:t>
      </w:r>
    </w:p>
    <w:p>
      <w:pPr>
        <w:widowControl/>
        <w:autoSpaceDE w:val="0"/>
        <w:autoSpaceDN w:val="0"/>
        <w:snapToGrid w:val="0"/>
        <w:spacing w:line="420" w:lineRule="exact"/>
        <w:ind w:firstLine="431"/>
        <w:jc w:val="left"/>
        <w:rPr>
          <w:rFonts w:ascii="宋体"/>
          <w:color w:val="000000" w:themeColor="text1"/>
          <w:sz w:val="22"/>
        </w:rPr>
      </w:pPr>
      <w:r>
        <w:rPr>
          <w:rFonts w:ascii="宋体"/>
          <w:color w:val="000000" w:themeColor="text1"/>
          <w:sz w:val="22"/>
        </w:rPr>
        <w:t>3.2</w:t>
      </w:r>
      <w:r>
        <w:rPr>
          <w:rFonts w:hint="eastAsia" w:ascii="宋体"/>
          <w:color w:val="000000" w:themeColor="text1"/>
          <w:sz w:val="22"/>
        </w:rPr>
        <w:t>为使供应商有足够的时间按采购文件要求修正磋商响应文件，采购人可酌情推迟递交磋商响应文件截止时间和磋商开始时间，并将此变更通知供应商。</w:t>
      </w:r>
    </w:p>
    <w:p>
      <w:pPr>
        <w:widowControl/>
        <w:autoSpaceDE w:val="0"/>
        <w:autoSpaceDN w:val="0"/>
        <w:snapToGrid w:val="0"/>
        <w:spacing w:line="420" w:lineRule="exact"/>
        <w:ind w:firstLine="442" w:firstLineChars="200"/>
        <w:jc w:val="left"/>
        <w:rPr>
          <w:rFonts w:ascii="宋体"/>
          <w:b/>
          <w:bCs/>
          <w:color w:val="000000" w:themeColor="text1"/>
          <w:sz w:val="22"/>
        </w:rPr>
      </w:pPr>
      <w:r>
        <w:rPr>
          <w:rFonts w:hint="eastAsia" w:ascii="宋体"/>
          <w:b/>
          <w:bCs/>
          <w:color w:val="000000" w:themeColor="text1"/>
          <w:sz w:val="22"/>
        </w:rPr>
        <w:t>四、磋商响应文件</w:t>
      </w:r>
    </w:p>
    <w:p>
      <w:pPr>
        <w:widowControl/>
        <w:autoSpaceDE w:val="0"/>
        <w:autoSpaceDN w:val="0"/>
        <w:snapToGrid w:val="0"/>
        <w:spacing w:line="420" w:lineRule="exact"/>
        <w:ind w:firstLine="431"/>
        <w:jc w:val="left"/>
        <w:rPr>
          <w:rFonts w:ascii="宋体"/>
          <w:color w:val="000000" w:themeColor="text1"/>
          <w:sz w:val="22"/>
        </w:rPr>
      </w:pPr>
      <w:r>
        <w:rPr>
          <w:rFonts w:ascii="宋体"/>
          <w:color w:val="000000" w:themeColor="text1"/>
          <w:sz w:val="22"/>
        </w:rPr>
        <w:t>1</w:t>
      </w:r>
      <w:r>
        <w:rPr>
          <w:rFonts w:hint="eastAsia" w:ascii="宋体"/>
          <w:color w:val="000000" w:themeColor="text1"/>
          <w:sz w:val="22"/>
        </w:rPr>
        <w:t>、磋商响应文件</w:t>
      </w:r>
    </w:p>
    <w:p>
      <w:pPr>
        <w:widowControl/>
        <w:autoSpaceDE w:val="0"/>
        <w:autoSpaceDN w:val="0"/>
        <w:snapToGrid w:val="0"/>
        <w:spacing w:line="420" w:lineRule="exact"/>
        <w:ind w:firstLine="440"/>
        <w:jc w:val="left"/>
        <w:rPr>
          <w:rFonts w:ascii="宋体"/>
          <w:color w:val="000000" w:themeColor="text1"/>
          <w:sz w:val="22"/>
        </w:rPr>
      </w:pPr>
      <w:r>
        <w:rPr>
          <w:rFonts w:ascii="宋体"/>
          <w:color w:val="000000" w:themeColor="text1"/>
          <w:sz w:val="22"/>
        </w:rPr>
        <w:t>1.1</w:t>
      </w:r>
      <w:r>
        <w:rPr>
          <w:rFonts w:hint="eastAsia" w:ascii="宋体"/>
          <w:color w:val="000000" w:themeColor="text1"/>
          <w:sz w:val="22"/>
        </w:rPr>
        <w:t>供应商应仔细阅读采购文件中的所有内容，按照采购文件及采购要求，详细编制磋商响应文件。并对采购文件的要求做出实质上响应。实质上响应的报价应该是与采购文件要求的条款没有重大偏离的报价。未实质上响应的磋商响应文件将被拒绝，但允许报价在基本满足采购要求的前提下出现的微小差异。（是否为重大偏离由磋商采购小组判定）</w:t>
      </w:r>
    </w:p>
    <w:p>
      <w:pPr>
        <w:widowControl/>
        <w:autoSpaceDE w:val="0"/>
        <w:autoSpaceDN w:val="0"/>
        <w:snapToGrid w:val="0"/>
        <w:spacing w:line="420" w:lineRule="exact"/>
        <w:ind w:firstLine="440"/>
        <w:jc w:val="left"/>
        <w:rPr>
          <w:rFonts w:ascii="宋体"/>
          <w:color w:val="000000" w:themeColor="text1"/>
          <w:sz w:val="22"/>
        </w:rPr>
      </w:pPr>
      <w:r>
        <w:rPr>
          <w:rFonts w:ascii="宋体"/>
          <w:color w:val="000000" w:themeColor="text1"/>
          <w:sz w:val="22"/>
        </w:rPr>
        <w:t>1.2</w:t>
      </w:r>
      <w:r>
        <w:rPr>
          <w:rFonts w:hint="eastAsia" w:ascii="宋体"/>
          <w:color w:val="000000" w:themeColor="text1"/>
          <w:sz w:val="22"/>
        </w:rPr>
        <w:t>供应商必须按采购文件的要求提供相关服务，并保证磋商响应文件的正确性和真实性。磋商响应文件全部内容应保持一致，否则可能导致不利于其报价的评定甚至被拒绝。技术和商务如有偏离均应填写偏离表。</w:t>
      </w:r>
    </w:p>
    <w:p>
      <w:pPr>
        <w:widowControl/>
        <w:autoSpaceDE w:val="0"/>
        <w:autoSpaceDN w:val="0"/>
        <w:snapToGrid w:val="0"/>
        <w:spacing w:line="420" w:lineRule="exact"/>
        <w:ind w:firstLine="431"/>
        <w:jc w:val="left"/>
        <w:rPr>
          <w:rFonts w:ascii="宋体"/>
          <w:color w:val="000000" w:themeColor="text1"/>
          <w:sz w:val="22"/>
        </w:rPr>
      </w:pPr>
      <w:r>
        <w:rPr>
          <w:rFonts w:ascii="宋体"/>
          <w:color w:val="000000" w:themeColor="text1"/>
          <w:sz w:val="22"/>
        </w:rPr>
        <w:t>1.3</w:t>
      </w:r>
      <w:r>
        <w:rPr>
          <w:rFonts w:hint="eastAsia" w:ascii="宋体"/>
          <w:color w:val="000000" w:themeColor="text1"/>
          <w:sz w:val="22"/>
        </w:rPr>
        <w:t>供应商应仔细阅读采购文件中的所有内容，按照采购文件要求，详细编制磋商响应文件，所有文件资料必须是针对本次采购。不按采购文件的要求提供的磋商响应文件可能导致被拒绝。</w:t>
      </w:r>
    </w:p>
    <w:p>
      <w:pPr>
        <w:widowControl/>
        <w:autoSpaceDE w:val="0"/>
        <w:autoSpaceDN w:val="0"/>
        <w:snapToGrid w:val="0"/>
        <w:spacing w:line="420" w:lineRule="exact"/>
        <w:ind w:firstLine="431"/>
        <w:jc w:val="left"/>
        <w:rPr>
          <w:rFonts w:ascii="宋体"/>
          <w:color w:val="000000" w:themeColor="text1"/>
          <w:sz w:val="22"/>
        </w:rPr>
      </w:pPr>
      <w:r>
        <w:rPr>
          <w:rFonts w:ascii="宋体"/>
          <w:color w:val="000000" w:themeColor="text1"/>
          <w:sz w:val="22"/>
        </w:rPr>
        <w:t>2</w:t>
      </w:r>
      <w:r>
        <w:rPr>
          <w:rFonts w:hint="eastAsia" w:ascii="宋体"/>
          <w:color w:val="000000" w:themeColor="text1"/>
          <w:sz w:val="22"/>
        </w:rPr>
        <w:t>、磋商响应文件的组成</w:t>
      </w:r>
    </w:p>
    <w:p>
      <w:pPr>
        <w:widowControl/>
        <w:autoSpaceDE w:val="0"/>
        <w:autoSpaceDN w:val="0"/>
        <w:snapToGrid w:val="0"/>
        <w:spacing w:line="420" w:lineRule="exact"/>
        <w:ind w:firstLine="431"/>
        <w:jc w:val="left"/>
        <w:rPr>
          <w:rFonts w:ascii="宋体"/>
          <w:color w:val="000000" w:themeColor="text1"/>
          <w:sz w:val="22"/>
        </w:rPr>
      </w:pPr>
      <w:r>
        <w:rPr>
          <w:rFonts w:ascii="宋体"/>
          <w:color w:val="000000" w:themeColor="text1"/>
          <w:sz w:val="22"/>
        </w:rPr>
        <w:t xml:space="preserve">2.1 </w:t>
      </w:r>
      <w:r>
        <w:rPr>
          <w:rFonts w:hint="eastAsia" w:ascii="宋体"/>
          <w:color w:val="000000" w:themeColor="text1"/>
          <w:sz w:val="22"/>
        </w:rPr>
        <w:t>响应文件的组成</w:t>
      </w:r>
    </w:p>
    <w:p>
      <w:pPr>
        <w:widowControl/>
        <w:autoSpaceDE w:val="0"/>
        <w:autoSpaceDN w:val="0"/>
        <w:snapToGrid w:val="0"/>
        <w:spacing w:line="420" w:lineRule="exact"/>
        <w:ind w:firstLine="431"/>
        <w:jc w:val="left"/>
        <w:rPr>
          <w:rFonts w:ascii="宋体"/>
          <w:color w:val="000000" w:themeColor="text1"/>
          <w:sz w:val="22"/>
        </w:rPr>
      </w:pPr>
      <w:r>
        <w:rPr>
          <w:rFonts w:ascii="宋体"/>
          <w:color w:val="000000" w:themeColor="text1"/>
          <w:sz w:val="22"/>
        </w:rPr>
        <w:t>2.1.1</w:t>
      </w:r>
      <w:r>
        <w:rPr>
          <w:rFonts w:hint="eastAsia" w:ascii="宋体"/>
          <w:color w:val="000000" w:themeColor="text1"/>
          <w:sz w:val="22"/>
        </w:rPr>
        <w:t>完整的响应文件由《资格文件》、《商务技术文件》和《报价文件》三个部分组成（以下统称“响应文件”）。</w:t>
      </w:r>
    </w:p>
    <w:p>
      <w:pPr>
        <w:snapToGrid w:val="0"/>
        <w:spacing w:line="360" w:lineRule="auto"/>
        <w:ind w:firstLine="440" w:firstLineChars="200"/>
        <w:jc w:val="left"/>
        <w:rPr>
          <w:rFonts w:ascii="宋体"/>
          <w:color w:val="000000" w:themeColor="text1"/>
          <w:sz w:val="22"/>
        </w:rPr>
      </w:pPr>
      <w:r>
        <w:rPr>
          <w:rFonts w:ascii="宋体"/>
          <w:color w:val="000000" w:themeColor="text1"/>
          <w:sz w:val="22"/>
        </w:rPr>
        <w:t>2.1.2</w:t>
      </w:r>
      <w:r>
        <w:rPr>
          <w:rFonts w:hint="eastAsia" w:ascii="宋体"/>
          <w:color w:val="000000" w:themeColor="text1"/>
          <w:sz w:val="22"/>
        </w:rPr>
        <w:t>响应文件内容组成表（磋商供应商应按以下清单提供相关资料，否则一切风险和责任由磋商供应商自行承担）：</w:t>
      </w:r>
    </w:p>
    <w:p>
      <w:pPr>
        <w:widowControl/>
        <w:autoSpaceDE w:val="0"/>
        <w:autoSpaceDN w:val="0"/>
        <w:snapToGrid w:val="0"/>
        <w:spacing w:line="420" w:lineRule="exact"/>
        <w:ind w:firstLine="431"/>
        <w:jc w:val="left"/>
        <w:rPr>
          <w:rFonts w:ascii="宋体"/>
          <w:color w:val="000000" w:themeColor="text1"/>
          <w:sz w:val="22"/>
        </w:rPr>
      </w:pPr>
    </w:p>
    <w:tbl>
      <w:tblPr>
        <w:tblStyle w:val="18"/>
        <w:tblW w:w="10065" w:type="dxa"/>
        <w:tblInd w:w="-31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09"/>
        <w:gridCol w:w="1187"/>
        <w:gridCol w:w="7459"/>
        <w:gridCol w:w="71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blHeader/>
        </w:trPr>
        <w:tc>
          <w:tcPr>
            <w:tcW w:w="709" w:type="dxa"/>
            <w:tcBorders>
              <w:top w:val="double" w:color="auto" w:sz="4" w:space="0"/>
            </w:tcBorders>
            <w:vAlign w:val="center"/>
          </w:tcPr>
          <w:p>
            <w:pPr>
              <w:spacing w:line="276" w:lineRule="auto"/>
              <w:jc w:val="center"/>
              <w:rPr>
                <w:rFonts w:ascii="宋体"/>
                <w:b/>
                <w:color w:val="000000" w:themeColor="text1"/>
                <w:sz w:val="22"/>
              </w:rPr>
            </w:pPr>
            <w:r>
              <w:rPr>
                <w:rFonts w:hint="eastAsia" w:ascii="宋体"/>
                <w:b/>
                <w:color w:val="000000" w:themeColor="text1"/>
                <w:sz w:val="22"/>
              </w:rPr>
              <w:t>序号</w:t>
            </w:r>
          </w:p>
        </w:tc>
        <w:tc>
          <w:tcPr>
            <w:tcW w:w="8646" w:type="dxa"/>
            <w:gridSpan w:val="2"/>
            <w:tcBorders>
              <w:top w:val="double" w:color="auto" w:sz="4" w:space="0"/>
            </w:tcBorders>
            <w:vAlign w:val="center"/>
          </w:tcPr>
          <w:p>
            <w:pPr>
              <w:spacing w:line="276" w:lineRule="auto"/>
              <w:jc w:val="center"/>
              <w:rPr>
                <w:rFonts w:ascii="宋体"/>
                <w:b/>
                <w:color w:val="000000" w:themeColor="text1"/>
                <w:sz w:val="22"/>
              </w:rPr>
            </w:pPr>
            <w:r>
              <w:rPr>
                <w:rFonts w:hint="eastAsia" w:ascii="宋体"/>
                <w:b/>
                <w:color w:val="000000" w:themeColor="text1"/>
                <w:sz w:val="22"/>
              </w:rPr>
              <w:t>响应文件组成内容</w:t>
            </w:r>
          </w:p>
        </w:tc>
        <w:tc>
          <w:tcPr>
            <w:tcW w:w="710" w:type="dxa"/>
            <w:tcBorders>
              <w:top w:val="double" w:color="auto" w:sz="4" w:space="0"/>
            </w:tcBorders>
            <w:vAlign w:val="center"/>
          </w:tcPr>
          <w:p>
            <w:pPr>
              <w:spacing w:line="276" w:lineRule="auto"/>
              <w:jc w:val="center"/>
              <w:rPr>
                <w:rFonts w:ascii="宋体"/>
                <w:b/>
                <w:color w:val="000000" w:themeColor="text1"/>
                <w:sz w:val="22"/>
              </w:rPr>
            </w:pPr>
            <w:r>
              <w:rPr>
                <w:rFonts w:hint="eastAsia" w:ascii="宋体"/>
                <w:b/>
                <w:color w:val="000000" w:themeColor="text1"/>
                <w:sz w:val="22"/>
              </w:rPr>
              <w:t>投标</w:t>
            </w:r>
          </w:p>
          <w:p>
            <w:pPr>
              <w:spacing w:line="276" w:lineRule="auto"/>
              <w:jc w:val="center"/>
              <w:rPr>
                <w:rFonts w:ascii="宋体"/>
                <w:b/>
                <w:color w:val="000000" w:themeColor="text1"/>
                <w:sz w:val="22"/>
              </w:rPr>
            </w:pPr>
            <w:r>
              <w:rPr>
                <w:rFonts w:hint="eastAsia" w:ascii="宋体"/>
                <w:b/>
                <w:color w:val="000000" w:themeColor="text1"/>
                <w:sz w:val="22"/>
              </w:rPr>
              <w:t>格式</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22" w:hRule="atLeast"/>
        </w:trPr>
        <w:tc>
          <w:tcPr>
            <w:tcW w:w="10065" w:type="dxa"/>
            <w:gridSpan w:val="4"/>
            <w:vAlign w:val="center"/>
          </w:tcPr>
          <w:p>
            <w:pPr>
              <w:spacing w:line="276" w:lineRule="auto"/>
              <w:jc w:val="left"/>
              <w:rPr>
                <w:rFonts w:ascii="宋体"/>
                <w:b/>
                <w:color w:val="000000" w:themeColor="text1"/>
                <w:sz w:val="22"/>
              </w:rPr>
            </w:pPr>
            <w:r>
              <w:rPr>
                <w:rFonts w:hint="eastAsia" w:ascii="宋体"/>
                <w:b/>
                <w:color w:val="000000" w:themeColor="text1"/>
                <w:sz w:val="22"/>
              </w:rPr>
              <w:t>一、《资格文件》组成内容（须单页保存，逐页上传，格式见附件）（此项供应商必须提供，否则不能通过资格性审查的，责任自负）</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center"/>
              <w:rPr>
                <w:rFonts w:ascii="宋体"/>
                <w:b/>
                <w:color w:val="000000" w:themeColor="text1"/>
                <w:sz w:val="22"/>
              </w:rPr>
            </w:pPr>
            <w:r>
              <w:rPr>
                <w:rFonts w:ascii="宋体"/>
                <w:b/>
                <w:color w:val="000000" w:themeColor="text1"/>
                <w:sz w:val="22"/>
              </w:rPr>
              <w:t>1</w:t>
            </w:r>
          </w:p>
        </w:tc>
        <w:tc>
          <w:tcPr>
            <w:tcW w:w="8646" w:type="dxa"/>
            <w:gridSpan w:val="2"/>
            <w:vAlign w:val="center"/>
          </w:tcPr>
          <w:p>
            <w:pPr>
              <w:autoSpaceDE w:val="0"/>
              <w:autoSpaceDN w:val="0"/>
              <w:adjustRightInd w:val="0"/>
              <w:snapToGrid w:val="0"/>
              <w:spacing w:line="240" w:lineRule="atLeast"/>
              <w:jc w:val="left"/>
              <w:rPr>
                <w:rFonts w:ascii="宋体"/>
                <w:b/>
                <w:color w:val="000000" w:themeColor="text1"/>
                <w:sz w:val="22"/>
              </w:rPr>
            </w:pPr>
            <w:r>
              <w:rPr>
                <w:rFonts w:hint="eastAsia" w:ascii="宋体"/>
                <w:b/>
                <w:color w:val="000000" w:themeColor="text1"/>
                <w:sz w:val="22"/>
              </w:rPr>
              <w:t>营业执照副本复印件；</w:t>
            </w:r>
          </w:p>
        </w:tc>
        <w:tc>
          <w:tcPr>
            <w:tcW w:w="710" w:type="dxa"/>
            <w:vAlign w:val="center"/>
          </w:tcPr>
          <w:p>
            <w:pPr>
              <w:spacing w:line="276" w:lineRule="auto"/>
              <w:jc w:val="center"/>
              <w:rPr>
                <w:rFonts w:ascii="宋体"/>
                <w:color w:val="000000" w:themeColor="text1"/>
                <w:sz w:val="22"/>
              </w:rPr>
            </w:pPr>
            <w:r>
              <w:rPr>
                <w:rFonts w:hint="eastAsia" w:ascii="宋体"/>
                <w:color w:val="000000" w:themeColor="text1"/>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3" w:hRule="atLeast"/>
        </w:trPr>
        <w:tc>
          <w:tcPr>
            <w:tcW w:w="709" w:type="dxa"/>
            <w:vAlign w:val="center"/>
          </w:tcPr>
          <w:p>
            <w:pPr>
              <w:spacing w:line="276" w:lineRule="auto"/>
              <w:ind w:firstLine="221" w:firstLineChars="100"/>
              <w:rPr>
                <w:rFonts w:ascii="宋体"/>
                <w:b/>
                <w:color w:val="000000" w:themeColor="text1"/>
                <w:sz w:val="22"/>
              </w:rPr>
            </w:pPr>
            <w:r>
              <w:rPr>
                <w:rFonts w:ascii="宋体"/>
                <w:b/>
                <w:color w:val="000000" w:themeColor="text1"/>
                <w:sz w:val="22"/>
              </w:rPr>
              <w:t>2</w:t>
            </w:r>
          </w:p>
        </w:tc>
        <w:tc>
          <w:tcPr>
            <w:tcW w:w="8646" w:type="dxa"/>
            <w:gridSpan w:val="2"/>
            <w:vAlign w:val="center"/>
          </w:tcPr>
          <w:p>
            <w:pPr>
              <w:autoSpaceDE w:val="0"/>
              <w:autoSpaceDN w:val="0"/>
              <w:adjustRightInd w:val="0"/>
              <w:snapToGrid w:val="0"/>
              <w:spacing w:line="240" w:lineRule="atLeast"/>
              <w:jc w:val="left"/>
              <w:rPr>
                <w:rFonts w:ascii="宋体"/>
                <w:b/>
                <w:color w:val="000000" w:themeColor="text1"/>
                <w:sz w:val="22"/>
              </w:rPr>
            </w:pPr>
            <w:r>
              <w:rPr>
                <w:rFonts w:hint="eastAsia" w:ascii="宋体"/>
                <w:b/>
                <w:color w:val="000000" w:themeColor="text1"/>
                <w:sz w:val="22"/>
              </w:rPr>
              <w:t>最近一年度财务报告（新成立的公司提供情况说明）；</w:t>
            </w:r>
          </w:p>
        </w:tc>
        <w:tc>
          <w:tcPr>
            <w:tcW w:w="710" w:type="dxa"/>
            <w:vAlign w:val="center"/>
          </w:tcPr>
          <w:p>
            <w:pPr>
              <w:spacing w:line="276" w:lineRule="auto"/>
              <w:jc w:val="center"/>
              <w:rPr>
                <w:rFonts w:ascii="宋体"/>
                <w:color w:val="000000" w:themeColor="text1"/>
                <w:sz w:val="22"/>
              </w:rPr>
            </w:pPr>
            <w:r>
              <w:rPr>
                <w:rFonts w:hint="eastAsia" w:ascii="宋体"/>
                <w:color w:val="000000" w:themeColor="text1"/>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center"/>
              <w:rPr>
                <w:rFonts w:ascii="宋体"/>
                <w:b/>
                <w:color w:val="000000" w:themeColor="text1"/>
                <w:sz w:val="22"/>
              </w:rPr>
            </w:pPr>
            <w:r>
              <w:rPr>
                <w:rFonts w:ascii="宋体"/>
                <w:b/>
                <w:color w:val="000000" w:themeColor="text1"/>
                <w:sz w:val="22"/>
              </w:rPr>
              <w:t>3</w:t>
            </w:r>
          </w:p>
        </w:tc>
        <w:tc>
          <w:tcPr>
            <w:tcW w:w="8646" w:type="dxa"/>
            <w:gridSpan w:val="2"/>
          </w:tcPr>
          <w:p>
            <w:pPr>
              <w:autoSpaceDE w:val="0"/>
              <w:autoSpaceDN w:val="0"/>
              <w:adjustRightInd w:val="0"/>
              <w:snapToGrid w:val="0"/>
              <w:spacing w:line="240" w:lineRule="atLeast"/>
              <w:jc w:val="left"/>
              <w:rPr>
                <w:rFonts w:ascii="宋体"/>
                <w:b/>
                <w:color w:val="000000" w:themeColor="text1"/>
                <w:sz w:val="22"/>
              </w:rPr>
            </w:pPr>
            <w:r>
              <w:rPr>
                <w:rFonts w:hint="eastAsia" w:ascii="宋体"/>
                <w:b/>
                <w:color w:val="000000" w:themeColor="text1"/>
                <w:sz w:val="22"/>
              </w:rPr>
              <w:t>供应商法定代表人授权书（非法定代表人参加磋商时须提供）；如为法定代表人参与的只须提供法人身份证明。如为法人提供法人代表身份证明；</w:t>
            </w:r>
          </w:p>
          <w:p>
            <w:pPr>
              <w:autoSpaceDE w:val="0"/>
              <w:autoSpaceDN w:val="0"/>
              <w:adjustRightInd w:val="0"/>
              <w:snapToGrid w:val="0"/>
              <w:spacing w:line="240" w:lineRule="atLeast"/>
              <w:jc w:val="left"/>
              <w:rPr>
                <w:rFonts w:ascii="宋体"/>
                <w:b/>
                <w:color w:val="000000" w:themeColor="text1"/>
                <w:sz w:val="22"/>
              </w:rPr>
            </w:pPr>
            <w:r>
              <w:rPr>
                <w:rFonts w:hint="eastAsia" w:ascii="宋体"/>
                <w:b/>
                <w:color w:val="000000" w:themeColor="text1"/>
                <w:sz w:val="22"/>
              </w:rPr>
              <w:t>如为授权代表提供授权书；（格式见附件）</w:t>
            </w:r>
          </w:p>
        </w:tc>
        <w:tc>
          <w:tcPr>
            <w:tcW w:w="710" w:type="dxa"/>
            <w:vAlign w:val="center"/>
          </w:tcPr>
          <w:p>
            <w:pPr>
              <w:spacing w:line="276" w:lineRule="auto"/>
              <w:jc w:val="center"/>
              <w:rPr>
                <w:rFonts w:ascii="宋体"/>
                <w:color w:val="000000" w:themeColor="text1"/>
                <w:sz w:val="22"/>
              </w:rPr>
            </w:pPr>
            <w:r>
              <w:rPr>
                <w:rFonts w:hint="eastAsia" w:ascii="宋体"/>
                <w:color w:val="000000" w:themeColor="text1"/>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center"/>
              <w:rPr>
                <w:rFonts w:ascii="宋体"/>
                <w:b/>
                <w:color w:val="000000" w:themeColor="text1"/>
                <w:sz w:val="22"/>
              </w:rPr>
            </w:pPr>
            <w:r>
              <w:rPr>
                <w:rFonts w:ascii="宋体"/>
                <w:b/>
                <w:color w:val="000000" w:themeColor="text1"/>
                <w:sz w:val="22"/>
              </w:rPr>
              <w:t>4</w:t>
            </w:r>
          </w:p>
        </w:tc>
        <w:tc>
          <w:tcPr>
            <w:tcW w:w="8646" w:type="dxa"/>
            <w:gridSpan w:val="2"/>
          </w:tcPr>
          <w:p>
            <w:pPr>
              <w:autoSpaceDE w:val="0"/>
              <w:autoSpaceDN w:val="0"/>
              <w:adjustRightInd w:val="0"/>
              <w:snapToGrid w:val="0"/>
              <w:spacing w:line="240" w:lineRule="atLeast"/>
              <w:jc w:val="left"/>
              <w:rPr>
                <w:rFonts w:ascii="宋体"/>
                <w:b/>
                <w:color w:val="000000" w:themeColor="text1"/>
                <w:sz w:val="22"/>
              </w:rPr>
            </w:pPr>
            <w:r>
              <w:rPr>
                <w:rFonts w:hint="eastAsia" w:ascii="宋体"/>
                <w:b/>
                <w:color w:val="000000" w:themeColor="text1"/>
                <w:sz w:val="22"/>
              </w:rPr>
              <w:t>磋商供应商参与政府采购活动投标资格声明（格式见附件）</w:t>
            </w:r>
          </w:p>
        </w:tc>
        <w:tc>
          <w:tcPr>
            <w:tcW w:w="710" w:type="dxa"/>
            <w:vAlign w:val="center"/>
          </w:tcPr>
          <w:p>
            <w:pPr>
              <w:spacing w:line="276" w:lineRule="auto"/>
              <w:jc w:val="center"/>
              <w:rPr>
                <w:rFonts w:ascii="宋体"/>
                <w:color w:val="000000" w:themeColor="text1"/>
                <w:sz w:val="22"/>
              </w:rPr>
            </w:pPr>
            <w:r>
              <w:rPr>
                <w:rFonts w:hint="eastAsia" w:ascii="宋体"/>
                <w:color w:val="000000" w:themeColor="text1"/>
                <w:sz w:val="22"/>
              </w:rPr>
              <w:t>由</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0065" w:type="dxa"/>
            <w:gridSpan w:val="4"/>
            <w:vAlign w:val="center"/>
          </w:tcPr>
          <w:p>
            <w:pPr>
              <w:spacing w:line="276" w:lineRule="auto"/>
              <w:jc w:val="left"/>
              <w:rPr>
                <w:rFonts w:ascii="宋体"/>
                <w:color w:val="000000" w:themeColor="text1"/>
                <w:sz w:val="22"/>
              </w:rPr>
            </w:pPr>
            <w:r>
              <w:rPr>
                <w:rFonts w:hint="eastAsia" w:ascii="宋体"/>
                <w:color w:val="000000" w:themeColor="text1"/>
                <w:sz w:val="22"/>
              </w:rPr>
              <w:t>▲</w:t>
            </w:r>
            <w:r>
              <w:rPr>
                <w:rFonts w:hint="eastAsia" w:ascii="宋体"/>
                <w:b/>
                <w:color w:val="000000" w:themeColor="text1"/>
                <w:sz w:val="22"/>
              </w:rPr>
              <w:t>备注：上述资格证明文件未提供或提供的资格证明材料不齐全的，资格审查作不通过处理，不得进入评审程序。</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10065" w:type="dxa"/>
            <w:gridSpan w:val="4"/>
            <w:vAlign w:val="center"/>
          </w:tcPr>
          <w:p>
            <w:pPr>
              <w:spacing w:line="276" w:lineRule="auto"/>
              <w:jc w:val="left"/>
              <w:rPr>
                <w:rFonts w:ascii="宋体"/>
                <w:b/>
                <w:color w:val="000000" w:themeColor="text1"/>
                <w:sz w:val="22"/>
              </w:rPr>
            </w:pPr>
            <w:r>
              <w:rPr>
                <w:rFonts w:hint="eastAsia" w:ascii="宋体"/>
                <w:b/>
                <w:color w:val="000000" w:themeColor="text1"/>
                <w:sz w:val="22"/>
              </w:rPr>
              <w:t>二、《商务技术文件》组成内容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left"/>
              <w:rPr>
                <w:rFonts w:ascii="宋体"/>
                <w:b/>
                <w:color w:val="000000" w:themeColor="text1"/>
                <w:sz w:val="22"/>
              </w:rPr>
            </w:pPr>
            <w:r>
              <w:rPr>
                <w:rFonts w:ascii="宋体"/>
                <w:b/>
                <w:color w:val="000000" w:themeColor="text1"/>
                <w:sz w:val="22"/>
              </w:rPr>
              <w:t>1</w:t>
            </w:r>
          </w:p>
        </w:tc>
        <w:tc>
          <w:tcPr>
            <w:tcW w:w="8646" w:type="dxa"/>
            <w:gridSpan w:val="2"/>
            <w:vAlign w:val="center"/>
          </w:tcPr>
          <w:p>
            <w:pPr>
              <w:spacing w:line="276" w:lineRule="auto"/>
              <w:jc w:val="left"/>
              <w:rPr>
                <w:rFonts w:ascii="宋体"/>
                <w:b/>
                <w:color w:val="000000" w:themeColor="text1"/>
                <w:sz w:val="22"/>
              </w:rPr>
            </w:pPr>
            <w:r>
              <w:rPr>
                <w:rFonts w:hint="eastAsia" w:ascii="宋体"/>
                <w:b/>
                <w:color w:val="000000" w:themeColor="text1"/>
                <w:sz w:val="22"/>
              </w:rPr>
              <w:t>评分索引表（自拟）</w:t>
            </w:r>
          </w:p>
        </w:tc>
        <w:tc>
          <w:tcPr>
            <w:tcW w:w="710" w:type="dxa"/>
            <w:vAlign w:val="center"/>
          </w:tcPr>
          <w:p>
            <w:pPr>
              <w:spacing w:line="276" w:lineRule="auto"/>
              <w:jc w:val="center"/>
              <w:rPr>
                <w:rFonts w:ascii="宋体"/>
                <w:color w:val="000000" w:themeColor="text1"/>
                <w:sz w:val="22"/>
              </w:rPr>
            </w:pPr>
            <w:r>
              <w:rPr>
                <w:rFonts w:hint="eastAsia" w:ascii="宋体"/>
                <w:color w:val="000000" w:themeColor="text1"/>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left"/>
              <w:rPr>
                <w:rFonts w:ascii="宋体"/>
                <w:b/>
                <w:color w:val="000000" w:themeColor="text1"/>
                <w:sz w:val="22"/>
              </w:rPr>
            </w:pPr>
            <w:r>
              <w:rPr>
                <w:rFonts w:ascii="宋体"/>
                <w:b/>
                <w:color w:val="000000" w:themeColor="text1"/>
                <w:sz w:val="22"/>
              </w:rPr>
              <w:t>2</w:t>
            </w:r>
          </w:p>
        </w:tc>
        <w:tc>
          <w:tcPr>
            <w:tcW w:w="8646" w:type="dxa"/>
            <w:gridSpan w:val="2"/>
            <w:vAlign w:val="center"/>
          </w:tcPr>
          <w:p>
            <w:pPr>
              <w:spacing w:line="276" w:lineRule="auto"/>
              <w:jc w:val="left"/>
              <w:rPr>
                <w:rFonts w:ascii="宋体"/>
                <w:b/>
                <w:color w:val="000000" w:themeColor="text1"/>
                <w:sz w:val="22"/>
              </w:rPr>
            </w:pPr>
            <w:r>
              <w:rPr>
                <w:rFonts w:hint="eastAsia" w:ascii="宋体"/>
                <w:b/>
                <w:color w:val="000000" w:themeColor="text1"/>
                <w:sz w:val="22"/>
              </w:rPr>
              <w:t>磋商供应商基本情况表</w:t>
            </w:r>
            <w:r>
              <w:rPr>
                <w:rFonts w:ascii="宋体"/>
                <w:b/>
                <w:color w:val="000000" w:themeColor="text1"/>
                <w:sz w:val="22"/>
              </w:rPr>
              <w:t>(</w:t>
            </w:r>
            <w:r>
              <w:rPr>
                <w:rFonts w:hint="eastAsia" w:ascii="宋体"/>
                <w:b/>
                <w:color w:val="000000" w:themeColor="text1"/>
                <w:sz w:val="22"/>
              </w:rPr>
              <w:t>格式见附件</w:t>
            </w:r>
            <w:r>
              <w:rPr>
                <w:rFonts w:ascii="宋体"/>
                <w:b/>
                <w:color w:val="000000" w:themeColor="text1"/>
                <w:sz w:val="22"/>
              </w:rPr>
              <w:t>)</w:t>
            </w:r>
            <w:r>
              <w:rPr>
                <w:rFonts w:hint="eastAsia" w:ascii="宋体"/>
                <w:b/>
                <w:color w:val="000000" w:themeColor="text1"/>
                <w:sz w:val="22"/>
              </w:rPr>
              <w:t>；</w:t>
            </w:r>
          </w:p>
        </w:tc>
        <w:tc>
          <w:tcPr>
            <w:tcW w:w="710" w:type="dxa"/>
            <w:vAlign w:val="center"/>
          </w:tcPr>
          <w:p>
            <w:pPr>
              <w:spacing w:line="276" w:lineRule="auto"/>
              <w:jc w:val="center"/>
              <w:rPr>
                <w:rFonts w:ascii="宋体"/>
                <w:color w:val="000000" w:themeColor="text1"/>
                <w:sz w:val="22"/>
              </w:rPr>
            </w:pPr>
            <w:r>
              <w:rPr>
                <w:rFonts w:hint="eastAsia" w:ascii="宋体"/>
                <w:color w:val="000000" w:themeColor="text1"/>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left"/>
              <w:rPr>
                <w:rFonts w:ascii="宋体"/>
                <w:b/>
                <w:color w:val="000000" w:themeColor="text1"/>
                <w:sz w:val="22"/>
              </w:rPr>
            </w:pPr>
            <w:r>
              <w:rPr>
                <w:rFonts w:ascii="宋体"/>
                <w:b/>
                <w:color w:val="000000" w:themeColor="text1"/>
                <w:sz w:val="22"/>
              </w:rPr>
              <w:t>3</w:t>
            </w:r>
          </w:p>
        </w:tc>
        <w:tc>
          <w:tcPr>
            <w:tcW w:w="8646" w:type="dxa"/>
            <w:gridSpan w:val="2"/>
            <w:vAlign w:val="center"/>
          </w:tcPr>
          <w:p>
            <w:pPr>
              <w:spacing w:line="276" w:lineRule="auto"/>
              <w:jc w:val="left"/>
              <w:rPr>
                <w:rFonts w:ascii="宋体"/>
                <w:b/>
                <w:color w:val="000000" w:themeColor="text1"/>
                <w:sz w:val="22"/>
              </w:rPr>
            </w:pPr>
            <w:r>
              <w:rPr>
                <w:rFonts w:hint="eastAsia" w:ascii="宋体"/>
                <w:b/>
                <w:color w:val="000000" w:themeColor="text1"/>
                <w:sz w:val="22"/>
              </w:rPr>
              <w:t>技术响应表</w:t>
            </w:r>
            <w:r>
              <w:rPr>
                <w:rFonts w:ascii="宋体"/>
                <w:b/>
                <w:color w:val="000000" w:themeColor="text1"/>
                <w:sz w:val="22"/>
              </w:rPr>
              <w:t>(</w:t>
            </w:r>
            <w:r>
              <w:rPr>
                <w:rFonts w:hint="eastAsia" w:ascii="宋体"/>
                <w:b/>
                <w:color w:val="000000" w:themeColor="text1"/>
                <w:sz w:val="22"/>
              </w:rPr>
              <w:t>格式见附件</w:t>
            </w:r>
            <w:r>
              <w:rPr>
                <w:rFonts w:ascii="宋体"/>
                <w:b/>
                <w:color w:val="000000" w:themeColor="text1"/>
                <w:sz w:val="22"/>
              </w:rPr>
              <w:t>)</w:t>
            </w:r>
            <w:r>
              <w:rPr>
                <w:rFonts w:hint="eastAsia" w:ascii="宋体"/>
                <w:b/>
                <w:color w:val="000000" w:themeColor="text1"/>
                <w:sz w:val="22"/>
              </w:rPr>
              <w:t>；</w:t>
            </w:r>
          </w:p>
        </w:tc>
        <w:tc>
          <w:tcPr>
            <w:tcW w:w="710" w:type="dxa"/>
            <w:vAlign w:val="center"/>
          </w:tcPr>
          <w:p>
            <w:pPr>
              <w:spacing w:line="276" w:lineRule="auto"/>
              <w:jc w:val="center"/>
              <w:rPr>
                <w:rFonts w:ascii="宋体"/>
                <w:color w:val="000000" w:themeColor="text1"/>
                <w:sz w:val="22"/>
              </w:rPr>
            </w:pPr>
            <w:r>
              <w:rPr>
                <w:rFonts w:hint="eastAsia" w:ascii="宋体"/>
                <w:color w:val="000000" w:themeColor="text1"/>
                <w:sz w:val="22"/>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left"/>
              <w:rPr>
                <w:rFonts w:ascii="宋体"/>
                <w:b/>
                <w:color w:val="000000" w:themeColor="text1"/>
                <w:sz w:val="22"/>
              </w:rPr>
            </w:pPr>
            <w:r>
              <w:rPr>
                <w:rFonts w:ascii="宋体"/>
                <w:b/>
                <w:color w:val="000000" w:themeColor="text1"/>
                <w:sz w:val="22"/>
              </w:rPr>
              <w:t>4</w:t>
            </w:r>
          </w:p>
        </w:tc>
        <w:tc>
          <w:tcPr>
            <w:tcW w:w="8646" w:type="dxa"/>
            <w:gridSpan w:val="2"/>
            <w:vAlign w:val="center"/>
          </w:tcPr>
          <w:p>
            <w:pPr>
              <w:spacing w:line="276" w:lineRule="auto"/>
              <w:jc w:val="left"/>
              <w:rPr>
                <w:rFonts w:ascii="宋体"/>
                <w:b/>
                <w:color w:val="000000" w:themeColor="text1"/>
                <w:sz w:val="22"/>
              </w:rPr>
            </w:pPr>
            <w:r>
              <w:rPr>
                <w:rFonts w:hint="eastAsia" w:ascii="宋体"/>
                <w:b/>
                <w:color w:val="000000" w:themeColor="text1"/>
                <w:sz w:val="22"/>
              </w:rPr>
              <w:t>商务响应表（格式见附件）；</w:t>
            </w:r>
          </w:p>
        </w:tc>
        <w:tc>
          <w:tcPr>
            <w:tcW w:w="710" w:type="dxa"/>
            <w:vAlign w:val="center"/>
          </w:tcPr>
          <w:p>
            <w:pPr>
              <w:spacing w:line="276" w:lineRule="auto"/>
              <w:jc w:val="center"/>
              <w:rPr>
                <w:rFonts w:ascii="宋体"/>
                <w:color w:val="000000" w:themeColor="text1"/>
                <w:sz w:val="22"/>
              </w:rPr>
            </w:pPr>
            <w:r>
              <w:rPr>
                <w:rFonts w:hint="eastAsia" w:ascii="宋体"/>
                <w:color w:val="000000" w:themeColor="text1"/>
                <w:sz w:val="22"/>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left"/>
              <w:rPr>
                <w:rFonts w:ascii="宋体"/>
                <w:b/>
                <w:color w:val="000000" w:themeColor="text1"/>
                <w:sz w:val="22"/>
              </w:rPr>
            </w:pPr>
            <w:r>
              <w:rPr>
                <w:rFonts w:ascii="宋体"/>
                <w:b/>
                <w:color w:val="000000" w:themeColor="text1"/>
                <w:sz w:val="22"/>
              </w:rPr>
              <w:t>5</w:t>
            </w:r>
          </w:p>
        </w:tc>
        <w:tc>
          <w:tcPr>
            <w:tcW w:w="8646" w:type="dxa"/>
            <w:gridSpan w:val="2"/>
            <w:vAlign w:val="center"/>
          </w:tcPr>
          <w:p>
            <w:pPr>
              <w:spacing w:line="276" w:lineRule="auto"/>
              <w:jc w:val="left"/>
              <w:rPr>
                <w:rFonts w:ascii="宋体"/>
                <w:b/>
                <w:color w:val="000000" w:themeColor="text1"/>
                <w:sz w:val="22"/>
              </w:rPr>
            </w:pPr>
            <w:r>
              <w:rPr>
                <w:rFonts w:hint="eastAsia" w:ascii="宋体"/>
                <w:b/>
                <w:color w:val="000000" w:themeColor="text1"/>
                <w:sz w:val="22"/>
              </w:rPr>
              <w:t>根据评分标准需要提供的资料（格式自拟）；</w:t>
            </w:r>
          </w:p>
        </w:tc>
        <w:tc>
          <w:tcPr>
            <w:tcW w:w="710" w:type="dxa"/>
            <w:vAlign w:val="center"/>
          </w:tcPr>
          <w:p>
            <w:pPr>
              <w:spacing w:line="276" w:lineRule="auto"/>
              <w:jc w:val="center"/>
              <w:rPr>
                <w:rFonts w:ascii="宋体"/>
                <w:color w:val="000000" w:themeColor="text1"/>
                <w:sz w:val="22"/>
              </w:rPr>
            </w:pPr>
            <w:r>
              <w:rPr>
                <w:rFonts w:hint="eastAsia" w:ascii="宋体"/>
                <w:color w:val="000000" w:themeColor="text1"/>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left"/>
              <w:rPr>
                <w:rFonts w:ascii="宋体"/>
                <w:b/>
                <w:color w:val="000000" w:themeColor="text1"/>
                <w:sz w:val="22"/>
              </w:rPr>
            </w:pPr>
            <w:r>
              <w:rPr>
                <w:rFonts w:ascii="宋体"/>
                <w:b/>
                <w:color w:val="000000" w:themeColor="text1"/>
                <w:sz w:val="22"/>
              </w:rPr>
              <w:t>6</w:t>
            </w:r>
          </w:p>
        </w:tc>
        <w:tc>
          <w:tcPr>
            <w:tcW w:w="8646" w:type="dxa"/>
            <w:gridSpan w:val="2"/>
            <w:vAlign w:val="center"/>
          </w:tcPr>
          <w:p>
            <w:pPr>
              <w:spacing w:line="276" w:lineRule="auto"/>
              <w:jc w:val="left"/>
              <w:rPr>
                <w:rFonts w:ascii="宋体"/>
                <w:b/>
                <w:color w:val="000000" w:themeColor="text1"/>
                <w:sz w:val="22"/>
              </w:rPr>
            </w:pPr>
            <w:r>
              <w:rPr>
                <w:rFonts w:hint="eastAsia" w:ascii="宋体"/>
                <w:b/>
                <w:color w:val="000000" w:themeColor="text1"/>
                <w:sz w:val="22"/>
              </w:rPr>
              <w:t>▲磋商函</w:t>
            </w:r>
          </w:p>
        </w:tc>
        <w:tc>
          <w:tcPr>
            <w:tcW w:w="710" w:type="dxa"/>
            <w:vAlign w:val="center"/>
          </w:tcPr>
          <w:p>
            <w:pPr>
              <w:spacing w:line="276" w:lineRule="auto"/>
              <w:jc w:val="center"/>
              <w:rPr>
                <w:rFonts w:ascii="宋体"/>
                <w:color w:val="000000" w:themeColor="text1"/>
                <w:sz w:val="22"/>
              </w:rPr>
            </w:pPr>
            <w:r>
              <w:rPr>
                <w:rFonts w:hint="eastAsia" w:ascii="宋体"/>
                <w:color w:val="000000" w:themeColor="text1"/>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center"/>
              <w:rPr>
                <w:rFonts w:ascii="宋体"/>
                <w:b/>
                <w:color w:val="000000" w:themeColor="text1"/>
                <w:sz w:val="22"/>
              </w:rPr>
            </w:pPr>
            <w:r>
              <w:rPr>
                <w:rFonts w:ascii="宋体"/>
                <w:b/>
                <w:color w:val="000000" w:themeColor="text1"/>
                <w:sz w:val="22"/>
              </w:rPr>
              <w:t>7</w:t>
            </w:r>
          </w:p>
        </w:tc>
        <w:tc>
          <w:tcPr>
            <w:tcW w:w="8646" w:type="dxa"/>
            <w:gridSpan w:val="2"/>
            <w:vAlign w:val="center"/>
          </w:tcPr>
          <w:p>
            <w:pPr>
              <w:spacing w:line="276" w:lineRule="auto"/>
              <w:jc w:val="left"/>
              <w:rPr>
                <w:rFonts w:ascii="宋体"/>
                <w:b/>
                <w:color w:val="000000" w:themeColor="text1"/>
                <w:sz w:val="22"/>
              </w:rPr>
            </w:pPr>
            <w:r>
              <w:rPr>
                <w:rFonts w:hint="eastAsia" w:ascii="宋体"/>
                <w:b/>
                <w:color w:val="000000" w:themeColor="text1"/>
                <w:sz w:val="22"/>
              </w:rPr>
              <w:t>磋商供应商认为有必要提供的其他与报价有关的材料或说明（如有）</w:t>
            </w:r>
          </w:p>
        </w:tc>
        <w:tc>
          <w:tcPr>
            <w:tcW w:w="710" w:type="dxa"/>
            <w:vAlign w:val="center"/>
          </w:tcPr>
          <w:p>
            <w:pPr>
              <w:spacing w:line="276" w:lineRule="auto"/>
              <w:jc w:val="center"/>
              <w:rPr>
                <w:rFonts w:ascii="宋体"/>
                <w:color w:val="000000" w:themeColor="text1"/>
                <w:sz w:val="22"/>
              </w:rPr>
            </w:pPr>
            <w:r>
              <w:rPr>
                <w:rFonts w:hint="eastAsia" w:ascii="宋体"/>
                <w:color w:val="000000" w:themeColor="text1"/>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10" w:hRule="atLeast"/>
        </w:trPr>
        <w:tc>
          <w:tcPr>
            <w:tcW w:w="10065" w:type="dxa"/>
            <w:gridSpan w:val="4"/>
            <w:vAlign w:val="center"/>
          </w:tcPr>
          <w:p>
            <w:pPr>
              <w:spacing w:line="276" w:lineRule="auto"/>
              <w:jc w:val="left"/>
              <w:rPr>
                <w:rFonts w:ascii="宋体"/>
                <w:b/>
                <w:color w:val="000000" w:themeColor="text1"/>
                <w:sz w:val="22"/>
              </w:rPr>
            </w:pPr>
            <w:r>
              <w:rPr>
                <w:rFonts w:hint="eastAsia" w:ascii="宋体"/>
                <w:b/>
                <w:color w:val="000000" w:themeColor="text1"/>
                <w:sz w:val="22"/>
              </w:rPr>
              <w:t>三、《报价文件》组成内容【依序编制】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center"/>
              <w:rPr>
                <w:rFonts w:ascii="宋体"/>
                <w:b/>
                <w:color w:val="000000" w:themeColor="text1"/>
                <w:sz w:val="22"/>
              </w:rPr>
            </w:pPr>
            <w:r>
              <w:rPr>
                <w:rFonts w:ascii="宋体"/>
                <w:b/>
                <w:color w:val="000000" w:themeColor="text1"/>
                <w:sz w:val="22"/>
              </w:rPr>
              <w:t>1</w:t>
            </w:r>
          </w:p>
        </w:tc>
        <w:tc>
          <w:tcPr>
            <w:tcW w:w="8646" w:type="dxa"/>
            <w:gridSpan w:val="2"/>
            <w:vAlign w:val="center"/>
          </w:tcPr>
          <w:p>
            <w:pPr>
              <w:spacing w:line="276" w:lineRule="auto"/>
              <w:jc w:val="left"/>
              <w:rPr>
                <w:rFonts w:ascii="宋体"/>
                <w:b/>
                <w:color w:val="000000" w:themeColor="text1"/>
                <w:sz w:val="22"/>
              </w:rPr>
            </w:pPr>
            <w:r>
              <w:rPr>
                <w:rFonts w:hint="eastAsia" w:ascii="宋体"/>
                <w:b/>
                <w:color w:val="000000" w:themeColor="text1"/>
                <w:sz w:val="22"/>
              </w:rPr>
              <w:t>《报价文件》封面</w:t>
            </w:r>
          </w:p>
        </w:tc>
        <w:tc>
          <w:tcPr>
            <w:tcW w:w="710" w:type="dxa"/>
            <w:vAlign w:val="center"/>
          </w:tcPr>
          <w:p>
            <w:pPr>
              <w:spacing w:line="276" w:lineRule="auto"/>
              <w:jc w:val="center"/>
              <w:rPr>
                <w:rFonts w:ascii="宋体"/>
                <w:color w:val="000000" w:themeColor="text1"/>
                <w:sz w:val="22"/>
              </w:rPr>
            </w:pPr>
            <w:r>
              <w:rPr>
                <w:rFonts w:hint="eastAsia" w:ascii="宋体"/>
                <w:color w:val="000000" w:themeColor="text1"/>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center"/>
              <w:rPr>
                <w:rFonts w:ascii="宋体"/>
                <w:b/>
                <w:color w:val="000000" w:themeColor="text1"/>
                <w:sz w:val="22"/>
              </w:rPr>
            </w:pPr>
            <w:r>
              <w:rPr>
                <w:rFonts w:ascii="宋体"/>
                <w:b/>
                <w:color w:val="000000" w:themeColor="text1"/>
                <w:sz w:val="22"/>
              </w:rPr>
              <w:t>2</w:t>
            </w:r>
          </w:p>
        </w:tc>
        <w:tc>
          <w:tcPr>
            <w:tcW w:w="8646" w:type="dxa"/>
            <w:gridSpan w:val="2"/>
            <w:vAlign w:val="center"/>
          </w:tcPr>
          <w:p>
            <w:pPr>
              <w:spacing w:line="276" w:lineRule="auto"/>
              <w:jc w:val="left"/>
              <w:rPr>
                <w:rFonts w:ascii="宋体"/>
                <w:b/>
                <w:color w:val="000000" w:themeColor="text1"/>
                <w:sz w:val="22"/>
              </w:rPr>
            </w:pPr>
            <w:r>
              <w:rPr>
                <w:rFonts w:hint="eastAsia" w:ascii="宋体"/>
                <w:b/>
                <w:color w:val="000000" w:themeColor="text1"/>
                <w:sz w:val="22"/>
              </w:rPr>
              <w:t>《报价文件》目录</w:t>
            </w:r>
            <w:r>
              <w:rPr>
                <w:rFonts w:hint="eastAsia" w:ascii="宋体"/>
                <w:color w:val="000000" w:themeColor="text1"/>
                <w:sz w:val="22"/>
              </w:rPr>
              <w:t>（格式自拟）</w:t>
            </w:r>
          </w:p>
        </w:tc>
        <w:tc>
          <w:tcPr>
            <w:tcW w:w="710" w:type="dxa"/>
            <w:vAlign w:val="center"/>
          </w:tcPr>
          <w:p>
            <w:pPr>
              <w:spacing w:line="276" w:lineRule="auto"/>
              <w:jc w:val="center"/>
              <w:rPr>
                <w:rFonts w:ascii="宋体"/>
                <w:color w:val="000000" w:themeColor="text1"/>
                <w:sz w:val="22"/>
              </w:rPr>
            </w:pPr>
            <w:r>
              <w:rPr>
                <w:rFonts w:hint="eastAsia" w:ascii="宋体"/>
                <w:color w:val="000000" w:themeColor="text1"/>
                <w:sz w:val="22"/>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center"/>
              <w:rPr>
                <w:rFonts w:ascii="宋体"/>
                <w:b/>
                <w:color w:val="000000" w:themeColor="text1"/>
                <w:sz w:val="22"/>
              </w:rPr>
            </w:pPr>
            <w:r>
              <w:rPr>
                <w:rFonts w:ascii="宋体"/>
                <w:b/>
                <w:color w:val="000000" w:themeColor="text1"/>
                <w:sz w:val="22"/>
              </w:rPr>
              <w:t>3</w:t>
            </w:r>
          </w:p>
        </w:tc>
        <w:tc>
          <w:tcPr>
            <w:tcW w:w="8646" w:type="dxa"/>
            <w:gridSpan w:val="2"/>
            <w:vAlign w:val="center"/>
          </w:tcPr>
          <w:p>
            <w:pPr>
              <w:spacing w:line="276" w:lineRule="auto"/>
              <w:jc w:val="left"/>
              <w:rPr>
                <w:rFonts w:ascii="宋体"/>
                <w:b/>
                <w:color w:val="000000" w:themeColor="text1"/>
                <w:sz w:val="22"/>
              </w:rPr>
            </w:pPr>
            <w:r>
              <w:rPr>
                <w:rFonts w:hint="eastAsia" w:ascii="宋体"/>
                <w:color w:val="000000" w:themeColor="text1"/>
                <w:sz w:val="22"/>
              </w:rPr>
              <w:t>▲</w:t>
            </w:r>
            <w:r>
              <w:rPr>
                <w:rFonts w:hint="eastAsia" w:ascii="宋体"/>
                <w:b/>
                <w:color w:val="000000" w:themeColor="text1"/>
                <w:sz w:val="22"/>
              </w:rPr>
              <w:t>开标一览表</w:t>
            </w:r>
          </w:p>
        </w:tc>
        <w:tc>
          <w:tcPr>
            <w:tcW w:w="710" w:type="dxa"/>
            <w:vAlign w:val="center"/>
          </w:tcPr>
          <w:p>
            <w:pPr>
              <w:spacing w:line="276" w:lineRule="auto"/>
              <w:jc w:val="center"/>
              <w:rPr>
                <w:rFonts w:ascii="宋体"/>
                <w:color w:val="000000" w:themeColor="text1"/>
                <w:sz w:val="22"/>
              </w:rPr>
            </w:pPr>
            <w:r>
              <w:rPr>
                <w:rFonts w:hint="eastAsia" w:ascii="宋体"/>
                <w:color w:val="000000" w:themeColor="text1"/>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center"/>
              <w:rPr>
                <w:rFonts w:ascii="宋体"/>
                <w:b/>
                <w:color w:val="000000" w:themeColor="text1"/>
                <w:sz w:val="22"/>
              </w:rPr>
            </w:pPr>
            <w:r>
              <w:rPr>
                <w:rFonts w:ascii="宋体"/>
                <w:b/>
                <w:color w:val="000000" w:themeColor="text1"/>
                <w:sz w:val="22"/>
              </w:rPr>
              <w:t>4</w:t>
            </w:r>
          </w:p>
        </w:tc>
        <w:tc>
          <w:tcPr>
            <w:tcW w:w="9356" w:type="dxa"/>
            <w:gridSpan w:val="3"/>
            <w:vAlign w:val="center"/>
          </w:tcPr>
          <w:p>
            <w:pPr>
              <w:spacing w:line="276" w:lineRule="auto"/>
              <w:rPr>
                <w:rFonts w:ascii="宋体"/>
                <w:color w:val="000000" w:themeColor="text1"/>
                <w:sz w:val="22"/>
              </w:rPr>
            </w:pPr>
            <w:r>
              <w:rPr>
                <w:rFonts w:hint="eastAsia" w:ascii="宋体"/>
                <w:b/>
                <w:color w:val="000000" w:themeColor="text1"/>
                <w:sz w:val="22"/>
              </w:rPr>
              <w:t>磋商供应商符合采购文件规定的政府采购扶持政策的证明文件</w:t>
            </w:r>
            <w:r>
              <w:rPr>
                <w:rFonts w:hint="eastAsia" w:ascii="宋体"/>
                <w:color w:val="000000" w:themeColor="text1"/>
                <w:sz w:val="22"/>
              </w:rPr>
              <w:t>（如符合）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19" w:hRule="atLeast"/>
        </w:trPr>
        <w:tc>
          <w:tcPr>
            <w:tcW w:w="709" w:type="dxa"/>
            <w:vMerge w:val="restart"/>
            <w:vAlign w:val="center"/>
          </w:tcPr>
          <w:p>
            <w:pPr>
              <w:spacing w:line="276" w:lineRule="auto"/>
              <w:jc w:val="center"/>
              <w:rPr>
                <w:rFonts w:ascii="宋体"/>
                <w:b/>
                <w:color w:val="000000" w:themeColor="text1"/>
                <w:sz w:val="22"/>
              </w:rPr>
            </w:pPr>
            <w:r>
              <w:rPr>
                <w:rFonts w:ascii="宋体"/>
                <w:color w:val="000000" w:themeColor="text1"/>
                <w:sz w:val="22"/>
              </w:rPr>
              <w:t>4.1</w:t>
            </w:r>
          </w:p>
        </w:tc>
        <w:tc>
          <w:tcPr>
            <w:tcW w:w="1187" w:type="dxa"/>
            <w:vMerge w:val="restart"/>
            <w:vAlign w:val="center"/>
          </w:tcPr>
          <w:p>
            <w:pPr>
              <w:spacing w:line="276" w:lineRule="auto"/>
              <w:jc w:val="center"/>
              <w:rPr>
                <w:rFonts w:ascii="宋体"/>
                <w:color w:val="000000" w:themeColor="text1"/>
                <w:sz w:val="22"/>
              </w:rPr>
            </w:pPr>
            <w:r>
              <w:rPr>
                <w:rFonts w:hint="eastAsia" w:ascii="宋体"/>
                <w:color w:val="000000" w:themeColor="text1"/>
                <w:sz w:val="22"/>
              </w:rPr>
              <w:t>价格扶持政策材料</w:t>
            </w:r>
          </w:p>
        </w:tc>
        <w:tc>
          <w:tcPr>
            <w:tcW w:w="7459" w:type="dxa"/>
            <w:vAlign w:val="center"/>
          </w:tcPr>
          <w:p>
            <w:pPr>
              <w:spacing w:line="276" w:lineRule="auto"/>
              <w:jc w:val="left"/>
              <w:rPr>
                <w:rFonts w:ascii="宋体"/>
                <w:color w:val="000000" w:themeColor="text1"/>
                <w:sz w:val="22"/>
              </w:rPr>
            </w:pPr>
            <w:r>
              <w:rPr>
                <w:rFonts w:hint="eastAsia" w:ascii="宋体"/>
                <w:b/>
                <w:color w:val="000000" w:themeColor="text1"/>
                <w:sz w:val="22"/>
              </w:rPr>
              <w:t>（</w:t>
            </w:r>
            <w:r>
              <w:rPr>
                <w:rFonts w:ascii="宋体"/>
                <w:b/>
                <w:color w:val="000000" w:themeColor="text1"/>
                <w:sz w:val="22"/>
              </w:rPr>
              <w:t>1</w:t>
            </w:r>
            <w:r>
              <w:rPr>
                <w:rFonts w:hint="eastAsia" w:ascii="宋体"/>
                <w:b/>
                <w:color w:val="000000" w:themeColor="text1"/>
                <w:sz w:val="22"/>
              </w:rPr>
              <w:t>）中小企业声明函</w:t>
            </w:r>
            <w:r>
              <w:rPr>
                <w:rFonts w:hint="eastAsia" w:ascii="宋体"/>
                <w:color w:val="000000" w:themeColor="text1"/>
                <w:sz w:val="22"/>
              </w:rPr>
              <w:t>（如是，请提供）</w:t>
            </w:r>
          </w:p>
        </w:tc>
        <w:tc>
          <w:tcPr>
            <w:tcW w:w="710" w:type="dxa"/>
            <w:vAlign w:val="center"/>
          </w:tcPr>
          <w:p>
            <w:pPr>
              <w:spacing w:line="276" w:lineRule="auto"/>
              <w:jc w:val="center"/>
              <w:rPr>
                <w:rFonts w:ascii="宋体"/>
                <w:color w:val="000000" w:themeColor="text1"/>
                <w:sz w:val="22"/>
              </w:rPr>
            </w:pPr>
            <w:r>
              <w:rPr>
                <w:rFonts w:hint="eastAsia" w:ascii="宋体"/>
                <w:color w:val="000000" w:themeColor="text1"/>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20" w:hRule="atLeast"/>
        </w:trPr>
        <w:tc>
          <w:tcPr>
            <w:tcW w:w="709" w:type="dxa"/>
            <w:vMerge w:val="continue"/>
            <w:vAlign w:val="center"/>
          </w:tcPr>
          <w:p>
            <w:pPr>
              <w:rPr>
                <w:color w:val="000000" w:themeColor="text1"/>
              </w:rPr>
            </w:pPr>
          </w:p>
        </w:tc>
        <w:tc>
          <w:tcPr>
            <w:tcW w:w="1187" w:type="dxa"/>
            <w:vMerge w:val="continue"/>
            <w:vAlign w:val="center"/>
          </w:tcPr>
          <w:p>
            <w:pPr>
              <w:rPr>
                <w:color w:val="000000" w:themeColor="text1"/>
              </w:rPr>
            </w:pPr>
          </w:p>
        </w:tc>
        <w:tc>
          <w:tcPr>
            <w:tcW w:w="7459" w:type="dxa"/>
            <w:vAlign w:val="center"/>
          </w:tcPr>
          <w:p>
            <w:pPr>
              <w:spacing w:line="276" w:lineRule="auto"/>
              <w:jc w:val="left"/>
              <w:rPr>
                <w:rFonts w:ascii="宋体"/>
                <w:color w:val="000000" w:themeColor="text1"/>
                <w:sz w:val="22"/>
              </w:rPr>
            </w:pPr>
            <w:r>
              <w:rPr>
                <w:rFonts w:hint="eastAsia" w:ascii="宋体"/>
                <w:b/>
                <w:color w:val="000000" w:themeColor="text1"/>
                <w:sz w:val="22"/>
              </w:rPr>
              <w:t>（</w:t>
            </w:r>
            <w:r>
              <w:rPr>
                <w:rFonts w:ascii="宋体"/>
                <w:b/>
                <w:color w:val="000000" w:themeColor="text1"/>
                <w:sz w:val="22"/>
              </w:rPr>
              <w:t>2</w:t>
            </w:r>
            <w:r>
              <w:rPr>
                <w:rFonts w:hint="eastAsia" w:ascii="宋体"/>
                <w:b/>
                <w:color w:val="000000" w:themeColor="text1"/>
                <w:sz w:val="22"/>
              </w:rPr>
              <w:t>）残疾人福利性单位声明函</w:t>
            </w:r>
            <w:r>
              <w:rPr>
                <w:rFonts w:hint="eastAsia" w:ascii="宋体"/>
                <w:color w:val="000000" w:themeColor="text1"/>
                <w:sz w:val="22"/>
              </w:rPr>
              <w:t>（如是，请提供）</w:t>
            </w:r>
          </w:p>
        </w:tc>
        <w:tc>
          <w:tcPr>
            <w:tcW w:w="710" w:type="dxa"/>
            <w:vAlign w:val="center"/>
          </w:tcPr>
          <w:p>
            <w:pPr>
              <w:spacing w:line="276" w:lineRule="auto"/>
              <w:jc w:val="center"/>
              <w:rPr>
                <w:rFonts w:ascii="宋体"/>
                <w:color w:val="000000" w:themeColor="text1"/>
                <w:sz w:val="22"/>
              </w:rPr>
            </w:pPr>
            <w:r>
              <w:rPr>
                <w:rFonts w:hint="eastAsia" w:ascii="宋体"/>
                <w:color w:val="000000" w:themeColor="text1"/>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20" w:hRule="atLeast"/>
        </w:trPr>
        <w:tc>
          <w:tcPr>
            <w:tcW w:w="709" w:type="dxa"/>
            <w:vMerge w:val="continue"/>
            <w:vAlign w:val="center"/>
          </w:tcPr>
          <w:p>
            <w:pPr>
              <w:rPr>
                <w:color w:val="000000" w:themeColor="text1"/>
              </w:rPr>
            </w:pPr>
          </w:p>
        </w:tc>
        <w:tc>
          <w:tcPr>
            <w:tcW w:w="1187" w:type="dxa"/>
            <w:vMerge w:val="continue"/>
            <w:vAlign w:val="center"/>
          </w:tcPr>
          <w:p>
            <w:pPr>
              <w:rPr>
                <w:color w:val="000000" w:themeColor="text1"/>
              </w:rPr>
            </w:pPr>
          </w:p>
        </w:tc>
        <w:tc>
          <w:tcPr>
            <w:tcW w:w="7459" w:type="dxa"/>
            <w:vAlign w:val="center"/>
          </w:tcPr>
          <w:p>
            <w:pPr>
              <w:spacing w:line="276" w:lineRule="auto"/>
              <w:jc w:val="left"/>
              <w:rPr>
                <w:rFonts w:ascii="宋体"/>
                <w:color w:val="000000" w:themeColor="text1"/>
                <w:sz w:val="22"/>
              </w:rPr>
            </w:pPr>
            <w:r>
              <w:rPr>
                <w:rFonts w:hint="eastAsia" w:ascii="宋体"/>
                <w:b/>
                <w:color w:val="000000" w:themeColor="text1"/>
                <w:sz w:val="22"/>
              </w:rPr>
              <w:t>（</w:t>
            </w:r>
            <w:r>
              <w:rPr>
                <w:rFonts w:ascii="宋体"/>
                <w:b/>
                <w:color w:val="000000" w:themeColor="text1"/>
                <w:sz w:val="22"/>
              </w:rPr>
              <w:t>3</w:t>
            </w:r>
            <w:r>
              <w:rPr>
                <w:rFonts w:hint="eastAsia" w:ascii="宋体"/>
                <w:b/>
                <w:color w:val="000000" w:themeColor="text1"/>
                <w:sz w:val="22"/>
              </w:rPr>
              <w:t>）相关部门出具的监狱企业证明文件</w:t>
            </w:r>
            <w:r>
              <w:rPr>
                <w:rFonts w:hint="eastAsia" w:ascii="宋体"/>
                <w:color w:val="000000" w:themeColor="text1"/>
                <w:sz w:val="22"/>
              </w:rPr>
              <w:t>（如是，提供复制件加盖磋商供应商公章）</w:t>
            </w:r>
          </w:p>
        </w:tc>
        <w:tc>
          <w:tcPr>
            <w:tcW w:w="710" w:type="dxa"/>
            <w:vAlign w:val="center"/>
          </w:tcPr>
          <w:p>
            <w:pPr>
              <w:spacing w:line="276" w:lineRule="auto"/>
              <w:jc w:val="center"/>
              <w:rPr>
                <w:rFonts w:ascii="宋体"/>
                <w:color w:val="000000" w:themeColor="text1"/>
                <w:sz w:val="22"/>
              </w:rPr>
            </w:pPr>
            <w:r>
              <w:rPr>
                <w:rFonts w:hint="eastAsia" w:ascii="宋体"/>
                <w:color w:val="000000" w:themeColor="text1"/>
                <w:sz w:val="22"/>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46" w:hRule="atLeast"/>
        </w:trPr>
        <w:tc>
          <w:tcPr>
            <w:tcW w:w="709" w:type="dxa"/>
            <w:vMerge w:val="restart"/>
            <w:vAlign w:val="center"/>
          </w:tcPr>
          <w:p>
            <w:pPr>
              <w:spacing w:line="276" w:lineRule="auto"/>
              <w:jc w:val="center"/>
              <w:rPr>
                <w:rFonts w:ascii="宋体"/>
                <w:b/>
                <w:color w:val="000000" w:themeColor="text1"/>
                <w:sz w:val="22"/>
              </w:rPr>
            </w:pPr>
            <w:r>
              <w:rPr>
                <w:rFonts w:ascii="宋体"/>
                <w:color w:val="000000" w:themeColor="text1"/>
                <w:sz w:val="22"/>
              </w:rPr>
              <w:t>4.2</w:t>
            </w:r>
          </w:p>
        </w:tc>
        <w:tc>
          <w:tcPr>
            <w:tcW w:w="1187" w:type="dxa"/>
            <w:vMerge w:val="restart"/>
            <w:vAlign w:val="center"/>
          </w:tcPr>
          <w:p>
            <w:pPr>
              <w:spacing w:line="276" w:lineRule="auto"/>
              <w:jc w:val="center"/>
              <w:rPr>
                <w:rFonts w:ascii="宋体"/>
                <w:color w:val="000000" w:themeColor="text1"/>
                <w:sz w:val="22"/>
              </w:rPr>
            </w:pPr>
            <w:r>
              <w:rPr>
                <w:rFonts w:hint="eastAsia" w:ascii="宋体"/>
                <w:color w:val="000000" w:themeColor="text1"/>
                <w:sz w:val="22"/>
              </w:rPr>
              <w:t>节能环保政策材料</w:t>
            </w:r>
          </w:p>
        </w:tc>
        <w:tc>
          <w:tcPr>
            <w:tcW w:w="7459" w:type="dxa"/>
            <w:vAlign w:val="center"/>
          </w:tcPr>
          <w:p>
            <w:pPr>
              <w:spacing w:line="276" w:lineRule="auto"/>
              <w:jc w:val="left"/>
              <w:rPr>
                <w:rFonts w:ascii="宋体"/>
                <w:b/>
                <w:color w:val="000000" w:themeColor="text1"/>
                <w:sz w:val="22"/>
              </w:rPr>
            </w:pPr>
            <w:r>
              <w:rPr>
                <w:rFonts w:hint="eastAsia" w:ascii="宋体"/>
                <w:b/>
                <w:color w:val="000000" w:themeColor="text1"/>
                <w:sz w:val="22"/>
              </w:rPr>
              <w:t>（</w:t>
            </w:r>
            <w:r>
              <w:rPr>
                <w:rFonts w:ascii="宋体"/>
                <w:b/>
                <w:color w:val="000000" w:themeColor="text1"/>
                <w:sz w:val="22"/>
              </w:rPr>
              <w:t>1</w:t>
            </w:r>
            <w:r>
              <w:rPr>
                <w:rFonts w:hint="eastAsia" w:ascii="宋体"/>
                <w:b/>
                <w:color w:val="000000" w:themeColor="text1"/>
                <w:sz w:val="22"/>
              </w:rPr>
              <w:t>）所投产品符合政策要求的《节能产品认证证书》</w:t>
            </w:r>
            <w:r>
              <w:rPr>
                <w:rFonts w:hint="eastAsia" w:ascii="宋体"/>
                <w:color w:val="000000" w:themeColor="text1"/>
                <w:sz w:val="22"/>
              </w:rPr>
              <w:t>（如有，提供复制件加盖磋商供应商公章）</w:t>
            </w:r>
          </w:p>
          <w:p>
            <w:pPr>
              <w:spacing w:line="276" w:lineRule="auto"/>
              <w:jc w:val="left"/>
              <w:rPr>
                <w:rFonts w:ascii="宋体"/>
                <w:color w:val="000000" w:themeColor="text1"/>
                <w:sz w:val="22"/>
              </w:rPr>
            </w:pPr>
            <w:r>
              <w:rPr>
                <w:rFonts w:hint="eastAsia" w:ascii="宋体"/>
                <w:b/>
                <w:color w:val="000000" w:themeColor="text1"/>
                <w:sz w:val="22"/>
              </w:rPr>
              <w:t>备注：采购配置清单中包含强制品目内的产品的必须提供。</w:t>
            </w:r>
          </w:p>
        </w:tc>
        <w:tc>
          <w:tcPr>
            <w:tcW w:w="710" w:type="dxa"/>
            <w:vAlign w:val="center"/>
          </w:tcPr>
          <w:p>
            <w:pPr>
              <w:spacing w:line="276" w:lineRule="auto"/>
              <w:jc w:val="center"/>
              <w:rPr>
                <w:rFonts w:ascii="宋体"/>
                <w:color w:val="000000" w:themeColor="text1"/>
                <w:sz w:val="22"/>
              </w:rPr>
            </w:pPr>
            <w:r>
              <w:rPr>
                <w:rFonts w:hint="eastAsia" w:ascii="宋体"/>
                <w:color w:val="000000" w:themeColor="text1"/>
                <w:sz w:val="22"/>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46" w:hRule="atLeast"/>
        </w:trPr>
        <w:tc>
          <w:tcPr>
            <w:tcW w:w="709" w:type="dxa"/>
            <w:vMerge w:val="continue"/>
            <w:vAlign w:val="center"/>
          </w:tcPr>
          <w:p>
            <w:pPr>
              <w:rPr>
                <w:color w:val="000000" w:themeColor="text1"/>
              </w:rPr>
            </w:pPr>
          </w:p>
        </w:tc>
        <w:tc>
          <w:tcPr>
            <w:tcW w:w="1187" w:type="dxa"/>
            <w:vMerge w:val="continue"/>
            <w:vAlign w:val="center"/>
          </w:tcPr>
          <w:p>
            <w:pPr>
              <w:rPr>
                <w:color w:val="000000" w:themeColor="text1"/>
              </w:rPr>
            </w:pPr>
          </w:p>
        </w:tc>
        <w:tc>
          <w:tcPr>
            <w:tcW w:w="7459" w:type="dxa"/>
            <w:vAlign w:val="center"/>
          </w:tcPr>
          <w:p>
            <w:pPr>
              <w:spacing w:line="276" w:lineRule="auto"/>
              <w:jc w:val="left"/>
              <w:rPr>
                <w:rFonts w:ascii="宋体"/>
                <w:color w:val="000000" w:themeColor="text1"/>
                <w:sz w:val="22"/>
              </w:rPr>
            </w:pPr>
            <w:r>
              <w:rPr>
                <w:rFonts w:hint="eastAsia" w:ascii="宋体"/>
                <w:b/>
                <w:color w:val="000000" w:themeColor="text1"/>
                <w:sz w:val="22"/>
              </w:rPr>
              <w:t>（</w:t>
            </w:r>
            <w:r>
              <w:rPr>
                <w:rFonts w:ascii="宋体"/>
                <w:b/>
                <w:color w:val="000000" w:themeColor="text1"/>
                <w:sz w:val="22"/>
              </w:rPr>
              <w:t>2</w:t>
            </w:r>
            <w:r>
              <w:rPr>
                <w:rFonts w:hint="eastAsia" w:ascii="宋体"/>
                <w:b/>
                <w:color w:val="000000" w:themeColor="text1"/>
                <w:sz w:val="22"/>
              </w:rPr>
              <w:t>）所投产品符合政策要求的《环境标志产品认证证书》</w:t>
            </w:r>
            <w:r>
              <w:rPr>
                <w:rFonts w:hint="eastAsia" w:ascii="宋体"/>
                <w:color w:val="000000" w:themeColor="text1"/>
                <w:sz w:val="22"/>
              </w:rPr>
              <w:t>（如有，提供复制件加盖磋商供应商公章）</w:t>
            </w:r>
          </w:p>
        </w:tc>
        <w:tc>
          <w:tcPr>
            <w:tcW w:w="710" w:type="dxa"/>
            <w:vAlign w:val="center"/>
          </w:tcPr>
          <w:p>
            <w:pPr>
              <w:spacing w:line="276" w:lineRule="auto"/>
              <w:jc w:val="center"/>
              <w:rPr>
                <w:rFonts w:ascii="宋体"/>
                <w:color w:val="000000" w:themeColor="text1"/>
                <w:sz w:val="22"/>
              </w:rPr>
            </w:pPr>
            <w:r>
              <w:rPr>
                <w:rFonts w:hint="eastAsia" w:ascii="宋体"/>
                <w:color w:val="000000" w:themeColor="text1"/>
                <w:sz w:val="22"/>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0065" w:type="dxa"/>
            <w:gridSpan w:val="4"/>
            <w:vAlign w:val="center"/>
          </w:tcPr>
          <w:p>
            <w:pPr>
              <w:spacing w:line="276" w:lineRule="auto"/>
              <w:jc w:val="center"/>
              <w:rPr>
                <w:rFonts w:ascii="宋体"/>
                <w:color w:val="000000" w:themeColor="text1"/>
                <w:sz w:val="22"/>
              </w:rPr>
            </w:pPr>
            <w:r>
              <w:rPr>
                <w:rFonts w:hint="eastAsia" w:ascii="宋体"/>
                <w:b/>
                <w:color w:val="000000" w:themeColor="text1"/>
                <w:sz w:val="22"/>
              </w:rPr>
              <w:t>备注说明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0065" w:type="dxa"/>
            <w:gridSpan w:val="4"/>
            <w:tcBorders>
              <w:bottom w:val="double" w:color="auto" w:sz="4" w:space="0"/>
            </w:tcBorders>
            <w:vAlign w:val="center"/>
          </w:tcPr>
          <w:p>
            <w:pPr>
              <w:spacing w:line="276" w:lineRule="auto"/>
              <w:rPr>
                <w:rFonts w:ascii="宋体"/>
                <w:b/>
                <w:color w:val="000000" w:themeColor="text1"/>
                <w:sz w:val="22"/>
              </w:rPr>
            </w:pPr>
            <w:r>
              <w:rPr>
                <w:rFonts w:hint="eastAsia" w:ascii="宋体"/>
                <w:b/>
                <w:color w:val="000000" w:themeColor="text1"/>
                <w:sz w:val="22"/>
              </w:rPr>
              <w:t>（</w:t>
            </w:r>
            <w:r>
              <w:rPr>
                <w:rFonts w:ascii="宋体"/>
                <w:b/>
                <w:color w:val="000000" w:themeColor="text1"/>
                <w:sz w:val="22"/>
              </w:rPr>
              <w:t>1</w:t>
            </w:r>
            <w:r>
              <w:rPr>
                <w:rFonts w:hint="eastAsia" w:ascii="宋体"/>
                <w:b/>
                <w:color w:val="000000" w:themeColor="text1"/>
                <w:sz w:val="22"/>
              </w:rPr>
              <w:t>）上述内容本采购文件《响应文件格式》中有提供格式的，磋商供应商可参照格式进行编制（格式中要求提供相关证明材料的还需后附相关证明材料），并按格式要求在指定位置根据要求进行签章，否则视为未提供；</w:t>
            </w:r>
          </w:p>
          <w:p>
            <w:pPr>
              <w:spacing w:line="276" w:lineRule="auto"/>
              <w:rPr>
                <w:rFonts w:ascii="宋体"/>
                <w:b/>
                <w:color w:val="000000" w:themeColor="text1"/>
                <w:sz w:val="22"/>
              </w:rPr>
            </w:pPr>
            <w:r>
              <w:rPr>
                <w:rFonts w:hint="eastAsia" w:ascii="宋体"/>
                <w:b/>
                <w:color w:val="000000" w:themeColor="text1"/>
                <w:sz w:val="22"/>
              </w:rPr>
              <w:t>（</w:t>
            </w:r>
            <w:r>
              <w:rPr>
                <w:rFonts w:ascii="宋体"/>
                <w:b/>
                <w:color w:val="000000" w:themeColor="text1"/>
                <w:sz w:val="22"/>
              </w:rPr>
              <w:t>2</w:t>
            </w:r>
            <w:r>
              <w:rPr>
                <w:rFonts w:hint="eastAsia" w:ascii="宋体"/>
                <w:b/>
                <w:color w:val="000000" w:themeColor="text1"/>
                <w:sz w:val="22"/>
              </w:rPr>
              <w:t>）采购文件《响应文件格式》未提供格式的，请各磋商供应商自行拟定格式，并加盖单位公章并由法定代表人或其授权代表签署（签字或盖章），否则视为未提供；</w:t>
            </w:r>
          </w:p>
          <w:p>
            <w:pPr>
              <w:spacing w:line="276" w:lineRule="auto"/>
              <w:rPr>
                <w:rFonts w:ascii="宋体"/>
                <w:b/>
                <w:color w:val="000000" w:themeColor="text1"/>
                <w:sz w:val="22"/>
              </w:rPr>
            </w:pPr>
            <w:r>
              <w:rPr>
                <w:rFonts w:hint="eastAsia" w:ascii="宋体"/>
                <w:b/>
                <w:color w:val="000000" w:themeColor="text1"/>
                <w:sz w:val="22"/>
              </w:rPr>
              <w:t>（</w:t>
            </w:r>
            <w:r>
              <w:rPr>
                <w:rFonts w:ascii="宋体"/>
                <w:b/>
                <w:color w:val="000000" w:themeColor="text1"/>
                <w:sz w:val="22"/>
              </w:rPr>
              <w:t>3</w:t>
            </w:r>
            <w:r>
              <w:rPr>
                <w:rFonts w:hint="eastAsia" w:ascii="宋体"/>
                <w:b/>
                <w:color w:val="000000" w:themeColor="text1"/>
                <w:sz w:val="22"/>
              </w:rPr>
              <w:t>）可以提供复制件的相关证明材料必须加盖磋商供应商公章，否则视为未提供（例如：各类资格资质证书、业绩材料、许可材料、荣誉证书、产品注册登记材料、产品检测材料、验收材料等）；</w:t>
            </w:r>
          </w:p>
          <w:p>
            <w:pPr>
              <w:spacing w:line="276" w:lineRule="auto"/>
              <w:rPr>
                <w:rFonts w:ascii="宋体"/>
                <w:b/>
                <w:color w:val="000000" w:themeColor="text1"/>
                <w:sz w:val="22"/>
              </w:rPr>
            </w:pPr>
            <w:r>
              <w:rPr>
                <w:rFonts w:hint="eastAsia" w:ascii="宋体"/>
                <w:b/>
                <w:color w:val="000000" w:themeColor="text1"/>
                <w:sz w:val="22"/>
              </w:rPr>
              <w:t>（</w:t>
            </w:r>
            <w:r>
              <w:rPr>
                <w:rFonts w:ascii="宋体"/>
                <w:b/>
                <w:color w:val="000000" w:themeColor="text1"/>
                <w:sz w:val="22"/>
              </w:rPr>
              <w:t>4</w:t>
            </w:r>
            <w:r>
              <w:rPr>
                <w:rFonts w:hint="eastAsia" w:ascii="宋体"/>
                <w:b/>
                <w:color w:val="000000" w:themeColor="text1"/>
                <w:sz w:val="22"/>
              </w:rPr>
              <w:t>）以上内容中标注“</w:t>
            </w:r>
            <w:r>
              <w:rPr>
                <w:rFonts w:hint="eastAsia" w:ascii="宋体"/>
                <w:color w:val="000000" w:themeColor="text1"/>
                <w:sz w:val="22"/>
              </w:rPr>
              <w:t>▲</w:t>
            </w:r>
            <w:r>
              <w:rPr>
                <w:rFonts w:hint="eastAsia" w:ascii="宋体"/>
                <w:b/>
                <w:color w:val="000000" w:themeColor="text1"/>
                <w:sz w:val="22"/>
              </w:rPr>
              <w:t>”的内容为必须提供的内容，未提供的投标无效。</w:t>
            </w:r>
          </w:p>
        </w:tc>
      </w:tr>
    </w:tbl>
    <w:p>
      <w:pPr>
        <w:widowControl/>
        <w:autoSpaceDE w:val="0"/>
        <w:autoSpaceDN w:val="0"/>
        <w:snapToGrid w:val="0"/>
        <w:spacing w:line="420" w:lineRule="exact"/>
        <w:ind w:firstLine="440"/>
        <w:jc w:val="left"/>
        <w:rPr>
          <w:rFonts w:ascii="宋体"/>
          <w:color w:val="000000" w:themeColor="text1"/>
          <w:sz w:val="22"/>
        </w:rPr>
      </w:pPr>
      <w:r>
        <w:rPr>
          <w:rFonts w:ascii="宋体"/>
          <w:color w:val="000000" w:themeColor="text1"/>
          <w:sz w:val="22"/>
        </w:rPr>
        <w:t xml:space="preserve">2.2 </w:t>
      </w:r>
      <w:r>
        <w:rPr>
          <w:rFonts w:hint="eastAsia" w:ascii="宋体"/>
          <w:color w:val="000000" w:themeColor="text1"/>
          <w:sz w:val="22"/>
        </w:rPr>
        <w:t>响应文件的编制</w:t>
      </w:r>
    </w:p>
    <w:p>
      <w:pPr>
        <w:widowControl/>
        <w:autoSpaceDE w:val="0"/>
        <w:autoSpaceDN w:val="0"/>
        <w:snapToGrid w:val="0"/>
        <w:spacing w:line="420" w:lineRule="exact"/>
        <w:ind w:firstLine="440"/>
        <w:jc w:val="left"/>
        <w:rPr>
          <w:rFonts w:ascii="宋体"/>
          <w:color w:val="000000" w:themeColor="text1"/>
          <w:sz w:val="22"/>
        </w:rPr>
      </w:pPr>
      <w:r>
        <w:rPr>
          <w:rFonts w:ascii="宋体"/>
          <w:color w:val="000000" w:themeColor="text1"/>
          <w:sz w:val="22"/>
        </w:rPr>
        <w:t>2.2.1</w:t>
      </w:r>
      <w:r>
        <w:rPr>
          <w:rFonts w:hint="eastAsia" w:ascii="宋体"/>
          <w:color w:val="000000" w:themeColor="text1"/>
          <w:sz w:val="22"/>
        </w:rPr>
        <w:t>本项目通过“政府采购云平台（</w:t>
      </w:r>
      <w:r>
        <w:rPr>
          <w:rFonts w:ascii="宋体"/>
          <w:color w:val="000000" w:themeColor="text1"/>
          <w:sz w:val="22"/>
        </w:rPr>
        <w:t>www.zcygov.cn</w:t>
      </w:r>
      <w:r>
        <w:rPr>
          <w:rFonts w:hint="eastAsia" w:ascii="宋体"/>
          <w:color w:val="000000" w:themeColor="text1"/>
          <w:sz w:val="22"/>
        </w:rPr>
        <w:t>）”实行在线投标响应（电子投标）。供应商应通过“政采云电子交易客户端”，并按照本采购文件和“政府采购云平台”的要求编制并加密响应文件。</w:t>
      </w:r>
    </w:p>
    <w:p>
      <w:pPr>
        <w:widowControl/>
        <w:autoSpaceDE w:val="0"/>
        <w:autoSpaceDN w:val="0"/>
        <w:snapToGrid w:val="0"/>
        <w:spacing w:line="420" w:lineRule="exact"/>
        <w:ind w:firstLine="440"/>
        <w:jc w:val="left"/>
        <w:rPr>
          <w:rFonts w:ascii="宋体"/>
          <w:b/>
          <w:color w:val="000000" w:themeColor="text1"/>
          <w:sz w:val="22"/>
        </w:rPr>
      </w:pPr>
      <w:r>
        <w:rPr>
          <w:rFonts w:ascii="宋体"/>
          <w:color w:val="000000" w:themeColor="text1"/>
          <w:sz w:val="22"/>
        </w:rPr>
        <w:t>2.2.2</w:t>
      </w:r>
      <w:r>
        <w:rPr>
          <w:rFonts w:hint="eastAsia" w:ascii="宋体"/>
          <w:color w:val="000000" w:themeColor="text1"/>
          <w:sz w:val="22"/>
        </w:rPr>
        <w:t>磋商供应商应当按照</w:t>
      </w:r>
      <w:r>
        <w:rPr>
          <w:rFonts w:ascii="宋体"/>
          <w:color w:val="000000" w:themeColor="text1"/>
          <w:sz w:val="22"/>
        </w:rPr>
        <w:t xml:space="preserve"> </w:t>
      </w:r>
      <w:r>
        <w:rPr>
          <w:rFonts w:hint="eastAsia" w:ascii="宋体"/>
          <w:color w:val="000000" w:themeColor="text1"/>
          <w:sz w:val="22"/>
        </w:rPr>
        <w:t>“响应文件内容组成表”规定的内容及顺序在“政采云电子交易客户端”编制响应文件。</w:t>
      </w:r>
    </w:p>
    <w:p>
      <w:pPr>
        <w:widowControl/>
        <w:autoSpaceDE w:val="0"/>
        <w:autoSpaceDN w:val="0"/>
        <w:snapToGrid w:val="0"/>
        <w:spacing w:line="420" w:lineRule="exact"/>
        <w:ind w:firstLine="440"/>
        <w:jc w:val="left"/>
        <w:rPr>
          <w:rFonts w:ascii="宋体"/>
          <w:b/>
          <w:color w:val="000000" w:themeColor="text1"/>
          <w:sz w:val="22"/>
        </w:rPr>
      </w:pPr>
      <w:r>
        <w:rPr>
          <w:rFonts w:ascii="宋体"/>
          <w:b/>
          <w:color w:val="000000" w:themeColor="text1"/>
          <w:sz w:val="22"/>
        </w:rPr>
        <w:t>2.2.3</w:t>
      </w:r>
      <w:r>
        <w:rPr>
          <w:rFonts w:hint="eastAsia" w:ascii="宋体"/>
          <w:b/>
          <w:color w:val="000000" w:themeColor="text1"/>
          <w:sz w:val="22"/>
        </w:rPr>
        <w:t>“响应文件内容组成表”内容中标注“▲”的内容为必须提供的内容，未提供的投标无效。</w:t>
      </w:r>
    </w:p>
    <w:p>
      <w:pPr>
        <w:widowControl/>
        <w:autoSpaceDE w:val="0"/>
        <w:autoSpaceDN w:val="0"/>
        <w:snapToGrid w:val="0"/>
        <w:spacing w:line="420" w:lineRule="exact"/>
        <w:ind w:firstLine="440"/>
        <w:jc w:val="left"/>
        <w:rPr>
          <w:rFonts w:ascii="宋体"/>
          <w:color w:val="000000" w:themeColor="text1"/>
          <w:sz w:val="22"/>
        </w:rPr>
      </w:pPr>
      <w:r>
        <w:rPr>
          <w:rFonts w:ascii="宋体"/>
          <w:color w:val="000000" w:themeColor="text1"/>
          <w:sz w:val="22"/>
        </w:rPr>
        <w:t>2.2.4</w:t>
      </w:r>
      <w:r>
        <w:rPr>
          <w:rFonts w:hint="eastAsia" w:ascii="宋体"/>
          <w:color w:val="000000" w:themeColor="text1"/>
          <w:sz w:val="22"/>
        </w:rPr>
        <w:t>《响应文件》内容不完整、编排混乱导致《响应文件》被误读、漏读或者查找不到相关内容的，是磋商供应商的责任。</w:t>
      </w:r>
    </w:p>
    <w:p>
      <w:pPr>
        <w:widowControl/>
        <w:autoSpaceDE w:val="0"/>
        <w:autoSpaceDN w:val="0"/>
        <w:snapToGrid w:val="0"/>
        <w:spacing w:line="420" w:lineRule="exact"/>
        <w:ind w:firstLine="440"/>
        <w:jc w:val="left"/>
        <w:rPr>
          <w:rFonts w:ascii="宋体"/>
          <w:color w:val="000000" w:themeColor="text1"/>
          <w:sz w:val="22"/>
        </w:rPr>
      </w:pPr>
      <w:r>
        <w:rPr>
          <w:rFonts w:ascii="宋体"/>
          <w:color w:val="000000" w:themeColor="text1"/>
          <w:sz w:val="22"/>
        </w:rPr>
        <w:t>2.2.5</w:t>
      </w:r>
      <w:r>
        <w:rPr>
          <w:rFonts w:hint="eastAsia" w:ascii="宋体"/>
          <w:color w:val="000000" w:themeColor="text1"/>
          <w:sz w:val="22"/>
        </w:rPr>
        <w:t>《响应文件》因字迹潦草或表达不清所引起的后果由磋商供应商负责。</w:t>
      </w:r>
    </w:p>
    <w:p>
      <w:pPr>
        <w:widowControl/>
        <w:autoSpaceDE w:val="0"/>
        <w:autoSpaceDN w:val="0"/>
        <w:snapToGrid w:val="0"/>
        <w:spacing w:line="420" w:lineRule="exact"/>
        <w:ind w:firstLine="440"/>
        <w:jc w:val="left"/>
        <w:rPr>
          <w:rFonts w:ascii="宋体"/>
          <w:color w:val="000000" w:themeColor="text1"/>
          <w:sz w:val="22"/>
        </w:rPr>
      </w:pPr>
      <w:r>
        <w:rPr>
          <w:rFonts w:ascii="宋体"/>
          <w:color w:val="000000" w:themeColor="text1"/>
          <w:sz w:val="22"/>
        </w:rPr>
        <w:t>2.2.6</w:t>
      </w:r>
      <w:r>
        <w:rPr>
          <w:rFonts w:hint="eastAsia" w:ascii="宋体"/>
          <w:color w:val="000000" w:themeColor="text1"/>
          <w:sz w:val="22"/>
        </w:rPr>
        <w:t>磋商供应商没有按照</w:t>
      </w:r>
      <w:r>
        <w:rPr>
          <w:rFonts w:ascii="宋体"/>
          <w:color w:val="000000" w:themeColor="text1"/>
          <w:sz w:val="22"/>
        </w:rPr>
        <w:t xml:space="preserve"> </w:t>
      </w:r>
      <w:r>
        <w:rPr>
          <w:rFonts w:hint="eastAsia" w:ascii="宋体"/>
          <w:color w:val="000000" w:themeColor="text1"/>
          <w:sz w:val="22"/>
        </w:rPr>
        <w:t>“响应文件内容组成表”要求提供全部资料，或者没有仔细阅读采购文件，或者没有对采购文件在各方面的要求作出实质性响应是磋商供应商的风险，由此造成的一切后果由磋商供应商自行承担。</w:t>
      </w:r>
    </w:p>
    <w:p>
      <w:pPr>
        <w:widowControl/>
        <w:autoSpaceDE w:val="0"/>
        <w:autoSpaceDN w:val="0"/>
        <w:snapToGrid w:val="0"/>
        <w:spacing w:line="420" w:lineRule="exact"/>
        <w:ind w:firstLine="440"/>
        <w:jc w:val="left"/>
        <w:rPr>
          <w:rFonts w:ascii="宋体"/>
          <w:color w:val="000000" w:themeColor="text1"/>
          <w:sz w:val="22"/>
        </w:rPr>
      </w:pPr>
      <w:r>
        <w:rPr>
          <w:rFonts w:ascii="宋体"/>
          <w:color w:val="000000" w:themeColor="text1"/>
          <w:sz w:val="22"/>
        </w:rPr>
        <w:t xml:space="preserve">2.3 </w:t>
      </w:r>
      <w:r>
        <w:rPr>
          <w:rFonts w:hint="eastAsia" w:ascii="宋体"/>
          <w:color w:val="000000" w:themeColor="text1"/>
          <w:sz w:val="22"/>
        </w:rPr>
        <w:t>响应文件的签章</w:t>
      </w:r>
    </w:p>
    <w:p>
      <w:pPr>
        <w:widowControl/>
        <w:autoSpaceDE w:val="0"/>
        <w:autoSpaceDN w:val="0"/>
        <w:snapToGrid w:val="0"/>
        <w:spacing w:line="420" w:lineRule="exact"/>
        <w:ind w:firstLine="440"/>
        <w:jc w:val="left"/>
        <w:rPr>
          <w:rFonts w:ascii="宋体"/>
          <w:color w:val="000000" w:themeColor="text1"/>
          <w:sz w:val="22"/>
        </w:rPr>
      </w:pPr>
      <w:r>
        <w:rPr>
          <w:rFonts w:ascii="宋体"/>
          <w:color w:val="000000" w:themeColor="text1"/>
          <w:sz w:val="22"/>
        </w:rPr>
        <w:t>2.3.1</w:t>
      </w:r>
      <w:r>
        <w:rPr>
          <w:rFonts w:hint="eastAsia" w:ascii="宋体"/>
          <w:color w:val="000000" w:themeColor="text1"/>
          <w:sz w:val="22"/>
        </w:rPr>
        <w:t>《响应文件》的签章：</w:t>
      </w:r>
      <w:r>
        <w:rPr>
          <w:rFonts w:hint="eastAsia" w:ascii="宋体"/>
          <w:b/>
          <w:color w:val="000000" w:themeColor="text1"/>
          <w:sz w:val="22"/>
        </w:rPr>
        <w:t>电子签章</w:t>
      </w:r>
      <w:r>
        <w:rPr>
          <w:rFonts w:hint="eastAsia" w:ascii="宋体"/>
          <w:color w:val="000000" w:themeColor="text1"/>
          <w:sz w:val="22"/>
        </w:rPr>
        <w:t>；</w:t>
      </w:r>
    </w:p>
    <w:p>
      <w:pPr>
        <w:widowControl/>
        <w:autoSpaceDE w:val="0"/>
        <w:autoSpaceDN w:val="0"/>
        <w:snapToGrid w:val="0"/>
        <w:spacing w:line="420" w:lineRule="exact"/>
        <w:ind w:firstLine="440"/>
        <w:jc w:val="left"/>
        <w:rPr>
          <w:rFonts w:ascii="宋体"/>
          <w:color w:val="000000" w:themeColor="text1"/>
          <w:sz w:val="22"/>
        </w:rPr>
      </w:pPr>
      <w:r>
        <w:rPr>
          <w:rFonts w:ascii="宋体"/>
          <w:color w:val="000000" w:themeColor="text1"/>
          <w:sz w:val="22"/>
        </w:rPr>
        <w:t>2.3.2</w:t>
      </w:r>
      <w:r>
        <w:rPr>
          <w:rFonts w:hint="eastAsia" w:ascii="宋体"/>
          <w:color w:val="000000" w:themeColor="text1"/>
          <w:sz w:val="22"/>
        </w:rPr>
        <w:t>《响应文件》应由磋商供应商法定代表人或其授权代表签字（或盖章），并加盖磋商供应商公章，否则无效。</w:t>
      </w:r>
    </w:p>
    <w:p>
      <w:pPr>
        <w:widowControl/>
        <w:autoSpaceDE w:val="0"/>
        <w:autoSpaceDN w:val="0"/>
        <w:snapToGrid w:val="0"/>
        <w:spacing w:line="420" w:lineRule="exact"/>
        <w:ind w:firstLine="440"/>
        <w:jc w:val="left"/>
        <w:rPr>
          <w:rFonts w:ascii="宋体"/>
          <w:color w:val="000000" w:themeColor="text1"/>
          <w:sz w:val="22"/>
        </w:rPr>
      </w:pPr>
      <w:r>
        <w:rPr>
          <w:rFonts w:ascii="宋体"/>
          <w:color w:val="000000" w:themeColor="text1"/>
          <w:sz w:val="22"/>
        </w:rPr>
        <w:t>2.3.3</w:t>
      </w:r>
      <w:r>
        <w:rPr>
          <w:rFonts w:hint="eastAsia" w:ascii="宋体"/>
          <w:color w:val="000000" w:themeColor="text1"/>
          <w:sz w:val="22"/>
        </w:rPr>
        <w:t>具体需要签章的内容见采购文件提供的“响应文件格式”，应签章而未签章的材料视为未提供，可能导致投标无效。</w:t>
      </w:r>
    </w:p>
    <w:p>
      <w:pPr>
        <w:widowControl/>
        <w:autoSpaceDE w:val="0"/>
        <w:autoSpaceDN w:val="0"/>
        <w:snapToGrid w:val="0"/>
        <w:spacing w:line="420" w:lineRule="exact"/>
        <w:ind w:firstLine="440"/>
        <w:jc w:val="left"/>
        <w:rPr>
          <w:rFonts w:ascii="宋体"/>
          <w:color w:val="000000" w:themeColor="text1"/>
          <w:sz w:val="22"/>
        </w:rPr>
      </w:pPr>
      <w:r>
        <w:rPr>
          <w:rFonts w:ascii="宋体"/>
          <w:color w:val="000000" w:themeColor="text1"/>
          <w:sz w:val="22"/>
        </w:rPr>
        <w:t>2.3.4</w:t>
      </w:r>
      <w:r>
        <w:rPr>
          <w:rFonts w:hint="eastAsia" w:ascii="宋体"/>
          <w:color w:val="000000" w:themeColor="text1"/>
          <w:sz w:val="22"/>
        </w:rPr>
        <w:t>电子签章操作指南详见采购公告附件《供应商项目采购</w:t>
      </w:r>
      <w:r>
        <w:rPr>
          <w:rFonts w:ascii="宋体"/>
          <w:color w:val="000000" w:themeColor="text1"/>
          <w:sz w:val="22"/>
        </w:rPr>
        <w:t>-</w:t>
      </w:r>
      <w:r>
        <w:rPr>
          <w:rFonts w:hint="eastAsia" w:ascii="宋体"/>
          <w:color w:val="000000" w:themeColor="text1"/>
          <w:sz w:val="22"/>
        </w:rPr>
        <w:t>电子招投标操作指南》。</w:t>
      </w:r>
    </w:p>
    <w:p>
      <w:pPr>
        <w:widowControl/>
        <w:autoSpaceDE w:val="0"/>
        <w:autoSpaceDN w:val="0"/>
        <w:snapToGrid w:val="0"/>
        <w:spacing w:line="420" w:lineRule="exact"/>
        <w:ind w:firstLine="440"/>
        <w:jc w:val="left"/>
        <w:rPr>
          <w:rFonts w:ascii="宋体"/>
          <w:color w:val="000000" w:themeColor="text1"/>
          <w:sz w:val="22"/>
        </w:rPr>
      </w:pPr>
      <w:r>
        <w:rPr>
          <w:rFonts w:ascii="宋体"/>
          <w:color w:val="000000" w:themeColor="text1"/>
          <w:sz w:val="22"/>
        </w:rPr>
        <w:t xml:space="preserve">2.4 </w:t>
      </w:r>
      <w:r>
        <w:rPr>
          <w:rFonts w:hint="eastAsia" w:ascii="宋体"/>
          <w:color w:val="000000" w:themeColor="text1"/>
          <w:sz w:val="22"/>
        </w:rPr>
        <w:t>响应文件的形式</w:t>
      </w:r>
    </w:p>
    <w:p>
      <w:pPr>
        <w:widowControl/>
        <w:autoSpaceDE w:val="0"/>
        <w:autoSpaceDN w:val="0"/>
        <w:snapToGrid w:val="0"/>
        <w:spacing w:line="420" w:lineRule="exact"/>
        <w:ind w:firstLine="440"/>
        <w:jc w:val="left"/>
        <w:rPr>
          <w:rFonts w:ascii="宋体"/>
          <w:color w:val="000000" w:themeColor="text1"/>
          <w:sz w:val="22"/>
        </w:rPr>
      </w:pPr>
      <w:r>
        <w:rPr>
          <w:rFonts w:ascii="宋体"/>
          <w:color w:val="000000" w:themeColor="text1"/>
          <w:sz w:val="22"/>
        </w:rPr>
        <w:t>2.4.1</w:t>
      </w:r>
      <w:r>
        <w:rPr>
          <w:rFonts w:hint="eastAsia" w:ascii="宋体"/>
          <w:color w:val="000000" w:themeColor="text1"/>
          <w:sz w:val="22"/>
        </w:rPr>
        <w:t>响应文件的形式：电子响应文件；</w:t>
      </w:r>
    </w:p>
    <w:p>
      <w:pPr>
        <w:widowControl/>
        <w:autoSpaceDE w:val="0"/>
        <w:autoSpaceDN w:val="0"/>
        <w:snapToGrid w:val="0"/>
        <w:spacing w:line="420" w:lineRule="exact"/>
        <w:ind w:firstLine="440"/>
        <w:jc w:val="left"/>
        <w:rPr>
          <w:rFonts w:ascii="宋体"/>
          <w:color w:val="000000" w:themeColor="text1"/>
          <w:sz w:val="22"/>
        </w:rPr>
      </w:pPr>
      <w:r>
        <w:rPr>
          <w:rFonts w:ascii="宋体"/>
          <w:color w:val="000000" w:themeColor="text1"/>
          <w:sz w:val="22"/>
        </w:rPr>
        <w:t>2.4.2</w:t>
      </w:r>
      <w:r>
        <w:rPr>
          <w:rFonts w:hint="eastAsia" w:ascii="宋体"/>
          <w:color w:val="000000" w:themeColor="text1"/>
          <w:sz w:val="22"/>
        </w:rPr>
        <w:t>“电子加密响应文件”</w:t>
      </w:r>
      <w:r>
        <w:rPr>
          <w:rFonts w:ascii="宋体"/>
          <w:color w:val="000000" w:themeColor="text1"/>
          <w:sz w:val="22"/>
        </w:rPr>
        <w:t>[</w:t>
      </w:r>
      <w:r>
        <w:rPr>
          <w:rFonts w:hint="eastAsia" w:ascii="宋体"/>
          <w:color w:val="000000" w:themeColor="text1"/>
          <w:sz w:val="22"/>
        </w:rPr>
        <w:t>文件格式</w:t>
      </w:r>
      <w:r>
        <w:rPr>
          <w:rFonts w:ascii="宋体"/>
          <w:color w:val="000000" w:themeColor="text1"/>
          <w:sz w:val="22"/>
        </w:rPr>
        <w:t>.jmbs]</w:t>
      </w:r>
      <w:r>
        <w:rPr>
          <w:rFonts w:hint="eastAsia" w:ascii="宋体"/>
          <w:color w:val="000000" w:themeColor="text1"/>
          <w:sz w:val="22"/>
        </w:rPr>
        <w:t>：“电子加密响应文件”是指通过“政采云电子交易客户端”完成响应文件编制后生成并加密的数据电文形式的响应文件。</w:t>
      </w:r>
    </w:p>
    <w:p>
      <w:pPr>
        <w:widowControl/>
        <w:autoSpaceDE w:val="0"/>
        <w:autoSpaceDN w:val="0"/>
        <w:snapToGrid w:val="0"/>
        <w:spacing w:line="420" w:lineRule="exact"/>
        <w:ind w:firstLine="440"/>
        <w:jc w:val="left"/>
        <w:rPr>
          <w:rFonts w:ascii="宋体"/>
          <w:color w:val="000000" w:themeColor="text1"/>
          <w:sz w:val="22"/>
        </w:rPr>
      </w:pPr>
      <w:r>
        <w:rPr>
          <w:rFonts w:ascii="宋体"/>
          <w:color w:val="000000" w:themeColor="text1"/>
          <w:sz w:val="22"/>
        </w:rPr>
        <w:t>3</w:t>
      </w:r>
      <w:r>
        <w:rPr>
          <w:rFonts w:hint="eastAsia" w:ascii="宋体"/>
          <w:color w:val="000000" w:themeColor="text1"/>
          <w:sz w:val="22"/>
        </w:rPr>
        <w:t>、磋商报价</w:t>
      </w:r>
    </w:p>
    <w:p>
      <w:pPr>
        <w:widowControl/>
        <w:autoSpaceDE w:val="0"/>
        <w:autoSpaceDN w:val="0"/>
        <w:snapToGrid w:val="0"/>
        <w:spacing w:line="420" w:lineRule="exact"/>
        <w:ind w:firstLine="440"/>
        <w:jc w:val="left"/>
        <w:rPr>
          <w:rFonts w:ascii="宋体"/>
          <w:color w:val="000000" w:themeColor="text1"/>
          <w:sz w:val="22"/>
        </w:rPr>
      </w:pPr>
      <w:r>
        <w:rPr>
          <w:rFonts w:ascii="宋体"/>
          <w:color w:val="000000" w:themeColor="text1"/>
          <w:sz w:val="22"/>
        </w:rPr>
        <w:t>3. 1</w:t>
      </w:r>
      <w:r>
        <w:rPr>
          <w:rFonts w:hint="eastAsia" w:ascii="宋体"/>
          <w:color w:val="000000" w:themeColor="text1"/>
          <w:sz w:val="22"/>
        </w:rPr>
        <w:t>磋商报价应按采购文件中提供的相关报价格式填写；</w:t>
      </w:r>
    </w:p>
    <w:p>
      <w:pPr>
        <w:widowControl/>
        <w:autoSpaceDE w:val="0"/>
        <w:autoSpaceDN w:val="0"/>
        <w:snapToGrid w:val="0"/>
        <w:spacing w:line="420" w:lineRule="exact"/>
        <w:ind w:firstLine="440"/>
        <w:jc w:val="left"/>
        <w:rPr>
          <w:rFonts w:ascii="宋体"/>
          <w:color w:val="000000" w:themeColor="text1"/>
          <w:sz w:val="22"/>
        </w:rPr>
      </w:pPr>
      <w:r>
        <w:rPr>
          <w:rFonts w:ascii="宋体"/>
          <w:color w:val="000000" w:themeColor="text1"/>
          <w:sz w:val="22"/>
        </w:rPr>
        <w:t>3. 2</w:t>
      </w:r>
      <w:r>
        <w:rPr>
          <w:rFonts w:hint="eastAsia" w:ascii="宋体"/>
          <w:color w:val="000000" w:themeColor="text1"/>
          <w:sz w:val="22"/>
        </w:rPr>
        <w:t>本项目磋商时，设有最终报价环节；</w:t>
      </w:r>
    </w:p>
    <w:p>
      <w:pPr>
        <w:widowControl/>
        <w:autoSpaceDE w:val="0"/>
        <w:autoSpaceDN w:val="0"/>
        <w:snapToGrid w:val="0"/>
        <w:spacing w:line="420" w:lineRule="exact"/>
        <w:ind w:firstLine="440"/>
        <w:jc w:val="left"/>
        <w:rPr>
          <w:rFonts w:ascii="宋体"/>
          <w:color w:val="000000" w:themeColor="text1"/>
          <w:sz w:val="22"/>
        </w:rPr>
      </w:pPr>
      <w:r>
        <w:rPr>
          <w:rFonts w:ascii="宋体"/>
          <w:color w:val="000000" w:themeColor="text1"/>
          <w:sz w:val="22"/>
        </w:rPr>
        <w:t>3. 3</w:t>
      </w:r>
      <w:r>
        <w:rPr>
          <w:rFonts w:hint="eastAsia" w:ascii="宋体"/>
          <w:color w:val="000000" w:themeColor="text1"/>
          <w:sz w:val="22"/>
        </w:rPr>
        <w:t>本次项目以人民币报价，开启在线多轮报价后，以最终报价（人民币价格）为准；</w:t>
      </w:r>
      <w:r>
        <w:rPr>
          <w:rFonts w:hint="eastAsia" w:ascii="宋体"/>
          <w:b/>
          <w:color w:val="000000" w:themeColor="text1"/>
          <w:sz w:val="22"/>
        </w:rPr>
        <w:t>投标供应商在线制作投标文件时《开标一览表》中填写的金额与解密后“电子加密投标文件”中《开标一览表》填写的金额不一致的，以解密后“电子加密投标文件”中《开标一览表》填写的金额为准，投标供应商拒绝接受此调整的，按无效投标处理。</w:t>
      </w:r>
    </w:p>
    <w:p>
      <w:pPr>
        <w:widowControl/>
        <w:autoSpaceDE w:val="0"/>
        <w:autoSpaceDN w:val="0"/>
        <w:snapToGrid w:val="0"/>
        <w:spacing w:line="420" w:lineRule="exact"/>
        <w:ind w:firstLine="440"/>
        <w:jc w:val="left"/>
        <w:rPr>
          <w:rFonts w:ascii="宋体"/>
          <w:b/>
          <w:color w:val="000000" w:themeColor="text1"/>
          <w:sz w:val="22"/>
        </w:rPr>
      </w:pPr>
      <w:r>
        <w:rPr>
          <w:rFonts w:ascii="宋体"/>
          <w:color w:val="000000" w:themeColor="text1"/>
          <w:sz w:val="22"/>
        </w:rPr>
        <w:t>3.4</w:t>
      </w:r>
      <w:r>
        <w:rPr>
          <w:rFonts w:hint="eastAsia" w:ascii="宋体"/>
          <w:color w:val="000000" w:themeColor="text1"/>
          <w:sz w:val="22"/>
        </w:rPr>
        <w:t>供应商应考虑企业自身实力、经验及项目实施过程中的各种因素，根据采购说明，详细说明所能提供的各项具体服务内容，自主确定投标价，实行总价包干。</w:t>
      </w:r>
    </w:p>
    <w:p>
      <w:pPr>
        <w:widowControl/>
        <w:autoSpaceDE w:val="0"/>
        <w:autoSpaceDN w:val="0"/>
        <w:snapToGrid w:val="0"/>
        <w:spacing w:line="400" w:lineRule="exact"/>
        <w:ind w:firstLine="442"/>
        <w:jc w:val="left"/>
        <w:rPr>
          <w:rFonts w:ascii="宋体"/>
          <w:b/>
          <w:color w:val="000000" w:themeColor="text1"/>
          <w:sz w:val="22"/>
        </w:rPr>
      </w:pPr>
      <w:r>
        <w:rPr>
          <w:rFonts w:ascii="宋体"/>
          <w:b/>
          <w:color w:val="000000" w:themeColor="text1"/>
          <w:sz w:val="22"/>
        </w:rPr>
        <w:t>3.5</w:t>
      </w:r>
      <w:r>
        <w:rPr>
          <w:rFonts w:hint="eastAsia" w:ascii="宋体"/>
          <w:b/>
          <w:color w:val="000000" w:themeColor="text1"/>
          <w:sz w:val="22"/>
        </w:rPr>
        <w:t>投标报价是指磋商供应商为正确地完全履行采购内容及要求的价格体现，包括了本项目提供服务的费用、利润、税费、其它相关费用（包括评审验收费用）、采购代理服务费等完成本项目所需的一切本身和不可或缺的所有工作开支、政策性文件规定及合同包含的所有风险、责任等各项全部费用。供应商在投标报价中应充分考虑所有可能发生的费用，否则采购人将视投标总价中已包括所有费用。</w:t>
      </w:r>
    </w:p>
    <w:p>
      <w:pPr>
        <w:widowControl/>
        <w:autoSpaceDE w:val="0"/>
        <w:autoSpaceDN w:val="0"/>
        <w:snapToGrid w:val="0"/>
        <w:spacing w:line="400" w:lineRule="exact"/>
        <w:ind w:firstLine="442"/>
        <w:jc w:val="left"/>
        <w:rPr>
          <w:rFonts w:ascii="宋体"/>
          <w:color w:val="000000" w:themeColor="text1"/>
          <w:sz w:val="22"/>
          <w:u w:val="single"/>
        </w:rPr>
      </w:pPr>
      <w:r>
        <w:rPr>
          <w:rFonts w:hint="eastAsia" w:ascii="宋体"/>
          <w:b/>
          <w:color w:val="000000" w:themeColor="text1"/>
          <w:sz w:val="22"/>
          <w:u w:val="single"/>
        </w:rPr>
        <w:t>供应商应综合考虑后报价，供应商须注意报价风险。</w:t>
      </w:r>
    </w:p>
    <w:p>
      <w:pPr>
        <w:widowControl/>
        <w:snapToGrid w:val="0"/>
        <w:spacing w:line="420" w:lineRule="exact"/>
        <w:ind w:firstLine="440"/>
        <w:jc w:val="left"/>
        <w:rPr>
          <w:rFonts w:ascii="宋体"/>
          <w:color w:val="000000" w:themeColor="text1"/>
          <w:sz w:val="22"/>
        </w:rPr>
      </w:pPr>
      <w:r>
        <w:rPr>
          <w:rFonts w:ascii="宋体"/>
          <w:color w:val="000000" w:themeColor="text1"/>
          <w:sz w:val="22"/>
        </w:rPr>
        <w:t>4</w:t>
      </w:r>
      <w:r>
        <w:rPr>
          <w:rFonts w:hint="eastAsia" w:ascii="宋体"/>
          <w:color w:val="000000" w:themeColor="text1"/>
          <w:sz w:val="22"/>
        </w:rPr>
        <w:t>、磋商响应文件的有效期</w:t>
      </w:r>
    </w:p>
    <w:p>
      <w:pPr>
        <w:widowControl/>
        <w:snapToGrid w:val="0"/>
        <w:spacing w:line="420" w:lineRule="exact"/>
        <w:ind w:firstLine="440"/>
        <w:jc w:val="left"/>
        <w:rPr>
          <w:rFonts w:ascii="宋体"/>
          <w:color w:val="000000" w:themeColor="text1"/>
          <w:sz w:val="22"/>
        </w:rPr>
      </w:pPr>
      <w:r>
        <w:rPr>
          <w:rFonts w:ascii="宋体"/>
          <w:color w:val="000000" w:themeColor="text1"/>
          <w:sz w:val="22"/>
        </w:rPr>
        <w:t>4.1</w:t>
      </w:r>
      <w:r>
        <w:rPr>
          <w:rFonts w:hint="eastAsia" w:ascii="宋体"/>
          <w:color w:val="000000" w:themeColor="text1"/>
          <w:sz w:val="22"/>
        </w:rPr>
        <w:t>自报价日起</w:t>
      </w:r>
      <w:r>
        <w:rPr>
          <w:rFonts w:ascii="宋体"/>
          <w:color w:val="000000" w:themeColor="text1"/>
          <w:sz w:val="22"/>
        </w:rPr>
        <w:t>90</w:t>
      </w:r>
      <w:r>
        <w:rPr>
          <w:rFonts w:hint="eastAsia" w:ascii="宋体"/>
          <w:color w:val="000000" w:themeColor="text1"/>
          <w:sz w:val="22"/>
        </w:rPr>
        <w:t>天内，磋商响应文件应保持有效。有效期短于这个规定期限的报价将被拒绝。</w:t>
      </w:r>
    </w:p>
    <w:p>
      <w:pPr>
        <w:widowControl/>
        <w:snapToGrid w:val="0"/>
        <w:spacing w:line="420" w:lineRule="exact"/>
        <w:ind w:firstLine="440"/>
        <w:jc w:val="left"/>
        <w:rPr>
          <w:rFonts w:ascii="宋体"/>
          <w:color w:val="000000" w:themeColor="text1"/>
          <w:sz w:val="22"/>
        </w:rPr>
      </w:pPr>
      <w:r>
        <w:rPr>
          <w:rFonts w:ascii="宋体"/>
          <w:color w:val="000000" w:themeColor="text1"/>
          <w:sz w:val="22"/>
        </w:rPr>
        <w:t>4.2</w:t>
      </w:r>
      <w:r>
        <w:rPr>
          <w:rFonts w:hint="eastAsia" w:ascii="宋体"/>
          <w:color w:val="000000" w:themeColor="text1"/>
          <w:sz w:val="22"/>
        </w:rPr>
        <w:t>在特殊情况下，采购代理机构可与供应商协商延长磋商响应文件的有效期，这种要求和答复均应以书面形式进行。</w:t>
      </w:r>
    </w:p>
    <w:p>
      <w:pPr>
        <w:widowControl/>
        <w:snapToGrid w:val="0"/>
        <w:spacing w:line="420" w:lineRule="exact"/>
        <w:ind w:firstLine="440"/>
        <w:jc w:val="left"/>
        <w:rPr>
          <w:rFonts w:ascii="宋体"/>
          <w:color w:val="000000" w:themeColor="text1"/>
          <w:sz w:val="22"/>
        </w:rPr>
      </w:pPr>
      <w:r>
        <w:rPr>
          <w:rFonts w:ascii="宋体"/>
          <w:color w:val="000000" w:themeColor="text1"/>
          <w:sz w:val="22"/>
        </w:rPr>
        <w:t>4.3</w:t>
      </w:r>
      <w:r>
        <w:rPr>
          <w:rFonts w:hint="eastAsia" w:ascii="宋体"/>
          <w:color w:val="000000" w:themeColor="text1"/>
          <w:sz w:val="22"/>
        </w:rPr>
        <w:t>供应商可拒绝接受延期要求。同意延长有效期的供应商不能修改磋商响应文件。</w:t>
      </w:r>
    </w:p>
    <w:p>
      <w:pPr>
        <w:widowControl/>
        <w:snapToGrid w:val="0"/>
        <w:spacing w:line="420" w:lineRule="exact"/>
        <w:ind w:firstLine="504"/>
        <w:jc w:val="left"/>
        <w:rPr>
          <w:rFonts w:ascii="宋体"/>
          <w:color w:val="000000" w:themeColor="text1"/>
          <w:sz w:val="22"/>
        </w:rPr>
      </w:pPr>
      <w:r>
        <w:rPr>
          <w:rFonts w:ascii="宋体"/>
          <w:color w:val="000000" w:themeColor="text1"/>
          <w:sz w:val="22"/>
        </w:rPr>
        <w:t>5</w:t>
      </w:r>
      <w:r>
        <w:rPr>
          <w:rFonts w:hint="eastAsia" w:ascii="宋体"/>
          <w:color w:val="000000" w:themeColor="text1"/>
          <w:sz w:val="22"/>
        </w:rPr>
        <w:t>、磋商响应文件的修改和撤回</w:t>
      </w:r>
    </w:p>
    <w:p>
      <w:pPr>
        <w:widowControl/>
        <w:snapToGrid w:val="0"/>
        <w:spacing w:line="420" w:lineRule="exact"/>
        <w:ind w:firstLine="504"/>
        <w:jc w:val="left"/>
        <w:rPr>
          <w:rFonts w:ascii="宋体"/>
          <w:b/>
          <w:color w:val="000000" w:themeColor="text1"/>
          <w:sz w:val="22"/>
        </w:rPr>
      </w:pPr>
      <w:r>
        <w:rPr>
          <w:rFonts w:hint="eastAsia" w:ascii="宋体"/>
          <w:b/>
          <w:color w:val="000000" w:themeColor="text1"/>
          <w:sz w:val="22"/>
        </w:rPr>
        <w:t>供应商应当在磋商响应截止时间前完成响应文件的传输递交，并可以补充、修改或者撤回响应文件。补充或者修改响应文件的，应当先行撤回原文件，补充、修改后重新传输递交。响应截止时间前未完成传输的，视为撤回响应文件。响应截止时间后递交的响应文件，电子交易平台拒收。</w:t>
      </w:r>
    </w:p>
    <w:p>
      <w:pPr>
        <w:widowControl/>
        <w:snapToGrid w:val="0"/>
        <w:spacing w:line="420" w:lineRule="exact"/>
        <w:ind w:firstLine="504"/>
        <w:jc w:val="left"/>
        <w:rPr>
          <w:rFonts w:ascii="宋体"/>
          <w:b/>
          <w:color w:val="000000" w:themeColor="text1"/>
          <w:sz w:val="22"/>
        </w:rPr>
      </w:pPr>
      <w:r>
        <w:rPr>
          <w:rFonts w:hint="eastAsia" w:ascii="宋体"/>
          <w:b/>
          <w:color w:val="000000" w:themeColor="text1"/>
          <w:sz w:val="22"/>
        </w:rPr>
        <w:t>磋商响应截止时间后，供应商不得撤回、修改《响应文件》。磋商响应截止时间后，磋商供应商在《响应文件》有效期内强行撤回（撤销）其响应文件的，采购人将按采购预算金额的</w:t>
      </w:r>
      <w:r>
        <w:rPr>
          <w:rFonts w:ascii="宋体"/>
          <w:b/>
          <w:color w:val="000000" w:themeColor="text1"/>
          <w:sz w:val="22"/>
        </w:rPr>
        <w:t>5%</w:t>
      </w:r>
      <w:r>
        <w:rPr>
          <w:rFonts w:hint="eastAsia" w:ascii="宋体"/>
          <w:b/>
          <w:color w:val="000000" w:themeColor="text1"/>
          <w:sz w:val="22"/>
        </w:rPr>
        <w:t>对其进行追偿（追偿金额不足伍万的按伍万计），以弥补采购人、采购代理机构损失，同时将对其失信行为上报至同级政府采购监督管理部门依法处理。</w:t>
      </w:r>
    </w:p>
    <w:p>
      <w:pPr>
        <w:widowControl/>
        <w:snapToGrid w:val="0"/>
        <w:spacing w:line="420" w:lineRule="exact"/>
        <w:ind w:firstLine="504"/>
        <w:jc w:val="left"/>
        <w:rPr>
          <w:rFonts w:ascii="宋体"/>
          <w:color w:val="000000" w:themeColor="text1"/>
          <w:sz w:val="22"/>
        </w:rPr>
      </w:pPr>
      <w:r>
        <w:rPr>
          <w:rFonts w:ascii="宋体"/>
          <w:color w:val="000000" w:themeColor="text1"/>
          <w:sz w:val="22"/>
        </w:rPr>
        <w:t>6</w:t>
      </w:r>
      <w:r>
        <w:rPr>
          <w:rFonts w:hint="eastAsia" w:ascii="宋体"/>
          <w:color w:val="000000" w:themeColor="text1"/>
          <w:sz w:val="22"/>
        </w:rPr>
        <w:t>、响应文件的上传和递交</w:t>
      </w:r>
    </w:p>
    <w:p>
      <w:pPr>
        <w:widowControl/>
        <w:snapToGrid w:val="0"/>
        <w:spacing w:line="420" w:lineRule="exact"/>
        <w:ind w:firstLine="504"/>
        <w:jc w:val="left"/>
        <w:rPr>
          <w:rFonts w:ascii="宋体"/>
          <w:color w:val="000000" w:themeColor="text1"/>
          <w:sz w:val="22"/>
        </w:rPr>
      </w:pPr>
      <w:r>
        <w:rPr>
          <w:rFonts w:ascii="宋体"/>
          <w:color w:val="000000" w:themeColor="text1"/>
          <w:sz w:val="22"/>
        </w:rPr>
        <w:t>6. 1</w:t>
      </w:r>
      <w:r>
        <w:rPr>
          <w:rFonts w:hint="eastAsia" w:ascii="宋体"/>
          <w:color w:val="000000" w:themeColor="text1"/>
          <w:sz w:val="22"/>
        </w:rPr>
        <w:t>“响应文件”的上传、递交：见磋商通知（邀</w:t>
      </w:r>
      <w:r>
        <w:rPr>
          <w:rFonts w:ascii="宋体"/>
          <w:color w:val="000000" w:themeColor="text1"/>
          <w:sz w:val="22"/>
        </w:rPr>
        <w:t xml:space="preserve"> </w:t>
      </w:r>
      <w:r>
        <w:rPr>
          <w:rFonts w:hint="eastAsia" w:ascii="宋体"/>
          <w:color w:val="000000" w:themeColor="text1"/>
          <w:sz w:val="22"/>
        </w:rPr>
        <w:t>请）书。</w:t>
      </w:r>
    </w:p>
    <w:p>
      <w:pPr>
        <w:widowControl/>
        <w:snapToGrid w:val="0"/>
        <w:spacing w:line="420" w:lineRule="exact"/>
        <w:ind w:firstLine="504"/>
        <w:jc w:val="left"/>
        <w:rPr>
          <w:rFonts w:ascii="宋体"/>
          <w:color w:val="000000" w:themeColor="text1"/>
          <w:sz w:val="22"/>
        </w:rPr>
      </w:pPr>
      <w:r>
        <w:rPr>
          <w:rFonts w:ascii="宋体"/>
          <w:color w:val="000000" w:themeColor="text1"/>
          <w:sz w:val="22"/>
        </w:rPr>
        <w:t xml:space="preserve">6.2 </w:t>
      </w:r>
      <w:r>
        <w:rPr>
          <w:rFonts w:hint="eastAsia" w:ascii="宋体"/>
          <w:color w:val="000000" w:themeColor="text1"/>
          <w:sz w:val="22"/>
        </w:rPr>
        <w:t>“电子加密响应文件”解密和异常情况处理</w:t>
      </w:r>
    </w:p>
    <w:p>
      <w:pPr>
        <w:widowControl/>
        <w:snapToGrid w:val="0"/>
        <w:spacing w:line="420" w:lineRule="exact"/>
        <w:ind w:firstLine="504"/>
        <w:jc w:val="left"/>
        <w:rPr>
          <w:rFonts w:ascii="宋体"/>
          <w:color w:val="000000" w:themeColor="text1"/>
          <w:sz w:val="22"/>
        </w:rPr>
      </w:pPr>
      <w:r>
        <w:rPr>
          <w:rFonts w:ascii="宋体"/>
          <w:color w:val="000000" w:themeColor="text1"/>
          <w:sz w:val="22"/>
        </w:rPr>
        <w:t>6.2.1</w:t>
      </w:r>
      <w:r>
        <w:rPr>
          <w:rFonts w:hint="eastAsia" w:ascii="宋体"/>
          <w:color w:val="000000" w:themeColor="text1"/>
          <w:sz w:val="22"/>
        </w:rPr>
        <w:t>“电子加密响应文件”解密：见磋商通知（邀</w:t>
      </w:r>
      <w:r>
        <w:rPr>
          <w:rFonts w:ascii="宋体"/>
          <w:color w:val="000000" w:themeColor="text1"/>
          <w:sz w:val="22"/>
        </w:rPr>
        <w:t xml:space="preserve"> </w:t>
      </w:r>
      <w:r>
        <w:rPr>
          <w:rFonts w:hint="eastAsia" w:ascii="宋体"/>
          <w:color w:val="000000" w:themeColor="text1"/>
          <w:sz w:val="22"/>
        </w:rPr>
        <w:t>请）书</w:t>
      </w:r>
    </w:p>
    <w:p>
      <w:pPr>
        <w:widowControl/>
        <w:snapToGrid w:val="0"/>
        <w:spacing w:line="420" w:lineRule="exact"/>
        <w:ind w:firstLine="504"/>
        <w:jc w:val="left"/>
        <w:rPr>
          <w:rFonts w:ascii="宋体"/>
          <w:b/>
          <w:bCs/>
          <w:color w:val="000000" w:themeColor="text1"/>
          <w:sz w:val="22"/>
        </w:rPr>
      </w:pPr>
      <w:bookmarkStart w:id="2" w:name="_Toc30408905"/>
      <w:r>
        <w:rPr>
          <w:rFonts w:hint="eastAsia" w:ascii="宋体"/>
          <w:b/>
          <w:bCs/>
          <w:color w:val="000000" w:themeColor="text1"/>
          <w:sz w:val="22"/>
        </w:rPr>
        <w:t>五、磋商</w:t>
      </w:r>
      <w:bookmarkEnd w:id="2"/>
    </w:p>
    <w:p>
      <w:pPr>
        <w:widowControl/>
        <w:snapToGrid w:val="0"/>
        <w:spacing w:line="420" w:lineRule="exact"/>
        <w:ind w:firstLine="504"/>
        <w:jc w:val="left"/>
        <w:rPr>
          <w:rFonts w:ascii="宋体"/>
          <w:color w:val="000000" w:themeColor="text1"/>
          <w:sz w:val="22"/>
        </w:rPr>
      </w:pPr>
      <w:r>
        <w:rPr>
          <w:rFonts w:ascii="宋体"/>
          <w:color w:val="000000" w:themeColor="text1"/>
          <w:sz w:val="22"/>
        </w:rPr>
        <w:t xml:space="preserve">5.1 </w:t>
      </w:r>
      <w:r>
        <w:rPr>
          <w:rFonts w:hint="eastAsia" w:ascii="宋体"/>
          <w:color w:val="000000" w:themeColor="text1"/>
          <w:sz w:val="22"/>
        </w:rPr>
        <w:t>磋商时间、地点</w:t>
      </w:r>
    </w:p>
    <w:p>
      <w:pPr>
        <w:widowControl/>
        <w:snapToGrid w:val="0"/>
        <w:spacing w:line="420" w:lineRule="exact"/>
        <w:ind w:firstLine="504"/>
        <w:jc w:val="left"/>
        <w:rPr>
          <w:rFonts w:ascii="宋体"/>
          <w:color w:val="000000" w:themeColor="text1"/>
          <w:sz w:val="22"/>
        </w:rPr>
      </w:pPr>
      <w:r>
        <w:rPr>
          <w:rFonts w:ascii="宋体"/>
          <w:color w:val="000000" w:themeColor="text1"/>
          <w:sz w:val="22"/>
        </w:rPr>
        <w:t>5.1.1</w:t>
      </w:r>
      <w:r>
        <w:rPr>
          <w:rFonts w:hint="eastAsia" w:ascii="宋体"/>
          <w:color w:val="000000" w:themeColor="text1"/>
          <w:sz w:val="22"/>
        </w:rPr>
        <w:t>磋商时间：见磋商通知（邀</w:t>
      </w:r>
      <w:r>
        <w:rPr>
          <w:rFonts w:ascii="宋体"/>
          <w:color w:val="000000" w:themeColor="text1"/>
          <w:sz w:val="22"/>
        </w:rPr>
        <w:t xml:space="preserve"> </w:t>
      </w:r>
      <w:r>
        <w:rPr>
          <w:rFonts w:hint="eastAsia" w:ascii="宋体"/>
          <w:color w:val="000000" w:themeColor="text1"/>
          <w:sz w:val="22"/>
        </w:rPr>
        <w:t>请）书。</w:t>
      </w:r>
    </w:p>
    <w:p>
      <w:pPr>
        <w:widowControl/>
        <w:snapToGrid w:val="0"/>
        <w:spacing w:line="420" w:lineRule="exact"/>
        <w:ind w:firstLine="504"/>
        <w:jc w:val="left"/>
        <w:rPr>
          <w:rFonts w:ascii="宋体"/>
          <w:color w:val="000000" w:themeColor="text1"/>
          <w:sz w:val="22"/>
        </w:rPr>
      </w:pPr>
      <w:r>
        <w:rPr>
          <w:rFonts w:ascii="宋体"/>
          <w:color w:val="000000" w:themeColor="text1"/>
          <w:sz w:val="22"/>
        </w:rPr>
        <w:t>5.1.2</w:t>
      </w:r>
      <w:r>
        <w:rPr>
          <w:rFonts w:hint="eastAsia" w:ascii="宋体"/>
          <w:color w:val="000000" w:themeColor="text1"/>
          <w:sz w:val="22"/>
        </w:rPr>
        <w:t>磋商地点：见磋商通知（邀</w:t>
      </w:r>
      <w:r>
        <w:rPr>
          <w:rFonts w:ascii="宋体"/>
          <w:color w:val="000000" w:themeColor="text1"/>
          <w:sz w:val="22"/>
        </w:rPr>
        <w:t xml:space="preserve"> </w:t>
      </w:r>
      <w:r>
        <w:rPr>
          <w:rFonts w:hint="eastAsia" w:ascii="宋体"/>
          <w:color w:val="000000" w:themeColor="text1"/>
          <w:sz w:val="22"/>
        </w:rPr>
        <w:t>请）书。</w:t>
      </w:r>
    </w:p>
    <w:p>
      <w:pPr>
        <w:widowControl/>
        <w:snapToGrid w:val="0"/>
        <w:spacing w:line="420" w:lineRule="exact"/>
        <w:ind w:firstLine="504"/>
        <w:jc w:val="left"/>
        <w:rPr>
          <w:rFonts w:ascii="宋体"/>
          <w:color w:val="000000" w:themeColor="text1"/>
          <w:sz w:val="22"/>
        </w:rPr>
      </w:pPr>
      <w:r>
        <w:rPr>
          <w:rFonts w:hint="eastAsia" w:ascii="宋体"/>
          <w:color w:val="000000" w:themeColor="text1"/>
          <w:sz w:val="22"/>
        </w:rPr>
        <w:t>采购组织机构将按照采购文件规定的时间通过“政府采购云平台”组织磋商、开启响应文件，所有供应商均应当准时在线参加。</w:t>
      </w:r>
    </w:p>
    <w:p>
      <w:pPr>
        <w:widowControl/>
        <w:snapToGrid w:val="0"/>
        <w:spacing w:line="420" w:lineRule="exact"/>
        <w:ind w:firstLine="504"/>
        <w:jc w:val="left"/>
        <w:rPr>
          <w:rFonts w:ascii="宋体"/>
          <w:color w:val="000000" w:themeColor="text1"/>
          <w:sz w:val="22"/>
        </w:rPr>
      </w:pPr>
      <w:r>
        <w:rPr>
          <w:rFonts w:ascii="宋体"/>
          <w:color w:val="000000" w:themeColor="text1"/>
          <w:sz w:val="22"/>
        </w:rPr>
        <w:t xml:space="preserve">5.2 </w:t>
      </w:r>
      <w:r>
        <w:rPr>
          <w:rFonts w:hint="eastAsia" w:ascii="宋体"/>
          <w:color w:val="000000" w:themeColor="text1"/>
          <w:sz w:val="22"/>
        </w:rPr>
        <w:t>磋商准备</w:t>
      </w:r>
    </w:p>
    <w:p>
      <w:pPr>
        <w:widowControl/>
        <w:snapToGrid w:val="0"/>
        <w:spacing w:line="420" w:lineRule="exact"/>
        <w:ind w:firstLine="504"/>
        <w:jc w:val="left"/>
        <w:rPr>
          <w:rFonts w:ascii="宋体"/>
          <w:color w:val="000000" w:themeColor="text1"/>
          <w:sz w:val="22"/>
        </w:rPr>
      </w:pPr>
      <w:r>
        <w:rPr>
          <w:rFonts w:ascii="宋体"/>
          <w:color w:val="000000" w:themeColor="text1"/>
          <w:sz w:val="22"/>
        </w:rPr>
        <w:t>5.2.1</w:t>
      </w:r>
      <w:r>
        <w:rPr>
          <w:rFonts w:hint="eastAsia" w:ascii="宋体"/>
          <w:color w:val="000000" w:themeColor="text1"/>
          <w:sz w:val="22"/>
        </w:rPr>
        <w:t>磋商的准备工作由采购组织机构负责落实；</w:t>
      </w:r>
    </w:p>
    <w:p>
      <w:pPr>
        <w:widowControl/>
        <w:snapToGrid w:val="0"/>
        <w:spacing w:line="420" w:lineRule="exact"/>
        <w:ind w:firstLine="504"/>
        <w:jc w:val="left"/>
        <w:rPr>
          <w:rFonts w:ascii="宋体"/>
          <w:color w:val="000000" w:themeColor="text1"/>
          <w:sz w:val="22"/>
        </w:rPr>
      </w:pPr>
      <w:r>
        <w:rPr>
          <w:rFonts w:ascii="宋体"/>
          <w:color w:val="000000" w:themeColor="text1"/>
          <w:sz w:val="22"/>
        </w:rPr>
        <w:t>5.2.2</w:t>
      </w:r>
      <w:r>
        <w:rPr>
          <w:rFonts w:hint="eastAsia" w:ascii="宋体"/>
          <w:color w:val="000000" w:themeColor="text1"/>
          <w:sz w:val="22"/>
        </w:rPr>
        <w:t>采购组织机构将按照采购文件规定的时间通过“政府采购云平台”组织磋商、开启响应文件，所有供应商均应当准时在线参加。磋商供应商如不参加磋商会议的，视同认可磋商结果，事后不得对采购相关人员、磋商过程和磋商结果提出异议，同时磋商供应商因未参加磋商而导致响应文件无法按时解密等一切后果由供应商自己承担。如有需要，采购代理机构将邀请各磋商供应商代表现场出席磋商会议。磋商会议现场谢绝无关人员进入；</w:t>
      </w:r>
    </w:p>
    <w:p>
      <w:pPr>
        <w:widowControl/>
        <w:snapToGrid w:val="0"/>
        <w:spacing w:line="420" w:lineRule="exact"/>
        <w:ind w:firstLine="504"/>
        <w:jc w:val="left"/>
        <w:rPr>
          <w:rFonts w:ascii="宋体"/>
          <w:b/>
          <w:color w:val="000000" w:themeColor="text1"/>
          <w:sz w:val="22"/>
        </w:rPr>
      </w:pPr>
      <w:r>
        <w:rPr>
          <w:rFonts w:ascii="宋体"/>
          <w:b/>
          <w:color w:val="000000" w:themeColor="text1"/>
          <w:sz w:val="22"/>
        </w:rPr>
        <w:t xml:space="preserve">5.3 </w:t>
      </w:r>
      <w:r>
        <w:rPr>
          <w:rFonts w:hint="eastAsia" w:ascii="宋体"/>
          <w:b/>
          <w:color w:val="000000" w:themeColor="text1"/>
          <w:sz w:val="22"/>
        </w:rPr>
        <w:t>磋商流程（两阶段）</w:t>
      </w:r>
    </w:p>
    <w:p>
      <w:pPr>
        <w:widowControl/>
        <w:snapToGrid w:val="0"/>
        <w:spacing w:line="420" w:lineRule="exact"/>
        <w:ind w:firstLine="504"/>
        <w:jc w:val="left"/>
        <w:rPr>
          <w:rFonts w:ascii="宋体"/>
          <w:color w:val="000000" w:themeColor="text1"/>
          <w:sz w:val="22"/>
        </w:rPr>
      </w:pPr>
      <w:r>
        <w:rPr>
          <w:rFonts w:ascii="宋体"/>
          <w:color w:val="000000" w:themeColor="text1"/>
          <w:sz w:val="22"/>
        </w:rPr>
        <w:t>5.3.1</w:t>
      </w:r>
      <w:r>
        <w:rPr>
          <w:rFonts w:hint="eastAsia" w:ascii="宋体"/>
          <w:color w:val="000000" w:themeColor="text1"/>
          <w:sz w:val="22"/>
        </w:rPr>
        <w:t>磋商会议第一阶段</w:t>
      </w:r>
    </w:p>
    <w:p>
      <w:pPr>
        <w:widowControl/>
        <w:snapToGrid w:val="0"/>
        <w:spacing w:line="420" w:lineRule="exact"/>
        <w:ind w:firstLine="504"/>
        <w:jc w:val="left"/>
        <w:rPr>
          <w:rFonts w:ascii="宋体"/>
          <w:color w:val="000000" w:themeColor="text1"/>
          <w:sz w:val="22"/>
        </w:rPr>
      </w:pPr>
      <w:r>
        <w:rPr>
          <w:rFonts w:hint="eastAsia" w:ascii="宋体"/>
          <w:color w:val="000000" w:themeColor="text1"/>
          <w:sz w:val="22"/>
        </w:rPr>
        <w:t>（</w:t>
      </w:r>
      <w:r>
        <w:rPr>
          <w:rFonts w:ascii="宋体"/>
          <w:color w:val="000000" w:themeColor="text1"/>
          <w:sz w:val="22"/>
        </w:rPr>
        <w:t>1</w:t>
      </w:r>
      <w:r>
        <w:rPr>
          <w:rFonts w:hint="eastAsia" w:ascii="宋体"/>
          <w:color w:val="000000" w:themeColor="text1"/>
          <w:sz w:val="22"/>
        </w:rPr>
        <w:t>）磋商会议准时开始。向各磋商供应商发出电子加密响应文件【开始解密】通知，由供应商按采购文件规定的时间内自行进行响应文件解密。磋商供应商在规定的时间内无法完成已递交的“电子加密响应文件”解密的，视为响应文件撤回。</w:t>
      </w:r>
    </w:p>
    <w:p>
      <w:pPr>
        <w:widowControl/>
        <w:snapToGrid w:val="0"/>
        <w:spacing w:line="420" w:lineRule="exact"/>
        <w:ind w:firstLine="504"/>
        <w:jc w:val="left"/>
        <w:rPr>
          <w:rFonts w:ascii="宋体"/>
          <w:color w:val="000000" w:themeColor="text1"/>
          <w:sz w:val="22"/>
        </w:rPr>
      </w:pPr>
      <w:r>
        <w:rPr>
          <w:rFonts w:hint="eastAsia" w:ascii="宋体"/>
          <w:color w:val="000000" w:themeColor="text1"/>
          <w:sz w:val="22"/>
        </w:rPr>
        <w:t>异常情况处理：已上传“电子加密响应文件”的磋商供应商，因遗失</w:t>
      </w:r>
      <w:r>
        <w:rPr>
          <w:rFonts w:ascii="宋体"/>
          <w:color w:val="000000" w:themeColor="text1"/>
          <w:sz w:val="22"/>
        </w:rPr>
        <w:t>CA</w:t>
      </w:r>
      <w:r>
        <w:rPr>
          <w:rFonts w:hint="eastAsia" w:ascii="宋体"/>
          <w:color w:val="000000" w:themeColor="text1"/>
          <w:sz w:val="22"/>
        </w:rPr>
        <w:t>或其他原因，导致无法按时解密“电子加密响应文件”的，如已按规定递交了备份响应文件的，将由采购组织机构按“政府采购云平台”操作规范将备份响应文件上传至“政府采购云平台”，上传成功后，“电子加密响应文件”自动失效；</w:t>
      </w:r>
    </w:p>
    <w:p>
      <w:pPr>
        <w:widowControl/>
        <w:snapToGrid w:val="0"/>
        <w:spacing w:line="420" w:lineRule="exact"/>
        <w:ind w:firstLine="504"/>
        <w:jc w:val="left"/>
        <w:rPr>
          <w:rFonts w:ascii="宋体"/>
          <w:color w:val="000000" w:themeColor="text1"/>
          <w:sz w:val="22"/>
        </w:rPr>
      </w:pPr>
      <w:r>
        <w:rPr>
          <w:rFonts w:hint="eastAsia" w:ascii="宋体"/>
          <w:color w:val="000000" w:themeColor="text1"/>
          <w:sz w:val="22"/>
        </w:rPr>
        <w:t>（</w:t>
      </w:r>
      <w:r>
        <w:rPr>
          <w:rFonts w:ascii="宋体"/>
          <w:color w:val="000000" w:themeColor="text1"/>
          <w:sz w:val="22"/>
        </w:rPr>
        <w:t>2</w:t>
      </w:r>
      <w:r>
        <w:rPr>
          <w:rFonts w:hint="eastAsia" w:ascii="宋体"/>
          <w:color w:val="000000" w:themeColor="text1"/>
          <w:sz w:val="22"/>
        </w:rPr>
        <w:t>）响应文件解密结束后，开启响应文件。进入“开标记录”环节，采购代理机构在线检查供应商是否符合开标情况。</w:t>
      </w:r>
    </w:p>
    <w:p>
      <w:pPr>
        <w:widowControl/>
        <w:snapToGrid w:val="0"/>
        <w:spacing w:line="420" w:lineRule="exact"/>
        <w:ind w:firstLine="504"/>
        <w:jc w:val="left"/>
        <w:rPr>
          <w:rFonts w:ascii="宋体"/>
          <w:color w:val="000000" w:themeColor="text1"/>
          <w:sz w:val="22"/>
        </w:rPr>
      </w:pPr>
      <w:r>
        <w:rPr>
          <w:rFonts w:hint="eastAsia" w:ascii="宋体"/>
          <w:color w:val="000000" w:themeColor="text1"/>
          <w:sz w:val="22"/>
        </w:rPr>
        <w:t>（</w:t>
      </w:r>
      <w:r>
        <w:rPr>
          <w:rFonts w:ascii="宋体"/>
          <w:color w:val="000000" w:themeColor="text1"/>
          <w:sz w:val="22"/>
        </w:rPr>
        <w:t>3</w:t>
      </w:r>
      <w:r>
        <w:rPr>
          <w:rFonts w:hint="eastAsia" w:ascii="宋体"/>
          <w:color w:val="000000" w:themeColor="text1"/>
          <w:sz w:val="22"/>
        </w:rPr>
        <w:t>）在开标过程中，如磋商小组对磋商响应文件有疑问，磋商小组组长将组员的询标内容汇总后，发起询标函（在线询标），供应商应在“澄清截止时间”内作出澄清，上传“澄清函”。</w:t>
      </w:r>
    </w:p>
    <w:p>
      <w:pPr>
        <w:widowControl/>
        <w:snapToGrid w:val="0"/>
        <w:spacing w:line="420" w:lineRule="exact"/>
        <w:ind w:firstLine="504"/>
        <w:jc w:val="left"/>
        <w:rPr>
          <w:rFonts w:ascii="宋体"/>
          <w:color w:val="000000" w:themeColor="text1"/>
          <w:sz w:val="22"/>
        </w:rPr>
      </w:pPr>
      <w:r>
        <w:rPr>
          <w:rFonts w:hint="eastAsia" w:ascii="宋体"/>
          <w:color w:val="000000" w:themeColor="text1"/>
          <w:sz w:val="22"/>
        </w:rPr>
        <w:t>（</w:t>
      </w:r>
      <w:r>
        <w:rPr>
          <w:rFonts w:ascii="宋体"/>
          <w:color w:val="000000" w:themeColor="text1"/>
          <w:sz w:val="22"/>
        </w:rPr>
        <w:t>4</w:t>
      </w:r>
      <w:r>
        <w:rPr>
          <w:rFonts w:hint="eastAsia" w:ascii="宋体"/>
          <w:color w:val="000000" w:themeColor="text1"/>
          <w:sz w:val="22"/>
        </w:rPr>
        <w:t>）资格审查。采购人或采购代理机构对各个磋商供应商在线资格审查；</w:t>
      </w:r>
    </w:p>
    <w:p>
      <w:pPr>
        <w:widowControl/>
        <w:snapToGrid w:val="0"/>
        <w:spacing w:line="420" w:lineRule="exact"/>
        <w:ind w:firstLine="504"/>
        <w:jc w:val="left"/>
        <w:rPr>
          <w:rFonts w:ascii="宋体"/>
          <w:color w:val="000000" w:themeColor="text1"/>
          <w:sz w:val="22"/>
        </w:rPr>
      </w:pPr>
      <w:r>
        <w:rPr>
          <w:rFonts w:hint="eastAsia" w:ascii="宋体"/>
          <w:color w:val="000000" w:themeColor="text1"/>
          <w:sz w:val="22"/>
        </w:rPr>
        <w:t>（</w:t>
      </w:r>
      <w:r>
        <w:rPr>
          <w:rFonts w:ascii="宋体"/>
          <w:color w:val="000000" w:themeColor="text1"/>
          <w:sz w:val="22"/>
        </w:rPr>
        <w:t>5</w:t>
      </w:r>
      <w:r>
        <w:rPr>
          <w:rFonts w:hint="eastAsia" w:ascii="宋体"/>
          <w:color w:val="000000" w:themeColor="text1"/>
          <w:sz w:val="22"/>
        </w:rPr>
        <w:t>）符合性评审。磋商小组对磋商响应文件有效性、完整性和对磋商文件的响应性进行审查，并在线录入符合性审查的最终结果。</w:t>
      </w:r>
    </w:p>
    <w:p>
      <w:pPr>
        <w:widowControl/>
        <w:snapToGrid w:val="0"/>
        <w:spacing w:line="420" w:lineRule="exact"/>
        <w:ind w:firstLine="504"/>
        <w:jc w:val="left"/>
        <w:rPr>
          <w:rFonts w:ascii="宋体"/>
          <w:color w:val="000000" w:themeColor="text1"/>
          <w:sz w:val="22"/>
        </w:rPr>
      </w:pPr>
      <w:r>
        <w:rPr>
          <w:rFonts w:hint="eastAsia" w:ascii="宋体"/>
          <w:color w:val="000000" w:themeColor="text1"/>
          <w:sz w:val="22"/>
        </w:rPr>
        <w:t>（</w:t>
      </w:r>
      <w:r>
        <w:rPr>
          <w:rFonts w:ascii="宋体"/>
          <w:color w:val="000000" w:themeColor="text1"/>
          <w:sz w:val="22"/>
        </w:rPr>
        <w:t>6</w:t>
      </w:r>
      <w:r>
        <w:rPr>
          <w:rFonts w:hint="eastAsia" w:ascii="宋体"/>
          <w:color w:val="000000" w:themeColor="text1"/>
          <w:sz w:val="22"/>
        </w:rPr>
        <w:t>）商务技术评分。磋商小组对各有效的磋商供应商进行在线商务技术评分。演示为现场演示，由磋商小组评分。评分结束后，将在线进行商务技术评分汇总。</w:t>
      </w:r>
    </w:p>
    <w:p>
      <w:pPr>
        <w:widowControl/>
        <w:snapToGrid w:val="0"/>
        <w:spacing w:line="420" w:lineRule="exact"/>
        <w:ind w:firstLine="504"/>
        <w:jc w:val="left"/>
        <w:rPr>
          <w:rFonts w:ascii="宋体"/>
          <w:color w:val="000000" w:themeColor="text1"/>
          <w:sz w:val="22"/>
        </w:rPr>
      </w:pPr>
      <w:r>
        <w:rPr>
          <w:rFonts w:hint="eastAsia" w:ascii="宋体"/>
          <w:color w:val="000000" w:themeColor="text1"/>
          <w:sz w:val="22"/>
        </w:rPr>
        <w:t>（</w:t>
      </w:r>
      <w:r>
        <w:rPr>
          <w:rFonts w:ascii="宋体"/>
          <w:color w:val="000000" w:themeColor="text1"/>
          <w:sz w:val="22"/>
        </w:rPr>
        <w:t>7</w:t>
      </w:r>
      <w:r>
        <w:rPr>
          <w:rFonts w:hint="eastAsia" w:ascii="宋体"/>
          <w:color w:val="000000" w:themeColor="text1"/>
          <w:sz w:val="22"/>
        </w:rPr>
        <w:t>）第一阶段磋商结束。</w:t>
      </w:r>
    </w:p>
    <w:p>
      <w:pPr>
        <w:widowControl/>
        <w:snapToGrid w:val="0"/>
        <w:spacing w:line="420" w:lineRule="exact"/>
        <w:ind w:firstLine="504"/>
        <w:jc w:val="left"/>
        <w:rPr>
          <w:rFonts w:ascii="宋体"/>
          <w:color w:val="000000" w:themeColor="text1"/>
          <w:sz w:val="22"/>
        </w:rPr>
      </w:pPr>
      <w:r>
        <w:rPr>
          <w:rFonts w:ascii="宋体"/>
          <w:color w:val="000000" w:themeColor="text1"/>
          <w:sz w:val="22"/>
        </w:rPr>
        <w:t>5.3.2</w:t>
      </w:r>
      <w:r>
        <w:rPr>
          <w:rFonts w:hint="eastAsia" w:ascii="宋体"/>
          <w:color w:val="000000" w:themeColor="text1"/>
          <w:sz w:val="22"/>
        </w:rPr>
        <w:t>磋商会议第二阶段</w:t>
      </w:r>
    </w:p>
    <w:p>
      <w:pPr>
        <w:widowControl/>
        <w:snapToGrid w:val="0"/>
        <w:spacing w:line="420" w:lineRule="exact"/>
        <w:ind w:firstLine="504"/>
        <w:jc w:val="left"/>
        <w:rPr>
          <w:rFonts w:ascii="宋体"/>
          <w:color w:val="000000" w:themeColor="text1"/>
          <w:sz w:val="22"/>
        </w:rPr>
      </w:pPr>
      <w:r>
        <w:rPr>
          <w:rFonts w:hint="eastAsia" w:ascii="宋体"/>
          <w:color w:val="000000" w:themeColor="text1"/>
          <w:sz w:val="22"/>
        </w:rPr>
        <w:t>商务技术评审结束后，根据项目情况，开启“新一轮报价”。供应商在线参与报价，以最终报价为准。供应商应关注报价时限。供应商签字确认（</w:t>
      </w:r>
      <w:r>
        <w:rPr>
          <w:rFonts w:ascii="宋体"/>
          <w:color w:val="000000" w:themeColor="text1"/>
          <w:sz w:val="22"/>
        </w:rPr>
        <w:t>10</w:t>
      </w:r>
      <w:r>
        <w:rPr>
          <w:rFonts w:hint="eastAsia" w:ascii="宋体"/>
          <w:color w:val="000000" w:themeColor="text1"/>
          <w:sz w:val="22"/>
        </w:rPr>
        <w:t>分钟内不确认的，视为无异议）。</w:t>
      </w:r>
    </w:p>
    <w:p>
      <w:pPr>
        <w:widowControl/>
        <w:snapToGrid w:val="0"/>
        <w:spacing w:line="420" w:lineRule="exact"/>
        <w:ind w:firstLine="504"/>
        <w:jc w:val="left"/>
        <w:rPr>
          <w:rFonts w:ascii="宋体"/>
          <w:color w:val="000000" w:themeColor="text1"/>
          <w:sz w:val="22"/>
        </w:rPr>
      </w:pPr>
      <w:r>
        <w:rPr>
          <w:rFonts w:hint="eastAsia" w:ascii="宋体"/>
          <w:color w:val="000000" w:themeColor="text1"/>
          <w:sz w:val="22"/>
        </w:rPr>
        <w:t>（</w:t>
      </w:r>
      <w:r>
        <w:rPr>
          <w:rFonts w:ascii="宋体"/>
          <w:color w:val="000000" w:themeColor="text1"/>
          <w:sz w:val="22"/>
        </w:rPr>
        <w:t>3</w:t>
      </w:r>
      <w:r>
        <w:rPr>
          <w:rFonts w:hint="eastAsia" w:ascii="宋体"/>
          <w:color w:val="000000" w:themeColor="text1"/>
          <w:sz w:val="22"/>
        </w:rPr>
        <w:t>）多轮报价结束后，进入在线“报价评审”，计算各磋商供应商的报价得分；</w:t>
      </w:r>
    </w:p>
    <w:p>
      <w:pPr>
        <w:widowControl/>
        <w:snapToGrid w:val="0"/>
        <w:spacing w:line="420" w:lineRule="exact"/>
        <w:ind w:firstLine="504"/>
        <w:jc w:val="left"/>
        <w:rPr>
          <w:rFonts w:ascii="宋体"/>
          <w:color w:val="000000" w:themeColor="text1"/>
          <w:sz w:val="22"/>
        </w:rPr>
      </w:pPr>
      <w:r>
        <w:rPr>
          <w:rFonts w:hint="eastAsia" w:ascii="宋体"/>
          <w:color w:val="000000" w:themeColor="text1"/>
          <w:sz w:val="22"/>
        </w:rPr>
        <w:t>（</w:t>
      </w:r>
      <w:r>
        <w:rPr>
          <w:rFonts w:ascii="宋体"/>
          <w:color w:val="000000" w:themeColor="text1"/>
          <w:sz w:val="22"/>
        </w:rPr>
        <w:t>4</w:t>
      </w:r>
      <w:r>
        <w:rPr>
          <w:rFonts w:hint="eastAsia" w:ascii="宋体"/>
          <w:color w:val="000000" w:themeColor="text1"/>
          <w:sz w:val="22"/>
        </w:rPr>
        <w:t>）得分汇总。汇总各磋商供应商的总得分情况。</w:t>
      </w:r>
    </w:p>
    <w:p>
      <w:pPr>
        <w:widowControl/>
        <w:snapToGrid w:val="0"/>
        <w:spacing w:line="420" w:lineRule="exact"/>
        <w:ind w:firstLine="504"/>
        <w:jc w:val="left"/>
        <w:rPr>
          <w:rFonts w:ascii="宋体"/>
          <w:color w:val="000000" w:themeColor="text1"/>
          <w:sz w:val="22"/>
        </w:rPr>
      </w:pPr>
      <w:r>
        <w:rPr>
          <w:rFonts w:hint="eastAsia" w:ascii="宋体"/>
          <w:color w:val="000000" w:themeColor="text1"/>
          <w:sz w:val="22"/>
        </w:rPr>
        <w:t>（</w:t>
      </w:r>
      <w:r>
        <w:rPr>
          <w:rFonts w:ascii="宋体"/>
          <w:color w:val="000000" w:themeColor="text1"/>
          <w:sz w:val="22"/>
        </w:rPr>
        <w:t>5</w:t>
      </w:r>
      <w:r>
        <w:rPr>
          <w:rFonts w:hint="eastAsia" w:ascii="宋体"/>
          <w:color w:val="000000" w:themeColor="text1"/>
          <w:sz w:val="22"/>
        </w:rPr>
        <w:t>）结果公布。</w:t>
      </w:r>
    </w:p>
    <w:p>
      <w:pPr>
        <w:widowControl/>
        <w:snapToGrid w:val="0"/>
        <w:spacing w:line="420" w:lineRule="exact"/>
        <w:ind w:firstLine="504"/>
        <w:jc w:val="left"/>
        <w:rPr>
          <w:rFonts w:ascii="宋体"/>
          <w:color w:val="000000" w:themeColor="text1"/>
          <w:sz w:val="22"/>
        </w:rPr>
      </w:pPr>
      <w:r>
        <w:rPr>
          <w:rFonts w:hint="eastAsia" w:ascii="宋体"/>
          <w:color w:val="000000" w:themeColor="text1"/>
          <w:sz w:val="22"/>
        </w:rPr>
        <w:t>特别说明：如遇“政府采购云平台”电子化招标或评审程序调整的，按调整后程序执行。</w:t>
      </w:r>
    </w:p>
    <w:p>
      <w:pPr>
        <w:widowControl/>
        <w:snapToGrid w:val="0"/>
        <w:spacing w:line="420" w:lineRule="exact"/>
        <w:ind w:firstLine="504"/>
        <w:jc w:val="left"/>
        <w:rPr>
          <w:rFonts w:ascii="宋体"/>
          <w:b/>
          <w:bCs/>
          <w:color w:val="000000" w:themeColor="text1"/>
          <w:sz w:val="22"/>
        </w:rPr>
      </w:pPr>
      <w:r>
        <w:rPr>
          <w:rFonts w:hint="eastAsia" w:ascii="宋体"/>
          <w:b/>
          <w:bCs/>
          <w:color w:val="000000" w:themeColor="text1"/>
          <w:sz w:val="22"/>
        </w:rPr>
        <w:t>六、磋商供应商资格审查</w:t>
      </w:r>
    </w:p>
    <w:p>
      <w:pPr>
        <w:widowControl/>
        <w:snapToGrid w:val="0"/>
        <w:spacing w:line="420" w:lineRule="exact"/>
        <w:ind w:firstLine="504"/>
        <w:jc w:val="left"/>
        <w:rPr>
          <w:rFonts w:ascii="宋体"/>
          <w:color w:val="000000" w:themeColor="text1"/>
          <w:sz w:val="22"/>
        </w:rPr>
      </w:pPr>
      <w:r>
        <w:rPr>
          <w:rFonts w:ascii="宋体"/>
          <w:color w:val="000000" w:themeColor="text1"/>
          <w:sz w:val="22"/>
        </w:rPr>
        <w:t>6.1</w:t>
      </w:r>
      <w:r>
        <w:rPr>
          <w:rFonts w:hint="eastAsia" w:ascii="宋体"/>
          <w:color w:val="000000" w:themeColor="text1"/>
          <w:sz w:val="22"/>
        </w:rPr>
        <w:t>采购人或采购代理机构依法对各磋商供应商的资格进行审查，审查各磋商供应商的资格是否满足采购文件的要求。采购人对磋商供应商所提交的资格证明材料仅负审核的责任。如发现磋商供应商所提交的资格证明材料不合法或与事实不符，采购人可取消其成交资格并追究磋商供应商的法律责任。</w:t>
      </w:r>
    </w:p>
    <w:p>
      <w:pPr>
        <w:widowControl/>
        <w:snapToGrid w:val="0"/>
        <w:spacing w:line="420" w:lineRule="exact"/>
        <w:ind w:firstLine="504"/>
        <w:jc w:val="left"/>
        <w:rPr>
          <w:rFonts w:ascii="宋体"/>
          <w:color w:val="000000" w:themeColor="text1"/>
          <w:sz w:val="22"/>
        </w:rPr>
      </w:pPr>
      <w:r>
        <w:rPr>
          <w:rFonts w:ascii="宋体"/>
          <w:color w:val="000000" w:themeColor="text1"/>
          <w:sz w:val="22"/>
        </w:rPr>
        <w:t>6.2</w:t>
      </w:r>
      <w:r>
        <w:rPr>
          <w:rFonts w:hint="eastAsia" w:ascii="宋体"/>
          <w:color w:val="000000" w:themeColor="text1"/>
          <w:sz w:val="22"/>
        </w:rPr>
        <w:t>磋商供应商提交的资格证明材料无法证明其符合采购文件规定的“磋商供应商资格要求”的，采购人将对其作资格审查不合格处理（无效投标），并不再将其响应文件提交磋商小组进行后续评审。</w:t>
      </w:r>
    </w:p>
    <w:p>
      <w:pPr>
        <w:widowControl/>
        <w:snapToGrid w:val="0"/>
        <w:spacing w:line="420" w:lineRule="exact"/>
        <w:ind w:firstLine="504"/>
        <w:jc w:val="left"/>
        <w:rPr>
          <w:rFonts w:ascii="宋体"/>
          <w:b/>
          <w:color w:val="000000" w:themeColor="text1"/>
          <w:sz w:val="22"/>
        </w:rPr>
      </w:pPr>
      <w:r>
        <w:rPr>
          <w:rFonts w:ascii="宋体"/>
          <w:b/>
          <w:color w:val="000000" w:themeColor="text1"/>
          <w:sz w:val="22"/>
        </w:rPr>
        <w:t>6.3</w:t>
      </w:r>
      <w:r>
        <w:rPr>
          <w:rFonts w:hint="eastAsia" w:ascii="宋体"/>
          <w:b/>
          <w:color w:val="000000" w:themeColor="text1"/>
          <w:sz w:val="22"/>
        </w:rPr>
        <w:t>有下列情形之一的，资格审查不通过，视为无效投标，并不再将其投标提交磋商小组进行后续评审：</w:t>
      </w:r>
    </w:p>
    <w:p>
      <w:pPr>
        <w:widowControl/>
        <w:snapToGrid w:val="0"/>
        <w:spacing w:line="420" w:lineRule="exact"/>
        <w:ind w:firstLine="504"/>
        <w:jc w:val="left"/>
        <w:rPr>
          <w:rFonts w:ascii="宋体"/>
          <w:color w:val="000000" w:themeColor="text1"/>
          <w:sz w:val="22"/>
        </w:rPr>
      </w:pPr>
      <w:r>
        <w:rPr>
          <w:rFonts w:ascii="宋体"/>
          <w:color w:val="000000" w:themeColor="text1"/>
          <w:sz w:val="22"/>
        </w:rPr>
        <w:t>1</w:t>
      </w:r>
      <w:r>
        <w:rPr>
          <w:rFonts w:hint="eastAsia" w:ascii="宋体"/>
          <w:color w:val="000000" w:themeColor="text1"/>
          <w:sz w:val="22"/>
        </w:rPr>
        <w:t>）未按采购文件“资格文件”要求提交资格证明文件的；</w:t>
      </w:r>
    </w:p>
    <w:p>
      <w:pPr>
        <w:widowControl/>
        <w:snapToGrid w:val="0"/>
        <w:spacing w:line="420" w:lineRule="exact"/>
        <w:ind w:firstLine="504"/>
        <w:jc w:val="left"/>
        <w:rPr>
          <w:rFonts w:ascii="宋体"/>
          <w:color w:val="000000" w:themeColor="text1"/>
          <w:sz w:val="22"/>
        </w:rPr>
      </w:pPr>
      <w:r>
        <w:rPr>
          <w:rFonts w:ascii="宋体"/>
          <w:color w:val="000000" w:themeColor="text1"/>
          <w:sz w:val="22"/>
        </w:rPr>
        <w:t>2</w:t>
      </w:r>
      <w:r>
        <w:rPr>
          <w:rFonts w:hint="eastAsia" w:ascii="宋体"/>
          <w:color w:val="000000" w:themeColor="text1"/>
          <w:sz w:val="22"/>
        </w:rPr>
        <w:t>）提供的资格证明文件不符合采购文件要求或提供虚假资格证明文件的；</w:t>
      </w:r>
    </w:p>
    <w:p>
      <w:pPr>
        <w:widowControl/>
        <w:snapToGrid w:val="0"/>
        <w:spacing w:line="420" w:lineRule="exact"/>
        <w:ind w:firstLine="504"/>
        <w:jc w:val="left"/>
        <w:rPr>
          <w:rFonts w:ascii="宋体"/>
          <w:color w:val="000000" w:themeColor="text1"/>
          <w:sz w:val="22"/>
        </w:rPr>
      </w:pPr>
      <w:r>
        <w:rPr>
          <w:rFonts w:ascii="宋体"/>
          <w:color w:val="000000" w:themeColor="text1"/>
          <w:sz w:val="22"/>
        </w:rPr>
        <w:t>3</w:t>
      </w:r>
      <w:r>
        <w:rPr>
          <w:rFonts w:hint="eastAsia" w:ascii="宋体"/>
          <w:color w:val="000000" w:themeColor="text1"/>
          <w:sz w:val="22"/>
        </w:rPr>
        <w:t>）资格证明文件未按采购文件要求加盖供应商单位盖章、签字的；</w:t>
      </w:r>
    </w:p>
    <w:p>
      <w:pPr>
        <w:widowControl/>
        <w:snapToGrid w:val="0"/>
        <w:spacing w:line="420" w:lineRule="exact"/>
        <w:ind w:firstLine="504"/>
        <w:jc w:val="left"/>
        <w:rPr>
          <w:rFonts w:ascii="宋体"/>
          <w:color w:val="000000" w:themeColor="text1"/>
          <w:sz w:val="22"/>
        </w:rPr>
      </w:pPr>
      <w:r>
        <w:rPr>
          <w:rFonts w:ascii="宋体"/>
          <w:color w:val="000000" w:themeColor="text1"/>
          <w:sz w:val="22"/>
        </w:rPr>
        <w:t>4</w:t>
      </w:r>
      <w:r>
        <w:rPr>
          <w:rFonts w:hint="eastAsia" w:ascii="宋体"/>
          <w:color w:val="000000" w:themeColor="text1"/>
          <w:sz w:val="22"/>
        </w:rPr>
        <w:t>）资格证明文件过了有效期的或未按有关规定年审合格的。</w:t>
      </w:r>
    </w:p>
    <w:p>
      <w:pPr>
        <w:widowControl/>
        <w:snapToGrid w:val="0"/>
        <w:spacing w:line="420" w:lineRule="exact"/>
        <w:ind w:firstLine="475"/>
        <w:jc w:val="left"/>
        <w:rPr>
          <w:rFonts w:ascii="宋体"/>
          <w:color w:val="000000" w:themeColor="text1"/>
          <w:sz w:val="22"/>
        </w:rPr>
      </w:pPr>
      <w:r>
        <w:rPr>
          <w:rFonts w:hint="eastAsia" w:ascii="宋体"/>
          <w:color w:val="000000" w:themeColor="text1"/>
          <w:sz w:val="22"/>
        </w:rPr>
        <w:t>七、评审</w:t>
      </w:r>
    </w:p>
    <w:p>
      <w:pPr>
        <w:widowControl/>
        <w:snapToGrid w:val="0"/>
        <w:spacing w:line="420" w:lineRule="exact"/>
        <w:ind w:firstLine="475"/>
        <w:jc w:val="left"/>
        <w:rPr>
          <w:rFonts w:ascii="宋体"/>
          <w:color w:val="000000" w:themeColor="text1"/>
          <w:sz w:val="22"/>
        </w:rPr>
      </w:pPr>
      <w:r>
        <w:rPr>
          <w:rFonts w:ascii="宋体"/>
          <w:color w:val="000000" w:themeColor="text1"/>
          <w:sz w:val="22"/>
        </w:rPr>
        <w:t xml:space="preserve">7.1 </w:t>
      </w:r>
      <w:r>
        <w:rPr>
          <w:rFonts w:hint="eastAsia" w:ascii="宋体"/>
          <w:color w:val="000000" w:themeColor="text1"/>
          <w:sz w:val="22"/>
        </w:rPr>
        <w:t>评审工作的组织</w:t>
      </w:r>
    </w:p>
    <w:p>
      <w:pPr>
        <w:widowControl/>
        <w:snapToGrid w:val="0"/>
        <w:spacing w:line="420" w:lineRule="exact"/>
        <w:ind w:firstLine="475"/>
        <w:jc w:val="left"/>
        <w:rPr>
          <w:rFonts w:ascii="宋体"/>
          <w:color w:val="000000" w:themeColor="text1"/>
          <w:sz w:val="22"/>
        </w:rPr>
      </w:pPr>
      <w:r>
        <w:rPr>
          <w:rFonts w:hint="eastAsia" w:ascii="宋体"/>
          <w:color w:val="000000" w:themeColor="text1"/>
          <w:sz w:val="22"/>
        </w:rPr>
        <w:t>采购人或采购代理机构负责组织本项目的评审工作，并依据《政府采购法》及相关法律法规规定履行职责。</w:t>
      </w:r>
    </w:p>
    <w:p>
      <w:pPr>
        <w:widowControl/>
        <w:snapToGrid w:val="0"/>
        <w:spacing w:line="420" w:lineRule="exact"/>
        <w:ind w:firstLine="475"/>
        <w:jc w:val="left"/>
        <w:rPr>
          <w:rFonts w:ascii="宋体"/>
          <w:color w:val="000000" w:themeColor="text1"/>
          <w:sz w:val="22"/>
        </w:rPr>
      </w:pPr>
      <w:r>
        <w:rPr>
          <w:rFonts w:ascii="宋体"/>
          <w:color w:val="000000" w:themeColor="text1"/>
          <w:sz w:val="22"/>
        </w:rPr>
        <w:t xml:space="preserve">7.2 </w:t>
      </w:r>
      <w:r>
        <w:rPr>
          <w:rFonts w:hint="eastAsia" w:ascii="宋体"/>
          <w:color w:val="000000" w:themeColor="text1"/>
          <w:sz w:val="22"/>
        </w:rPr>
        <w:t>磋商小组的组建</w:t>
      </w:r>
    </w:p>
    <w:p>
      <w:pPr>
        <w:widowControl/>
        <w:snapToGrid w:val="0"/>
        <w:spacing w:line="420" w:lineRule="exact"/>
        <w:ind w:firstLine="475"/>
        <w:jc w:val="left"/>
        <w:rPr>
          <w:rFonts w:ascii="宋体"/>
          <w:color w:val="000000" w:themeColor="text1"/>
          <w:sz w:val="22"/>
        </w:rPr>
      </w:pPr>
      <w:r>
        <w:rPr>
          <w:rFonts w:ascii="宋体"/>
          <w:color w:val="000000" w:themeColor="text1"/>
          <w:sz w:val="22"/>
        </w:rPr>
        <w:t>7.2.1</w:t>
      </w:r>
      <w:r>
        <w:rPr>
          <w:rFonts w:hint="eastAsia" w:ascii="宋体"/>
          <w:color w:val="000000" w:themeColor="text1"/>
          <w:sz w:val="22"/>
        </w:rPr>
        <w:t>磋商小组由采购人或采购代理机构依法组建，成员包括采购人代表和评审专家，成员人数为三人或以上单数，其中评审专家不少于成员总数的三分之二。</w:t>
      </w:r>
    </w:p>
    <w:p>
      <w:pPr>
        <w:widowControl/>
        <w:snapToGrid w:val="0"/>
        <w:spacing w:line="420" w:lineRule="exact"/>
        <w:ind w:firstLine="475"/>
        <w:jc w:val="left"/>
        <w:rPr>
          <w:rFonts w:ascii="宋体"/>
          <w:color w:val="000000" w:themeColor="text1"/>
          <w:sz w:val="22"/>
        </w:rPr>
      </w:pPr>
      <w:r>
        <w:rPr>
          <w:rFonts w:ascii="宋体"/>
          <w:color w:val="000000" w:themeColor="text1"/>
          <w:sz w:val="22"/>
        </w:rPr>
        <w:t>7.2.2</w:t>
      </w:r>
      <w:r>
        <w:rPr>
          <w:rFonts w:hint="eastAsia" w:ascii="宋体"/>
          <w:color w:val="000000" w:themeColor="text1"/>
          <w:sz w:val="22"/>
        </w:rPr>
        <w:t>磋商小组成员名单在评审结果（采购结果）公告前保密。</w:t>
      </w:r>
    </w:p>
    <w:p>
      <w:pPr>
        <w:widowControl/>
        <w:snapToGrid w:val="0"/>
        <w:spacing w:line="420" w:lineRule="exact"/>
        <w:ind w:firstLine="475"/>
        <w:jc w:val="left"/>
        <w:rPr>
          <w:rFonts w:ascii="宋体"/>
          <w:color w:val="000000" w:themeColor="text1"/>
          <w:sz w:val="22"/>
        </w:rPr>
      </w:pPr>
      <w:r>
        <w:rPr>
          <w:rFonts w:ascii="宋体"/>
          <w:color w:val="000000" w:themeColor="text1"/>
          <w:sz w:val="22"/>
        </w:rPr>
        <w:t xml:space="preserve">7.3 </w:t>
      </w:r>
      <w:r>
        <w:rPr>
          <w:rFonts w:hint="eastAsia" w:ascii="宋体"/>
          <w:color w:val="000000" w:themeColor="text1"/>
          <w:sz w:val="22"/>
        </w:rPr>
        <w:t>磋商小组的职责</w:t>
      </w:r>
    </w:p>
    <w:p>
      <w:pPr>
        <w:widowControl/>
        <w:snapToGrid w:val="0"/>
        <w:spacing w:line="420" w:lineRule="exact"/>
        <w:ind w:firstLine="475"/>
        <w:jc w:val="left"/>
        <w:rPr>
          <w:rFonts w:ascii="宋体"/>
          <w:color w:val="000000" w:themeColor="text1"/>
          <w:sz w:val="22"/>
        </w:rPr>
      </w:pPr>
      <w:r>
        <w:rPr>
          <w:rFonts w:ascii="宋体"/>
          <w:color w:val="000000" w:themeColor="text1"/>
          <w:sz w:val="22"/>
        </w:rPr>
        <w:t>7.3.1</w:t>
      </w:r>
      <w:r>
        <w:rPr>
          <w:rFonts w:hint="eastAsia" w:ascii="宋体"/>
          <w:color w:val="000000" w:themeColor="text1"/>
          <w:sz w:val="22"/>
        </w:rPr>
        <w:t>磋商小组负责具体评审事务，并独立履行下列职责：</w:t>
      </w:r>
    </w:p>
    <w:p>
      <w:pPr>
        <w:widowControl/>
        <w:snapToGrid w:val="0"/>
        <w:spacing w:line="420" w:lineRule="exact"/>
        <w:ind w:firstLine="475"/>
        <w:jc w:val="left"/>
        <w:rPr>
          <w:rFonts w:ascii="宋体"/>
          <w:color w:val="000000" w:themeColor="text1"/>
          <w:sz w:val="22"/>
        </w:rPr>
      </w:pPr>
      <w:r>
        <w:rPr>
          <w:rFonts w:hint="eastAsia" w:ascii="宋体"/>
          <w:color w:val="000000" w:themeColor="text1"/>
          <w:sz w:val="22"/>
        </w:rPr>
        <w:t>（</w:t>
      </w:r>
      <w:r>
        <w:rPr>
          <w:rFonts w:ascii="宋体"/>
          <w:color w:val="000000" w:themeColor="text1"/>
          <w:sz w:val="22"/>
        </w:rPr>
        <w:t>1</w:t>
      </w:r>
      <w:r>
        <w:rPr>
          <w:rFonts w:hint="eastAsia" w:ascii="宋体"/>
          <w:color w:val="000000" w:themeColor="text1"/>
          <w:sz w:val="22"/>
        </w:rPr>
        <w:t>）审查、评价响应文件是否符合采购文件的商务、技术等实质性要求；</w:t>
      </w:r>
    </w:p>
    <w:p>
      <w:pPr>
        <w:widowControl/>
        <w:snapToGrid w:val="0"/>
        <w:spacing w:line="420" w:lineRule="exact"/>
        <w:ind w:firstLine="475"/>
        <w:jc w:val="left"/>
        <w:rPr>
          <w:rFonts w:ascii="宋体"/>
          <w:color w:val="000000" w:themeColor="text1"/>
          <w:sz w:val="22"/>
        </w:rPr>
      </w:pPr>
      <w:r>
        <w:rPr>
          <w:rFonts w:hint="eastAsia" w:ascii="宋体"/>
          <w:color w:val="000000" w:themeColor="text1"/>
          <w:sz w:val="22"/>
        </w:rPr>
        <w:t>（</w:t>
      </w:r>
      <w:r>
        <w:rPr>
          <w:rFonts w:ascii="宋体"/>
          <w:color w:val="000000" w:themeColor="text1"/>
          <w:sz w:val="22"/>
        </w:rPr>
        <w:t>2</w:t>
      </w:r>
      <w:r>
        <w:rPr>
          <w:rFonts w:hint="eastAsia" w:ascii="宋体"/>
          <w:color w:val="000000" w:themeColor="text1"/>
          <w:sz w:val="22"/>
        </w:rPr>
        <w:t>）要求磋商供应商对响应文件有关事项作出澄清或者说明；</w:t>
      </w:r>
    </w:p>
    <w:p>
      <w:pPr>
        <w:widowControl/>
        <w:snapToGrid w:val="0"/>
        <w:spacing w:line="420" w:lineRule="exact"/>
        <w:ind w:firstLine="475"/>
        <w:jc w:val="left"/>
        <w:rPr>
          <w:rFonts w:ascii="宋体"/>
          <w:color w:val="000000" w:themeColor="text1"/>
          <w:sz w:val="22"/>
        </w:rPr>
      </w:pPr>
      <w:r>
        <w:rPr>
          <w:rFonts w:hint="eastAsia" w:ascii="宋体"/>
          <w:color w:val="000000" w:themeColor="text1"/>
          <w:sz w:val="22"/>
        </w:rPr>
        <w:t>（</w:t>
      </w:r>
      <w:r>
        <w:rPr>
          <w:rFonts w:ascii="宋体"/>
          <w:color w:val="000000" w:themeColor="text1"/>
          <w:sz w:val="22"/>
        </w:rPr>
        <w:t>3</w:t>
      </w:r>
      <w:r>
        <w:rPr>
          <w:rFonts w:hint="eastAsia" w:ascii="宋体"/>
          <w:color w:val="000000" w:themeColor="text1"/>
          <w:sz w:val="22"/>
        </w:rPr>
        <w:t>）对响应文件进行比较和评价；</w:t>
      </w:r>
    </w:p>
    <w:p>
      <w:pPr>
        <w:widowControl/>
        <w:snapToGrid w:val="0"/>
        <w:spacing w:line="420" w:lineRule="exact"/>
        <w:ind w:firstLine="475"/>
        <w:jc w:val="left"/>
        <w:rPr>
          <w:rFonts w:ascii="宋体"/>
          <w:color w:val="000000" w:themeColor="text1"/>
          <w:sz w:val="22"/>
        </w:rPr>
      </w:pPr>
      <w:r>
        <w:rPr>
          <w:rFonts w:hint="eastAsia" w:ascii="宋体"/>
          <w:color w:val="000000" w:themeColor="text1"/>
          <w:sz w:val="22"/>
        </w:rPr>
        <w:t>（</w:t>
      </w:r>
      <w:r>
        <w:rPr>
          <w:rFonts w:ascii="宋体"/>
          <w:color w:val="000000" w:themeColor="text1"/>
          <w:sz w:val="22"/>
        </w:rPr>
        <w:t>4</w:t>
      </w:r>
      <w:r>
        <w:rPr>
          <w:rFonts w:hint="eastAsia" w:ascii="宋体"/>
          <w:color w:val="000000" w:themeColor="text1"/>
          <w:sz w:val="22"/>
        </w:rPr>
        <w:t>）确定成交候选人名单，以及根据采购人委托直接确定成交人；</w:t>
      </w:r>
    </w:p>
    <w:p>
      <w:pPr>
        <w:widowControl/>
        <w:snapToGrid w:val="0"/>
        <w:spacing w:line="420" w:lineRule="exact"/>
        <w:ind w:firstLine="475"/>
        <w:jc w:val="left"/>
        <w:rPr>
          <w:rFonts w:ascii="宋体"/>
          <w:color w:val="000000" w:themeColor="text1"/>
          <w:sz w:val="22"/>
        </w:rPr>
      </w:pPr>
      <w:r>
        <w:rPr>
          <w:rFonts w:hint="eastAsia" w:ascii="宋体"/>
          <w:color w:val="000000" w:themeColor="text1"/>
          <w:sz w:val="22"/>
        </w:rPr>
        <w:t>（</w:t>
      </w:r>
      <w:r>
        <w:rPr>
          <w:rFonts w:ascii="宋体"/>
          <w:color w:val="000000" w:themeColor="text1"/>
          <w:sz w:val="22"/>
        </w:rPr>
        <w:t>5</w:t>
      </w:r>
      <w:r>
        <w:rPr>
          <w:rFonts w:hint="eastAsia" w:ascii="宋体"/>
          <w:color w:val="000000" w:themeColor="text1"/>
          <w:sz w:val="22"/>
        </w:rPr>
        <w:t>）向采购人、采购代理机构或者有关部门报告评审中发现的违法行为。</w:t>
      </w:r>
    </w:p>
    <w:p>
      <w:pPr>
        <w:widowControl/>
        <w:snapToGrid w:val="0"/>
        <w:spacing w:line="420" w:lineRule="exact"/>
        <w:ind w:firstLine="475"/>
        <w:jc w:val="left"/>
        <w:rPr>
          <w:rFonts w:ascii="宋体"/>
          <w:color w:val="000000" w:themeColor="text1"/>
          <w:sz w:val="22"/>
        </w:rPr>
      </w:pPr>
      <w:r>
        <w:rPr>
          <w:rFonts w:ascii="宋体"/>
          <w:color w:val="000000" w:themeColor="text1"/>
          <w:sz w:val="22"/>
        </w:rPr>
        <w:t xml:space="preserve">7.4 </w:t>
      </w:r>
      <w:r>
        <w:rPr>
          <w:rFonts w:hint="eastAsia" w:ascii="宋体"/>
          <w:color w:val="000000" w:themeColor="text1"/>
          <w:sz w:val="22"/>
        </w:rPr>
        <w:t>评审原则</w:t>
      </w:r>
    </w:p>
    <w:p>
      <w:pPr>
        <w:widowControl/>
        <w:snapToGrid w:val="0"/>
        <w:spacing w:line="420" w:lineRule="exact"/>
        <w:ind w:firstLine="475"/>
        <w:jc w:val="left"/>
        <w:rPr>
          <w:rFonts w:ascii="宋体"/>
          <w:color w:val="000000" w:themeColor="text1"/>
          <w:sz w:val="22"/>
        </w:rPr>
      </w:pPr>
      <w:r>
        <w:rPr>
          <w:rFonts w:ascii="宋体"/>
          <w:color w:val="000000" w:themeColor="text1"/>
          <w:sz w:val="22"/>
        </w:rPr>
        <w:t>7.4.1</w:t>
      </w:r>
      <w:r>
        <w:rPr>
          <w:rFonts w:hint="eastAsia" w:ascii="宋体"/>
          <w:color w:val="000000" w:themeColor="text1"/>
          <w:sz w:val="22"/>
        </w:rPr>
        <w:t>评审原则：磋商小组按照客观、公正、审慎、择优的原则，根据采购文件规定的评审程序、评审方法和评审标准进行独立评审。</w:t>
      </w:r>
    </w:p>
    <w:p>
      <w:pPr>
        <w:widowControl/>
        <w:snapToGrid w:val="0"/>
        <w:spacing w:line="420" w:lineRule="exact"/>
        <w:ind w:firstLine="475"/>
        <w:jc w:val="left"/>
        <w:rPr>
          <w:rFonts w:ascii="宋体"/>
          <w:color w:val="000000" w:themeColor="text1"/>
          <w:sz w:val="22"/>
        </w:rPr>
      </w:pPr>
      <w:r>
        <w:rPr>
          <w:rFonts w:ascii="宋体"/>
          <w:color w:val="000000" w:themeColor="text1"/>
          <w:sz w:val="22"/>
        </w:rPr>
        <w:t>7.4.2</w:t>
      </w:r>
      <w:r>
        <w:rPr>
          <w:rFonts w:hint="eastAsia" w:ascii="宋体"/>
          <w:color w:val="000000" w:themeColor="text1"/>
          <w:sz w:val="22"/>
        </w:rPr>
        <w:t>评审工作将依据采购文件、响应文件及采购文件中事先已列明的内容进行（如现场方案讲解、演示、样品等）。</w:t>
      </w:r>
    </w:p>
    <w:p>
      <w:pPr>
        <w:widowControl/>
        <w:snapToGrid w:val="0"/>
        <w:spacing w:line="420" w:lineRule="exact"/>
        <w:ind w:firstLine="475"/>
        <w:jc w:val="left"/>
        <w:rPr>
          <w:rFonts w:ascii="宋体"/>
          <w:color w:val="000000" w:themeColor="text1"/>
          <w:sz w:val="22"/>
        </w:rPr>
      </w:pPr>
      <w:r>
        <w:rPr>
          <w:rFonts w:ascii="宋体"/>
          <w:color w:val="000000" w:themeColor="text1"/>
          <w:sz w:val="22"/>
        </w:rPr>
        <w:t xml:space="preserve">7.5 </w:t>
      </w:r>
      <w:r>
        <w:rPr>
          <w:rFonts w:hint="eastAsia" w:ascii="宋体"/>
          <w:color w:val="000000" w:themeColor="text1"/>
          <w:sz w:val="22"/>
        </w:rPr>
        <w:t>评审意见的争议处理</w:t>
      </w:r>
    </w:p>
    <w:p>
      <w:pPr>
        <w:widowControl/>
        <w:snapToGrid w:val="0"/>
        <w:spacing w:line="420" w:lineRule="exact"/>
        <w:ind w:firstLine="475"/>
        <w:jc w:val="left"/>
        <w:rPr>
          <w:rFonts w:ascii="宋体"/>
          <w:color w:val="000000" w:themeColor="text1"/>
          <w:sz w:val="22"/>
        </w:rPr>
      </w:pPr>
      <w:r>
        <w:rPr>
          <w:rFonts w:hint="eastAsia" w:ascii="宋体"/>
          <w:color w:val="000000" w:themeColor="text1"/>
          <w:sz w:val="22"/>
        </w:rPr>
        <w:t>磋商小组成员对需要共同认定的事项存在争议的，按照少数服从多数的原则作出结论。持不同意见的磋商小组成员应当在评审报告上签署不同意见及理由，否则视为同意评审报告。</w:t>
      </w:r>
    </w:p>
    <w:p>
      <w:pPr>
        <w:widowControl/>
        <w:snapToGrid w:val="0"/>
        <w:spacing w:line="420" w:lineRule="exact"/>
        <w:ind w:firstLine="475"/>
        <w:jc w:val="left"/>
        <w:rPr>
          <w:rFonts w:ascii="宋体"/>
          <w:color w:val="000000" w:themeColor="text1"/>
          <w:sz w:val="22"/>
        </w:rPr>
      </w:pPr>
      <w:r>
        <w:rPr>
          <w:rFonts w:ascii="宋体"/>
          <w:color w:val="000000" w:themeColor="text1"/>
          <w:sz w:val="22"/>
        </w:rPr>
        <w:t xml:space="preserve">7.6 </w:t>
      </w:r>
      <w:r>
        <w:rPr>
          <w:rFonts w:hint="eastAsia" w:ascii="宋体"/>
          <w:color w:val="000000" w:themeColor="text1"/>
          <w:sz w:val="22"/>
        </w:rPr>
        <w:t>评委纪律</w:t>
      </w:r>
    </w:p>
    <w:p>
      <w:pPr>
        <w:widowControl/>
        <w:snapToGrid w:val="0"/>
        <w:spacing w:line="420" w:lineRule="exact"/>
        <w:ind w:firstLine="475"/>
        <w:jc w:val="left"/>
        <w:rPr>
          <w:rFonts w:ascii="宋体"/>
          <w:color w:val="000000" w:themeColor="text1"/>
          <w:sz w:val="22"/>
        </w:rPr>
      </w:pPr>
      <w:r>
        <w:rPr>
          <w:rFonts w:hint="eastAsia" w:ascii="宋体"/>
          <w:color w:val="000000" w:themeColor="text1"/>
          <w:sz w:val="22"/>
        </w:rPr>
        <w:t>磋商小组成员必须严格遵守保密规定，不得泄露评审的有关情况，任何单位和个人不得干扰、影响评标的正常进行，磋商小组成员不得私下与磋商供应商接触，不得出现浙江省政府采购活动现场组织管理办法中规定的其他禁止行为。</w:t>
      </w:r>
    </w:p>
    <w:p>
      <w:pPr>
        <w:widowControl/>
        <w:snapToGrid w:val="0"/>
        <w:spacing w:line="420" w:lineRule="exact"/>
        <w:ind w:firstLine="475"/>
        <w:jc w:val="left"/>
        <w:rPr>
          <w:rFonts w:ascii="宋体"/>
          <w:color w:val="000000" w:themeColor="text1"/>
          <w:sz w:val="22"/>
        </w:rPr>
      </w:pPr>
      <w:r>
        <w:rPr>
          <w:rFonts w:ascii="宋体"/>
          <w:color w:val="000000" w:themeColor="text1"/>
          <w:sz w:val="22"/>
        </w:rPr>
        <w:t xml:space="preserve">7.7 </w:t>
      </w:r>
      <w:r>
        <w:rPr>
          <w:rFonts w:hint="eastAsia" w:ascii="宋体"/>
          <w:color w:val="000000" w:themeColor="text1"/>
          <w:sz w:val="22"/>
        </w:rPr>
        <w:t>评审方法和标准</w:t>
      </w:r>
    </w:p>
    <w:p>
      <w:pPr>
        <w:widowControl/>
        <w:snapToGrid w:val="0"/>
        <w:spacing w:line="420" w:lineRule="exact"/>
        <w:ind w:firstLine="475"/>
        <w:jc w:val="left"/>
        <w:rPr>
          <w:rFonts w:ascii="宋体"/>
          <w:color w:val="000000" w:themeColor="text1"/>
          <w:sz w:val="22"/>
        </w:rPr>
      </w:pPr>
      <w:r>
        <w:rPr>
          <w:rFonts w:hint="eastAsia" w:ascii="宋体"/>
          <w:color w:val="000000" w:themeColor="text1"/>
          <w:sz w:val="22"/>
        </w:rPr>
        <w:t>磋商小组将按照采购文件中事先规定的评审方法和标准，对符合性审查合格的响应文件进行商务和技术的评估、与评价。详细评审方法和标准见本采购文件第七章《评审办法》。</w:t>
      </w:r>
    </w:p>
    <w:p>
      <w:pPr>
        <w:widowControl/>
        <w:snapToGrid w:val="0"/>
        <w:spacing w:line="420" w:lineRule="exact"/>
        <w:ind w:firstLine="442"/>
        <w:jc w:val="left"/>
        <w:rPr>
          <w:rFonts w:ascii="宋体"/>
          <w:b/>
          <w:color w:val="000000" w:themeColor="text1"/>
          <w:sz w:val="22"/>
          <w:u w:val="single"/>
        </w:rPr>
      </w:pPr>
      <w:r>
        <w:rPr>
          <w:rFonts w:ascii="宋体"/>
          <w:b/>
          <w:color w:val="000000" w:themeColor="text1"/>
          <w:sz w:val="22"/>
        </w:rPr>
        <w:t>7.8</w:t>
      </w:r>
      <w:r>
        <w:rPr>
          <w:rFonts w:hint="eastAsia" w:ascii="宋体"/>
          <w:b/>
          <w:color w:val="000000" w:themeColor="text1"/>
          <w:sz w:val="22"/>
        </w:rPr>
        <w:t>、</w:t>
      </w:r>
      <w:r>
        <w:rPr>
          <w:rFonts w:hint="eastAsia" w:ascii="宋体"/>
          <w:b/>
          <w:color w:val="000000" w:themeColor="text1"/>
          <w:sz w:val="22"/>
          <w:u w:val="single"/>
        </w:rPr>
        <w:t>▲磋商采购小组发现磋商响应文件有下列情形之一的属于重大偏差</w:t>
      </w:r>
      <w:r>
        <w:rPr>
          <w:rFonts w:ascii="宋体"/>
          <w:b/>
          <w:color w:val="000000" w:themeColor="text1"/>
          <w:sz w:val="22"/>
          <w:u w:val="single"/>
        </w:rPr>
        <w:t>(</w:t>
      </w:r>
      <w:r>
        <w:rPr>
          <w:rFonts w:hint="eastAsia" w:ascii="宋体"/>
          <w:b/>
          <w:color w:val="000000" w:themeColor="text1"/>
          <w:sz w:val="22"/>
          <w:u w:val="single"/>
        </w:rPr>
        <w:t>磋商采购小组按少数服从多数原则认定</w:t>
      </w:r>
      <w:r>
        <w:rPr>
          <w:rFonts w:ascii="宋体"/>
          <w:b/>
          <w:color w:val="000000" w:themeColor="text1"/>
          <w:sz w:val="22"/>
          <w:u w:val="single"/>
        </w:rPr>
        <w:t>),</w:t>
      </w:r>
      <w:r>
        <w:rPr>
          <w:rFonts w:hint="eastAsia" w:ascii="宋体"/>
          <w:b/>
          <w:color w:val="000000" w:themeColor="text1"/>
          <w:sz w:val="22"/>
          <w:u w:val="single"/>
        </w:rPr>
        <w:t>按照无效报价处理：</w:t>
      </w:r>
    </w:p>
    <w:p>
      <w:pPr>
        <w:widowControl/>
        <w:snapToGrid w:val="0"/>
        <w:spacing w:line="420" w:lineRule="exact"/>
        <w:ind w:firstLine="431"/>
        <w:jc w:val="left"/>
        <w:rPr>
          <w:rFonts w:ascii="宋体"/>
          <w:color w:val="000000" w:themeColor="text1"/>
          <w:sz w:val="22"/>
        </w:rPr>
      </w:pPr>
      <w:r>
        <w:rPr>
          <w:rFonts w:ascii="宋体"/>
          <w:color w:val="000000" w:themeColor="text1"/>
          <w:sz w:val="22"/>
        </w:rPr>
        <w:t>1</w:t>
      </w:r>
      <w:r>
        <w:rPr>
          <w:rFonts w:hint="eastAsia" w:ascii="宋体"/>
          <w:color w:val="000000" w:themeColor="text1"/>
          <w:sz w:val="22"/>
        </w:rPr>
        <w:t>）未按采购文件要求编制或字迹模糊、辨认不清的磋商响应文件；</w:t>
      </w:r>
    </w:p>
    <w:p>
      <w:pPr>
        <w:widowControl/>
        <w:snapToGrid w:val="0"/>
        <w:spacing w:line="420" w:lineRule="exact"/>
        <w:ind w:firstLine="431"/>
        <w:jc w:val="left"/>
        <w:rPr>
          <w:rFonts w:ascii="宋体"/>
          <w:color w:val="000000" w:themeColor="text1"/>
          <w:sz w:val="22"/>
        </w:rPr>
      </w:pPr>
      <w:r>
        <w:rPr>
          <w:rFonts w:ascii="宋体"/>
          <w:color w:val="000000" w:themeColor="text1"/>
          <w:sz w:val="22"/>
        </w:rPr>
        <w:t>2</w:t>
      </w:r>
      <w:r>
        <w:rPr>
          <w:rFonts w:hint="eastAsia" w:ascii="宋体"/>
          <w:color w:val="000000" w:themeColor="text1"/>
          <w:sz w:val="22"/>
        </w:rPr>
        <w:t>）没有按采购文件格式要求加盖有效公章、无法定代表人（或授权代表）签字（或印章）（具体格式见采购文件附件</w:t>
      </w:r>
      <w:r>
        <w:rPr>
          <w:rFonts w:ascii="宋体"/>
          <w:color w:val="000000" w:themeColor="text1"/>
          <w:sz w:val="22"/>
        </w:rPr>
        <w:t>—</w:t>
      </w:r>
      <w:r>
        <w:rPr>
          <w:rFonts w:hint="eastAsia" w:ascii="宋体"/>
          <w:color w:val="000000" w:themeColor="text1"/>
          <w:sz w:val="22"/>
        </w:rPr>
        <w:t>磋商响应文件格式）；</w:t>
      </w:r>
    </w:p>
    <w:p>
      <w:pPr>
        <w:widowControl/>
        <w:snapToGrid w:val="0"/>
        <w:spacing w:line="420" w:lineRule="exact"/>
        <w:ind w:firstLine="431"/>
        <w:jc w:val="left"/>
        <w:rPr>
          <w:rFonts w:ascii="宋体"/>
          <w:color w:val="000000" w:themeColor="text1"/>
          <w:sz w:val="22"/>
        </w:rPr>
      </w:pPr>
      <w:r>
        <w:rPr>
          <w:rFonts w:ascii="宋体"/>
          <w:color w:val="000000" w:themeColor="text1"/>
          <w:sz w:val="22"/>
        </w:rPr>
        <w:t>3</w:t>
      </w:r>
      <w:r>
        <w:rPr>
          <w:rFonts w:hint="eastAsia" w:ascii="宋体"/>
          <w:color w:val="000000" w:themeColor="text1"/>
          <w:sz w:val="22"/>
        </w:rPr>
        <w:t>）明显不符合技术标准要求或不满足采购文件技术要求的磋商响应文件，经磋商后供应商拒绝修正的；</w:t>
      </w:r>
    </w:p>
    <w:p>
      <w:pPr>
        <w:widowControl/>
        <w:snapToGrid w:val="0"/>
        <w:spacing w:line="420" w:lineRule="exact"/>
        <w:ind w:firstLine="431"/>
        <w:jc w:val="left"/>
        <w:rPr>
          <w:rFonts w:ascii="宋体"/>
          <w:color w:val="000000" w:themeColor="text1"/>
          <w:sz w:val="22"/>
        </w:rPr>
      </w:pPr>
      <w:r>
        <w:rPr>
          <w:rFonts w:ascii="宋体"/>
          <w:color w:val="000000" w:themeColor="text1"/>
          <w:sz w:val="22"/>
        </w:rPr>
        <w:t>4</w:t>
      </w:r>
      <w:r>
        <w:rPr>
          <w:rFonts w:hint="eastAsia" w:ascii="宋体"/>
          <w:color w:val="000000" w:themeColor="text1"/>
          <w:sz w:val="22"/>
        </w:rPr>
        <w:t>）磋商响应文件附有采购人不能接受的条款，经磋商后供应商拒绝修正的；</w:t>
      </w:r>
    </w:p>
    <w:p>
      <w:pPr>
        <w:widowControl/>
        <w:snapToGrid w:val="0"/>
        <w:spacing w:line="420" w:lineRule="exact"/>
        <w:ind w:firstLine="431"/>
        <w:jc w:val="left"/>
        <w:rPr>
          <w:rFonts w:ascii="宋体"/>
          <w:color w:val="000000" w:themeColor="text1"/>
          <w:sz w:val="22"/>
        </w:rPr>
      </w:pPr>
      <w:r>
        <w:rPr>
          <w:rFonts w:ascii="宋体"/>
          <w:color w:val="000000" w:themeColor="text1"/>
          <w:sz w:val="22"/>
        </w:rPr>
        <w:t>5</w:t>
      </w:r>
      <w:r>
        <w:rPr>
          <w:rFonts w:hint="eastAsia" w:ascii="宋体"/>
          <w:color w:val="000000" w:themeColor="text1"/>
          <w:sz w:val="22"/>
        </w:rPr>
        <w:t>）不符合采购文件中规定的实质性要求的磋商响应文件，经磋商后供应商拒绝修正的（是否为偏离实质性要求由磋商小组认定）；</w:t>
      </w:r>
    </w:p>
    <w:p>
      <w:pPr>
        <w:widowControl/>
        <w:snapToGrid w:val="0"/>
        <w:spacing w:line="420" w:lineRule="exact"/>
        <w:ind w:firstLine="431"/>
        <w:jc w:val="left"/>
        <w:rPr>
          <w:rFonts w:ascii="宋体"/>
          <w:color w:val="000000" w:themeColor="text1"/>
          <w:sz w:val="22"/>
        </w:rPr>
      </w:pPr>
      <w:r>
        <w:rPr>
          <w:rFonts w:ascii="宋体"/>
          <w:color w:val="000000" w:themeColor="text1"/>
          <w:sz w:val="22"/>
        </w:rPr>
        <w:t>6</w:t>
      </w:r>
      <w:r>
        <w:rPr>
          <w:rFonts w:hint="eastAsia" w:ascii="宋体"/>
          <w:color w:val="000000" w:themeColor="text1"/>
          <w:sz w:val="22"/>
        </w:rPr>
        <w:t>）评审时如发现供应商的报价明显高于其市场报价或低于成本价的，磋商小组可以要求该供应商书面说明并提供相关证明材料。该供应商不能合理说明原因并提供证明材料的，磋商小组可以对该供应商作无效报价处理；</w:t>
      </w:r>
    </w:p>
    <w:p>
      <w:pPr>
        <w:widowControl/>
        <w:snapToGrid w:val="0"/>
        <w:spacing w:line="420" w:lineRule="exact"/>
        <w:ind w:firstLine="431"/>
        <w:jc w:val="left"/>
        <w:rPr>
          <w:rFonts w:ascii="宋体"/>
          <w:color w:val="000000" w:themeColor="text1"/>
          <w:sz w:val="22"/>
        </w:rPr>
      </w:pPr>
      <w:r>
        <w:rPr>
          <w:rFonts w:ascii="宋体"/>
          <w:color w:val="000000" w:themeColor="text1"/>
          <w:sz w:val="22"/>
        </w:rPr>
        <w:t>7</w:t>
      </w:r>
      <w:r>
        <w:rPr>
          <w:rFonts w:hint="eastAsia" w:ascii="宋体"/>
          <w:color w:val="000000" w:themeColor="text1"/>
          <w:sz w:val="22"/>
        </w:rPr>
        <w:t>）存在串标、抬标或弄虚作假情况的；</w:t>
      </w:r>
    </w:p>
    <w:p>
      <w:pPr>
        <w:widowControl/>
        <w:snapToGrid w:val="0"/>
        <w:spacing w:line="420" w:lineRule="exact"/>
        <w:ind w:firstLine="431"/>
        <w:jc w:val="left"/>
        <w:rPr>
          <w:rFonts w:ascii="宋体"/>
          <w:color w:val="000000" w:themeColor="text1"/>
          <w:sz w:val="22"/>
        </w:rPr>
      </w:pPr>
      <w:r>
        <w:rPr>
          <w:rFonts w:ascii="宋体"/>
          <w:color w:val="000000" w:themeColor="text1"/>
          <w:sz w:val="22"/>
        </w:rPr>
        <w:t>8</w:t>
      </w:r>
      <w:r>
        <w:rPr>
          <w:rFonts w:hint="eastAsia" w:ascii="宋体"/>
          <w:color w:val="000000" w:themeColor="text1"/>
          <w:sz w:val="22"/>
        </w:rPr>
        <w:t>）其他经磋商小组认定的未能在实质上响应的或违反国家有关规定的磋商响应文件；</w:t>
      </w:r>
    </w:p>
    <w:p>
      <w:pPr>
        <w:widowControl/>
        <w:snapToGrid w:val="0"/>
        <w:spacing w:line="420" w:lineRule="exact"/>
        <w:ind w:firstLine="442"/>
        <w:jc w:val="left"/>
        <w:rPr>
          <w:rFonts w:ascii="宋体"/>
          <w:b/>
          <w:color w:val="000000" w:themeColor="text1"/>
          <w:sz w:val="22"/>
          <w:u w:val="single"/>
        </w:rPr>
      </w:pPr>
      <w:r>
        <w:rPr>
          <w:rFonts w:ascii="宋体"/>
          <w:b/>
          <w:color w:val="000000" w:themeColor="text1"/>
          <w:sz w:val="22"/>
          <w:u w:val="single"/>
        </w:rPr>
        <w:t>7.9</w:t>
      </w:r>
      <w:r>
        <w:rPr>
          <w:rFonts w:hint="eastAsia" w:ascii="宋体"/>
          <w:b/>
          <w:color w:val="000000" w:themeColor="text1"/>
          <w:sz w:val="22"/>
          <w:u w:val="single"/>
        </w:rPr>
        <w:t>本次采购，所有供应商最终报价均超出采购预算金额，采购人不能确认支付的，本次采购做流标处理。</w:t>
      </w:r>
    </w:p>
    <w:p>
      <w:pPr>
        <w:widowControl/>
        <w:snapToGrid w:val="0"/>
        <w:spacing w:line="420" w:lineRule="exact"/>
        <w:ind w:firstLine="433"/>
        <w:jc w:val="left"/>
        <w:rPr>
          <w:rFonts w:ascii="宋体"/>
          <w:b/>
          <w:color w:val="000000" w:themeColor="text1"/>
          <w:sz w:val="22"/>
          <w:u w:val="single"/>
        </w:rPr>
      </w:pPr>
      <w:r>
        <w:rPr>
          <w:rFonts w:ascii="宋体"/>
          <w:b/>
          <w:color w:val="000000" w:themeColor="text1"/>
          <w:sz w:val="22"/>
          <w:u w:val="single"/>
        </w:rPr>
        <w:t>7.10</w:t>
      </w:r>
      <w:r>
        <w:rPr>
          <w:rFonts w:hint="eastAsia" w:ascii="宋体"/>
          <w:b/>
          <w:color w:val="000000" w:themeColor="text1"/>
          <w:sz w:val="22"/>
          <w:u w:val="single"/>
        </w:rPr>
        <w:t>本次采购，如果经过磋商后供应商的付款方式或完工期出现负偏差的，则该供应商磋商响应文件按无效处理。</w:t>
      </w:r>
    </w:p>
    <w:p>
      <w:pPr>
        <w:adjustRightInd w:val="0"/>
        <w:snapToGrid w:val="0"/>
        <w:spacing w:line="420" w:lineRule="exact"/>
        <w:ind w:firstLine="442" w:firstLineChars="200"/>
        <w:rPr>
          <w:rFonts w:ascii="宋体"/>
          <w:b/>
          <w:color w:val="000000" w:themeColor="text1"/>
          <w:sz w:val="22"/>
        </w:rPr>
      </w:pPr>
      <w:r>
        <w:rPr>
          <w:rFonts w:ascii="宋体"/>
          <w:b/>
          <w:color w:val="000000" w:themeColor="text1"/>
          <w:sz w:val="22"/>
        </w:rPr>
        <w:t>7.11</w:t>
      </w:r>
      <w:r>
        <w:rPr>
          <w:rFonts w:hint="eastAsia" w:ascii="宋体"/>
          <w:b/>
          <w:color w:val="000000" w:themeColor="text1"/>
          <w:sz w:val="22"/>
        </w:rPr>
        <w:t>可中止电子交易活动的情形</w:t>
      </w:r>
    </w:p>
    <w:p>
      <w:pPr>
        <w:adjustRightInd w:val="0"/>
        <w:snapToGrid w:val="0"/>
        <w:spacing w:line="420" w:lineRule="exact"/>
        <w:ind w:firstLine="442" w:firstLineChars="200"/>
        <w:rPr>
          <w:rFonts w:ascii="宋体"/>
          <w:b/>
          <w:color w:val="000000" w:themeColor="text1"/>
          <w:sz w:val="22"/>
        </w:rPr>
      </w:pPr>
      <w:r>
        <w:rPr>
          <w:rFonts w:hint="eastAsia" w:ascii="宋体"/>
          <w:b/>
          <w:color w:val="000000" w:themeColor="text1"/>
          <w:sz w:val="22"/>
        </w:rPr>
        <w:t>采购过程中出现以下情形，导致电子交易平台无法正常运行，或者无法保证电子交易的公平、公正和安全时，采购组织机构可中止电子交易活动：</w:t>
      </w:r>
    </w:p>
    <w:p>
      <w:pPr>
        <w:adjustRightInd w:val="0"/>
        <w:snapToGrid w:val="0"/>
        <w:spacing w:line="420" w:lineRule="exact"/>
        <w:ind w:firstLine="440" w:firstLineChars="200"/>
        <w:rPr>
          <w:rFonts w:ascii="宋体"/>
          <w:color w:val="000000" w:themeColor="text1"/>
          <w:sz w:val="22"/>
        </w:rPr>
      </w:pPr>
      <w:r>
        <w:rPr>
          <w:rFonts w:ascii="宋体"/>
          <w:color w:val="000000" w:themeColor="text1"/>
          <w:sz w:val="22"/>
        </w:rPr>
        <w:t>1</w:t>
      </w:r>
      <w:r>
        <w:rPr>
          <w:rFonts w:hint="eastAsia" w:ascii="宋体"/>
          <w:color w:val="000000" w:themeColor="text1"/>
          <w:sz w:val="22"/>
        </w:rPr>
        <w:t>）电子交易平台发生故障而无法登录访问的；</w:t>
      </w:r>
    </w:p>
    <w:p>
      <w:pPr>
        <w:adjustRightInd w:val="0"/>
        <w:snapToGrid w:val="0"/>
        <w:spacing w:line="420" w:lineRule="exact"/>
        <w:ind w:firstLine="440" w:firstLineChars="200"/>
        <w:rPr>
          <w:rFonts w:ascii="宋体"/>
          <w:color w:val="000000" w:themeColor="text1"/>
          <w:sz w:val="22"/>
        </w:rPr>
      </w:pPr>
      <w:r>
        <w:rPr>
          <w:rFonts w:ascii="宋体"/>
          <w:color w:val="000000" w:themeColor="text1"/>
          <w:sz w:val="22"/>
        </w:rPr>
        <w:t>2</w:t>
      </w:r>
      <w:r>
        <w:rPr>
          <w:rFonts w:hint="eastAsia" w:ascii="宋体"/>
          <w:color w:val="000000" w:themeColor="text1"/>
          <w:sz w:val="22"/>
        </w:rPr>
        <w:t>）电子交易平台应用或数据库出现错误，不能进行正常操作的；</w:t>
      </w:r>
    </w:p>
    <w:p>
      <w:pPr>
        <w:adjustRightInd w:val="0"/>
        <w:snapToGrid w:val="0"/>
        <w:spacing w:line="420" w:lineRule="exact"/>
        <w:ind w:firstLine="440" w:firstLineChars="200"/>
        <w:rPr>
          <w:rFonts w:ascii="宋体"/>
          <w:color w:val="000000" w:themeColor="text1"/>
          <w:sz w:val="22"/>
        </w:rPr>
      </w:pPr>
      <w:r>
        <w:rPr>
          <w:rFonts w:ascii="宋体"/>
          <w:color w:val="000000" w:themeColor="text1"/>
          <w:sz w:val="22"/>
        </w:rPr>
        <w:t>3</w:t>
      </w:r>
      <w:r>
        <w:rPr>
          <w:rFonts w:hint="eastAsia" w:ascii="宋体"/>
          <w:color w:val="000000" w:themeColor="text1"/>
          <w:sz w:val="22"/>
        </w:rPr>
        <w:t>）电子交易平台发现严重安全漏洞，有潜在泄密危险的；</w:t>
      </w:r>
    </w:p>
    <w:p>
      <w:pPr>
        <w:adjustRightInd w:val="0"/>
        <w:snapToGrid w:val="0"/>
        <w:spacing w:line="420" w:lineRule="exact"/>
        <w:ind w:firstLine="440" w:firstLineChars="200"/>
        <w:rPr>
          <w:rFonts w:ascii="宋体"/>
          <w:color w:val="000000" w:themeColor="text1"/>
          <w:sz w:val="22"/>
        </w:rPr>
      </w:pPr>
      <w:r>
        <w:rPr>
          <w:rFonts w:ascii="宋体"/>
          <w:color w:val="000000" w:themeColor="text1"/>
          <w:sz w:val="22"/>
        </w:rPr>
        <w:t>4</w:t>
      </w:r>
      <w:r>
        <w:rPr>
          <w:rFonts w:hint="eastAsia" w:ascii="宋体"/>
          <w:color w:val="000000" w:themeColor="text1"/>
          <w:sz w:val="22"/>
        </w:rPr>
        <w:t>）病毒发作导致不能进行正常操作的；</w:t>
      </w:r>
    </w:p>
    <w:p>
      <w:pPr>
        <w:adjustRightInd w:val="0"/>
        <w:snapToGrid w:val="0"/>
        <w:spacing w:line="420" w:lineRule="exact"/>
        <w:ind w:firstLine="440" w:firstLineChars="200"/>
        <w:rPr>
          <w:rFonts w:ascii="宋体"/>
          <w:color w:val="000000" w:themeColor="text1"/>
          <w:sz w:val="22"/>
        </w:rPr>
      </w:pPr>
      <w:r>
        <w:rPr>
          <w:rFonts w:ascii="宋体"/>
          <w:color w:val="000000" w:themeColor="text1"/>
          <w:sz w:val="22"/>
        </w:rPr>
        <w:t>5</w:t>
      </w:r>
      <w:r>
        <w:rPr>
          <w:rFonts w:hint="eastAsia" w:ascii="宋体"/>
          <w:color w:val="000000" w:themeColor="text1"/>
          <w:sz w:val="22"/>
        </w:rPr>
        <w:t>）其他无法保证电子交易的公平、公正和安全的情况。</w:t>
      </w:r>
    </w:p>
    <w:p>
      <w:pPr>
        <w:widowControl/>
        <w:snapToGrid w:val="0"/>
        <w:spacing w:line="420" w:lineRule="exact"/>
        <w:jc w:val="left"/>
        <w:rPr>
          <w:rFonts w:ascii="宋体"/>
          <w:color w:val="000000" w:themeColor="text1"/>
          <w:sz w:val="22"/>
        </w:rPr>
      </w:pPr>
      <w:r>
        <w:rPr>
          <w:rFonts w:hint="eastAsia" w:ascii="宋体"/>
          <w:b/>
          <w:color w:val="000000" w:themeColor="text1"/>
          <w:sz w:val="22"/>
        </w:rPr>
        <w:t>出现前款规定情形，不影响采购公平、公正性的，采购组织机构可以待上述情形消除后继续组织电子交易活动；影响或可能影响采购公平、公正性的，应当重新采购。</w:t>
      </w:r>
    </w:p>
    <w:p>
      <w:pPr>
        <w:widowControl/>
        <w:snapToGrid w:val="0"/>
        <w:spacing w:line="420" w:lineRule="exact"/>
        <w:jc w:val="left"/>
        <w:rPr>
          <w:rFonts w:ascii="宋体"/>
          <w:color w:val="000000" w:themeColor="text1"/>
          <w:sz w:val="22"/>
        </w:rPr>
      </w:pPr>
      <w:r>
        <w:rPr>
          <w:rFonts w:hint="eastAsia" w:ascii="宋体"/>
          <w:color w:val="000000" w:themeColor="text1"/>
          <w:sz w:val="22"/>
        </w:rPr>
        <w:t>八、授予合同</w:t>
      </w:r>
    </w:p>
    <w:p>
      <w:pPr>
        <w:widowControl/>
        <w:snapToGrid w:val="0"/>
        <w:spacing w:line="420" w:lineRule="exact"/>
        <w:jc w:val="left"/>
        <w:rPr>
          <w:rFonts w:ascii="宋体"/>
          <w:color w:val="000000" w:themeColor="text1"/>
          <w:sz w:val="22"/>
        </w:rPr>
      </w:pPr>
      <w:r>
        <w:rPr>
          <w:rFonts w:ascii="宋体"/>
          <w:color w:val="000000" w:themeColor="text1"/>
          <w:sz w:val="22"/>
        </w:rPr>
        <w:t>1</w:t>
      </w:r>
      <w:r>
        <w:rPr>
          <w:rFonts w:hint="eastAsia" w:ascii="宋体"/>
          <w:color w:val="000000" w:themeColor="text1"/>
          <w:sz w:val="22"/>
        </w:rPr>
        <w:t>、确定成交的供应商</w:t>
      </w:r>
    </w:p>
    <w:p>
      <w:pPr>
        <w:widowControl/>
        <w:snapToGrid w:val="0"/>
        <w:spacing w:line="420" w:lineRule="exact"/>
        <w:jc w:val="left"/>
        <w:rPr>
          <w:rFonts w:ascii="宋体"/>
          <w:color w:val="000000" w:themeColor="text1"/>
          <w:sz w:val="22"/>
          <w:u w:val="single"/>
        </w:rPr>
      </w:pPr>
      <w:r>
        <w:rPr>
          <w:rFonts w:hint="eastAsia" w:ascii="宋体"/>
          <w:color w:val="000000" w:themeColor="text1"/>
          <w:sz w:val="22"/>
        </w:rPr>
        <w:t>评审结束后，根据磋商采购小组推荐，采购人依法确定成交供应商。</w:t>
      </w:r>
    </w:p>
    <w:p>
      <w:pPr>
        <w:widowControl/>
        <w:snapToGrid w:val="0"/>
        <w:spacing w:line="420" w:lineRule="exact"/>
        <w:jc w:val="left"/>
        <w:rPr>
          <w:rFonts w:ascii="宋体"/>
          <w:color w:val="000000" w:themeColor="text1"/>
          <w:sz w:val="22"/>
        </w:rPr>
      </w:pPr>
      <w:r>
        <w:rPr>
          <w:rFonts w:ascii="宋体"/>
          <w:color w:val="000000" w:themeColor="text1"/>
          <w:sz w:val="22"/>
        </w:rPr>
        <w:t>2</w:t>
      </w:r>
      <w:r>
        <w:rPr>
          <w:rFonts w:hint="eastAsia" w:ascii="宋体"/>
          <w:color w:val="000000" w:themeColor="text1"/>
          <w:sz w:val="22"/>
        </w:rPr>
        <w:t>、成交通知书</w:t>
      </w:r>
    </w:p>
    <w:p>
      <w:pPr>
        <w:widowControl/>
        <w:snapToGrid w:val="0"/>
        <w:spacing w:line="420" w:lineRule="exact"/>
        <w:ind w:firstLine="440"/>
        <w:jc w:val="left"/>
        <w:rPr>
          <w:rFonts w:ascii="宋体"/>
          <w:color w:val="000000" w:themeColor="text1"/>
          <w:sz w:val="22"/>
        </w:rPr>
      </w:pPr>
      <w:r>
        <w:rPr>
          <w:rFonts w:ascii="宋体"/>
          <w:color w:val="000000" w:themeColor="text1"/>
          <w:sz w:val="22"/>
        </w:rPr>
        <w:t>2.1</w:t>
      </w:r>
      <w:r>
        <w:rPr>
          <w:rFonts w:hint="eastAsia" w:ascii="宋体"/>
          <w:color w:val="000000" w:themeColor="text1"/>
          <w:sz w:val="22"/>
        </w:rPr>
        <w:t>、采购代理机构在浙江省政府采购网上公告成交结果，公告期为</w:t>
      </w:r>
      <w:r>
        <w:rPr>
          <w:rFonts w:ascii="宋体"/>
          <w:color w:val="000000" w:themeColor="text1"/>
          <w:sz w:val="22"/>
        </w:rPr>
        <w:t>1</w:t>
      </w:r>
      <w:r>
        <w:rPr>
          <w:rFonts w:hint="eastAsia" w:ascii="宋体"/>
          <w:color w:val="000000" w:themeColor="text1"/>
          <w:sz w:val="22"/>
        </w:rPr>
        <w:t>个工作日，同时将向成交供应商发出成交通知书。如发现成交供应商资格无效，则重新组织采购活动；新的成交供应商确定后，代理机构向新的成交供应商发出成交通知书。</w:t>
      </w:r>
    </w:p>
    <w:p>
      <w:pPr>
        <w:widowControl/>
        <w:snapToGrid w:val="0"/>
        <w:spacing w:line="420" w:lineRule="exact"/>
        <w:ind w:firstLine="440"/>
        <w:jc w:val="left"/>
        <w:rPr>
          <w:rFonts w:ascii="宋体"/>
          <w:color w:val="000000" w:themeColor="text1"/>
          <w:sz w:val="22"/>
        </w:rPr>
      </w:pPr>
      <w:r>
        <w:rPr>
          <w:rFonts w:ascii="宋体"/>
          <w:color w:val="000000" w:themeColor="text1"/>
          <w:sz w:val="22"/>
        </w:rPr>
        <w:t>2.2</w:t>
      </w:r>
      <w:r>
        <w:rPr>
          <w:rFonts w:hint="eastAsia" w:ascii="宋体"/>
          <w:color w:val="000000" w:themeColor="text1"/>
          <w:sz w:val="22"/>
        </w:rPr>
        <w:t>、成交通知书对采购人和成交供应商具有法律约束力。成交通知书发出后，采购人改变成交结果或者成交供应商放弃成交的，应当承担法律责任。</w:t>
      </w:r>
    </w:p>
    <w:p>
      <w:pPr>
        <w:widowControl/>
        <w:snapToGrid w:val="0"/>
        <w:spacing w:line="420" w:lineRule="exact"/>
        <w:jc w:val="left"/>
        <w:rPr>
          <w:rFonts w:ascii="宋体"/>
          <w:color w:val="000000" w:themeColor="text1"/>
          <w:sz w:val="22"/>
        </w:rPr>
      </w:pPr>
      <w:r>
        <w:rPr>
          <w:rFonts w:ascii="宋体"/>
          <w:color w:val="000000" w:themeColor="text1"/>
          <w:sz w:val="22"/>
        </w:rPr>
        <w:t>3</w:t>
      </w:r>
      <w:r>
        <w:rPr>
          <w:rFonts w:hint="eastAsia" w:ascii="宋体"/>
          <w:color w:val="000000" w:themeColor="text1"/>
          <w:sz w:val="22"/>
        </w:rPr>
        <w:t>、磋商采购小组对未成交的供应商不作原因解释。</w:t>
      </w:r>
    </w:p>
    <w:p>
      <w:pPr>
        <w:widowControl/>
        <w:snapToGrid w:val="0"/>
        <w:spacing w:line="420" w:lineRule="exact"/>
        <w:jc w:val="left"/>
        <w:rPr>
          <w:rFonts w:ascii="宋体"/>
          <w:color w:val="000000" w:themeColor="text1"/>
          <w:sz w:val="22"/>
        </w:rPr>
      </w:pPr>
      <w:r>
        <w:rPr>
          <w:rFonts w:ascii="宋体"/>
          <w:color w:val="000000" w:themeColor="text1"/>
          <w:sz w:val="22"/>
        </w:rPr>
        <w:t>4</w:t>
      </w:r>
      <w:r>
        <w:rPr>
          <w:rFonts w:hint="eastAsia" w:ascii="宋体"/>
          <w:color w:val="000000" w:themeColor="text1"/>
          <w:sz w:val="22"/>
        </w:rPr>
        <w:t>、签订合同</w:t>
      </w:r>
    </w:p>
    <w:p>
      <w:pPr>
        <w:widowControl/>
        <w:snapToGrid w:val="0"/>
        <w:spacing w:line="420" w:lineRule="exact"/>
        <w:ind w:firstLine="480"/>
        <w:jc w:val="left"/>
        <w:rPr>
          <w:rFonts w:ascii="宋体"/>
          <w:color w:val="000000" w:themeColor="text1"/>
          <w:sz w:val="22"/>
        </w:rPr>
      </w:pPr>
      <w:r>
        <w:rPr>
          <w:rFonts w:ascii="宋体"/>
          <w:color w:val="000000" w:themeColor="text1"/>
          <w:sz w:val="22"/>
        </w:rPr>
        <w:t>4.1</w:t>
      </w:r>
      <w:r>
        <w:rPr>
          <w:rFonts w:hint="eastAsia" w:ascii="宋体"/>
          <w:color w:val="000000" w:themeColor="text1"/>
          <w:sz w:val="22"/>
        </w:rPr>
        <w:t>、公示期结束后，成交供应商须主动联系采购人或采购代理机构领取成交通知书，并到采购人处与采购人签订合同。成交供应商未经采购人许可，在规定时间内（中标通知书发出后</w:t>
      </w:r>
      <w:r>
        <w:rPr>
          <w:rFonts w:ascii="宋体"/>
          <w:color w:val="000000" w:themeColor="text1"/>
          <w:sz w:val="22"/>
        </w:rPr>
        <w:t>30</w:t>
      </w:r>
      <w:r>
        <w:rPr>
          <w:rFonts w:hint="eastAsia" w:ascii="宋体"/>
          <w:color w:val="000000" w:themeColor="text1"/>
          <w:sz w:val="22"/>
        </w:rPr>
        <w:t>日历天内）未到采购人处与采购人签订合同，则视为拒签合同。</w:t>
      </w:r>
    </w:p>
    <w:p>
      <w:pPr>
        <w:widowControl/>
        <w:snapToGrid w:val="0"/>
        <w:spacing w:line="420" w:lineRule="exact"/>
        <w:jc w:val="left"/>
        <w:rPr>
          <w:rFonts w:ascii="宋体"/>
          <w:color w:val="000000" w:themeColor="text1"/>
          <w:sz w:val="22"/>
        </w:rPr>
      </w:pPr>
      <w:r>
        <w:rPr>
          <w:rFonts w:ascii="宋体"/>
          <w:color w:val="000000" w:themeColor="text1"/>
          <w:sz w:val="22"/>
        </w:rPr>
        <w:t>4.2</w:t>
      </w:r>
      <w:r>
        <w:rPr>
          <w:rFonts w:hint="eastAsia" w:ascii="宋体"/>
          <w:color w:val="000000" w:themeColor="text1"/>
          <w:sz w:val="22"/>
        </w:rPr>
        <w:t>、采购文件、成交供应商的磋商响应文件及磋商响应修改文件、评审过程中有关澄清文件及经双方签字的询标纪要（承诺）和成交通知书均作为合同附件。</w:t>
      </w:r>
    </w:p>
    <w:p>
      <w:pPr>
        <w:widowControl/>
        <w:snapToGrid w:val="0"/>
        <w:spacing w:line="420" w:lineRule="exact"/>
        <w:jc w:val="left"/>
        <w:rPr>
          <w:rFonts w:ascii="宋体"/>
          <w:color w:val="000000" w:themeColor="text1"/>
          <w:sz w:val="22"/>
        </w:rPr>
      </w:pPr>
      <w:r>
        <w:rPr>
          <w:rFonts w:ascii="宋体"/>
          <w:color w:val="000000" w:themeColor="text1"/>
          <w:sz w:val="22"/>
        </w:rPr>
        <w:t>4.3</w:t>
      </w:r>
      <w:r>
        <w:rPr>
          <w:rFonts w:hint="eastAsia" w:ascii="宋体"/>
          <w:color w:val="000000" w:themeColor="text1"/>
          <w:sz w:val="22"/>
        </w:rPr>
        <w:t>拒签合同的责任</w:t>
      </w:r>
    </w:p>
    <w:p>
      <w:pPr>
        <w:widowControl/>
        <w:snapToGrid w:val="0"/>
        <w:spacing w:line="420" w:lineRule="exact"/>
        <w:jc w:val="left"/>
        <w:rPr>
          <w:rFonts w:ascii="宋体"/>
          <w:color w:val="000000" w:themeColor="text1"/>
          <w:sz w:val="22"/>
        </w:rPr>
      </w:pPr>
      <w:r>
        <w:rPr>
          <w:rFonts w:hint="eastAsia" w:ascii="宋体"/>
          <w:color w:val="000000" w:themeColor="text1"/>
          <w:sz w:val="22"/>
        </w:rPr>
        <w:t>成交供应商接到成交通知书后，在规定时间内借故否认已经承诺的条件而拒签合同，以违约处理，并上报财政主管部门进行相应处罚。</w:t>
      </w:r>
    </w:p>
    <w:p>
      <w:pPr>
        <w:widowControl/>
        <w:autoSpaceDE w:val="0"/>
        <w:autoSpaceDN w:val="0"/>
        <w:snapToGrid w:val="0"/>
        <w:spacing w:line="420" w:lineRule="exact"/>
        <w:ind w:firstLine="450"/>
        <w:jc w:val="left"/>
        <w:rPr>
          <w:rFonts w:ascii="宋体"/>
          <w:color w:val="000000" w:themeColor="text1"/>
          <w:sz w:val="22"/>
        </w:rPr>
      </w:pPr>
    </w:p>
    <w:p>
      <w:pPr>
        <w:widowControl/>
        <w:snapToGrid w:val="0"/>
        <w:spacing w:line="420" w:lineRule="exact"/>
        <w:ind w:firstLine="440" w:firstLineChars="200"/>
        <w:jc w:val="left"/>
        <w:rPr>
          <w:rFonts w:ascii="宋体"/>
          <w:color w:val="000000" w:themeColor="text1"/>
          <w:sz w:val="22"/>
        </w:rPr>
      </w:pPr>
    </w:p>
    <w:p>
      <w:pPr>
        <w:widowControl/>
        <w:autoSpaceDE w:val="0"/>
        <w:autoSpaceDN w:val="0"/>
        <w:snapToGrid w:val="0"/>
        <w:spacing w:line="420" w:lineRule="exact"/>
        <w:ind w:firstLine="450"/>
        <w:jc w:val="left"/>
        <w:rPr>
          <w:rFonts w:ascii="宋体"/>
          <w:color w:val="000000" w:themeColor="text1"/>
          <w:sz w:val="22"/>
        </w:rPr>
      </w:pPr>
    </w:p>
    <w:p>
      <w:pPr>
        <w:widowControl/>
        <w:autoSpaceDE w:val="0"/>
        <w:autoSpaceDN w:val="0"/>
        <w:snapToGrid w:val="0"/>
        <w:spacing w:line="420" w:lineRule="exact"/>
        <w:ind w:firstLine="450"/>
        <w:jc w:val="center"/>
        <w:rPr>
          <w:rFonts w:ascii="宋体"/>
          <w:color w:val="000000" w:themeColor="text1"/>
          <w:sz w:val="32"/>
        </w:rPr>
      </w:pPr>
      <w:r>
        <w:rPr>
          <w:rFonts w:ascii="宋体"/>
          <w:color w:val="000000" w:themeColor="text1"/>
          <w:sz w:val="32"/>
        </w:rPr>
        <w:br w:type="page"/>
      </w:r>
      <w:r>
        <w:rPr>
          <w:rFonts w:hint="eastAsia" w:ascii="宋体"/>
          <w:color w:val="000000" w:themeColor="text1"/>
          <w:sz w:val="32"/>
        </w:rPr>
        <w:t>第四部分</w:t>
      </w:r>
      <w:r>
        <w:rPr>
          <w:rFonts w:ascii="宋体"/>
          <w:color w:val="000000" w:themeColor="text1"/>
          <w:sz w:val="32"/>
        </w:rPr>
        <w:t xml:space="preserve">   </w:t>
      </w:r>
      <w:r>
        <w:rPr>
          <w:rFonts w:hint="eastAsia" w:ascii="宋体"/>
          <w:color w:val="000000" w:themeColor="text1"/>
          <w:sz w:val="32"/>
        </w:rPr>
        <w:t>政府采购政策功能相关说明</w:t>
      </w:r>
    </w:p>
    <w:p>
      <w:pPr>
        <w:widowControl/>
        <w:snapToGrid w:val="0"/>
        <w:jc w:val="left"/>
        <w:rPr>
          <w:rFonts w:ascii="宋体"/>
          <w:color w:val="000000" w:themeColor="text1"/>
          <w:sz w:val="22"/>
        </w:rPr>
      </w:pPr>
    </w:p>
    <w:p>
      <w:pPr>
        <w:widowControl/>
        <w:snapToGrid w:val="0"/>
        <w:spacing w:line="400" w:lineRule="exact"/>
        <w:jc w:val="left"/>
        <w:rPr>
          <w:rFonts w:ascii="宋体"/>
          <w:color w:val="000000" w:themeColor="text1"/>
          <w:sz w:val="22"/>
        </w:rPr>
      </w:pPr>
      <w:r>
        <w:rPr>
          <w:rFonts w:hint="eastAsia" w:ascii="宋体"/>
          <w:color w:val="000000" w:themeColor="text1"/>
          <w:sz w:val="22"/>
        </w:rPr>
        <w:t>一、小、微企业（含监狱企业、残疾人福利性单位）扶持政策说明</w:t>
      </w:r>
    </w:p>
    <w:p>
      <w:pPr>
        <w:widowControl/>
        <w:snapToGrid w:val="0"/>
        <w:spacing w:line="400" w:lineRule="exact"/>
        <w:jc w:val="left"/>
        <w:rPr>
          <w:rFonts w:ascii="宋体"/>
          <w:color w:val="000000" w:themeColor="text1"/>
          <w:sz w:val="22"/>
        </w:rPr>
      </w:pPr>
      <w:r>
        <w:rPr>
          <w:rFonts w:ascii="宋体"/>
          <w:color w:val="000000" w:themeColor="text1"/>
          <w:sz w:val="22"/>
        </w:rPr>
        <w:t>1</w:t>
      </w:r>
      <w:r>
        <w:rPr>
          <w:rFonts w:hint="eastAsia" w:ascii="宋体"/>
          <w:color w:val="000000" w:themeColor="text1"/>
          <w:sz w:val="22"/>
        </w:rPr>
        <w:t>、文件依据</w:t>
      </w:r>
    </w:p>
    <w:p>
      <w:pPr>
        <w:widowControl/>
        <w:snapToGrid w:val="0"/>
        <w:spacing w:line="400" w:lineRule="exact"/>
        <w:jc w:val="left"/>
        <w:rPr>
          <w:rFonts w:ascii="宋体"/>
          <w:color w:val="000000" w:themeColor="text1"/>
          <w:sz w:val="22"/>
        </w:rPr>
      </w:pPr>
      <w:r>
        <w:rPr>
          <w:rFonts w:hint="eastAsia" w:ascii="宋体"/>
          <w:color w:val="000000" w:themeColor="text1"/>
          <w:sz w:val="22"/>
        </w:rPr>
        <w:t>（</w:t>
      </w:r>
      <w:r>
        <w:rPr>
          <w:rFonts w:ascii="宋体"/>
          <w:color w:val="000000" w:themeColor="text1"/>
          <w:sz w:val="22"/>
        </w:rPr>
        <w:t>1</w:t>
      </w:r>
      <w:r>
        <w:rPr>
          <w:rFonts w:hint="eastAsia" w:ascii="宋体"/>
          <w:color w:val="000000" w:themeColor="text1"/>
          <w:sz w:val="22"/>
        </w:rPr>
        <w:t>）关于印发《政府采购促进中小企业发展管理办法》的通知（财库</w:t>
      </w:r>
      <w:r>
        <w:rPr>
          <w:rFonts w:ascii="宋体"/>
          <w:color w:val="000000" w:themeColor="text1"/>
          <w:sz w:val="22"/>
        </w:rPr>
        <w:t>[2020]46</w:t>
      </w:r>
      <w:r>
        <w:rPr>
          <w:rFonts w:hint="eastAsia" w:ascii="宋体"/>
          <w:color w:val="000000" w:themeColor="text1"/>
          <w:sz w:val="22"/>
        </w:rPr>
        <w:t>号）</w:t>
      </w:r>
    </w:p>
    <w:p>
      <w:pPr>
        <w:widowControl/>
        <w:snapToGrid w:val="0"/>
        <w:spacing w:line="400" w:lineRule="exact"/>
        <w:jc w:val="left"/>
        <w:rPr>
          <w:rFonts w:ascii="宋体"/>
          <w:color w:val="000000" w:themeColor="text1"/>
          <w:sz w:val="22"/>
        </w:rPr>
      </w:pPr>
      <w:r>
        <w:rPr>
          <w:rFonts w:hint="eastAsia" w:ascii="宋体"/>
          <w:color w:val="000000" w:themeColor="text1"/>
          <w:sz w:val="22"/>
        </w:rPr>
        <w:t>（</w:t>
      </w:r>
      <w:r>
        <w:rPr>
          <w:rFonts w:ascii="宋体"/>
          <w:color w:val="000000" w:themeColor="text1"/>
          <w:sz w:val="22"/>
        </w:rPr>
        <w:t>2</w:t>
      </w:r>
      <w:r>
        <w:rPr>
          <w:rFonts w:hint="eastAsia" w:ascii="宋体"/>
          <w:color w:val="000000" w:themeColor="text1"/>
          <w:sz w:val="22"/>
        </w:rPr>
        <w:t>）浙江省财政厅转发财政部</w:t>
      </w:r>
      <w:r>
        <w:rPr>
          <w:rFonts w:ascii="宋体"/>
          <w:color w:val="000000" w:themeColor="text1"/>
          <w:sz w:val="22"/>
        </w:rPr>
        <w:t xml:space="preserve"> </w:t>
      </w:r>
      <w:r>
        <w:rPr>
          <w:rFonts w:hint="eastAsia" w:ascii="宋体"/>
          <w:color w:val="000000" w:themeColor="text1"/>
          <w:sz w:val="22"/>
        </w:rPr>
        <w:t>工业和信息化部关于印发《政府采购促进中小企业发展暂行办法》的通知（浙财采监</w:t>
      </w:r>
      <w:r>
        <w:rPr>
          <w:rFonts w:ascii="宋体"/>
          <w:color w:val="000000" w:themeColor="text1"/>
          <w:sz w:val="22"/>
        </w:rPr>
        <w:t>[2012]11</w:t>
      </w:r>
      <w:r>
        <w:rPr>
          <w:rFonts w:hint="eastAsia" w:ascii="宋体"/>
          <w:color w:val="000000" w:themeColor="text1"/>
          <w:sz w:val="22"/>
        </w:rPr>
        <w:t>号）</w:t>
      </w:r>
    </w:p>
    <w:p>
      <w:pPr>
        <w:widowControl/>
        <w:snapToGrid w:val="0"/>
        <w:spacing w:line="400" w:lineRule="exact"/>
        <w:jc w:val="left"/>
        <w:rPr>
          <w:rFonts w:ascii="宋体"/>
          <w:color w:val="000000" w:themeColor="text1"/>
          <w:sz w:val="22"/>
        </w:rPr>
      </w:pPr>
      <w:r>
        <w:rPr>
          <w:rFonts w:hint="eastAsia" w:ascii="宋体"/>
          <w:color w:val="000000" w:themeColor="text1"/>
          <w:sz w:val="22"/>
        </w:rPr>
        <w:t>（</w:t>
      </w:r>
      <w:r>
        <w:rPr>
          <w:rFonts w:ascii="宋体"/>
          <w:color w:val="000000" w:themeColor="text1"/>
          <w:sz w:val="22"/>
        </w:rPr>
        <w:t>3</w:t>
      </w:r>
      <w:r>
        <w:rPr>
          <w:rFonts w:hint="eastAsia" w:ascii="宋体"/>
          <w:color w:val="000000" w:themeColor="text1"/>
          <w:sz w:val="22"/>
        </w:rPr>
        <w:t>）浙江省财政厅、浙江省经济和信息化委员会《关于简化中小企业类别确认流程有关事项的通知》</w:t>
      </w:r>
      <w:r>
        <w:rPr>
          <w:rFonts w:ascii="宋体"/>
          <w:color w:val="000000" w:themeColor="text1"/>
          <w:sz w:val="22"/>
        </w:rPr>
        <w:t>(</w:t>
      </w:r>
      <w:r>
        <w:rPr>
          <w:rFonts w:hint="eastAsia" w:ascii="宋体"/>
          <w:color w:val="000000" w:themeColor="text1"/>
          <w:sz w:val="22"/>
        </w:rPr>
        <w:t>浙财采监</w:t>
      </w:r>
      <w:r>
        <w:rPr>
          <w:rFonts w:ascii="宋体"/>
          <w:color w:val="000000" w:themeColor="text1"/>
          <w:sz w:val="22"/>
        </w:rPr>
        <w:t>[2018]2</w:t>
      </w:r>
      <w:r>
        <w:rPr>
          <w:rFonts w:hint="eastAsia" w:ascii="宋体"/>
          <w:color w:val="000000" w:themeColor="text1"/>
          <w:sz w:val="22"/>
        </w:rPr>
        <w:t>号</w:t>
      </w:r>
      <w:r>
        <w:rPr>
          <w:rFonts w:ascii="宋体"/>
          <w:color w:val="000000" w:themeColor="text1"/>
          <w:sz w:val="22"/>
        </w:rPr>
        <w:t>)</w:t>
      </w:r>
    </w:p>
    <w:p>
      <w:pPr>
        <w:widowControl/>
        <w:snapToGrid w:val="0"/>
        <w:spacing w:line="400" w:lineRule="exact"/>
        <w:jc w:val="left"/>
        <w:rPr>
          <w:rFonts w:ascii="宋体"/>
          <w:color w:val="000000" w:themeColor="text1"/>
          <w:sz w:val="22"/>
        </w:rPr>
      </w:pPr>
      <w:r>
        <w:rPr>
          <w:rFonts w:hint="eastAsia" w:ascii="宋体"/>
          <w:color w:val="000000" w:themeColor="text1"/>
          <w:sz w:val="22"/>
        </w:rPr>
        <w:t>（</w:t>
      </w:r>
      <w:r>
        <w:rPr>
          <w:rFonts w:ascii="宋体"/>
          <w:color w:val="000000" w:themeColor="text1"/>
          <w:sz w:val="22"/>
        </w:rPr>
        <w:t>4</w:t>
      </w:r>
      <w:r>
        <w:rPr>
          <w:rFonts w:hint="eastAsia" w:ascii="宋体"/>
          <w:color w:val="000000" w:themeColor="text1"/>
          <w:sz w:val="22"/>
        </w:rPr>
        <w:t>）浙江省省财政厅《关于开展政府采购供应商网上注册登记和诚信管理工作的通知》（浙财采监〔</w:t>
      </w:r>
      <w:r>
        <w:rPr>
          <w:rFonts w:ascii="宋体"/>
          <w:color w:val="000000" w:themeColor="text1"/>
          <w:sz w:val="22"/>
        </w:rPr>
        <w:t>2010</w:t>
      </w:r>
      <w:r>
        <w:rPr>
          <w:rFonts w:hint="eastAsia" w:ascii="宋体"/>
          <w:color w:val="000000" w:themeColor="text1"/>
          <w:sz w:val="22"/>
        </w:rPr>
        <w:t>〕</w:t>
      </w:r>
      <w:r>
        <w:rPr>
          <w:rFonts w:ascii="宋体"/>
          <w:color w:val="000000" w:themeColor="text1"/>
          <w:sz w:val="22"/>
        </w:rPr>
        <w:t>8</w:t>
      </w:r>
      <w:r>
        <w:rPr>
          <w:rFonts w:hint="eastAsia" w:ascii="宋体"/>
          <w:color w:val="000000" w:themeColor="text1"/>
          <w:sz w:val="22"/>
        </w:rPr>
        <w:t>号</w:t>
      </w:r>
      <w:r>
        <w:rPr>
          <w:rFonts w:ascii="宋体"/>
          <w:color w:val="000000" w:themeColor="text1"/>
          <w:sz w:val="22"/>
        </w:rPr>
        <w:t>)</w:t>
      </w:r>
    </w:p>
    <w:p>
      <w:pPr>
        <w:widowControl/>
        <w:snapToGrid w:val="0"/>
        <w:spacing w:line="400" w:lineRule="exact"/>
        <w:jc w:val="left"/>
        <w:rPr>
          <w:rFonts w:ascii="宋体"/>
          <w:color w:val="000000" w:themeColor="text1"/>
          <w:sz w:val="22"/>
        </w:rPr>
      </w:pPr>
      <w:r>
        <w:rPr>
          <w:rFonts w:hint="eastAsia" w:ascii="宋体"/>
          <w:color w:val="000000" w:themeColor="text1"/>
          <w:sz w:val="22"/>
        </w:rPr>
        <w:t>（</w:t>
      </w:r>
      <w:r>
        <w:rPr>
          <w:rFonts w:ascii="宋体"/>
          <w:color w:val="000000" w:themeColor="text1"/>
          <w:sz w:val="22"/>
        </w:rPr>
        <w:t>5</w:t>
      </w:r>
      <w:r>
        <w:rPr>
          <w:rFonts w:hint="eastAsia" w:ascii="宋体"/>
          <w:color w:val="000000" w:themeColor="text1"/>
          <w:sz w:val="22"/>
        </w:rPr>
        <w:t>）《工业和信息化部、国家统计局、国家发展和改革委员会、财政部关于印发中小企业划型标准规定的通知》（工信部联企业</w:t>
      </w:r>
      <w:r>
        <w:rPr>
          <w:rFonts w:ascii="宋体"/>
          <w:color w:val="000000" w:themeColor="text1"/>
          <w:sz w:val="22"/>
        </w:rPr>
        <w:t>[2011]300</w:t>
      </w:r>
      <w:r>
        <w:rPr>
          <w:rFonts w:hint="eastAsia" w:ascii="宋体"/>
          <w:color w:val="000000" w:themeColor="text1"/>
          <w:sz w:val="22"/>
        </w:rPr>
        <w:t>号）</w:t>
      </w:r>
    </w:p>
    <w:p>
      <w:pPr>
        <w:widowControl/>
        <w:snapToGrid w:val="0"/>
        <w:spacing w:line="400" w:lineRule="exact"/>
        <w:jc w:val="left"/>
        <w:rPr>
          <w:rFonts w:ascii="宋体"/>
          <w:color w:val="000000" w:themeColor="text1"/>
          <w:sz w:val="22"/>
        </w:rPr>
      </w:pPr>
      <w:r>
        <w:rPr>
          <w:rFonts w:hint="eastAsia" w:ascii="宋体"/>
          <w:color w:val="000000" w:themeColor="text1"/>
          <w:sz w:val="22"/>
        </w:rPr>
        <w:t>（</w:t>
      </w:r>
      <w:r>
        <w:rPr>
          <w:rFonts w:ascii="宋体"/>
          <w:color w:val="000000" w:themeColor="text1"/>
          <w:sz w:val="22"/>
        </w:rPr>
        <w:t>6</w:t>
      </w:r>
      <w:r>
        <w:rPr>
          <w:rFonts w:hint="eastAsia" w:ascii="宋体"/>
          <w:color w:val="000000" w:themeColor="text1"/>
          <w:sz w:val="22"/>
        </w:rPr>
        <w:t>）财政部、司法部《关于政府采购支持监狱企业发展有关问题的通知》（财库〔</w:t>
      </w:r>
      <w:r>
        <w:rPr>
          <w:rFonts w:ascii="宋体"/>
          <w:color w:val="000000" w:themeColor="text1"/>
          <w:sz w:val="22"/>
        </w:rPr>
        <w:t>2014</w:t>
      </w:r>
      <w:r>
        <w:rPr>
          <w:rFonts w:hint="eastAsia" w:ascii="宋体"/>
          <w:color w:val="000000" w:themeColor="text1"/>
          <w:sz w:val="22"/>
        </w:rPr>
        <w:t>〕</w:t>
      </w:r>
      <w:r>
        <w:rPr>
          <w:rFonts w:ascii="宋体"/>
          <w:color w:val="000000" w:themeColor="text1"/>
          <w:sz w:val="22"/>
        </w:rPr>
        <w:t>68</w:t>
      </w:r>
      <w:r>
        <w:rPr>
          <w:rFonts w:hint="eastAsia" w:ascii="宋体"/>
          <w:color w:val="000000" w:themeColor="text1"/>
          <w:sz w:val="22"/>
        </w:rPr>
        <w:t>号）</w:t>
      </w:r>
    </w:p>
    <w:p>
      <w:pPr>
        <w:widowControl/>
        <w:snapToGrid w:val="0"/>
        <w:spacing w:line="400" w:lineRule="exact"/>
        <w:jc w:val="left"/>
        <w:rPr>
          <w:rFonts w:ascii="宋体"/>
          <w:color w:val="000000" w:themeColor="text1"/>
          <w:sz w:val="22"/>
        </w:rPr>
      </w:pPr>
      <w:r>
        <w:rPr>
          <w:rFonts w:hint="eastAsia" w:ascii="宋体"/>
          <w:color w:val="000000" w:themeColor="text1"/>
          <w:sz w:val="22"/>
        </w:rPr>
        <w:t>（</w:t>
      </w:r>
      <w:r>
        <w:rPr>
          <w:rFonts w:ascii="宋体"/>
          <w:color w:val="000000" w:themeColor="text1"/>
          <w:sz w:val="22"/>
        </w:rPr>
        <w:t>7</w:t>
      </w:r>
      <w:r>
        <w:rPr>
          <w:rFonts w:hint="eastAsia" w:ascii="宋体"/>
          <w:color w:val="000000" w:themeColor="text1"/>
          <w:sz w:val="22"/>
        </w:rPr>
        <w:t>）《财政部</w:t>
      </w:r>
      <w:r>
        <w:rPr>
          <w:rFonts w:ascii="宋体"/>
          <w:color w:val="000000" w:themeColor="text1"/>
          <w:sz w:val="22"/>
        </w:rPr>
        <w:t xml:space="preserve"> </w:t>
      </w:r>
      <w:r>
        <w:rPr>
          <w:rFonts w:hint="eastAsia" w:ascii="宋体"/>
          <w:color w:val="000000" w:themeColor="text1"/>
          <w:sz w:val="22"/>
        </w:rPr>
        <w:t>民政部</w:t>
      </w:r>
      <w:r>
        <w:rPr>
          <w:rFonts w:ascii="宋体"/>
          <w:color w:val="000000" w:themeColor="text1"/>
          <w:sz w:val="22"/>
        </w:rPr>
        <w:t xml:space="preserve"> </w:t>
      </w:r>
      <w:r>
        <w:rPr>
          <w:rFonts w:hint="eastAsia" w:ascii="宋体"/>
          <w:color w:val="000000" w:themeColor="text1"/>
          <w:sz w:val="22"/>
        </w:rPr>
        <w:t>中国残疾人联合会关于促进残疾人就业政府采购政策的通知》（财库〔</w:t>
      </w:r>
      <w:r>
        <w:rPr>
          <w:rFonts w:ascii="宋体"/>
          <w:color w:val="000000" w:themeColor="text1"/>
          <w:sz w:val="22"/>
        </w:rPr>
        <w:t>2017</w:t>
      </w:r>
      <w:r>
        <w:rPr>
          <w:rFonts w:hint="eastAsia" w:ascii="宋体"/>
          <w:color w:val="000000" w:themeColor="text1"/>
          <w:sz w:val="22"/>
        </w:rPr>
        <w:t>〕</w:t>
      </w:r>
      <w:r>
        <w:rPr>
          <w:rFonts w:ascii="宋体"/>
          <w:color w:val="000000" w:themeColor="text1"/>
          <w:sz w:val="22"/>
        </w:rPr>
        <w:t xml:space="preserve"> 141</w:t>
      </w:r>
      <w:r>
        <w:rPr>
          <w:rFonts w:hint="eastAsia" w:ascii="宋体"/>
          <w:color w:val="000000" w:themeColor="text1"/>
          <w:sz w:val="22"/>
        </w:rPr>
        <w:t>号）</w:t>
      </w:r>
    </w:p>
    <w:p>
      <w:pPr>
        <w:widowControl/>
        <w:snapToGrid w:val="0"/>
        <w:spacing w:line="400" w:lineRule="exact"/>
        <w:jc w:val="left"/>
        <w:rPr>
          <w:rFonts w:ascii="宋体"/>
          <w:color w:val="000000" w:themeColor="text1"/>
          <w:sz w:val="22"/>
        </w:rPr>
      </w:pPr>
      <w:r>
        <w:rPr>
          <w:rFonts w:ascii="宋体"/>
          <w:color w:val="000000" w:themeColor="text1"/>
          <w:sz w:val="22"/>
        </w:rPr>
        <w:t>2</w:t>
      </w:r>
      <w:r>
        <w:rPr>
          <w:rFonts w:hint="eastAsia" w:ascii="宋体"/>
          <w:color w:val="000000" w:themeColor="text1"/>
          <w:sz w:val="22"/>
        </w:rPr>
        <w:t>、享受小微企业价格折扣应具备的条件与价格折扣比例</w:t>
      </w:r>
    </w:p>
    <w:p>
      <w:pPr>
        <w:spacing w:line="400" w:lineRule="exact"/>
        <w:jc w:val="left"/>
        <w:rPr>
          <w:rFonts w:ascii="宋体"/>
          <w:color w:val="000000" w:themeColor="text1"/>
          <w:sz w:val="22"/>
        </w:rPr>
      </w:pPr>
      <w:r>
        <w:rPr>
          <w:rFonts w:hint="eastAsia" w:ascii="宋体"/>
          <w:color w:val="000000" w:themeColor="text1"/>
          <w:sz w:val="22"/>
        </w:rPr>
        <w:t>（</w:t>
      </w:r>
      <w:r>
        <w:rPr>
          <w:rFonts w:ascii="宋体"/>
          <w:color w:val="000000" w:themeColor="text1"/>
          <w:sz w:val="22"/>
        </w:rPr>
        <w:t>1</w:t>
      </w:r>
      <w:r>
        <w:rPr>
          <w:rFonts w:hint="eastAsia" w:ascii="宋体"/>
          <w:color w:val="000000" w:themeColor="text1"/>
          <w:sz w:val="22"/>
        </w:rPr>
        <w:t>）符合中小企业划分标准；</w:t>
      </w:r>
      <w:r>
        <w:rPr>
          <w:rFonts w:ascii="宋体"/>
          <w:color w:val="000000" w:themeColor="text1"/>
          <w:sz w:val="22"/>
        </w:rPr>
        <w:br w:type="textWrapping"/>
      </w:r>
      <w:r>
        <w:rPr>
          <w:rFonts w:hint="eastAsia" w:ascii="宋体"/>
          <w:color w:val="000000" w:themeColor="text1"/>
          <w:sz w:val="22"/>
        </w:rPr>
        <w:t>（</w:t>
      </w:r>
      <w:r>
        <w:rPr>
          <w:rFonts w:ascii="宋体"/>
          <w:color w:val="000000" w:themeColor="text1"/>
          <w:sz w:val="22"/>
        </w:rPr>
        <w:t>2</w:t>
      </w:r>
      <w:r>
        <w:rPr>
          <w:rFonts w:hint="eastAsia" w:ascii="宋体"/>
          <w:color w:val="000000" w:themeColor="text1"/>
          <w:sz w:val="22"/>
        </w:rPr>
        <w:t>）提供本企业制造的货物、承担的工程或者服务，或者提供其他中小企业制造的货物。本项所称货物不包括使用大型企业注册商标的货物。</w:t>
      </w:r>
      <w:r>
        <w:rPr>
          <w:rFonts w:ascii="宋体"/>
          <w:color w:val="000000" w:themeColor="text1"/>
          <w:sz w:val="22"/>
        </w:rPr>
        <w:br w:type="textWrapping"/>
      </w:r>
      <w:r>
        <w:rPr>
          <w:rFonts w:ascii="宋体"/>
          <w:color w:val="000000" w:themeColor="text1"/>
          <w:sz w:val="22"/>
        </w:rPr>
        <w:t xml:space="preserve">  </w:t>
      </w:r>
      <w:r>
        <w:rPr>
          <w:rFonts w:hint="eastAsia" w:ascii="宋体"/>
          <w:color w:val="000000" w:themeColor="text1"/>
          <w:sz w:val="22"/>
        </w:rPr>
        <w:t>中小企业划分标准，是指在中华人民共和国境内依法设立，依据国务院批准的中小企业划分标准确定的中型企业、小型企业和微型企业，但与大企业的负责人为同一人，或者与大企业存在直接控股、管理关系的除外。</w:t>
      </w:r>
      <w:r>
        <w:rPr>
          <w:rFonts w:ascii="宋体"/>
          <w:color w:val="000000" w:themeColor="text1"/>
          <w:sz w:val="22"/>
        </w:rPr>
        <w:t>  </w:t>
      </w:r>
    </w:p>
    <w:p>
      <w:pPr>
        <w:spacing w:line="400" w:lineRule="exact"/>
        <w:jc w:val="left"/>
        <w:rPr>
          <w:rFonts w:ascii="宋体"/>
          <w:color w:val="000000" w:themeColor="text1"/>
          <w:sz w:val="22"/>
        </w:rPr>
      </w:pPr>
      <w:r>
        <w:rPr>
          <w:rFonts w:hint="eastAsia" w:ascii="宋体"/>
          <w:color w:val="000000" w:themeColor="text1"/>
          <w:sz w:val="22"/>
        </w:rPr>
        <w:t>小型、微型企业提供中型企业制造的货物的，视同为中型企业。</w:t>
      </w:r>
    </w:p>
    <w:p>
      <w:pPr>
        <w:widowControl/>
        <w:snapToGrid w:val="0"/>
        <w:spacing w:line="400" w:lineRule="exact"/>
        <w:jc w:val="left"/>
        <w:rPr>
          <w:rFonts w:ascii="宋体"/>
          <w:color w:val="000000" w:themeColor="text1"/>
          <w:sz w:val="22"/>
          <w:u w:val="single"/>
        </w:rPr>
      </w:pPr>
      <w:r>
        <w:rPr>
          <w:rFonts w:hint="eastAsia" w:ascii="宋体"/>
          <w:color w:val="000000" w:themeColor="text1"/>
          <w:sz w:val="22"/>
          <w:u w:val="single"/>
        </w:rPr>
        <w:t>（</w:t>
      </w:r>
      <w:r>
        <w:rPr>
          <w:rFonts w:ascii="宋体"/>
          <w:color w:val="000000" w:themeColor="text1"/>
          <w:sz w:val="22"/>
          <w:u w:val="single"/>
        </w:rPr>
        <w:t>3</w:t>
      </w:r>
      <w:r>
        <w:rPr>
          <w:rFonts w:hint="eastAsia" w:ascii="宋体"/>
          <w:color w:val="000000" w:themeColor="text1"/>
          <w:sz w:val="22"/>
          <w:u w:val="single"/>
        </w:rPr>
        <w:t>）本项目对小型和微型企业产品的价格给予</w:t>
      </w:r>
      <w:r>
        <w:rPr>
          <w:rFonts w:ascii="宋体"/>
          <w:color w:val="000000" w:themeColor="text1"/>
          <w:sz w:val="22"/>
          <w:u w:val="single"/>
        </w:rPr>
        <w:t>6%</w:t>
      </w:r>
      <w:r>
        <w:rPr>
          <w:rFonts w:hint="eastAsia" w:ascii="宋体"/>
          <w:color w:val="000000" w:themeColor="text1"/>
          <w:sz w:val="22"/>
          <w:u w:val="single"/>
        </w:rPr>
        <w:t>的扣除，用扣除后的价格参与评审。</w:t>
      </w:r>
    </w:p>
    <w:p>
      <w:pPr>
        <w:widowControl/>
        <w:snapToGrid w:val="0"/>
        <w:spacing w:line="400" w:lineRule="exact"/>
        <w:jc w:val="left"/>
        <w:rPr>
          <w:rFonts w:ascii="宋体"/>
          <w:color w:val="000000" w:themeColor="text1"/>
          <w:sz w:val="22"/>
        </w:rPr>
      </w:pPr>
      <w:r>
        <w:rPr>
          <w:rFonts w:ascii="宋体"/>
          <w:color w:val="000000" w:themeColor="text1"/>
          <w:sz w:val="22"/>
          <w:u w:val="single"/>
        </w:rPr>
        <w:t>3</w:t>
      </w:r>
      <w:r>
        <w:rPr>
          <w:rFonts w:hint="eastAsia" w:ascii="宋体"/>
          <w:color w:val="000000" w:themeColor="text1"/>
          <w:sz w:val="22"/>
          <w:u w:val="single"/>
        </w:rPr>
        <w:t>、享受小微企业价格折扣应提供以下证明材料</w:t>
      </w:r>
      <w:r>
        <w:rPr>
          <w:rFonts w:hint="eastAsia" w:ascii="宋体"/>
          <w:color w:val="000000" w:themeColor="text1"/>
          <w:sz w:val="22"/>
        </w:rPr>
        <w:t>：</w:t>
      </w:r>
    </w:p>
    <w:p>
      <w:pPr>
        <w:widowControl/>
        <w:snapToGrid w:val="0"/>
        <w:spacing w:line="400" w:lineRule="exact"/>
        <w:jc w:val="left"/>
        <w:rPr>
          <w:rFonts w:ascii="宋体"/>
          <w:b/>
          <w:color w:val="000000" w:themeColor="text1"/>
          <w:sz w:val="22"/>
        </w:rPr>
      </w:pPr>
      <w:r>
        <w:rPr>
          <w:rFonts w:hint="eastAsia" w:ascii="宋体"/>
          <w:b/>
          <w:color w:val="000000" w:themeColor="text1"/>
          <w:sz w:val="22"/>
        </w:rPr>
        <w:t>《中小企业声明函》（加盖供应商公章，格式见附件）</w:t>
      </w:r>
    </w:p>
    <w:p>
      <w:pPr>
        <w:widowControl/>
        <w:snapToGrid w:val="0"/>
        <w:spacing w:line="400" w:lineRule="exact"/>
        <w:jc w:val="left"/>
        <w:rPr>
          <w:rFonts w:ascii="宋体"/>
          <w:color w:val="000000" w:themeColor="text1"/>
          <w:sz w:val="22"/>
        </w:rPr>
      </w:pPr>
      <w:r>
        <w:rPr>
          <w:rFonts w:ascii="宋体"/>
          <w:color w:val="000000" w:themeColor="text1"/>
          <w:sz w:val="22"/>
        </w:rPr>
        <w:t>4</w:t>
      </w:r>
      <w:r>
        <w:rPr>
          <w:rFonts w:hint="eastAsia" w:ascii="宋体"/>
          <w:color w:val="000000" w:themeColor="text1"/>
          <w:sz w:val="22"/>
        </w:rPr>
        <w:t>、</w:t>
      </w:r>
      <w:r>
        <w:rPr>
          <w:rFonts w:hint="eastAsia" w:ascii="宋体"/>
          <w:color w:val="000000" w:themeColor="text1"/>
          <w:sz w:val="22"/>
          <w:u w:val="single"/>
        </w:rPr>
        <w:t>享受监狱企业价格折扣应提供以下证明材料（投标文件商务技术文件中，不提供的不享受价格折扣）</w:t>
      </w:r>
      <w:r>
        <w:rPr>
          <w:rFonts w:hint="eastAsia" w:ascii="宋体"/>
          <w:color w:val="000000" w:themeColor="text1"/>
          <w:sz w:val="22"/>
        </w:rPr>
        <w:t>：</w:t>
      </w:r>
    </w:p>
    <w:p>
      <w:pPr>
        <w:widowControl/>
        <w:snapToGrid w:val="0"/>
        <w:spacing w:line="400" w:lineRule="exact"/>
        <w:jc w:val="left"/>
        <w:rPr>
          <w:rFonts w:ascii="宋体"/>
          <w:color w:val="000000" w:themeColor="text1"/>
          <w:sz w:val="22"/>
        </w:rPr>
      </w:pPr>
      <w:r>
        <w:rPr>
          <w:rFonts w:hint="eastAsia" w:ascii="宋体"/>
          <w:color w:val="000000" w:themeColor="text1"/>
          <w:sz w:val="22"/>
        </w:rPr>
        <w:t>（</w:t>
      </w:r>
      <w:r>
        <w:rPr>
          <w:rFonts w:ascii="宋体"/>
          <w:color w:val="000000" w:themeColor="text1"/>
          <w:sz w:val="22"/>
        </w:rPr>
        <w:t>1</w:t>
      </w:r>
      <w:r>
        <w:rPr>
          <w:rFonts w:hint="eastAsia" w:ascii="宋体"/>
          <w:color w:val="000000" w:themeColor="text1"/>
          <w:sz w:val="22"/>
        </w:rPr>
        <w:t>）监狱企业参加政府采购活动时，应当提供由省级以上监狱管理局、戒毒管理局</w:t>
      </w:r>
      <w:r>
        <w:rPr>
          <w:rFonts w:ascii="宋体"/>
          <w:color w:val="000000" w:themeColor="text1"/>
          <w:sz w:val="22"/>
        </w:rPr>
        <w:t>(</w:t>
      </w:r>
      <w:r>
        <w:rPr>
          <w:rFonts w:hint="eastAsia" w:ascii="宋体"/>
          <w:color w:val="000000" w:themeColor="text1"/>
          <w:sz w:val="22"/>
        </w:rPr>
        <w:t>含新疆生产建设兵团</w:t>
      </w:r>
      <w:r>
        <w:rPr>
          <w:rFonts w:ascii="宋体"/>
          <w:color w:val="000000" w:themeColor="text1"/>
          <w:sz w:val="22"/>
        </w:rPr>
        <w:t>)</w:t>
      </w:r>
      <w:r>
        <w:rPr>
          <w:rFonts w:hint="eastAsia" w:ascii="宋体"/>
          <w:color w:val="000000" w:themeColor="text1"/>
          <w:sz w:val="22"/>
        </w:rPr>
        <w:t>出具的属于监狱企业的证明文件（复印件加盖公章）。在政府采购活动中，监狱企业视同小型、微型企业，享受评审中价格扣除政策。</w:t>
      </w:r>
    </w:p>
    <w:p>
      <w:pPr>
        <w:widowControl/>
        <w:snapToGrid w:val="0"/>
        <w:spacing w:line="400" w:lineRule="exact"/>
        <w:jc w:val="left"/>
        <w:rPr>
          <w:rFonts w:ascii="宋体"/>
          <w:color w:val="000000" w:themeColor="text1"/>
          <w:sz w:val="22"/>
        </w:rPr>
      </w:pPr>
      <w:r>
        <w:rPr>
          <w:rFonts w:ascii="宋体"/>
          <w:color w:val="000000" w:themeColor="text1"/>
          <w:sz w:val="22"/>
        </w:rPr>
        <w:t>5</w:t>
      </w:r>
      <w:r>
        <w:rPr>
          <w:rFonts w:hint="eastAsia" w:ascii="宋体"/>
          <w:color w:val="000000" w:themeColor="text1"/>
          <w:sz w:val="22"/>
        </w:rPr>
        <w:t>、</w:t>
      </w:r>
      <w:r>
        <w:rPr>
          <w:rFonts w:hint="eastAsia" w:ascii="宋体"/>
          <w:color w:val="000000" w:themeColor="text1"/>
          <w:sz w:val="22"/>
          <w:u w:val="single"/>
        </w:rPr>
        <w:t>享受残疾人福利性单位格折扣应提供以下证明材料（投标文件商务技术文件中，不提供的不享受价格折扣）</w:t>
      </w:r>
      <w:r>
        <w:rPr>
          <w:rFonts w:hint="eastAsia" w:ascii="宋体"/>
          <w:color w:val="000000" w:themeColor="text1"/>
          <w:sz w:val="22"/>
        </w:rPr>
        <w:t>：</w:t>
      </w:r>
    </w:p>
    <w:p>
      <w:pPr>
        <w:widowControl/>
        <w:snapToGrid w:val="0"/>
        <w:spacing w:line="400" w:lineRule="exact"/>
        <w:jc w:val="left"/>
        <w:rPr>
          <w:rFonts w:ascii="宋体"/>
          <w:color w:val="000000" w:themeColor="text1"/>
          <w:sz w:val="22"/>
        </w:rPr>
      </w:pPr>
      <w:r>
        <w:rPr>
          <w:rFonts w:hint="eastAsia" w:ascii="宋体"/>
          <w:color w:val="000000" w:themeColor="text1"/>
          <w:sz w:val="22"/>
        </w:rPr>
        <w:t>（</w:t>
      </w:r>
      <w:r>
        <w:rPr>
          <w:rFonts w:ascii="宋体"/>
          <w:color w:val="000000" w:themeColor="text1"/>
          <w:sz w:val="22"/>
        </w:rPr>
        <w:t>1</w:t>
      </w:r>
      <w:r>
        <w:rPr>
          <w:rFonts w:hint="eastAsia" w:ascii="宋体"/>
          <w:color w:val="000000" w:themeColor="text1"/>
          <w:sz w:val="22"/>
        </w:rPr>
        <w:t>）残疾人福利性单位声明函；</w:t>
      </w:r>
    </w:p>
    <w:p>
      <w:pPr>
        <w:widowControl/>
        <w:snapToGrid w:val="0"/>
        <w:spacing w:line="400" w:lineRule="exact"/>
        <w:jc w:val="left"/>
        <w:rPr>
          <w:rFonts w:ascii="宋体"/>
          <w:color w:val="000000" w:themeColor="text1"/>
          <w:sz w:val="22"/>
        </w:rPr>
      </w:pPr>
      <w:r>
        <w:rPr>
          <w:rFonts w:ascii="宋体"/>
          <w:color w:val="000000" w:themeColor="text1"/>
          <w:sz w:val="22"/>
        </w:rPr>
        <w:t>6</w:t>
      </w:r>
      <w:r>
        <w:rPr>
          <w:rFonts w:hint="eastAsia" w:ascii="宋体"/>
          <w:color w:val="000000" w:themeColor="text1"/>
          <w:sz w:val="22"/>
        </w:rPr>
        <w:t>、非单一产品采购，无法核实（按投标文件资料）全部货物均为小微企业（含监狱企业、残疾人福利性单位）制造；或小微企业（含监狱企业、残疾人福利性单位）提供其他制造商制造的货物且无法核实（按投标文件资料）制造商是否为小微企业（含监狱企业、残疾人福利性单位）的，不享受价格折扣。</w:t>
      </w:r>
    </w:p>
    <w:p>
      <w:pPr>
        <w:pStyle w:val="8"/>
        <w:rPr>
          <w:color w:val="000000" w:themeColor="text1"/>
        </w:rPr>
      </w:pPr>
    </w:p>
    <w:p>
      <w:pPr>
        <w:widowControl/>
        <w:snapToGrid w:val="0"/>
        <w:spacing w:line="400" w:lineRule="exact"/>
        <w:jc w:val="center"/>
        <w:rPr>
          <w:rFonts w:ascii="宋体"/>
          <w:b/>
          <w:color w:val="000000" w:themeColor="text1"/>
          <w:sz w:val="32"/>
        </w:rPr>
      </w:pPr>
    </w:p>
    <w:p>
      <w:pPr>
        <w:widowControl/>
        <w:snapToGrid w:val="0"/>
        <w:spacing w:line="400" w:lineRule="exact"/>
        <w:jc w:val="center"/>
        <w:rPr>
          <w:rFonts w:ascii="宋体"/>
          <w:b/>
          <w:color w:val="000000" w:themeColor="text1"/>
          <w:sz w:val="32"/>
        </w:rPr>
      </w:pPr>
    </w:p>
    <w:p>
      <w:pPr>
        <w:widowControl/>
        <w:snapToGrid w:val="0"/>
        <w:spacing w:line="400" w:lineRule="exact"/>
        <w:jc w:val="center"/>
        <w:rPr>
          <w:rFonts w:ascii="宋体"/>
          <w:b/>
          <w:color w:val="000000" w:themeColor="text1"/>
          <w:sz w:val="32"/>
        </w:rPr>
      </w:pPr>
    </w:p>
    <w:p>
      <w:pPr>
        <w:widowControl/>
        <w:snapToGrid w:val="0"/>
        <w:spacing w:line="400" w:lineRule="exact"/>
        <w:jc w:val="center"/>
        <w:rPr>
          <w:rFonts w:ascii="宋体"/>
          <w:b/>
          <w:color w:val="000000" w:themeColor="text1"/>
          <w:sz w:val="32"/>
        </w:rPr>
      </w:pPr>
    </w:p>
    <w:p>
      <w:pPr>
        <w:widowControl/>
        <w:snapToGrid w:val="0"/>
        <w:spacing w:line="400" w:lineRule="exact"/>
        <w:jc w:val="center"/>
        <w:rPr>
          <w:rFonts w:ascii="宋体"/>
          <w:b/>
          <w:color w:val="000000" w:themeColor="text1"/>
          <w:sz w:val="32"/>
        </w:rPr>
      </w:pPr>
    </w:p>
    <w:p>
      <w:pPr>
        <w:widowControl/>
        <w:snapToGrid w:val="0"/>
        <w:spacing w:line="400" w:lineRule="exact"/>
        <w:jc w:val="center"/>
        <w:rPr>
          <w:rFonts w:ascii="宋体"/>
          <w:b/>
          <w:color w:val="000000" w:themeColor="text1"/>
          <w:sz w:val="32"/>
        </w:rPr>
      </w:pPr>
    </w:p>
    <w:p>
      <w:pPr>
        <w:widowControl/>
        <w:snapToGrid w:val="0"/>
        <w:spacing w:line="400" w:lineRule="exact"/>
        <w:jc w:val="center"/>
        <w:rPr>
          <w:rFonts w:ascii="宋体"/>
          <w:b/>
          <w:color w:val="000000" w:themeColor="text1"/>
          <w:sz w:val="32"/>
        </w:rPr>
      </w:pPr>
    </w:p>
    <w:p>
      <w:pPr>
        <w:widowControl/>
        <w:snapToGrid w:val="0"/>
        <w:spacing w:line="400" w:lineRule="exact"/>
        <w:jc w:val="center"/>
        <w:rPr>
          <w:rFonts w:ascii="宋体"/>
          <w:b/>
          <w:color w:val="000000" w:themeColor="text1"/>
          <w:sz w:val="32"/>
        </w:rPr>
      </w:pPr>
    </w:p>
    <w:p>
      <w:pPr>
        <w:widowControl/>
        <w:snapToGrid w:val="0"/>
        <w:spacing w:line="400" w:lineRule="exact"/>
        <w:jc w:val="center"/>
        <w:rPr>
          <w:rFonts w:ascii="宋体"/>
          <w:b/>
          <w:color w:val="000000" w:themeColor="text1"/>
          <w:sz w:val="32"/>
        </w:rPr>
      </w:pPr>
    </w:p>
    <w:p>
      <w:pPr>
        <w:widowControl/>
        <w:snapToGrid w:val="0"/>
        <w:spacing w:line="400" w:lineRule="exact"/>
        <w:jc w:val="center"/>
        <w:rPr>
          <w:rFonts w:ascii="宋体"/>
          <w:b/>
          <w:color w:val="000000" w:themeColor="text1"/>
          <w:sz w:val="32"/>
        </w:rPr>
      </w:pPr>
    </w:p>
    <w:p>
      <w:pPr>
        <w:widowControl/>
        <w:snapToGrid w:val="0"/>
        <w:spacing w:line="400" w:lineRule="exact"/>
        <w:jc w:val="center"/>
        <w:rPr>
          <w:rFonts w:ascii="宋体"/>
          <w:b/>
          <w:color w:val="000000" w:themeColor="text1"/>
          <w:sz w:val="32"/>
        </w:rPr>
      </w:pPr>
    </w:p>
    <w:p>
      <w:pPr>
        <w:widowControl/>
        <w:snapToGrid w:val="0"/>
        <w:spacing w:line="400" w:lineRule="exact"/>
        <w:jc w:val="center"/>
        <w:rPr>
          <w:rFonts w:ascii="宋体"/>
          <w:b/>
          <w:color w:val="000000" w:themeColor="text1"/>
          <w:sz w:val="32"/>
        </w:rPr>
      </w:pPr>
    </w:p>
    <w:p>
      <w:pPr>
        <w:widowControl/>
        <w:snapToGrid w:val="0"/>
        <w:spacing w:line="400" w:lineRule="exact"/>
        <w:jc w:val="center"/>
        <w:rPr>
          <w:rFonts w:ascii="宋体"/>
          <w:b/>
          <w:color w:val="000000" w:themeColor="text1"/>
          <w:sz w:val="32"/>
        </w:rPr>
      </w:pPr>
    </w:p>
    <w:p>
      <w:pPr>
        <w:widowControl/>
        <w:snapToGrid w:val="0"/>
        <w:spacing w:line="400" w:lineRule="exact"/>
        <w:jc w:val="center"/>
        <w:rPr>
          <w:rFonts w:ascii="宋体"/>
          <w:b/>
          <w:color w:val="000000" w:themeColor="text1"/>
          <w:sz w:val="32"/>
        </w:rPr>
      </w:pPr>
    </w:p>
    <w:p>
      <w:pPr>
        <w:widowControl/>
        <w:snapToGrid w:val="0"/>
        <w:spacing w:line="400" w:lineRule="exact"/>
        <w:jc w:val="center"/>
        <w:rPr>
          <w:rFonts w:ascii="宋体"/>
          <w:b/>
          <w:color w:val="000000" w:themeColor="text1"/>
          <w:sz w:val="32"/>
        </w:rPr>
      </w:pPr>
    </w:p>
    <w:p>
      <w:pPr>
        <w:widowControl/>
        <w:snapToGrid w:val="0"/>
        <w:spacing w:line="400" w:lineRule="exact"/>
        <w:jc w:val="center"/>
        <w:rPr>
          <w:rFonts w:ascii="宋体"/>
          <w:b/>
          <w:color w:val="000000" w:themeColor="text1"/>
          <w:sz w:val="32"/>
        </w:rPr>
      </w:pPr>
    </w:p>
    <w:p>
      <w:pPr>
        <w:widowControl/>
        <w:snapToGrid w:val="0"/>
        <w:spacing w:line="400" w:lineRule="exact"/>
        <w:jc w:val="center"/>
        <w:rPr>
          <w:rFonts w:ascii="宋体"/>
          <w:b/>
          <w:color w:val="000000" w:themeColor="text1"/>
          <w:sz w:val="32"/>
        </w:rPr>
      </w:pPr>
    </w:p>
    <w:p>
      <w:pPr>
        <w:widowControl/>
        <w:snapToGrid w:val="0"/>
        <w:spacing w:line="400" w:lineRule="exact"/>
        <w:jc w:val="center"/>
        <w:rPr>
          <w:rFonts w:ascii="宋体"/>
          <w:b/>
          <w:color w:val="000000" w:themeColor="text1"/>
          <w:sz w:val="32"/>
        </w:rPr>
      </w:pPr>
    </w:p>
    <w:p>
      <w:pPr>
        <w:widowControl/>
        <w:snapToGrid w:val="0"/>
        <w:spacing w:line="400" w:lineRule="exact"/>
        <w:jc w:val="center"/>
        <w:rPr>
          <w:rFonts w:ascii="宋体"/>
          <w:b/>
          <w:color w:val="000000" w:themeColor="text1"/>
          <w:sz w:val="32"/>
        </w:rPr>
      </w:pPr>
    </w:p>
    <w:p>
      <w:pPr>
        <w:widowControl/>
        <w:snapToGrid w:val="0"/>
        <w:spacing w:line="400" w:lineRule="exact"/>
        <w:jc w:val="center"/>
        <w:rPr>
          <w:rFonts w:ascii="宋体"/>
          <w:b/>
          <w:color w:val="000000" w:themeColor="text1"/>
          <w:sz w:val="32"/>
        </w:rPr>
      </w:pPr>
    </w:p>
    <w:p>
      <w:pPr>
        <w:widowControl/>
        <w:snapToGrid w:val="0"/>
        <w:spacing w:line="400" w:lineRule="exact"/>
        <w:jc w:val="center"/>
        <w:rPr>
          <w:rFonts w:ascii="宋体"/>
          <w:b/>
          <w:color w:val="000000" w:themeColor="text1"/>
          <w:sz w:val="32"/>
        </w:rPr>
      </w:pPr>
    </w:p>
    <w:p>
      <w:pPr>
        <w:widowControl/>
        <w:snapToGrid w:val="0"/>
        <w:spacing w:line="400" w:lineRule="exact"/>
        <w:jc w:val="center"/>
        <w:rPr>
          <w:rFonts w:ascii="宋体"/>
          <w:b/>
          <w:color w:val="000000" w:themeColor="text1"/>
          <w:sz w:val="32"/>
        </w:rPr>
      </w:pPr>
    </w:p>
    <w:p>
      <w:pPr>
        <w:widowControl/>
        <w:snapToGrid w:val="0"/>
        <w:spacing w:line="400" w:lineRule="exact"/>
        <w:jc w:val="center"/>
        <w:rPr>
          <w:rFonts w:ascii="宋体"/>
          <w:b/>
          <w:color w:val="000000" w:themeColor="text1"/>
          <w:sz w:val="32"/>
        </w:rPr>
      </w:pPr>
    </w:p>
    <w:p>
      <w:pPr>
        <w:widowControl/>
        <w:snapToGrid w:val="0"/>
        <w:spacing w:line="400" w:lineRule="exact"/>
        <w:jc w:val="center"/>
        <w:rPr>
          <w:rFonts w:ascii="宋体"/>
          <w:b/>
          <w:color w:val="000000" w:themeColor="text1"/>
          <w:sz w:val="32"/>
        </w:rPr>
      </w:pPr>
    </w:p>
    <w:p>
      <w:pPr>
        <w:widowControl/>
        <w:snapToGrid w:val="0"/>
        <w:spacing w:line="400" w:lineRule="exact"/>
        <w:jc w:val="center"/>
        <w:rPr>
          <w:rFonts w:ascii="宋体"/>
          <w:b/>
          <w:color w:val="000000" w:themeColor="text1"/>
          <w:sz w:val="32"/>
        </w:rPr>
      </w:pPr>
    </w:p>
    <w:p>
      <w:pPr>
        <w:widowControl/>
        <w:snapToGrid w:val="0"/>
        <w:spacing w:line="400" w:lineRule="exact"/>
        <w:jc w:val="center"/>
        <w:rPr>
          <w:rFonts w:ascii="宋体"/>
          <w:b/>
          <w:color w:val="000000" w:themeColor="text1"/>
          <w:sz w:val="32"/>
        </w:rPr>
      </w:pPr>
    </w:p>
    <w:p>
      <w:pPr>
        <w:widowControl/>
        <w:snapToGrid w:val="0"/>
        <w:spacing w:line="400" w:lineRule="exact"/>
        <w:jc w:val="center"/>
        <w:rPr>
          <w:rFonts w:ascii="宋体"/>
          <w:b/>
          <w:color w:val="000000" w:themeColor="text1"/>
          <w:sz w:val="32"/>
        </w:rPr>
      </w:pPr>
    </w:p>
    <w:p>
      <w:pPr>
        <w:widowControl/>
        <w:snapToGrid w:val="0"/>
        <w:spacing w:line="400" w:lineRule="exact"/>
        <w:jc w:val="center"/>
        <w:rPr>
          <w:rFonts w:ascii="宋体"/>
          <w:b/>
          <w:color w:val="000000" w:themeColor="text1"/>
          <w:sz w:val="32"/>
        </w:rPr>
      </w:pPr>
    </w:p>
    <w:p>
      <w:pPr>
        <w:widowControl/>
        <w:snapToGrid w:val="0"/>
        <w:spacing w:line="400" w:lineRule="exact"/>
        <w:jc w:val="center"/>
        <w:rPr>
          <w:rFonts w:ascii="宋体"/>
          <w:b/>
          <w:color w:val="000000" w:themeColor="text1"/>
          <w:sz w:val="32"/>
        </w:rPr>
      </w:pPr>
      <w:r>
        <w:rPr>
          <w:rFonts w:hint="eastAsia" w:ascii="宋体"/>
          <w:b/>
          <w:color w:val="000000" w:themeColor="text1"/>
          <w:sz w:val="32"/>
        </w:rPr>
        <w:t>中小企业声明函（货物）</w:t>
      </w:r>
    </w:p>
    <w:p>
      <w:pPr>
        <w:pStyle w:val="16"/>
        <w:spacing w:line="400" w:lineRule="exact"/>
        <w:rPr>
          <w:color w:val="000000" w:themeColor="text1"/>
        </w:rPr>
      </w:pPr>
    </w:p>
    <w:p>
      <w:pPr>
        <w:widowControl/>
        <w:snapToGrid w:val="0"/>
        <w:spacing w:line="400" w:lineRule="exact"/>
        <w:ind w:firstLine="440" w:firstLineChars="200"/>
        <w:jc w:val="left"/>
        <w:rPr>
          <w:rFonts w:ascii="宋体"/>
          <w:color w:val="000000" w:themeColor="text1"/>
          <w:sz w:val="22"/>
        </w:rPr>
      </w:pPr>
      <w:r>
        <w:rPr>
          <w:rFonts w:hint="eastAsia" w:ascii="宋体"/>
          <w:color w:val="000000" w:themeColor="text1"/>
          <w:sz w:val="22"/>
        </w:rPr>
        <w:t>本公司（联合体）郑重声明，根据《政府采购促进中小企业发展管理办法》（财库﹝</w:t>
      </w:r>
      <w:r>
        <w:rPr>
          <w:rFonts w:ascii="宋体"/>
          <w:color w:val="000000" w:themeColor="text1"/>
          <w:sz w:val="22"/>
        </w:rPr>
        <w:t>2020</w:t>
      </w:r>
      <w:r>
        <w:rPr>
          <w:rFonts w:hint="eastAsia" w:ascii="宋体"/>
          <w:color w:val="000000" w:themeColor="text1"/>
          <w:sz w:val="22"/>
        </w:rPr>
        <w:t>﹞</w:t>
      </w:r>
      <w:r>
        <w:rPr>
          <w:rFonts w:ascii="宋体"/>
          <w:color w:val="000000" w:themeColor="text1"/>
          <w:sz w:val="22"/>
        </w:rPr>
        <w:t xml:space="preserve">46 </w:t>
      </w:r>
      <w:r>
        <w:rPr>
          <w:rFonts w:hint="eastAsia" w:ascii="宋体"/>
          <w:color w:val="000000" w:themeColor="text1"/>
          <w:sz w:val="22"/>
        </w:rPr>
        <w:t>号）的规定，本公司（联合体）参加</w:t>
      </w:r>
      <w:r>
        <w:rPr>
          <w:rFonts w:hint="eastAsia" w:ascii="宋体"/>
          <w:color w:val="000000" w:themeColor="text1"/>
          <w:sz w:val="22"/>
          <w:u w:val="single"/>
        </w:rPr>
        <w:t>（单位名称）</w:t>
      </w:r>
      <w:r>
        <w:rPr>
          <w:rFonts w:hint="eastAsia" w:ascii="宋体"/>
          <w:color w:val="000000" w:themeColor="text1"/>
          <w:sz w:val="22"/>
        </w:rPr>
        <w:t>的</w:t>
      </w:r>
      <w:r>
        <w:rPr>
          <w:rFonts w:hint="eastAsia" w:ascii="宋体"/>
          <w:color w:val="000000" w:themeColor="text1"/>
          <w:sz w:val="22"/>
          <w:u w:val="single"/>
        </w:rPr>
        <w:t>（项目名称）</w:t>
      </w:r>
      <w:r>
        <w:rPr>
          <w:rFonts w:hint="eastAsia" w:ascii="宋体"/>
          <w:color w:val="000000" w:themeColor="text1"/>
          <w:sz w:val="22"/>
        </w:rPr>
        <w:t>采购活动，提供的货物全部由符合政策要求的中小企业制造。相关企业（含联合体中的中小企业、签订分包意向协议的中小企业）的具体情况如下：</w:t>
      </w:r>
    </w:p>
    <w:p>
      <w:pPr>
        <w:widowControl/>
        <w:numPr>
          <w:ilvl w:val="0"/>
          <w:numId w:val="2"/>
        </w:numPr>
        <w:snapToGrid w:val="0"/>
        <w:spacing w:line="400" w:lineRule="exact"/>
        <w:jc w:val="left"/>
        <w:rPr>
          <w:rFonts w:ascii="宋体"/>
          <w:color w:val="000000" w:themeColor="text1"/>
          <w:sz w:val="22"/>
        </w:rPr>
      </w:pPr>
      <w:r>
        <w:rPr>
          <w:rFonts w:hint="eastAsia" w:ascii="宋体"/>
          <w:color w:val="000000" w:themeColor="text1"/>
          <w:sz w:val="22"/>
          <w:u w:val="single"/>
        </w:rPr>
        <w:t>（标的名称）</w:t>
      </w:r>
      <w:r>
        <w:rPr>
          <w:rFonts w:ascii="宋体"/>
          <w:color w:val="000000" w:themeColor="text1"/>
          <w:sz w:val="22"/>
          <w:u w:val="single"/>
        </w:rPr>
        <w:t xml:space="preserve"> </w:t>
      </w:r>
      <w:r>
        <w:rPr>
          <w:rFonts w:hint="eastAsia" w:ascii="宋体"/>
          <w:color w:val="000000" w:themeColor="text1"/>
          <w:sz w:val="22"/>
        </w:rPr>
        <w:t>，属于</w:t>
      </w:r>
      <w:r>
        <w:rPr>
          <w:rFonts w:hint="eastAsia" w:ascii="宋体"/>
          <w:color w:val="000000" w:themeColor="text1"/>
          <w:sz w:val="22"/>
          <w:u w:val="single"/>
        </w:rPr>
        <w:t>（采购文件中明确的所属行业）行业</w:t>
      </w:r>
      <w:r>
        <w:rPr>
          <w:rFonts w:hint="eastAsia" w:ascii="宋体"/>
          <w:color w:val="000000" w:themeColor="text1"/>
          <w:sz w:val="22"/>
        </w:rPr>
        <w:t>；制造商为</w:t>
      </w:r>
      <w:r>
        <w:rPr>
          <w:rFonts w:hint="eastAsia" w:ascii="宋体"/>
          <w:color w:val="000000" w:themeColor="text1"/>
          <w:sz w:val="22"/>
          <w:u w:val="single"/>
        </w:rPr>
        <w:t>（企业名称）</w:t>
      </w:r>
      <w:r>
        <w:rPr>
          <w:rFonts w:hint="eastAsia" w:ascii="宋体"/>
          <w:color w:val="000000" w:themeColor="text1"/>
          <w:sz w:val="22"/>
        </w:rPr>
        <w:t>，从业人员</w:t>
      </w:r>
    </w:p>
    <w:p>
      <w:pPr>
        <w:widowControl/>
        <w:snapToGrid w:val="0"/>
        <w:spacing w:line="400" w:lineRule="exact"/>
        <w:jc w:val="left"/>
        <w:rPr>
          <w:rFonts w:ascii="宋体"/>
          <w:color w:val="000000" w:themeColor="text1"/>
          <w:sz w:val="22"/>
        </w:rPr>
      </w:pPr>
      <w:r>
        <w:rPr>
          <w:rFonts w:ascii="宋体"/>
          <w:color w:val="000000" w:themeColor="text1"/>
          <w:sz w:val="22"/>
          <w:u w:val="single"/>
        </w:rPr>
        <w:t xml:space="preserve">   </w:t>
      </w:r>
      <w:r>
        <w:rPr>
          <w:rFonts w:hint="eastAsia" w:ascii="宋体"/>
          <w:color w:val="000000" w:themeColor="text1"/>
          <w:sz w:val="22"/>
        </w:rPr>
        <w:t>人，营业收入为</w:t>
      </w:r>
      <w:r>
        <w:rPr>
          <w:rFonts w:ascii="宋体"/>
          <w:color w:val="000000" w:themeColor="text1"/>
          <w:sz w:val="22"/>
          <w:u w:val="single"/>
        </w:rPr>
        <w:t xml:space="preserve">    </w:t>
      </w:r>
      <w:r>
        <w:rPr>
          <w:rFonts w:hint="eastAsia" w:ascii="宋体"/>
          <w:color w:val="000000" w:themeColor="text1"/>
          <w:sz w:val="22"/>
        </w:rPr>
        <w:t>万元，资产总额为</w:t>
      </w:r>
      <w:r>
        <w:rPr>
          <w:rFonts w:ascii="宋体"/>
          <w:color w:val="000000" w:themeColor="text1"/>
          <w:sz w:val="22"/>
          <w:u w:val="single"/>
        </w:rPr>
        <w:t xml:space="preserve">     </w:t>
      </w:r>
      <w:r>
        <w:rPr>
          <w:rFonts w:hint="eastAsia" w:ascii="宋体"/>
          <w:color w:val="000000" w:themeColor="text1"/>
          <w:sz w:val="22"/>
        </w:rPr>
        <w:t>万元，属于</w:t>
      </w:r>
      <w:r>
        <w:rPr>
          <w:rFonts w:hint="eastAsia" w:ascii="宋体"/>
          <w:color w:val="000000" w:themeColor="text1"/>
          <w:sz w:val="22"/>
          <w:u w:val="single"/>
        </w:rPr>
        <w:t>（中型企业、小型企业、微型企业）</w:t>
      </w:r>
      <w:r>
        <w:rPr>
          <w:rFonts w:hint="eastAsia" w:ascii="宋体"/>
          <w:color w:val="000000" w:themeColor="text1"/>
          <w:sz w:val="22"/>
        </w:rPr>
        <w:t>；</w:t>
      </w:r>
    </w:p>
    <w:p>
      <w:pPr>
        <w:widowControl/>
        <w:numPr>
          <w:ilvl w:val="0"/>
          <w:numId w:val="2"/>
        </w:numPr>
        <w:snapToGrid w:val="0"/>
        <w:spacing w:line="400" w:lineRule="exact"/>
        <w:jc w:val="left"/>
        <w:rPr>
          <w:rFonts w:ascii="宋体"/>
          <w:color w:val="000000" w:themeColor="text1"/>
          <w:sz w:val="22"/>
        </w:rPr>
      </w:pPr>
      <w:r>
        <w:rPr>
          <w:rFonts w:hint="eastAsia" w:ascii="宋体"/>
          <w:color w:val="000000" w:themeColor="text1"/>
          <w:sz w:val="22"/>
          <w:u w:val="single"/>
        </w:rPr>
        <w:t>（标的名称）</w:t>
      </w:r>
      <w:r>
        <w:rPr>
          <w:rFonts w:ascii="宋体"/>
          <w:color w:val="000000" w:themeColor="text1"/>
          <w:sz w:val="22"/>
          <w:u w:val="single"/>
        </w:rPr>
        <w:t xml:space="preserve"> </w:t>
      </w:r>
      <w:r>
        <w:rPr>
          <w:rFonts w:hint="eastAsia" w:ascii="宋体"/>
          <w:color w:val="000000" w:themeColor="text1"/>
          <w:sz w:val="22"/>
        </w:rPr>
        <w:t>，属于</w:t>
      </w:r>
      <w:r>
        <w:rPr>
          <w:rFonts w:hint="eastAsia" w:ascii="宋体"/>
          <w:color w:val="000000" w:themeColor="text1"/>
          <w:sz w:val="22"/>
          <w:u w:val="single"/>
        </w:rPr>
        <w:t>（采购文件中明确的所属行业）行业</w:t>
      </w:r>
      <w:r>
        <w:rPr>
          <w:rFonts w:hint="eastAsia" w:ascii="宋体"/>
          <w:color w:val="000000" w:themeColor="text1"/>
          <w:sz w:val="22"/>
        </w:rPr>
        <w:t>；制造商为</w:t>
      </w:r>
      <w:r>
        <w:rPr>
          <w:rFonts w:hint="eastAsia" w:ascii="宋体"/>
          <w:color w:val="000000" w:themeColor="text1"/>
          <w:sz w:val="22"/>
          <w:u w:val="single"/>
        </w:rPr>
        <w:t>（企业名称）</w:t>
      </w:r>
      <w:r>
        <w:rPr>
          <w:rFonts w:hint="eastAsia" w:ascii="宋体"/>
          <w:color w:val="000000" w:themeColor="text1"/>
          <w:sz w:val="22"/>
        </w:rPr>
        <w:t>，从业人员</w:t>
      </w:r>
      <w:r>
        <w:rPr>
          <w:rFonts w:ascii="宋体"/>
          <w:color w:val="000000" w:themeColor="text1"/>
          <w:sz w:val="22"/>
          <w:u w:val="single"/>
        </w:rPr>
        <w:t xml:space="preserve">   </w:t>
      </w:r>
      <w:r>
        <w:rPr>
          <w:rFonts w:hint="eastAsia" w:ascii="宋体"/>
          <w:color w:val="000000" w:themeColor="text1"/>
          <w:sz w:val="22"/>
        </w:rPr>
        <w:t>人，营业收入为</w:t>
      </w:r>
      <w:r>
        <w:rPr>
          <w:rFonts w:ascii="宋体"/>
          <w:color w:val="000000" w:themeColor="text1"/>
          <w:sz w:val="22"/>
          <w:u w:val="single"/>
        </w:rPr>
        <w:t xml:space="preserve">    </w:t>
      </w:r>
      <w:r>
        <w:rPr>
          <w:rFonts w:hint="eastAsia" w:ascii="宋体"/>
          <w:color w:val="000000" w:themeColor="text1"/>
          <w:sz w:val="22"/>
        </w:rPr>
        <w:t>万元，资产总额为</w:t>
      </w:r>
      <w:r>
        <w:rPr>
          <w:rFonts w:ascii="宋体"/>
          <w:color w:val="000000" w:themeColor="text1"/>
          <w:sz w:val="22"/>
          <w:u w:val="single"/>
        </w:rPr>
        <w:t xml:space="preserve">     </w:t>
      </w:r>
      <w:r>
        <w:rPr>
          <w:rFonts w:hint="eastAsia" w:ascii="宋体"/>
          <w:color w:val="000000" w:themeColor="text1"/>
          <w:sz w:val="22"/>
        </w:rPr>
        <w:t>万元，属于</w:t>
      </w:r>
      <w:r>
        <w:rPr>
          <w:rFonts w:hint="eastAsia" w:ascii="宋体"/>
          <w:color w:val="000000" w:themeColor="text1"/>
          <w:sz w:val="22"/>
          <w:u w:val="single"/>
        </w:rPr>
        <w:t>（中型企业、小型企业、微型企业）</w:t>
      </w:r>
      <w:r>
        <w:rPr>
          <w:rFonts w:hint="eastAsia" w:ascii="宋体"/>
          <w:color w:val="000000" w:themeColor="text1"/>
          <w:sz w:val="22"/>
        </w:rPr>
        <w:t>；</w:t>
      </w:r>
    </w:p>
    <w:p>
      <w:pPr>
        <w:widowControl/>
        <w:snapToGrid w:val="0"/>
        <w:spacing w:line="400" w:lineRule="exact"/>
        <w:ind w:firstLine="440" w:firstLineChars="200"/>
        <w:jc w:val="left"/>
        <w:rPr>
          <w:rFonts w:ascii="宋体"/>
          <w:color w:val="000000" w:themeColor="text1"/>
          <w:sz w:val="22"/>
        </w:rPr>
      </w:pPr>
      <w:r>
        <w:rPr>
          <w:rFonts w:hint="eastAsia" w:ascii="宋体"/>
          <w:color w:val="000000" w:themeColor="text1"/>
          <w:sz w:val="22"/>
        </w:rPr>
        <w:t>……</w:t>
      </w:r>
    </w:p>
    <w:p>
      <w:pPr>
        <w:widowControl/>
        <w:snapToGrid w:val="0"/>
        <w:spacing w:line="400" w:lineRule="exact"/>
        <w:ind w:firstLine="440" w:firstLineChars="200"/>
        <w:jc w:val="left"/>
        <w:rPr>
          <w:rFonts w:ascii="宋体"/>
          <w:color w:val="000000" w:themeColor="text1"/>
          <w:sz w:val="22"/>
        </w:rPr>
      </w:pPr>
      <w:r>
        <w:rPr>
          <w:rFonts w:hint="eastAsia" w:ascii="宋体"/>
          <w:color w:val="000000" w:themeColor="text1"/>
          <w:sz w:val="22"/>
        </w:rPr>
        <w:t>以上企业，不属于大企业的分支机构，不存在控股股东为大企业的情形，也不存在与大企业的负责人为同一人的情形。本企业对上述声明内容的真实性负责。如有虚假，将依法承担相应责任。</w:t>
      </w:r>
    </w:p>
    <w:p>
      <w:pPr>
        <w:pStyle w:val="8"/>
        <w:rPr>
          <w:color w:val="000000" w:themeColor="text1"/>
        </w:rPr>
      </w:pPr>
    </w:p>
    <w:p>
      <w:pPr>
        <w:widowControl/>
        <w:wordWrap w:val="0"/>
        <w:snapToGrid w:val="0"/>
        <w:spacing w:line="400" w:lineRule="exact"/>
        <w:jc w:val="right"/>
        <w:rPr>
          <w:rFonts w:ascii="宋体"/>
          <w:color w:val="000000" w:themeColor="text1"/>
          <w:sz w:val="22"/>
        </w:rPr>
      </w:pPr>
      <w:r>
        <w:rPr>
          <w:rFonts w:hint="eastAsia" w:ascii="宋体"/>
          <w:color w:val="000000" w:themeColor="text1"/>
          <w:sz w:val="22"/>
        </w:rPr>
        <w:t>企业名称（盖章）：</w:t>
      </w:r>
      <w:r>
        <w:rPr>
          <w:rFonts w:ascii="宋体"/>
          <w:color w:val="000000" w:themeColor="text1"/>
          <w:sz w:val="22"/>
        </w:rPr>
        <w:t xml:space="preserve">                </w:t>
      </w:r>
    </w:p>
    <w:p>
      <w:pPr>
        <w:widowControl/>
        <w:snapToGrid w:val="0"/>
        <w:spacing w:line="400" w:lineRule="exact"/>
        <w:jc w:val="right"/>
        <w:rPr>
          <w:rFonts w:ascii="宋体"/>
          <w:color w:val="000000" w:themeColor="text1"/>
          <w:sz w:val="24"/>
        </w:rPr>
      </w:pPr>
      <w:r>
        <w:rPr>
          <w:rFonts w:hint="eastAsia" w:ascii="宋体"/>
          <w:color w:val="000000" w:themeColor="text1"/>
          <w:sz w:val="22"/>
        </w:rPr>
        <w:t>日</w:t>
      </w:r>
      <w:r>
        <w:rPr>
          <w:rFonts w:ascii="宋体"/>
          <w:color w:val="000000" w:themeColor="text1"/>
          <w:sz w:val="22"/>
        </w:rPr>
        <w:t xml:space="preserve"> </w:t>
      </w:r>
      <w:r>
        <w:rPr>
          <w:rFonts w:hint="eastAsia" w:ascii="宋体"/>
          <w:color w:val="000000" w:themeColor="text1"/>
          <w:sz w:val="22"/>
        </w:rPr>
        <w:t>期：</w:t>
      </w:r>
      <w:r>
        <w:rPr>
          <w:rFonts w:ascii="宋体"/>
          <w:color w:val="000000" w:themeColor="text1"/>
          <w:spacing w:val="6"/>
          <w:sz w:val="22"/>
        </w:rPr>
        <w:t>           </w:t>
      </w:r>
      <w:r>
        <w:rPr>
          <w:rFonts w:ascii="宋体"/>
          <w:color w:val="000000" w:themeColor="text1"/>
          <w:sz w:val="22"/>
        </w:rPr>
        <w:t>  </w:t>
      </w:r>
      <w:r>
        <w:rPr>
          <w:rFonts w:ascii="宋体"/>
          <w:color w:val="000000" w:themeColor="text1"/>
          <w:sz w:val="24"/>
        </w:rPr>
        <w:t>                </w:t>
      </w:r>
    </w:p>
    <w:p>
      <w:pPr>
        <w:pStyle w:val="8"/>
        <w:rPr>
          <w:color w:val="000000" w:themeColor="text1"/>
        </w:rPr>
      </w:pPr>
    </w:p>
    <w:p>
      <w:pPr>
        <w:widowControl/>
        <w:snapToGrid w:val="0"/>
        <w:spacing w:line="400" w:lineRule="exact"/>
        <w:jc w:val="center"/>
        <w:rPr>
          <w:rFonts w:ascii="宋体"/>
          <w:b/>
          <w:color w:val="000000" w:themeColor="text1"/>
          <w:sz w:val="32"/>
        </w:rPr>
      </w:pPr>
      <w:bookmarkStart w:id="3" w:name="OLE_LINK13"/>
    </w:p>
    <w:p>
      <w:pPr>
        <w:widowControl/>
        <w:snapToGrid w:val="0"/>
        <w:spacing w:line="400" w:lineRule="exact"/>
        <w:jc w:val="center"/>
        <w:rPr>
          <w:rFonts w:ascii="宋体"/>
          <w:b/>
          <w:color w:val="000000" w:themeColor="text1"/>
          <w:sz w:val="32"/>
        </w:rPr>
      </w:pPr>
    </w:p>
    <w:p>
      <w:pPr>
        <w:widowControl/>
        <w:snapToGrid w:val="0"/>
        <w:spacing w:line="400" w:lineRule="exact"/>
        <w:jc w:val="center"/>
        <w:rPr>
          <w:rFonts w:ascii="宋体"/>
          <w:b/>
          <w:color w:val="000000" w:themeColor="text1"/>
          <w:sz w:val="32"/>
        </w:rPr>
      </w:pPr>
    </w:p>
    <w:p>
      <w:pPr>
        <w:widowControl/>
        <w:snapToGrid w:val="0"/>
        <w:spacing w:line="400" w:lineRule="exact"/>
        <w:jc w:val="center"/>
        <w:rPr>
          <w:rFonts w:ascii="宋体"/>
          <w:b/>
          <w:color w:val="000000" w:themeColor="text1"/>
          <w:sz w:val="32"/>
        </w:rPr>
      </w:pPr>
    </w:p>
    <w:p>
      <w:pPr>
        <w:widowControl/>
        <w:snapToGrid w:val="0"/>
        <w:spacing w:line="400" w:lineRule="exact"/>
        <w:jc w:val="center"/>
        <w:rPr>
          <w:rFonts w:ascii="宋体"/>
          <w:b/>
          <w:color w:val="000000" w:themeColor="text1"/>
          <w:sz w:val="32"/>
        </w:rPr>
      </w:pPr>
    </w:p>
    <w:p>
      <w:pPr>
        <w:widowControl/>
        <w:snapToGrid w:val="0"/>
        <w:spacing w:line="400" w:lineRule="exact"/>
        <w:jc w:val="center"/>
        <w:rPr>
          <w:rFonts w:ascii="宋体"/>
          <w:b/>
          <w:color w:val="000000" w:themeColor="text1"/>
          <w:sz w:val="32"/>
        </w:rPr>
      </w:pPr>
    </w:p>
    <w:p>
      <w:pPr>
        <w:widowControl/>
        <w:snapToGrid w:val="0"/>
        <w:spacing w:line="400" w:lineRule="exact"/>
        <w:jc w:val="center"/>
        <w:rPr>
          <w:rFonts w:ascii="宋体"/>
          <w:b/>
          <w:color w:val="000000" w:themeColor="text1"/>
          <w:sz w:val="32"/>
        </w:rPr>
      </w:pPr>
    </w:p>
    <w:p>
      <w:pPr>
        <w:widowControl/>
        <w:snapToGrid w:val="0"/>
        <w:spacing w:line="400" w:lineRule="exact"/>
        <w:jc w:val="center"/>
        <w:rPr>
          <w:rFonts w:ascii="宋体"/>
          <w:b/>
          <w:color w:val="000000" w:themeColor="text1"/>
          <w:sz w:val="32"/>
        </w:rPr>
      </w:pPr>
    </w:p>
    <w:p>
      <w:pPr>
        <w:widowControl/>
        <w:snapToGrid w:val="0"/>
        <w:spacing w:line="400" w:lineRule="exact"/>
        <w:jc w:val="center"/>
        <w:rPr>
          <w:rFonts w:ascii="宋体"/>
          <w:b/>
          <w:color w:val="000000" w:themeColor="text1"/>
          <w:sz w:val="32"/>
        </w:rPr>
      </w:pPr>
    </w:p>
    <w:p>
      <w:pPr>
        <w:widowControl/>
        <w:snapToGrid w:val="0"/>
        <w:spacing w:line="400" w:lineRule="exact"/>
        <w:jc w:val="center"/>
        <w:rPr>
          <w:rFonts w:ascii="宋体"/>
          <w:b/>
          <w:color w:val="000000" w:themeColor="text1"/>
          <w:sz w:val="32"/>
        </w:rPr>
      </w:pPr>
    </w:p>
    <w:p>
      <w:pPr>
        <w:widowControl/>
        <w:snapToGrid w:val="0"/>
        <w:spacing w:line="400" w:lineRule="exact"/>
        <w:jc w:val="center"/>
        <w:rPr>
          <w:rFonts w:ascii="宋体"/>
          <w:b/>
          <w:color w:val="000000" w:themeColor="text1"/>
          <w:sz w:val="32"/>
        </w:rPr>
      </w:pPr>
    </w:p>
    <w:p>
      <w:pPr>
        <w:widowControl/>
        <w:snapToGrid w:val="0"/>
        <w:spacing w:line="400" w:lineRule="exact"/>
        <w:jc w:val="center"/>
        <w:rPr>
          <w:rFonts w:ascii="宋体"/>
          <w:b/>
          <w:color w:val="000000" w:themeColor="text1"/>
          <w:sz w:val="32"/>
        </w:rPr>
      </w:pPr>
    </w:p>
    <w:p>
      <w:pPr>
        <w:widowControl/>
        <w:snapToGrid w:val="0"/>
        <w:spacing w:line="400" w:lineRule="exact"/>
        <w:jc w:val="center"/>
        <w:rPr>
          <w:rFonts w:ascii="宋体"/>
          <w:b/>
          <w:color w:val="000000" w:themeColor="text1"/>
          <w:sz w:val="32"/>
        </w:rPr>
      </w:pPr>
      <w:r>
        <w:rPr>
          <w:rFonts w:hint="eastAsia" w:ascii="宋体"/>
          <w:b/>
          <w:color w:val="000000" w:themeColor="text1"/>
          <w:sz w:val="32"/>
        </w:rPr>
        <w:t>残疾人福利性单位声明函</w:t>
      </w:r>
      <w:bookmarkEnd w:id="3"/>
    </w:p>
    <w:p>
      <w:pPr>
        <w:widowControl/>
        <w:snapToGrid w:val="0"/>
        <w:spacing w:line="400" w:lineRule="exact"/>
        <w:jc w:val="left"/>
        <w:rPr>
          <w:rFonts w:ascii="宋体"/>
          <w:color w:val="000000" w:themeColor="text1"/>
          <w:spacing w:val="6"/>
          <w:sz w:val="24"/>
        </w:rPr>
      </w:pPr>
    </w:p>
    <w:p>
      <w:pPr>
        <w:widowControl/>
        <w:snapToGrid w:val="0"/>
        <w:spacing w:line="400" w:lineRule="exact"/>
        <w:ind w:firstLine="504"/>
        <w:jc w:val="left"/>
        <w:rPr>
          <w:rFonts w:ascii="宋体"/>
          <w:color w:val="000000" w:themeColor="text1"/>
          <w:spacing w:val="6"/>
          <w:sz w:val="24"/>
        </w:rPr>
      </w:pPr>
      <w:r>
        <w:rPr>
          <w:rFonts w:hint="eastAsia" w:ascii="宋体"/>
          <w:color w:val="000000" w:themeColor="text1"/>
          <w:spacing w:val="6"/>
          <w:sz w:val="24"/>
        </w:rPr>
        <w:t>本单位郑重声明，根据《财政部</w:t>
      </w:r>
      <w:r>
        <w:rPr>
          <w:rFonts w:ascii="宋体"/>
          <w:color w:val="000000" w:themeColor="text1"/>
          <w:spacing w:val="6"/>
          <w:sz w:val="24"/>
        </w:rPr>
        <w:t xml:space="preserve"> </w:t>
      </w:r>
      <w:r>
        <w:rPr>
          <w:rFonts w:hint="eastAsia" w:ascii="宋体"/>
          <w:color w:val="000000" w:themeColor="text1"/>
          <w:spacing w:val="6"/>
          <w:sz w:val="24"/>
        </w:rPr>
        <w:t>民政部</w:t>
      </w:r>
      <w:r>
        <w:rPr>
          <w:rFonts w:ascii="宋体"/>
          <w:color w:val="000000" w:themeColor="text1"/>
          <w:spacing w:val="6"/>
          <w:sz w:val="24"/>
        </w:rPr>
        <w:t xml:space="preserve"> </w:t>
      </w:r>
      <w:r>
        <w:rPr>
          <w:rFonts w:hint="eastAsia" w:ascii="宋体"/>
          <w:color w:val="000000" w:themeColor="text1"/>
          <w:spacing w:val="6"/>
          <w:sz w:val="24"/>
        </w:rPr>
        <w:t>中国残疾人联合会关于促进残疾人就业政府采购政策的通知》（财库</w:t>
      </w:r>
      <w:r>
        <w:rPr>
          <w:rFonts w:hint="eastAsia" w:ascii="宋体"/>
          <w:color w:val="000000" w:themeColor="text1"/>
          <w:sz w:val="24"/>
        </w:rPr>
        <w:t>〔</w:t>
      </w:r>
      <w:r>
        <w:rPr>
          <w:rFonts w:ascii="宋体"/>
          <w:color w:val="000000" w:themeColor="text1"/>
          <w:sz w:val="24"/>
        </w:rPr>
        <w:t>2017</w:t>
      </w:r>
      <w:r>
        <w:rPr>
          <w:rFonts w:hint="eastAsia" w:ascii="宋体"/>
          <w:color w:val="000000" w:themeColor="text1"/>
          <w:sz w:val="24"/>
        </w:rPr>
        <w:t>〕</w:t>
      </w:r>
      <w:r>
        <w:rPr>
          <w:rFonts w:ascii="宋体"/>
          <w:color w:val="000000" w:themeColor="text1"/>
          <w:sz w:val="24"/>
        </w:rPr>
        <w:t xml:space="preserve"> 141</w:t>
      </w:r>
      <w:r>
        <w:rPr>
          <w:rFonts w:hint="eastAsia" w:ascii="宋体"/>
          <w:color w:val="000000" w:themeColor="text1"/>
          <w:spacing w:val="6"/>
          <w:sz w:val="24"/>
        </w:rPr>
        <w:t>号）的规定，本单位为符合条件的残疾人福利性单位，且本单位参加</w:t>
      </w:r>
      <w:r>
        <w:rPr>
          <w:rFonts w:ascii="宋体"/>
          <w:color w:val="000000" w:themeColor="text1"/>
          <w:spacing w:val="6"/>
          <w:sz w:val="24"/>
        </w:rPr>
        <w:t>______</w:t>
      </w:r>
      <w:r>
        <w:rPr>
          <w:rFonts w:hint="eastAsia" w:ascii="宋体"/>
          <w:color w:val="000000" w:themeColor="text1"/>
          <w:spacing w:val="6"/>
          <w:sz w:val="24"/>
        </w:rPr>
        <w:t>单位的</w:t>
      </w:r>
      <w:r>
        <w:rPr>
          <w:rFonts w:ascii="宋体"/>
          <w:color w:val="000000" w:themeColor="text1"/>
          <w:spacing w:val="6"/>
          <w:sz w:val="24"/>
        </w:rPr>
        <w:t>______</w:t>
      </w:r>
      <w:r>
        <w:rPr>
          <w:rFonts w:hint="eastAsia" w:ascii="宋体"/>
          <w:color w:val="000000" w:themeColor="text1"/>
          <w:spacing w:val="6"/>
          <w:sz w:val="24"/>
        </w:rPr>
        <w:t>项目采购活动提供本单位制造的货物（由本单位承担工程</w:t>
      </w:r>
      <w:r>
        <w:rPr>
          <w:rFonts w:ascii="宋体"/>
          <w:color w:val="000000" w:themeColor="text1"/>
          <w:spacing w:val="6"/>
          <w:sz w:val="24"/>
        </w:rPr>
        <w:t>/</w:t>
      </w:r>
      <w:r>
        <w:rPr>
          <w:rFonts w:hint="eastAsia" w:ascii="宋体"/>
          <w:color w:val="000000" w:themeColor="text1"/>
          <w:spacing w:val="6"/>
          <w:sz w:val="24"/>
        </w:rPr>
        <w:t>提供服务），或者提供其他残疾人福利性单位制造的货物（不包括使用非残疾人福利性单位注册商标的货物）。</w:t>
      </w:r>
    </w:p>
    <w:p>
      <w:pPr>
        <w:widowControl/>
        <w:snapToGrid w:val="0"/>
        <w:spacing w:line="400" w:lineRule="exact"/>
        <w:ind w:firstLine="504"/>
        <w:jc w:val="left"/>
        <w:rPr>
          <w:rFonts w:ascii="宋体"/>
          <w:color w:val="000000" w:themeColor="text1"/>
          <w:spacing w:val="6"/>
          <w:sz w:val="24"/>
        </w:rPr>
      </w:pPr>
      <w:r>
        <w:rPr>
          <w:rFonts w:hint="eastAsia" w:ascii="宋体"/>
          <w:color w:val="000000" w:themeColor="text1"/>
          <w:spacing w:val="6"/>
          <w:sz w:val="24"/>
        </w:rPr>
        <w:t>本单位对上述声明的真实性负责。如有虚假，将依法承担相应责任。</w:t>
      </w:r>
    </w:p>
    <w:p>
      <w:pPr>
        <w:widowControl/>
        <w:wordWrap w:val="0"/>
        <w:snapToGrid w:val="0"/>
        <w:spacing w:line="400" w:lineRule="exact"/>
        <w:jc w:val="right"/>
        <w:rPr>
          <w:rFonts w:ascii="宋体"/>
          <w:color w:val="000000" w:themeColor="text1"/>
          <w:spacing w:val="6"/>
          <w:sz w:val="24"/>
        </w:rPr>
      </w:pPr>
    </w:p>
    <w:p>
      <w:pPr>
        <w:widowControl/>
        <w:snapToGrid w:val="0"/>
        <w:spacing w:line="400" w:lineRule="exact"/>
        <w:jc w:val="right"/>
        <w:rPr>
          <w:rFonts w:ascii="宋体"/>
          <w:color w:val="000000" w:themeColor="text1"/>
          <w:spacing w:val="6"/>
          <w:sz w:val="24"/>
        </w:rPr>
      </w:pPr>
    </w:p>
    <w:p>
      <w:pPr>
        <w:widowControl/>
        <w:wordWrap w:val="0"/>
        <w:snapToGrid w:val="0"/>
        <w:spacing w:line="400" w:lineRule="exact"/>
        <w:jc w:val="right"/>
        <w:rPr>
          <w:rFonts w:ascii="宋体"/>
          <w:color w:val="000000" w:themeColor="text1"/>
          <w:spacing w:val="6"/>
          <w:sz w:val="24"/>
        </w:rPr>
      </w:pPr>
      <w:r>
        <w:rPr>
          <w:rFonts w:hint="eastAsia" w:ascii="宋体"/>
          <w:color w:val="000000" w:themeColor="text1"/>
          <w:spacing w:val="6"/>
          <w:sz w:val="24"/>
        </w:rPr>
        <w:t>供应商名称（盖章）：</w:t>
      </w:r>
      <w:r>
        <w:rPr>
          <w:rFonts w:ascii="宋体"/>
          <w:color w:val="000000" w:themeColor="text1"/>
          <w:spacing w:val="6"/>
          <w:sz w:val="24"/>
        </w:rPr>
        <w:t xml:space="preserve">              </w:t>
      </w:r>
    </w:p>
    <w:p>
      <w:pPr>
        <w:widowControl/>
        <w:wordWrap w:val="0"/>
        <w:snapToGrid w:val="0"/>
        <w:spacing w:line="400" w:lineRule="exact"/>
        <w:jc w:val="right"/>
        <w:rPr>
          <w:rFonts w:ascii="宋体"/>
          <w:color w:val="000000" w:themeColor="text1"/>
          <w:spacing w:val="6"/>
          <w:sz w:val="24"/>
        </w:rPr>
      </w:pPr>
      <w:r>
        <w:rPr>
          <w:rFonts w:ascii="宋体"/>
          <w:color w:val="000000" w:themeColor="text1"/>
          <w:spacing w:val="6"/>
          <w:sz w:val="24"/>
        </w:rPr>
        <w:t xml:space="preserve">       </w:t>
      </w:r>
      <w:r>
        <w:rPr>
          <w:rFonts w:hint="eastAsia" w:ascii="宋体"/>
          <w:color w:val="000000" w:themeColor="text1"/>
          <w:spacing w:val="6"/>
          <w:sz w:val="24"/>
        </w:rPr>
        <w:t>日</w:t>
      </w:r>
      <w:r>
        <w:rPr>
          <w:rFonts w:ascii="宋体"/>
          <w:color w:val="000000" w:themeColor="text1"/>
          <w:spacing w:val="6"/>
          <w:sz w:val="24"/>
        </w:rPr>
        <w:t xml:space="preserve">  </w:t>
      </w:r>
      <w:r>
        <w:rPr>
          <w:rFonts w:hint="eastAsia" w:ascii="宋体"/>
          <w:color w:val="000000" w:themeColor="text1"/>
          <w:spacing w:val="6"/>
          <w:sz w:val="24"/>
        </w:rPr>
        <w:t>期：</w:t>
      </w:r>
      <w:r>
        <w:rPr>
          <w:rFonts w:ascii="宋体"/>
          <w:color w:val="000000" w:themeColor="text1"/>
          <w:spacing w:val="6"/>
          <w:sz w:val="24"/>
        </w:rPr>
        <w:t xml:space="preserve">              </w:t>
      </w:r>
    </w:p>
    <w:p>
      <w:pPr>
        <w:widowControl/>
        <w:tabs>
          <w:tab w:val="left" w:pos="4860"/>
        </w:tabs>
        <w:snapToGrid w:val="0"/>
        <w:spacing w:line="400" w:lineRule="exact"/>
        <w:ind w:right="1560" w:firstLine="440" w:firstLineChars="200"/>
        <w:jc w:val="left"/>
        <w:rPr>
          <w:rFonts w:ascii="宋体"/>
          <w:color w:val="000000" w:themeColor="text1"/>
          <w:sz w:val="22"/>
        </w:rPr>
      </w:pPr>
      <w:r>
        <w:rPr>
          <w:rFonts w:hint="eastAsia" w:ascii="宋体"/>
          <w:color w:val="000000" w:themeColor="text1"/>
          <w:sz w:val="22"/>
        </w:rPr>
        <w:t>备注说明：</w:t>
      </w:r>
    </w:p>
    <w:p>
      <w:pPr>
        <w:widowControl/>
        <w:tabs>
          <w:tab w:val="left" w:pos="4860"/>
        </w:tabs>
        <w:snapToGrid w:val="0"/>
        <w:spacing w:line="400" w:lineRule="exact"/>
        <w:ind w:right="136" w:firstLine="440" w:firstLineChars="200"/>
        <w:jc w:val="left"/>
        <w:rPr>
          <w:rFonts w:ascii="宋体"/>
          <w:color w:val="000000" w:themeColor="text1"/>
          <w:sz w:val="22"/>
        </w:rPr>
      </w:pPr>
      <w:r>
        <w:rPr>
          <w:rFonts w:ascii="宋体"/>
          <w:color w:val="000000" w:themeColor="text1"/>
          <w:sz w:val="22"/>
        </w:rPr>
        <w:t>1.</w:t>
      </w:r>
      <w:r>
        <w:rPr>
          <w:rFonts w:hint="eastAsia" w:ascii="宋体"/>
          <w:color w:val="000000" w:themeColor="text1"/>
          <w:sz w:val="22"/>
        </w:rPr>
        <w:t>如中标，将在中标公示中将此残疾人福利性单位声明函予以公示，接受社会监督；</w:t>
      </w:r>
    </w:p>
    <w:p>
      <w:pPr>
        <w:widowControl/>
        <w:tabs>
          <w:tab w:val="left" w:pos="4860"/>
        </w:tabs>
        <w:snapToGrid w:val="0"/>
        <w:spacing w:line="400" w:lineRule="exact"/>
        <w:ind w:right="136" w:firstLine="440" w:firstLineChars="200"/>
        <w:jc w:val="left"/>
        <w:rPr>
          <w:rFonts w:ascii="宋体"/>
          <w:color w:val="000000" w:themeColor="text1"/>
          <w:spacing w:val="6"/>
          <w:sz w:val="30"/>
        </w:rPr>
      </w:pPr>
      <w:r>
        <w:rPr>
          <w:rFonts w:ascii="宋体"/>
          <w:color w:val="000000" w:themeColor="text1"/>
          <w:sz w:val="22"/>
        </w:rPr>
        <w:t>2.</w:t>
      </w:r>
      <w:r>
        <w:rPr>
          <w:rFonts w:hint="eastAsia" w:ascii="宋体"/>
          <w:color w:val="000000" w:themeColor="text1"/>
          <w:sz w:val="22"/>
        </w:rPr>
        <w:t>供应商提供的《残疾人福利性单位声明函》与事实不符的，依照《政府采购法》第七十七条第一款的规定追究法律责任。</w:t>
      </w:r>
    </w:p>
    <w:p>
      <w:pPr>
        <w:widowControl/>
        <w:tabs>
          <w:tab w:val="left" w:pos="4860"/>
        </w:tabs>
        <w:snapToGrid w:val="0"/>
        <w:spacing w:line="400" w:lineRule="exact"/>
        <w:ind w:right="1560"/>
        <w:jc w:val="left"/>
        <w:rPr>
          <w:rFonts w:ascii="宋体"/>
          <w:color w:val="000000" w:themeColor="text1"/>
          <w:sz w:val="22"/>
        </w:rPr>
      </w:pPr>
    </w:p>
    <w:p>
      <w:pPr>
        <w:widowControl/>
        <w:tabs>
          <w:tab w:val="left" w:pos="4860"/>
        </w:tabs>
        <w:snapToGrid w:val="0"/>
        <w:spacing w:line="400" w:lineRule="exact"/>
        <w:ind w:right="1560" w:firstLine="1760" w:firstLineChars="800"/>
        <w:jc w:val="left"/>
        <w:rPr>
          <w:rFonts w:ascii="宋体"/>
          <w:color w:val="000000" w:themeColor="text1"/>
          <w:sz w:val="22"/>
        </w:rPr>
      </w:pPr>
      <w:r>
        <w:rPr>
          <w:rFonts w:hint="eastAsia" w:ascii="宋体"/>
          <w:color w:val="000000" w:themeColor="text1"/>
          <w:sz w:val="22"/>
        </w:rPr>
        <w:t>节能、环保产品优先（强制）采购政策说明</w:t>
      </w:r>
    </w:p>
    <w:p>
      <w:pPr>
        <w:widowControl/>
        <w:tabs>
          <w:tab w:val="left" w:pos="4860"/>
        </w:tabs>
        <w:snapToGrid w:val="0"/>
        <w:spacing w:line="400" w:lineRule="exact"/>
        <w:ind w:right="1560" w:firstLine="440" w:firstLineChars="200"/>
        <w:jc w:val="left"/>
        <w:rPr>
          <w:rFonts w:ascii="宋体"/>
          <w:color w:val="000000" w:themeColor="text1"/>
          <w:sz w:val="22"/>
        </w:rPr>
      </w:pPr>
      <w:r>
        <w:rPr>
          <w:rFonts w:hint="eastAsia" w:ascii="宋体"/>
          <w:color w:val="000000" w:themeColor="text1"/>
          <w:sz w:val="22"/>
        </w:rPr>
        <w:t>一、政策依据</w:t>
      </w:r>
    </w:p>
    <w:p>
      <w:pPr>
        <w:widowControl/>
        <w:tabs>
          <w:tab w:val="left" w:pos="4860"/>
        </w:tabs>
        <w:snapToGrid w:val="0"/>
        <w:spacing w:line="400" w:lineRule="exact"/>
        <w:ind w:right="136" w:firstLine="440" w:firstLineChars="200"/>
        <w:jc w:val="left"/>
        <w:rPr>
          <w:rFonts w:ascii="宋体"/>
          <w:color w:val="000000" w:themeColor="text1"/>
          <w:sz w:val="22"/>
        </w:rPr>
      </w:pPr>
      <w:r>
        <w:rPr>
          <w:rFonts w:ascii="宋体"/>
          <w:color w:val="000000" w:themeColor="text1"/>
          <w:sz w:val="22"/>
        </w:rPr>
        <w:t>1.</w:t>
      </w:r>
      <w:r>
        <w:rPr>
          <w:rFonts w:hint="eastAsia" w:ascii="宋体"/>
          <w:color w:val="000000" w:themeColor="text1"/>
          <w:sz w:val="22"/>
        </w:rPr>
        <w:t>《国务院办公厅关于建立政府强制采购节能产品制度的通知》</w:t>
      </w:r>
      <w:r>
        <w:rPr>
          <w:rFonts w:ascii="宋体"/>
          <w:color w:val="000000" w:themeColor="text1"/>
          <w:sz w:val="22"/>
        </w:rPr>
        <w:t>(</w:t>
      </w:r>
      <w:r>
        <w:rPr>
          <w:rFonts w:hint="eastAsia" w:ascii="宋体"/>
          <w:color w:val="000000" w:themeColor="text1"/>
          <w:sz w:val="22"/>
        </w:rPr>
        <w:t>国办发</w:t>
      </w:r>
      <w:r>
        <w:rPr>
          <w:rFonts w:ascii="宋体"/>
          <w:color w:val="000000" w:themeColor="text1"/>
          <w:sz w:val="22"/>
        </w:rPr>
        <w:t>[2007]51</w:t>
      </w:r>
      <w:r>
        <w:rPr>
          <w:rFonts w:hint="eastAsia" w:ascii="宋体"/>
          <w:color w:val="000000" w:themeColor="text1"/>
          <w:sz w:val="22"/>
        </w:rPr>
        <w:t>号</w:t>
      </w:r>
      <w:r>
        <w:rPr>
          <w:rFonts w:ascii="宋体"/>
          <w:color w:val="000000" w:themeColor="text1"/>
          <w:sz w:val="22"/>
        </w:rPr>
        <w:t>)</w:t>
      </w:r>
    </w:p>
    <w:p>
      <w:pPr>
        <w:widowControl/>
        <w:tabs>
          <w:tab w:val="left" w:pos="4860"/>
        </w:tabs>
        <w:snapToGrid w:val="0"/>
        <w:spacing w:line="400" w:lineRule="exact"/>
        <w:ind w:right="136" w:firstLine="440" w:firstLineChars="200"/>
        <w:jc w:val="left"/>
        <w:rPr>
          <w:rFonts w:ascii="宋体"/>
          <w:color w:val="000000" w:themeColor="text1"/>
          <w:sz w:val="22"/>
        </w:rPr>
      </w:pPr>
      <w:r>
        <w:rPr>
          <w:rFonts w:ascii="宋体"/>
          <w:color w:val="000000" w:themeColor="text1"/>
          <w:sz w:val="22"/>
        </w:rPr>
        <w:t>2.</w:t>
      </w:r>
      <w:r>
        <w:rPr>
          <w:rFonts w:hint="eastAsia" w:ascii="宋体"/>
          <w:color w:val="000000" w:themeColor="text1"/>
          <w:sz w:val="22"/>
        </w:rPr>
        <w:t>财政部、发展改革委发布的《节能产品政府采购实施意见》</w:t>
      </w:r>
      <w:r>
        <w:rPr>
          <w:rFonts w:ascii="宋体"/>
          <w:color w:val="000000" w:themeColor="text1"/>
          <w:sz w:val="22"/>
        </w:rPr>
        <w:t>(</w:t>
      </w:r>
      <w:r>
        <w:rPr>
          <w:rFonts w:hint="eastAsia" w:ascii="宋体"/>
          <w:color w:val="000000" w:themeColor="text1"/>
          <w:sz w:val="22"/>
        </w:rPr>
        <w:t>财库</w:t>
      </w:r>
      <w:r>
        <w:rPr>
          <w:rFonts w:ascii="宋体"/>
          <w:color w:val="000000" w:themeColor="text1"/>
          <w:sz w:val="22"/>
        </w:rPr>
        <w:t>[2004]185</w:t>
      </w:r>
      <w:r>
        <w:rPr>
          <w:rFonts w:hint="eastAsia" w:ascii="宋体"/>
          <w:color w:val="000000" w:themeColor="text1"/>
          <w:sz w:val="22"/>
        </w:rPr>
        <w:t>号</w:t>
      </w:r>
      <w:r>
        <w:rPr>
          <w:rFonts w:ascii="宋体"/>
          <w:color w:val="000000" w:themeColor="text1"/>
          <w:sz w:val="22"/>
        </w:rPr>
        <w:t>)</w:t>
      </w:r>
    </w:p>
    <w:p>
      <w:pPr>
        <w:widowControl/>
        <w:tabs>
          <w:tab w:val="left" w:pos="4860"/>
        </w:tabs>
        <w:snapToGrid w:val="0"/>
        <w:spacing w:line="400" w:lineRule="exact"/>
        <w:ind w:right="136" w:firstLine="440" w:firstLineChars="200"/>
        <w:jc w:val="left"/>
        <w:rPr>
          <w:rFonts w:ascii="宋体"/>
          <w:color w:val="000000" w:themeColor="text1"/>
          <w:sz w:val="22"/>
        </w:rPr>
      </w:pPr>
      <w:r>
        <w:rPr>
          <w:rFonts w:ascii="宋体"/>
          <w:color w:val="000000" w:themeColor="text1"/>
          <w:sz w:val="22"/>
        </w:rPr>
        <w:t>3.</w:t>
      </w:r>
      <w:r>
        <w:rPr>
          <w:rFonts w:hint="eastAsia" w:ascii="宋体"/>
          <w:color w:val="000000" w:themeColor="text1"/>
          <w:sz w:val="22"/>
        </w:rPr>
        <w:t>财政部、原环保总局印发的《环境标志产品政府采购实施的意见》（财</w:t>
      </w:r>
      <w:r>
        <w:rPr>
          <w:rFonts w:ascii="宋体"/>
          <w:color w:val="000000" w:themeColor="text1"/>
          <w:sz w:val="22"/>
        </w:rPr>
        <w:t> [2006]90</w:t>
      </w:r>
      <w:r>
        <w:rPr>
          <w:rFonts w:hint="eastAsia" w:ascii="宋体"/>
          <w:color w:val="000000" w:themeColor="text1"/>
          <w:sz w:val="22"/>
        </w:rPr>
        <w:t>号）</w:t>
      </w:r>
    </w:p>
    <w:p>
      <w:pPr>
        <w:widowControl/>
        <w:tabs>
          <w:tab w:val="left" w:pos="4860"/>
        </w:tabs>
        <w:snapToGrid w:val="0"/>
        <w:spacing w:line="400" w:lineRule="exact"/>
        <w:ind w:right="136" w:firstLine="440" w:firstLineChars="200"/>
        <w:jc w:val="left"/>
        <w:rPr>
          <w:rFonts w:ascii="宋体"/>
          <w:color w:val="000000" w:themeColor="text1"/>
          <w:sz w:val="22"/>
        </w:rPr>
      </w:pPr>
      <w:r>
        <w:rPr>
          <w:rFonts w:hint="eastAsia" w:ascii="宋体"/>
          <w:color w:val="000000" w:themeColor="text1"/>
          <w:sz w:val="22"/>
        </w:rPr>
        <w:t>二、供应商投标货物属于节能、环保优先（强制）采购范围的，须提供相关证明材料。</w:t>
      </w:r>
    </w:p>
    <w:p>
      <w:pPr>
        <w:widowControl/>
        <w:snapToGrid w:val="0"/>
        <w:spacing w:line="420" w:lineRule="exact"/>
        <w:jc w:val="center"/>
        <w:rPr>
          <w:rFonts w:ascii="宋体"/>
          <w:color w:val="000000" w:themeColor="text1"/>
          <w:sz w:val="36"/>
        </w:rPr>
      </w:pPr>
    </w:p>
    <w:p>
      <w:pPr>
        <w:widowControl/>
        <w:snapToGrid w:val="0"/>
        <w:spacing w:line="420" w:lineRule="exact"/>
        <w:jc w:val="center"/>
        <w:rPr>
          <w:rFonts w:ascii="宋体"/>
          <w:color w:val="000000" w:themeColor="text1"/>
          <w:sz w:val="36"/>
        </w:rPr>
      </w:pPr>
    </w:p>
    <w:p>
      <w:pPr>
        <w:widowControl/>
        <w:snapToGrid w:val="0"/>
        <w:spacing w:line="420" w:lineRule="exact"/>
        <w:jc w:val="center"/>
        <w:rPr>
          <w:rFonts w:ascii="宋体"/>
          <w:color w:val="000000" w:themeColor="text1"/>
          <w:sz w:val="36"/>
        </w:rPr>
      </w:pPr>
      <w:r>
        <w:rPr>
          <w:rFonts w:ascii="宋体"/>
          <w:color w:val="000000" w:themeColor="text1"/>
          <w:sz w:val="36"/>
        </w:rPr>
        <w:br w:type="page"/>
      </w:r>
      <w:r>
        <w:rPr>
          <w:rFonts w:hint="eastAsia" w:ascii="宋体"/>
          <w:color w:val="000000" w:themeColor="text1"/>
          <w:sz w:val="36"/>
        </w:rPr>
        <w:t>第五部分</w:t>
      </w:r>
      <w:r>
        <w:rPr>
          <w:rFonts w:ascii="宋体"/>
          <w:color w:val="000000" w:themeColor="text1"/>
          <w:sz w:val="36"/>
        </w:rPr>
        <w:t xml:space="preserve">  </w:t>
      </w:r>
      <w:r>
        <w:rPr>
          <w:rFonts w:hint="eastAsia" w:ascii="宋体"/>
          <w:color w:val="000000" w:themeColor="text1"/>
          <w:sz w:val="36"/>
        </w:rPr>
        <w:t>合同格式</w:t>
      </w:r>
    </w:p>
    <w:p>
      <w:pPr>
        <w:widowControl/>
        <w:tabs>
          <w:tab w:val="left" w:pos="1651"/>
        </w:tabs>
        <w:snapToGrid w:val="0"/>
        <w:spacing w:line="440" w:lineRule="atLeast"/>
        <w:ind w:firstLine="431"/>
        <w:jc w:val="left"/>
        <w:rPr>
          <w:rFonts w:ascii="宋体"/>
          <w:color w:val="000000" w:themeColor="text1"/>
          <w:sz w:val="22"/>
        </w:rPr>
      </w:pPr>
    </w:p>
    <w:p>
      <w:pPr>
        <w:snapToGrid w:val="0"/>
        <w:spacing w:line="480" w:lineRule="exact"/>
        <w:rPr>
          <w:rFonts w:ascii="宋体"/>
          <w:color w:val="000000" w:themeColor="text1"/>
          <w:sz w:val="24"/>
        </w:rPr>
      </w:pPr>
      <w:r>
        <w:rPr>
          <w:rFonts w:hint="eastAsia" w:ascii="宋体"/>
          <w:color w:val="000000" w:themeColor="text1"/>
          <w:sz w:val="24"/>
        </w:rPr>
        <w:t>项目名称：</w:t>
      </w:r>
      <w:r>
        <w:rPr>
          <w:rFonts w:ascii="宋体"/>
          <w:color w:val="000000" w:themeColor="text1"/>
          <w:sz w:val="24"/>
        </w:rPr>
        <w:t xml:space="preserve">                                  </w:t>
      </w:r>
      <w:r>
        <w:rPr>
          <w:rFonts w:hint="eastAsia" w:ascii="宋体"/>
          <w:color w:val="000000" w:themeColor="text1"/>
          <w:sz w:val="24"/>
        </w:rPr>
        <w:t>项目编号：</w:t>
      </w:r>
    </w:p>
    <w:p>
      <w:pPr>
        <w:snapToGrid w:val="0"/>
        <w:spacing w:line="480" w:lineRule="exact"/>
        <w:rPr>
          <w:rFonts w:ascii="宋体"/>
          <w:color w:val="000000" w:themeColor="text1"/>
          <w:sz w:val="24"/>
        </w:rPr>
      </w:pPr>
      <w:r>
        <w:rPr>
          <w:rFonts w:hint="eastAsia" w:ascii="宋体"/>
          <w:color w:val="000000" w:themeColor="text1"/>
          <w:sz w:val="24"/>
        </w:rPr>
        <w:t>甲方：（买方）</w:t>
      </w:r>
      <w:r>
        <w:rPr>
          <w:rFonts w:ascii="宋体"/>
          <w:color w:val="000000" w:themeColor="text1"/>
          <w:sz w:val="24"/>
        </w:rPr>
        <w:t xml:space="preserve">                              </w:t>
      </w:r>
      <w:r>
        <w:rPr>
          <w:rFonts w:hint="eastAsia" w:ascii="宋体"/>
          <w:color w:val="000000" w:themeColor="text1"/>
          <w:sz w:val="24"/>
        </w:rPr>
        <w:t>乙方：（卖方）</w:t>
      </w:r>
    </w:p>
    <w:p>
      <w:pPr>
        <w:snapToGrid w:val="0"/>
        <w:spacing w:before="120" w:after="120" w:line="480" w:lineRule="exact"/>
        <w:ind w:firstLine="480" w:firstLineChars="200"/>
        <w:rPr>
          <w:rFonts w:ascii="宋体"/>
          <w:color w:val="000000" w:themeColor="text1"/>
          <w:sz w:val="24"/>
        </w:rPr>
      </w:pPr>
      <w:r>
        <w:rPr>
          <w:rFonts w:hint="eastAsia" w:ascii="宋体"/>
          <w:color w:val="000000" w:themeColor="text1"/>
          <w:sz w:val="24"/>
        </w:rPr>
        <w:t>甲、乙双方根据《中华人民共和国政府采购法》、《中华人民共和国合同法》和</w:t>
      </w:r>
      <w:r>
        <w:rPr>
          <w:rFonts w:ascii="宋体"/>
          <w:color w:val="000000" w:themeColor="text1"/>
          <w:sz w:val="24"/>
        </w:rPr>
        <w:t>_______________________</w:t>
      </w:r>
      <w:r>
        <w:rPr>
          <w:rFonts w:hint="eastAsia" w:ascii="宋体"/>
          <w:color w:val="000000" w:themeColor="text1"/>
          <w:sz w:val="24"/>
        </w:rPr>
        <w:t>项目招标文件的相关规定，双方达成一致签署本合同。</w:t>
      </w:r>
    </w:p>
    <w:p>
      <w:pPr>
        <w:snapToGrid w:val="0"/>
        <w:spacing w:line="480" w:lineRule="exact"/>
        <w:ind w:firstLine="480" w:firstLineChars="200"/>
        <w:rPr>
          <w:rFonts w:ascii="宋体"/>
          <w:color w:val="000000" w:themeColor="text1"/>
          <w:sz w:val="24"/>
        </w:rPr>
      </w:pPr>
      <w:r>
        <w:rPr>
          <w:rFonts w:hint="eastAsia" w:ascii="宋体"/>
          <w:color w:val="000000" w:themeColor="text1"/>
          <w:sz w:val="24"/>
        </w:rPr>
        <w:t>一、货物内容</w:t>
      </w:r>
    </w:p>
    <w:p>
      <w:pPr>
        <w:snapToGrid w:val="0"/>
        <w:spacing w:line="480" w:lineRule="exact"/>
        <w:ind w:firstLine="480" w:firstLineChars="200"/>
        <w:rPr>
          <w:rFonts w:ascii="宋体"/>
          <w:color w:val="000000" w:themeColor="text1"/>
          <w:sz w:val="24"/>
        </w:rPr>
      </w:pPr>
      <w:r>
        <w:rPr>
          <w:rFonts w:ascii="宋体"/>
          <w:color w:val="000000" w:themeColor="text1"/>
          <w:sz w:val="24"/>
        </w:rPr>
        <w:t xml:space="preserve">1. </w:t>
      </w:r>
      <w:r>
        <w:rPr>
          <w:rFonts w:hint="eastAsia" w:ascii="宋体"/>
          <w:color w:val="000000" w:themeColor="text1"/>
          <w:sz w:val="24"/>
        </w:rPr>
        <w:t>货物名称：</w:t>
      </w:r>
    </w:p>
    <w:p>
      <w:pPr>
        <w:snapToGrid w:val="0"/>
        <w:spacing w:line="480" w:lineRule="exact"/>
        <w:ind w:firstLine="480" w:firstLineChars="200"/>
        <w:rPr>
          <w:rFonts w:ascii="宋体"/>
          <w:color w:val="000000" w:themeColor="text1"/>
          <w:sz w:val="24"/>
        </w:rPr>
      </w:pPr>
      <w:r>
        <w:rPr>
          <w:rFonts w:ascii="宋体"/>
          <w:color w:val="000000" w:themeColor="text1"/>
          <w:sz w:val="24"/>
        </w:rPr>
        <w:t xml:space="preserve">2. </w:t>
      </w:r>
      <w:r>
        <w:rPr>
          <w:rFonts w:hint="eastAsia" w:ascii="宋体"/>
          <w:color w:val="000000" w:themeColor="text1"/>
          <w:sz w:val="24"/>
        </w:rPr>
        <w:t>型号规格：</w:t>
      </w:r>
    </w:p>
    <w:p>
      <w:pPr>
        <w:snapToGrid w:val="0"/>
        <w:spacing w:line="480" w:lineRule="exact"/>
        <w:ind w:firstLine="480" w:firstLineChars="200"/>
        <w:rPr>
          <w:rFonts w:ascii="宋体"/>
          <w:color w:val="000000" w:themeColor="text1"/>
          <w:sz w:val="24"/>
        </w:rPr>
      </w:pPr>
      <w:r>
        <w:rPr>
          <w:rFonts w:ascii="宋体"/>
          <w:color w:val="000000" w:themeColor="text1"/>
          <w:sz w:val="24"/>
        </w:rPr>
        <w:t xml:space="preserve">3. </w:t>
      </w:r>
      <w:r>
        <w:rPr>
          <w:rFonts w:hint="eastAsia" w:ascii="宋体"/>
          <w:color w:val="000000" w:themeColor="text1"/>
          <w:sz w:val="24"/>
        </w:rPr>
        <w:t>技术参数：</w:t>
      </w:r>
    </w:p>
    <w:p>
      <w:pPr>
        <w:snapToGrid w:val="0"/>
        <w:spacing w:line="480" w:lineRule="exact"/>
        <w:ind w:firstLine="480" w:firstLineChars="200"/>
        <w:rPr>
          <w:rFonts w:ascii="宋体"/>
          <w:color w:val="000000" w:themeColor="text1"/>
          <w:sz w:val="24"/>
        </w:rPr>
      </w:pPr>
      <w:r>
        <w:rPr>
          <w:rFonts w:ascii="宋体"/>
          <w:color w:val="000000" w:themeColor="text1"/>
          <w:sz w:val="24"/>
        </w:rPr>
        <w:t xml:space="preserve">4. </w:t>
      </w:r>
      <w:r>
        <w:rPr>
          <w:rFonts w:hint="eastAsia" w:ascii="宋体"/>
          <w:color w:val="000000" w:themeColor="text1"/>
          <w:sz w:val="24"/>
        </w:rPr>
        <w:t>数量（单位）：</w:t>
      </w:r>
    </w:p>
    <w:p>
      <w:pPr>
        <w:snapToGrid w:val="0"/>
        <w:spacing w:line="480" w:lineRule="exact"/>
        <w:ind w:firstLine="480" w:firstLineChars="200"/>
        <w:rPr>
          <w:rFonts w:ascii="宋体"/>
          <w:color w:val="000000" w:themeColor="text1"/>
          <w:sz w:val="24"/>
        </w:rPr>
      </w:pPr>
      <w:r>
        <w:rPr>
          <w:rFonts w:hint="eastAsia" w:ascii="宋体"/>
          <w:color w:val="000000" w:themeColor="text1"/>
          <w:sz w:val="24"/>
        </w:rPr>
        <w:t>二、合同金额</w:t>
      </w:r>
    </w:p>
    <w:p>
      <w:pPr>
        <w:snapToGrid w:val="0"/>
        <w:spacing w:line="480" w:lineRule="exact"/>
        <w:ind w:firstLine="480" w:firstLineChars="200"/>
        <w:rPr>
          <w:rFonts w:ascii="宋体"/>
          <w:color w:val="000000" w:themeColor="text1"/>
          <w:sz w:val="24"/>
        </w:rPr>
      </w:pPr>
      <w:r>
        <w:rPr>
          <w:rFonts w:hint="eastAsia" w:ascii="宋体"/>
          <w:color w:val="000000" w:themeColor="text1"/>
          <w:sz w:val="24"/>
        </w:rPr>
        <w:t>本合同金额为（大写）：</w:t>
      </w:r>
      <w:r>
        <w:rPr>
          <w:rFonts w:ascii="宋体"/>
          <w:color w:val="000000" w:themeColor="text1"/>
          <w:sz w:val="24"/>
        </w:rPr>
        <w:t>_____________________________</w:t>
      </w:r>
      <w:r>
        <w:rPr>
          <w:rFonts w:hint="eastAsia" w:ascii="宋体"/>
          <w:color w:val="000000" w:themeColor="text1"/>
          <w:sz w:val="24"/>
        </w:rPr>
        <w:t>元（￥</w:t>
      </w:r>
      <w:r>
        <w:rPr>
          <w:rFonts w:ascii="宋体"/>
          <w:color w:val="000000" w:themeColor="text1"/>
          <w:sz w:val="24"/>
        </w:rPr>
        <w:t>_____</w:t>
      </w:r>
      <w:r>
        <w:rPr>
          <w:rFonts w:hint="eastAsia" w:ascii="宋体"/>
          <w:color w:val="000000" w:themeColor="text1"/>
          <w:sz w:val="24"/>
        </w:rPr>
        <w:t>元）人民币。</w:t>
      </w:r>
    </w:p>
    <w:p>
      <w:pPr>
        <w:snapToGrid w:val="0"/>
        <w:spacing w:line="480" w:lineRule="exact"/>
        <w:ind w:firstLine="480" w:firstLineChars="200"/>
        <w:rPr>
          <w:rFonts w:ascii="宋体"/>
          <w:color w:val="000000" w:themeColor="text1"/>
          <w:sz w:val="24"/>
        </w:rPr>
      </w:pPr>
      <w:r>
        <w:rPr>
          <w:rFonts w:hint="eastAsia" w:ascii="宋体"/>
          <w:color w:val="000000" w:themeColor="text1"/>
          <w:sz w:val="24"/>
        </w:rPr>
        <w:t>三、技术资料</w:t>
      </w:r>
    </w:p>
    <w:p>
      <w:pPr>
        <w:snapToGrid w:val="0"/>
        <w:spacing w:line="480" w:lineRule="exact"/>
        <w:ind w:left="200" w:leftChars="100" w:firstLine="240" w:firstLineChars="100"/>
        <w:rPr>
          <w:rFonts w:ascii="宋体"/>
          <w:color w:val="000000" w:themeColor="text1"/>
          <w:sz w:val="24"/>
        </w:rPr>
      </w:pPr>
      <w:r>
        <w:rPr>
          <w:rFonts w:ascii="宋体"/>
          <w:color w:val="000000" w:themeColor="text1"/>
          <w:sz w:val="24"/>
        </w:rPr>
        <w:t>1.</w:t>
      </w:r>
      <w:r>
        <w:rPr>
          <w:rFonts w:hint="eastAsia" w:ascii="宋体"/>
          <w:color w:val="000000" w:themeColor="text1"/>
          <w:sz w:val="24"/>
        </w:rPr>
        <w:t>乙方应按招标文件规定的时间向甲方提供使用货物的有关技术资料。</w:t>
      </w:r>
    </w:p>
    <w:p>
      <w:pPr>
        <w:snapToGrid w:val="0"/>
        <w:spacing w:line="480" w:lineRule="exact"/>
        <w:ind w:firstLine="480" w:firstLineChars="200"/>
        <w:rPr>
          <w:rFonts w:ascii="宋体"/>
          <w:color w:val="000000" w:themeColor="text1"/>
          <w:sz w:val="24"/>
        </w:rPr>
      </w:pPr>
      <w:r>
        <w:rPr>
          <w:rFonts w:ascii="宋体"/>
          <w:color w:val="000000" w:themeColor="text1"/>
          <w:sz w:val="24"/>
        </w:rPr>
        <w:t>2.</w:t>
      </w:r>
      <w:r>
        <w:rPr>
          <w:rFonts w:hint="eastAsia" w:ascii="宋体"/>
          <w:color w:val="000000" w:themeColor="text1"/>
          <w:sz w:val="24"/>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napToGrid w:val="0"/>
        <w:spacing w:line="480" w:lineRule="exact"/>
        <w:ind w:firstLine="480" w:firstLineChars="200"/>
        <w:rPr>
          <w:rFonts w:ascii="宋体"/>
          <w:color w:val="000000" w:themeColor="text1"/>
          <w:sz w:val="24"/>
        </w:rPr>
      </w:pPr>
      <w:r>
        <w:rPr>
          <w:rFonts w:hint="eastAsia" w:ascii="宋体"/>
          <w:color w:val="000000" w:themeColor="text1"/>
          <w:sz w:val="24"/>
        </w:rPr>
        <w:t>四、知识产权</w:t>
      </w:r>
    </w:p>
    <w:p>
      <w:pPr>
        <w:snapToGrid w:val="0"/>
        <w:spacing w:line="480" w:lineRule="exact"/>
        <w:ind w:firstLine="480" w:firstLineChars="200"/>
        <w:rPr>
          <w:rFonts w:ascii="宋体"/>
          <w:color w:val="000000" w:themeColor="text1"/>
          <w:sz w:val="24"/>
        </w:rPr>
      </w:pPr>
      <w:r>
        <w:rPr>
          <w:rFonts w:hint="eastAsia" w:ascii="宋体"/>
          <w:color w:val="000000" w:themeColor="text1"/>
          <w:sz w:val="24"/>
        </w:rPr>
        <w:t>乙方应保证所提供的货物或其任何一部分均不会侵犯任何第三方的知识产权。</w:t>
      </w:r>
    </w:p>
    <w:p>
      <w:pPr>
        <w:snapToGrid w:val="0"/>
        <w:spacing w:line="480" w:lineRule="exact"/>
        <w:ind w:firstLine="480" w:firstLineChars="200"/>
        <w:rPr>
          <w:rFonts w:ascii="宋体"/>
          <w:color w:val="000000" w:themeColor="text1"/>
          <w:sz w:val="24"/>
          <w:u w:val="single"/>
        </w:rPr>
      </w:pPr>
      <w:r>
        <w:rPr>
          <w:rFonts w:hint="eastAsia" w:ascii="宋体"/>
          <w:color w:val="000000" w:themeColor="text1"/>
          <w:sz w:val="24"/>
        </w:rPr>
        <w:t>五、产权担保</w:t>
      </w:r>
    </w:p>
    <w:p>
      <w:pPr>
        <w:snapToGrid w:val="0"/>
        <w:spacing w:line="480" w:lineRule="exact"/>
        <w:ind w:firstLine="480" w:firstLineChars="200"/>
        <w:rPr>
          <w:rFonts w:ascii="宋体"/>
          <w:color w:val="000000" w:themeColor="text1"/>
          <w:sz w:val="24"/>
          <w:u w:val="single"/>
        </w:rPr>
      </w:pPr>
      <w:r>
        <w:rPr>
          <w:rFonts w:hint="eastAsia" w:ascii="宋体"/>
          <w:color w:val="000000" w:themeColor="text1"/>
          <w:sz w:val="24"/>
        </w:rPr>
        <w:t>乙方保证所交付的货物的所有权完全属于乙方且无任何抵押、查封等产权瑕疵。</w:t>
      </w:r>
    </w:p>
    <w:p>
      <w:pPr>
        <w:snapToGrid w:val="0"/>
        <w:spacing w:line="480" w:lineRule="exact"/>
        <w:ind w:firstLine="480" w:firstLineChars="200"/>
        <w:rPr>
          <w:rFonts w:ascii="宋体"/>
          <w:color w:val="000000" w:themeColor="text1"/>
          <w:sz w:val="24"/>
        </w:rPr>
      </w:pPr>
      <w:r>
        <w:rPr>
          <w:rFonts w:hint="eastAsia" w:ascii="宋体"/>
          <w:color w:val="000000" w:themeColor="text1"/>
          <w:sz w:val="24"/>
        </w:rPr>
        <w:t>六、履约保证金</w:t>
      </w:r>
    </w:p>
    <w:p>
      <w:pPr>
        <w:snapToGrid w:val="0"/>
        <w:spacing w:line="480" w:lineRule="exact"/>
        <w:ind w:firstLine="480" w:firstLineChars="200"/>
        <w:rPr>
          <w:rFonts w:ascii="宋体"/>
          <w:color w:val="000000" w:themeColor="text1"/>
          <w:sz w:val="24"/>
        </w:rPr>
      </w:pPr>
      <w:r>
        <w:rPr>
          <w:rFonts w:hint="eastAsia" w:ascii="宋体"/>
          <w:color w:val="000000" w:themeColor="text1"/>
          <w:sz w:val="24"/>
        </w:rPr>
        <w:t>履约保证金金额为磋商成交价的</w:t>
      </w:r>
      <w:r>
        <w:rPr>
          <w:rFonts w:ascii="宋体"/>
          <w:color w:val="000000" w:themeColor="text1"/>
          <w:sz w:val="24"/>
        </w:rPr>
        <w:t>5%</w:t>
      </w:r>
      <w:r>
        <w:rPr>
          <w:rFonts w:hint="eastAsia" w:ascii="宋体"/>
          <w:color w:val="000000" w:themeColor="text1"/>
          <w:sz w:val="24"/>
        </w:rPr>
        <w:t>，在签订合同前缴纳。</w:t>
      </w:r>
    </w:p>
    <w:p>
      <w:pPr>
        <w:spacing w:line="480" w:lineRule="exact"/>
        <w:ind w:firstLine="480" w:firstLineChars="200"/>
        <w:rPr>
          <w:rFonts w:ascii="宋体"/>
          <w:color w:val="000000" w:themeColor="text1"/>
          <w:sz w:val="24"/>
        </w:rPr>
      </w:pPr>
      <w:r>
        <w:rPr>
          <w:rFonts w:hint="eastAsia" w:ascii="宋体"/>
          <w:color w:val="000000" w:themeColor="text1"/>
          <w:sz w:val="24"/>
        </w:rPr>
        <w:t>七、转包或分包</w:t>
      </w:r>
    </w:p>
    <w:p>
      <w:pPr>
        <w:spacing w:line="480" w:lineRule="exact"/>
        <w:ind w:firstLine="480" w:firstLineChars="200"/>
        <w:rPr>
          <w:rFonts w:ascii="宋体"/>
          <w:color w:val="000000" w:themeColor="text1"/>
          <w:sz w:val="24"/>
        </w:rPr>
      </w:pPr>
      <w:r>
        <w:rPr>
          <w:rFonts w:ascii="宋体"/>
          <w:color w:val="000000" w:themeColor="text1"/>
          <w:sz w:val="24"/>
        </w:rPr>
        <w:t>1.</w:t>
      </w:r>
      <w:r>
        <w:rPr>
          <w:rFonts w:hint="eastAsia" w:ascii="宋体"/>
          <w:color w:val="000000" w:themeColor="text1"/>
          <w:sz w:val="24"/>
        </w:rPr>
        <w:t>本合同范围的货物，应由乙方直接供应，不得转让他人供应；</w:t>
      </w:r>
    </w:p>
    <w:p>
      <w:pPr>
        <w:spacing w:line="480" w:lineRule="exact"/>
        <w:ind w:firstLine="480" w:firstLineChars="200"/>
        <w:rPr>
          <w:rFonts w:ascii="宋体"/>
          <w:color w:val="000000" w:themeColor="text1"/>
          <w:sz w:val="24"/>
        </w:rPr>
      </w:pPr>
      <w:r>
        <w:rPr>
          <w:rFonts w:ascii="宋体"/>
          <w:color w:val="000000" w:themeColor="text1"/>
          <w:sz w:val="24"/>
        </w:rPr>
        <w:t>2.</w:t>
      </w:r>
      <w:r>
        <w:rPr>
          <w:rFonts w:hint="eastAsia" w:ascii="宋体"/>
          <w:color w:val="000000" w:themeColor="text1"/>
          <w:sz w:val="24"/>
        </w:rPr>
        <w:t>除非得到甲方的书面同意，乙方不得将本合同范围的货物全部或部分分包给他人供应；</w:t>
      </w:r>
    </w:p>
    <w:p>
      <w:pPr>
        <w:spacing w:line="480" w:lineRule="exact"/>
        <w:ind w:firstLine="480" w:firstLineChars="200"/>
        <w:rPr>
          <w:rFonts w:ascii="宋体"/>
          <w:color w:val="000000" w:themeColor="text1"/>
          <w:sz w:val="24"/>
        </w:rPr>
      </w:pPr>
      <w:r>
        <w:rPr>
          <w:rFonts w:ascii="宋体"/>
          <w:color w:val="000000" w:themeColor="text1"/>
          <w:sz w:val="24"/>
        </w:rPr>
        <w:t>3.</w:t>
      </w:r>
      <w:r>
        <w:rPr>
          <w:rFonts w:hint="eastAsia" w:ascii="宋体"/>
          <w:color w:val="000000" w:themeColor="text1"/>
          <w:sz w:val="24"/>
        </w:rPr>
        <w:t>如有转让和未经甲方同意的分包行为，甲方有权解除合同，履约保证金不予退回并追究乙方的违约责任。</w:t>
      </w:r>
    </w:p>
    <w:p>
      <w:pPr>
        <w:snapToGrid w:val="0"/>
        <w:spacing w:line="480" w:lineRule="exact"/>
        <w:ind w:firstLine="480" w:firstLineChars="200"/>
        <w:rPr>
          <w:rFonts w:ascii="宋体"/>
          <w:color w:val="000000" w:themeColor="text1"/>
          <w:sz w:val="24"/>
        </w:rPr>
      </w:pPr>
      <w:r>
        <w:rPr>
          <w:rFonts w:hint="eastAsia" w:ascii="宋体"/>
          <w:color w:val="000000" w:themeColor="text1"/>
          <w:sz w:val="24"/>
        </w:rPr>
        <w:t>八、保修期和质保金</w:t>
      </w:r>
    </w:p>
    <w:p>
      <w:pPr>
        <w:snapToGrid w:val="0"/>
        <w:spacing w:line="480" w:lineRule="exact"/>
        <w:ind w:firstLine="480" w:firstLineChars="200"/>
        <w:rPr>
          <w:rFonts w:ascii="宋体"/>
          <w:color w:val="000000" w:themeColor="text1"/>
          <w:sz w:val="24"/>
        </w:rPr>
      </w:pPr>
      <w:r>
        <w:rPr>
          <w:rFonts w:ascii="宋体"/>
          <w:color w:val="000000" w:themeColor="text1"/>
          <w:sz w:val="24"/>
        </w:rPr>
        <w:t xml:space="preserve">1. </w:t>
      </w:r>
      <w:r>
        <w:rPr>
          <w:rFonts w:hint="eastAsia" w:ascii="宋体"/>
          <w:color w:val="000000" w:themeColor="text1"/>
          <w:sz w:val="24"/>
        </w:rPr>
        <w:t>保修期</w:t>
      </w:r>
      <w:r>
        <w:rPr>
          <w:rFonts w:ascii="宋体"/>
          <w:color w:val="000000" w:themeColor="text1"/>
          <w:sz w:val="24"/>
          <w:u w:val="single"/>
        </w:rPr>
        <w:t xml:space="preserve">    </w:t>
      </w:r>
      <w:r>
        <w:rPr>
          <w:rFonts w:hint="eastAsia" w:ascii="宋体"/>
          <w:color w:val="000000" w:themeColor="text1"/>
          <w:sz w:val="24"/>
        </w:rPr>
        <w:t>年（自交货验收合格之日起计）。</w:t>
      </w:r>
    </w:p>
    <w:p>
      <w:pPr>
        <w:snapToGrid w:val="0"/>
        <w:spacing w:line="480" w:lineRule="exact"/>
        <w:ind w:firstLine="480" w:firstLineChars="200"/>
        <w:rPr>
          <w:rFonts w:ascii="宋体"/>
          <w:color w:val="000000" w:themeColor="text1"/>
          <w:sz w:val="24"/>
        </w:rPr>
      </w:pPr>
      <w:r>
        <w:rPr>
          <w:rFonts w:ascii="宋体"/>
          <w:color w:val="000000" w:themeColor="text1"/>
          <w:sz w:val="24"/>
        </w:rPr>
        <w:t xml:space="preserve">2. </w:t>
      </w:r>
      <w:r>
        <w:rPr>
          <w:rFonts w:hint="eastAsia" w:ascii="宋体"/>
          <w:color w:val="000000" w:themeColor="text1"/>
          <w:sz w:val="24"/>
        </w:rPr>
        <w:t>质保金</w:t>
      </w:r>
      <w:r>
        <w:rPr>
          <w:rFonts w:ascii="宋体"/>
          <w:color w:val="000000" w:themeColor="text1"/>
          <w:sz w:val="24"/>
        </w:rPr>
        <w:t xml:space="preserve">        </w:t>
      </w:r>
      <w:r>
        <w:rPr>
          <w:rFonts w:hint="eastAsia" w:ascii="宋体"/>
          <w:color w:val="000000" w:themeColor="text1"/>
          <w:sz w:val="24"/>
        </w:rPr>
        <w:t>元。</w:t>
      </w:r>
    </w:p>
    <w:p>
      <w:pPr>
        <w:snapToGrid w:val="0"/>
        <w:spacing w:line="480" w:lineRule="exact"/>
        <w:ind w:firstLine="480" w:firstLineChars="200"/>
        <w:rPr>
          <w:rFonts w:ascii="宋体"/>
          <w:color w:val="000000" w:themeColor="text1"/>
          <w:sz w:val="24"/>
        </w:rPr>
      </w:pPr>
      <w:r>
        <w:rPr>
          <w:rFonts w:hint="eastAsia" w:ascii="宋体"/>
          <w:color w:val="000000" w:themeColor="text1"/>
          <w:sz w:val="24"/>
        </w:rPr>
        <w:t>九、交货期、交货方式及交货地点</w:t>
      </w:r>
    </w:p>
    <w:p>
      <w:pPr>
        <w:snapToGrid w:val="0"/>
        <w:spacing w:line="480" w:lineRule="exact"/>
        <w:ind w:firstLine="480" w:firstLineChars="200"/>
        <w:rPr>
          <w:rFonts w:ascii="宋体"/>
          <w:color w:val="000000" w:themeColor="text1"/>
          <w:sz w:val="24"/>
        </w:rPr>
      </w:pPr>
      <w:r>
        <w:rPr>
          <w:rFonts w:ascii="宋体"/>
          <w:color w:val="000000" w:themeColor="text1"/>
          <w:sz w:val="24"/>
        </w:rPr>
        <w:t xml:space="preserve">1. </w:t>
      </w:r>
      <w:r>
        <w:rPr>
          <w:rFonts w:hint="eastAsia" w:ascii="宋体"/>
          <w:color w:val="000000" w:themeColor="text1"/>
          <w:sz w:val="24"/>
        </w:rPr>
        <w:t>交货期：</w:t>
      </w:r>
    </w:p>
    <w:p>
      <w:pPr>
        <w:snapToGrid w:val="0"/>
        <w:spacing w:line="480" w:lineRule="exact"/>
        <w:ind w:firstLine="480" w:firstLineChars="200"/>
        <w:rPr>
          <w:rFonts w:ascii="宋体"/>
          <w:color w:val="000000" w:themeColor="text1"/>
          <w:sz w:val="24"/>
        </w:rPr>
      </w:pPr>
      <w:r>
        <w:rPr>
          <w:rFonts w:ascii="宋体"/>
          <w:color w:val="000000" w:themeColor="text1"/>
          <w:sz w:val="24"/>
        </w:rPr>
        <w:t xml:space="preserve">2. </w:t>
      </w:r>
      <w:r>
        <w:rPr>
          <w:rFonts w:hint="eastAsia" w:ascii="宋体"/>
          <w:color w:val="000000" w:themeColor="text1"/>
          <w:sz w:val="24"/>
        </w:rPr>
        <w:t>交货方式：</w:t>
      </w:r>
    </w:p>
    <w:p>
      <w:pPr>
        <w:snapToGrid w:val="0"/>
        <w:spacing w:line="480" w:lineRule="exact"/>
        <w:ind w:firstLine="480" w:firstLineChars="200"/>
        <w:rPr>
          <w:rFonts w:ascii="宋体"/>
          <w:color w:val="000000" w:themeColor="text1"/>
          <w:sz w:val="24"/>
        </w:rPr>
      </w:pPr>
      <w:r>
        <w:rPr>
          <w:rFonts w:ascii="宋体"/>
          <w:color w:val="000000" w:themeColor="text1"/>
          <w:sz w:val="24"/>
        </w:rPr>
        <w:t xml:space="preserve">3. </w:t>
      </w:r>
      <w:r>
        <w:rPr>
          <w:rFonts w:hint="eastAsia" w:ascii="宋体"/>
          <w:color w:val="000000" w:themeColor="text1"/>
          <w:sz w:val="24"/>
        </w:rPr>
        <w:t>交货地点：</w:t>
      </w:r>
    </w:p>
    <w:p>
      <w:pPr>
        <w:snapToGrid w:val="0"/>
        <w:spacing w:line="480" w:lineRule="exact"/>
        <w:ind w:firstLine="480" w:firstLineChars="200"/>
        <w:rPr>
          <w:rFonts w:ascii="宋体"/>
          <w:color w:val="000000" w:themeColor="text1"/>
          <w:sz w:val="24"/>
        </w:rPr>
      </w:pPr>
      <w:r>
        <w:rPr>
          <w:rFonts w:hint="eastAsia" w:ascii="宋体"/>
          <w:color w:val="000000" w:themeColor="text1"/>
          <w:sz w:val="24"/>
        </w:rPr>
        <w:t>十、货款支付</w:t>
      </w:r>
    </w:p>
    <w:p>
      <w:pPr>
        <w:snapToGrid w:val="0"/>
        <w:spacing w:line="480" w:lineRule="exact"/>
        <w:ind w:firstLine="480" w:firstLineChars="200"/>
        <w:rPr>
          <w:rFonts w:ascii="宋体"/>
          <w:color w:val="000000" w:themeColor="text1"/>
          <w:sz w:val="24"/>
        </w:rPr>
      </w:pPr>
      <w:r>
        <w:rPr>
          <w:rFonts w:hint="eastAsia" w:ascii="宋体"/>
          <w:color w:val="000000" w:themeColor="text1"/>
          <w:sz w:val="24"/>
        </w:rPr>
        <w:t>签订合同后，装备就位，经采购人确认后一次性支付货款。</w:t>
      </w:r>
    </w:p>
    <w:p>
      <w:pPr>
        <w:snapToGrid w:val="0"/>
        <w:spacing w:line="480" w:lineRule="exact"/>
        <w:ind w:firstLine="480" w:firstLineChars="200"/>
        <w:rPr>
          <w:rFonts w:ascii="宋体"/>
          <w:color w:val="000000" w:themeColor="text1"/>
          <w:sz w:val="24"/>
        </w:rPr>
      </w:pPr>
      <w:r>
        <w:rPr>
          <w:rFonts w:hint="eastAsia" w:ascii="宋体"/>
          <w:color w:val="000000" w:themeColor="text1"/>
          <w:sz w:val="24"/>
        </w:rPr>
        <w:t>十一、税费</w:t>
      </w:r>
    </w:p>
    <w:p>
      <w:pPr>
        <w:spacing w:line="480" w:lineRule="exact"/>
        <w:ind w:firstLine="480" w:firstLineChars="200"/>
        <w:rPr>
          <w:rFonts w:ascii="宋体"/>
          <w:color w:val="000000" w:themeColor="text1"/>
          <w:sz w:val="24"/>
        </w:rPr>
      </w:pPr>
      <w:r>
        <w:rPr>
          <w:rFonts w:hint="eastAsia" w:ascii="宋体"/>
          <w:color w:val="000000" w:themeColor="text1"/>
          <w:sz w:val="24"/>
        </w:rPr>
        <w:t>本合同执行中相关的一切税费均由乙方负担。</w:t>
      </w:r>
    </w:p>
    <w:p>
      <w:pPr>
        <w:snapToGrid w:val="0"/>
        <w:spacing w:line="480" w:lineRule="exact"/>
        <w:ind w:firstLine="480" w:firstLineChars="200"/>
        <w:rPr>
          <w:rFonts w:ascii="宋体"/>
          <w:color w:val="000000" w:themeColor="text1"/>
          <w:sz w:val="24"/>
        </w:rPr>
      </w:pPr>
      <w:r>
        <w:rPr>
          <w:rFonts w:hint="eastAsia" w:ascii="宋体"/>
          <w:color w:val="000000" w:themeColor="text1"/>
          <w:sz w:val="24"/>
        </w:rPr>
        <w:t>十二、质量保证及售后服务</w:t>
      </w:r>
    </w:p>
    <w:p>
      <w:pPr>
        <w:snapToGrid w:val="0"/>
        <w:spacing w:line="480" w:lineRule="exact"/>
        <w:ind w:firstLine="480" w:firstLineChars="200"/>
        <w:rPr>
          <w:rFonts w:ascii="宋体"/>
          <w:color w:val="000000" w:themeColor="text1"/>
          <w:sz w:val="24"/>
        </w:rPr>
      </w:pPr>
      <w:r>
        <w:rPr>
          <w:rFonts w:ascii="宋体"/>
          <w:color w:val="000000" w:themeColor="text1"/>
          <w:sz w:val="24"/>
        </w:rPr>
        <w:t xml:space="preserve">1. </w:t>
      </w:r>
      <w:r>
        <w:rPr>
          <w:rFonts w:hint="eastAsia" w:ascii="宋体"/>
          <w:color w:val="000000" w:themeColor="text1"/>
          <w:sz w:val="24"/>
        </w:rPr>
        <w:t>乙方应按招标文件规定的货物性能、技术要求、质量标准向甲方提供未经使用的全新产品。</w:t>
      </w:r>
    </w:p>
    <w:p>
      <w:pPr>
        <w:snapToGrid w:val="0"/>
        <w:spacing w:line="480" w:lineRule="exact"/>
        <w:ind w:firstLine="480" w:firstLineChars="200"/>
        <w:rPr>
          <w:rFonts w:ascii="宋体"/>
          <w:color w:val="000000" w:themeColor="text1"/>
          <w:sz w:val="24"/>
        </w:rPr>
      </w:pPr>
      <w:r>
        <w:rPr>
          <w:rFonts w:ascii="宋体"/>
          <w:color w:val="000000" w:themeColor="text1"/>
          <w:sz w:val="24"/>
        </w:rPr>
        <w:t>2.</w:t>
      </w:r>
      <w:r>
        <w:rPr>
          <w:rFonts w:hint="eastAsia" w:ascii="宋体"/>
          <w:color w:val="000000" w:themeColor="text1"/>
          <w:sz w:val="24"/>
        </w:rPr>
        <w:t>乙方提供的货物在保修期内因货物本身的质量问题发生故障，乙方应负责免费更换。对达不到技术要求者，根据实际情况，经双方协商，可按以下办法处理：</w:t>
      </w:r>
    </w:p>
    <w:p>
      <w:pPr>
        <w:snapToGrid w:val="0"/>
        <w:spacing w:line="480" w:lineRule="exact"/>
        <w:ind w:firstLine="480" w:firstLineChars="200"/>
        <w:rPr>
          <w:rFonts w:ascii="宋体"/>
          <w:color w:val="000000" w:themeColor="text1"/>
          <w:sz w:val="24"/>
        </w:rPr>
      </w:pPr>
      <w:r>
        <w:rPr>
          <w:rFonts w:hint="eastAsia" w:ascii="宋体"/>
          <w:color w:val="000000" w:themeColor="text1"/>
          <w:sz w:val="24"/>
        </w:rPr>
        <w:t>⑴更换：由乙方承担所发生的全部费用。</w:t>
      </w:r>
    </w:p>
    <w:p>
      <w:pPr>
        <w:snapToGrid w:val="0"/>
        <w:spacing w:line="480" w:lineRule="exact"/>
        <w:ind w:firstLine="480" w:firstLineChars="200"/>
        <w:rPr>
          <w:rFonts w:ascii="宋体"/>
          <w:color w:val="000000" w:themeColor="text1"/>
          <w:sz w:val="24"/>
        </w:rPr>
      </w:pPr>
      <w:r>
        <w:rPr>
          <w:rFonts w:hint="eastAsia" w:ascii="宋体"/>
          <w:color w:val="000000" w:themeColor="text1"/>
          <w:sz w:val="24"/>
        </w:rPr>
        <w:t>⑵贬值处理：由甲乙双方合议定价。</w:t>
      </w:r>
    </w:p>
    <w:p>
      <w:pPr>
        <w:snapToGrid w:val="0"/>
        <w:spacing w:line="480" w:lineRule="exact"/>
        <w:ind w:firstLine="480" w:firstLineChars="200"/>
        <w:rPr>
          <w:rFonts w:ascii="宋体"/>
          <w:color w:val="000000" w:themeColor="text1"/>
          <w:sz w:val="24"/>
        </w:rPr>
      </w:pPr>
      <w:r>
        <w:rPr>
          <w:rFonts w:hint="eastAsia" w:ascii="宋体"/>
          <w:color w:val="000000" w:themeColor="text1"/>
          <w:sz w:val="24"/>
        </w:rPr>
        <w:t>⑶退货处理：乙方应退还甲方支付的合同款，同时应承担该货物的直接费用（运输、保险、检验、货款利息及银行手续费等）。</w:t>
      </w:r>
    </w:p>
    <w:p>
      <w:pPr>
        <w:snapToGrid w:val="0"/>
        <w:spacing w:line="480" w:lineRule="exact"/>
        <w:ind w:firstLine="480" w:firstLineChars="200"/>
        <w:rPr>
          <w:rFonts w:ascii="宋体"/>
          <w:color w:val="000000" w:themeColor="text1"/>
          <w:sz w:val="24"/>
        </w:rPr>
      </w:pPr>
      <w:r>
        <w:rPr>
          <w:rFonts w:ascii="宋体"/>
          <w:color w:val="000000" w:themeColor="text1"/>
          <w:sz w:val="24"/>
        </w:rPr>
        <w:t>3.</w:t>
      </w:r>
      <w:r>
        <w:rPr>
          <w:rFonts w:hint="eastAsia" w:ascii="宋体"/>
          <w:color w:val="000000" w:themeColor="text1"/>
          <w:sz w:val="24"/>
        </w:rPr>
        <w:t>如在使用过程中发生质量问题，乙方在接到甲方通知后在</w:t>
      </w:r>
      <w:r>
        <w:rPr>
          <w:rFonts w:ascii="宋体"/>
          <w:color w:val="000000" w:themeColor="text1"/>
          <w:sz w:val="24"/>
        </w:rPr>
        <w:t xml:space="preserve">  </w:t>
      </w:r>
      <w:r>
        <w:rPr>
          <w:rFonts w:hint="eastAsia" w:ascii="宋体"/>
          <w:color w:val="000000" w:themeColor="text1"/>
          <w:sz w:val="24"/>
        </w:rPr>
        <w:t>小时内到达甲方现场。</w:t>
      </w:r>
    </w:p>
    <w:p>
      <w:pPr>
        <w:snapToGrid w:val="0"/>
        <w:spacing w:line="480" w:lineRule="exact"/>
        <w:ind w:firstLine="480" w:firstLineChars="200"/>
        <w:rPr>
          <w:rFonts w:ascii="宋体"/>
          <w:color w:val="000000" w:themeColor="text1"/>
          <w:sz w:val="24"/>
        </w:rPr>
      </w:pPr>
      <w:r>
        <w:rPr>
          <w:rFonts w:ascii="宋体"/>
          <w:color w:val="000000" w:themeColor="text1"/>
          <w:sz w:val="24"/>
        </w:rPr>
        <w:t>4.</w:t>
      </w:r>
      <w:r>
        <w:rPr>
          <w:rFonts w:hint="eastAsia" w:ascii="宋体"/>
          <w:color w:val="000000" w:themeColor="text1"/>
          <w:sz w:val="24"/>
        </w:rPr>
        <w:t>在保修期内，乙方应对货物出现的质量及安全问题负责处理解决并承担一切费用。</w:t>
      </w:r>
    </w:p>
    <w:p>
      <w:pPr>
        <w:snapToGrid w:val="0"/>
        <w:spacing w:line="480" w:lineRule="exact"/>
        <w:ind w:firstLine="480" w:firstLineChars="200"/>
        <w:rPr>
          <w:rFonts w:ascii="宋体"/>
          <w:color w:val="000000" w:themeColor="text1"/>
          <w:sz w:val="24"/>
        </w:rPr>
      </w:pPr>
      <w:r>
        <w:rPr>
          <w:rFonts w:hint="eastAsia" w:ascii="宋体"/>
          <w:color w:val="000000" w:themeColor="text1"/>
          <w:sz w:val="24"/>
        </w:rPr>
        <w:t>十三、调试和验收</w:t>
      </w:r>
    </w:p>
    <w:p>
      <w:pPr>
        <w:snapToGrid w:val="0"/>
        <w:spacing w:line="480" w:lineRule="exact"/>
        <w:ind w:firstLine="480" w:firstLineChars="200"/>
        <w:rPr>
          <w:rFonts w:ascii="宋体"/>
          <w:color w:val="000000" w:themeColor="text1"/>
          <w:sz w:val="24"/>
        </w:rPr>
      </w:pPr>
      <w:r>
        <w:rPr>
          <w:rFonts w:ascii="宋体"/>
          <w:color w:val="000000" w:themeColor="text1"/>
          <w:sz w:val="24"/>
        </w:rPr>
        <w:t>1.</w:t>
      </w:r>
      <w:r>
        <w:rPr>
          <w:rFonts w:hint="eastAsia" w:ascii="宋体"/>
          <w:color w:val="000000" w:themeColor="text1"/>
          <w:sz w:val="24"/>
        </w:rPr>
        <w:t>甲方对乙方提交的货物依据招标文件上的技术规格要求和国家有关质量标准进行现场初步验收，外观、说明书符合招标文件技术要求的，给予签收，初步验收不合格的不予签收。货到后，甲方需在五个工作日内验收。</w:t>
      </w:r>
    </w:p>
    <w:p>
      <w:pPr>
        <w:snapToGrid w:val="0"/>
        <w:spacing w:line="480" w:lineRule="exact"/>
        <w:ind w:firstLine="480" w:firstLineChars="200"/>
        <w:rPr>
          <w:rFonts w:ascii="宋体"/>
          <w:color w:val="000000" w:themeColor="text1"/>
          <w:sz w:val="24"/>
        </w:rPr>
      </w:pPr>
      <w:r>
        <w:rPr>
          <w:rFonts w:ascii="宋体"/>
          <w:color w:val="000000" w:themeColor="text1"/>
          <w:sz w:val="24"/>
        </w:rPr>
        <w:t>2.</w:t>
      </w:r>
      <w:r>
        <w:rPr>
          <w:rFonts w:hint="eastAsia" w:ascii="宋体"/>
          <w:color w:val="000000" w:themeColor="text1"/>
          <w:sz w:val="24"/>
        </w:rPr>
        <w:t>乙方交货前应对产品作出全面检查和对验收文件进行整理，并列出清单，作为甲方收货验收和使用的技术条件依据，检验的结果应随货物交甲方。</w:t>
      </w:r>
    </w:p>
    <w:p>
      <w:pPr>
        <w:snapToGrid w:val="0"/>
        <w:spacing w:line="480" w:lineRule="exact"/>
        <w:ind w:firstLine="480" w:firstLineChars="200"/>
        <w:rPr>
          <w:rFonts w:ascii="宋体"/>
          <w:color w:val="000000" w:themeColor="text1"/>
          <w:sz w:val="24"/>
        </w:rPr>
      </w:pPr>
      <w:r>
        <w:rPr>
          <w:rFonts w:ascii="宋体"/>
          <w:color w:val="000000" w:themeColor="text1"/>
          <w:sz w:val="24"/>
        </w:rPr>
        <w:t>3.</w:t>
      </w:r>
      <w:r>
        <w:rPr>
          <w:rFonts w:hint="eastAsia" w:ascii="宋体"/>
          <w:color w:val="000000" w:themeColor="text1"/>
          <w:sz w:val="24"/>
        </w:rPr>
        <w:t>甲方对乙方提供的货物在使用前进行调试时，乙方需负责安装并培训甲方的使用操作人员，并协助甲方一起调试，直到符合技术要求，甲方才做最终验收。</w:t>
      </w:r>
    </w:p>
    <w:p>
      <w:pPr>
        <w:snapToGrid w:val="0"/>
        <w:spacing w:line="480" w:lineRule="exact"/>
        <w:ind w:firstLine="480" w:firstLineChars="200"/>
        <w:rPr>
          <w:rFonts w:ascii="宋体"/>
          <w:color w:val="000000" w:themeColor="text1"/>
          <w:sz w:val="24"/>
        </w:rPr>
      </w:pPr>
      <w:r>
        <w:rPr>
          <w:rFonts w:ascii="宋体"/>
          <w:color w:val="000000" w:themeColor="text1"/>
          <w:sz w:val="24"/>
        </w:rPr>
        <w:t>4.</w:t>
      </w:r>
      <w:r>
        <w:rPr>
          <w:rFonts w:hint="eastAsia" w:ascii="宋体"/>
          <w:color w:val="000000" w:themeColor="text1"/>
          <w:sz w:val="24"/>
        </w:rPr>
        <w:t>对技术复杂的货物，甲方应请国家认可的专业检测机构参与初步验收及最终验收，并由其出具质量检测报告。</w:t>
      </w:r>
    </w:p>
    <w:p>
      <w:pPr>
        <w:snapToGrid w:val="0"/>
        <w:spacing w:line="480" w:lineRule="exact"/>
        <w:ind w:firstLine="480" w:firstLineChars="200"/>
        <w:rPr>
          <w:rFonts w:ascii="宋体"/>
          <w:color w:val="000000" w:themeColor="text1"/>
          <w:sz w:val="24"/>
        </w:rPr>
      </w:pPr>
      <w:r>
        <w:rPr>
          <w:rFonts w:ascii="宋体"/>
          <w:color w:val="000000" w:themeColor="text1"/>
          <w:sz w:val="24"/>
        </w:rPr>
        <w:t>5.</w:t>
      </w:r>
      <w:r>
        <w:rPr>
          <w:rFonts w:hint="eastAsia" w:ascii="宋体"/>
          <w:color w:val="000000" w:themeColor="text1"/>
          <w:sz w:val="24"/>
        </w:rPr>
        <w:t>验收时乙方必须在现场，验收完毕后作出验收结果报告；验收费用由乙方负责。</w:t>
      </w:r>
    </w:p>
    <w:p>
      <w:pPr>
        <w:snapToGrid w:val="0"/>
        <w:spacing w:line="480" w:lineRule="exact"/>
        <w:ind w:firstLine="480" w:firstLineChars="200"/>
        <w:rPr>
          <w:rFonts w:ascii="宋体"/>
          <w:color w:val="000000" w:themeColor="text1"/>
          <w:sz w:val="24"/>
        </w:rPr>
      </w:pPr>
      <w:r>
        <w:rPr>
          <w:rFonts w:hint="eastAsia" w:ascii="宋体"/>
          <w:color w:val="000000" w:themeColor="text1"/>
          <w:sz w:val="24"/>
        </w:rPr>
        <w:t>十四、货物包装、发运及运输</w:t>
      </w:r>
    </w:p>
    <w:p>
      <w:pPr>
        <w:snapToGrid w:val="0"/>
        <w:spacing w:line="480" w:lineRule="exact"/>
        <w:ind w:firstLine="480" w:firstLineChars="200"/>
        <w:rPr>
          <w:rFonts w:ascii="宋体"/>
          <w:color w:val="000000" w:themeColor="text1"/>
          <w:sz w:val="24"/>
        </w:rPr>
      </w:pPr>
      <w:r>
        <w:rPr>
          <w:rFonts w:ascii="宋体"/>
          <w:color w:val="000000" w:themeColor="text1"/>
          <w:sz w:val="24"/>
        </w:rPr>
        <w:t>1.</w:t>
      </w:r>
      <w:r>
        <w:rPr>
          <w:rFonts w:hint="eastAsia" w:ascii="宋体"/>
          <w:color w:val="000000" w:themeColor="text1"/>
          <w:sz w:val="24"/>
        </w:rPr>
        <w:t>乙方应在货物发运前对其进行满足运输距离、防潮、防震、防锈和防破损装卸等要求包装，以保证货物安全运达甲方指定地点。</w:t>
      </w:r>
    </w:p>
    <w:p>
      <w:pPr>
        <w:snapToGrid w:val="0"/>
        <w:spacing w:line="480" w:lineRule="exact"/>
        <w:ind w:firstLine="480" w:firstLineChars="200"/>
        <w:rPr>
          <w:rFonts w:ascii="宋体"/>
          <w:color w:val="000000" w:themeColor="text1"/>
          <w:sz w:val="24"/>
        </w:rPr>
      </w:pPr>
      <w:r>
        <w:rPr>
          <w:rFonts w:ascii="宋体"/>
          <w:color w:val="000000" w:themeColor="text1"/>
          <w:sz w:val="24"/>
        </w:rPr>
        <w:t>2.</w:t>
      </w:r>
      <w:r>
        <w:rPr>
          <w:rFonts w:hint="eastAsia" w:ascii="宋体"/>
          <w:color w:val="000000" w:themeColor="text1"/>
          <w:sz w:val="24"/>
        </w:rPr>
        <w:t>使用说明书、质量检验证明书、随配附件和工具以及清单一并附于货物内。</w:t>
      </w:r>
    </w:p>
    <w:p>
      <w:pPr>
        <w:snapToGrid w:val="0"/>
        <w:spacing w:line="480" w:lineRule="exact"/>
        <w:ind w:firstLine="480" w:firstLineChars="200"/>
        <w:rPr>
          <w:rFonts w:ascii="宋体"/>
          <w:color w:val="000000" w:themeColor="text1"/>
          <w:sz w:val="24"/>
        </w:rPr>
      </w:pPr>
      <w:r>
        <w:rPr>
          <w:rFonts w:ascii="宋体"/>
          <w:color w:val="000000" w:themeColor="text1"/>
          <w:sz w:val="24"/>
        </w:rPr>
        <w:t>3.</w:t>
      </w:r>
      <w:r>
        <w:rPr>
          <w:rFonts w:hint="eastAsia" w:ascii="宋体"/>
          <w:color w:val="000000" w:themeColor="text1"/>
          <w:sz w:val="24"/>
        </w:rPr>
        <w:t>乙方在货物发运手续办理完毕后</w:t>
      </w:r>
      <w:r>
        <w:rPr>
          <w:rFonts w:ascii="宋体"/>
          <w:color w:val="000000" w:themeColor="text1"/>
          <w:sz w:val="24"/>
        </w:rPr>
        <w:t>24</w:t>
      </w:r>
      <w:r>
        <w:rPr>
          <w:rFonts w:hint="eastAsia" w:ascii="宋体"/>
          <w:color w:val="000000" w:themeColor="text1"/>
          <w:sz w:val="24"/>
        </w:rPr>
        <w:t>小时内或货到甲方</w:t>
      </w:r>
      <w:r>
        <w:rPr>
          <w:rFonts w:ascii="宋体"/>
          <w:color w:val="000000" w:themeColor="text1"/>
          <w:sz w:val="24"/>
        </w:rPr>
        <w:t>48</w:t>
      </w:r>
      <w:r>
        <w:rPr>
          <w:rFonts w:hint="eastAsia" w:ascii="宋体"/>
          <w:color w:val="000000" w:themeColor="text1"/>
          <w:sz w:val="24"/>
        </w:rPr>
        <w:t>小时前通知甲方，以准备接货。</w:t>
      </w:r>
    </w:p>
    <w:p>
      <w:pPr>
        <w:snapToGrid w:val="0"/>
        <w:spacing w:line="480" w:lineRule="exact"/>
        <w:ind w:firstLine="480" w:firstLineChars="200"/>
        <w:rPr>
          <w:rFonts w:ascii="宋体"/>
          <w:color w:val="000000" w:themeColor="text1"/>
          <w:sz w:val="24"/>
        </w:rPr>
      </w:pPr>
      <w:r>
        <w:rPr>
          <w:rFonts w:ascii="宋体"/>
          <w:color w:val="000000" w:themeColor="text1"/>
          <w:sz w:val="24"/>
        </w:rPr>
        <w:t>4.</w:t>
      </w:r>
      <w:r>
        <w:rPr>
          <w:rFonts w:hint="eastAsia" w:ascii="宋体"/>
          <w:color w:val="000000" w:themeColor="text1"/>
          <w:sz w:val="24"/>
        </w:rPr>
        <w:t>货物在交付甲方前发生的风险均由乙方负责。</w:t>
      </w:r>
    </w:p>
    <w:p>
      <w:pPr>
        <w:snapToGrid w:val="0"/>
        <w:spacing w:line="480" w:lineRule="exact"/>
        <w:ind w:firstLine="480" w:firstLineChars="200"/>
        <w:rPr>
          <w:rFonts w:ascii="宋体"/>
          <w:color w:val="000000" w:themeColor="text1"/>
          <w:sz w:val="24"/>
        </w:rPr>
      </w:pPr>
      <w:r>
        <w:rPr>
          <w:rFonts w:ascii="宋体"/>
          <w:color w:val="000000" w:themeColor="text1"/>
          <w:sz w:val="24"/>
        </w:rPr>
        <w:t>5.</w:t>
      </w:r>
      <w:r>
        <w:rPr>
          <w:rFonts w:hint="eastAsia" w:ascii="宋体"/>
          <w:color w:val="000000" w:themeColor="text1"/>
          <w:sz w:val="24"/>
        </w:rPr>
        <w:t>货物在规定的交付期限内由乙方送达甲方指定的地点视为交付，乙方同时需通知甲方货物已送达。</w:t>
      </w:r>
    </w:p>
    <w:p>
      <w:pPr>
        <w:snapToGrid w:val="0"/>
        <w:spacing w:line="480" w:lineRule="exact"/>
        <w:ind w:firstLine="480" w:firstLineChars="200"/>
        <w:rPr>
          <w:rFonts w:ascii="宋体"/>
          <w:color w:val="000000" w:themeColor="text1"/>
          <w:sz w:val="24"/>
        </w:rPr>
      </w:pPr>
      <w:r>
        <w:rPr>
          <w:rFonts w:hint="eastAsia" w:ascii="宋体"/>
          <w:color w:val="000000" w:themeColor="text1"/>
          <w:sz w:val="24"/>
        </w:rPr>
        <w:t>十五、违约责任</w:t>
      </w:r>
    </w:p>
    <w:p>
      <w:pPr>
        <w:snapToGrid w:val="0"/>
        <w:spacing w:line="480" w:lineRule="exact"/>
        <w:ind w:firstLine="480" w:firstLineChars="200"/>
        <w:rPr>
          <w:rFonts w:ascii="宋体"/>
          <w:color w:val="000000" w:themeColor="text1"/>
          <w:sz w:val="24"/>
        </w:rPr>
      </w:pPr>
      <w:r>
        <w:rPr>
          <w:rFonts w:ascii="宋体"/>
          <w:color w:val="000000" w:themeColor="text1"/>
          <w:sz w:val="24"/>
        </w:rPr>
        <w:t xml:space="preserve">1. </w:t>
      </w:r>
      <w:r>
        <w:rPr>
          <w:rFonts w:hint="eastAsia" w:ascii="宋体"/>
          <w:color w:val="000000" w:themeColor="text1"/>
          <w:sz w:val="24"/>
        </w:rPr>
        <w:t>如乙方在合同期间未能达到甲方的招标文件所明示的设备采购要求的，甲方有权中止合同。</w:t>
      </w:r>
    </w:p>
    <w:p>
      <w:pPr>
        <w:snapToGrid w:val="0"/>
        <w:spacing w:line="480" w:lineRule="exact"/>
        <w:ind w:firstLine="480" w:firstLineChars="200"/>
        <w:rPr>
          <w:rFonts w:ascii="宋体"/>
          <w:color w:val="000000" w:themeColor="text1"/>
          <w:sz w:val="24"/>
        </w:rPr>
      </w:pPr>
      <w:r>
        <w:rPr>
          <w:rFonts w:ascii="宋体"/>
          <w:color w:val="000000" w:themeColor="text1"/>
          <w:sz w:val="24"/>
        </w:rPr>
        <w:t>2</w:t>
      </w:r>
      <w:r>
        <w:rPr>
          <w:rFonts w:hint="eastAsia" w:ascii="宋体"/>
          <w:color w:val="000000" w:themeColor="text1"/>
          <w:sz w:val="24"/>
        </w:rPr>
        <w:t>．甲方无正当理由拒绝支付货款或者延期支付货款的</w:t>
      </w:r>
      <w:r>
        <w:rPr>
          <w:rFonts w:ascii="宋体"/>
          <w:color w:val="000000" w:themeColor="text1"/>
          <w:sz w:val="24"/>
        </w:rPr>
        <w:t>,</w:t>
      </w:r>
      <w:r>
        <w:rPr>
          <w:rFonts w:hint="eastAsia" w:ascii="宋体"/>
          <w:color w:val="000000" w:themeColor="text1"/>
          <w:sz w:val="24"/>
        </w:rPr>
        <w:t>由甲方按应付货款支付每天万分之一的延期违约金。</w:t>
      </w:r>
    </w:p>
    <w:p>
      <w:pPr>
        <w:snapToGrid w:val="0"/>
        <w:spacing w:line="480" w:lineRule="exact"/>
        <w:ind w:firstLine="480" w:firstLineChars="200"/>
        <w:rPr>
          <w:rFonts w:ascii="宋体"/>
          <w:color w:val="000000" w:themeColor="text1"/>
          <w:sz w:val="24"/>
        </w:rPr>
      </w:pPr>
      <w:r>
        <w:rPr>
          <w:rFonts w:ascii="宋体"/>
          <w:color w:val="000000" w:themeColor="text1"/>
          <w:sz w:val="24"/>
        </w:rPr>
        <w:t>3.</w:t>
      </w:r>
      <w:r>
        <w:rPr>
          <w:rFonts w:hint="eastAsia" w:ascii="宋体"/>
          <w:color w:val="000000" w:themeColor="text1"/>
          <w:sz w:val="24"/>
        </w:rPr>
        <w:t>乙方所交付货物品种、型号、规格、数量、质量不符合合同规定标准的，甲方有权拒绝接收</w:t>
      </w:r>
      <w:r>
        <w:rPr>
          <w:rFonts w:ascii="宋体"/>
          <w:color w:val="000000" w:themeColor="text1"/>
          <w:sz w:val="24"/>
        </w:rPr>
        <w:t>,</w:t>
      </w:r>
      <w:r>
        <w:rPr>
          <w:rFonts w:hint="eastAsia" w:ascii="宋体"/>
          <w:color w:val="000000" w:themeColor="text1"/>
          <w:sz w:val="24"/>
        </w:rPr>
        <w:t>并有要求乙方赔偿的权利。</w:t>
      </w:r>
    </w:p>
    <w:p>
      <w:pPr>
        <w:snapToGrid w:val="0"/>
        <w:spacing w:line="480" w:lineRule="exact"/>
        <w:ind w:firstLine="480" w:firstLineChars="200"/>
        <w:rPr>
          <w:rFonts w:ascii="仿宋_GB2312" w:eastAsia="仿宋_GB2312"/>
          <w:color w:val="000000" w:themeColor="text1"/>
          <w:sz w:val="32"/>
        </w:rPr>
      </w:pPr>
      <w:r>
        <w:rPr>
          <w:rFonts w:ascii="宋体"/>
          <w:color w:val="000000" w:themeColor="text1"/>
          <w:sz w:val="24"/>
        </w:rPr>
        <w:t>4.</w:t>
      </w:r>
      <w:r>
        <w:rPr>
          <w:rFonts w:hint="eastAsia" w:ascii="宋体"/>
          <w:color w:val="000000" w:themeColor="text1"/>
          <w:sz w:val="24"/>
        </w:rPr>
        <w:t>乙方未能及时交货或其它非甲方原因引起验收交货延迟的</w:t>
      </w:r>
      <w:r>
        <w:rPr>
          <w:rFonts w:ascii="宋体"/>
          <w:color w:val="000000" w:themeColor="text1"/>
          <w:sz w:val="24"/>
        </w:rPr>
        <w:t>,</w:t>
      </w:r>
      <w:r>
        <w:rPr>
          <w:rFonts w:hint="eastAsia" w:ascii="宋体"/>
          <w:color w:val="000000" w:themeColor="text1"/>
          <w:sz w:val="24"/>
        </w:rPr>
        <w:t>由乙方支付迟交货物合同价每天万分之一的误期赔偿费。</w:t>
      </w:r>
    </w:p>
    <w:p>
      <w:pPr>
        <w:snapToGrid w:val="0"/>
        <w:spacing w:line="480" w:lineRule="exact"/>
        <w:ind w:firstLine="480" w:firstLineChars="200"/>
        <w:rPr>
          <w:rFonts w:ascii="宋体"/>
          <w:color w:val="000000" w:themeColor="text1"/>
          <w:sz w:val="24"/>
        </w:rPr>
      </w:pPr>
      <w:r>
        <w:rPr>
          <w:rFonts w:hint="eastAsia" w:ascii="宋体"/>
          <w:color w:val="000000" w:themeColor="text1"/>
          <w:sz w:val="24"/>
        </w:rPr>
        <w:t>十六、不可抗力事件处理</w:t>
      </w:r>
    </w:p>
    <w:p>
      <w:pPr>
        <w:snapToGrid w:val="0"/>
        <w:spacing w:line="480" w:lineRule="exact"/>
        <w:ind w:firstLine="480" w:firstLineChars="200"/>
        <w:rPr>
          <w:rFonts w:ascii="宋体"/>
          <w:color w:val="000000" w:themeColor="text1"/>
          <w:sz w:val="24"/>
        </w:rPr>
      </w:pPr>
      <w:r>
        <w:rPr>
          <w:rFonts w:ascii="宋体"/>
          <w:color w:val="000000" w:themeColor="text1"/>
          <w:sz w:val="24"/>
        </w:rPr>
        <w:t>1.</w:t>
      </w:r>
      <w:r>
        <w:rPr>
          <w:rFonts w:hint="eastAsia" w:ascii="宋体"/>
          <w:color w:val="000000" w:themeColor="text1"/>
          <w:sz w:val="24"/>
        </w:rPr>
        <w:t>在合同有效期内，任何一方因不可抗力事件导致不能履行合同，则合同履行期可延长，其延长期与不可抗力影响期相同。</w:t>
      </w:r>
    </w:p>
    <w:p>
      <w:pPr>
        <w:snapToGrid w:val="0"/>
        <w:spacing w:line="480" w:lineRule="exact"/>
        <w:ind w:firstLine="480" w:firstLineChars="200"/>
        <w:rPr>
          <w:rFonts w:ascii="宋体"/>
          <w:color w:val="000000" w:themeColor="text1"/>
          <w:sz w:val="24"/>
        </w:rPr>
      </w:pPr>
      <w:r>
        <w:rPr>
          <w:rFonts w:ascii="宋体"/>
          <w:color w:val="000000" w:themeColor="text1"/>
          <w:sz w:val="24"/>
        </w:rPr>
        <w:t>2.</w:t>
      </w:r>
      <w:r>
        <w:rPr>
          <w:rFonts w:hint="eastAsia" w:ascii="宋体"/>
          <w:color w:val="000000" w:themeColor="text1"/>
          <w:sz w:val="24"/>
        </w:rPr>
        <w:t>不可抗力事件发生后，应立即通知对方，并寄送有关权威机构出具的证明。</w:t>
      </w:r>
    </w:p>
    <w:p>
      <w:pPr>
        <w:snapToGrid w:val="0"/>
        <w:spacing w:line="480" w:lineRule="exact"/>
        <w:ind w:firstLine="480" w:firstLineChars="200"/>
        <w:rPr>
          <w:rFonts w:ascii="宋体"/>
          <w:color w:val="000000" w:themeColor="text1"/>
          <w:sz w:val="24"/>
        </w:rPr>
      </w:pPr>
      <w:r>
        <w:rPr>
          <w:rFonts w:ascii="宋体"/>
          <w:color w:val="000000" w:themeColor="text1"/>
          <w:sz w:val="24"/>
        </w:rPr>
        <w:t>3.</w:t>
      </w:r>
      <w:r>
        <w:rPr>
          <w:rFonts w:hint="eastAsia" w:ascii="宋体"/>
          <w:color w:val="000000" w:themeColor="text1"/>
          <w:sz w:val="24"/>
        </w:rPr>
        <w:t>不可抗力事件延续</w:t>
      </w:r>
      <w:r>
        <w:rPr>
          <w:rFonts w:ascii="宋体"/>
          <w:color w:val="000000" w:themeColor="text1"/>
          <w:sz w:val="24"/>
        </w:rPr>
        <w:t>120</w:t>
      </w:r>
      <w:r>
        <w:rPr>
          <w:rFonts w:hint="eastAsia" w:ascii="宋体"/>
          <w:color w:val="000000" w:themeColor="text1"/>
          <w:sz w:val="24"/>
        </w:rPr>
        <w:t>天以上，双方应通过友好协商，确定是否继续履行合同。</w:t>
      </w:r>
    </w:p>
    <w:p>
      <w:pPr>
        <w:snapToGrid w:val="0"/>
        <w:spacing w:line="480" w:lineRule="exact"/>
        <w:ind w:firstLine="480" w:firstLineChars="200"/>
        <w:rPr>
          <w:rFonts w:ascii="宋体"/>
          <w:color w:val="000000" w:themeColor="text1"/>
          <w:sz w:val="24"/>
        </w:rPr>
      </w:pPr>
      <w:r>
        <w:rPr>
          <w:rFonts w:hint="eastAsia" w:ascii="宋体"/>
          <w:color w:val="000000" w:themeColor="text1"/>
          <w:sz w:val="24"/>
        </w:rPr>
        <w:t>十七、诉讼</w:t>
      </w:r>
    </w:p>
    <w:p>
      <w:pPr>
        <w:snapToGrid w:val="0"/>
        <w:spacing w:line="480" w:lineRule="exact"/>
        <w:ind w:firstLine="480" w:firstLineChars="200"/>
        <w:rPr>
          <w:rFonts w:ascii="宋体"/>
          <w:color w:val="000000" w:themeColor="text1"/>
          <w:sz w:val="24"/>
        </w:rPr>
      </w:pPr>
      <w:r>
        <w:rPr>
          <w:rFonts w:hint="eastAsia" w:ascii="宋体"/>
          <w:color w:val="000000" w:themeColor="text1"/>
          <w:sz w:val="24"/>
        </w:rPr>
        <w:t>双方在执行合同中所发生的一切争议，应通过协商解决。如协商不成，可向甲方所在地人民法院起诉。</w:t>
      </w:r>
    </w:p>
    <w:p>
      <w:pPr>
        <w:snapToGrid w:val="0"/>
        <w:spacing w:line="480" w:lineRule="exact"/>
        <w:ind w:firstLine="480" w:firstLineChars="200"/>
        <w:rPr>
          <w:rFonts w:ascii="宋体"/>
          <w:color w:val="000000" w:themeColor="text1"/>
          <w:sz w:val="24"/>
        </w:rPr>
      </w:pPr>
      <w:r>
        <w:rPr>
          <w:rFonts w:hint="eastAsia" w:ascii="宋体"/>
          <w:color w:val="000000" w:themeColor="text1"/>
          <w:sz w:val="24"/>
        </w:rPr>
        <w:t>十八、合同生效及其它</w:t>
      </w:r>
    </w:p>
    <w:p>
      <w:pPr>
        <w:snapToGrid w:val="0"/>
        <w:spacing w:line="480" w:lineRule="exact"/>
        <w:ind w:firstLine="480" w:firstLineChars="200"/>
        <w:rPr>
          <w:rFonts w:ascii="宋体"/>
          <w:color w:val="000000" w:themeColor="text1"/>
          <w:sz w:val="24"/>
        </w:rPr>
      </w:pPr>
      <w:r>
        <w:rPr>
          <w:rFonts w:ascii="宋体"/>
          <w:color w:val="000000" w:themeColor="text1"/>
          <w:sz w:val="24"/>
        </w:rPr>
        <w:t>1.</w:t>
      </w:r>
      <w:r>
        <w:rPr>
          <w:rFonts w:hint="eastAsia" w:ascii="宋体"/>
          <w:color w:val="000000" w:themeColor="text1"/>
          <w:sz w:val="24"/>
        </w:rPr>
        <w:t>合同经双方法定代表人或授权代表签字并加盖单位公章后生效。</w:t>
      </w:r>
    </w:p>
    <w:p>
      <w:pPr>
        <w:snapToGrid w:val="0"/>
        <w:spacing w:line="480" w:lineRule="exact"/>
        <w:ind w:firstLine="480" w:firstLineChars="200"/>
        <w:rPr>
          <w:rFonts w:ascii="宋体"/>
          <w:color w:val="000000" w:themeColor="text1"/>
          <w:sz w:val="24"/>
        </w:rPr>
      </w:pPr>
      <w:r>
        <w:rPr>
          <w:rFonts w:ascii="宋体"/>
          <w:color w:val="000000" w:themeColor="text1"/>
          <w:sz w:val="24"/>
        </w:rPr>
        <w:t>2.</w:t>
      </w:r>
      <w:r>
        <w:rPr>
          <w:rFonts w:hint="eastAsia" w:ascii="宋体"/>
          <w:color w:val="000000" w:themeColor="text1"/>
          <w:sz w:val="24"/>
        </w:rPr>
        <w:t>合同执行中涉及采购资金和采购内容修改或补充的，须经财政部门审批，并签书面补充协议报财政局备案，方可作为主合同不可分割的一部分。</w:t>
      </w:r>
    </w:p>
    <w:p>
      <w:pPr>
        <w:snapToGrid w:val="0"/>
        <w:spacing w:line="480" w:lineRule="exact"/>
        <w:ind w:firstLine="480" w:firstLineChars="200"/>
        <w:rPr>
          <w:rFonts w:ascii="宋体"/>
          <w:color w:val="000000" w:themeColor="text1"/>
          <w:sz w:val="24"/>
        </w:rPr>
      </w:pPr>
      <w:r>
        <w:rPr>
          <w:rFonts w:ascii="宋体"/>
          <w:color w:val="000000" w:themeColor="text1"/>
          <w:sz w:val="24"/>
        </w:rPr>
        <w:t>3.</w:t>
      </w:r>
      <w:r>
        <w:rPr>
          <w:rFonts w:hint="eastAsia" w:ascii="宋体"/>
          <w:color w:val="000000" w:themeColor="text1"/>
          <w:sz w:val="24"/>
        </w:rPr>
        <w:t>本合同未尽事宜，遵照《合同法》有关条文执行。</w:t>
      </w:r>
    </w:p>
    <w:p>
      <w:pPr>
        <w:snapToGrid w:val="0"/>
        <w:spacing w:line="480" w:lineRule="exact"/>
        <w:ind w:firstLine="480" w:firstLineChars="200"/>
        <w:rPr>
          <w:rFonts w:ascii="宋体"/>
          <w:color w:val="000000" w:themeColor="text1"/>
          <w:sz w:val="24"/>
        </w:rPr>
      </w:pPr>
      <w:r>
        <w:rPr>
          <w:rFonts w:ascii="宋体"/>
          <w:color w:val="000000" w:themeColor="text1"/>
          <w:sz w:val="24"/>
        </w:rPr>
        <w:t>4.</w:t>
      </w:r>
      <w:r>
        <w:rPr>
          <w:rFonts w:hint="eastAsia" w:ascii="宋体"/>
          <w:color w:val="000000" w:themeColor="text1"/>
          <w:sz w:val="24"/>
        </w:rPr>
        <w:t>本合同正本一式六份</w:t>
      </w:r>
      <w:r>
        <w:rPr>
          <w:rFonts w:ascii="宋体"/>
          <w:color w:val="000000" w:themeColor="text1"/>
          <w:sz w:val="24"/>
        </w:rPr>
        <w:t>,</w:t>
      </w:r>
      <w:r>
        <w:rPr>
          <w:rFonts w:hint="eastAsia" w:ascii="宋体"/>
          <w:color w:val="000000" w:themeColor="text1"/>
          <w:sz w:val="24"/>
        </w:rPr>
        <w:t>甲乙双方签订后送至招标代理公司见证盖章后生效，三方各执两份。</w:t>
      </w:r>
    </w:p>
    <w:p>
      <w:pPr>
        <w:snapToGrid w:val="0"/>
        <w:spacing w:line="480" w:lineRule="exact"/>
        <w:ind w:firstLine="240" w:firstLineChars="100"/>
        <w:rPr>
          <w:rFonts w:ascii="宋体"/>
          <w:color w:val="000000" w:themeColor="text1"/>
          <w:sz w:val="24"/>
        </w:rPr>
      </w:pPr>
    </w:p>
    <w:p>
      <w:pPr>
        <w:snapToGrid w:val="0"/>
        <w:spacing w:line="480" w:lineRule="exact"/>
        <w:ind w:firstLine="240" w:firstLineChars="100"/>
        <w:rPr>
          <w:rFonts w:ascii="宋体"/>
          <w:color w:val="000000" w:themeColor="text1"/>
          <w:sz w:val="24"/>
        </w:rPr>
      </w:pPr>
      <w:r>
        <w:rPr>
          <w:rFonts w:hint="eastAsia" w:ascii="宋体"/>
          <w:color w:val="000000" w:themeColor="text1"/>
          <w:sz w:val="24"/>
        </w:rPr>
        <w:t>甲方：</w:t>
      </w:r>
      <w:r>
        <w:rPr>
          <w:rFonts w:ascii="宋体"/>
          <w:color w:val="000000" w:themeColor="text1"/>
          <w:sz w:val="24"/>
        </w:rPr>
        <w:t xml:space="preserve">                                   </w:t>
      </w:r>
      <w:r>
        <w:rPr>
          <w:rFonts w:hint="eastAsia" w:ascii="宋体"/>
          <w:color w:val="000000" w:themeColor="text1"/>
          <w:sz w:val="24"/>
        </w:rPr>
        <w:t>乙方：</w:t>
      </w:r>
      <w:r>
        <w:rPr>
          <w:rFonts w:ascii="宋体"/>
          <w:color w:val="000000" w:themeColor="text1"/>
          <w:sz w:val="24"/>
        </w:rPr>
        <w:t xml:space="preserve"> </w:t>
      </w:r>
    </w:p>
    <w:p>
      <w:pPr>
        <w:snapToGrid w:val="0"/>
        <w:spacing w:line="480" w:lineRule="exact"/>
        <w:rPr>
          <w:rFonts w:ascii="宋体"/>
          <w:color w:val="000000" w:themeColor="text1"/>
          <w:sz w:val="24"/>
        </w:rPr>
      </w:pPr>
      <w:r>
        <w:rPr>
          <w:rFonts w:ascii="宋体"/>
          <w:color w:val="000000" w:themeColor="text1"/>
          <w:sz w:val="24"/>
        </w:rPr>
        <w:t xml:space="preserve">  </w:t>
      </w:r>
      <w:r>
        <w:rPr>
          <w:rFonts w:hint="eastAsia" w:ascii="宋体"/>
          <w:color w:val="000000" w:themeColor="text1"/>
          <w:sz w:val="24"/>
        </w:rPr>
        <w:t>地址：</w:t>
      </w:r>
      <w:r>
        <w:rPr>
          <w:rFonts w:ascii="宋体"/>
          <w:color w:val="000000" w:themeColor="text1"/>
          <w:sz w:val="24"/>
        </w:rPr>
        <w:t xml:space="preserve">                                   </w:t>
      </w:r>
      <w:r>
        <w:rPr>
          <w:rFonts w:hint="eastAsia" w:ascii="宋体"/>
          <w:color w:val="000000" w:themeColor="text1"/>
          <w:sz w:val="24"/>
        </w:rPr>
        <w:t>地址：</w:t>
      </w:r>
      <w:r>
        <w:rPr>
          <w:rFonts w:ascii="宋体"/>
          <w:color w:val="000000" w:themeColor="text1"/>
          <w:sz w:val="24"/>
        </w:rPr>
        <w:t xml:space="preserve"> </w:t>
      </w:r>
    </w:p>
    <w:p>
      <w:pPr>
        <w:snapToGrid w:val="0"/>
        <w:spacing w:line="480" w:lineRule="exact"/>
        <w:rPr>
          <w:rFonts w:ascii="宋体"/>
          <w:color w:val="000000" w:themeColor="text1"/>
          <w:sz w:val="24"/>
        </w:rPr>
      </w:pPr>
      <w:r>
        <w:rPr>
          <w:rFonts w:ascii="宋体"/>
          <w:color w:val="000000" w:themeColor="text1"/>
          <w:sz w:val="24"/>
        </w:rPr>
        <w:t xml:space="preserve">  </w:t>
      </w:r>
      <w:r>
        <w:rPr>
          <w:rFonts w:hint="eastAsia" w:ascii="宋体"/>
          <w:color w:val="000000" w:themeColor="text1"/>
          <w:sz w:val="24"/>
        </w:rPr>
        <w:t>法定（授权）代表人：</w:t>
      </w:r>
      <w:r>
        <w:rPr>
          <w:rFonts w:ascii="宋体"/>
          <w:color w:val="000000" w:themeColor="text1"/>
          <w:sz w:val="24"/>
        </w:rPr>
        <w:t xml:space="preserve">                     </w:t>
      </w:r>
      <w:r>
        <w:rPr>
          <w:rFonts w:hint="eastAsia" w:ascii="宋体"/>
          <w:color w:val="000000" w:themeColor="text1"/>
          <w:sz w:val="24"/>
        </w:rPr>
        <w:t>法定（授权）代表人：</w:t>
      </w:r>
    </w:p>
    <w:p>
      <w:pPr>
        <w:snapToGrid w:val="0"/>
        <w:spacing w:line="400" w:lineRule="exact"/>
        <w:ind w:firstLine="240" w:firstLineChars="100"/>
        <w:rPr>
          <w:rFonts w:ascii="宋体"/>
          <w:color w:val="000000" w:themeColor="text1"/>
          <w:sz w:val="21"/>
        </w:rPr>
      </w:pPr>
      <w:r>
        <w:rPr>
          <w:rFonts w:hint="eastAsia" w:ascii="宋体"/>
          <w:color w:val="000000" w:themeColor="text1"/>
          <w:sz w:val="24"/>
        </w:rPr>
        <w:t>签订日期：</w:t>
      </w:r>
      <w:r>
        <w:rPr>
          <w:rFonts w:ascii="宋体"/>
          <w:color w:val="000000" w:themeColor="text1"/>
          <w:sz w:val="24"/>
        </w:rPr>
        <w:t xml:space="preserve">     </w:t>
      </w:r>
      <w:r>
        <w:rPr>
          <w:rFonts w:hint="eastAsia" w:ascii="宋体"/>
          <w:color w:val="000000" w:themeColor="text1"/>
          <w:sz w:val="24"/>
        </w:rPr>
        <w:t>年　</w:t>
      </w:r>
      <w:r>
        <w:rPr>
          <w:rFonts w:ascii="宋体"/>
          <w:color w:val="000000" w:themeColor="text1"/>
          <w:sz w:val="24"/>
        </w:rPr>
        <w:t xml:space="preserve">  </w:t>
      </w:r>
      <w:r>
        <w:rPr>
          <w:rFonts w:hint="eastAsia" w:ascii="宋体"/>
          <w:color w:val="000000" w:themeColor="text1"/>
          <w:sz w:val="24"/>
        </w:rPr>
        <w:t>月　</w:t>
      </w:r>
      <w:r>
        <w:rPr>
          <w:rFonts w:ascii="宋体"/>
          <w:color w:val="000000" w:themeColor="text1"/>
          <w:sz w:val="24"/>
        </w:rPr>
        <w:t xml:space="preserve"> </w:t>
      </w:r>
      <w:r>
        <w:rPr>
          <w:rFonts w:hint="eastAsia" w:ascii="宋体"/>
          <w:color w:val="000000" w:themeColor="text1"/>
          <w:sz w:val="24"/>
        </w:rPr>
        <w:t>日</w:t>
      </w:r>
      <w:r>
        <w:rPr>
          <w:rFonts w:ascii="宋体"/>
          <w:color w:val="000000" w:themeColor="text1"/>
          <w:sz w:val="24"/>
        </w:rPr>
        <w:t xml:space="preserve">             </w:t>
      </w:r>
      <w:r>
        <w:rPr>
          <w:rFonts w:hint="eastAsia" w:ascii="宋体"/>
          <w:color w:val="000000" w:themeColor="text1"/>
          <w:sz w:val="24"/>
        </w:rPr>
        <w:t>签订日期：</w:t>
      </w:r>
      <w:r>
        <w:rPr>
          <w:rFonts w:ascii="宋体"/>
          <w:color w:val="000000" w:themeColor="text1"/>
          <w:sz w:val="24"/>
        </w:rPr>
        <w:t xml:space="preserve">     </w:t>
      </w:r>
      <w:r>
        <w:rPr>
          <w:rFonts w:hint="eastAsia" w:ascii="宋体"/>
          <w:color w:val="000000" w:themeColor="text1"/>
          <w:sz w:val="24"/>
        </w:rPr>
        <w:t>年　</w:t>
      </w:r>
      <w:r>
        <w:rPr>
          <w:rFonts w:ascii="宋体"/>
          <w:color w:val="000000" w:themeColor="text1"/>
          <w:sz w:val="24"/>
        </w:rPr>
        <w:t xml:space="preserve">  </w:t>
      </w:r>
      <w:r>
        <w:rPr>
          <w:rFonts w:hint="eastAsia" w:ascii="宋体"/>
          <w:color w:val="000000" w:themeColor="text1"/>
          <w:sz w:val="24"/>
        </w:rPr>
        <w:t>月　</w:t>
      </w:r>
      <w:r>
        <w:rPr>
          <w:rFonts w:ascii="宋体"/>
          <w:color w:val="000000" w:themeColor="text1"/>
          <w:sz w:val="24"/>
        </w:rPr>
        <w:t xml:space="preserve"> </w:t>
      </w:r>
      <w:r>
        <w:rPr>
          <w:rFonts w:hint="eastAsia" w:ascii="宋体"/>
          <w:color w:val="000000" w:themeColor="text1"/>
          <w:sz w:val="24"/>
        </w:rPr>
        <w:t>日</w:t>
      </w:r>
    </w:p>
    <w:p>
      <w:pPr>
        <w:spacing w:line="360" w:lineRule="auto"/>
        <w:ind w:firstLine="411" w:firstLineChars="196"/>
        <w:rPr>
          <w:rFonts w:ascii="宋体"/>
          <w:color w:val="000000" w:themeColor="text1"/>
          <w:sz w:val="21"/>
        </w:rPr>
      </w:pPr>
    </w:p>
    <w:p>
      <w:pPr>
        <w:widowControl/>
        <w:snapToGrid w:val="0"/>
        <w:spacing w:line="460" w:lineRule="atLeast"/>
        <w:jc w:val="center"/>
        <w:rPr>
          <w:rFonts w:ascii="宋体"/>
          <w:color w:val="000000" w:themeColor="text1"/>
          <w:sz w:val="36"/>
        </w:rPr>
      </w:pPr>
    </w:p>
    <w:p>
      <w:pPr>
        <w:widowControl/>
        <w:snapToGrid w:val="0"/>
        <w:spacing w:line="460" w:lineRule="atLeast"/>
        <w:jc w:val="center"/>
        <w:rPr>
          <w:rFonts w:ascii="宋体"/>
          <w:color w:val="000000" w:themeColor="text1"/>
          <w:sz w:val="36"/>
        </w:rPr>
      </w:pPr>
    </w:p>
    <w:p>
      <w:pPr>
        <w:widowControl/>
        <w:snapToGrid w:val="0"/>
        <w:spacing w:line="460" w:lineRule="atLeast"/>
        <w:jc w:val="center"/>
        <w:rPr>
          <w:rFonts w:ascii="宋体"/>
          <w:color w:val="000000" w:themeColor="text1"/>
          <w:sz w:val="36"/>
        </w:rPr>
      </w:pPr>
      <w:r>
        <w:rPr>
          <w:rFonts w:ascii="宋体"/>
          <w:color w:val="000000" w:themeColor="text1"/>
          <w:sz w:val="36"/>
        </w:rPr>
        <w:br w:type="page"/>
      </w:r>
      <w:r>
        <w:rPr>
          <w:rFonts w:hint="eastAsia" w:ascii="宋体"/>
          <w:color w:val="000000" w:themeColor="text1"/>
          <w:sz w:val="36"/>
        </w:rPr>
        <w:t>第五部分</w:t>
      </w:r>
      <w:r>
        <w:rPr>
          <w:rFonts w:ascii="宋体"/>
          <w:color w:val="000000" w:themeColor="text1"/>
          <w:sz w:val="36"/>
        </w:rPr>
        <w:t xml:space="preserve">    </w:t>
      </w:r>
      <w:r>
        <w:rPr>
          <w:rFonts w:hint="eastAsia" w:ascii="宋体"/>
          <w:color w:val="000000" w:themeColor="text1"/>
          <w:sz w:val="36"/>
        </w:rPr>
        <w:t>附件</w:t>
      </w:r>
      <w:r>
        <w:rPr>
          <w:rFonts w:ascii="宋体"/>
          <w:color w:val="000000" w:themeColor="text1"/>
          <w:sz w:val="36"/>
        </w:rPr>
        <w:t>---</w:t>
      </w:r>
      <w:r>
        <w:rPr>
          <w:rFonts w:hint="eastAsia" w:ascii="宋体"/>
          <w:color w:val="000000" w:themeColor="text1"/>
          <w:sz w:val="36"/>
        </w:rPr>
        <w:t>响应文件格式</w:t>
      </w:r>
    </w:p>
    <w:p>
      <w:pPr>
        <w:widowControl/>
        <w:snapToGrid w:val="0"/>
        <w:spacing w:line="460" w:lineRule="atLeast"/>
        <w:jc w:val="center"/>
        <w:rPr>
          <w:rFonts w:ascii="宋体"/>
          <w:color w:val="000000" w:themeColor="text1"/>
          <w:sz w:val="36"/>
        </w:rPr>
      </w:pPr>
      <w:r>
        <w:rPr>
          <w:rFonts w:hint="eastAsia" w:ascii="宋体"/>
          <w:color w:val="000000" w:themeColor="text1"/>
          <w:sz w:val="36"/>
        </w:rPr>
        <w:t>（未提供格式的由供应商自拟）</w:t>
      </w:r>
    </w:p>
    <w:p>
      <w:pPr>
        <w:spacing w:line="360" w:lineRule="auto"/>
        <w:ind w:firstLine="562" w:firstLineChars="200"/>
        <w:rPr>
          <w:rFonts w:ascii="宋体"/>
          <w:b/>
          <w:color w:val="000000" w:themeColor="text1"/>
          <w:sz w:val="28"/>
          <w:u w:val="single"/>
        </w:rPr>
      </w:pPr>
      <w:r>
        <w:rPr>
          <w:rFonts w:hint="eastAsia" w:ascii="宋体"/>
          <w:b/>
          <w:color w:val="000000" w:themeColor="text1"/>
          <w:sz w:val="28"/>
        </w:rPr>
        <w:t>重要提示：</w:t>
      </w:r>
    </w:p>
    <w:p>
      <w:pPr>
        <w:spacing w:line="360" w:lineRule="auto"/>
        <w:ind w:firstLine="562" w:firstLineChars="200"/>
        <w:rPr>
          <w:rFonts w:ascii="宋体"/>
          <w:b/>
          <w:color w:val="000000" w:themeColor="text1"/>
          <w:sz w:val="28"/>
          <w:u w:val="single"/>
        </w:rPr>
      </w:pPr>
      <w:r>
        <w:rPr>
          <w:rFonts w:hint="eastAsia" w:ascii="宋体"/>
          <w:b/>
          <w:color w:val="000000" w:themeColor="text1"/>
          <w:sz w:val="28"/>
        </w:rPr>
        <w:t>一、</w:t>
      </w:r>
      <w:r>
        <w:rPr>
          <w:rFonts w:hint="eastAsia" w:ascii="宋体"/>
          <w:b/>
          <w:color w:val="000000" w:themeColor="text1"/>
          <w:sz w:val="28"/>
          <w:u w:val="single"/>
        </w:rPr>
        <w:t>本章节中有提供格式的，磋商供应商可参照本章节提供的格式进行编制（格式中要求提供相关证明材料的还需后附相关证明材料）。并按格式要求在指定位置根据要求进行电子签章，否则视为未提供；</w:t>
      </w:r>
    </w:p>
    <w:p>
      <w:pPr>
        <w:spacing w:line="360" w:lineRule="auto"/>
        <w:ind w:firstLine="562" w:firstLineChars="200"/>
        <w:jc w:val="left"/>
        <w:rPr>
          <w:rFonts w:ascii="宋体"/>
          <w:b/>
          <w:color w:val="000000" w:themeColor="text1"/>
          <w:sz w:val="28"/>
          <w:u w:val="single"/>
        </w:rPr>
      </w:pPr>
      <w:r>
        <w:rPr>
          <w:rFonts w:hint="eastAsia" w:ascii="宋体"/>
          <w:b/>
          <w:color w:val="000000" w:themeColor="text1"/>
          <w:sz w:val="28"/>
        </w:rPr>
        <w:t>二、</w:t>
      </w:r>
      <w:r>
        <w:rPr>
          <w:rFonts w:hint="eastAsia" w:ascii="宋体"/>
          <w:b/>
          <w:color w:val="000000" w:themeColor="text1"/>
          <w:sz w:val="28"/>
          <w:u w:val="single"/>
        </w:rPr>
        <w:t>本章节未提供格式的，请各投标单位自行拟定格式，并加盖单位公章并由法定代表人或其授权代表签署（签字或盖章），否则视为未提供；</w:t>
      </w:r>
    </w:p>
    <w:p>
      <w:pPr>
        <w:pStyle w:val="2"/>
        <w:rPr>
          <w:rFonts w:ascii="宋体"/>
          <w:color w:val="000000" w:themeColor="text1"/>
        </w:rPr>
      </w:pPr>
      <w:bookmarkStart w:id="4" w:name="_Toc30408914"/>
      <w:bookmarkStart w:id="5" w:name="_Toc24550049"/>
      <w:r>
        <w:rPr>
          <w:rFonts w:ascii="宋体"/>
          <w:color w:val="000000" w:themeColor="text1"/>
        </w:rPr>
        <w:br w:type="page"/>
      </w:r>
      <w:r>
        <w:rPr>
          <w:rFonts w:hint="eastAsia" w:ascii="宋体"/>
          <w:color w:val="000000" w:themeColor="text1"/>
        </w:rPr>
        <w:t>一、“资格文件”格式</w:t>
      </w:r>
      <w:bookmarkEnd w:id="4"/>
      <w:bookmarkEnd w:id="5"/>
    </w:p>
    <w:p>
      <w:pPr>
        <w:pStyle w:val="4"/>
        <w:rPr>
          <w:rFonts w:ascii="宋体"/>
          <w:color w:val="000000" w:themeColor="text1"/>
        </w:rPr>
      </w:pPr>
      <w:r>
        <w:rPr>
          <w:rFonts w:ascii="宋体"/>
          <w:color w:val="000000" w:themeColor="text1"/>
        </w:rPr>
        <w:t xml:space="preserve">1.1 </w:t>
      </w:r>
      <w:r>
        <w:rPr>
          <w:rFonts w:hint="eastAsia" w:ascii="宋体"/>
          <w:color w:val="000000" w:themeColor="text1"/>
        </w:rPr>
        <w:t>“资格文件”封面</w:t>
      </w:r>
    </w:p>
    <w:p>
      <w:pPr>
        <w:spacing w:line="360" w:lineRule="auto"/>
        <w:jc w:val="right"/>
        <w:rPr>
          <w:rFonts w:ascii="宋体"/>
          <w:b/>
          <w:color w:val="000000" w:themeColor="text1"/>
          <w:sz w:val="32"/>
        </w:rPr>
      </w:pPr>
    </w:p>
    <w:p>
      <w:pPr>
        <w:pStyle w:val="4"/>
        <w:rPr>
          <w:rFonts w:ascii="宋体"/>
          <w:color w:val="000000" w:themeColor="text1"/>
          <w:u w:val="single"/>
        </w:rPr>
      </w:pPr>
      <w:r>
        <w:rPr>
          <w:rFonts w:ascii="宋体"/>
          <w:color w:val="000000" w:themeColor="text1"/>
        </w:rPr>
        <w:t xml:space="preserve">           </w:t>
      </w:r>
      <w:r>
        <w:rPr>
          <w:rFonts w:ascii="宋体"/>
          <w:color w:val="000000" w:themeColor="text1"/>
          <w:u w:val="single"/>
        </w:rPr>
        <w:t xml:space="preserve">           </w:t>
      </w:r>
      <w:r>
        <w:rPr>
          <w:rFonts w:hint="eastAsia" w:ascii="宋体"/>
          <w:color w:val="000000" w:themeColor="text1"/>
          <w:u w:val="single"/>
        </w:rPr>
        <w:t>项</w:t>
      </w:r>
      <w:r>
        <w:rPr>
          <w:rFonts w:ascii="宋体"/>
          <w:color w:val="000000" w:themeColor="text1"/>
          <w:u w:val="single"/>
        </w:rPr>
        <w:t xml:space="preserve">  </w:t>
      </w:r>
      <w:r>
        <w:rPr>
          <w:rFonts w:hint="eastAsia" w:ascii="宋体"/>
          <w:color w:val="000000" w:themeColor="text1"/>
          <w:u w:val="single"/>
        </w:rPr>
        <w:t>目</w:t>
      </w:r>
      <w:r>
        <w:rPr>
          <w:rFonts w:ascii="宋体"/>
          <w:color w:val="000000" w:themeColor="text1"/>
          <w:u w:val="single"/>
        </w:rPr>
        <w:t xml:space="preserve">  </w:t>
      </w:r>
      <w:r>
        <w:rPr>
          <w:rFonts w:hint="eastAsia" w:ascii="宋体"/>
          <w:color w:val="000000" w:themeColor="text1"/>
          <w:u w:val="single"/>
        </w:rPr>
        <w:t>名</w:t>
      </w:r>
      <w:r>
        <w:rPr>
          <w:rFonts w:ascii="宋体"/>
          <w:color w:val="000000" w:themeColor="text1"/>
          <w:u w:val="single"/>
        </w:rPr>
        <w:t xml:space="preserve">  </w:t>
      </w:r>
      <w:r>
        <w:rPr>
          <w:rFonts w:hint="eastAsia" w:ascii="宋体"/>
          <w:color w:val="000000" w:themeColor="text1"/>
          <w:u w:val="single"/>
        </w:rPr>
        <w:t>称</w:t>
      </w:r>
      <w:r>
        <w:rPr>
          <w:rFonts w:ascii="宋体"/>
          <w:color w:val="000000" w:themeColor="text1"/>
          <w:u w:val="single"/>
        </w:rPr>
        <w:t xml:space="preserve">          </w:t>
      </w:r>
    </w:p>
    <w:p>
      <w:pPr>
        <w:spacing w:line="360" w:lineRule="auto"/>
        <w:jc w:val="center"/>
        <w:rPr>
          <w:rFonts w:ascii="宋体"/>
          <w:b/>
          <w:color w:val="000000" w:themeColor="text1"/>
          <w:sz w:val="52"/>
        </w:rPr>
      </w:pPr>
    </w:p>
    <w:p>
      <w:pPr>
        <w:spacing w:line="360" w:lineRule="auto"/>
        <w:jc w:val="center"/>
        <w:rPr>
          <w:rFonts w:ascii="宋体"/>
          <w:b/>
          <w:color w:val="000000" w:themeColor="text1"/>
          <w:sz w:val="52"/>
        </w:rPr>
      </w:pPr>
    </w:p>
    <w:p>
      <w:pPr>
        <w:spacing w:line="276" w:lineRule="auto"/>
        <w:jc w:val="center"/>
        <w:rPr>
          <w:rFonts w:ascii="宋体"/>
          <w:color w:val="000000" w:themeColor="text1"/>
          <w:sz w:val="96"/>
        </w:rPr>
      </w:pPr>
      <w:r>
        <w:rPr>
          <w:rFonts w:hint="eastAsia" w:ascii="宋体"/>
          <w:color w:val="000000" w:themeColor="text1"/>
          <w:sz w:val="96"/>
        </w:rPr>
        <w:t>响</w:t>
      </w:r>
      <w:r>
        <w:rPr>
          <w:rFonts w:ascii="宋体"/>
          <w:color w:val="000000" w:themeColor="text1"/>
          <w:sz w:val="96"/>
        </w:rPr>
        <w:t xml:space="preserve"> </w:t>
      </w:r>
      <w:r>
        <w:rPr>
          <w:rFonts w:hint="eastAsia" w:ascii="宋体"/>
          <w:color w:val="000000" w:themeColor="text1"/>
          <w:sz w:val="96"/>
        </w:rPr>
        <w:t>应</w:t>
      </w:r>
      <w:r>
        <w:rPr>
          <w:rFonts w:ascii="宋体"/>
          <w:color w:val="000000" w:themeColor="text1"/>
          <w:sz w:val="96"/>
        </w:rPr>
        <w:t xml:space="preserve"> </w:t>
      </w:r>
      <w:r>
        <w:rPr>
          <w:rFonts w:hint="eastAsia" w:ascii="宋体"/>
          <w:color w:val="000000" w:themeColor="text1"/>
          <w:sz w:val="96"/>
        </w:rPr>
        <w:t>文</w:t>
      </w:r>
      <w:r>
        <w:rPr>
          <w:rFonts w:ascii="宋体"/>
          <w:color w:val="000000" w:themeColor="text1"/>
          <w:sz w:val="96"/>
        </w:rPr>
        <w:t xml:space="preserve"> </w:t>
      </w:r>
      <w:r>
        <w:rPr>
          <w:rFonts w:hint="eastAsia" w:ascii="宋体"/>
          <w:color w:val="000000" w:themeColor="text1"/>
          <w:sz w:val="96"/>
        </w:rPr>
        <w:t>件</w:t>
      </w:r>
    </w:p>
    <w:p>
      <w:pPr>
        <w:spacing w:line="360" w:lineRule="auto"/>
        <w:jc w:val="center"/>
        <w:rPr>
          <w:rFonts w:ascii="宋体"/>
          <w:b/>
          <w:color w:val="000000" w:themeColor="text1"/>
          <w:sz w:val="52"/>
        </w:rPr>
      </w:pPr>
      <w:r>
        <w:rPr>
          <w:rFonts w:hint="eastAsia" w:ascii="宋体"/>
          <w:b/>
          <w:color w:val="000000" w:themeColor="text1"/>
          <w:sz w:val="52"/>
        </w:rPr>
        <w:t>（资格文件）</w:t>
      </w:r>
    </w:p>
    <w:p>
      <w:pPr>
        <w:spacing w:line="360" w:lineRule="auto"/>
        <w:jc w:val="center"/>
        <w:rPr>
          <w:rFonts w:ascii="宋体"/>
          <w:b/>
          <w:color w:val="000000" w:themeColor="text1"/>
          <w:sz w:val="52"/>
        </w:rPr>
      </w:pPr>
    </w:p>
    <w:tbl>
      <w:tblPr>
        <w:tblStyle w:val="18"/>
        <w:tblW w:w="8789" w:type="dxa"/>
        <w:tblInd w:w="250" w:type="dxa"/>
        <w:tblLayout w:type="fixed"/>
        <w:tblCellMar>
          <w:top w:w="0" w:type="dxa"/>
          <w:left w:w="108" w:type="dxa"/>
          <w:bottom w:w="0" w:type="dxa"/>
          <w:right w:w="108" w:type="dxa"/>
        </w:tblCellMar>
      </w:tblPr>
      <w:tblGrid>
        <w:gridCol w:w="8789"/>
      </w:tblGrid>
      <w:tr>
        <w:tblPrEx>
          <w:tblCellMar>
            <w:top w:w="0" w:type="dxa"/>
            <w:left w:w="108" w:type="dxa"/>
            <w:bottom w:w="0" w:type="dxa"/>
            <w:right w:w="108" w:type="dxa"/>
          </w:tblCellMar>
        </w:tblPrEx>
        <w:trPr>
          <w:trHeight w:val="680" w:hRule="atLeast"/>
        </w:trPr>
        <w:tc>
          <w:tcPr>
            <w:tcW w:w="8789" w:type="dxa"/>
            <w:tcBorders>
              <w:top w:val="nil"/>
              <w:left w:val="nil"/>
              <w:bottom w:val="nil"/>
              <w:right w:val="nil"/>
            </w:tcBorders>
            <w:vAlign w:val="center"/>
          </w:tcPr>
          <w:p>
            <w:pPr>
              <w:rPr>
                <w:rFonts w:ascii="宋体"/>
                <w:b/>
                <w:color w:val="000000" w:themeColor="text1"/>
                <w:sz w:val="28"/>
              </w:rPr>
            </w:pPr>
            <w:r>
              <w:rPr>
                <w:rFonts w:hint="eastAsia" w:ascii="宋体"/>
                <w:b/>
                <w:color w:val="000000" w:themeColor="text1"/>
                <w:sz w:val="28"/>
              </w:rPr>
              <w:t>项目编号：</w:t>
            </w:r>
            <w:r>
              <w:rPr>
                <w:rFonts w:ascii="宋体"/>
                <w:b/>
                <w:color w:val="000000" w:themeColor="text1"/>
                <w:w w:val="90"/>
                <w:sz w:val="28"/>
              </w:rPr>
              <w:t>_________________________</w:t>
            </w:r>
            <w:r>
              <w:rPr>
                <w:rFonts w:ascii="宋体"/>
                <w:b/>
                <w:color w:val="000000" w:themeColor="text1"/>
                <w:w w:val="90"/>
                <w:sz w:val="28"/>
                <w:u w:val="single"/>
              </w:rPr>
              <w:t xml:space="preserve">__________                 </w:t>
            </w:r>
          </w:p>
        </w:tc>
      </w:tr>
      <w:tr>
        <w:tblPrEx>
          <w:tblCellMar>
            <w:top w:w="0" w:type="dxa"/>
            <w:left w:w="108" w:type="dxa"/>
            <w:bottom w:w="0" w:type="dxa"/>
            <w:right w:w="108" w:type="dxa"/>
          </w:tblCellMar>
        </w:tblPrEx>
        <w:trPr>
          <w:trHeight w:val="680" w:hRule="atLeast"/>
        </w:trPr>
        <w:tc>
          <w:tcPr>
            <w:tcW w:w="8789" w:type="dxa"/>
            <w:tcBorders>
              <w:top w:val="nil"/>
              <w:left w:val="nil"/>
              <w:bottom w:val="nil"/>
              <w:right w:val="nil"/>
            </w:tcBorders>
            <w:vAlign w:val="center"/>
          </w:tcPr>
          <w:p>
            <w:pPr>
              <w:rPr>
                <w:rFonts w:ascii="宋体"/>
                <w:b/>
                <w:color w:val="000000" w:themeColor="text1"/>
                <w:sz w:val="28"/>
              </w:rPr>
            </w:pPr>
            <w:r>
              <w:rPr>
                <w:rFonts w:hint="eastAsia" w:ascii="宋体"/>
                <w:b/>
                <w:color w:val="000000" w:themeColor="text1"/>
                <w:sz w:val="28"/>
              </w:rPr>
              <w:t>磋商供应商名称（盖章）：</w:t>
            </w:r>
            <w:r>
              <w:rPr>
                <w:rFonts w:ascii="宋体"/>
                <w:b/>
                <w:color w:val="000000" w:themeColor="text1"/>
                <w:w w:val="90"/>
                <w:sz w:val="28"/>
              </w:rPr>
              <w:t>______________</w:t>
            </w:r>
            <w:r>
              <w:rPr>
                <w:rFonts w:ascii="宋体"/>
                <w:b/>
                <w:color w:val="000000" w:themeColor="text1"/>
                <w:w w:val="90"/>
                <w:sz w:val="28"/>
                <w:u w:val="single"/>
              </w:rPr>
              <w:t>________ ______________</w:t>
            </w:r>
          </w:p>
        </w:tc>
      </w:tr>
      <w:tr>
        <w:tblPrEx>
          <w:tblCellMar>
            <w:top w:w="0" w:type="dxa"/>
            <w:left w:w="108" w:type="dxa"/>
            <w:bottom w:w="0" w:type="dxa"/>
            <w:right w:w="108" w:type="dxa"/>
          </w:tblCellMar>
        </w:tblPrEx>
        <w:trPr>
          <w:trHeight w:val="680" w:hRule="atLeast"/>
        </w:trPr>
        <w:tc>
          <w:tcPr>
            <w:tcW w:w="8789" w:type="dxa"/>
            <w:tcBorders>
              <w:top w:val="nil"/>
              <w:left w:val="nil"/>
              <w:bottom w:val="nil"/>
              <w:right w:val="nil"/>
            </w:tcBorders>
            <w:vAlign w:val="center"/>
          </w:tcPr>
          <w:p>
            <w:pPr>
              <w:rPr>
                <w:rFonts w:ascii="宋体"/>
                <w:b/>
                <w:color w:val="000000" w:themeColor="text1"/>
                <w:sz w:val="28"/>
              </w:rPr>
            </w:pPr>
            <w:r>
              <w:rPr>
                <w:rFonts w:hint="eastAsia" w:ascii="宋体"/>
                <w:b/>
                <w:color w:val="000000" w:themeColor="text1"/>
                <w:sz w:val="28"/>
              </w:rPr>
              <w:t>磋商供应商地址：</w:t>
            </w:r>
            <w:r>
              <w:rPr>
                <w:rFonts w:ascii="宋体"/>
                <w:b/>
                <w:color w:val="000000" w:themeColor="text1"/>
                <w:w w:val="90"/>
                <w:sz w:val="28"/>
              </w:rPr>
              <w:t>______________________________________________</w:t>
            </w:r>
          </w:p>
        </w:tc>
      </w:tr>
      <w:tr>
        <w:tblPrEx>
          <w:tblCellMar>
            <w:top w:w="0" w:type="dxa"/>
            <w:left w:w="108" w:type="dxa"/>
            <w:bottom w:w="0" w:type="dxa"/>
            <w:right w:w="108" w:type="dxa"/>
          </w:tblCellMar>
        </w:tblPrEx>
        <w:trPr>
          <w:trHeight w:val="680" w:hRule="atLeast"/>
        </w:trPr>
        <w:tc>
          <w:tcPr>
            <w:tcW w:w="8789" w:type="dxa"/>
            <w:tcBorders>
              <w:top w:val="nil"/>
              <w:left w:val="nil"/>
              <w:bottom w:val="nil"/>
              <w:right w:val="nil"/>
            </w:tcBorders>
            <w:vAlign w:val="center"/>
          </w:tcPr>
          <w:p>
            <w:pPr>
              <w:rPr>
                <w:rFonts w:ascii="宋体"/>
                <w:b/>
                <w:color w:val="000000" w:themeColor="text1"/>
                <w:sz w:val="28"/>
              </w:rPr>
            </w:pPr>
            <w:r>
              <w:rPr>
                <w:rFonts w:hint="eastAsia" w:ascii="宋体"/>
                <w:b/>
                <w:color w:val="000000" w:themeColor="text1"/>
                <w:sz w:val="28"/>
              </w:rPr>
              <w:t>法定代表人或其授权代表（签字或盖章）：</w:t>
            </w:r>
            <w:r>
              <w:rPr>
                <w:rFonts w:ascii="宋体"/>
                <w:b/>
                <w:color w:val="000000" w:themeColor="text1"/>
                <w:w w:val="90"/>
                <w:sz w:val="28"/>
              </w:rPr>
              <w:t>_______</w:t>
            </w:r>
            <w:r>
              <w:rPr>
                <w:rFonts w:ascii="宋体"/>
                <w:b/>
                <w:color w:val="000000" w:themeColor="text1"/>
                <w:w w:val="90"/>
                <w:sz w:val="28"/>
                <w:u w:val="single"/>
              </w:rPr>
              <w:t xml:space="preserve"> _____________</w:t>
            </w:r>
          </w:p>
        </w:tc>
      </w:tr>
      <w:tr>
        <w:tblPrEx>
          <w:tblCellMar>
            <w:top w:w="0" w:type="dxa"/>
            <w:left w:w="108" w:type="dxa"/>
            <w:bottom w:w="0" w:type="dxa"/>
            <w:right w:w="108" w:type="dxa"/>
          </w:tblCellMar>
        </w:tblPrEx>
        <w:trPr>
          <w:trHeight w:val="680" w:hRule="atLeast"/>
        </w:trPr>
        <w:tc>
          <w:tcPr>
            <w:tcW w:w="8789" w:type="dxa"/>
            <w:tcBorders>
              <w:top w:val="nil"/>
              <w:left w:val="nil"/>
              <w:bottom w:val="nil"/>
              <w:right w:val="nil"/>
            </w:tcBorders>
            <w:vAlign w:val="center"/>
          </w:tcPr>
          <w:p>
            <w:pPr>
              <w:rPr>
                <w:rFonts w:ascii="宋体"/>
                <w:b/>
                <w:color w:val="000000" w:themeColor="text1"/>
                <w:sz w:val="28"/>
              </w:rPr>
            </w:pPr>
            <w:r>
              <w:rPr>
                <w:rFonts w:hint="eastAsia" w:ascii="宋体"/>
                <w:b/>
                <w:color w:val="000000" w:themeColor="text1"/>
                <w:sz w:val="28"/>
              </w:rPr>
              <w:t>日期：</w:t>
            </w:r>
            <w:r>
              <w:rPr>
                <w:rFonts w:ascii="宋体"/>
                <w:b/>
                <w:color w:val="000000" w:themeColor="text1"/>
                <w:w w:val="90"/>
                <w:sz w:val="28"/>
              </w:rPr>
              <w:t>_______________________________________________</w:t>
            </w:r>
            <w:r>
              <w:rPr>
                <w:rFonts w:ascii="宋体"/>
                <w:b/>
                <w:color w:val="000000" w:themeColor="text1"/>
                <w:w w:val="90"/>
                <w:sz w:val="28"/>
                <w:u w:val="single"/>
              </w:rPr>
              <w:t xml:space="preserve">____      </w:t>
            </w:r>
          </w:p>
        </w:tc>
      </w:tr>
    </w:tbl>
    <w:p>
      <w:pPr>
        <w:spacing w:line="800" w:lineRule="exact"/>
        <w:rPr>
          <w:rFonts w:ascii="宋体"/>
          <w:b/>
          <w:color w:val="000000" w:themeColor="text1"/>
          <w:sz w:val="30"/>
        </w:rPr>
      </w:pPr>
      <w:r>
        <w:rPr>
          <w:rFonts w:ascii="宋体"/>
          <w:color w:val="000000" w:themeColor="text1"/>
        </w:rPr>
        <w:br w:type="page"/>
      </w:r>
      <w:bookmarkStart w:id="6" w:name="_Toc7988414"/>
      <w:bookmarkStart w:id="7" w:name="_Toc440162800"/>
      <w:bookmarkStart w:id="8" w:name="_Toc424164168"/>
      <w:bookmarkStart w:id="9" w:name="_Toc30408915"/>
      <w:bookmarkStart w:id="10" w:name="_Toc24550050"/>
      <w:bookmarkStart w:id="11" w:name="_Toc8008423"/>
      <w:bookmarkStart w:id="12" w:name="_Toc7988468"/>
      <w:r>
        <w:rPr>
          <w:rFonts w:ascii="宋体"/>
          <w:b/>
          <w:color w:val="000000" w:themeColor="text1"/>
          <w:sz w:val="32"/>
        </w:rPr>
        <w:t>1.2</w:t>
      </w:r>
      <w:r>
        <w:rPr>
          <w:rFonts w:hint="eastAsia" w:ascii="宋体"/>
          <w:b/>
          <w:color w:val="000000" w:themeColor="text1"/>
          <w:sz w:val="30"/>
        </w:rPr>
        <w:t>最近一年度财务报告（新成立的公司提供情况说明）</w:t>
      </w:r>
    </w:p>
    <w:p>
      <w:pPr>
        <w:spacing w:line="800" w:lineRule="exact"/>
        <w:rPr>
          <w:rFonts w:ascii="宋体"/>
          <w:b/>
          <w:color w:val="000000" w:themeColor="text1"/>
          <w:sz w:val="30"/>
        </w:rPr>
      </w:pPr>
      <w:r>
        <w:rPr>
          <w:rFonts w:ascii="宋体"/>
          <w:b/>
          <w:color w:val="000000" w:themeColor="text1"/>
          <w:sz w:val="32"/>
        </w:rPr>
        <w:t>1.3</w:t>
      </w:r>
      <w:r>
        <w:rPr>
          <w:rFonts w:hint="eastAsia" w:ascii="宋体"/>
          <w:b/>
          <w:color w:val="000000" w:themeColor="text1"/>
          <w:sz w:val="30"/>
        </w:rPr>
        <w:t>法定代表人身份证明书</w:t>
      </w:r>
      <w:r>
        <w:rPr>
          <w:rFonts w:ascii="宋体"/>
          <w:b/>
          <w:color w:val="000000" w:themeColor="text1"/>
          <w:sz w:val="30"/>
        </w:rPr>
        <w:t>(</w:t>
      </w:r>
      <w:r>
        <w:rPr>
          <w:rFonts w:hint="eastAsia" w:ascii="宋体"/>
          <w:b/>
          <w:color w:val="000000" w:themeColor="text1"/>
          <w:sz w:val="30"/>
        </w:rPr>
        <w:t>格式</w:t>
      </w:r>
      <w:r>
        <w:rPr>
          <w:rFonts w:ascii="宋体"/>
          <w:b/>
          <w:color w:val="000000" w:themeColor="text1"/>
          <w:sz w:val="30"/>
        </w:rPr>
        <w:t>)</w:t>
      </w:r>
    </w:p>
    <w:p>
      <w:pPr>
        <w:spacing w:line="800" w:lineRule="exact"/>
        <w:jc w:val="center"/>
        <w:rPr>
          <w:rFonts w:ascii="宋体"/>
          <w:b/>
          <w:color w:val="000000" w:themeColor="text1"/>
          <w:sz w:val="30"/>
        </w:rPr>
      </w:pPr>
      <w:r>
        <w:rPr>
          <w:rFonts w:hint="eastAsia" w:ascii="宋体"/>
          <w:b/>
          <w:color w:val="000000" w:themeColor="text1"/>
          <w:sz w:val="30"/>
        </w:rPr>
        <w:t>法定代表人身份证明书</w:t>
      </w:r>
      <w:r>
        <w:rPr>
          <w:rFonts w:ascii="宋体"/>
          <w:b/>
          <w:color w:val="000000" w:themeColor="text1"/>
          <w:sz w:val="30"/>
        </w:rPr>
        <w:t>(</w:t>
      </w:r>
      <w:r>
        <w:rPr>
          <w:rFonts w:hint="eastAsia" w:ascii="宋体"/>
          <w:b/>
          <w:color w:val="000000" w:themeColor="text1"/>
          <w:sz w:val="30"/>
        </w:rPr>
        <w:t>格式</w:t>
      </w:r>
      <w:r>
        <w:rPr>
          <w:rFonts w:ascii="宋体"/>
          <w:b/>
          <w:color w:val="000000" w:themeColor="text1"/>
          <w:sz w:val="30"/>
        </w:rPr>
        <w:t>)</w:t>
      </w:r>
    </w:p>
    <w:p>
      <w:pPr>
        <w:pStyle w:val="8"/>
        <w:rPr>
          <w:color w:val="000000" w:themeColor="text1"/>
        </w:rPr>
      </w:pPr>
    </w:p>
    <w:p>
      <w:pPr>
        <w:spacing w:line="440" w:lineRule="exact"/>
        <w:rPr>
          <w:rFonts w:ascii="宋体"/>
          <w:color w:val="000000" w:themeColor="text1"/>
          <w:sz w:val="22"/>
        </w:rPr>
      </w:pPr>
      <w:r>
        <w:rPr>
          <w:rFonts w:hint="eastAsia" w:ascii="宋体"/>
          <w:color w:val="000000" w:themeColor="text1"/>
          <w:sz w:val="22"/>
        </w:rPr>
        <w:t>投</w:t>
      </w:r>
      <w:r>
        <w:rPr>
          <w:rFonts w:ascii="宋体"/>
          <w:color w:val="000000" w:themeColor="text1"/>
          <w:sz w:val="22"/>
        </w:rPr>
        <w:t xml:space="preserve"> </w:t>
      </w:r>
      <w:r>
        <w:rPr>
          <w:rFonts w:hint="eastAsia" w:ascii="宋体"/>
          <w:color w:val="000000" w:themeColor="text1"/>
          <w:sz w:val="22"/>
        </w:rPr>
        <w:t>标</w:t>
      </w:r>
      <w:r>
        <w:rPr>
          <w:rFonts w:ascii="宋体"/>
          <w:color w:val="000000" w:themeColor="text1"/>
          <w:sz w:val="22"/>
        </w:rPr>
        <w:t xml:space="preserve"> </w:t>
      </w:r>
      <w:r>
        <w:rPr>
          <w:rFonts w:hint="eastAsia" w:ascii="宋体"/>
          <w:color w:val="000000" w:themeColor="text1"/>
          <w:sz w:val="22"/>
        </w:rPr>
        <w:t>人：</w:t>
      </w:r>
    </w:p>
    <w:p>
      <w:pPr>
        <w:spacing w:line="440" w:lineRule="exact"/>
        <w:rPr>
          <w:rFonts w:ascii="宋体"/>
          <w:color w:val="000000" w:themeColor="text1"/>
          <w:sz w:val="22"/>
        </w:rPr>
      </w:pPr>
      <w:r>
        <w:rPr>
          <w:rFonts w:hint="eastAsia" w:ascii="宋体"/>
          <w:color w:val="000000" w:themeColor="text1"/>
          <w:sz w:val="22"/>
        </w:rPr>
        <w:t>地</w:t>
      </w:r>
      <w:r>
        <w:rPr>
          <w:rFonts w:ascii="宋体"/>
          <w:color w:val="000000" w:themeColor="text1"/>
          <w:sz w:val="22"/>
        </w:rPr>
        <w:t xml:space="preserve">    </w:t>
      </w:r>
      <w:r>
        <w:rPr>
          <w:rFonts w:hint="eastAsia" w:ascii="宋体"/>
          <w:color w:val="000000" w:themeColor="text1"/>
          <w:sz w:val="22"/>
        </w:rPr>
        <w:t>址：</w:t>
      </w:r>
    </w:p>
    <w:p>
      <w:pPr>
        <w:spacing w:line="440" w:lineRule="exact"/>
        <w:ind w:right="268" w:rightChars="134"/>
        <w:rPr>
          <w:rFonts w:ascii="宋体"/>
          <w:color w:val="000000" w:themeColor="text1"/>
          <w:sz w:val="22"/>
          <w:u w:val="single"/>
        </w:rPr>
      </w:pPr>
      <w:r>
        <w:rPr>
          <w:rFonts w:hint="eastAsia" w:ascii="宋体"/>
          <w:color w:val="000000" w:themeColor="text1"/>
          <w:sz w:val="22"/>
        </w:rPr>
        <w:t>姓</w:t>
      </w:r>
      <w:r>
        <w:rPr>
          <w:rFonts w:ascii="宋体"/>
          <w:color w:val="000000" w:themeColor="text1"/>
          <w:sz w:val="22"/>
        </w:rPr>
        <w:t xml:space="preserve">    </w:t>
      </w:r>
      <w:r>
        <w:rPr>
          <w:rFonts w:hint="eastAsia" w:ascii="宋体"/>
          <w:color w:val="000000" w:themeColor="text1"/>
          <w:sz w:val="22"/>
        </w:rPr>
        <w:t>名：</w:t>
      </w:r>
    </w:p>
    <w:p>
      <w:pPr>
        <w:spacing w:line="440" w:lineRule="exact"/>
        <w:ind w:right="268" w:rightChars="134"/>
        <w:rPr>
          <w:rFonts w:ascii="宋体"/>
          <w:color w:val="000000" w:themeColor="text1"/>
          <w:sz w:val="22"/>
          <w:u w:val="single"/>
        </w:rPr>
      </w:pPr>
      <w:r>
        <w:rPr>
          <w:rFonts w:hint="eastAsia" w:ascii="宋体"/>
          <w:color w:val="000000" w:themeColor="text1"/>
          <w:sz w:val="22"/>
        </w:rPr>
        <w:t>身份证号码：</w:t>
      </w:r>
    </w:p>
    <w:p>
      <w:pPr>
        <w:spacing w:line="440" w:lineRule="exact"/>
        <w:ind w:right="268" w:rightChars="134"/>
        <w:rPr>
          <w:rFonts w:ascii="宋体"/>
          <w:color w:val="000000" w:themeColor="text1"/>
          <w:sz w:val="22"/>
        </w:rPr>
      </w:pPr>
      <w:r>
        <w:rPr>
          <w:rFonts w:hint="eastAsia" w:ascii="宋体"/>
          <w:color w:val="000000" w:themeColor="text1"/>
          <w:sz w:val="22"/>
        </w:rPr>
        <w:t>职</w:t>
      </w:r>
      <w:r>
        <w:rPr>
          <w:rFonts w:ascii="宋体"/>
          <w:color w:val="000000" w:themeColor="text1"/>
          <w:sz w:val="22"/>
        </w:rPr>
        <w:t xml:space="preserve">    </w:t>
      </w:r>
      <w:r>
        <w:rPr>
          <w:rFonts w:hint="eastAsia" w:ascii="宋体"/>
          <w:color w:val="000000" w:themeColor="text1"/>
          <w:sz w:val="22"/>
        </w:rPr>
        <w:t>务：</w:t>
      </w:r>
    </w:p>
    <w:p>
      <w:pPr>
        <w:pStyle w:val="8"/>
        <w:spacing w:after="600"/>
        <w:rPr>
          <w:rFonts w:ascii="宋体"/>
          <w:color w:val="000000" w:themeColor="text1"/>
          <w:sz w:val="22"/>
        </w:rPr>
      </w:pPr>
      <w:r>
        <w:rPr>
          <w:rFonts w:hint="eastAsia" w:ascii="宋体"/>
          <w:color w:val="000000" w:themeColor="text1"/>
          <w:sz w:val="22"/>
        </w:rPr>
        <w:t>联系电话：</w:t>
      </w:r>
    </w:p>
    <w:p>
      <w:pPr>
        <w:spacing w:line="440" w:lineRule="exact"/>
        <w:rPr>
          <w:rFonts w:ascii="宋体"/>
          <w:color w:val="000000" w:themeColor="text1"/>
          <w:sz w:val="22"/>
        </w:rPr>
      </w:pPr>
      <w:r>
        <w:rPr>
          <w:rFonts w:hint="eastAsia" w:ascii="宋体"/>
          <w:color w:val="000000" w:themeColor="text1"/>
          <w:sz w:val="22"/>
        </w:rPr>
        <w:t>系（投标人名称）的法定代表人。</w:t>
      </w:r>
    </w:p>
    <w:p>
      <w:pPr>
        <w:spacing w:line="440" w:lineRule="exact"/>
        <w:rPr>
          <w:rFonts w:ascii="宋体"/>
          <w:color w:val="000000" w:themeColor="text1"/>
          <w:sz w:val="22"/>
        </w:rPr>
      </w:pPr>
      <w:r>
        <w:rPr>
          <w:rFonts w:hint="eastAsia" w:ascii="宋体"/>
          <w:color w:val="000000" w:themeColor="text1"/>
          <w:sz w:val="22"/>
        </w:rPr>
        <w:t>特此证明。</w:t>
      </w:r>
    </w:p>
    <w:p>
      <w:pPr>
        <w:pStyle w:val="17"/>
        <w:spacing w:after="600"/>
        <w:ind w:left="400" w:firstLine="440"/>
        <w:rPr>
          <w:rFonts w:ascii="宋体"/>
          <w:color w:val="000000" w:themeColor="text1"/>
          <w:sz w:val="22"/>
        </w:rPr>
      </w:pPr>
    </w:p>
    <w:tbl>
      <w:tblPr>
        <w:tblStyle w:val="18"/>
        <w:tblW w:w="5413" w:type="dxa"/>
        <w:jc w:val="center"/>
        <w:tblLayout w:type="fixed"/>
        <w:tblCellMar>
          <w:top w:w="0" w:type="dxa"/>
          <w:left w:w="108" w:type="dxa"/>
          <w:bottom w:w="0" w:type="dxa"/>
          <w:right w:w="108" w:type="dxa"/>
        </w:tblCellMar>
      </w:tblPr>
      <w:tblGrid>
        <w:gridCol w:w="5413"/>
      </w:tblGrid>
      <w:tr>
        <w:tblPrEx>
          <w:tblCellMar>
            <w:top w:w="0" w:type="dxa"/>
            <w:left w:w="108" w:type="dxa"/>
            <w:bottom w:w="0" w:type="dxa"/>
            <w:right w:w="108" w:type="dxa"/>
          </w:tblCellMar>
        </w:tblPrEx>
        <w:trPr>
          <w:trHeight w:val="3361" w:hRule="atLeast"/>
          <w:jc w:val="center"/>
        </w:trPr>
        <w:tc>
          <w:tcPr>
            <w:tcW w:w="5413" w:type="dxa"/>
            <w:tcBorders>
              <w:top w:val="dashed" w:color="000000" w:sz="4" w:space="0"/>
              <w:left w:val="dashed" w:color="000000" w:sz="4" w:space="0"/>
              <w:bottom w:val="dashed" w:color="000000" w:sz="4" w:space="0"/>
              <w:right w:val="dashed" w:color="000000" w:sz="4" w:space="0"/>
            </w:tcBorders>
            <w:vAlign w:val="center"/>
          </w:tcPr>
          <w:p>
            <w:pPr>
              <w:widowControl/>
              <w:jc w:val="center"/>
              <w:rPr>
                <w:rFonts w:ascii="宋体"/>
                <w:color w:val="000000" w:themeColor="text1"/>
                <w:sz w:val="22"/>
              </w:rPr>
            </w:pPr>
            <w:r>
              <w:rPr>
                <w:rFonts w:hint="eastAsia" w:ascii="宋体"/>
                <w:color w:val="000000" w:themeColor="text1"/>
                <w:sz w:val="22"/>
              </w:rPr>
              <w:t>法定代表人身份证复印件（正反面）粘贴处</w:t>
            </w:r>
          </w:p>
        </w:tc>
      </w:tr>
    </w:tbl>
    <w:p>
      <w:pPr>
        <w:pStyle w:val="17"/>
        <w:spacing w:after="600"/>
        <w:ind w:left="400" w:firstLine="440"/>
        <w:rPr>
          <w:rFonts w:ascii="宋体"/>
          <w:color w:val="000000" w:themeColor="text1"/>
          <w:sz w:val="22"/>
        </w:rPr>
      </w:pPr>
    </w:p>
    <w:p>
      <w:pPr>
        <w:spacing w:line="440" w:lineRule="exact"/>
        <w:rPr>
          <w:rFonts w:ascii="宋体"/>
          <w:color w:val="000000" w:themeColor="text1"/>
          <w:sz w:val="22"/>
        </w:rPr>
      </w:pPr>
    </w:p>
    <w:p>
      <w:pPr>
        <w:spacing w:line="440" w:lineRule="exact"/>
        <w:rPr>
          <w:rFonts w:ascii="宋体"/>
          <w:color w:val="000000" w:themeColor="text1"/>
          <w:sz w:val="22"/>
        </w:rPr>
      </w:pPr>
      <w:r>
        <w:rPr>
          <w:rFonts w:hint="eastAsia" w:ascii="宋体"/>
          <w:color w:val="000000" w:themeColor="text1"/>
          <w:sz w:val="22"/>
        </w:rPr>
        <w:t>投标人：</w:t>
      </w:r>
      <w:r>
        <w:rPr>
          <w:rFonts w:ascii="宋体"/>
          <w:color w:val="000000" w:themeColor="text1"/>
          <w:sz w:val="22"/>
        </w:rPr>
        <w:t xml:space="preserve"> </w:t>
      </w:r>
      <w:r>
        <w:rPr>
          <w:rFonts w:hint="eastAsia" w:ascii="宋体"/>
          <w:color w:val="000000" w:themeColor="text1"/>
          <w:sz w:val="22"/>
        </w:rPr>
        <w:t>（盖章）</w:t>
      </w:r>
    </w:p>
    <w:p>
      <w:pPr>
        <w:spacing w:line="440" w:lineRule="exact"/>
        <w:ind w:right="480"/>
        <w:rPr>
          <w:rFonts w:ascii="宋体"/>
          <w:color w:val="000000" w:themeColor="text1"/>
          <w:sz w:val="22"/>
        </w:rPr>
      </w:pPr>
    </w:p>
    <w:p>
      <w:pPr>
        <w:pStyle w:val="17"/>
        <w:spacing w:after="600"/>
        <w:ind w:left="0" w:leftChars="0" w:firstLine="0" w:firstLineChars="0"/>
        <w:rPr>
          <w:rFonts w:ascii="宋体"/>
          <w:color w:val="000000" w:themeColor="text1"/>
          <w:sz w:val="22"/>
        </w:rPr>
      </w:pPr>
      <w:r>
        <w:rPr>
          <w:rFonts w:hint="eastAsia" w:ascii="宋体"/>
          <w:color w:val="000000" w:themeColor="text1"/>
          <w:sz w:val="22"/>
        </w:rPr>
        <w:t>日期：</w:t>
      </w:r>
      <w:r>
        <w:rPr>
          <w:rFonts w:ascii="宋体"/>
          <w:color w:val="000000" w:themeColor="text1"/>
          <w:sz w:val="22"/>
        </w:rPr>
        <w:t xml:space="preserve">    </w:t>
      </w:r>
      <w:r>
        <w:rPr>
          <w:rFonts w:hint="eastAsia" w:ascii="宋体"/>
          <w:color w:val="000000" w:themeColor="text1"/>
          <w:sz w:val="22"/>
        </w:rPr>
        <w:t>年</w:t>
      </w:r>
      <w:r>
        <w:rPr>
          <w:rFonts w:ascii="宋体"/>
          <w:color w:val="000000" w:themeColor="text1"/>
          <w:sz w:val="22"/>
        </w:rPr>
        <w:t xml:space="preserve">   </w:t>
      </w:r>
      <w:r>
        <w:rPr>
          <w:rFonts w:hint="eastAsia" w:ascii="宋体"/>
          <w:color w:val="000000" w:themeColor="text1"/>
          <w:sz w:val="22"/>
        </w:rPr>
        <w:t>月</w:t>
      </w:r>
      <w:r>
        <w:rPr>
          <w:rFonts w:ascii="宋体"/>
          <w:color w:val="000000" w:themeColor="text1"/>
          <w:sz w:val="22"/>
        </w:rPr>
        <w:t xml:space="preserve">   </w:t>
      </w:r>
      <w:r>
        <w:rPr>
          <w:rFonts w:hint="eastAsia" w:ascii="宋体"/>
          <w:color w:val="000000" w:themeColor="text1"/>
          <w:sz w:val="22"/>
        </w:rPr>
        <w:t>日</w:t>
      </w:r>
    </w:p>
    <w:p>
      <w:pPr>
        <w:pageBreakBefore/>
        <w:spacing w:line="800" w:lineRule="exact"/>
        <w:rPr>
          <w:rFonts w:ascii="宋体"/>
          <w:b/>
          <w:color w:val="000000" w:themeColor="text1"/>
          <w:sz w:val="30"/>
        </w:rPr>
      </w:pPr>
      <w:r>
        <w:rPr>
          <w:rFonts w:ascii="宋体"/>
          <w:b/>
          <w:color w:val="000000" w:themeColor="text1"/>
          <w:sz w:val="30"/>
        </w:rPr>
        <w:t>1.4</w:t>
      </w:r>
      <w:r>
        <w:rPr>
          <w:rFonts w:hint="eastAsia" w:ascii="宋体"/>
          <w:b/>
          <w:color w:val="000000" w:themeColor="text1"/>
          <w:sz w:val="30"/>
        </w:rPr>
        <w:t>法定代表人授权委托书（格式）</w:t>
      </w:r>
    </w:p>
    <w:p>
      <w:pPr>
        <w:jc w:val="center"/>
        <w:rPr>
          <w:rFonts w:ascii="宋体"/>
          <w:b/>
          <w:color w:val="000000" w:themeColor="text1"/>
          <w:sz w:val="24"/>
        </w:rPr>
      </w:pPr>
      <w:r>
        <w:rPr>
          <w:rFonts w:hint="eastAsia" w:ascii="宋体"/>
          <w:b/>
          <w:color w:val="000000" w:themeColor="text1"/>
          <w:sz w:val="30"/>
        </w:rPr>
        <w:t>法定代表人授权委托书</w:t>
      </w:r>
    </w:p>
    <w:p>
      <w:pPr>
        <w:snapToGrid w:val="0"/>
        <w:spacing w:line="560" w:lineRule="exact"/>
        <w:ind w:firstLine="440" w:firstLineChars="200"/>
        <w:rPr>
          <w:rFonts w:ascii="宋体"/>
          <w:color w:val="000000" w:themeColor="text1"/>
          <w:sz w:val="22"/>
        </w:rPr>
      </w:pPr>
      <w:r>
        <w:rPr>
          <w:rFonts w:hint="eastAsia" w:ascii="宋体"/>
          <w:color w:val="000000" w:themeColor="text1"/>
          <w:sz w:val="22"/>
        </w:rPr>
        <w:t>本授权委托书声明：我</w:t>
      </w:r>
      <w:r>
        <w:rPr>
          <w:rFonts w:ascii="宋体"/>
          <w:color w:val="000000" w:themeColor="text1"/>
          <w:sz w:val="22"/>
          <w:u w:val="single"/>
        </w:rPr>
        <w:t>(</w:t>
      </w:r>
      <w:r>
        <w:rPr>
          <w:rFonts w:hint="eastAsia" w:ascii="宋体"/>
          <w:color w:val="000000" w:themeColor="text1"/>
          <w:sz w:val="22"/>
          <w:u w:val="single"/>
        </w:rPr>
        <w:t>姓名</w:t>
      </w:r>
      <w:r>
        <w:rPr>
          <w:rFonts w:ascii="宋体"/>
          <w:color w:val="000000" w:themeColor="text1"/>
          <w:sz w:val="22"/>
          <w:u w:val="single"/>
        </w:rPr>
        <w:t>)</w:t>
      </w:r>
      <w:r>
        <w:rPr>
          <w:rFonts w:hint="eastAsia" w:ascii="宋体"/>
          <w:color w:val="000000" w:themeColor="text1"/>
          <w:sz w:val="22"/>
        </w:rPr>
        <w:t>系</w:t>
      </w:r>
      <w:r>
        <w:rPr>
          <w:rFonts w:hint="eastAsia" w:ascii="宋体"/>
          <w:color w:val="000000" w:themeColor="text1"/>
          <w:sz w:val="22"/>
          <w:u w:val="single"/>
        </w:rPr>
        <w:t>（投标人名称）</w:t>
      </w:r>
      <w:r>
        <w:rPr>
          <w:rFonts w:hint="eastAsia" w:ascii="宋体"/>
          <w:color w:val="000000" w:themeColor="text1"/>
          <w:sz w:val="22"/>
        </w:rPr>
        <w:t>的法定代表人，现授权委托</w:t>
      </w:r>
      <w:r>
        <w:rPr>
          <w:rFonts w:hint="eastAsia" w:ascii="宋体"/>
          <w:color w:val="000000" w:themeColor="text1"/>
          <w:sz w:val="22"/>
          <w:u w:val="single"/>
        </w:rPr>
        <w:t>（单位名称）</w:t>
      </w:r>
      <w:r>
        <w:rPr>
          <w:rFonts w:hint="eastAsia" w:ascii="宋体"/>
          <w:color w:val="000000" w:themeColor="text1"/>
          <w:sz w:val="22"/>
        </w:rPr>
        <w:t>的</w:t>
      </w:r>
      <w:r>
        <w:rPr>
          <w:rFonts w:hint="eastAsia" w:ascii="宋体"/>
          <w:color w:val="000000" w:themeColor="text1"/>
          <w:sz w:val="22"/>
          <w:u w:val="single"/>
        </w:rPr>
        <w:t>（姓名）</w:t>
      </w:r>
      <w:r>
        <w:rPr>
          <w:rFonts w:hint="eastAsia" w:ascii="宋体"/>
          <w:color w:val="000000" w:themeColor="text1"/>
          <w:sz w:val="22"/>
        </w:rPr>
        <w:t>为我公司授权代表，</w:t>
      </w:r>
      <w:r>
        <w:rPr>
          <w:rFonts w:hint="eastAsia" w:ascii="宋体"/>
          <w:color w:val="000000" w:themeColor="text1"/>
          <w:sz w:val="22"/>
          <w:u w:val="single"/>
        </w:rPr>
        <w:t>身份证号码</w:t>
      </w:r>
      <w:r>
        <w:rPr>
          <w:rFonts w:hint="eastAsia" w:ascii="宋体"/>
          <w:color w:val="000000" w:themeColor="text1"/>
          <w:sz w:val="22"/>
        </w:rPr>
        <w:t>。以本公司的名义参加</w:t>
      </w:r>
      <w:r>
        <w:rPr>
          <w:rFonts w:hint="eastAsia" w:ascii="宋体"/>
          <w:color w:val="000000" w:themeColor="text1"/>
          <w:sz w:val="22"/>
          <w:u w:val="single"/>
        </w:rPr>
        <w:t>（招标人）</w:t>
      </w:r>
      <w:r>
        <w:rPr>
          <w:rFonts w:hint="eastAsia" w:ascii="宋体"/>
          <w:color w:val="000000" w:themeColor="text1"/>
          <w:sz w:val="22"/>
        </w:rPr>
        <w:t>组织的投标活动。授权代表在开标、评标、合同谈判过程中所签署的一切文件和处理与之有关的一切事务，我均予以承认。</w:t>
      </w:r>
    </w:p>
    <w:p>
      <w:pPr>
        <w:snapToGrid w:val="0"/>
        <w:spacing w:line="560" w:lineRule="exact"/>
        <w:ind w:firstLine="440" w:firstLineChars="200"/>
        <w:jc w:val="left"/>
        <w:rPr>
          <w:rFonts w:ascii="宋体"/>
          <w:color w:val="000000" w:themeColor="text1"/>
          <w:sz w:val="22"/>
        </w:rPr>
      </w:pPr>
      <w:r>
        <w:rPr>
          <w:rFonts w:hint="eastAsia" w:ascii="宋体"/>
          <w:color w:val="000000" w:themeColor="text1"/>
          <w:sz w:val="22"/>
        </w:rPr>
        <w:t>在撤销授权的书面通知以前，本授权书一直有效。全权代表在授权书有效期内签署的所有文件不因授权的撤销而失效。</w:t>
      </w:r>
    </w:p>
    <w:p>
      <w:pPr>
        <w:spacing w:line="560" w:lineRule="exact"/>
        <w:ind w:firstLine="440" w:firstLineChars="200"/>
        <w:rPr>
          <w:rFonts w:ascii="宋体"/>
          <w:color w:val="000000" w:themeColor="text1"/>
          <w:sz w:val="22"/>
        </w:rPr>
      </w:pPr>
      <w:r>
        <w:rPr>
          <w:rFonts w:hint="eastAsia" w:ascii="宋体"/>
          <w:color w:val="000000" w:themeColor="text1"/>
          <w:sz w:val="22"/>
        </w:rPr>
        <w:t>授权代表无转委托权。特此委托。</w:t>
      </w:r>
    </w:p>
    <w:p>
      <w:pPr>
        <w:snapToGrid w:val="0"/>
        <w:spacing w:line="600" w:lineRule="exact"/>
        <w:jc w:val="left"/>
        <w:rPr>
          <w:rFonts w:ascii="宋体"/>
          <w:color w:val="000000" w:themeColor="text1"/>
          <w:sz w:val="22"/>
        </w:rPr>
      </w:pPr>
    </w:p>
    <w:p>
      <w:pPr>
        <w:spacing w:line="360" w:lineRule="exact"/>
        <w:rPr>
          <w:rFonts w:ascii="宋体"/>
          <w:color w:val="000000" w:themeColor="text1"/>
          <w:sz w:val="22"/>
        </w:rPr>
      </w:pPr>
      <w:r>
        <w:rPr>
          <w:rFonts w:hint="eastAsia" w:ascii="宋体"/>
          <w:color w:val="000000" w:themeColor="text1"/>
          <w:sz w:val="22"/>
        </w:rPr>
        <w:t>授权代表姓名：</w:t>
      </w:r>
      <w:r>
        <w:rPr>
          <w:rFonts w:ascii="宋体"/>
          <w:color w:val="000000" w:themeColor="text1"/>
          <w:sz w:val="22"/>
        </w:rPr>
        <w:t xml:space="preserve">              </w:t>
      </w:r>
      <w:r>
        <w:rPr>
          <w:rFonts w:hint="eastAsia" w:ascii="宋体"/>
          <w:color w:val="000000" w:themeColor="text1"/>
          <w:sz w:val="22"/>
        </w:rPr>
        <w:t>性别：</w:t>
      </w:r>
      <w:r>
        <w:rPr>
          <w:rFonts w:ascii="宋体"/>
          <w:color w:val="000000" w:themeColor="text1"/>
          <w:sz w:val="22"/>
        </w:rPr>
        <w:t xml:space="preserve">               </w:t>
      </w:r>
      <w:r>
        <w:rPr>
          <w:rFonts w:hint="eastAsia" w:ascii="宋体"/>
          <w:color w:val="000000" w:themeColor="text1"/>
          <w:sz w:val="22"/>
        </w:rPr>
        <w:t>年龄：</w:t>
      </w:r>
    </w:p>
    <w:p>
      <w:pPr>
        <w:spacing w:line="360" w:lineRule="exact"/>
        <w:rPr>
          <w:rFonts w:ascii="宋体"/>
          <w:color w:val="000000" w:themeColor="text1"/>
          <w:sz w:val="22"/>
        </w:rPr>
      </w:pPr>
    </w:p>
    <w:p>
      <w:pPr>
        <w:spacing w:line="360" w:lineRule="exact"/>
        <w:rPr>
          <w:rFonts w:ascii="宋体"/>
          <w:color w:val="000000" w:themeColor="text1"/>
          <w:sz w:val="22"/>
        </w:rPr>
      </w:pPr>
      <w:r>
        <w:rPr>
          <w:rFonts w:hint="eastAsia" w:ascii="宋体"/>
          <w:color w:val="000000" w:themeColor="text1"/>
          <w:sz w:val="22"/>
        </w:rPr>
        <w:t>单位：</w:t>
      </w:r>
      <w:r>
        <w:rPr>
          <w:rFonts w:ascii="宋体"/>
          <w:color w:val="000000" w:themeColor="text1"/>
          <w:sz w:val="22"/>
        </w:rPr>
        <w:t xml:space="preserve">                      </w:t>
      </w:r>
      <w:r>
        <w:rPr>
          <w:rFonts w:hint="eastAsia" w:ascii="宋体"/>
          <w:color w:val="000000" w:themeColor="text1"/>
          <w:sz w:val="22"/>
        </w:rPr>
        <w:t>部门：</w:t>
      </w:r>
      <w:r>
        <w:rPr>
          <w:rFonts w:ascii="宋体"/>
          <w:color w:val="000000" w:themeColor="text1"/>
          <w:sz w:val="22"/>
        </w:rPr>
        <w:t xml:space="preserve">               </w:t>
      </w:r>
      <w:r>
        <w:rPr>
          <w:rFonts w:hint="eastAsia" w:ascii="宋体"/>
          <w:color w:val="000000" w:themeColor="text1"/>
          <w:sz w:val="22"/>
        </w:rPr>
        <w:t>职务：</w:t>
      </w:r>
    </w:p>
    <w:p>
      <w:pPr>
        <w:spacing w:line="360" w:lineRule="exact"/>
        <w:rPr>
          <w:rFonts w:ascii="宋体"/>
          <w:color w:val="000000" w:themeColor="text1"/>
          <w:sz w:val="22"/>
        </w:rPr>
      </w:pPr>
    </w:p>
    <w:p>
      <w:pPr>
        <w:widowControl/>
        <w:snapToGrid w:val="0"/>
        <w:spacing w:line="440" w:lineRule="exact"/>
        <w:rPr>
          <w:rFonts w:ascii="宋体"/>
          <w:color w:val="000000" w:themeColor="text1"/>
          <w:sz w:val="22"/>
        </w:rPr>
      </w:pPr>
      <w:r>
        <w:rPr>
          <w:rFonts w:hint="eastAsia" w:ascii="宋体"/>
          <w:color w:val="000000" w:themeColor="text1"/>
          <w:sz w:val="22"/>
        </w:rPr>
        <w:t>办公地址：</w:t>
      </w:r>
      <w:r>
        <w:rPr>
          <w:rFonts w:ascii="宋体"/>
          <w:color w:val="000000" w:themeColor="text1"/>
          <w:sz w:val="22"/>
        </w:rPr>
        <w:t xml:space="preserve">                  </w:t>
      </w:r>
      <w:r>
        <w:rPr>
          <w:rFonts w:hint="eastAsia" w:ascii="宋体"/>
          <w:color w:val="000000" w:themeColor="text1"/>
          <w:sz w:val="22"/>
        </w:rPr>
        <w:t>联系电话：</w:t>
      </w:r>
      <w:r>
        <w:rPr>
          <w:rFonts w:ascii="宋体"/>
          <w:color w:val="000000" w:themeColor="text1"/>
          <w:sz w:val="22"/>
        </w:rPr>
        <w:t xml:space="preserve">           </w:t>
      </w:r>
      <w:r>
        <w:rPr>
          <w:rFonts w:hint="eastAsia" w:ascii="宋体"/>
          <w:color w:val="000000" w:themeColor="text1"/>
          <w:sz w:val="22"/>
        </w:rPr>
        <w:t>传真：</w:t>
      </w:r>
    </w:p>
    <w:p>
      <w:pPr>
        <w:pStyle w:val="17"/>
        <w:spacing w:after="600"/>
        <w:ind w:left="400" w:firstLine="440"/>
        <w:rPr>
          <w:rFonts w:ascii="宋体"/>
          <w:color w:val="000000" w:themeColor="text1"/>
          <w:sz w:val="22"/>
        </w:rPr>
      </w:pPr>
    </w:p>
    <w:tbl>
      <w:tblPr>
        <w:tblStyle w:val="18"/>
        <w:tblW w:w="5413" w:type="dxa"/>
        <w:jc w:val="center"/>
        <w:tblLayout w:type="fixed"/>
        <w:tblCellMar>
          <w:top w:w="0" w:type="dxa"/>
          <w:left w:w="108" w:type="dxa"/>
          <w:bottom w:w="0" w:type="dxa"/>
          <w:right w:w="108" w:type="dxa"/>
        </w:tblCellMar>
      </w:tblPr>
      <w:tblGrid>
        <w:gridCol w:w="5413"/>
      </w:tblGrid>
      <w:tr>
        <w:tblPrEx>
          <w:tblCellMar>
            <w:top w:w="0" w:type="dxa"/>
            <w:left w:w="108" w:type="dxa"/>
            <w:bottom w:w="0" w:type="dxa"/>
            <w:right w:w="108" w:type="dxa"/>
          </w:tblCellMar>
        </w:tblPrEx>
        <w:trPr>
          <w:trHeight w:val="3361" w:hRule="atLeast"/>
          <w:jc w:val="center"/>
        </w:trPr>
        <w:tc>
          <w:tcPr>
            <w:tcW w:w="5413" w:type="dxa"/>
            <w:tcBorders>
              <w:top w:val="dashed" w:color="000000" w:sz="4" w:space="0"/>
              <w:left w:val="dashed" w:color="000000" w:sz="4" w:space="0"/>
              <w:bottom w:val="dashed" w:color="000000" w:sz="4" w:space="0"/>
              <w:right w:val="dashed" w:color="000000" w:sz="4" w:space="0"/>
            </w:tcBorders>
            <w:vAlign w:val="center"/>
          </w:tcPr>
          <w:p>
            <w:pPr>
              <w:widowControl/>
              <w:jc w:val="center"/>
              <w:rPr>
                <w:rFonts w:ascii="宋体"/>
                <w:color w:val="000000" w:themeColor="text1"/>
                <w:sz w:val="22"/>
              </w:rPr>
            </w:pPr>
            <w:r>
              <w:rPr>
                <w:rFonts w:hint="eastAsia" w:ascii="宋体"/>
                <w:color w:val="000000" w:themeColor="text1"/>
                <w:sz w:val="22"/>
              </w:rPr>
              <w:t>被授权人身份证复印件（正反面）粘贴处</w:t>
            </w:r>
          </w:p>
        </w:tc>
      </w:tr>
    </w:tbl>
    <w:p>
      <w:pPr>
        <w:spacing w:line="360" w:lineRule="exact"/>
        <w:rPr>
          <w:rFonts w:ascii="宋体"/>
          <w:color w:val="000000" w:themeColor="text1"/>
          <w:sz w:val="22"/>
        </w:rPr>
      </w:pPr>
    </w:p>
    <w:p>
      <w:pPr>
        <w:spacing w:line="360" w:lineRule="exact"/>
        <w:rPr>
          <w:rFonts w:ascii="宋体"/>
          <w:color w:val="000000" w:themeColor="text1"/>
          <w:sz w:val="22"/>
        </w:rPr>
      </w:pPr>
      <w:r>
        <w:rPr>
          <w:rFonts w:hint="eastAsia" w:ascii="宋体"/>
          <w:color w:val="000000" w:themeColor="text1"/>
          <w:sz w:val="22"/>
        </w:rPr>
        <w:t>投标人名称（盖章）：</w:t>
      </w:r>
    </w:p>
    <w:p>
      <w:pPr>
        <w:spacing w:line="360" w:lineRule="exact"/>
        <w:rPr>
          <w:rFonts w:ascii="宋体"/>
          <w:color w:val="000000" w:themeColor="text1"/>
          <w:sz w:val="22"/>
        </w:rPr>
      </w:pPr>
    </w:p>
    <w:p>
      <w:pPr>
        <w:spacing w:line="360" w:lineRule="exact"/>
        <w:rPr>
          <w:rFonts w:ascii="宋体"/>
          <w:color w:val="000000" w:themeColor="text1"/>
          <w:sz w:val="22"/>
        </w:rPr>
      </w:pPr>
      <w:r>
        <w:rPr>
          <w:rFonts w:hint="eastAsia" w:ascii="宋体"/>
          <w:color w:val="000000" w:themeColor="text1"/>
          <w:sz w:val="22"/>
        </w:rPr>
        <w:t>法定代表人（签字或盖章）：</w:t>
      </w:r>
    </w:p>
    <w:p>
      <w:pPr>
        <w:ind w:firstLine="4840" w:firstLineChars="2200"/>
        <w:jc w:val="left"/>
        <w:rPr>
          <w:rFonts w:ascii="宋体"/>
          <w:b/>
          <w:color w:val="000000" w:themeColor="text1"/>
          <w:sz w:val="30"/>
        </w:rPr>
      </w:pPr>
      <w:r>
        <w:rPr>
          <w:rFonts w:hint="eastAsia" w:ascii="宋体"/>
          <w:color w:val="000000" w:themeColor="text1"/>
          <w:sz w:val="22"/>
        </w:rPr>
        <w:t>日期：</w:t>
      </w:r>
      <w:r>
        <w:rPr>
          <w:rFonts w:ascii="宋体"/>
          <w:color w:val="000000" w:themeColor="text1"/>
          <w:sz w:val="22"/>
        </w:rPr>
        <w:t xml:space="preserve">    </w:t>
      </w:r>
      <w:r>
        <w:rPr>
          <w:rFonts w:hint="eastAsia" w:ascii="宋体"/>
          <w:color w:val="000000" w:themeColor="text1"/>
          <w:sz w:val="22"/>
        </w:rPr>
        <w:t>年</w:t>
      </w:r>
      <w:r>
        <w:rPr>
          <w:rFonts w:ascii="宋体"/>
          <w:color w:val="000000" w:themeColor="text1"/>
          <w:sz w:val="22"/>
        </w:rPr>
        <w:t xml:space="preserve">   </w:t>
      </w:r>
      <w:r>
        <w:rPr>
          <w:rFonts w:hint="eastAsia" w:ascii="宋体"/>
          <w:color w:val="000000" w:themeColor="text1"/>
          <w:sz w:val="22"/>
        </w:rPr>
        <w:t>月</w:t>
      </w:r>
      <w:r>
        <w:rPr>
          <w:rFonts w:ascii="宋体"/>
          <w:color w:val="000000" w:themeColor="text1"/>
          <w:sz w:val="22"/>
        </w:rPr>
        <w:t xml:space="preserve">   </w:t>
      </w:r>
      <w:r>
        <w:rPr>
          <w:rFonts w:hint="eastAsia" w:ascii="宋体"/>
          <w:color w:val="000000" w:themeColor="text1"/>
          <w:sz w:val="22"/>
        </w:rPr>
        <w:t>日</w:t>
      </w:r>
    </w:p>
    <w:p>
      <w:pPr>
        <w:rPr>
          <w:rFonts w:ascii="宋体"/>
          <w:b/>
          <w:color w:val="000000" w:themeColor="text1"/>
          <w:sz w:val="30"/>
        </w:rPr>
      </w:pPr>
      <w:r>
        <w:rPr>
          <w:rFonts w:ascii="宋体"/>
          <w:b/>
          <w:color w:val="000000" w:themeColor="text1"/>
          <w:sz w:val="30"/>
        </w:rPr>
        <w:t>1.5</w:t>
      </w:r>
      <w:r>
        <w:rPr>
          <w:rFonts w:hint="eastAsia" w:ascii="宋体"/>
          <w:b/>
          <w:color w:val="000000" w:themeColor="text1"/>
          <w:sz w:val="30"/>
        </w:rPr>
        <w:t>磋商供应商参与政府采购活动投标资格声明（格式）</w:t>
      </w:r>
    </w:p>
    <w:p>
      <w:pPr>
        <w:jc w:val="center"/>
        <w:rPr>
          <w:color w:val="000000" w:themeColor="text1"/>
        </w:rPr>
      </w:pPr>
      <w:r>
        <w:rPr>
          <w:rFonts w:hint="eastAsia" w:ascii="宋体"/>
          <w:b/>
          <w:color w:val="000000" w:themeColor="text1"/>
          <w:sz w:val="30"/>
        </w:rPr>
        <w:t>磋商供应商参与政府采购活动投标资格声明</w:t>
      </w:r>
    </w:p>
    <w:tbl>
      <w:tblPr>
        <w:tblStyle w:val="18"/>
        <w:tblpPr w:leftFromText="180" w:rightFromText="180" w:vertAnchor="text" w:horzAnchor="page" w:tblpX="1261" w:tblpY="480"/>
        <w:tblOverlap w:val="never"/>
        <w:tblW w:w="100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8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20" w:type="dxa"/>
          </w:tcPr>
          <w:p>
            <w:pPr>
              <w:pStyle w:val="10"/>
              <w:snapToGrid w:val="0"/>
              <w:spacing w:before="120" w:after="120" w:line="400" w:lineRule="exact"/>
              <w:jc w:val="center"/>
              <w:rPr>
                <w:rFonts w:ascii="宋体"/>
                <w:color w:val="000000" w:themeColor="text1"/>
                <w:sz w:val="22"/>
              </w:rPr>
            </w:pPr>
            <w:r>
              <w:rPr>
                <w:rFonts w:hint="eastAsia" w:ascii="宋体"/>
                <w:color w:val="000000" w:themeColor="text1"/>
                <w:sz w:val="22"/>
              </w:rPr>
              <w:t>项目名称</w:t>
            </w:r>
          </w:p>
        </w:tc>
        <w:tc>
          <w:tcPr>
            <w:tcW w:w="8445" w:type="dxa"/>
          </w:tcPr>
          <w:p>
            <w:pPr>
              <w:pStyle w:val="10"/>
              <w:snapToGrid w:val="0"/>
              <w:spacing w:before="120" w:after="120" w:line="400" w:lineRule="exact"/>
              <w:ind w:left="422" w:firstLine="331"/>
              <w:rPr>
                <w:rFonts w:ascii="宋体"/>
                <w:color w:val="000000" w:themeColor="text1"/>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20" w:type="dxa"/>
          </w:tcPr>
          <w:p>
            <w:pPr>
              <w:pStyle w:val="10"/>
              <w:snapToGrid w:val="0"/>
              <w:spacing w:before="120" w:after="120" w:line="400" w:lineRule="exact"/>
              <w:jc w:val="center"/>
              <w:rPr>
                <w:rFonts w:ascii="宋体"/>
                <w:color w:val="000000" w:themeColor="text1"/>
                <w:sz w:val="22"/>
              </w:rPr>
            </w:pPr>
            <w:r>
              <w:rPr>
                <w:rFonts w:hint="eastAsia" w:ascii="宋体"/>
                <w:color w:val="000000" w:themeColor="text1"/>
                <w:sz w:val="22"/>
              </w:rPr>
              <w:t>项目编号</w:t>
            </w:r>
          </w:p>
        </w:tc>
        <w:tc>
          <w:tcPr>
            <w:tcW w:w="8445" w:type="dxa"/>
          </w:tcPr>
          <w:p>
            <w:pPr>
              <w:pStyle w:val="10"/>
              <w:snapToGrid w:val="0"/>
              <w:spacing w:before="120" w:after="120" w:line="400" w:lineRule="exact"/>
              <w:ind w:left="422" w:firstLine="361"/>
              <w:rPr>
                <w:rFonts w:ascii="宋体"/>
                <w:color w:val="000000" w:themeColor="text1"/>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20" w:type="dxa"/>
          </w:tcPr>
          <w:p>
            <w:pPr>
              <w:pStyle w:val="10"/>
              <w:snapToGrid w:val="0"/>
              <w:spacing w:before="120" w:after="120" w:line="400" w:lineRule="exact"/>
              <w:jc w:val="center"/>
              <w:rPr>
                <w:rFonts w:ascii="宋体"/>
                <w:color w:val="000000" w:themeColor="text1"/>
                <w:sz w:val="22"/>
              </w:rPr>
            </w:pPr>
            <w:r>
              <w:rPr>
                <w:rFonts w:hint="eastAsia" w:ascii="宋体"/>
                <w:color w:val="000000" w:themeColor="text1"/>
                <w:sz w:val="22"/>
              </w:rPr>
              <w:t>时</w:t>
            </w:r>
            <w:r>
              <w:rPr>
                <w:rFonts w:ascii="宋体"/>
                <w:color w:val="000000" w:themeColor="text1"/>
                <w:sz w:val="22"/>
              </w:rPr>
              <w:t xml:space="preserve">    </w:t>
            </w:r>
            <w:r>
              <w:rPr>
                <w:rFonts w:hint="eastAsia" w:ascii="宋体"/>
                <w:color w:val="000000" w:themeColor="text1"/>
                <w:sz w:val="22"/>
              </w:rPr>
              <w:t>间</w:t>
            </w:r>
          </w:p>
        </w:tc>
        <w:tc>
          <w:tcPr>
            <w:tcW w:w="8445" w:type="dxa"/>
          </w:tcPr>
          <w:p>
            <w:pPr>
              <w:pStyle w:val="10"/>
              <w:snapToGrid w:val="0"/>
              <w:spacing w:before="120" w:after="120" w:line="400" w:lineRule="exact"/>
              <w:rPr>
                <w:rFonts w:ascii="宋体"/>
                <w:color w:val="000000" w:themeColor="text1"/>
                <w:sz w:val="22"/>
              </w:rPr>
            </w:pPr>
            <w:r>
              <w:rPr>
                <w:rFonts w:hint="eastAsia" w:ascii="宋体"/>
                <w:color w:val="000000" w:themeColor="text1"/>
                <w:sz w:val="22"/>
              </w:rPr>
              <w:t>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6" w:hRule="atLeast"/>
        </w:trPr>
        <w:tc>
          <w:tcPr>
            <w:tcW w:w="10065" w:type="dxa"/>
            <w:gridSpan w:val="2"/>
          </w:tcPr>
          <w:p>
            <w:pPr>
              <w:pStyle w:val="10"/>
              <w:snapToGrid w:val="0"/>
              <w:spacing w:before="120" w:after="120" w:line="400" w:lineRule="exact"/>
              <w:ind w:firstLine="450"/>
              <w:rPr>
                <w:rFonts w:ascii="宋体"/>
                <w:color w:val="000000" w:themeColor="text1"/>
                <w:sz w:val="22"/>
              </w:rPr>
            </w:pPr>
            <w:r>
              <w:rPr>
                <w:rFonts w:ascii="宋体"/>
                <w:color w:val="000000" w:themeColor="text1"/>
                <w:sz w:val="22"/>
              </w:rPr>
              <w:t>1</w:t>
            </w:r>
            <w:r>
              <w:rPr>
                <w:rFonts w:hint="eastAsia" w:ascii="宋体"/>
                <w:color w:val="000000" w:themeColor="text1"/>
                <w:sz w:val="22"/>
              </w:rPr>
              <w:t>、根据政府采购法第二十二条规定，我单位满足以下条件：</w:t>
            </w:r>
          </w:p>
          <w:p>
            <w:pPr>
              <w:pStyle w:val="10"/>
              <w:snapToGrid w:val="0"/>
              <w:spacing w:before="120" w:after="120" w:line="400" w:lineRule="exact"/>
              <w:ind w:firstLine="450"/>
              <w:jc w:val="left"/>
              <w:rPr>
                <w:rFonts w:ascii="宋体"/>
                <w:color w:val="000000" w:themeColor="text1"/>
                <w:sz w:val="22"/>
              </w:rPr>
            </w:pPr>
            <w:r>
              <w:rPr>
                <w:rFonts w:hint="eastAsia" w:ascii="宋体"/>
                <w:color w:val="000000" w:themeColor="text1"/>
                <w:sz w:val="22"/>
              </w:rPr>
              <w:t>（一）具有独立承担民事责任的能力；</w:t>
            </w:r>
            <w:r>
              <w:rPr>
                <w:rFonts w:ascii="宋体"/>
                <w:color w:val="000000" w:themeColor="text1"/>
                <w:sz w:val="22"/>
              </w:rPr>
              <w:t xml:space="preserve"> </w:t>
            </w:r>
            <w:r>
              <w:rPr>
                <w:rFonts w:ascii="宋体"/>
                <w:color w:val="000000" w:themeColor="text1"/>
                <w:sz w:val="22"/>
              </w:rPr>
              <w:br w:type="textWrapping"/>
            </w:r>
            <w:r>
              <w:rPr>
                <w:rFonts w:hint="eastAsia" w:ascii="宋体"/>
                <w:color w:val="000000" w:themeColor="text1"/>
                <w:sz w:val="22"/>
              </w:rPr>
              <w:t>　　（二）具有良好的商业信誉和健全的财务会计制度；</w:t>
            </w:r>
            <w:r>
              <w:rPr>
                <w:rFonts w:ascii="宋体"/>
                <w:color w:val="000000" w:themeColor="text1"/>
                <w:sz w:val="22"/>
              </w:rPr>
              <w:t xml:space="preserve"> </w:t>
            </w:r>
            <w:r>
              <w:rPr>
                <w:rFonts w:ascii="宋体"/>
                <w:color w:val="000000" w:themeColor="text1"/>
                <w:sz w:val="22"/>
              </w:rPr>
              <w:br w:type="textWrapping"/>
            </w:r>
            <w:r>
              <w:rPr>
                <w:rFonts w:hint="eastAsia" w:ascii="宋体"/>
                <w:color w:val="000000" w:themeColor="text1"/>
                <w:sz w:val="22"/>
              </w:rPr>
              <w:t>　　（三）具有履行合同所必需的设备和专业技术能力；</w:t>
            </w:r>
            <w:r>
              <w:rPr>
                <w:rFonts w:ascii="宋体"/>
                <w:color w:val="000000" w:themeColor="text1"/>
                <w:sz w:val="22"/>
              </w:rPr>
              <w:t xml:space="preserve"> </w:t>
            </w:r>
            <w:r>
              <w:rPr>
                <w:rFonts w:ascii="宋体"/>
                <w:color w:val="000000" w:themeColor="text1"/>
                <w:sz w:val="22"/>
              </w:rPr>
              <w:br w:type="textWrapping"/>
            </w:r>
            <w:r>
              <w:rPr>
                <w:rFonts w:hint="eastAsia" w:ascii="宋体"/>
                <w:color w:val="000000" w:themeColor="text1"/>
                <w:sz w:val="22"/>
              </w:rPr>
              <w:t>　　（四）有依法缴纳税收和社会保障资金的良好记录；</w:t>
            </w:r>
            <w:r>
              <w:rPr>
                <w:rFonts w:ascii="宋体"/>
                <w:color w:val="000000" w:themeColor="text1"/>
                <w:sz w:val="22"/>
              </w:rPr>
              <w:t xml:space="preserve"> </w:t>
            </w:r>
            <w:r>
              <w:rPr>
                <w:rFonts w:ascii="宋体"/>
                <w:color w:val="000000" w:themeColor="text1"/>
                <w:sz w:val="22"/>
              </w:rPr>
              <w:br w:type="textWrapping"/>
            </w:r>
            <w:r>
              <w:rPr>
                <w:rFonts w:hint="eastAsia" w:ascii="宋体"/>
                <w:color w:val="000000" w:themeColor="text1"/>
                <w:sz w:val="22"/>
              </w:rPr>
              <w:t>　　（五）参加政府采购活动前三年内，在经营活动中没有重大违法记录；</w:t>
            </w:r>
            <w:r>
              <w:rPr>
                <w:rFonts w:ascii="宋体"/>
                <w:color w:val="000000" w:themeColor="text1"/>
                <w:sz w:val="22"/>
              </w:rPr>
              <w:t xml:space="preserve"> </w:t>
            </w:r>
            <w:r>
              <w:rPr>
                <w:rFonts w:ascii="宋体"/>
                <w:color w:val="000000" w:themeColor="text1"/>
                <w:sz w:val="22"/>
              </w:rPr>
              <w:br w:type="textWrapping"/>
            </w:r>
            <w:r>
              <w:rPr>
                <w:rFonts w:hint="eastAsia" w:ascii="宋体"/>
                <w:color w:val="000000" w:themeColor="text1"/>
                <w:sz w:val="22"/>
              </w:rPr>
              <w:t>　　（六）法律、行政法规规定的其他条件。</w:t>
            </w:r>
            <w:r>
              <w:rPr>
                <w:rFonts w:ascii="宋体"/>
                <w:color w:val="000000" w:themeColor="text1"/>
                <w:sz w:val="22"/>
              </w:rPr>
              <w:t xml:space="preserve"> </w:t>
            </w:r>
          </w:p>
          <w:p>
            <w:pPr>
              <w:pStyle w:val="10"/>
              <w:snapToGrid w:val="0"/>
              <w:spacing w:before="120" w:after="120" w:line="400" w:lineRule="exact"/>
              <w:ind w:firstLine="450"/>
              <w:rPr>
                <w:rFonts w:ascii="宋体"/>
                <w:b/>
                <w:color w:val="000000" w:themeColor="text1"/>
                <w:sz w:val="22"/>
              </w:rPr>
            </w:pPr>
            <w:r>
              <w:rPr>
                <w:rFonts w:ascii="宋体"/>
                <w:color w:val="000000" w:themeColor="text1"/>
                <w:sz w:val="22"/>
              </w:rPr>
              <w:t>2</w:t>
            </w:r>
            <w:r>
              <w:rPr>
                <w:rFonts w:hint="eastAsia" w:ascii="宋体"/>
                <w:color w:val="000000" w:themeColor="text1"/>
                <w:sz w:val="22"/>
              </w:rPr>
              <w:t>、根据财政部与有关部门联合签署了《关于对重大税收违法案件当事人实施联合惩戒措施的合作备忘录》</w:t>
            </w:r>
            <w:r>
              <w:rPr>
                <w:rFonts w:ascii="宋体"/>
                <w:color w:val="000000" w:themeColor="text1"/>
                <w:sz w:val="22"/>
              </w:rPr>
              <w:t>(</w:t>
            </w:r>
            <w:r>
              <w:rPr>
                <w:rFonts w:hint="eastAsia" w:ascii="宋体"/>
                <w:color w:val="000000" w:themeColor="text1"/>
                <w:sz w:val="22"/>
              </w:rPr>
              <w:t>发改财金〔</w:t>
            </w:r>
            <w:r>
              <w:rPr>
                <w:rFonts w:ascii="宋体"/>
                <w:color w:val="000000" w:themeColor="text1"/>
                <w:sz w:val="22"/>
              </w:rPr>
              <w:t>2014</w:t>
            </w:r>
            <w:r>
              <w:rPr>
                <w:rFonts w:hint="eastAsia" w:ascii="宋体"/>
                <w:color w:val="000000" w:themeColor="text1"/>
                <w:sz w:val="22"/>
              </w:rPr>
              <w:t>〕</w:t>
            </w:r>
            <w:r>
              <w:rPr>
                <w:rFonts w:ascii="宋体"/>
                <w:color w:val="000000" w:themeColor="text1"/>
                <w:sz w:val="22"/>
              </w:rPr>
              <w:t>3062</w:t>
            </w:r>
            <w:r>
              <w:rPr>
                <w:rFonts w:hint="eastAsia" w:ascii="宋体"/>
                <w:color w:val="000000" w:themeColor="text1"/>
                <w:sz w:val="22"/>
              </w:rPr>
              <w:t>号</w:t>
            </w:r>
            <w:r>
              <w:rPr>
                <w:rFonts w:ascii="宋体"/>
                <w:color w:val="000000" w:themeColor="text1"/>
                <w:sz w:val="22"/>
              </w:rPr>
              <w:t>)</w:t>
            </w:r>
            <w:r>
              <w:rPr>
                <w:rFonts w:hint="eastAsia" w:ascii="宋体"/>
                <w:color w:val="000000" w:themeColor="text1"/>
                <w:sz w:val="22"/>
              </w:rPr>
              <w:t>、《失信企业协同监管和联合惩戒合作备忘录》</w:t>
            </w:r>
            <w:r>
              <w:rPr>
                <w:rFonts w:ascii="宋体"/>
                <w:color w:val="000000" w:themeColor="text1"/>
                <w:sz w:val="22"/>
              </w:rPr>
              <w:t>(</w:t>
            </w:r>
            <w:r>
              <w:rPr>
                <w:rFonts w:hint="eastAsia" w:ascii="宋体"/>
                <w:color w:val="000000" w:themeColor="text1"/>
                <w:sz w:val="22"/>
              </w:rPr>
              <w:t>发改财金〔</w:t>
            </w:r>
            <w:r>
              <w:rPr>
                <w:rFonts w:ascii="宋体"/>
                <w:color w:val="000000" w:themeColor="text1"/>
                <w:sz w:val="22"/>
              </w:rPr>
              <w:t>2015</w:t>
            </w:r>
            <w:r>
              <w:rPr>
                <w:rFonts w:hint="eastAsia" w:ascii="宋体"/>
                <w:color w:val="000000" w:themeColor="text1"/>
                <w:sz w:val="22"/>
              </w:rPr>
              <w:t>〕</w:t>
            </w:r>
            <w:r>
              <w:rPr>
                <w:rFonts w:ascii="宋体"/>
                <w:color w:val="000000" w:themeColor="text1"/>
                <w:sz w:val="22"/>
              </w:rPr>
              <w:t>2045</w:t>
            </w:r>
            <w:r>
              <w:rPr>
                <w:rFonts w:hint="eastAsia" w:ascii="宋体"/>
                <w:color w:val="000000" w:themeColor="text1"/>
                <w:sz w:val="22"/>
              </w:rPr>
              <w:t>号</w:t>
            </w:r>
            <w:r>
              <w:rPr>
                <w:rFonts w:ascii="宋体"/>
                <w:color w:val="000000" w:themeColor="text1"/>
                <w:sz w:val="22"/>
              </w:rPr>
              <w:t>)</w:t>
            </w:r>
            <w:r>
              <w:rPr>
                <w:rFonts w:hint="eastAsia" w:ascii="宋体"/>
                <w:color w:val="000000" w:themeColor="text1"/>
                <w:sz w:val="22"/>
              </w:rPr>
              <w:t>、《关于对违法失信上市公司相关责任主体实施联合惩戒的合作备忘录》</w:t>
            </w:r>
            <w:r>
              <w:rPr>
                <w:rFonts w:ascii="宋体"/>
                <w:color w:val="000000" w:themeColor="text1"/>
                <w:sz w:val="22"/>
              </w:rPr>
              <w:t>(</w:t>
            </w:r>
            <w:r>
              <w:rPr>
                <w:rFonts w:hint="eastAsia" w:ascii="宋体"/>
                <w:color w:val="000000" w:themeColor="text1"/>
                <w:sz w:val="22"/>
              </w:rPr>
              <w:t>发改财金〔</w:t>
            </w:r>
            <w:r>
              <w:rPr>
                <w:rFonts w:ascii="宋体"/>
                <w:color w:val="000000" w:themeColor="text1"/>
                <w:sz w:val="22"/>
              </w:rPr>
              <w:t>2015</w:t>
            </w:r>
            <w:r>
              <w:rPr>
                <w:rFonts w:hint="eastAsia" w:ascii="宋体"/>
                <w:color w:val="000000" w:themeColor="text1"/>
                <w:sz w:val="22"/>
              </w:rPr>
              <w:t>〕</w:t>
            </w:r>
            <w:r>
              <w:rPr>
                <w:rFonts w:ascii="宋体"/>
                <w:color w:val="000000" w:themeColor="text1"/>
                <w:sz w:val="22"/>
              </w:rPr>
              <w:t>3062</w:t>
            </w:r>
            <w:r>
              <w:rPr>
                <w:rFonts w:hint="eastAsia" w:ascii="宋体"/>
                <w:color w:val="000000" w:themeColor="text1"/>
                <w:sz w:val="22"/>
              </w:rPr>
              <w:t>号</w:t>
            </w:r>
            <w:r>
              <w:rPr>
                <w:rFonts w:ascii="宋体"/>
                <w:color w:val="000000" w:themeColor="text1"/>
                <w:sz w:val="22"/>
              </w:rPr>
              <w:t>)</w:t>
            </w:r>
            <w:r>
              <w:rPr>
                <w:rFonts w:hint="eastAsia" w:ascii="宋体"/>
                <w:color w:val="000000" w:themeColor="text1"/>
                <w:sz w:val="22"/>
              </w:rPr>
              <w:t>、《关于对失信被执行人实施联合惩戒的合作备忘录》</w:t>
            </w:r>
            <w:r>
              <w:rPr>
                <w:rFonts w:ascii="宋体"/>
                <w:color w:val="000000" w:themeColor="text1"/>
                <w:sz w:val="22"/>
              </w:rPr>
              <w:t>(</w:t>
            </w:r>
            <w:r>
              <w:rPr>
                <w:rFonts w:hint="eastAsia" w:ascii="宋体"/>
                <w:color w:val="000000" w:themeColor="text1"/>
                <w:sz w:val="22"/>
              </w:rPr>
              <w:t>发改财金〔</w:t>
            </w:r>
            <w:r>
              <w:rPr>
                <w:rFonts w:ascii="宋体"/>
                <w:color w:val="000000" w:themeColor="text1"/>
                <w:sz w:val="22"/>
              </w:rPr>
              <w:t>2016</w:t>
            </w:r>
            <w:r>
              <w:rPr>
                <w:rFonts w:hint="eastAsia" w:ascii="宋体"/>
                <w:color w:val="000000" w:themeColor="text1"/>
                <w:sz w:val="22"/>
              </w:rPr>
              <w:t>〕</w:t>
            </w:r>
            <w:r>
              <w:rPr>
                <w:rFonts w:ascii="宋体"/>
                <w:color w:val="000000" w:themeColor="text1"/>
                <w:sz w:val="22"/>
              </w:rPr>
              <w:t>141</w:t>
            </w:r>
            <w:r>
              <w:rPr>
                <w:rFonts w:hint="eastAsia" w:ascii="宋体"/>
                <w:color w:val="000000" w:themeColor="text1"/>
                <w:sz w:val="22"/>
              </w:rPr>
              <w:t>号</w:t>
            </w:r>
            <w:r>
              <w:rPr>
                <w:rFonts w:ascii="宋体"/>
                <w:color w:val="000000" w:themeColor="text1"/>
                <w:sz w:val="22"/>
              </w:rPr>
              <w:t>)</w:t>
            </w:r>
            <w:r>
              <w:rPr>
                <w:rFonts w:hint="eastAsia" w:ascii="宋体"/>
                <w:color w:val="000000" w:themeColor="text1"/>
                <w:sz w:val="22"/>
              </w:rPr>
              <w:t>、《关于对安全生产领域失信生产经营单位及其有关人员开展联合惩戒的合作备忘录》</w:t>
            </w:r>
            <w:r>
              <w:rPr>
                <w:rFonts w:ascii="宋体"/>
                <w:color w:val="000000" w:themeColor="text1"/>
                <w:sz w:val="22"/>
              </w:rPr>
              <w:t>(</w:t>
            </w:r>
            <w:r>
              <w:rPr>
                <w:rFonts w:hint="eastAsia" w:ascii="宋体"/>
                <w:color w:val="000000" w:themeColor="text1"/>
                <w:sz w:val="22"/>
              </w:rPr>
              <w:t>发改财金〔</w:t>
            </w:r>
            <w:r>
              <w:rPr>
                <w:rFonts w:ascii="宋体"/>
                <w:color w:val="000000" w:themeColor="text1"/>
                <w:sz w:val="22"/>
              </w:rPr>
              <w:t>2016</w:t>
            </w:r>
            <w:r>
              <w:rPr>
                <w:rFonts w:hint="eastAsia" w:ascii="宋体"/>
                <w:color w:val="000000" w:themeColor="text1"/>
                <w:sz w:val="22"/>
              </w:rPr>
              <w:t>〕</w:t>
            </w:r>
            <w:r>
              <w:rPr>
                <w:rFonts w:ascii="宋体"/>
                <w:color w:val="000000" w:themeColor="text1"/>
                <w:sz w:val="22"/>
              </w:rPr>
              <w:t>1001</w:t>
            </w:r>
            <w:r>
              <w:rPr>
                <w:rFonts w:hint="eastAsia" w:ascii="宋体"/>
                <w:color w:val="000000" w:themeColor="text1"/>
                <w:sz w:val="22"/>
              </w:rPr>
              <w:t>号</w:t>
            </w:r>
            <w:r>
              <w:rPr>
                <w:rFonts w:ascii="宋体"/>
                <w:color w:val="000000" w:themeColor="text1"/>
                <w:sz w:val="22"/>
              </w:rPr>
              <w:t>)</w:t>
            </w:r>
            <w:r>
              <w:rPr>
                <w:rFonts w:hint="eastAsia" w:ascii="宋体"/>
                <w:color w:val="000000" w:themeColor="text1"/>
                <w:sz w:val="22"/>
              </w:rPr>
              <w:t>，依法限制相关失信主体参与政府采购活动。</w:t>
            </w:r>
            <w:r>
              <w:rPr>
                <w:rFonts w:hint="eastAsia" w:ascii="宋体"/>
                <w:b/>
                <w:color w:val="000000" w:themeColor="text1"/>
                <w:sz w:val="22"/>
              </w:rPr>
              <w:t>我单位承诺不存在上述文件规定依法限制参与政府采购的情况。</w:t>
            </w:r>
          </w:p>
          <w:p>
            <w:pPr>
              <w:pStyle w:val="10"/>
              <w:snapToGrid w:val="0"/>
              <w:spacing w:before="120" w:after="120" w:line="400" w:lineRule="exact"/>
              <w:ind w:firstLine="450"/>
              <w:rPr>
                <w:rFonts w:ascii="宋体"/>
                <w:color w:val="000000" w:themeColor="text1"/>
                <w:sz w:val="22"/>
              </w:rPr>
            </w:pPr>
            <w:r>
              <w:rPr>
                <w:rFonts w:ascii="宋体"/>
                <w:color w:val="000000" w:themeColor="text1"/>
                <w:sz w:val="22"/>
              </w:rPr>
              <w:t>3</w:t>
            </w:r>
            <w:r>
              <w:rPr>
                <w:rFonts w:hint="eastAsia" w:ascii="宋体"/>
                <w:color w:val="000000" w:themeColor="text1"/>
                <w:sz w:val="22"/>
              </w:rPr>
              <w:t>、我单位承诺没有被各地、各级财政部门限制参加政府采购活动。</w:t>
            </w:r>
          </w:p>
          <w:p>
            <w:pPr>
              <w:tabs>
                <w:tab w:val="center" w:pos="4483"/>
              </w:tabs>
              <w:adjustRightInd w:val="0"/>
              <w:spacing w:line="360" w:lineRule="auto"/>
              <w:ind w:firstLine="440" w:firstLineChars="200"/>
              <w:rPr>
                <w:rFonts w:ascii="宋体"/>
                <w:color w:val="000000" w:themeColor="text1"/>
                <w:sz w:val="22"/>
              </w:rPr>
            </w:pPr>
            <w:r>
              <w:rPr>
                <w:rFonts w:ascii="宋体"/>
                <w:color w:val="000000" w:themeColor="text1"/>
                <w:sz w:val="22"/>
              </w:rPr>
              <w:t>4</w:t>
            </w:r>
            <w:r>
              <w:rPr>
                <w:rFonts w:hint="eastAsia" w:ascii="宋体"/>
                <w:color w:val="000000" w:themeColor="text1"/>
                <w:sz w:val="22"/>
              </w:rPr>
              <w:t>、我单位承诺参与本项目政府采购活动</w:t>
            </w:r>
            <w:r>
              <w:rPr>
                <w:rFonts w:ascii="宋体"/>
                <w:color w:val="000000" w:themeColor="text1"/>
                <w:sz w:val="22"/>
              </w:rPr>
              <w:t>3</w:t>
            </w:r>
            <w:r>
              <w:rPr>
                <w:rFonts w:hint="eastAsia" w:ascii="宋体"/>
                <w:color w:val="000000" w:themeColor="text1"/>
                <w:sz w:val="22"/>
              </w:rPr>
              <w:t>年内没有其它重大违法记录。</w:t>
            </w:r>
          </w:p>
          <w:p>
            <w:pPr>
              <w:tabs>
                <w:tab w:val="center" w:pos="4483"/>
              </w:tabs>
              <w:adjustRightInd w:val="0"/>
              <w:spacing w:line="360" w:lineRule="auto"/>
              <w:ind w:firstLine="440" w:firstLineChars="200"/>
              <w:rPr>
                <w:rFonts w:ascii="宋体"/>
                <w:color w:val="000000" w:themeColor="text1"/>
                <w:sz w:val="22"/>
                <w:u w:val="single"/>
              </w:rPr>
            </w:pPr>
            <w:r>
              <w:rPr>
                <w:rFonts w:ascii="宋体"/>
                <w:color w:val="000000" w:themeColor="text1"/>
                <w:sz w:val="22"/>
              </w:rPr>
              <w:t>5</w:t>
            </w:r>
            <w:r>
              <w:rPr>
                <w:rFonts w:hint="eastAsia" w:ascii="宋体"/>
                <w:color w:val="000000" w:themeColor="text1"/>
                <w:sz w:val="22"/>
              </w:rPr>
              <w:t>、我方直接控股的单位、由我方管理的单位，没有同时参加本合同项下的投标。</w:t>
            </w:r>
          </w:p>
          <w:p>
            <w:pPr>
              <w:tabs>
                <w:tab w:val="center" w:pos="4483"/>
              </w:tabs>
              <w:adjustRightInd w:val="0"/>
              <w:spacing w:line="360" w:lineRule="auto"/>
              <w:ind w:firstLine="440" w:firstLineChars="200"/>
              <w:rPr>
                <w:rFonts w:ascii="宋体"/>
                <w:color w:val="000000" w:themeColor="text1"/>
                <w:sz w:val="22"/>
              </w:rPr>
            </w:pPr>
            <w:r>
              <w:rPr>
                <w:rFonts w:hint="eastAsia" w:ascii="宋体"/>
                <w:color w:val="000000" w:themeColor="text1"/>
                <w:sz w:val="22"/>
              </w:rPr>
              <w:t>本公司所提交的本声明和陈述均是真实的、准确的。若与真实情况不符，本公司愿意承担由此而产生的一切后果。我方提供了全部能提供的资料和数据，我们同意遵照贵方要求出示有关证明文件。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0065" w:type="dxa"/>
            <w:gridSpan w:val="2"/>
            <w:vAlign w:val="center"/>
          </w:tcPr>
          <w:p>
            <w:pPr>
              <w:pStyle w:val="10"/>
              <w:snapToGrid w:val="0"/>
              <w:spacing w:before="120" w:after="120" w:line="400" w:lineRule="exact"/>
              <w:ind w:left="422" w:firstLine="331"/>
              <w:rPr>
                <w:rFonts w:ascii="宋体"/>
                <w:color w:val="000000" w:themeColor="text1"/>
                <w:sz w:val="22"/>
              </w:rPr>
            </w:pPr>
            <w:r>
              <w:rPr>
                <w:rFonts w:hint="eastAsia" w:ascii="宋体"/>
                <w:color w:val="000000" w:themeColor="text1"/>
                <w:sz w:val="22"/>
              </w:rPr>
              <w:t>磋商供应商名称（加盖盖章）：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10065" w:type="dxa"/>
            <w:gridSpan w:val="2"/>
            <w:vAlign w:val="center"/>
          </w:tcPr>
          <w:p>
            <w:pPr>
              <w:pStyle w:val="10"/>
              <w:snapToGrid w:val="0"/>
              <w:spacing w:before="120" w:after="120" w:line="400" w:lineRule="exact"/>
              <w:ind w:left="422" w:firstLine="316"/>
              <w:rPr>
                <w:rFonts w:ascii="宋体"/>
                <w:color w:val="000000" w:themeColor="text1"/>
                <w:sz w:val="22"/>
              </w:rPr>
            </w:pPr>
            <w:r>
              <w:rPr>
                <w:rFonts w:hint="eastAsia" w:ascii="宋体"/>
                <w:color w:val="000000" w:themeColor="text1"/>
                <w:sz w:val="22"/>
              </w:rPr>
              <w:t>法定代表人或授权代表（签字或盖章）：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 w:hRule="atLeast"/>
        </w:trPr>
        <w:tc>
          <w:tcPr>
            <w:tcW w:w="10065" w:type="dxa"/>
            <w:gridSpan w:val="2"/>
            <w:vAlign w:val="center"/>
          </w:tcPr>
          <w:p>
            <w:pPr>
              <w:pStyle w:val="10"/>
              <w:snapToGrid w:val="0"/>
              <w:spacing w:before="120" w:after="120" w:line="400" w:lineRule="exact"/>
              <w:ind w:left="422" w:firstLine="331"/>
              <w:rPr>
                <w:rFonts w:ascii="宋体"/>
                <w:color w:val="000000" w:themeColor="text1"/>
                <w:sz w:val="22"/>
              </w:rPr>
            </w:pPr>
            <w:r>
              <w:rPr>
                <w:rFonts w:hint="eastAsia" w:ascii="宋体"/>
                <w:color w:val="000000" w:themeColor="text1"/>
                <w:sz w:val="22"/>
              </w:rPr>
              <w:t>签署日期：</w:t>
            </w:r>
          </w:p>
        </w:tc>
      </w:tr>
    </w:tbl>
    <w:p>
      <w:pPr>
        <w:pStyle w:val="2"/>
        <w:rPr>
          <w:rFonts w:ascii="宋体"/>
          <w:color w:val="000000" w:themeColor="text1"/>
        </w:rPr>
      </w:pPr>
      <w:r>
        <w:rPr>
          <w:rFonts w:hint="eastAsia" w:ascii="宋体"/>
          <w:color w:val="000000" w:themeColor="text1"/>
        </w:rPr>
        <w:t>二、“商务技术文件”格式</w:t>
      </w:r>
      <w:bookmarkEnd w:id="6"/>
      <w:bookmarkEnd w:id="7"/>
      <w:bookmarkEnd w:id="8"/>
      <w:bookmarkEnd w:id="9"/>
      <w:bookmarkEnd w:id="10"/>
      <w:bookmarkEnd w:id="11"/>
      <w:bookmarkEnd w:id="12"/>
    </w:p>
    <w:p>
      <w:pPr>
        <w:pStyle w:val="4"/>
        <w:rPr>
          <w:rFonts w:ascii="宋体"/>
          <w:color w:val="000000" w:themeColor="text1"/>
        </w:rPr>
      </w:pPr>
      <w:r>
        <w:rPr>
          <w:rFonts w:ascii="宋体"/>
          <w:color w:val="000000" w:themeColor="text1"/>
        </w:rPr>
        <w:t xml:space="preserve">2.1 </w:t>
      </w:r>
      <w:r>
        <w:rPr>
          <w:rFonts w:hint="eastAsia" w:ascii="宋体"/>
          <w:color w:val="000000" w:themeColor="text1"/>
        </w:rPr>
        <w:t>“商务技术文件”封面</w:t>
      </w:r>
    </w:p>
    <w:p>
      <w:pPr>
        <w:spacing w:line="360" w:lineRule="auto"/>
        <w:jc w:val="right"/>
        <w:rPr>
          <w:rFonts w:ascii="宋体"/>
          <w:b/>
          <w:color w:val="000000" w:themeColor="text1"/>
          <w:sz w:val="32"/>
        </w:rPr>
      </w:pPr>
    </w:p>
    <w:p>
      <w:pPr>
        <w:spacing w:line="276" w:lineRule="auto"/>
        <w:ind w:firstLine="2784" w:firstLineChars="700"/>
        <w:rPr>
          <w:rFonts w:ascii="宋体"/>
          <w:b/>
          <w:color w:val="000000" w:themeColor="text1"/>
          <w:w w:val="90"/>
          <w:sz w:val="220"/>
          <w:u w:val="single"/>
        </w:rPr>
      </w:pPr>
      <w:r>
        <w:rPr>
          <w:rFonts w:ascii="宋体"/>
          <w:b/>
          <w:color w:val="000000" w:themeColor="text1"/>
          <w:w w:val="90"/>
          <w:sz w:val="44"/>
          <w:u w:val="single"/>
        </w:rPr>
        <w:t xml:space="preserve">  </w:t>
      </w:r>
      <w:r>
        <w:rPr>
          <w:rFonts w:hint="eastAsia" w:ascii="宋体"/>
          <w:b/>
          <w:color w:val="000000" w:themeColor="text1"/>
          <w:w w:val="90"/>
          <w:sz w:val="44"/>
          <w:u w:val="single"/>
        </w:rPr>
        <w:t>项</w:t>
      </w:r>
      <w:r>
        <w:rPr>
          <w:rFonts w:ascii="宋体"/>
          <w:b/>
          <w:color w:val="000000" w:themeColor="text1"/>
          <w:w w:val="90"/>
          <w:sz w:val="44"/>
          <w:u w:val="single"/>
        </w:rPr>
        <w:t xml:space="preserve">  </w:t>
      </w:r>
      <w:r>
        <w:rPr>
          <w:rFonts w:hint="eastAsia" w:ascii="宋体"/>
          <w:b/>
          <w:color w:val="000000" w:themeColor="text1"/>
          <w:w w:val="90"/>
          <w:sz w:val="44"/>
          <w:u w:val="single"/>
        </w:rPr>
        <w:t>目</w:t>
      </w:r>
      <w:r>
        <w:rPr>
          <w:rFonts w:ascii="宋体"/>
          <w:b/>
          <w:color w:val="000000" w:themeColor="text1"/>
          <w:w w:val="90"/>
          <w:sz w:val="44"/>
          <w:u w:val="single"/>
        </w:rPr>
        <w:t xml:space="preserve">  </w:t>
      </w:r>
      <w:r>
        <w:rPr>
          <w:rFonts w:hint="eastAsia" w:ascii="宋体"/>
          <w:b/>
          <w:color w:val="000000" w:themeColor="text1"/>
          <w:w w:val="90"/>
          <w:sz w:val="44"/>
          <w:u w:val="single"/>
        </w:rPr>
        <w:t>名</w:t>
      </w:r>
      <w:r>
        <w:rPr>
          <w:rFonts w:ascii="宋体"/>
          <w:b/>
          <w:color w:val="000000" w:themeColor="text1"/>
          <w:w w:val="90"/>
          <w:sz w:val="44"/>
          <w:u w:val="single"/>
        </w:rPr>
        <w:t xml:space="preserve">  </w:t>
      </w:r>
      <w:r>
        <w:rPr>
          <w:rFonts w:hint="eastAsia" w:ascii="宋体"/>
          <w:b/>
          <w:color w:val="000000" w:themeColor="text1"/>
          <w:w w:val="90"/>
          <w:sz w:val="44"/>
          <w:u w:val="single"/>
        </w:rPr>
        <w:t>称</w:t>
      </w:r>
      <w:r>
        <w:rPr>
          <w:rFonts w:ascii="宋体"/>
          <w:b/>
          <w:color w:val="000000" w:themeColor="text1"/>
          <w:w w:val="90"/>
          <w:sz w:val="44"/>
          <w:u w:val="single"/>
        </w:rPr>
        <w:t xml:space="preserve">  </w:t>
      </w:r>
    </w:p>
    <w:p>
      <w:pPr>
        <w:spacing w:line="360" w:lineRule="auto"/>
        <w:jc w:val="center"/>
        <w:rPr>
          <w:rFonts w:ascii="宋体"/>
          <w:b/>
          <w:color w:val="000000" w:themeColor="text1"/>
          <w:sz w:val="52"/>
        </w:rPr>
      </w:pPr>
    </w:p>
    <w:p>
      <w:pPr>
        <w:spacing w:line="276" w:lineRule="auto"/>
        <w:jc w:val="center"/>
        <w:rPr>
          <w:rFonts w:ascii="宋体"/>
          <w:color w:val="000000" w:themeColor="text1"/>
          <w:sz w:val="96"/>
        </w:rPr>
      </w:pPr>
      <w:r>
        <w:rPr>
          <w:rFonts w:hint="eastAsia" w:ascii="宋体"/>
          <w:color w:val="000000" w:themeColor="text1"/>
          <w:sz w:val="96"/>
        </w:rPr>
        <w:t>响</w:t>
      </w:r>
      <w:r>
        <w:rPr>
          <w:rFonts w:ascii="宋体"/>
          <w:color w:val="000000" w:themeColor="text1"/>
          <w:sz w:val="96"/>
        </w:rPr>
        <w:t xml:space="preserve"> </w:t>
      </w:r>
      <w:r>
        <w:rPr>
          <w:rFonts w:hint="eastAsia" w:ascii="宋体"/>
          <w:color w:val="000000" w:themeColor="text1"/>
          <w:sz w:val="96"/>
        </w:rPr>
        <w:t>应</w:t>
      </w:r>
      <w:r>
        <w:rPr>
          <w:rFonts w:ascii="宋体"/>
          <w:color w:val="000000" w:themeColor="text1"/>
          <w:sz w:val="96"/>
        </w:rPr>
        <w:t xml:space="preserve"> </w:t>
      </w:r>
      <w:r>
        <w:rPr>
          <w:rFonts w:hint="eastAsia" w:ascii="宋体"/>
          <w:color w:val="000000" w:themeColor="text1"/>
          <w:sz w:val="96"/>
        </w:rPr>
        <w:t>文</w:t>
      </w:r>
      <w:r>
        <w:rPr>
          <w:rFonts w:ascii="宋体"/>
          <w:color w:val="000000" w:themeColor="text1"/>
          <w:sz w:val="96"/>
        </w:rPr>
        <w:t xml:space="preserve"> </w:t>
      </w:r>
      <w:r>
        <w:rPr>
          <w:rFonts w:hint="eastAsia" w:ascii="宋体"/>
          <w:color w:val="000000" w:themeColor="text1"/>
          <w:sz w:val="96"/>
        </w:rPr>
        <w:t>件</w:t>
      </w:r>
    </w:p>
    <w:p>
      <w:pPr>
        <w:spacing w:line="360" w:lineRule="auto"/>
        <w:jc w:val="center"/>
        <w:rPr>
          <w:rFonts w:ascii="宋体"/>
          <w:b/>
          <w:color w:val="000000" w:themeColor="text1"/>
          <w:sz w:val="52"/>
        </w:rPr>
      </w:pPr>
      <w:r>
        <w:rPr>
          <w:rFonts w:hint="eastAsia" w:ascii="宋体"/>
          <w:b/>
          <w:color w:val="000000" w:themeColor="text1"/>
          <w:sz w:val="52"/>
        </w:rPr>
        <w:t>（商务技术文件）</w:t>
      </w:r>
    </w:p>
    <w:p>
      <w:pPr>
        <w:spacing w:line="360" w:lineRule="auto"/>
        <w:jc w:val="center"/>
        <w:rPr>
          <w:rFonts w:ascii="宋体"/>
          <w:b/>
          <w:color w:val="000000" w:themeColor="text1"/>
          <w:sz w:val="52"/>
        </w:rPr>
      </w:pPr>
    </w:p>
    <w:tbl>
      <w:tblPr>
        <w:tblStyle w:val="18"/>
        <w:tblW w:w="8789" w:type="dxa"/>
        <w:tblInd w:w="250" w:type="dxa"/>
        <w:tblLayout w:type="fixed"/>
        <w:tblCellMar>
          <w:top w:w="0" w:type="dxa"/>
          <w:left w:w="108" w:type="dxa"/>
          <w:bottom w:w="0" w:type="dxa"/>
          <w:right w:w="108" w:type="dxa"/>
        </w:tblCellMar>
      </w:tblPr>
      <w:tblGrid>
        <w:gridCol w:w="8789"/>
      </w:tblGrid>
      <w:tr>
        <w:tblPrEx>
          <w:tblCellMar>
            <w:top w:w="0" w:type="dxa"/>
            <w:left w:w="108" w:type="dxa"/>
            <w:bottom w:w="0" w:type="dxa"/>
            <w:right w:w="108" w:type="dxa"/>
          </w:tblCellMar>
        </w:tblPrEx>
        <w:trPr>
          <w:trHeight w:val="680" w:hRule="atLeast"/>
        </w:trPr>
        <w:tc>
          <w:tcPr>
            <w:tcW w:w="8789" w:type="dxa"/>
            <w:tcBorders>
              <w:top w:val="nil"/>
              <w:left w:val="nil"/>
              <w:bottom w:val="nil"/>
              <w:right w:val="nil"/>
            </w:tcBorders>
            <w:vAlign w:val="center"/>
          </w:tcPr>
          <w:p>
            <w:pPr>
              <w:rPr>
                <w:rFonts w:ascii="宋体"/>
                <w:b/>
                <w:color w:val="000000" w:themeColor="text1"/>
                <w:sz w:val="28"/>
              </w:rPr>
            </w:pPr>
            <w:r>
              <w:rPr>
                <w:rFonts w:hint="eastAsia" w:ascii="宋体"/>
                <w:b/>
                <w:color w:val="000000" w:themeColor="text1"/>
                <w:sz w:val="28"/>
              </w:rPr>
              <w:t>项目编号：</w:t>
            </w:r>
            <w:r>
              <w:rPr>
                <w:rFonts w:ascii="宋体"/>
                <w:b/>
                <w:color w:val="000000" w:themeColor="text1"/>
                <w:sz w:val="28"/>
              </w:rPr>
              <w:t xml:space="preserve"> </w:t>
            </w:r>
            <w:r>
              <w:rPr>
                <w:rFonts w:ascii="宋体"/>
                <w:b/>
                <w:color w:val="000000" w:themeColor="text1"/>
                <w:w w:val="90"/>
                <w:sz w:val="28"/>
              </w:rPr>
              <w:t>__________________________________</w:t>
            </w:r>
            <w:r>
              <w:rPr>
                <w:rFonts w:ascii="宋体"/>
                <w:b/>
                <w:color w:val="000000" w:themeColor="text1"/>
                <w:w w:val="90"/>
                <w:sz w:val="28"/>
                <w:u w:val="single"/>
              </w:rPr>
              <w:t>_________     __</w:t>
            </w:r>
            <w:r>
              <w:rPr>
                <w:rFonts w:ascii="宋体"/>
                <w:b/>
                <w:color w:val="000000" w:themeColor="text1"/>
                <w:w w:val="90"/>
                <w:sz w:val="28"/>
              </w:rPr>
              <w:t>___</w:t>
            </w:r>
          </w:p>
        </w:tc>
      </w:tr>
      <w:tr>
        <w:tblPrEx>
          <w:tblCellMar>
            <w:top w:w="0" w:type="dxa"/>
            <w:left w:w="108" w:type="dxa"/>
            <w:bottom w:w="0" w:type="dxa"/>
            <w:right w:w="108" w:type="dxa"/>
          </w:tblCellMar>
        </w:tblPrEx>
        <w:trPr>
          <w:trHeight w:val="680" w:hRule="atLeast"/>
        </w:trPr>
        <w:tc>
          <w:tcPr>
            <w:tcW w:w="8789" w:type="dxa"/>
            <w:tcBorders>
              <w:top w:val="nil"/>
              <w:left w:val="nil"/>
              <w:bottom w:val="nil"/>
              <w:right w:val="nil"/>
            </w:tcBorders>
            <w:vAlign w:val="center"/>
          </w:tcPr>
          <w:p>
            <w:pPr>
              <w:rPr>
                <w:rFonts w:ascii="宋体"/>
                <w:b/>
                <w:color w:val="000000" w:themeColor="text1"/>
                <w:sz w:val="28"/>
              </w:rPr>
            </w:pPr>
            <w:r>
              <w:rPr>
                <w:rFonts w:hint="eastAsia" w:ascii="宋体"/>
                <w:b/>
                <w:color w:val="000000" w:themeColor="text1"/>
                <w:sz w:val="28"/>
              </w:rPr>
              <w:t>磋商供应商名称（盖章）：</w:t>
            </w:r>
            <w:r>
              <w:rPr>
                <w:rFonts w:ascii="宋体"/>
                <w:b/>
                <w:color w:val="000000" w:themeColor="text1"/>
                <w:w w:val="90"/>
                <w:sz w:val="28"/>
              </w:rPr>
              <w:t>_______________________________________</w:t>
            </w:r>
          </w:p>
        </w:tc>
      </w:tr>
      <w:tr>
        <w:tblPrEx>
          <w:tblCellMar>
            <w:top w:w="0" w:type="dxa"/>
            <w:left w:w="108" w:type="dxa"/>
            <w:bottom w:w="0" w:type="dxa"/>
            <w:right w:w="108" w:type="dxa"/>
          </w:tblCellMar>
        </w:tblPrEx>
        <w:trPr>
          <w:trHeight w:val="680" w:hRule="atLeast"/>
        </w:trPr>
        <w:tc>
          <w:tcPr>
            <w:tcW w:w="8789" w:type="dxa"/>
            <w:tcBorders>
              <w:top w:val="nil"/>
              <w:left w:val="nil"/>
              <w:bottom w:val="nil"/>
              <w:right w:val="nil"/>
            </w:tcBorders>
            <w:vAlign w:val="center"/>
          </w:tcPr>
          <w:p>
            <w:pPr>
              <w:rPr>
                <w:rFonts w:ascii="宋体"/>
                <w:b/>
                <w:color w:val="000000" w:themeColor="text1"/>
                <w:sz w:val="28"/>
              </w:rPr>
            </w:pPr>
            <w:r>
              <w:rPr>
                <w:rFonts w:hint="eastAsia" w:ascii="宋体"/>
                <w:b/>
                <w:color w:val="000000" w:themeColor="text1"/>
                <w:sz w:val="28"/>
              </w:rPr>
              <w:t>磋商供应商地址：</w:t>
            </w:r>
            <w:r>
              <w:rPr>
                <w:rFonts w:ascii="宋体"/>
                <w:b/>
                <w:color w:val="000000" w:themeColor="text1"/>
                <w:w w:val="90"/>
                <w:sz w:val="28"/>
              </w:rPr>
              <w:t>_________________________________</w:t>
            </w:r>
            <w:r>
              <w:rPr>
                <w:rFonts w:ascii="宋体"/>
                <w:b/>
                <w:color w:val="000000" w:themeColor="text1"/>
                <w:w w:val="90"/>
                <w:sz w:val="28"/>
                <w:u w:val="single"/>
              </w:rPr>
              <w:t>_____ _____</w:t>
            </w:r>
            <w:r>
              <w:rPr>
                <w:rFonts w:ascii="宋体"/>
                <w:b/>
                <w:color w:val="000000" w:themeColor="text1"/>
                <w:w w:val="90"/>
                <w:sz w:val="28"/>
              </w:rPr>
              <w:t>____</w:t>
            </w:r>
          </w:p>
        </w:tc>
      </w:tr>
      <w:tr>
        <w:tblPrEx>
          <w:tblCellMar>
            <w:top w:w="0" w:type="dxa"/>
            <w:left w:w="108" w:type="dxa"/>
            <w:bottom w:w="0" w:type="dxa"/>
            <w:right w:w="108" w:type="dxa"/>
          </w:tblCellMar>
        </w:tblPrEx>
        <w:trPr>
          <w:trHeight w:val="680" w:hRule="atLeast"/>
        </w:trPr>
        <w:tc>
          <w:tcPr>
            <w:tcW w:w="8789" w:type="dxa"/>
            <w:tcBorders>
              <w:top w:val="nil"/>
              <w:left w:val="nil"/>
              <w:bottom w:val="nil"/>
              <w:right w:val="nil"/>
            </w:tcBorders>
            <w:vAlign w:val="center"/>
          </w:tcPr>
          <w:p>
            <w:pPr>
              <w:rPr>
                <w:rFonts w:ascii="宋体"/>
                <w:b/>
                <w:color w:val="000000" w:themeColor="text1"/>
                <w:sz w:val="28"/>
              </w:rPr>
            </w:pPr>
            <w:r>
              <w:rPr>
                <w:rFonts w:hint="eastAsia" w:ascii="宋体"/>
                <w:b/>
                <w:color w:val="000000" w:themeColor="text1"/>
                <w:sz w:val="28"/>
              </w:rPr>
              <w:t>法定代表人或其授权代表（签字或盖章）：</w:t>
            </w:r>
            <w:r>
              <w:rPr>
                <w:rFonts w:ascii="宋体"/>
                <w:b/>
                <w:color w:val="000000" w:themeColor="text1"/>
                <w:w w:val="90"/>
                <w:sz w:val="28"/>
              </w:rPr>
              <w:t>________________________</w:t>
            </w:r>
          </w:p>
        </w:tc>
      </w:tr>
      <w:tr>
        <w:tblPrEx>
          <w:tblCellMar>
            <w:top w:w="0" w:type="dxa"/>
            <w:left w:w="108" w:type="dxa"/>
            <w:bottom w:w="0" w:type="dxa"/>
            <w:right w:w="108" w:type="dxa"/>
          </w:tblCellMar>
        </w:tblPrEx>
        <w:trPr>
          <w:trHeight w:val="680" w:hRule="atLeast"/>
        </w:trPr>
        <w:tc>
          <w:tcPr>
            <w:tcW w:w="8789" w:type="dxa"/>
            <w:tcBorders>
              <w:top w:val="nil"/>
              <w:left w:val="nil"/>
              <w:bottom w:val="nil"/>
              <w:right w:val="nil"/>
            </w:tcBorders>
            <w:vAlign w:val="center"/>
          </w:tcPr>
          <w:p>
            <w:pPr>
              <w:rPr>
                <w:rFonts w:ascii="宋体"/>
                <w:b/>
                <w:color w:val="000000" w:themeColor="text1"/>
                <w:sz w:val="28"/>
              </w:rPr>
            </w:pPr>
            <w:r>
              <w:rPr>
                <w:rFonts w:hint="eastAsia" w:ascii="宋体"/>
                <w:b/>
                <w:color w:val="000000" w:themeColor="text1"/>
                <w:sz w:val="28"/>
              </w:rPr>
              <w:t>日期：</w:t>
            </w:r>
            <w:r>
              <w:rPr>
                <w:rFonts w:ascii="宋体"/>
                <w:b/>
                <w:color w:val="000000" w:themeColor="text1"/>
                <w:w w:val="90"/>
                <w:sz w:val="28"/>
              </w:rPr>
              <w:t>_______________________________________________</w:t>
            </w:r>
            <w:r>
              <w:rPr>
                <w:rFonts w:ascii="宋体"/>
                <w:b/>
                <w:color w:val="000000" w:themeColor="text1"/>
                <w:w w:val="90"/>
                <w:sz w:val="28"/>
                <w:u w:val="single"/>
              </w:rPr>
              <w:t>______ __</w:t>
            </w:r>
            <w:r>
              <w:rPr>
                <w:rFonts w:ascii="宋体"/>
                <w:b/>
                <w:color w:val="000000" w:themeColor="text1"/>
                <w:w w:val="90"/>
                <w:sz w:val="28"/>
              </w:rPr>
              <w:t>___</w:t>
            </w:r>
          </w:p>
        </w:tc>
      </w:tr>
      <w:tr>
        <w:tblPrEx>
          <w:tblCellMar>
            <w:top w:w="0" w:type="dxa"/>
            <w:left w:w="108" w:type="dxa"/>
            <w:bottom w:w="0" w:type="dxa"/>
            <w:right w:w="108" w:type="dxa"/>
          </w:tblCellMar>
        </w:tblPrEx>
        <w:trPr>
          <w:trHeight w:val="335" w:hRule="atLeast"/>
        </w:trPr>
        <w:tc>
          <w:tcPr>
            <w:tcW w:w="8789" w:type="dxa"/>
            <w:tcBorders>
              <w:top w:val="nil"/>
              <w:left w:val="nil"/>
              <w:bottom w:val="nil"/>
              <w:right w:val="nil"/>
            </w:tcBorders>
            <w:vAlign w:val="center"/>
          </w:tcPr>
          <w:p>
            <w:pPr>
              <w:rPr>
                <w:rFonts w:ascii="宋体"/>
                <w:color w:val="000000" w:themeColor="text1"/>
                <w:sz w:val="28"/>
              </w:rPr>
            </w:pPr>
          </w:p>
        </w:tc>
      </w:tr>
    </w:tbl>
    <w:p>
      <w:pPr>
        <w:rPr>
          <w:rFonts w:ascii="宋体"/>
          <w:color w:val="000000" w:themeColor="text1"/>
        </w:rPr>
      </w:pPr>
    </w:p>
    <w:p>
      <w:pPr>
        <w:pStyle w:val="4"/>
        <w:rPr>
          <w:rFonts w:ascii="宋体"/>
          <w:color w:val="000000" w:themeColor="text1"/>
        </w:rPr>
      </w:pPr>
      <w:r>
        <w:rPr>
          <w:rFonts w:ascii="宋体"/>
          <w:color w:val="000000" w:themeColor="text1"/>
        </w:rPr>
        <w:br w:type="page"/>
      </w:r>
      <w:r>
        <w:rPr>
          <w:rFonts w:ascii="宋体"/>
          <w:color w:val="000000" w:themeColor="text1"/>
        </w:rPr>
        <w:t>2.2</w:t>
      </w:r>
      <w:r>
        <w:rPr>
          <w:rFonts w:hint="eastAsia" w:ascii="宋体"/>
          <w:color w:val="000000" w:themeColor="text1"/>
        </w:rPr>
        <w:t>磋商供应商自评分指引表</w:t>
      </w:r>
    </w:p>
    <w:p>
      <w:pPr>
        <w:jc w:val="center"/>
        <w:rPr>
          <w:rFonts w:ascii="宋体"/>
          <w:b/>
          <w:color w:val="000000" w:themeColor="text1"/>
          <w:sz w:val="32"/>
        </w:rPr>
      </w:pPr>
      <w:r>
        <w:rPr>
          <w:rFonts w:hint="eastAsia" w:ascii="宋体"/>
          <w:b/>
          <w:color w:val="000000" w:themeColor="text1"/>
          <w:sz w:val="32"/>
        </w:rPr>
        <w:t>自评分指引表</w:t>
      </w:r>
    </w:p>
    <w:p>
      <w:pPr>
        <w:rPr>
          <w:rFonts w:ascii="宋体"/>
          <w:color w:val="000000" w:themeColor="text1"/>
          <w:sz w:val="32"/>
        </w:rPr>
      </w:pPr>
    </w:p>
    <w:p>
      <w:pPr>
        <w:rPr>
          <w:rFonts w:ascii="宋体"/>
          <w:color w:val="000000" w:themeColor="text1"/>
          <w:sz w:val="32"/>
        </w:rPr>
      </w:pPr>
    </w:p>
    <w:p>
      <w:pPr>
        <w:pStyle w:val="5"/>
        <w:widowControl/>
        <w:overflowPunct w:val="0"/>
        <w:spacing w:line="360" w:lineRule="auto"/>
        <w:ind w:firstLine="442"/>
        <w:rPr>
          <w:rFonts w:ascii="宋体"/>
          <w:b/>
          <w:color w:val="000000" w:themeColor="text1"/>
          <w:kern w:val="2"/>
          <w:sz w:val="22"/>
        </w:rPr>
      </w:pPr>
      <w:r>
        <w:rPr>
          <w:rFonts w:hint="eastAsia" w:ascii="宋体"/>
          <w:b/>
          <w:color w:val="000000" w:themeColor="text1"/>
          <w:kern w:val="2"/>
          <w:sz w:val="22"/>
        </w:rPr>
        <w:t>说明：</w:t>
      </w:r>
    </w:p>
    <w:p>
      <w:pPr>
        <w:spacing w:line="360" w:lineRule="auto"/>
        <w:rPr>
          <w:rFonts w:ascii="宋体"/>
          <w:color w:val="000000" w:themeColor="text1"/>
          <w:sz w:val="22"/>
        </w:rPr>
      </w:pPr>
      <w:r>
        <w:rPr>
          <w:rFonts w:ascii="宋体"/>
          <w:b/>
          <w:color w:val="000000" w:themeColor="text1"/>
          <w:kern w:val="2"/>
          <w:sz w:val="22"/>
        </w:rPr>
        <w:t>1.</w:t>
      </w:r>
      <w:r>
        <w:rPr>
          <w:rFonts w:hint="eastAsia" w:ascii="宋体"/>
          <w:b/>
          <w:color w:val="000000" w:themeColor="text1"/>
          <w:kern w:val="2"/>
          <w:sz w:val="22"/>
        </w:rPr>
        <w:t>对本章所有的投标文件格式，投标人可根据自身情况进行补充和修改，但补充和修改不得造成与本格式内容有实质性的违背</w:t>
      </w:r>
    </w:p>
    <w:tbl>
      <w:tblPr>
        <w:tblStyle w:val="18"/>
        <w:tblpPr w:leftFromText="180" w:rightFromText="180" w:vertAnchor="page" w:horzAnchor="page" w:tblpX="1795" w:tblpY="3870"/>
        <w:tblW w:w="8519" w:type="dxa"/>
        <w:tblInd w:w="0" w:type="dxa"/>
        <w:tblLayout w:type="fixed"/>
        <w:tblCellMar>
          <w:top w:w="0" w:type="dxa"/>
          <w:left w:w="108" w:type="dxa"/>
          <w:bottom w:w="0" w:type="dxa"/>
          <w:right w:w="108" w:type="dxa"/>
        </w:tblCellMar>
      </w:tblPr>
      <w:tblGrid>
        <w:gridCol w:w="817"/>
        <w:gridCol w:w="1134"/>
        <w:gridCol w:w="2615"/>
        <w:gridCol w:w="1012"/>
        <w:gridCol w:w="1012"/>
        <w:gridCol w:w="1929"/>
      </w:tblGrid>
      <w:tr>
        <w:tblPrEx>
          <w:tblCellMar>
            <w:top w:w="0" w:type="dxa"/>
            <w:left w:w="108" w:type="dxa"/>
            <w:bottom w:w="0" w:type="dxa"/>
            <w:right w:w="108" w:type="dxa"/>
          </w:tblCellMar>
        </w:tblPrEx>
        <w:trPr>
          <w:trHeight w:val="804" w:hRule="atLeast"/>
        </w:trPr>
        <w:tc>
          <w:tcPr>
            <w:tcW w:w="817" w:type="dxa"/>
            <w:tcBorders>
              <w:top w:val="single" w:color="000000" w:sz="4" w:space="0"/>
              <w:left w:val="single" w:color="000000" w:sz="4" w:space="0"/>
              <w:bottom w:val="single" w:color="000000" w:sz="4" w:space="0"/>
              <w:right w:val="single" w:color="000000" w:sz="4" w:space="0"/>
            </w:tcBorders>
            <w:vAlign w:val="center"/>
          </w:tcPr>
          <w:p>
            <w:pPr>
              <w:rPr>
                <w:rFonts w:ascii="宋体"/>
                <w:color w:val="000000" w:themeColor="text1"/>
                <w:sz w:val="22"/>
              </w:rPr>
            </w:pPr>
            <w:r>
              <w:rPr>
                <w:rFonts w:hint="eastAsia" w:ascii="宋体"/>
                <w:color w:val="000000" w:themeColor="text1"/>
                <w:sz w:val="22"/>
              </w:rPr>
              <w:t>序号</w:t>
            </w:r>
          </w:p>
        </w:tc>
        <w:tc>
          <w:tcPr>
            <w:tcW w:w="1134" w:type="dxa"/>
            <w:tcBorders>
              <w:top w:val="single" w:color="000000" w:sz="4" w:space="0"/>
              <w:left w:val="nil"/>
              <w:bottom w:val="single" w:color="000000" w:sz="4" w:space="0"/>
              <w:right w:val="single" w:color="auto" w:sz="4" w:space="0"/>
            </w:tcBorders>
            <w:vAlign w:val="center"/>
          </w:tcPr>
          <w:p>
            <w:pPr>
              <w:rPr>
                <w:rFonts w:ascii="宋体"/>
                <w:color w:val="000000" w:themeColor="text1"/>
                <w:sz w:val="22"/>
              </w:rPr>
            </w:pPr>
            <w:r>
              <w:rPr>
                <w:rFonts w:hint="eastAsia" w:ascii="宋体"/>
                <w:color w:val="000000" w:themeColor="text1"/>
                <w:sz w:val="22"/>
              </w:rPr>
              <w:t>评分内容</w:t>
            </w:r>
          </w:p>
        </w:tc>
        <w:tc>
          <w:tcPr>
            <w:tcW w:w="2615" w:type="dxa"/>
            <w:tcBorders>
              <w:top w:val="single" w:color="000000" w:sz="4" w:space="0"/>
              <w:left w:val="single" w:color="auto" w:sz="4" w:space="0"/>
              <w:bottom w:val="single" w:color="000000" w:sz="4" w:space="0"/>
              <w:right w:val="single" w:color="000000" w:sz="4" w:space="0"/>
            </w:tcBorders>
            <w:vAlign w:val="center"/>
          </w:tcPr>
          <w:p>
            <w:pPr>
              <w:ind w:firstLine="660" w:firstLineChars="300"/>
              <w:rPr>
                <w:rFonts w:ascii="宋体"/>
                <w:color w:val="000000" w:themeColor="text1"/>
                <w:sz w:val="22"/>
              </w:rPr>
            </w:pPr>
            <w:r>
              <w:rPr>
                <w:rFonts w:hint="eastAsia" w:ascii="宋体"/>
                <w:color w:val="000000" w:themeColor="text1"/>
                <w:sz w:val="22"/>
              </w:rPr>
              <w:t>评分方法</w:t>
            </w:r>
          </w:p>
        </w:tc>
        <w:tc>
          <w:tcPr>
            <w:tcW w:w="1012" w:type="dxa"/>
            <w:tcBorders>
              <w:top w:val="single" w:color="000000" w:sz="4" w:space="0"/>
              <w:left w:val="nil"/>
              <w:bottom w:val="single" w:color="000000" w:sz="4" w:space="0"/>
              <w:right w:val="single" w:color="000000" w:sz="4" w:space="0"/>
            </w:tcBorders>
            <w:vAlign w:val="center"/>
          </w:tcPr>
          <w:p>
            <w:pPr>
              <w:rPr>
                <w:rFonts w:ascii="宋体"/>
                <w:color w:val="000000" w:themeColor="text1"/>
                <w:sz w:val="22"/>
              </w:rPr>
            </w:pPr>
            <w:r>
              <w:rPr>
                <w:rFonts w:hint="eastAsia" w:ascii="宋体"/>
                <w:color w:val="000000" w:themeColor="text1"/>
                <w:sz w:val="22"/>
              </w:rPr>
              <w:t>分值</w:t>
            </w:r>
          </w:p>
        </w:tc>
        <w:tc>
          <w:tcPr>
            <w:tcW w:w="1012" w:type="dxa"/>
            <w:tcBorders>
              <w:top w:val="single" w:color="000000" w:sz="4" w:space="0"/>
              <w:left w:val="nil"/>
              <w:bottom w:val="single" w:color="000000" w:sz="4" w:space="0"/>
              <w:right w:val="single" w:color="000000" w:sz="4" w:space="0"/>
            </w:tcBorders>
            <w:vAlign w:val="center"/>
          </w:tcPr>
          <w:p>
            <w:pPr>
              <w:rPr>
                <w:rFonts w:ascii="宋体"/>
                <w:color w:val="000000" w:themeColor="text1"/>
                <w:sz w:val="22"/>
              </w:rPr>
            </w:pPr>
            <w:r>
              <w:rPr>
                <w:rFonts w:hint="eastAsia" w:ascii="宋体"/>
                <w:color w:val="000000" w:themeColor="text1"/>
                <w:sz w:val="22"/>
              </w:rPr>
              <w:t>自评分</w:t>
            </w:r>
          </w:p>
        </w:tc>
        <w:tc>
          <w:tcPr>
            <w:tcW w:w="1929" w:type="dxa"/>
            <w:tcBorders>
              <w:top w:val="single" w:color="000000" w:sz="4" w:space="0"/>
              <w:left w:val="nil"/>
              <w:bottom w:val="single" w:color="000000" w:sz="4" w:space="0"/>
              <w:right w:val="single" w:color="000000" w:sz="4" w:space="0"/>
            </w:tcBorders>
            <w:vAlign w:val="center"/>
          </w:tcPr>
          <w:p>
            <w:pPr>
              <w:ind w:firstLine="220" w:firstLineChars="100"/>
              <w:rPr>
                <w:rFonts w:ascii="宋体"/>
                <w:color w:val="000000" w:themeColor="text1"/>
                <w:sz w:val="22"/>
              </w:rPr>
            </w:pPr>
            <w:r>
              <w:rPr>
                <w:rFonts w:hint="eastAsia" w:ascii="宋体"/>
                <w:color w:val="000000" w:themeColor="text1"/>
                <w:sz w:val="22"/>
              </w:rPr>
              <w:t>对应页码</w:t>
            </w:r>
          </w:p>
        </w:tc>
      </w:tr>
      <w:tr>
        <w:tblPrEx>
          <w:tblCellMar>
            <w:top w:w="0" w:type="dxa"/>
            <w:left w:w="108" w:type="dxa"/>
            <w:bottom w:w="0" w:type="dxa"/>
            <w:right w:w="108" w:type="dxa"/>
          </w:tblCellMar>
        </w:tblPrEx>
        <w:trPr>
          <w:trHeight w:val="1053" w:hRule="atLeast"/>
        </w:trPr>
        <w:tc>
          <w:tcPr>
            <w:tcW w:w="817" w:type="dxa"/>
            <w:tcBorders>
              <w:top w:val="single" w:color="000000" w:sz="4" w:space="0"/>
              <w:left w:val="single" w:color="000000" w:sz="4" w:space="0"/>
              <w:bottom w:val="single" w:color="000000" w:sz="4" w:space="0"/>
              <w:right w:val="single" w:color="000000" w:sz="4" w:space="0"/>
            </w:tcBorders>
          </w:tcPr>
          <w:p>
            <w:pPr>
              <w:rPr>
                <w:rFonts w:ascii="宋体"/>
                <w:color w:val="000000" w:themeColor="text1"/>
                <w:sz w:val="22"/>
              </w:rPr>
            </w:pPr>
          </w:p>
        </w:tc>
        <w:tc>
          <w:tcPr>
            <w:tcW w:w="1134" w:type="dxa"/>
            <w:tcBorders>
              <w:top w:val="single" w:color="000000" w:sz="4" w:space="0"/>
              <w:left w:val="nil"/>
              <w:bottom w:val="single" w:color="000000" w:sz="4" w:space="0"/>
              <w:right w:val="single" w:color="auto" w:sz="4" w:space="0"/>
            </w:tcBorders>
          </w:tcPr>
          <w:p>
            <w:pPr>
              <w:rPr>
                <w:rFonts w:ascii="宋体"/>
                <w:color w:val="000000" w:themeColor="text1"/>
                <w:sz w:val="22"/>
              </w:rPr>
            </w:pPr>
          </w:p>
        </w:tc>
        <w:tc>
          <w:tcPr>
            <w:tcW w:w="2615" w:type="dxa"/>
            <w:tcBorders>
              <w:top w:val="single" w:color="000000" w:sz="4" w:space="0"/>
              <w:left w:val="single" w:color="auto" w:sz="4" w:space="0"/>
              <w:bottom w:val="single" w:color="000000" w:sz="4" w:space="0"/>
              <w:right w:val="single" w:color="000000" w:sz="4" w:space="0"/>
            </w:tcBorders>
            <w:vAlign w:val="center"/>
          </w:tcPr>
          <w:p>
            <w:pPr>
              <w:rPr>
                <w:rFonts w:ascii="宋体"/>
                <w:color w:val="000000" w:themeColor="text1"/>
                <w:sz w:val="22"/>
              </w:rPr>
            </w:pPr>
          </w:p>
        </w:tc>
        <w:tc>
          <w:tcPr>
            <w:tcW w:w="1012" w:type="dxa"/>
            <w:tcBorders>
              <w:top w:val="single" w:color="000000" w:sz="4" w:space="0"/>
              <w:left w:val="nil"/>
              <w:bottom w:val="single" w:color="000000" w:sz="4" w:space="0"/>
              <w:right w:val="single" w:color="000000" w:sz="4" w:space="0"/>
            </w:tcBorders>
            <w:vAlign w:val="center"/>
          </w:tcPr>
          <w:p>
            <w:pPr>
              <w:rPr>
                <w:rFonts w:ascii="宋体"/>
                <w:color w:val="000000" w:themeColor="text1"/>
                <w:sz w:val="22"/>
              </w:rPr>
            </w:pPr>
          </w:p>
        </w:tc>
        <w:tc>
          <w:tcPr>
            <w:tcW w:w="1012" w:type="dxa"/>
            <w:tcBorders>
              <w:top w:val="single" w:color="000000" w:sz="4" w:space="0"/>
              <w:left w:val="nil"/>
              <w:bottom w:val="single" w:color="000000" w:sz="4" w:space="0"/>
              <w:right w:val="single" w:color="000000" w:sz="4" w:space="0"/>
            </w:tcBorders>
            <w:vAlign w:val="center"/>
          </w:tcPr>
          <w:p>
            <w:pPr>
              <w:rPr>
                <w:rFonts w:ascii="宋体"/>
                <w:color w:val="000000" w:themeColor="text1"/>
                <w:sz w:val="22"/>
              </w:rPr>
            </w:pPr>
          </w:p>
        </w:tc>
        <w:tc>
          <w:tcPr>
            <w:tcW w:w="1929" w:type="dxa"/>
            <w:tcBorders>
              <w:top w:val="single" w:color="000000" w:sz="4" w:space="0"/>
              <w:left w:val="nil"/>
              <w:bottom w:val="single" w:color="000000" w:sz="4" w:space="0"/>
              <w:right w:val="single" w:color="000000" w:sz="4" w:space="0"/>
            </w:tcBorders>
            <w:vAlign w:val="center"/>
          </w:tcPr>
          <w:p>
            <w:pPr>
              <w:rPr>
                <w:rFonts w:ascii="宋体"/>
                <w:color w:val="000000" w:themeColor="text1"/>
                <w:sz w:val="22"/>
              </w:rPr>
            </w:pPr>
          </w:p>
        </w:tc>
      </w:tr>
      <w:tr>
        <w:tblPrEx>
          <w:tblCellMar>
            <w:top w:w="0" w:type="dxa"/>
            <w:left w:w="108" w:type="dxa"/>
            <w:bottom w:w="0" w:type="dxa"/>
            <w:right w:w="108" w:type="dxa"/>
          </w:tblCellMar>
        </w:tblPrEx>
        <w:trPr>
          <w:trHeight w:val="1233" w:hRule="atLeast"/>
        </w:trPr>
        <w:tc>
          <w:tcPr>
            <w:tcW w:w="817" w:type="dxa"/>
            <w:tcBorders>
              <w:top w:val="single" w:color="000000" w:sz="4" w:space="0"/>
              <w:left w:val="single" w:color="000000" w:sz="4" w:space="0"/>
              <w:bottom w:val="single" w:color="000000" w:sz="4" w:space="0"/>
              <w:right w:val="single" w:color="000000" w:sz="4" w:space="0"/>
            </w:tcBorders>
          </w:tcPr>
          <w:p>
            <w:pPr>
              <w:rPr>
                <w:rFonts w:ascii="宋体"/>
                <w:color w:val="000000" w:themeColor="text1"/>
                <w:sz w:val="22"/>
              </w:rPr>
            </w:pPr>
          </w:p>
        </w:tc>
        <w:tc>
          <w:tcPr>
            <w:tcW w:w="1134" w:type="dxa"/>
            <w:tcBorders>
              <w:top w:val="single" w:color="000000" w:sz="4" w:space="0"/>
              <w:left w:val="nil"/>
              <w:bottom w:val="single" w:color="000000" w:sz="4" w:space="0"/>
              <w:right w:val="single" w:color="auto" w:sz="4" w:space="0"/>
            </w:tcBorders>
          </w:tcPr>
          <w:p>
            <w:pPr>
              <w:rPr>
                <w:rFonts w:ascii="宋体"/>
                <w:color w:val="000000" w:themeColor="text1"/>
                <w:sz w:val="22"/>
              </w:rPr>
            </w:pPr>
          </w:p>
        </w:tc>
        <w:tc>
          <w:tcPr>
            <w:tcW w:w="2615" w:type="dxa"/>
            <w:tcBorders>
              <w:top w:val="single" w:color="000000" w:sz="4" w:space="0"/>
              <w:left w:val="single" w:color="auto" w:sz="4" w:space="0"/>
              <w:bottom w:val="single" w:color="000000" w:sz="4" w:space="0"/>
              <w:right w:val="single" w:color="000000" w:sz="4" w:space="0"/>
            </w:tcBorders>
            <w:vAlign w:val="center"/>
          </w:tcPr>
          <w:p>
            <w:pPr>
              <w:rPr>
                <w:rFonts w:ascii="宋体"/>
                <w:color w:val="000000" w:themeColor="text1"/>
                <w:sz w:val="22"/>
              </w:rPr>
            </w:pPr>
          </w:p>
        </w:tc>
        <w:tc>
          <w:tcPr>
            <w:tcW w:w="1012" w:type="dxa"/>
            <w:tcBorders>
              <w:top w:val="single" w:color="000000" w:sz="4" w:space="0"/>
              <w:left w:val="nil"/>
              <w:bottom w:val="single" w:color="000000" w:sz="4" w:space="0"/>
              <w:right w:val="single" w:color="000000" w:sz="4" w:space="0"/>
            </w:tcBorders>
            <w:vAlign w:val="center"/>
          </w:tcPr>
          <w:p>
            <w:pPr>
              <w:rPr>
                <w:rFonts w:ascii="宋体"/>
                <w:color w:val="000000" w:themeColor="text1"/>
                <w:sz w:val="22"/>
              </w:rPr>
            </w:pPr>
          </w:p>
        </w:tc>
        <w:tc>
          <w:tcPr>
            <w:tcW w:w="1012" w:type="dxa"/>
            <w:tcBorders>
              <w:top w:val="single" w:color="000000" w:sz="4" w:space="0"/>
              <w:left w:val="nil"/>
              <w:bottom w:val="single" w:color="000000" w:sz="4" w:space="0"/>
              <w:right w:val="single" w:color="000000" w:sz="4" w:space="0"/>
            </w:tcBorders>
            <w:vAlign w:val="center"/>
          </w:tcPr>
          <w:p>
            <w:pPr>
              <w:rPr>
                <w:rFonts w:ascii="宋体"/>
                <w:color w:val="000000" w:themeColor="text1"/>
                <w:sz w:val="22"/>
              </w:rPr>
            </w:pPr>
          </w:p>
        </w:tc>
        <w:tc>
          <w:tcPr>
            <w:tcW w:w="1929" w:type="dxa"/>
            <w:tcBorders>
              <w:top w:val="single" w:color="000000" w:sz="4" w:space="0"/>
              <w:left w:val="nil"/>
              <w:bottom w:val="single" w:color="000000" w:sz="4" w:space="0"/>
              <w:right w:val="single" w:color="000000" w:sz="4" w:space="0"/>
            </w:tcBorders>
            <w:vAlign w:val="center"/>
          </w:tcPr>
          <w:p>
            <w:pPr>
              <w:rPr>
                <w:rFonts w:ascii="宋体"/>
                <w:color w:val="000000" w:themeColor="text1"/>
                <w:sz w:val="22"/>
              </w:rPr>
            </w:pPr>
          </w:p>
        </w:tc>
      </w:tr>
      <w:tr>
        <w:tblPrEx>
          <w:tblCellMar>
            <w:top w:w="0" w:type="dxa"/>
            <w:left w:w="108" w:type="dxa"/>
            <w:bottom w:w="0" w:type="dxa"/>
            <w:right w:w="108" w:type="dxa"/>
          </w:tblCellMar>
        </w:tblPrEx>
        <w:trPr>
          <w:trHeight w:val="1072" w:hRule="atLeast"/>
        </w:trPr>
        <w:tc>
          <w:tcPr>
            <w:tcW w:w="817" w:type="dxa"/>
            <w:tcBorders>
              <w:top w:val="single" w:color="000000" w:sz="4" w:space="0"/>
              <w:left w:val="single" w:color="000000" w:sz="4" w:space="0"/>
              <w:bottom w:val="single" w:color="000000" w:sz="4" w:space="0"/>
              <w:right w:val="single" w:color="000000" w:sz="4" w:space="0"/>
            </w:tcBorders>
          </w:tcPr>
          <w:p>
            <w:pPr>
              <w:rPr>
                <w:rFonts w:ascii="宋体"/>
                <w:color w:val="000000" w:themeColor="text1"/>
                <w:sz w:val="22"/>
              </w:rPr>
            </w:pPr>
          </w:p>
        </w:tc>
        <w:tc>
          <w:tcPr>
            <w:tcW w:w="1134" w:type="dxa"/>
            <w:tcBorders>
              <w:top w:val="single" w:color="000000" w:sz="4" w:space="0"/>
              <w:left w:val="nil"/>
              <w:bottom w:val="single" w:color="000000" w:sz="4" w:space="0"/>
              <w:right w:val="single" w:color="auto" w:sz="4" w:space="0"/>
            </w:tcBorders>
          </w:tcPr>
          <w:p>
            <w:pPr>
              <w:rPr>
                <w:rFonts w:ascii="宋体"/>
                <w:color w:val="000000" w:themeColor="text1"/>
                <w:sz w:val="22"/>
              </w:rPr>
            </w:pPr>
          </w:p>
        </w:tc>
        <w:tc>
          <w:tcPr>
            <w:tcW w:w="2615" w:type="dxa"/>
            <w:tcBorders>
              <w:top w:val="single" w:color="000000" w:sz="4" w:space="0"/>
              <w:left w:val="single" w:color="auto" w:sz="4" w:space="0"/>
              <w:bottom w:val="single" w:color="000000" w:sz="4" w:space="0"/>
              <w:right w:val="single" w:color="000000" w:sz="4" w:space="0"/>
            </w:tcBorders>
            <w:vAlign w:val="center"/>
          </w:tcPr>
          <w:p>
            <w:pPr>
              <w:rPr>
                <w:rFonts w:ascii="宋体"/>
                <w:color w:val="000000" w:themeColor="text1"/>
                <w:sz w:val="22"/>
              </w:rPr>
            </w:pPr>
          </w:p>
        </w:tc>
        <w:tc>
          <w:tcPr>
            <w:tcW w:w="1012" w:type="dxa"/>
            <w:tcBorders>
              <w:top w:val="single" w:color="000000" w:sz="4" w:space="0"/>
              <w:left w:val="nil"/>
              <w:bottom w:val="single" w:color="000000" w:sz="4" w:space="0"/>
              <w:right w:val="single" w:color="000000" w:sz="4" w:space="0"/>
            </w:tcBorders>
            <w:vAlign w:val="center"/>
          </w:tcPr>
          <w:p>
            <w:pPr>
              <w:rPr>
                <w:rFonts w:ascii="宋体"/>
                <w:color w:val="000000" w:themeColor="text1"/>
                <w:sz w:val="22"/>
              </w:rPr>
            </w:pPr>
          </w:p>
        </w:tc>
        <w:tc>
          <w:tcPr>
            <w:tcW w:w="1012" w:type="dxa"/>
            <w:tcBorders>
              <w:top w:val="single" w:color="000000" w:sz="4" w:space="0"/>
              <w:left w:val="nil"/>
              <w:bottom w:val="single" w:color="000000" w:sz="4" w:space="0"/>
              <w:right w:val="single" w:color="000000" w:sz="4" w:space="0"/>
            </w:tcBorders>
            <w:vAlign w:val="center"/>
          </w:tcPr>
          <w:p>
            <w:pPr>
              <w:rPr>
                <w:rFonts w:ascii="宋体"/>
                <w:color w:val="000000" w:themeColor="text1"/>
                <w:sz w:val="22"/>
              </w:rPr>
            </w:pPr>
          </w:p>
        </w:tc>
        <w:tc>
          <w:tcPr>
            <w:tcW w:w="1929" w:type="dxa"/>
            <w:tcBorders>
              <w:top w:val="single" w:color="000000" w:sz="4" w:space="0"/>
              <w:left w:val="nil"/>
              <w:bottom w:val="single" w:color="000000" w:sz="4" w:space="0"/>
              <w:right w:val="single" w:color="000000" w:sz="4" w:space="0"/>
            </w:tcBorders>
            <w:vAlign w:val="center"/>
          </w:tcPr>
          <w:p>
            <w:pPr>
              <w:rPr>
                <w:rFonts w:ascii="宋体"/>
                <w:color w:val="000000" w:themeColor="text1"/>
                <w:sz w:val="22"/>
              </w:rPr>
            </w:pPr>
          </w:p>
        </w:tc>
      </w:tr>
      <w:tr>
        <w:tblPrEx>
          <w:tblCellMar>
            <w:top w:w="0" w:type="dxa"/>
            <w:left w:w="108" w:type="dxa"/>
            <w:bottom w:w="0" w:type="dxa"/>
            <w:right w:w="108" w:type="dxa"/>
          </w:tblCellMar>
        </w:tblPrEx>
        <w:trPr>
          <w:trHeight w:val="1097" w:hRule="atLeast"/>
        </w:trPr>
        <w:tc>
          <w:tcPr>
            <w:tcW w:w="817" w:type="dxa"/>
            <w:tcBorders>
              <w:top w:val="single" w:color="000000" w:sz="4" w:space="0"/>
              <w:left w:val="single" w:color="000000" w:sz="4" w:space="0"/>
              <w:bottom w:val="single" w:color="000000" w:sz="4" w:space="0"/>
              <w:right w:val="single" w:color="000000" w:sz="4" w:space="0"/>
            </w:tcBorders>
          </w:tcPr>
          <w:p>
            <w:pPr>
              <w:rPr>
                <w:rFonts w:ascii="宋体"/>
                <w:color w:val="000000" w:themeColor="text1"/>
                <w:sz w:val="22"/>
              </w:rPr>
            </w:pPr>
          </w:p>
        </w:tc>
        <w:tc>
          <w:tcPr>
            <w:tcW w:w="1134" w:type="dxa"/>
            <w:tcBorders>
              <w:top w:val="single" w:color="000000" w:sz="4" w:space="0"/>
              <w:left w:val="nil"/>
              <w:bottom w:val="single" w:color="000000" w:sz="4" w:space="0"/>
              <w:right w:val="single" w:color="auto" w:sz="4" w:space="0"/>
            </w:tcBorders>
          </w:tcPr>
          <w:p>
            <w:pPr>
              <w:rPr>
                <w:rFonts w:ascii="宋体"/>
                <w:color w:val="000000" w:themeColor="text1"/>
                <w:sz w:val="22"/>
              </w:rPr>
            </w:pPr>
          </w:p>
        </w:tc>
        <w:tc>
          <w:tcPr>
            <w:tcW w:w="2615" w:type="dxa"/>
            <w:tcBorders>
              <w:top w:val="single" w:color="000000" w:sz="4" w:space="0"/>
              <w:left w:val="single" w:color="auto" w:sz="4" w:space="0"/>
              <w:bottom w:val="single" w:color="000000" w:sz="4" w:space="0"/>
              <w:right w:val="single" w:color="000000" w:sz="4" w:space="0"/>
            </w:tcBorders>
            <w:vAlign w:val="center"/>
          </w:tcPr>
          <w:p>
            <w:pPr>
              <w:rPr>
                <w:rFonts w:ascii="宋体"/>
                <w:color w:val="000000" w:themeColor="text1"/>
                <w:sz w:val="22"/>
              </w:rPr>
            </w:pPr>
          </w:p>
        </w:tc>
        <w:tc>
          <w:tcPr>
            <w:tcW w:w="1012" w:type="dxa"/>
            <w:tcBorders>
              <w:top w:val="single" w:color="000000" w:sz="4" w:space="0"/>
              <w:left w:val="nil"/>
              <w:bottom w:val="single" w:color="000000" w:sz="4" w:space="0"/>
              <w:right w:val="single" w:color="000000" w:sz="4" w:space="0"/>
            </w:tcBorders>
            <w:vAlign w:val="center"/>
          </w:tcPr>
          <w:p>
            <w:pPr>
              <w:rPr>
                <w:rFonts w:ascii="宋体"/>
                <w:color w:val="000000" w:themeColor="text1"/>
                <w:sz w:val="22"/>
              </w:rPr>
            </w:pPr>
          </w:p>
        </w:tc>
        <w:tc>
          <w:tcPr>
            <w:tcW w:w="1012" w:type="dxa"/>
            <w:tcBorders>
              <w:top w:val="single" w:color="000000" w:sz="4" w:space="0"/>
              <w:left w:val="nil"/>
              <w:bottom w:val="single" w:color="000000" w:sz="4" w:space="0"/>
              <w:right w:val="single" w:color="000000" w:sz="4" w:space="0"/>
            </w:tcBorders>
            <w:vAlign w:val="center"/>
          </w:tcPr>
          <w:p>
            <w:pPr>
              <w:rPr>
                <w:rFonts w:ascii="宋体"/>
                <w:color w:val="000000" w:themeColor="text1"/>
                <w:sz w:val="22"/>
              </w:rPr>
            </w:pPr>
          </w:p>
        </w:tc>
        <w:tc>
          <w:tcPr>
            <w:tcW w:w="1929" w:type="dxa"/>
            <w:tcBorders>
              <w:top w:val="single" w:color="000000" w:sz="4" w:space="0"/>
              <w:left w:val="nil"/>
              <w:bottom w:val="single" w:color="000000" w:sz="4" w:space="0"/>
              <w:right w:val="single" w:color="000000" w:sz="4" w:space="0"/>
            </w:tcBorders>
            <w:vAlign w:val="center"/>
          </w:tcPr>
          <w:p>
            <w:pPr>
              <w:rPr>
                <w:rFonts w:ascii="宋体"/>
                <w:color w:val="000000" w:themeColor="text1"/>
                <w:sz w:val="22"/>
              </w:rPr>
            </w:pPr>
          </w:p>
        </w:tc>
      </w:tr>
      <w:tr>
        <w:tblPrEx>
          <w:tblCellMar>
            <w:top w:w="0" w:type="dxa"/>
            <w:left w:w="108" w:type="dxa"/>
            <w:bottom w:w="0" w:type="dxa"/>
            <w:right w:w="108" w:type="dxa"/>
          </w:tblCellMar>
        </w:tblPrEx>
        <w:trPr>
          <w:trHeight w:val="1068" w:hRule="atLeast"/>
        </w:trPr>
        <w:tc>
          <w:tcPr>
            <w:tcW w:w="817" w:type="dxa"/>
            <w:tcBorders>
              <w:top w:val="single" w:color="000000" w:sz="4" w:space="0"/>
              <w:left w:val="single" w:color="000000" w:sz="4" w:space="0"/>
              <w:bottom w:val="single" w:color="000000" w:sz="4" w:space="0"/>
              <w:right w:val="single" w:color="000000" w:sz="4" w:space="0"/>
            </w:tcBorders>
          </w:tcPr>
          <w:p>
            <w:pPr>
              <w:rPr>
                <w:rFonts w:ascii="宋体"/>
                <w:color w:val="000000" w:themeColor="text1"/>
                <w:sz w:val="22"/>
              </w:rPr>
            </w:pPr>
          </w:p>
        </w:tc>
        <w:tc>
          <w:tcPr>
            <w:tcW w:w="1134" w:type="dxa"/>
            <w:tcBorders>
              <w:top w:val="single" w:color="000000" w:sz="4" w:space="0"/>
              <w:left w:val="nil"/>
              <w:bottom w:val="single" w:color="000000" w:sz="4" w:space="0"/>
              <w:right w:val="single" w:color="auto" w:sz="4" w:space="0"/>
            </w:tcBorders>
          </w:tcPr>
          <w:p>
            <w:pPr>
              <w:rPr>
                <w:rFonts w:ascii="宋体"/>
                <w:color w:val="000000" w:themeColor="text1"/>
                <w:sz w:val="22"/>
              </w:rPr>
            </w:pPr>
          </w:p>
        </w:tc>
        <w:tc>
          <w:tcPr>
            <w:tcW w:w="2615" w:type="dxa"/>
            <w:tcBorders>
              <w:top w:val="single" w:color="000000" w:sz="4" w:space="0"/>
              <w:left w:val="single" w:color="auto" w:sz="4" w:space="0"/>
              <w:bottom w:val="single" w:color="000000" w:sz="4" w:space="0"/>
              <w:right w:val="single" w:color="000000" w:sz="4" w:space="0"/>
            </w:tcBorders>
            <w:vAlign w:val="center"/>
          </w:tcPr>
          <w:p>
            <w:pPr>
              <w:rPr>
                <w:rFonts w:ascii="宋体"/>
                <w:color w:val="000000" w:themeColor="text1"/>
                <w:sz w:val="22"/>
              </w:rPr>
            </w:pPr>
          </w:p>
        </w:tc>
        <w:tc>
          <w:tcPr>
            <w:tcW w:w="1012" w:type="dxa"/>
            <w:tcBorders>
              <w:top w:val="single" w:color="000000" w:sz="4" w:space="0"/>
              <w:left w:val="nil"/>
              <w:bottom w:val="single" w:color="000000" w:sz="4" w:space="0"/>
              <w:right w:val="single" w:color="000000" w:sz="4" w:space="0"/>
            </w:tcBorders>
            <w:vAlign w:val="center"/>
          </w:tcPr>
          <w:p>
            <w:pPr>
              <w:rPr>
                <w:rFonts w:ascii="宋体"/>
                <w:color w:val="000000" w:themeColor="text1"/>
                <w:sz w:val="22"/>
              </w:rPr>
            </w:pPr>
          </w:p>
        </w:tc>
        <w:tc>
          <w:tcPr>
            <w:tcW w:w="1012" w:type="dxa"/>
            <w:tcBorders>
              <w:top w:val="single" w:color="000000" w:sz="4" w:space="0"/>
              <w:left w:val="nil"/>
              <w:bottom w:val="single" w:color="000000" w:sz="4" w:space="0"/>
              <w:right w:val="single" w:color="000000" w:sz="4" w:space="0"/>
            </w:tcBorders>
            <w:vAlign w:val="center"/>
          </w:tcPr>
          <w:p>
            <w:pPr>
              <w:rPr>
                <w:rFonts w:ascii="宋体"/>
                <w:color w:val="000000" w:themeColor="text1"/>
                <w:sz w:val="22"/>
              </w:rPr>
            </w:pPr>
          </w:p>
        </w:tc>
        <w:tc>
          <w:tcPr>
            <w:tcW w:w="1929" w:type="dxa"/>
            <w:tcBorders>
              <w:top w:val="single" w:color="000000" w:sz="4" w:space="0"/>
              <w:left w:val="nil"/>
              <w:bottom w:val="single" w:color="000000" w:sz="4" w:space="0"/>
              <w:right w:val="single" w:color="000000" w:sz="4" w:space="0"/>
            </w:tcBorders>
            <w:vAlign w:val="center"/>
          </w:tcPr>
          <w:p>
            <w:pPr>
              <w:rPr>
                <w:rFonts w:ascii="宋体"/>
                <w:color w:val="000000" w:themeColor="text1"/>
                <w:sz w:val="22"/>
              </w:rPr>
            </w:pPr>
          </w:p>
        </w:tc>
      </w:tr>
    </w:tbl>
    <w:p>
      <w:pPr>
        <w:widowControl/>
        <w:spacing w:before="156" w:line="312" w:lineRule="auto"/>
        <w:rPr>
          <w:rFonts w:ascii="宋体"/>
          <w:color w:val="000000" w:themeColor="text1"/>
          <w:sz w:val="22"/>
        </w:rPr>
      </w:pPr>
      <w:r>
        <w:rPr>
          <w:rFonts w:ascii="宋体"/>
          <w:color w:val="000000" w:themeColor="text1"/>
          <w:sz w:val="22"/>
        </w:rPr>
        <w:t>2.</w:t>
      </w:r>
      <w:r>
        <w:rPr>
          <w:rFonts w:hint="eastAsia" w:ascii="宋体"/>
          <w:color w:val="000000" w:themeColor="text1"/>
          <w:sz w:val="22"/>
        </w:rPr>
        <w:t>本表可根据实际自行扩展。</w:t>
      </w:r>
    </w:p>
    <w:p>
      <w:pPr>
        <w:widowControl/>
        <w:spacing w:before="156" w:line="312" w:lineRule="auto"/>
        <w:jc w:val="center"/>
        <w:rPr>
          <w:rFonts w:ascii="宋体"/>
          <w:b/>
          <w:color w:val="000000" w:themeColor="text1"/>
          <w:sz w:val="36"/>
        </w:rPr>
      </w:pPr>
    </w:p>
    <w:p>
      <w:pPr>
        <w:widowControl/>
        <w:spacing w:before="156" w:line="312" w:lineRule="auto"/>
        <w:rPr>
          <w:rFonts w:ascii="宋体"/>
          <w:b/>
          <w:color w:val="000000" w:themeColor="text1"/>
          <w:sz w:val="36"/>
        </w:rPr>
      </w:pPr>
    </w:p>
    <w:p>
      <w:pPr>
        <w:widowControl/>
        <w:spacing w:before="156" w:line="312" w:lineRule="auto"/>
        <w:rPr>
          <w:rFonts w:ascii="宋体"/>
          <w:b/>
          <w:color w:val="000000" w:themeColor="text1"/>
          <w:sz w:val="36"/>
        </w:rPr>
        <w:sectPr>
          <w:footerReference r:id="rId6" w:type="default"/>
          <w:pgSz w:w="11906" w:h="16838"/>
          <w:pgMar w:top="1440" w:right="1800" w:bottom="1440" w:left="1800" w:header="851" w:footer="992" w:gutter="0"/>
          <w:pgNumType w:fmt="decimal" w:start="1"/>
          <w:cols w:space="720" w:num="1"/>
          <w:docGrid w:type="lines" w:linePitch="312" w:charSpace="2048"/>
        </w:sectPr>
      </w:pPr>
    </w:p>
    <w:p>
      <w:pPr>
        <w:rPr>
          <w:rFonts w:ascii="宋体"/>
          <w:b/>
          <w:color w:val="000000" w:themeColor="text1"/>
          <w:sz w:val="30"/>
        </w:rPr>
      </w:pPr>
      <w:r>
        <w:rPr>
          <w:rFonts w:ascii="宋体"/>
          <w:b/>
          <w:color w:val="000000" w:themeColor="text1"/>
          <w:sz w:val="36"/>
        </w:rPr>
        <w:t>2.3</w:t>
      </w:r>
      <w:r>
        <w:rPr>
          <w:rFonts w:hint="eastAsia" w:ascii="宋体"/>
          <w:b/>
          <w:color w:val="000000" w:themeColor="text1"/>
          <w:sz w:val="30"/>
        </w:rPr>
        <w:t>磋商供应商基本情况表</w:t>
      </w:r>
    </w:p>
    <w:p>
      <w:pPr>
        <w:spacing w:before="156" w:line="312" w:lineRule="auto"/>
        <w:jc w:val="center"/>
        <w:rPr>
          <w:rFonts w:ascii="宋体"/>
          <w:color w:val="000000" w:themeColor="text1"/>
          <w:kern w:val="2"/>
          <w:sz w:val="22"/>
        </w:rPr>
      </w:pPr>
      <w:r>
        <w:rPr>
          <w:rFonts w:hint="eastAsia" w:ascii="宋体"/>
          <w:b/>
          <w:color w:val="000000" w:themeColor="text1"/>
          <w:sz w:val="30"/>
        </w:rPr>
        <w:t>磋商供应商基本情况表</w:t>
      </w:r>
    </w:p>
    <w:p>
      <w:pPr>
        <w:spacing w:before="156" w:line="312" w:lineRule="auto"/>
        <w:rPr>
          <w:rFonts w:ascii="宋体"/>
          <w:color w:val="000000" w:themeColor="text1"/>
          <w:kern w:val="2"/>
          <w:sz w:val="22"/>
        </w:rPr>
      </w:pPr>
      <w:r>
        <w:rPr>
          <w:rFonts w:hint="eastAsia" w:ascii="宋体"/>
          <w:color w:val="000000" w:themeColor="text1"/>
          <w:kern w:val="2"/>
          <w:sz w:val="22"/>
        </w:rPr>
        <w:t>项目名称：</w:t>
      </w:r>
    </w:p>
    <w:p>
      <w:pPr>
        <w:spacing w:before="156" w:line="312" w:lineRule="auto"/>
        <w:rPr>
          <w:rFonts w:ascii="宋体"/>
          <w:color w:val="000000" w:themeColor="text1"/>
          <w:kern w:val="2"/>
          <w:sz w:val="22"/>
        </w:rPr>
      </w:pPr>
      <w:r>
        <w:rPr>
          <w:rFonts w:hint="eastAsia" w:ascii="宋体"/>
          <w:color w:val="000000" w:themeColor="text1"/>
          <w:kern w:val="2"/>
          <w:sz w:val="22"/>
        </w:rPr>
        <w:t>项目编号：</w:t>
      </w:r>
      <w:r>
        <w:rPr>
          <w:rFonts w:ascii="宋体"/>
          <w:color w:val="000000" w:themeColor="text1"/>
          <w:kern w:val="2"/>
          <w:sz w:val="22"/>
        </w:rPr>
        <w:t xml:space="preserve">                         </w:t>
      </w:r>
    </w:p>
    <w:tbl>
      <w:tblPr>
        <w:tblStyle w:val="18"/>
        <w:tblW w:w="9460" w:type="dxa"/>
        <w:jc w:val="center"/>
        <w:tblLayout w:type="fixed"/>
        <w:tblCellMar>
          <w:top w:w="0" w:type="dxa"/>
          <w:left w:w="108" w:type="dxa"/>
          <w:bottom w:w="0" w:type="dxa"/>
          <w:right w:w="108" w:type="dxa"/>
        </w:tblCellMar>
      </w:tblPr>
      <w:tblGrid>
        <w:gridCol w:w="2385"/>
        <w:gridCol w:w="1486"/>
        <w:gridCol w:w="55"/>
        <w:gridCol w:w="1343"/>
        <w:gridCol w:w="1306"/>
        <w:gridCol w:w="1907"/>
        <w:gridCol w:w="978"/>
      </w:tblGrid>
      <w:tr>
        <w:tblPrEx>
          <w:tblCellMar>
            <w:top w:w="0" w:type="dxa"/>
            <w:left w:w="108" w:type="dxa"/>
            <w:bottom w:w="0" w:type="dxa"/>
            <w:right w:w="108" w:type="dxa"/>
          </w:tblCellMar>
        </w:tblPrEx>
        <w:trPr>
          <w:trHeight w:val="724" w:hRule="atLeast"/>
          <w:jc w:val="center"/>
        </w:trPr>
        <w:tc>
          <w:tcPr>
            <w:tcW w:w="2385" w:type="dxa"/>
            <w:tcBorders>
              <w:top w:val="single" w:color="000000" w:sz="4" w:space="0"/>
              <w:left w:val="single" w:color="000000" w:sz="4" w:space="0"/>
              <w:bottom w:val="single" w:color="000000" w:sz="4" w:space="0"/>
              <w:right w:val="single" w:color="000000" w:sz="4" w:space="0"/>
            </w:tcBorders>
            <w:vAlign w:val="center"/>
          </w:tcPr>
          <w:p>
            <w:pPr>
              <w:spacing w:before="156" w:line="312" w:lineRule="auto"/>
              <w:jc w:val="center"/>
              <w:rPr>
                <w:rFonts w:ascii="宋体"/>
                <w:color w:val="000000" w:themeColor="text1"/>
                <w:kern w:val="2"/>
                <w:sz w:val="22"/>
              </w:rPr>
            </w:pPr>
            <w:r>
              <w:rPr>
                <w:rFonts w:hint="eastAsia" w:ascii="宋体"/>
                <w:color w:val="000000" w:themeColor="text1"/>
                <w:kern w:val="2"/>
                <w:sz w:val="22"/>
              </w:rPr>
              <w:t>单位名称（盖章）</w:t>
            </w:r>
          </w:p>
        </w:tc>
        <w:tc>
          <w:tcPr>
            <w:tcW w:w="7075" w:type="dxa"/>
            <w:gridSpan w:val="6"/>
            <w:tcBorders>
              <w:top w:val="single" w:color="000000" w:sz="4" w:space="0"/>
              <w:left w:val="single" w:color="000000" w:sz="4" w:space="0"/>
              <w:bottom w:val="single" w:color="000000" w:sz="4" w:space="0"/>
              <w:right w:val="single" w:color="000000" w:sz="4" w:space="0"/>
            </w:tcBorders>
            <w:vAlign w:val="center"/>
          </w:tcPr>
          <w:p>
            <w:pPr>
              <w:spacing w:before="156" w:line="312" w:lineRule="auto"/>
              <w:jc w:val="center"/>
              <w:rPr>
                <w:rFonts w:ascii="宋体"/>
                <w:color w:val="000000" w:themeColor="text1"/>
                <w:kern w:val="2"/>
                <w:sz w:val="22"/>
              </w:rPr>
            </w:pPr>
          </w:p>
        </w:tc>
      </w:tr>
      <w:tr>
        <w:tblPrEx>
          <w:tblCellMar>
            <w:top w:w="0" w:type="dxa"/>
            <w:left w:w="108" w:type="dxa"/>
            <w:bottom w:w="0" w:type="dxa"/>
            <w:right w:w="108" w:type="dxa"/>
          </w:tblCellMar>
        </w:tblPrEx>
        <w:trPr>
          <w:cantSplit/>
          <w:trHeight w:val="732" w:hRule="atLeast"/>
          <w:jc w:val="center"/>
        </w:trPr>
        <w:tc>
          <w:tcPr>
            <w:tcW w:w="2385" w:type="dxa"/>
            <w:tcBorders>
              <w:top w:val="single" w:color="000000" w:sz="4" w:space="0"/>
              <w:left w:val="single" w:color="000000" w:sz="4" w:space="0"/>
              <w:bottom w:val="single" w:color="000000" w:sz="4" w:space="0"/>
              <w:right w:val="single" w:color="000000" w:sz="4" w:space="0"/>
            </w:tcBorders>
            <w:vAlign w:val="center"/>
          </w:tcPr>
          <w:p>
            <w:pPr>
              <w:spacing w:before="156" w:line="312" w:lineRule="auto"/>
              <w:jc w:val="center"/>
              <w:rPr>
                <w:rFonts w:ascii="宋体"/>
                <w:color w:val="000000" w:themeColor="text1"/>
                <w:kern w:val="2"/>
                <w:sz w:val="22"/>
              </w:rPr>
            </w:pPr>
            <w:r>
              <w:rPr>
                <w:rFonts w:hint="eastAsia" w:ascii="宋体"/>
                <w:color w:val="000000" w:themeColor="text1"/>
                <w:kern w:val="2"/>
                <w:sz w:val="22"/>
              </w:rPr>
              <w:t>法定代表人（负责人）</w:t>
            </w:r>
          </w:p>
        </w:tc>
        <w:tc>
          <w:tcPr>
            <w:tcW w:w="1541" w:type="dxa"/>
            <w:gridSpan w:val="2"/>
            <w:tcBorders>
              <w:top w:val="single" w:color="000000" w:sz="4" w:space="0"/>
              <w:left w:val="single" w:color="000000" w:sz="4" w:space="0"/>
              <w:bottom w:val="single" w:color="000000" w:sz="4" w:space="0"/>
              <w:right w:val="single" w:color="000000" w:sz="4" w:space="0"/>
            </w:tcBorders>
            <w:vAlign w:val="center"/>
          </w:tcPr>
          <w:p>
            <w:pPr>
              <w:spacing w:before="156" w:line="312" w:lineRule="auto"/>
              <w:jc w:val="center"/>
              <w:rPr>
                <w:rFonts w:ascii="宋体"/>
                <w:color w:val="000000" w:themeColor="text1"/>
                <w:kern w:val="2"/>
                <w:sz w:val="22"/>
              </w:rPr>
            </w:pPr>
          </w:p>
        </w:tc>
        <w:tc>
          <w:tcPr>
            <w:tcW w:w="1343" w:type="dxa"/>
            <w:tcBorders>
              <w:top w:val="single" w:color="000000" w:sz="4" w:space="0"/>
              <w:left w:val="single" w:color="000000" w:sz="4" w:space="0"/>
              <w:bottom w:val="single" w:color="000000" w:sz="4" w:space="0"/>
              <w:right w:val="single" w:color="000000" w:sz="4" w:space="0"/>
            </w:tcBorders>
            <w:vAlign w:val="center"/>
          </w:tcPr>
          <w:p>
            <w:pPr>
              <w:spacing w:before="156" w:line="312" w:lineRule="auto"/>
              <w:jc w:val="center"/>
              <w:rPr>
                <w:rFonts w:ascii="宋体"/>
                <w:color w:val="000000" w:themeColor="text1"/>
                <w:kern w:val="2"/>
                <w:sz w:val="22"/>
              </w:rPr>
            </w:pPr>
            <w:r>
              <w:rPr>
                <w:rFonts w:hint="eastAsia" w:ascii="宋体"/>
                <w:color w:val="000000" w:themeColor="text1"/>
                <w:kern w:val="2"/>
                <w:sz w:val="22"/>
              </w:rPr>
              <w:t>职</w:t>
            </w:r>
            <w:r>
              <w:rPr>
                <w:rFonts w:ascii="宋体"/>
                <w:color w:val="000000" w:themeColor="text1"/>
                <w:kern w:val="2"/>
                <w:sz w:val="22"/>
              </w:rPr>
              <w:t xml:space="preserve"> </w:t>
            </w:r>
            <w:r>
              <w:rPr>
                <w:rFonts w:hint="eastAsia" w:ascii="宋体"/>
                <w:color w:val="000000" w:themeColor="text1"/>
                <w:kern w:val="2"/>
                <w:sz w:val="22"/>
              </w:rPr>
              <w:t>务</w:t>
            </w:r>
          </w:p>
        </w:tc>
        <w:tc>
          <w:tcPr>
            <w:tcW w:w="1306" w:type="dxa"/>
            <w:tcBorders>
              <w:top w:val="single" w:color="000000" w:sz="4" w:space="0"/>
              <w:left w:val="single" w:color="000000" w:sz="4" w:space="0"/>
              <w:bottom w:val="single" w:color="000000" w:sz="4" w:space="0"/>
              <w:right w:val="single" w:color="000000" w:sz="4" w:space="0"/>
            </w:tcBorders>
            <w:vAlign w:val="center"/>
          </w:tcPr>
          <w:p>
            <w:pPr>
              <w:spacing w:before="156" w:line="312" w:lineRule="auto"/>
              <w:jc w:val="center"/>
              <w:rPr>
                <w:rFonts w:ascii="宋体"/>
                <w:color w:val="000000" w:themeColor="text1"/>
                <w:kern w:val="2"/>
                <w:sz w:val="22"/>
              </w:rPr>
            </w:pPr>
          </w:p>
        </w:tc>
        <w:tc>
          <w:tcPr>
            <w:tcW w:w="1907" w:type="dxa"/>
            <w:tcBorders>
              <w:top w:val="single" w:color="000000" w:sz="4" w:space="0"/>
              <w:left w:val="single" w:color="000000" w:sz="4" w:space="0"/>
              <w:bottom w:val="single" w:color="000000" w:sz="4" w:space="0"/>
              <w:right w:val="single" w:color="000000" w:sz="4" w:space="0"/>
            </w:tcBorders>
            <w:vAlign w:val="center"/>
          </w:tcPr>
          <w:p>
            <w:pPr>
              <w:spacing w:before="156" w:line="312" w:lineRule="auto"/>
              <w:jc w:val="center"/>
              <w:rPr>
                <w:rFonts w:ascii="宋体"/>
                <w:color w:val="000000" w:themeColor="text1"/>
                <w:kern w:val="2"/>
                <w:sz w:val="22"/>
              </w:rPr>
            </w:pPr>
            <w:r>
              <w:rPr>
                <w:rFonts w:hint="eastAsia" w:ascii="宋体"/>
                <w:color w:val="000000" w:themeColor="text1"/>
                <w:kern w:val="2"/>
                <w:sz w:val="22"/>
              </w:rPr>
              <w:t>职称</w:t>
            </w:r>
          </w:p>
        </w:tc>
        <w:tc>
          <w:tcPr>
            <w:tcW w:w="978" w:type="dxa"/>
            <w:tcBorders>
              <w:top w:val="single" w:color="000000" w:sz="4" w:space="0"/>
              <w:left w:val="single" w:color="000000" w:sz="4" w:space="0"/>
              <w:bottom w:val="single" w:color="000000" w:sz="4" w:space="0"/>
              <w:right w:val="single" w:color="000000" w:sz="4" w:space="0"/>
            </w:tcBorders>
            <w:vAlign w:val="center"/>
          </w:tcPr>
          <w:p>
            <w:pPr>
              <w:spacing w:before="156" w:line="312" w:lineRule="auto"/>
              <w:jc w:val="center"/>
              <w:rPr>
                <w:rFonts w:ascii="宋体"/>
                <w:color w:val="000000" w:themeColor="text1"/>
                <w:kern w:val="2"/>
                <w:sz w:val="22"/>
              </w:rPr>
            </w:pPr>
          </w:p>
        </w:tc>
      </w:tr>
      <w:tr>
        <w:tblPrEx>
          <w:tblCellMar>
            <w:top w:w="0" w:type="dxa"/>
            <w:left w:w="108" w:type="dxa"/>
            <w:bottom w:w="0" w:type="dxa"/>
            <w:right w:w="108" w:type="dxa"/>
          </w:tblCellMar>
        </w:tblPrEx>
        <w:trPr>
          <w:trHeight w:val="732" w:hRule="atLeast"/>
          <w:jc w:val="center"/>
        </w:trPr>
        <w:tc>
          <w:tcPr>
            <w:tcW w:w="2385" w:type="dxa"/>
            <w:tcBorders>
              <w:top w:val="single" w:color="000000" w:sz="4" w:space="0"/>
              <w:left w:val="single" w:color="000000" w:sz="4" w:space="0"/>
              <w:bottom w:val="single" w:color="000000" w:sz="4" w:space="0"/>
              <w:right w:val="single" w:color="000000" w:sz="4" w:space="0"/>
            </w:tcBorders>
            <w:vAlign w:val="center"/>
          </w:tcPr>
          <w:p>
            <w:pPr>
              <w:spacing w:before="156" w:line="312" w:lineRule="auto"/>
              <w:jc w:val="center"/>
              <w:rPr>
                <w:rFonts w:ascii="宋体"/>
                <w:color w:val="000000" w:themeColor="text1"/>
                <w:kern w:val="2"/>
                <w:sz w:val="22"/>
              </w:rPr>
            </w:pPr>
            <w:r>
              <w:rPr>
                <w:rFonts w:hint="eastAsia" w:ascii="宋体"/>
                <w:color w:val="000000" w:themeColor="text1"/>
                <w:kern w:val="2"/>
                <w:sz w:val="22"/>
              </w:rPr>
              <w:t>单位总人数</w:t>
            </w:r>
          </w:p>
        </w:tc>
        <w:tc>
          <w:tcPr>
            <w:tcW w:w="1541" w:type="dxa"/>
            <w:gridSpan w:val="2"/>
            <w:tcBorders>
              <w:top w:val="single" w:color="000000" w:sz="4" w:space="0"/>
              <w:left w:val="single" w:color="000000" w:sz="4" w:space="0"/>
              <w:bottom w:val="single" w:color="000000" w:sz="4" w:space="0"/>
              <w:right w:val="single" w:color="000000" w:sz="4" w:space="0"/>
            </w:tcBorders>
            <w:vAlign w:val="center"/>
          </w:tcPr>
          <w:p>
            <w:pPr>
              <w:spacing w:before="156" w:line="312" w:lineRule="auto"/>
              <w:jc w:val="center"/>
              <w:rPr>
                <w:rFonts w:ascii="宋体"/>
                <w:color w:val="000000" w:themeColor="text1"/>
                <w:kern w:val="2"/>
                <w:sz w:val="22"/>
              </w:rPr>
            </w:pPr>
          </w:p>
        </w:tc>
        <w:tc>
          <w:tcPr>
            <w:tcW w:w="1343" w:type="dxa"/>
            <w:tcBorders>
              <w:top w:val="single" w:color="000000" w:sz="4" w:space="0"/>
              <w:left w:val="single" w:color="000000" w:sz="4" w:space="0"/>
              <w:bottom w:val="single" w:color="000000" w:sz="4" w:space="0"/>
              <w:right w:val="single" w:color="000000" w:sz="4" w:space="0"/>
            </w:tcBorders>
            <w:vAlign w:val="center"/>
          </w:tcPr>
          <w:p>
            <w:pPr>
              <w:spacing w:before="156" w:line="312" w:lineRule="auto"/>
              <w:jc w:val="center"/>
              <w:rPr>
                <w:rFonts w:ascii="宋体"/>
                <w:color w:val="000000" w:themeColor="text1"/>
                <w:kern w:val="2"/>
                <w:sz w:val="22"/>
              </w:rPr>
            </w:pPr>
            <w:r>
              <w:rPr>
                <w:rFonts w:hint="eastAsia" w:ascii="宋体"/>
                <w:color w:val="000000" w:themeColor="text1"/>
                <w:kern w:val="2"/>
                <w:sz w:val="22"/>
              </w:rPr>
              <w:t>技术人员人数</w:t>
            </w:r>
          </w:p>
        </w:tc>
        <w:tc>
          <w:tcPr>
            <w:tcW w:w="1306" w:type="dxa"/>
            <w:tcBorders>
              <w:top w:val="single" w:color="000000" w:sz="4" w:space="0"/>
              <w:left w:val="single" w:color="000000" w:sz="4" w:space="0"/>
              <w:bottom w:val="single" w:color="000000" w:sz="4" w:space="0"/>
              <w:right w:val="single" w:color="000000" w:sz="4" w:space="0"/>
            </w:tcBorders>
            <w:vAlign w:val="center"/>
          </w:tcPr>
          <w:p>
            <w:pPr>
              <w:spacing w:before="156" w:line="312" w:lineRule="auto"/>
              <w:jc w:val="center"/>
              <w:rPr>
                <w:rFonts w:ascii="宋体"/>
                <w:color w:val="000000" w:themeColor="text1"/>
                <w:kern w:val="2"/>
                <w:sz w:val="22"/>
              </w:rPr>
            </w:pPr>
          </w:p>
        </w:tc>
        <w:tc>
          <w:tcPr>
            <w:tcW w:w="1907" w:type="dxa"/>
            <w:tcBorders>
              <w:top w:val="single" w:color="000000" w:sz="4" w:space="0"/>
              <w:left w:val="single" w:color="000000" w:sz="4" w:space="0"/>
              <w:bottom w:val="single" w:color="000000" w:sz="4" w:space="0"/>
              <w:right w:val="single" w:color="000000" w:sz="4" w:space="0"/>
            </w:tcBorders>
            <w:vAlign w:val="center"/>
          </w:tcPr>
          <w:p>
            <w:pPr>
              <w:spacing w:before="156" w:line="312" w:lineRule="auto"/>
              <w:jc w:val="center"/>
              <w:rPr>
                <w:rFonts w:ascii="宋体"/>
                <w:color w:val="000000" w:themeColor="text1"/>
                <w:kern w:val="2"/>
                <w:sz w:val="22"/>
              </w:rPr>
            </w:pPr>
            <w:r>
              <w:rPr>
                <w:rFonts w:hint="eastAsia" w:ascii="宋体"/>
                <w:color w:val="000000" w:themeColor="text1"/>
                <w:kern w:val="2"/>
                <w:sz w:val="22"/>
              </w:rPr>
              <w:t>高级职称以上人员人数</w:t>
            </w:r>
          </w:p>
        </w:tc>
        <w:tc>
          <w:tcPr>
            <w:tcW w:w="978" w:type="dxa"/>
            <w:tcBorders>
              <w:top w:val="single" w:color="000000" w:sz="4" w:space="0"/>
              <w:left w:val="single" w:color="000000" w:sz="4" w:space="0"/>
              <w:bottom w:val="single" w:color="000000" w:sz="4" w:space="0"/>
              <w:right w:val="single" w:color="000000" w:sz="4" w:space="0"/>
            </w:tcBorders>
            <w:vAlign w:val="center"/>
          </w:tcPr>
          <w:p>
            <w:pPr>
              <w:spacing w:before="156" w:line="312" w:lineRule="auto"/>
              <w:jc w:val="center"/>
              <w:rPr>
                <w:rFonts w:ascii="宋体"/>
                <w:color w:val="000000" w:themeColor="text1"/>
                <w:kern w:val="2"/>
                <w:sz w:val="22"/>
              </w:rPr>
            </w:pPr>
          </w:p>
        </w:tc>
      </w:tr>
      <w:tr>
        <w:tblPrEx>
          <w:tblCellMar>
            <w:top w:w="0" w:type="dxa"/>
            <w:left w:w="108" w:type="dxa"/>
            <w:bottom w:w="0" w:type="dxa"/>
            <w:right w:w="108" w:type="dxa"/>
          </w:tblCellMar>
        </w:tblPrEx>
        <w:trPr>
          <w:cantSplit/>
          <w:trHeight w:val="732" w:hRule="atLeast"/>
          <w:jc w:val="center"/>
        </w:trPr>
        <w:tc>
          <w:tcPr>
            <w:tcW w:w="2385" w:type="dxa"/>
            <w:tcBorders>
              <w:top w:val="single" w:color="000000" w:sz="4" w:space="0"/>
              <w:left w:val="single" w:color="000000" w:sz="4" w:space="0"/>
              <w:bottom w:val="single" w:color="000000" w:sz="4" w:space="0"/>
              <w:right w:val="single" w:color="000000" w:sz="4" w:space="0"/>
            </w:tcBorders>
            <w:vAlign w:val="center"/>
          </w:tcPr>
          <w:p>
            <w:pPr>
              <w:spacing w:before="156" w:line="312" w:lineRule="auto"/>
              <w:jc w:val="center"/>
              <w:rPr>
                <w:rFonts w:ascii="宋体"/>
                <w:color w:val="000000" w:themeColor="text1"/>
                <w:kern w:val="2"/>
                <w:sz w:val="22"/>
              </w:rPr>
            </w:pPr>
            <w:r>
              <w:rPr>
                <w:rFonts w:hint="eastAsia" w:ascii="宋体"/>
                <w:color w:val="000000" w:themeColor="text1"/>
                <w:kern w:val="2"/>
                <w:sz w:val="22"/>
              </w:rPr>
              <w:t>硕士以上人员人数</w:t>
            </w:r>
          </w:p>
        </w:tc>
        <w:tc>
          <w:tcPr>
            <w:tcW w:w="1541" w:type="dxa"/>
            <w:gridSpan w:val="2"/>
            <w:tcBorders>
              <w:top w:val="single" w:color="000000" w:sz="4" w:space="0"/>
              <w:left w:val="single" w:color="000000" w:sz="4" w:space="0"/>
              <w:bottom w:val="single" w:color="000000" w:sz="4" w:space="0"/>
              <w:right w:val="single" w:color="000000" w:sz="4" w:space="0"/>
            </w:tcBorders>
            <w:vAlign w:val="center"/>
          </w:tcPr>
          <w:p>
            <w:pPr>
              <w:spacing w:before="156" w:line="312" w:lineRule="auto"/>
              <w:jc w:val="center"/>
              <w:rPr>
                <w:rFonts w:ascii="宋体"/>
                <w:color w:val="000000" w:themeColor="text1"/>
                <w:kern w:val="2"/>
                <w:sz w:val="22"/>
              </w:rPr>
            </w:pPr>
          </w:p>
        </w:tc>
        <w:tc>
          <w:tcPr>
            <w:tcW w:w="1343" w:type="dxa"/>
            <w:tcBorders>
              <w:top w:val="single" w:color="000000" w:sz="4" w:space="0"/>
              <w:left w:val="single" w:color="000000" w:sz="4" w:space="0"/>
              <w:bottom w:val="single" w:color="000000" w:sz="4" w:space="0"/>
              <w:right w:val="single" w:color="000000" w:sz="4" w:space="0"/>
            </w:tcBorders>
            <w:vAlign w:val="center"/>
          </w:tcPr>
          <w:p>
            <w:pPr>
              <w:spacing w:before="156" w:line="312" w:lineRule="auto"/>
              <w:jc w:val="center"/>
              <w:rPr>
                <w:rFonts w:ascii="宋体"/>
                <w:color w:val="000000" w:themeColor="text1"/>
                <w:kern w:val="2"/>
                <w:sz w:val="22"/>
              </w:rPr>
            </w:pPr>
            <w:r>
              <w:rPr>
                <w:rFonts w:hint="eastAsia" w:ascii="宋体"/>
                <w:color w:val="000000" w:themeColor="text1"/>
                <w:kern w:val="2"/>
                <w:sz w:val="22"/>
              </w:rPr>
              <w:t>单位机构性质</w:t>
            </w:r>
          </w:p>
        </w:tc>
        <w:tc>
          <w:tcPr>
            <w:tcW w:w="1306" w:type="dxa"/>
            <w:tcBorders>
              <w:top w:val="single" w:color="000000" w:sz="4" w:space="0"/>
              <w:left w:val="single" w:color="000000" w:sz="4" w:space="0"/>
              <w:bottom w:val="single" w:color="000000" w:sz="4" w:space="0"/>
              <w:right w:val="single" w:color="000000" w:sz="4" w:space="0"/>
            </w:tcBorders>
            <w:vAlign w:val="center"/>
          </w:tcPr>
          <w:p>
            <w:pPr>
              <w:spacing w:before="156" w:line="312" w:lineRule="auto"/>
              <w:jc w:val="center"/>
              <w:rPr>
                <w:rFonts w:ascii="宋体"/>
                <w:color w:val="000000" w:themeColor="text1"/>
                <w:kern w:val="2"/>
                <w:sz w:val="22"/>
              </w:rPr>
            </w:pPr>
          </w:p>
        </w:tc>
        <w:tc>
          <w:tcPr>
            <w:tcW w:w="1907" w:type="dxa"/>
            <w:tcBorders>
              <w:top w:val="single" w:color="000000" w:sz="4" w:space="0"/>
              <w:left w:val="single" w:color="000000" w:sz="4" w:space="0"/>
              <w:bottom w:val="single" w:color="000000" w:sz="4" w:space="0"/>
              <w:right w:val="single" w:color="000000" w:sz="4" w:space="0"/>
            </w:tcBorders>
            <w:vAlign w:val="center"/>
          </w:tcPr>
          <w:p>
            <w:pPr>
              <w:spacing w:before="156" w:line="312" w:lineRule="auto"/>
              <w:jc w:val="center"/>
              <w:rPr>
                <w:rFonts w:ascii="宋体"/>
                <w:color w:val="000000" w:themeColor="text1"/>
                <w:kern w:val="2"/>
                <w:sz w:val="22"/>
              </w:rPr>
            </w:pPr>
            <w:r>
              <w:rPr>
                <w:rFonts w:hint="eastAsia" w:ascii="宋体"/>
                <w:color w:val="000000" w:themeColor="text1"/>
                <w:kern w:val="2"/>
                <w:sz w:val="22"/>
              </w:rPr>
              <w:t>组建时间</w:t>
            </w:r>
          </w:p>
        </w:tc>
        <w:tc>
          <w:tcPr>
            <w:tcW w:w="978" w:type="dxa"/>
            <w:tcBorders>
              <w:top w:val="single" w:color="000000" w:sz="4" w:space="0"/>
              <w:left w:val="single" w:color="000000" w:sz="4" w:space="0"/>
              <w:bottom w:val="single" w:color="000000" w:sz="4" w:space="0"/>
              <w:right w:val="single" w:color="000000" w:sz="4" w:space="0"/>
            </w:tcBorders>
            <w:vAlign w:val="center"/>
          </w:tcPr>
          <w:p>
            <w:pPr>
              <w:spacing w:before="156" w:line="312" w:lineRule="auto"/>
              <w:jc w:val="center"/>
              <w:rPr>
                <w:rFonts w:ascii="宋体"/>
                <w:color w:val="000000" w:themeColor="text1"/>
                <w:kern w:val="2"/>
                <w:sz w:val="22"/>
              </w:rPr>
            </w:pPr>
          </w:p>
        </w:tc>
      </w:tr>
      <w:tr>
        <w:tblPrEx>
          <w:tblCellMar>
            <w:top w:w="0" w:type="dxa"/>
            <w:left w:w="108" w:type="dxa"/>
            <w:bottom w:w="0" w:type="dxa"/>
            <w:right w:w="108" w:type="dxa"/>
          </w:tblCellMar>
        </w:tblPrEx>
        <w:trPr>
          <w:trHeight w:val="617" w:hRule="atLeast"/>
          <w:jc w:val="center"/>
        </w:trPr>
        <w:tc>
          <w:tcPr>
            <w:tcW w:w="2385" w:type="dxa"/>
            <w:tcBorders>
              <w:top w:val="single" w:color="000000" w:sz="4" w:space="0"/>
              <w:left w:val="single" w:color="000000" w:sz="4" w:space="0"/>
              <w:bottom w:val="single" w:color="000000" w:sz="4" w:space="0"/>
              <w:right w:val="single" w:color="000000" w:sz="4" w:space="0"/>
            </w:tcBorders>
            <w:vAlign w:val="center"/>
          </w:tcPr>
          <w:p>
            <w:pPr>
              <w:spacing w:before="156" w:line="312" w:lineRule="auto"/>
              <w:jc w:val="center"/>
              <w:rPr>
                <w:rFonts w:ascii="宋体"/>
                <w:color w:val="000000" w:themeColor="text1"/>
                <w:kern w:val="2"/>
                <w:sz w:val="22"/>
              </w:rPr>
            </w:pPr>
            <w:r>
              <w:rPr>
                <w:rFonts w:hint="eastAsia" w:ascii="宋体"/>
                <w:color w:val="000000" w:themeColor="text1"/>
                <w:kern w:val="2"/>
                <w:sz w:val="22"/>
              </w:rPr>
              <w:t>资质等级</w:t>
            </w:r>
          </w:p>
        </w:tc>
        <w:tc>
          <w:tcPr>
            <w:tcW w:w="1541" w:type="dxa"/>
            <w:gridSpan w:val="2"/>
            <w:tcBorders>
              <w:top w:val="single" w:color="000000" w:sz="4" w:space="0"/>
              <w:left w:val="single" w:color="000000" w:sz="4" w:space="0"/>
              <w:bottom w:val="single" w:color="000000" w:sz="4" w:space="0"/>
              <w:right w:val="single" w:color="000000" w:sz="4" w:space="0"/>
            </w:tcBorders>
            <w:vAlign w:val="center"/>
          </w:tcPr>
          <w:p>
            <w:pPr>
              <w:spacing w:before="156" w:line="312" w:lineRule="auto"/>
              <w:jc w:val="center"/>
              <w:rPr>
                <w:rFonts w:ascii="宋体"/>
                <w:color w:val="000000" w:themeColor="text1"/>
                <w:kern w:val="2"/>
                <w:sz w:val="22"/>
              </w:rPr>
            </w:pPr>
          </w:p>
        </w:tc>
        <w:tc>
          <w:tcPr>
            <w:tcW w:w="1343" w:type="dxa"/>
            <w:tcBorders>
              <w:top w:val="single" w:color="000000" w:sz="4" w:space="0"/>
              <w:left w:val="single" w:color="000000" w:sz="4" w:space="0"/>
              <w:bottom w:val="single" w:color="000000" w:sz="4" w:space="0"/>
              <w:right w:val="single" w:color="000000" w:sz="4" w:space="0"/>
            </w:tcBorders>
            <w:vAlign w:val="center"/>
          </w:tcPr>
          <w:p>
            <w:pPr>
              <w:spacing w:before="156" w:line="312" w:lineRule="auto"/>
              <w:jc w:val="center"/>
              <w:rPr>
                <w:rFonts w:ascii="宋体"/>
                <w:color w:val="000000" w:themeColor="text1"/>
                <w:kern w:val="2"/>
                <w:sz w:val="22"/>
              </w:rPr>
            </w:pPr>
            <w:r>
              <w:rPr>
                <w:rFonts w:hint="eastAsia" w:ascii="宋体"/>
                <w:color w:val="000000" w:themeColor="text1"/>
                <w:kern w:val="2"/>
                <w:sz w:val="22"/>
              </w:rPr>
              <w:t>证号</w:t>
            </w:r>
          </w:p>
        </w:tc>
        <w:tc>
          <w:tcPr>
            <w:tcW w:w="1306" w:type="dxa"/>
            <w:tcBorders>
              <w:top w:val="single" w:color="000000" w:sz="4" w:space="0"/>
              <w:left w:val="single" w:color="000000" w:sz="4" w:space="0"/>
              <w:bottom w:val="single" w:color="000000" w:sz="4" w:space="0"/>
              <w:right w:val="single" w:color="000000" w:sz="4" w:space="0"/>
            </w:tcBorders>
            <w:vAlign w:val="center"/>
          </w:tcPr>
          <w:p>
            <w:pPr>
              <w:spacing w:before="156" w:line="312" w:lineRule="auto"/>
              <w:jc w:val="center"/>
              <w:rPr>
                <w:rFonts w:ascii="宋体"/>
                <w:color w:val="000000" w:themeColor="text1"/>
                <w:kern w:val="2"/>
                <w:sz w:val="22"/>
              </w:rPr>
            </w:pPr>
          </w:p>
        </w:tc>
        <w:tc>
          <w:tcPr>
            <w:tcW w:w="1907" w:type="dxa"/>
            <w:tcBorders>
              <w:top w:val="single" w:color="000000" w:sz="4" w:space="0"/>
              <w:left w:val="single" w:color="000000" w:sz="4" w:space="0"/>
              <w:bottom w:val="single" w:color="000000" w:sz="4" w:space="0"/>
              <w:right w:val="single" w:color="000000" w:sz="4" w:space="0"/>
            </w:tcBorders>
            <w:vAlign w:val="center"/>
          </w:tcPr>
          <w:p>
            <w:pPr>
              <w:spacing w:before="156" w:line="312" w:lineRule="auto"/>
              <w:jc w:val="center"/>
              <w:rPr>
                <w:rFonts w:ascii="宋体"/>
                <w:color w:val="000000" w:themeColor="text1"/>
                <w:kern w:val="2"/>
                <w:sz w:val="22"/>
              </w:rPr>
            </w:pPr>
            <w:r>
              <w:rPr>
                <w:rFonts w:hint="eastAsia" w:ascii="宋体"/>
                <w:color w:val="000000" w:themeColor="text1"/>
                <w:kern w:val="2"/>
                <w:sz w:val="22"/>
              </w:rPr>
              <w:t>发证单位</w:t>
            </w:r>
          </w:p>
        </w:tc>
        <w:tc>
          <w:tcPr>
            <w:tcW w:w="978" w:type="dxa"/>
            <w:tcBorders>
              <w:top w:val="single" w:color="000000" w:sz="4" w:space="0"/>
              <w:left w:val="single" w:color="000000" w:sz="4" w:space="0"/>
              <w:bottom w:val="single" w:color="000000" w:sz="4" w:space="0"/>
              <w:right w:val="single" w:color="000000" w:sz="4" w:space="0"/>
            </w:tcBorders>
            <w:vAlign w:val="center"/>
          </w:tcPr>
          <w:p>
            <w:pPr>
              <w:spacing w:before="156" w:line="312" w:lineRule="auto"/>
              <w:jc w:val="center"/>
              <w:rPr>
                <w:rFonts w:ascii="宋体"/>
                <w:color w:val="000000" w:themeColor="text1"/>
                <w:kern w:val="2"/>
                <w:sz w:val="22"/>
              </w:rPr>
            </w:pPr>
          </w:p>
        </w:tc>
      </w:tr>
      <w:tr>
        <w:tblPrEx>
          <w:tblCellMar>
            <w:top w:w="0" w:type="dxa"/>
            <w:left w:w="108" w:type="dxa"/>
            <w:bottom w:w="0" w:type="dxa"/>
            <w:right w:w="108" w:type="dxa"/>
          </w:tblCellMar>
        </w:tblPrEx>
        <w:trPr>
          <w:cantSplit/>
          <w:trHeight w:val="746" w:hRule="atLeast"/>
          <w:jc w:val="center"/>
        </w:trPr>
        <w:tc>
          <w:tcPr>
            <w:tcW w:w="2385" w:type="dxa"/>
            <w:tcBorders>
              <w:top w:val="single" w:color="000000" w:sz="4" w:space="0"/>
              <w:left w:val="single" w:color="000000" w:sz="4" w:space="0"/>
              <w:bottom w:val="single" w:color="000000" w:sz="4" w:space="0"/>
              <w:right w:val="single" w:color="000000" w:sz="4" w:space="0"/>
            </w:tcBorders>
            <w:vAlign w:val="center"/>
          </w:tcPr>
          <w:p>
            <w:pPr>
              <w:spacing w:before="156" w:line="312" w:lineRule="auto"/>
              <w:jc w:val="center"/>
              <w:rPr>
                <w:rFonts w:ascii="宋体"/>
                <w:color w:val="000000" w:themeColor="text1"/>
                <w:kern w:val="2"/>
                <w:sz w:val="22"/>
              </w:rPr>
            </w:pPr>
            <w:r>
              <w:rPr>
                <w:rFonts w:hint="eastAsia" w:ascii="宋体"/>
                <w:color w:val="000000" w:themeColor="text1"/>
                <w:kern w:val="2"/>
                <w:sz w:val="22"/>
              </w:rPr>
              <w:t>主管部门</w:t>
            </w:r>
          </w:p>
        </w:tc>
        <w:tc>
          <w:tcPr>
            <w:tcW w:w="2884" w:type="dxa"/>
            <w:gridSpan w:val="3"/>
            <w:tcBorders>
              <w:top w:val="single" w:color="000000" w:sz="4" w:space="0"/>
              <w:left w:val="single" w:color="000000" w:sz="4" w:space="0"/>
              <w:bottom w:val="single" w:color="000000" w:sz="4" w:space="0"/>
              <w:right w:val="single" w:color="000000" w:sz="4" w:space="0"/>
            </w:tcBorders>
            <w:vAlign w:val="center"/>
          </w:tcPr>
          <w:p>
            <w:pPr>
              <w:spacing w:before="156" w:line="312" w:lineRule="auto"/>
              <w:jc w:val="center"/>
              <w:rPr>
                <w:rFonts w:ascii="宋体"/>
                <w:color w:val="000000" w:themeColor="text1"/>
                <w:kern w:val="2"/>
                <w:sz w:val="22"/>
              </w:rPr>
            </w:pPr>
          </w:p>
        </w:tc>
        <w:tc>
          <w:tcPr>
            <w:tcW w:w="1306" w:type="dxa"/>
            <w:tcBorders>
              <w:top w:val="single" w:color="000000" w:sz="4" w:space="0"/>
              <w:left w:val="single" w:color="000000" w:sz="4" w:space="0"/>
              <w:bottom w:val="single" w:color="000000" w:sz="4" w:space="0"/>
              <w:right w:val="single" w:color="000000" w:sz="4" w:space="0"/>
            </w:tcBorders>
            <w:vAlign w:val="center"/>
          </w:tcPr>
          <w:p>
            <w:pPr>
              <w:spacing w:before="156" w:line="312" w:lineRule="auto"/>
              <w:jc w:val="center"/>
              <w:rPr>
                <w:rFonts w:ascii="宋体"/>
                <w:color w:val="000000" w:themeColor="text1"/>
                <w:spacing w:val="-12"/>
                <w:kern w:val="2"/>
                <w:sz w:val="22"/>
              </w:rPr>
            </w:pPr>
            <w:r>
              <w:rPr>
                <w:rFonts w:hint="eastAsia" w:ascii="宋体"/>
                <w:color w:val="000000" w:themeColor="text1"/>
                <w:spacing w:val="-12"/>
                <w:kern w:val="2"/>
                <w:sz w:val="22"/>
              </w:rPr>
              <w:t>经营地址</w:t>
            </w:r>
          </w:p>
        </w:tc>
        <w:tc>
          <w:tcPr>
            <w:tcW w:w="2885" w:type="dxa"/>
            <w:gridSpan w:val="2"/>
            <w:tcBorders>
              <w:top w:val="single" w:color="000000" w:sz="4" w:space="0"/>
              <w:left w:val="single" w:color="000000" w:sz="4" w:space="0"/>
              <w:bottom w:val="single" w:color="000000" w:sz="4" w:space="0"/>
              <w:right w:val="single" w:color="000000" w:sz="4" w:space="0"/>
            </w:tcBorders>
            <w:vAlign w:val="center"/>
          </w:tcPr>
          <w:p>
            <w:pPr>
              <w:spacing w:before="156" w:line="312" w:lineRule="auto"/>
              <w:jc w:val="center"/>
              <w:rPr>
                <w:rFonts w:ascii="宋体"/>
                <w:color w:val="000000" w:themeColor="text1"/>
                <w:kern w:val="2"/>
                <w:sz w:val="22"/>
              </w:rPr>
            </w:pPr>
          </w:p>
        </w:tc>
      </w:tr>
      <w:tr>
        <w:tblPrEx>
          <w:tblCellMar>
            <w:top w:w="0" w:type="dxa"/>
            <w:left w:w="108" w:type="dxa"/>
            <w:bottom w:w="0" w:type="dxa"/>
            <w:right w:w="108" w:type="dxa"/>
          </w:tblCellMar>
        </w:tblPrEx>
        <w:trPr>
          <w:trHeight w:val="630" w:hRule="atLeast"/>
          <w:jc w:val="center"/>
        </w:trPr>
        <w:tc>
          <w:tcPr>
            <w:tcW w:w="2385" w:type="dxa"/>
            <w:tcBorders>
              <w:top w:val="single" w:color="000000" w:sz="4" w:space="0"/>
              <w:left w:val="single" w:color="000000" w:sz="4" w:space="0"/>
              <w:bottom w:val="single" w:color="000000" w:sz="4" w:space="0"/>
              <w:right w:val="single" w:color="000000" w:sz="4" w:space="0"/>
            </w:tcBorders>
            <w:vAlign w:val="center"/>
          </w:tcPr>
          <w:p>
            <w:pPr>
              <w:spacing w:before="156" w:line="312" w:lineRule="auto"/>
              <w:jc w:val="center"/>
              <w:rPr>
                <w:rFonts w:ascii="宋体"/>
                <w:color w:val="000000" w:themeColor="text1"/>
                <w:kern w:val="2"/>
                <w:sz w:val="22"/>
              </w:rPr>
            </w:pPr>
            <w:r>
              <w:rPr>
                <w:rFonts w:hint="eastAsia" w:ascii="宋体"/>
                <w:color w:val="000000" w:themeColor="text1"/>
                <w:kern w:val="2"/>
                <w:sz w:val="22"/>
              </w:rPr>
              <w:t>开户银行</w:t>
            </w:r>
          </w:p>
        </w:tc>
        <w:tc>
          <w:tcPr>
            <w:tcW w:w="1486" w:type="dxa"/>
            <w:tcBorders>
              <w:top w:val="single" w:color="000000" w:sz="4" w:space="0"/>
              <w:left w:val="single" w:color="000000" w:sz="4" w:space="0"/>
              <w:bottom w:val="single" w:color="000000" w:sz="4" w:space="0"/>
              <w:right w:val="single" w:color="000000" w:sz="4" w:space="0"/>
            </w:tcBorders>
            <w:vAlign w:val="center"/>
          </w:tcPr>
          <w:p>
            <w:pPr>
              <w:spacing w:before="156" w:line="312" w:lineRule="auto"/>
              <w:jc w:val="center"/>
              <w:rPr>
                <w:rFonts w:ascii="宋体"/>
                <w:color w:val="000000" w:themeColor="text1"/>
                <w:kern w:val="2"/>
                <w:sz w:val="22"/>
              </w:rPr>
            </w:pP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spacing w:before="156" w:line="312" w:lineRule="auto"/>
              <w:jc w:val="center"/>
              <w:rPr>
                <w:rFonts w:ascii="宋体"/>
                <w:color w:val="000000" w:themeColor="text1"/>
                <w:kern w:val="2"/>
                <w:sz w:val="22"/>
              </w:rPr>
            </w:pPr>
            <w:r>
              <w:rPr>
                <w:rFonts w:hint="eastAsia" w:ascii="宋体"/>
                <w:color w:val="000000" w:themeColor="text1"/>
                <w:kern w:val="2"/>
                <w:sz w:val="22"/>
              </w:rPr>
              <w:t>帐号</w:t>
            </w:r>
          </w:p>
        </w:tc>
        <w:tc>
          <w:tcPr>
            <w:tcW w:w="1306" w:type="dxa"/>
            <w:tcBorders>
              <w:top w:val="single" w:color="000000" w:sz="4" w:space="0"/>
              <w:left w:val="single" w:color="000000" w:sz="4" w:space="0"/>
              <w:bottom w:val="single" w:color="000000" w:sz="4" w:space="0"/>
              <w:right w:val="single" w:color="000000" w:sz="4" w:space="0"/>
            </w:tcBorders>
            <w:vAlign w:val="center"/>
          </w:tcPr>
          <w:p>
            <w:pPr>
              <w:spacing w:before="156" w:line="312" w:lineRule="auto"/>
              <w:jc w:val="center"/>
              <w:rPr>
                <w:rFonts w:ascii="宋体"/>
                <w:color w:val="000000" w:themeColor="text1"/>
                <w:kern w:val="2"/>
                <w:sz w:val="22"/>
              </w:rPr>
            </w:pPr>
          </w:p>
        </w:tc>
        <w:tc>
          <w:tcPr>
            <w:tcW w:w="1907" w:type="dxa"/>
            <w:tcBorders>
              <w:top w:val="single" w:color="000000" w:sz="4" w:space="0"/>
              <w:left w:val="single" w:color="000000" w:sz="4" w:space="0"/>
              <w:bottom w:val="single" w:color="000000" w:sz="4" w:space="0"/>
              <w:right w:val="single" w:color="000000" w:sz="4" w:space="0"/>
            </w:tcBorders>
            <w:vAlign w:val="center"/>
          </w:tcPr>
          <w:p>
            <w:pPr>
              <w:spacing w:before="156" w:line="312" w:lineRule="auto"/>
              <w:jc w:val="center"/>
              <w:rPr>
                <w:rFonts w:ascii="宋体"/>
                <w:color w:val="000000" w:themeColor="text1"/>
                <w:kern w:val="2"/>
                <w:sz w:val="22"/>
              </w:rPr>
            </w:pPr>
            <w:r>
              <w:rPr>
                <w:rFonts w:hint="eastAsia" w:ascii="宋体"/>
                <w:color w:val="000000" w:themeColor="text1"/>
                <w:kern w:val="2"/>
                <w:sz w:val="22"/>
              </w:rPr>
              <w:t>电话</w:t>
            </w:r>
          </w:p>
        </w:tc>
        <w:tc>
          <w:tcPr>
            <w:tcW w:w="978" w:type="dxa"/>
            <w:tcBorders>
              <w:top w:val="single" w:color="000000" w:sz="4" w:space="0"/>
              <w:left w:val="single" w:color="000000" w:sz="4" w:space="0"/>
              <w:bottom w:val="single" w:color="000000" w:sz="4" w:space="0"/>
              <w:right w:val="single" w:color="000000" w:sz="4" w:space="0"/>
            </w:tcBorders>
            <w:vAlign w:val="center"/>
          </w:tcPr>
          <w:p>
            <w:pPr>
              <w:spacing w:before="156" w:line="312" w:lineRule="auto"/>
              <w:jc w:val="center"/>
              <w:rPr>
                <w:rFonts w:ascii="宋体"/>
                <w:color w:val="000000" w:themeColor="text1"/>
                <w:kern w:val="2"/>
                <w:sz w:val="22"/>
              </w:rPr>
            </w:pPr>
          </w:p>
        </w:tc>
      </w:tr>
      <w:tr>
        <w:tblPrEx>
          <w:tblCellMar>
            <w:top w:w="0" w:type="dxa"/>
            <w:left w:w="108" w:type="dxa"/>
            <w:bottom w:w="0" w:type="dxa"/>
            <w:right w:w="108" w:type="dxa"/>
          </w:tblCellMar>
        </w:tblPrEx>
        <w:trPr>
          <w:trHeight w:val="1049" w:hRule="atLeast"/>
          <w:jc w:val="center"/>
        </w:trPr>
        <w:tc>
          <w:tcPr>
            <w:tcW w:w="2385" w:type="dxa"/>
            <w:tcBorders>
              <w:top w:val="single" w:color="000000" w:sz="4" w:space="0"/>
              <w:left w:val="single" w:color="000000" w:sz="4" w:space="0"/>
              <w:bottom w:val="single" w:color="000000" w:sz="4" w:space="0"/>
              <w:right w:val="single" w:color="000000" w:sz="4" w:space="0"/>
            </w:tcBorders>
            <w:vAlign w:val="center"/>
          </w:tcPr>
          <w:p>
            <w:pPr>
              <w:spacing w:before="156" w:line="312" w:lineRule="auto"/>
              <w:jc w:val="center"/>
              <w:rPr>
                <w:rFonts w:ascii="宋体"/>
                <w:color w:val="000000" w:themeColor="text1"/>
                <w:kern w:val="2"/>
                <w:sz w:val="22"/>
              </w:rPr>
            </w:pPr>
            <w:r>
              <w:rPr>
                <w:rFonts w:hint="eastAsia" w:ascii="宋体"/>
                <w:color w:val="000000" w:themeColor="text1"/>
                <w:kern w:val="2"/>
                <w:sz w:val="22"/>
              </w:rPr>
              <w:t>资金情况</w:t>
            </w:r>
          </w:p>
        </w:tc>
        <w:tc>
          <w:tcPr>
            <w:tcW w:w="7075" w:type="dxa"/>
            <w:gridSpan w:val="6"/>
            <w:tcBorders>
              <w:top w:val="single" w:color="000000" w:sz="4" w:space="0"/>
              <w:left w:val="single" w:color="000000" w:sz="4" w:space="0"/>
              <w:bottom w:val="single" w:color="000000" w:sz="4" w:space="0"/>
              <w:right w:val="single" w:color="000000" w:sz="4" w:space="0"/>
            </w:tcBorders>
            <w:vAlign w:val="center"/>
          </w:tcPr>
          <w:p>
            <w:pPr>
              <w:spacing w:before="156" w:line="312" w:lineRule="auto"/>
              <w:rPr>
                <w:rFonts w:ascii="宋体"/>
                <w:color w:val="000000" w:themeColor="text1"/>
                <w:kern w:val="2"/>
                <w:sz w:val="22"/>
              </w:rPr>
            </w:pPr>
            <w:r>
              <w:rPr>
                <w:rFonts w:hint="eastAsia" w:ascii="宋体"/>
                <w:color w:val="000000" w:themeColor="text1"/>
                <w:kern w:val="2"/>
                <w:sz w:val="22"/>
              </w:rPr>
              <w:t>企业注册资金</w:t>
            </w:r>
            <w:r>
              <w:rPr>
                <w:rFonts w:ascii="宋体"/>
                <w:color w:val="000000" w:themeColor="text1"/>
                <w:kern w:val="2"/>
                <w:sz w:val="22"/>
                <w:u w:val="single"/>
              </w:rPr>
              <w:t xml:space="preserve">     </w:t>
            </w:r>
            <w:r>
              <w:rPr>
                <w:rFonts w:hint="eastAsia" w:ascii="宋体"/>
                <w:color w:val="000000" w:themeColor="text1"/>
                <w:kern w:val="2"/>
                <w:sz w:val="22"/>
              </w:rPr>
              <w:t>万元，其中固定资金</w:t>
            </w:r>
            <w:r>
              <w:rPr>
                <w:rFonts w:ascii="宋体"/>
                <w:color w:val="000000" w:themeColor="text1"/>
                <w:kern w:val="2"/>
                <w:sz w:val="22"/>
                <w:u w:val="single"/>
              </w:rPr>
              <w:t xml:space="preserve">     </w:t>
            </w:r>
            <w:r>
              <w:rPr>
                <w:rFonts w:hint="eastAsia" w:ascii="宋体"/>
                <w:color w:val="000000" w:themeColor="text1"/>
                <w:kern w:val="2"/>
                <w:sz w:val="22"/>
              </w:rPr>
              <w:t>万元，流动资金</w:t>
            </w:r>
            <w:r>
              <w:rPr>
                <w:rFonts w:ascii="宋体"/>
                <w:color w:val="000000" w:themeColor="text1"/>
                <w:kern w:val="2"/>
                <w:sz w:val="22"/>
                <w:u w:val="single"/>
              </w:rPr>
              <w:t xml:space="preserve">      </w:t>
            </w:r>
            <w:r>
              <w:rPr>
                <w:rFonts w:hint="eastAsia" w:ascii="宋体"/>
                <w:color w:val="000000" w:themeColor="text1"/>
                <w:kern w:val="2"/>
                <w:sz w:val="22"/>
              </w:rPr>
              <w:t>万元，流动资金中自有资金</w:t>
            </w:r>
            <w:r>
              <w:rPr>
                <w:rFonts w:ascii="宋体"/>
                <w:color w:val="000000" w:themeColor="text1"/>
                <w:kern w:val="2"/>
                <w:sz w:val="22"/>
                <w:u w:val="single"/>
              </w:rPr>
              <w:t xml:space="preserve">    </w:t>
            </w:r>
            <w:r>
              <w:rPr>
                <w:rFonts w:hint="eastAsia" w:ascii="宋体"/>
                <w:color w:val="000000" w:themeColor="text1"/>
                <w:kern w:val="2"/>
                <w:sz w:val="22"/>
              </w:rPr>
              <w:t>万元。</w:t>
            </w:r>
          </w:p>
        </w:tc>
      </w:tr>
      <w:tr>
        <w:tblPrEx>
          <w:tblCellMar>
            <w:top w:w="0" w:type="dxa"/>
            <w:left w:w="108" w:type="dxa"/>
            <w:bottom w:w="0" w:type="dxa"/>
            <w:right w:w="108" w:type="dxa"/>
          </w:tblCellMar>
        </w:tblPrEx>
        <w:trPr>
          <w:trHeight w:val="864" w:hRule="atLeast"/>
          <w:jc w:val="center"/>
        </w:trPr>
        <w:tc>
          <w:tcPr>
            <w:tcW w:w="2385" w:type="dxa"/>
            <w:tcBorders>
              <w:top w:val="single" w:color="000000" w:sz="4" w:space="0"/>
              <w:left w:val="single" w:color="000000" w:sz="4" w:space="0"/>
              <w:bottom w:val="single" w:color="000000" w:sz="4" w:space="0"/>
              <w:right w:val="single" w:color="000000" w:sz="4" w:space="0"/>
            </w:tcBorders>
            <w:vAlign w:val="center"/>
          </w:tcPr>
          <w:p>
            <w:pPr>
              <w:spacing w:before="156" w:line="312" w:lineRule="auto"/>
              <w:jc w:val="center"/>
              <w:rPr>
                <w:rFonts w:ascii="宋体"/>
                <w:color w:val="000000" w:themeColor="text1"/>
                <w:kern w:val="2"/>
                <w:sz w:val="22"/>
              </w:rPr>
            </w:pPr>
            <w:r>
              <w:rPr>
                <w:rFonts w:hint="eastAsia" w:ascii="宋体"/>
                <w:color w:val="000000" w:themeColor="text1"/>
                <w:kern w:val="2"/>
                <w:sz w:val="22"/>
              </w:rPr>
              <w:t>其他情况说明</w:t>
            </w:r>
          </w:p>
        </w:tc>
        <w:tc>
          <w:tcPr>
            <w:tcW w:w="7075" w:type="dxa"/>
            <w:gridSpan w:val="6"/>
            <w:tcBorders>
              <w:top w:val="single" w:color="000000" w:sz="4" w:space="0"/>
              <w:left w:val="single" w:color="000000" w:sz="4" w:space="0"/>
              <w:bottom w:val="single" w:color="000000" w:sz="4" w:space="0"/>
              <w:right w:val="single" w:color="000000" w:sz="4" w:space="0"/>
            </w:tcBorders>
          </w:tcPr>
          <w:p>
            <w:pPr>
              <w:spacing w:before="156" w:line="312" w:lineRule="auto"/>
              <w:rPr>
                <w:rFonts w:ascii="宋体"/>
                <w:color w:val="000000" w:themeColor="text1"/>
                <w:kern w:val="2"/>
                <w:sz w:val="22"/>
              </w:rPr>
            </w:pPr>
          </w:p>
        </w:tc>
      </w:tr>
    </w:tbl>
    <w:p>
      <w:pPr>
        <w:spacing w:before="156" w:line="312" w:lineRule="auto"/>
        <w:rPr>
          <w:rFonts w:ascii="宋体"/>
          <w:color w:val="000000" w:themeColor="text1"/>
          <w:kern w:val="2"/>
          <w:sz w:val="22"/>
        </w:rPr>
      </w:pPr>
      <w:r>
        <w:rPr>
          <w:rFonts w:hint="eastAsia" w:ascii="宋体"/>
          <w:color w:val="000000" w:themeColor="text1"/>
          <w:kern w:val="2"/>
          <w:sz w:val="22"/>
        </w:rPr>
        <w:t>注：</w:t>
      </w:r>
      <w:r>
        <w:rPr>
          <w:rFonts w:ascii="宋体"/>
          <w:color w:val="000000" w:themeColor="text1"/>
          <w:kern w:val="2"/>
          <w:sz w:val="22"/>
        </w:rPr>
        <w:t>1</w:t>
      </w:r>
      <w:r>
        <w:rPr>
          <w:rFonts w:hint="eastAsia" w:ascii="宋体"/>
          <w:color w:val="000000" w:themeColor="text1"/>
          <w:kern w:val="2"/>
          <w:sz w:val="22"/>
        </w:rPr>
        <w:t>、无相关情况可不填。单位情况除此表外，可另附文字和图片等其他资料加以说明。</w:t>
      </w:r>
    </w:p>
    <w:p>
      <w:pPr>
        <w:pStyle w:val="8"/>
        <w:numPr>
          <w:ilvl w:val="0"/>
          <w:numId w:val="3"/>
        </w:numPr>
        <w:spacing w:before="156" w:line="312" w:lineRule="auto"/>
        <w:ind w:right="280" w:firstLine="480"/>
        <w:rPr>
          <w:rFonts w:ascii="宋体"/>
          <w:color w:val="000000" w:themeColor="text1"/>
          <w:sz w:val="22"/>
        </w:rPr>
      </w:pPr>
      <w:r>
        <w:rPr>
          <w:rFonts w:hint="eastAsia" w:ascii="宋体"/>
          <w:color w:val="000000" w:themeColor="text1"/>
          <w:sz w:val="22"/>
        </w:rPr>
        <w:t>其他情况说明可填写企业经营状况、荣誉情况、业务情况等，除本表格外，可另附资料或文字说明。</w:t>
      </w:r>
    </w:p>
    <w:p>
      <w:pPr>
        <w:spacing w:before="156" w:line="312" w:lineRule="auto"/>
        <w:ind w:firstLine="3795" w:firstLineChars="1725"/>
        <w:rPr>
          <w:rFonts w:ascii="宋体"/>
          <w:color w:val="000000" w:themeColor="text1"/>
          <w:sz w:val="22"/>
        </w:rPr>
      </w:pPr>
      <w:r>
        <w:rPr>
          <w:rFonts w:hint="eastAsia" w:ascii="宋体"/>
          <w:color w:val="000000" w:themeColor="text1"/>
          <w:sz w:val="22"/>
        </w:rPr>
        <w:t>投标人（公章）：</w:t>
      </w:r>
      <w:r>
        <w:rPr>
          <w:rFonts w:ascii="宋体"/>
          <w:color w:val="000000" w:themeColor="text1"/>
          <w:sz w:val="22"/>
        </w:rPr>
        <w:t xml:space="preserve">                       </w:t>
      </w:r>
    </w:p>
    <w:p>
      <w:pPr>
        <w:spacing w:before="156" w:line="312" w:lineRule="auto"/>
        <w:ind w:firstLine="440" w:firstLineChars="200"/>
        <w:rPr>
          <w:rFonts w:ascii="宋体"/>
          <w:color w:val="000000" w:themeColor="text1"/>
          <w:sz w:val="22"/>
        </w:rPr>
      </w:pPr>
      <w:r>
        <w:rPr>
          <w:rFonts w:ascii="宋体"/>
          <w:color w:val="000000" w:themeColor="text1"/>
          <w:sz w:val="22"/>
        </w:rPr>
        <w:t xml:space="preserve">                              </w:t>
      </w:r>
      <w:r>
        <w:rPr>
          <w:rFonts w:hint="eastAsia" w:ascii="宋体"/>
          <w:color w:val="000000" w:themeColor="text1"/>
          <w:sz w:val="22"/>
        </w:rPr>
        <w:t>法定代表人或委托代理人（签字）：</w:t>
      </w:r>
      <w:r>
        <w:rPr>
          <w:rFonts w:ascii="宋体"/>
          <w:color w:val="000000" w:themeColor="text1"/>
          <w:sz w:val="22"/>
        </w:rPr>
        <w:t xml:space="preserve">                   </w:t>
      </w:r>
    </w:p>
    <w:p>
      <w:pPr>
        <w:spacing w:before="156" w:line="312" w:lineRule="auto"/>
        <w:jc w:val="center"/>
        <w:rPr>
          <w:rFonts w:ascii="宋体"/>
          <w:color w:val="000000" w:themeColor="text1"/>
          <w:sz w:val="22"/>
          <w:lang w:val="zh-CN"/>
        </w:rPr>
        <w:sectPr>
          <w:pgSz w:w="11906" w:h="16838"/>
          <w:pgMar w:top="1418" w:right="1797" w:bottom="1418" w:left="1797" w:header="851" w:footer="992" w:gutter="0"/>
          <w:pgNumType w:fmt="decimal"/>
          <w:cols w:space="720" w:num="1"/>
          <w:docGrid w:type="lines" w:linePitch="312" w:charSpace="2048"/>
        </w:sectPr>
      </w:pPr>
      <w:r>
        <w:rPr>
          <w:rFonts w:ascii="宋体"/>
          <w:color w:val="000000" w:themeColor="text1"/>
          <w:sz w:val="22"/>
        </w:rPr>
        <w:t xml:space="preserve">                     </w:t>
      </w:r>
      <w:r>
        <w:rPr>
          <w:rFonts w:hint="eastAsia" w:ascii="宋体"/>
          <w:color w:val="000000" w:themeColor="text1"/>
          <w:sz w:val="22"/>
        </w:rPr>
        <w:t>日</w:t>
      </w:r>
      <w:r>
        <w:rPr>
          <w:rFonts w:ascii="宋体"/>
          <w:color w:val="000000" w:themeColor="text1"/>
          <w:sz w:val="22"/>
        </w:rPr>
        <w:t xml:space="preserve">  </w:t>
      </w:r>
      <w:r>
        <w:rPr>
          <w:rFonts w:hint="eastAsia" w:ascii="宋体"/>
          <w:color w:val="000000" w:themeColor="text1"/>
          <w:sz w:val="22"/>
        </w:rPr>
        <w:t>期：</w:t>
      </w:r>
      <w:r>
        <w:rPr>
          <w:rFonts w:ascii="宋体"/>
          <w:color w:val="000000" w:themeColor="text1"/>
          <w:sz w:val="22"/>
        </w:rPr>
        <w:t xml:space="preserve">   </w:t>
      </w:r>
      <w:r>
        <w:rPr>
          <w:rFonts w:hint="eastAsia" w:ascii="宋体"/>
          <w:color w:val="000000" w:themeColor="text1"/>
          <w:sz w:val="22"/>
        </w:rPr>
        <w:t>年</w:t>
      </w:r>
      <w:r>
        <w:rPr>
          <w:rFonts w:ascii="宋体"/>
          <w:color w:val="000000" w:themeColor="text1"/>
          <w:sz w:val="22"/>
        </w:rPr>
        <w:t xml:space="preserve">   </w:t>
      </w:r>
      <w:r>
        <w:rPr>
          <w:rFonts w:hint="eastAsia" w:ascii="宋体"/>
          <w:color w:val="000000" w:themeColor="text1"/>
          <w:sz w:val="22"/>
        </w:rPr>
        <w:t>月</w:t>
      </w:r>
      <w:r>
        <w:rPr>
          <w:rFonts w:ascii="宋体"/>
          <w:color w:val="000000" w:themeColor="text1"/>
          <w:sz w:val="22"/>
        </w:rPr>
        <w:t xml:space="preserve">   </w:t>
      </w:r>
      <w:r>
        <w:rPr>
          <w:rFonts w:hint="eastAsia" w:ascii="宋体"/>
          <w:color w:val="000000" w:themeColor="text1"/>
          <w:sz w:val="22"/>
        </w:rPr>
        <w:t>日</w:t>
      </w:r>
    </w:p>
    <w:p>
      <w:pPr>
        <w:rPr>
          <w:rFonts w:ascii="宋体"/>
          <w:b/>
          <w:color w:val="000000" w:themeColor="text1"/>
          <w:sz w:val="30"/>
        </w:rPr>
      </w:pPr>
      <w:r>
        <w:rPr>
          <w:rFonts w:ascii="宋体"/>
          <w:b/>
          <w:color w:val="000000" w:themeColor="text1"/>
          <w:sz w:val="30"/>
        </w:rPr>
        <w:t>2.4</w:t>
      </w:r>
      <w:r>
        <w:rPr>
          <w:rFonts w:hint="eastAsia" w:ascii="宋体"/>
          <w:b/>
          <w:color w:val="000000" w:themeColor="text1"/>
          <w:sz w:val="30"/>
        </w:rPr>
        <w:t>技术响应表</w:t>
      </w:r>
    </w:p>
    <w:p>
      <w:pPr>
        <w:pStyle w:val="8"/>
        <w:jc w:val="center"/>
        <w:rPr>
          <w:color w:val="000000" w:themeColor="text1"/>
        </w:rPr>
      </w:pPr>
      <w:r>
        <w:rPr>
          <w:rFonts w:hint="eastAsia" w:ascii="宋体"/>
          <w:b/>
          <w:color w:val="000000" w:themeColor="text1"/>
          <w:sz w:val="30"/>
        </w:rPr>
        <w:t>技术响应表</w:t>
      </w:r>
    </w:p>
    <w:p>
      <w:pPr>
        <w:spacing w:line="360" w:lineRule="auto"/>
        <w:rPr>
          <w:rFonts w:ascii="宋体"/>
          <w:b/>
          <w:color w:val="000000" w:themeColor="text1"/>
          <w:sz w:val="22"/>
        </w:rPr>
      </w:pPr>
      <w:r>
        <w:rPr>
          <w:rFonts w:hint="eastAsia" w:ascii="宋体"/>
          <w:color w:val="000000" w:themeColor="text1"/>
          <w:sz w:val="22"/>
        </w:rPr>
        <w:t>（由投标人根据采购需求及招标文件要求编制）</w:t>
      </w:r>
    </w:p>
    <w:tbl>
      <w:tblPr>
        <w:tblStyle w:val="18"/>
        <w:tblW w:w="96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5"/>
        <w:gridCol w:w="707"/>
        <w:gridCol w:w="3051"/>
        <w:gridCol w:w="3818"/>
        <w:gridCol w:w="1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615" w:type="dxa"/>
            <w:vAlign w:val="center"/>
          </w:tcPr>
          <w:p>
            <w:pPr>
              <w:tabs>
                <w:tab w:val="left" w:pos="4905"/>
              </w:tabs>
              <w:spacing w:line="400" w:lineRule="exact"/>
              <w:jc w:val="center"/>
              <w:rPr>
                <w:rFonts w:ascii="宋体"/>
                <w:color w:val="000000" w:themeColor="text1"/>
                <w:sz w:val="22"/>
              </w:rPr>
            </w:pPr>
            <w:r>
              <w:rPr>
                <w:rFonts w:hint="eastAsia" w:ascii="宋体"/>
                <w:color w:val="000000" w:themeColor="text1"/>
                <w:sz w:val="22"/>
              </w:rPr>
              <w:t>序号</w:t>
            </w:r>
          </w:p>
        </w:tc>
        <w:tc>
          <w:tcPr>
            <w:tcW w:w="707" w:type="dxa"/>
            <w:vAlign w:val="center"/>
          </w:tcPr>
          <w:p>
            <w:pPr>
              <w:tabs>
                <w:tab w:val="left" w:pos="4905"/>
              </w:tabs>
              <w:spacing w:line="400" w:lineRule="exact"/>
              <w:jc w:val="center"/>
              <w:rPr>
                <w:rFonts w:ascii="宋体"/>
                <w:color w:val="000000" w:themeColor="text1"/>
                <w:sz w:val="22"/>
              </w:rPr>
            </w:pPr>
            <w:r>
              <w:rPr>
                <w:rFonts w:hint="eastAsia" w:ascii="宋体"/>
                <w:color w:val="000000" w:themeColor="text1"/>
                <w:sz w:val="22"/>
              </w:rPr>
              <w:t>名称</w:t>
            </w:r>
          </w:p>
        </w:tc>
        <w:tc>
          <w:tcPr>
            <w:tcW w:w="3051" w:type="dxa"/>
            <w:vAlign w:val="center"/>
          </w:tcPr>
          <w:p>
            <w:pPr>
              <w:tabs>
                <w:tab w:val="left" w:pos="4905"/>
              </w:tabs>
              <w:spacing w:line="400" w:lineRule="exact"/>
              <w:jc w:val="center"/>
              <w:rPr>
                <w:rFonts w:ascii="宋体"/>
                <w:color w:val="000000" w:themeColor="text1"/>
                <w:sz w:val="22"/>
              </w:rPr>
            </w:pPr>
            <w:r>
              <w:rPr>
                <w:rFonts w:hint="eastAsia" w:ascii="宋体"/>
                <w:color w:val="000000" w:themeColor="text1"/>
                <w:sz w:val="22"/>
              </w:rPr>
              <w:t>招标文件要求</w:t>
            </w:r>
          </w:p>
        </w:tc>
        <w:tc>
          <w:tcPr>
            <w:tcW w:w="3818" w:type="dxa"/>
            <w:vAlign w:val="center"/>
          </w:tcPr>
          <w:p>
            <w:pPr>
              <w:tabs>
                <w:tab w:val="left" w:pos="4905"/>
              </w:tabs>
              <w:spacing w:line="400" w:lineRule="exact"/>
              <w:jc w:val="center"/>
              <w:rPr>
                <w:rFonts w:ascii="宋体"/>
                <w:color w:val="000000" w:themeColor="text1"/>
                <w:sz w:val="22"/>
              </w:rPr>
            </w:pPr>
            <w:r>
              <w:rPr>
                <w:rFonts w:hint="eastAsia" w:ascii="宋体"/>
                <w:color w:val="000000" w:themeColor="text1"/>
                <w:sz w:val="22"/>
              </w:rPr>
              <w:t>投标响应</w:t>
            </w:r>
          </w:p>
        </w:tc>
        <w:tc>
          <w:tcPr>
            <w:tcW w:w="1493" w:type="dxa"/>
            <w:vAlign w:val="center"/>
          </w:tcPr>
          <w:p>
            <w:pPr>
              <w:tabs>
                <w:tab w:val="left" w:pos="4905"/>
              </w:tabs>
              <w:spacing w:line="400" w:lineRule="exact"/>
              <w:jc w:val="center"/>
              <w:rPr>
                <w:rFonts w:ascii="宋体"/>
                <w:color w:val="000000" w:themeColor="text1"/>
                <w:sz w:val="22"/>
              </w:rPr>
            </w:pPr>
            <w:r>
              <w:rPr>
                <w:rFonts w:hint="eastAsia" w:ascii="宋体"/>
                <w:color w:val="000000" w:themeColor="text1"/>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615" w:type="dxa"/>
            <w:vAlign w:val="center"/>
          </w:tcPr>
          <w:p>
            <w:pPr>
              <w:tabs>
                <w:tab w:val="left" w:pos="4905"/>
              </w:tabs>
              <w:spacing w:line="400" w:lineRule="exact"/>
              <w:jc w:val="center"/>
              <w:rPr>
                <w:rFonts w:ascii="宋体"/>
                <w:color w:val="000000" w:themeColor="text1"/>
                <w:sz w:val="22"/>
              </w:rPr>
            </w:pPr>
            <w:r>
              <w:rPr>
                <w:rFonts w:ascii="宋体"/>
                <w:color w:val="000000" w:themeColor="text1"/>
                <w:sz w:val="22"/>
              </w:rPr>
              <w:t>1</w:t>
            </w:r>
          </w:p>
        </w:tc>
        <w:tc>
          <w:tcPr>
            <w:tcW w:w="707" w:type="dxa"/>
            <w:vAlign w:val="center"/>
          </w:tcPr>
          <w:p>
            <w:pPr>
              <w:tabs>
                <w:tab w:val="left" w:pos="4905"/>
              </w:tabs>
              <w:spacing w:line="400" w:lineRule="exact"/>
              <w:jc w:val="center"/>
              <w:rPr>
                <w:rFonts w:ascii="宋体"/>
                <w:color w:val="000000" w:themeColor="text1"/>
                <w:sz w:val="22"/>
              </w:rPr>
            </w:pPr>
          </w:p>
        </w:tc>
        <w:tc>
          <w:tcPr>
            <w:tcW w:w="3051" w:type="dxa"/>
            <w:vAlign w:val="center"/>
          </w:tcPr>
          <w:p>
            <w:pPr>
              <w:tabs>
                <w:tab w:val="left" w:pos="4905"/>
              </w:tabs>
              <w:spacing w:line="400" w:lineRule="exact"/>
              <w:jc w:val="center"/>
              <w:rPr>
                <w:rFonts w:ascii="宋体"/>
                <w:color w:val="000000" w:themeColor="text1"/>
                <w:sz w:val="22"/>
              </w:rPr>
            </w:pPr>
            <w:r>
              <w:rPr>
                <w:rFonts w:hint="eastAsia" w:ascii="宋体"/>
                <w:color w:val="000000" w:themeColor="text1"/>
                <w:sz w:val="22"/>
              </w:rPr>
              <w:t>招标文件技术要求</w:t>
            </w:r>
          </w:p>
          <w:p>
            <w:pPr>
              <w:tabs>
                <w:tab w:val="left" w:pos="4905"/>
              </w:tabs>
              <w:spacing w:line="400" w:lineRule="exact"/>
              <w:jc w:val="center"/>
              <w:rPr>
                <w:rFonts w:ascii="宋体"/>
                <w:color w:val="000000" w:themeColor="text1"/>
                <w:sz w:val="22"/>
              </w:rPr>
            </w:pPr>
            <w:r>
              <w:rPr>
                <w:rFonts w:ascii="宋体"/>
                <w:color w:val="000000" w:themeColor="text1"/>
                <w:sz w:val="22"/>
              </w:rPr>
              <w:t>(</w:t>
            </w:r>
            <w:r>
              <w:rPr>
                <w:rFonts w:hint="eastAsia" w:ascii="宋体"/>
                <w:color w:val="000000" w:themeColor="text1"/>
                <w:sz w:val="22"/>
              </w:rPr>
              <w:t>根据标内要求复制</w:t>
            </w:r>
            <w:r>
              <w:rPr>
                <w:rFonts w:ascii="宋体"/>
                <w:color w:val="000000" w:themeColor="text1"/>
                <w:sz w:val="22"/>
              </w:rPr>
              <w:t>)</w:t>
            </w:r>
          </w:p>
        </w:tc>
        <w:tc>
          <w:tcPr>
            <w:tcW w:w="3818" w:type="dxa"/>
            <w:vAlign w:val="center"/>
          </w:tcPr>
          <w:p>
            <w:pPr>
              <w:tabs>
                <w:tab w:val="left" w:pos="4905"/>
              </w:tabs>
              <w:spacing w:line="400" w:lineRule="exact"/>
              <w:rPr>
                <w:rFonts w:ascii="宋体"/>
                <w:color w:val="000000" w:themeColor="text1"/>
                <w:sz w:val="22"/>
              </w:rPr>
            </w:pPr>
          </w:p>
        </w:tc>
        <w:tc>
          <w:tcPr>
            <w:tcW w:w="1493" w:type="dxa"/>
            <w:vAlign w:val="center"/>
          </w:tcPr>
          <w:p>
            <w:pPr>
              <w:tabs>
                <w:tab w:val="left" w:pos="4905"/>
              </w:tabs>
              <w:spacing w:line="400" w:lineRule="exact"/>
              <w:jc w:val="center"/>
              <w:rPr>
                <w:rFonts w:ascii="宋体"/>
                <w:color w:val="000000" w:themeColor="text1"/>
                <w:sz w:val="22"/>
              </w:rPr>
            </w:pPr>
            <w:r>
              <w:rPr>
                <w:rFonts w:hint="eastAsia" w:ascii="宋体"/>
                <w:color w:val="000000" w:themeColor="text1"/>
                <w:sz w:val="22"/>
              </w:rPr>
              <w:t>无偏离</w:t>
            </w:r>
            <w:r>
              <w:rPr>
                <w:rFonts w:ascii="宋体"/>
                <w:color w:val="000000" w:themeColor="text1"/>
                <w:sz w:val="22"/>
              </w:rPr>
              <w:t>/</w:t>
            </w:r>
            <w:r>
              <w:rPr>
                <w:rFonts w:hint="eastAsia" w:ascii="宋体"/>
                <w:color w:val="000000" w:themeColor="text1"/>
                <w:sz w:val="22"/>
              </w:rPr>
              <w:t>正偏离</w:t>
            </w:r>
            <w:r>
              <w:rPr>
                <w:rFonts w:ascii="宋体"/>
                <w:color w:val="000000" w:themeColor="text1"/>
                <w:sz w:val="22"/>
              </w:rPr>
              <w:t>/</w:t>
            </w:r>
            <w:r>
              <w:rPr>
                <w:rFonts w:hint="eastAsia" w:ascii="宋体"/>
                <w:color w:val="000000" w:themeColor="text1"/>
                <w:sz w:val="22"/>
              </w:rPr>
              <w:t>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615" w:type="dxa"/>
            <w:vAlign w:val="center"/>
          </w:tcPr>
          <w:p>
            <w:pPr>
              <w:tabs>
                <w:tab w:val="left" w:pos="4905"/>
              </w:tabs>
              <w:spacing w:line="400" w:lineRule="exact"/>
              <w:jc w:val="center"/>
              <w:rPr>
                <w:rFonts w:ascii="宋体"/>
                <w:color w:val="000000" w:themeColor="text1"/>
                <w:sz w:val="22"/>
              </w:rPr>
            </w:pPr>
            <w:r>
              <w:rPr>
                <w:rFonts w:ascii="宋体"/>
                <w:color w:val="000000" w:themeColor="text1"/>
                <w:sz w:val="22"/>
              </w:rPr>
              <w:t>2</w:t>
            </w:r>
          </w:p>
        </w:tc>
        <w:tc>
          <w:tcPr>
            <w:tcW w:w="707" w:type="dxa"/>
            <w:vAlign w:val="center"/>
          </w:tcPr>
          <w:p>
            <w:pPr>
              <w:tabs>
                <w:tab w:val="left" w:pos="4905"/>
              </w:tabs>
              <w:spacing w:line="400" w:lineRule="exact"/>
              <w:jc w:val="center"/>
              <w:rPr>
                <w:rFonts w:ascii="宋体"/>
                <w:color w:val="000000" w:themeColor="text1"/>
                <w:sz w:val="22"/>
              </w:rPr>
            </w:pPr>
          </w:p>
        </w:tc>
        <w:tc>
          <w:tcPr>
            <w:tcW w:w="3051" w:type="dxa"/>
            <w:vAlign w:val="center"/>
          </w:tcPr>
          <w:p>
            <w:pPr>
              <w:tabs>
                <w:tab w:val="left" w:pos="4905"/>
              </w:tabs>
              <w:spacing w:line="400" w:lineRule="exact"/>
              <w:jc w:val="center"/>
              <w:rPr>
                <w:rFonts w:ascii="宋体"/>
                <w:color w:val="000000" w:themeColor="text1"/>
                <w:sz w:val="22"/>
              </w:rPr>
            </w:pPr>
            <w:r>
              <w:rPr>
                <w:rFonts w:hint="eastAsia" w:ascii="宋体"/>
                <w:color w:val="000000" w:themeColor="text1"/>
                <w:sz w:val="22"/>
              </w:rPr>
              <w:t>招标文件技术要求</w:t>
            </w:r>
          </w:p>
          <w:p>
            <w:pPr>
              <w:tabs>
                <w:tab w:val="left" w:pos="4905"/>
              </w:tabs>
              <w:spacing w:line="400" w:lineRule="exact"/>
              <w:jc w:val="center"/>
              <w:rPr>
                <w:rFonts w:ascii="宋体"/>
                <w:color w:val="000000" w:themeColor="text1"/>
                <w:sz w:val="22"/>
              </w:rPr>
            </w:pPr>
            <w:r>
              <w:rPr>
                <w:rFonts w:ascii="宋体"/>
                <w:color w:val="000000" w:themeColor="text1"/>
                <w:sz w:val="22"/>
              </w:rPr>
              <w:t>(</w:t>
            </w:r>
            <w:r>
              <w:rPr>
                <w:rFonts w:hint="eastAsia" w:ascii="宋体"/>
                <w:color w:val="000000" w:themeColor="text1"/>
                <w:sz w:val="22"/>
              </w:rPr>
              <w:t>根据标内要求复制</w:t>
            </w:r>
            <w:r>
              <w:rPr>
                <w:rFonts w:ascii="宋体"/>
                <w:color w:val="000000" w:themeColor="text1"/>
                <w:sz w:val="22"/>
              </w:rPr>
              <w:t>)</w:t>
            </w:r>
          </w:p>
        </w:tc>
        <w:tc>
          <w:tcPr>
            <w:tcW w:w="3818" w:type="dxa"/>
            <w:vAlign w:val="center"/>
          </w:tcPr>
          <w:p>
            <w:pPr>
              <w:tabs>
                <w:tab w:val="left" w:pos="4905"/>
              </w:tabs>
              <w:spacing w:line="400" w:lineRule="exact"/>
              <w:rPr>
                <w:rFonts w:ascii="宋体"/>
                <w:color w:val="000000" w:themeColor="text1"/>
                <w:sz w:val="22"/>
              </w:rPr>
            </w:pPr>
          </w:p>
        </w:tc>
        <w:tc>
          <w:tcPr>
            <w:tcW w:w="1493" w:type="dxa"/>
            <w:vAlign w:val="center"/>
          </w:tcPr>
          <w:p>
            <w:pPr>
              <w:tabs>
                <w:tab w:val="left" w:pos="4905"/>
              </w:tabs>
              <w:spacing w:line="400" w:lineRule="exact"/>
              <w:jc w:val="center"/>
              <w:rPr>
                <w:rFonts w:ascii="宋体"/>
                <w:color w:val="000000" w:themeColor="text1"/>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615" w:type="dxa"/>
            <w:vAlign w:val="center"/>
          </w:tcPr>
          <w:p>
            <w:pPr>
              <w:tabs>
                <w:tab w:val="left" w:pos="4905"/>
              </w:tabs>
              <w:spacing w:line="400" w:lineRule="exact"/>
              <w:jc w:val="center"/>
              <w:rPr>
                <w:rFonts w:ascii="宋体"/>
                <w:color w:val="000000" w:themeColor="text1"/>
                <w:sz w:val="22"/>
              </w:rPr>
            </w:pPr>
            <w:r>
              <w:rPr>
                <w:rFonts w:ascii="宋体"/>
                <w:color w:val="000000" w:themeColor="text1"/>
                <w:sz w:val="22"/>
              </w:rPr>
              <w:t>3</w:t>
            </w:r>
          </w:p>
        </w:tc>
        <w:tc>
          <w:tcPr>
            <w:tcW w:w="707" w:type="dxa"/>
            <w:vAlign w:val="center"/>
          </w:tcPr>
          <w:p>
            <w:pPr>
              <w:tabs>
                <w:tab w:val="left" w:pos="4905"/>
              </w:tabs>
              <w:spacing w:line="400" w:lineRule="exact"/>
              <w:jc w:val="center"/>
              <w:rPr>
                <w:rFonts w:ascii="宋体"/>
                <w:color w:val="000000" w:themeColor="text1"/>
                <w:sz w:val="22"/>
              </w:rPr>
            </w:pPr>
          </w:p>
        </w:tc>
        <w:tc>
          <w:tcPr>
            <w:tcW w:w="3051" w:type="dxa"/>
            <w:vAlign w:val="center"/>
          </w:tcPr>
          <w:p>
            <w:pPr>
              <w:tabs>
                <w:tab w:val="left" w:pos="4905"/>
              </w:tabs>
              <w:spacing w:line="400" w:lineRule="exact"/>
              <w:jc w:val="center"/>
              <w:rPr>
                <w:rFonts w:ascii="宋体"/>
                <w:color w:val="000000" w:themeColor="text1"/>
                <w:sz w:val="22"/>
              </w:rPr>
            </w:pPr>
            <w:r>
              <w:rPr>
                <w:rFonts w:hint="eastAsia" w:ascii="宋体"/>
                <w:color w:val="000000" w:themeColor="text1"/>
                <w:sz w:val="22"/>
              </w:rPr>
              <w:t>招标文件技术要求</w:t>
            </w:r>
          </w:p>
          <w:p>
            <w:pPr>
              <w:tabs>
                <w:tab w:val="left" w:pos="4905"/>
              </w:tabs>
              <w:spacing w:line="400" w:lineRule="exact"/>
              <w:jc w:val="center"/>
              <w:rPr>
                <w:rFonts w:ascii="宋体"/>
                <w:color w:val="000000" w:themeColor="text1"/>
                <w:sz w:val="22"/>
              </w:rPr>
            </w:pPr>
            <w:r>
              <w:rPr>
                <w:rFonts w:ascii="宋体"/>
                <w:color w:val="000000" w:themeColor="text1"/>
                <w:sz w:val="22"/>
              </w:rPr>
              <w:t>(</w:t>
            </w:r>
            <w:r>
              <w:rPr>
                <w:rFonts w:hint="eastAsia" w:ascii="宋体"/>
                <w:color w:val="000000" w:themeColor="text1"/>
                <w:sz w:val="22"/>
              </w:rPr>
              <w:t>根据标内要求复制</w:t>
            </w:r>
            <w:r>
              <w:rPr>
                <w:rFonts w:ascii="宋体"/>
                <w:color w:val="000000" w:themeColor="text1"/>
                <w:sz w:val="22"/>
              </w:rPr>
              <w:t>)</w:t>
            </w:r>
          </w:p>
        </w:tc>
        <w:tc>
          <w:tcPr>
            <w:tcW w:w="3818" w:type="dxa"/>
            <w:vAlign w:val="center"/>
          </w:tcPr>
          <w:p>
            <w:pPr>
              <w:tabs>
                <w:tab w:val="left" w:pos="4905"/>
              </w:tabs>
              <w:spacing w:line="400" w:lineRule="exact"/>
              <w:rPr>
                <w:rFonts w:ascii="宋体"/>
                <w:color w:val="000000" w:themeColor="text1"/>
                <w:sz w:val="22"/>
              </w:rPr>
            </w:pPr>
          </w:p>
        </w:tc>
        <w:tc>
          <w:tcPr>
            <w:tcW w:w="1493" w:type="dxa"/>
            <w:vAlign w:val="center"/>
          </w:tcPr>
          <w:p>
            <w:pPr>
              <w:tabs>
                <w:tab w:val="left" w:pos="4905"/>
              </w:tabs>
              <w:spacing w:line="400" w:lineRule="exact"/>
              <w:jc w:val="center"/>
              <w:rPr>
                <w:rFonts w:ascii="宋体"/>
                <w:color w:val="000000" w:themeColor="text1"/>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615" w:type="dxa"/>
            <w:vAlign w:val="center"/>
          </w:tcPr>
          <w:p>
            <w:pPr>
              <w:tabs>
                <w:tab w:val="left" w:pos="4905"/>
              </w:tabs>
              <w:spacing w:line="400" w:lineRule="exact"/>
              <w:jc w:val="center"/>
              <w:rPr>
                <w:rFonts w:ascii="宋体"/>
                <w:color w:val="000000" w:themeColor="text1"/>
                <w:sz w:val="22"/>
              </w:rPr>
            </w:pPr>
          </w:p>
        </w:tc>
        <w:tc>
          <w:tcPr>
            <w:tcW w:w="707" w:type="dxa"/>
            <w:vAlign w:val="center"/>
          </w:tcPr>
          <w:p>
            <w:pPr>
              <w:tabs>
                <w:tab w:val="left" w:pos="4905"/>
              </w:tabs>
              <w:spacing w:line="400" w:lineRule="exact"/>
              <w:jc w:val="center"/>
              <w:rPr>
                <w:rFonts w:ascii="宋体"/>
                <w:color w:val="000000" w:themeColor="text1"/>
                <w:sz w:val="22"/>
              </w:rPr>
            </w:pPr>
          </w:p>
        </w:tc>
        <w:tc>
          <w:tcPr>
            <w:tcW w:w="3051" w:type="dxa"/>
            <w:vAlign w:val="center"/>
          </w:tcPr>
          <w:p>
            <w:pPr>
              <w:tabs>
                <w:tab w:val="left" w:pos="4905"/>
              </w:tabs>
              <w:spacing w:line="400" w:lineRule="exact"/>
              <w:jc w:val="center"/>
              <w:rPr>
                <w:rFonts w:ascii="宋体"/>
                <w:color w:val="000000" w:themeColor="text1"/>
                <w:sz w:val="22"/>
              </w:rPr>
            </w:pPr>
            <w:r>
              <w:rPr>
                <w:rFonts w:hint="eastAsia" w:ascii="宋体"/>
                <w:color w:val="000000" w:themeColor="text1"/>
                <w:sz w:val="22"/>
              </w:rPr>
              <w:t>…</w:t>
            </w:r>
          </w:p>
        </w:tc>
        <w:tc>
          <w:tcPr>
            <w:tcW w:w="3818" w:type="dxa"/>
            <w:vAlign w:val="center"/>
          </w:tcPr>
          <w:p>
            <w:pPr>
              <w:tabs>
                <w:tab w:val="left" w:pos="4905"/>
              </w:tabs>
              <w:spacing w:line="400" w:lineRule="exact"/>
              <w:jc w:val="center"/>
              <w:rPr>
                <w:rFonts w:ascii="宋体"/>
                <w:color w:val="000000" w:themeColor="text1"/>
                <w:sz w:val="22"/>
              </w:rPr>
            </w:pPr>
            <w:r>
              <w:rPr>
                <w:rFonts w:hint="eastAsia" w:ascii="宋体"/>
                <w:color w:val="000000" w:themeColor="text1"/>
                <w:sz w:val="22"/>
              </w:rPr>
              <w:t>可自行添加行</w:t>
            </w:r>
          </w:p>
        </w:tc>
        <w:tc>
          <w:tcPr>
            <w:tcW w:w="1493" w:type="dxa"/>
            <w:vAlign w:val="center"/>
          </w:tcPr>
          <w:p>
            <w:pPr>
              <w:tabs>
                <w:tab w:val="left" w:pos="4905"/>
              </w:tabs>
              <w:spacing w:line="400" w:lineRule="exact"/>
              <w:jc w:val="center"/>
              <w:rPr>
                <w:rFonts w:ascii="宋体"/>
                <w:color w:val="000000" w:themeColor="text1"/>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615" w:type="dxa"/>
            <w:vAlign w:val="center"/>
          </w:tcPr>
          <w:p>
            <w:pPr>
              <w:tabs>
                <w:tab w:val="left" w:pos="4905"/>
              </w:tabs>
              <w:spacing w:line="400" w:lineRule="exact"/>
              <w:jc w:val="center"/>
              <w:rPr>
                <w:rFonts w:ascii="宋体"/>
                <w:color w:val="000000" w:themeColor="text1"/>
                <w:sz w:val="22"/>
              </w:rPr>
            </w:pPr>
          </w:p>
        </w:tc>
        <w:tc>
          <w:tcPr>
            <w:tcW w:w="707" w:type="dxa"/>
            <w:vAlign w:val="center"/>
          </w:tcPr>
          <w:p>
            <w:pPr>
              <w:tabs>
                <w:tab w:val="left" w:pos="4905"/>
              </w:tabs>
              <w:spacing w:line="400" w:lineRule="exact"/>
              <w:jc w:val="center"/>
              <w:rPr>
                <w:rFonts w:ascii="宋体"/>
                <w:color w:val="000000" w:themeColor="text1"/>
                <w:sz w:val="22"/>
              </w:rPr>
            </w:pPr>
          </w:p>
        </w:tc>
        <w:tc>
          <w:tcPr>
            <w:tcW w:w="3051" w:type="dxa"/>
            <w:vAlign w:val="center"/>
          </w:tcPr>
          <w:p>
            <w:pPr>
              <w:tabs>
                <w:tab w:val="left" w:pos="4905"/>
              </w:tabs>
              <w:spacing w:line="400" w:lineRule="exact"/>
              <w:rPr>
                <w:rFonts w:ascii="宋体"/>
                <w:color w:val="000000" w:themeColor="text1"/>
                <w:sz w:val="22"/>
              </w:rPr>
            </w:pPr>
          </w:p>
        </w:tc>
        <w:tc>
          <w:tcPr>
            <w:tcW w:w="3818" w:type="dxa"/>
            <w:vAlign w:val="center"/>
          </w:tcPr>
          <w:p>
            <w:pPr>
              <w:tabs>
                <w:tab w:val="left" w:pos="4905"/>
              </w:tabs>
              <w:spacing w:line="400" w:lineRule="exact"/>
              <w:rPr>
                <w:rFonts w:ascii="宋体"/>
                <w:color w:val="000000" w:themeColor="text1"/>
                <w:sz w:val="22"/>
              </w:rPr>
            </w:pPr>
          </w:p>
        </w:tc>
        <w:tc>
          <w:tcPr>
            <w:tcW w:w="1493" w:type="dxa"/>
            <w:vAlign w:val="center"/>
          </w:tcPr>
          <w:p>
            <w:pPr>
              <w:tabs>
                <w:tab w:val="left" w:pos="4905"/>
              </w:tabs>
              <w:spacing w:line="400" w:lineRule="exact"/>
              <w:jc w:val="center"/>
              <w:rPr>
                <w:rFonts w:ascii="宋体"/>
                <w:color w:val="000000" w:themeColor="text1"/>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615" w:type="dxa"/>
            <w:vAlign w:val="center"/>
          </w:tcPr>
          <w:p>
            <w:pPr>
              <w:tabs>
                <w:tab w:val="left" w:pos="4905"/>
              </w:tabs>
              <w:spacing w:line="400" w:lineRule="exact"/>
              <w:jc w:val="center"/>
              <w:rPr>
                <w:rFonts w:ascii="宋体"/>
                <w:color w:val="000000" w:themeColor="text1"/>
                <w:sz w:val="22"/>
              </w:rPr>
            </w:pPr>
          </w:p>
        </w:tc>
        <w:tc>
          <w:tcPr>
            <w:tcW w:w="707" w:type="dxa"/>
            <w:vAlign w:val="center"/>
          </w:tcPr>
          <w:p>
            <w:pPr>
              <w:tabs>
                <w:tab w:val="left" w:pos="4905"/>
              </w:tabs>
              <w:spacing w:line="400" w:lineRule="exact"/>
              <w:jc w:val="center"/>
              <w:rPr>
                <w:rFonts w:ascii="宋体"/>
                <w:color w:val="000000" w:themeColor="text1"/>
                <w:sz w:val="22"/>
              </w:rPr>
            </w:pPr>
          </w:p>
        </w:tc>
        <w:tc>
          <w:tcPr>
            <w:tcW w:w="3051" w:type="dxa"/>
            <w:vAlign w:val="center"/>
          </w:tcPr>
          <w:p>
            <w:pPr>
              <w:tabs>
                <w:tab w:val="left" w:pos="4905"/>
              </w:tabs>
              <w:spacing w:line="400" w:lineRule="exact"/>
              <w:rPr>
                <w:rFonts w:ascii="宋体"/>
                <w:color w:val="000000" w:themeColor="text1"/>
                <w:sz w:val="22"/>
              </w:rPr>
            </w:pPr>
          </w:p>
        </w:tc>
        <w:tc>
          <w:tcPr>
            <w:tcW w:w="3818" w:type="dxa"/>
            <w:vAlign w:val="center"/>
          </w:tcPr>
          <w:p>
            <w:pPr>
              <w:tabs>
                <w:tab w:val="left" w:pos="4905"/>
              </w:tabs>
              <w:spacing w:line="400" w:lineRule="exact"/>
              <w:rPr>
                <w:rFonts w:ascii="宋体"/>
                <w:color w:val="000000" w:themeColor="text1"/>
                <w:sz w:val="22"/>
              </w:rPr>
            </w:pPr>
          </w:p>
        </w:tc>
        <w:tc>
          <w:tcPr>
            <w:tcW w:w="1493" w:type="dxa"/>
            <w:vAlign w:val="center"/>
          </w:tcPr>
          <w:p>
            <w:pPr>
              <w:tabs>
                <w:tab w:val="left" w:pos="4905"/>
              </w:tabs>
              <w:spacing w:line="400" w:lineRule="exact"/>
              <w:jc w:val="center"/>
              <w:rPr>
                <w:rFonts w:ascii="宋体"/>
                <w:color w:val="000000" w:themeColor="text1"/>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615" w:type="dxa"/>
            <w:vAlign w:val="center"/>
          </w:tcPr>
          <w:p>
            <w:pPr>
              <w:tabs>
                <w:tab w:val="left" w:pos="4905"/>
              </w:tabs>
              <w:spacing w:line="400" w:lineRule="exact"/>
              <w:jc w:val="center"/>
              <w:rPr>
                <w:rFonts w:ascii="宋体"/>
                <w:color w:val="000000" w:themeColor="text1"/>
                <w:sz w:val="22"/>
              </w:rPr>
            </w:pPr>
          </w:p>
        </w:tc>
        <w:tc>
          <w:tcPr>
            <w:tcW w:w="707" w:type="dxa"/>
            <w:vAlign w:val="center"/>
          </w:tcPr>
          <w:p>
            <w:pPr>
              <w:tabs>
                <w:tab w:val="left" w:pos="4905"/>
              </w:tabs>
              <w:spacing w:line="400" w:lineRule="exact"/>
              <w:jc w:val="center"/>
              <w:rPr>
                <w:rFonts w:ascii="宋体"/>
                <w:color w:val="000000" w:themeColor="text1"/>
                <w:sz w:val="22"/>
              </w:rPr>
            </w:pPr>
          </w:p>
        </w:tc>
        <w:tc>
          <w:tcPr>
            <w:tcW w:w="3051" w:type="dxa"/>
            <w:vAlign w:val="center"/>
          </w:tcPr>
          <w:p>
            <w:pPr>
              <w:tabs>
                <w:tab w:val="left" w:pos="4905"/>
              </w:tabs>
              <w:spacing w:line="400" w:lineRule="exact"/>
              <w:rPr>
                <w:rFonts w:ascii="宋体"/>
                <w:color w:val="000000" w:themeColor="text1"/>
                <w:sz w:val="22"/>
              </w:rPr>
            </w:pPr>
          </w:p>
        </w:tc>
        <w:tc>
          <w:tcPr>
            <w:tcW w:w="3818" w:type="dxa"/>
            <w:vAlign w:val="center"/>
          </w:tcPr>
          <w:p>
            <w:pPr>
              <w:tabs>
                <w:tab w:val="left" w:pos="4905"/>
              </w:tabs>
              <w:spacing w:line="400" w:lineRule="exact"/>
              <w:rPr>
                <w:rFonts w:ascii="宋体"/>
                <w:color w:val="000000" w:themeColor="text1"/>
                <w:sz w:val="22"/>
              </w:rPr>
            </w:pPr>
          </w:p>
        </w:tc>
        <w:tc>
          <w:tcPr>
            <w:tcW w:w="1493" w:type="dxa"/>
            <w:vAlign w:val="center"/>
          </w:tcPr>
          <w:p>
            <w:pPr>
              <w:tabs>
                <w:tab w:val="left" w:pos="4905"/>
              </w:tabs>
              <w:spacing w:line="400" w:lineRule="exact"/>
              <w:jc w:val="center"/>
              <w:rPr>
                <w:rFonts w:ascii="宋体"/>
                <w:color w:val="000000" w:themeColor="text1"/>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15" w:type="dxa"/>
            <w:vAlign w:val="center"/>
          </w:tcPr>
          <w:p>
            <w:pPr>
              <w:tabs>
                <w:tab w:val="left" w:pos="4905"/>
              </w:tabs>
              <w:spacing w:line="400" w:lineRule="exact"/>
              <w:jc w:val="center"/>
              <w:rPr>
                <w:rFonts w:ascii="宋体"/>
                <w:color w:val="000000" w:themeColor="text1"/>
                <w:sz w:val="22"/>
              </w:rPr>
            </w:pPr>
          </w:p>
        </w:tc>
        <w:tc>
          <w:tcPr>
            <w:tcW w:w="707" w:type="dxa"/>
            <w:vAlign w:val="center"/>
          </w:tcPr>
          <w:p>
            <w:pPr>
              <w:tabs>
                <w:tab w:val="left" w:pos="4905"/>
              </w:tabs>
              <w:spacing w:line="400" w:lineRule="exact"/>
              <w:jc w:val="center"/>
              <w:rPr>
                <w:rFonts w:ascii="宋体"/>
                <w:color w:val="000000" w:themeColor="text1"/>
                <w:sz w:val="22"/>
              </w:rPr>
            </w:pPr>
          </w:p>
        </w:tc>
        <w:tc>
          <w:tcPr>
            <w:tcW w:w="3051" w:type="dxa"/>
            <w:vAlign w:val="center"/>
          </w:tcPr>
          <w:p>
            <w:pPr>
              <w:tabs>
                <w:tab w:val="left" w:pos="4905"/>
              </w:tabs>
              <w:spacing w:line="400" w:lineRule="exact"/>
              <w:rPr>
                <w:rFonts w:ascii="宋体"/>
                <w:color w:val="000000" w:themeColor="text1"/>
                <w:sz w:val="22"/>
              </w:rPr>
            </w:pPr>
          </w:p>
        </w:tc>
        <w:tc>
          <w:tcPr>
            <w:tcW w:w="3818" w:type="dxa"/>
            <w:vAlign w:val="center"/>
          </w:tcPr>
          <w:p>
            <w:pPr>
              <w:tabs>
                <w:tab w:val="left" w:pos="4905"/>
              </w:tabs>
              <w:spacing w:line="400" w:lineRule="exact"/>
              <w:rPr>
                <w:rFonts w:ascii="宋体"/>
                <w:color w:val="000000" w:themeColor="text1"/>
                <w:sz w:val="22"/>
              </w:rPr>
            </w:pPr>
          </w:p>
        </w:tc>
        <w:tc>
          <w:tcPr>
            <w:tcW w:w="1493" w:type="dxa"/>
            <w:vAlign w:val="center"/>
          </w:tcPr>
          <w:p>
            <w:pPr>
              <w:tabs>
                <w:tab w:val="left" w:pos="4905"/>
              </w:tabs>
              <w:spacing w:line="400" w:lineRule="exact"/>
              <w:jc w:val="center"/>
              <w:rPr>
                <w:rFonts w:ascii="宋体"/>
                <w:color w:val="000000" w:themeColor="text1"/>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615" w:type="dxa"/>
            <w:vAlign w:val="center"/>
          </w:tcPr>
          <w:p>
            <w:pPr>
              <w:tabs>
                <w:tab w:val="left" w:pos="4905"/>
              </w:tabs>
              <w:spacing w:line="400" w:lineRule="exact"/>
              <w:jc w:val="center"/>
              <w:rPr>
                <w:rFonts w:ascii="宋体"/>
                <w:color w:val="000000" w:themeColor="text1"/>
                <w:sz w:val="22"/>
              </w:rPr>
            </w:pPr>
          </w:p>
        </w:tc>
        <w:tc>
          <w:tcPr>
            <w:tcW w:w="707" w:type="dxa"/>
            <w:vAlign w:val="center"/>
          </w:tcPr>
          <w:p>
            <w:pPr>
              <w:tabs>
                <w:tab w:val="left" w:pos="4905"/>
              </w:tabs>
              <w:spacing w:line="400" w:lineRule="exact"/>
              <w:jc w:val="center"/>
              <w:rPr>
                <w:rFonts w:ascii="宋体"/>
                <w:color w:val="000000" w:themeColor="text1"/>
                <w:sz w:val="22"/>
              </w:rPr>
            </w:pPr>
          </w:p>
        </w:tc>
        <w:tc>
          <w:tcPr>
            <w:tcW w:w="3051" w:type="dxa"/>
            <w:vAlign w:val="center"/>
          </w:tcPr>
          <w:p>
            <w:pPr>
              <w:tabs>
                <w:tab w:val="left" w:pos="4905"/>
              </w:tabs>
              <w:spacing w:line="400" w:lineRule="exact"/>
              <w:jc w:val="center"/>
              <w:rPr>
                <w:rFonts w:ascii="宋体"/>
                <w:color w:val="000000" w:themeColor="text1"/>
                <w:sz w:val="22"/>
              </w:rPr>
            </w:pPr>
            <w:r>
              <w:rPr>
                <w:rFonts w:hint="eastAsia" w:ascii="宋体"/>
                <w:color w:val="000000" w:themeColor="text1"/>
                <w:sz w:val="22"/>
              </w:rPr>
              <w:t>…</w:t>
            </w:r>
          </w:p>
        </w:tc>
        <w:tc>
          <w:tcPr>
            <w:tcW w:w="3818" w:type="dxa"/>
            <w:vAlign w:val="center"/>
          </w:tcPr>
          <w:p>
            <w:pPr>
              <w:tabs>
                <w:tab w:val="left" w:pos="4905"/>
              </w:tabs>
              <w:spacing w:line="400" w:lineRule="exact"/>
              <w:rPr>
                <w:rFonts w:ascii="宋体"/>
                <w:color w:val="000000" w:themeColor="text1"/>
                <w:sz w:val="22"/>
              </w:rPr>
            </w:pPr>
          </w:p>
        </w:tc>
        <w:tc>
          <w:tcPr>
            <w:tcW w:w="1493" w:type="dxa"/>
            <w:vAlign w:val="center"/>
          </w:tcPr>
          <w:p>
            <w:pPr>
              <w:tabs>
                <w:tab w:val="left" w:pos="4905"/>
              </w:tabs>
              <w:spacing w:line="400" w:lineRule="exact"/>
              <w:jc w:val="center"/>
              <w:rPr>
                <w:rFonts w:ascii="宋体"/>
                <w:color w:val="000000" w:themeColor="text1"/>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15" w:type="dxa"/>
            <w:vAlign w:val="center"/>
          </w:tcPr>
          <w:p>
            <w:pPr>
              <w:tabs>
                <w:tab w:val="left" w:pos="4905"/>
              </w:tabs>
              <w:spacing w:line="400" w:lineRule="exact"/>
              <w:jc w:val="center"/>
              <w:rPr>
                <w:rFonts w:ascii="宋体"/>
                <w:color w:val="000000" w:themeColor="text1"/>
                <w:sz w:val="22"/>
              </w:rPr>
            </w:pPr>
          </w:p>
        </w:tc>
        <w:tc>
          <w:tcPr>
            <w:tcW w:w="707" w:type="dxa"/>
            <w:vAlign w:val="center"/>
          </w:tcPr>
          <w:p>
            <w:pPr>
              <w:tabs>
                <w:tab w:val="left" w:pos="4905"/>
              </w:tabs>
              <w:spacing w:line="400" w:lineRule="exact"/>
              <w:jc w:val="center"/>
              <w:rPr>
                <w:rFonts w:ascii="宋体"/>
                <w:color w:val="000000" w:themeColor="text1"/>
                <w:sz w:val="22"/>
              </w:rPr>
            </w:pPr>
          </w:p>
        </w:tc>
        <w:tc>
          <w:tcPr>
            <w:tcW w:w="3051" w:type="dxa"/>
            <w:vAlign w:val="center"/>
          </w:tcPr>
          <w:p>
            <w:pPr>
              <w:tabs>
                <w:tab w:val="left" w:pos="4905"/>
              </w:tabs>
              <w:spacing w:line="400" w:lineRule="exact"/>
              <w:jc w:val="center"/>
              <w:rPr>
                <w:rFonts w:ascii="宋体"/>
                <w:color w:val="000000" w:themeColor="text1"/>
                <w:sz w:val="22"/>
              </w:rPr>
            </w:pPr>
            <w:r>
              <w:rPr>
                <w:rFonts w:hint="eastAsia" w:ascii="宋体"/>
                <w:color w:val="000000" w:themeColor="text1"/>
                <w:sz w:val="22"/>
              </w:rPr>
              <w:t>…</w:t>
            </w:r>
          </w:p>
        </w:tc>
        <w:tc>
          <w:tcPr>
            <w:tcW w:w="3818" w:type="dxa"/>
            <w:vAlign w:val="center"/>
          </w:tcPr>
          <w:p>
            <w:pPr>
              <w:tabs>
                <w:tab w:val="left" w:pos="4905"/>
              </w:tabs>
              <w:spacing w:line="400" w:lineRule="exact"/>
              <w:rPr>
                <w:rFonts w:ascii="宋体"/>
                <w:color w:val="000000" w:themeColor="text1"/>
                <w:sz w:val="22"/>
              </w:rPr>
            </w:pPr>
          </w:p>
        </w:tc>
        <w:tc>
          <w:tcPr>
            <w:tcW w:w="1493" w:type="dxa"/>
            <w:vAlign w:val="center"/>
          </w:tcPr>
          <w:p>
            <w:pPr>
              <w:tabs>
                <w:tab w:val="left" w:pos="4905"/>
              </w:tabs>
              <w:spacing w:line="400" w:lineRule="exact"/>
              <w:jc w:val="center"/>
              <w:rPr>
                <w:rFonts w:ascii="宋体"/>
                <w:color w:val="000000" w:themeColor="text1"/>
                <w:sz w:val="22"/>
              </w:rPr>
            </w:pPr>
          </w:p>
        </w:tc>
      </w:tr>
    </w:tbl>
    <w:p>
      <w:pPr>
        <w:spacing w:before="156" w:line="312" w:lineRule="auto"/>
        <w:jc w:val="left"/>
        <w:rPr>
          <w:rFonts w:ascii="宋体"/>
          <w:color w:val="000000" w:themeColor="text1"/>
          <w:sz w:val="22"/>
        </w:rPr>
      </w:pPr>
      <w:r>
        <w:rPr>
          <w:rFonts w:hint="eastAsia" w:ascii="宋体"/>
          <w:color w:val="000000" w:themeColor="text1"/>
          <w:sz w:val="22"/>
        </w:rPr>
        <w:t>注：</w:t>
      </w:r>
      <w:r>
        <w:rPr>
          <w:rFonts w:ascii="宋体"/>
          <w:color w:val="000000" w:themeColor="text1"/>
          <w:sz w:val="22"/>
        </w:rPr>
        <w:t>1</w:t>
      </w:r>
      <w:r>
        <w:rPr>
          <w:rFonts w:hint="eastAsia" w:ascii="宋体"/>
          <w:color w:val="000000" w:themeColor="text1"/>
          <w:sz w:val="22"/>
        </w:rPr>
        <w:t>、投标人应对照招标文件技术要求等要求，所投标的物与招标文件的规定有偏离的，应在此表中申明与技术要求条文的偏差和例外。</w:t>
      </w:r>
    </w:p>
    <w:p>
      <w:pPr>
        <w:spacing w:before="156" w:line="312" w:lineRule="auto"/>
        <w:rPr>
          <w:rFonts w:ascii="宋体"/>
          <w:color w:val="000000" w:themeColor="text1"/>
          <w:sz w:val="22"/>
        </w:rPr>
      </w:pPr>
      <w:r>
        <w:rPr>
          <w:rFonts w:ascii="宋体"/>
          <w:color w:val="000000" w:themeColor="text1"/>
          <w:sz w:val="22"/>
        </w:rPr>
        <w:t>2</w:t>
      </w:r>
      <w:r>
        <w:rPr>
          <w:rFonts w:hint="eastAsia" w:ascii="宋体"/>
          <w:color w:val="000000" w:themeColor="text1"/>
          <w:sz w:val="22"/>
        </w:rPr>
        <w:t>、未在上表中说明的，如在响应文件其他内容中已有文字说明的，则以已有文字说明为准，否则，将被认为完全响应招标文件的规定。但该表不作为投标人对所投标的物关于技术要求等详细描述和说明的替代。</w:t>
      </w:r>
    </w:p>
    <w:p>
      <w:pPr>
        <w:spacing w:before="156" w:line="312" w:lineRule="auto"/>
        <w:rPr>
          <w:rFonts w:ascii="宋体"/>
          <w:color w:val="000000" w:themeColor="text1"/>
          <w:sz w:val="22"/>
        </w:rPr>
      </w:pPr>
    </w:p>
    <w:p>
      <w:pPr>
        <w:spacing w:before="156" w:line="312" w:lineRule="auto"/>
        <w:ind w:firstLine="3795" w:firstLineChars="1725"/>
        <w:rPr>
          <w:rFonts w:ascii="宋体"/>
          <w:color w:val="000000" w:themeColor="text1"/>
          <w:sz w:val="22"/>
        </w:rPr>
      </w:pPr>
      <w:r>
        <w:rPr>
          <w:rFonts w:hint="eastAsia" w:ascii="宋体"/>
          <w:color w:val="000000" w:themeColor="text1"/>
          <w:sz w:val="22"/>
        </w:rPr>
        <w:t>投标人（公章）：</w:t>
      </w:r>
    </w:p>
    <w:p>
      <w:pPr>
        <w:spacing w:before="156" w:line="312" w:lineRule="auto"/>
        <w:ind w:firstLine="3740" w:firstLineChars="1700"/>
        <w:rPr>
          <w:rFonts w:ascii="宋体"/>
          <w:color w:val="000000" w:themeColor="text1"/>
          <w:sz w:val="22"/>
        </w:rPr>
      </w:pPr>
      <w:r>
        <w:rPr>
          <w:rFonts w:hint="eastAsia" w:ascii="宋体"/>
          <w:color w:val="000000" w:themeColor="text1"/>
          <w:sz w:val="22"/>
        </w:rPr>
        <w:t>法定代表人或委托代理人（签字）：</w:t>
      </w:r>
    </w:p>
    <w:p>
      <w:pPr>
        <w:spacing w:before="156" w:line="312" w:lineRule="auto"/>
        <w:ind w:firstLine="3740" w:firstLineChars="1700"/>
        <w:rPr>
          <w:rFonts w:ascii="宋体"/>
          <w:color w:val="000000" w:themeColor="text1"/>
          <w:sz w:val="22"/>
        </w:rPr>
        <w:sectPr>
          <w:pgSz w:w="11906" w:h="16838"/>
          <w:pgMar w:top="1440" w:right="1800" w:bottom="1440" w:left="1800" w:header="851" w:footer="992" w:gutter="0"/>
          <w:pgNumType w:fmt="decimal"/>
          <w:cols w:space="720" w:num="1"/>
          <w:docGrid w:type="lines" w:linePitch="312" w:charSpace="2048"/>
        </w:sectPr>
      </w:pPr>
      <w:r>
        <w:rPr>
          <w:rFonts w:hint="eastAsia" w:ascii="宋体"/>
          <w:color w:val="000000" w:themeColor="text1"/>
          <w:sz w:val="22"/>
        </w:rPr>
        <w:t>日</w:t>
      </w:r>
      <w:r>
        <w:rPr>
          <w:rFonts w:ascii="宋体"/>
          <w:color w:val="000000" w:themeColor="text1"/>
          <w:sz w:val="22"/>
        </w:rPr>
        <w:t xml:space="preserve">  </w:t>
      </w:r>
      <w:r>
        <w:rPr>
          <w:rFonts w:hint="eastAsia" w:ascii="宋体"/>
          <w:color w:val="000000" w:themeColor="text1"/>
          <w:sz w:val="22"/>
        </w:rPr>
        <w:t>期：</w:t>
      </w:r>
      <w:r>
        <w:rPr>
          <w:rFonts w:ascii="宋体"/>
          <w:color w:val="000000" w:themeColor="text1"/>
          <w:sz w:val="22"/>
        </w:rPr>
        <w:t xml:space="preserve">   </w:t>
      </w:r>
      <w:r>
        <w:rPr>
          <w:rFonts w:hint="eastAsia" w:ascii="宋体"/>
          <w:color w:val="000000" w:themeColor="text1"/>
          <w:sz w:val="22"/>
        </w:rPr>
        <w:t>年</w:t>
      </w:r>
      <w:r>
        <w:rPr>
          <w:rFonts w:ascii="宋体"/>
          <w:color w:val="000000" w:themeColor="text1"/>
          <w:sz w:val="22"/>
        </w:rPr>
        <w:t xml:space="preserve">   </w:t>
      </w:r>
      <w:r>
        <w:rPr>
          <w:rFonts w:hint="eastAsia" w:ascii="宋体"/>
          <w:color w:val="000000" w:themeColor="text1"/>
          <w:sz w:val="22"/>
        </w:rPr>
        <w:t>月</w:t>
      </w:r>
      <w:r>
        <w:rPr>
          <w:rFonts w:ascii="宋体"/>
          <w:color w:val="000000" w:themeColor="text1"/>
          <w:sz w:val="22"/>
        </w:rPr>
        <w:t xml:space="preserve">   </w:t>
      </w:r>
      <w:r>
        <w:rPr>
          <w:rFonts w:hint="eastAsia" w:ascii="宋体"/>
          <w:color w:val="000000" w:themeColor="text1"/>
          <w:sz w:val="22"/>
        </w:rPr>
        <w:t>日</w:t>
      </w:r>
    </w:p>
    <w:p>
      <w:pPr>
        <w:rPr>
          <w:rFonts w:ascii="宋体"/>
          <w:b/>
          <w:color w:val="000000" w:themeColor="text1"/>
          <w:spacing w:val="6"/>
          <w:sz w:val="32"/>
        </w:rPr>
      </w:pPr>
      <w:r>
        <w:rPr>
          <w:rFonts w:ascii="宋体"/>
          <w:b/>
          <w:color w:val="000000" w:themeColor="text1"/>
          <w:spacing w:val="6"/>
          <w:sz w:val="32"/>
        </w:rPr>
        <w:t>2.5</w:t>
      </w:r>
      <w:r>
        <w:rPr>
          <w:rFonts w:hint="eastAsia" w:ascii="宋体"/>
          <w:b/>
          <w:color w:val="000000" w:themeColor="text1"/>
          <w:spacing w:val="6"/>
          <w:sz w:val="32"/>
        </w:rPr>
        <w:t>商务响应表</w:t>
      </w:r>
      <w:r>
        <w:rPr>
          <w:rFonts w:ascii="宋体"/>
          <w:b/>
          <w:color w:val="000000" w:themeColor="text1"/>
          <w:spacing w:val="6"/>
          <w:sz w:val="32"/>
        </w:rPr>
        <w:t xml:space="preserve">  </w:t>
      </w:r>
    </w:p>
    <w:p>
      <w:pPr>
        <w:pStyle w:val="8"/>
        <w:jc w:val="center"/>
        <w:rPr>
          <w:color w:val="000000" w:themeColor="text1"/>
        </w:rPr>
      </w:pPr>
      <w:r>
        <w:rPr>
          <w:rFonts w:hint="eastAsia" w:ascii="宋体"/>
          <w:b/>
          <w:color w:val="000000" w:themeColor="text1"/>
          <w:spacing w:val="6"/>
          <w:sz w:val="32"/>
        </w:rPr>
        <w:t>商务响应表</w:t>
      </w:r>
    </w:p>
    <w:p>
      <w:pPr>
        <w:rPr>
          <w:rFonts w:ascii="宋体"/>
          <w:snapToGrid w:val="0"/>
          <w:color w:val="000000" w:themeColor="text1"/>
          <w:sz w:val="21"/>
        </w:rPr>
      </w:pPr>
    </w:p>
    <w:tbl>
      <w:tblPr>
        <w:tblStyle w:val="18"/>
        <w:tblW w:w="9264" w:type="dxa"/>
        <w:tblInd w:w="-8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29"/>
        <w:gridCol w:w="3299"/>
        <w:gridCol w:w="3261"/>
        <w:gridCol w:w="127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1429"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000000" w:themeColor="text1"/>
                <w:sz w:val="22"/>
              </w:rPr>
            </w:pPr>
            <w:bookmarkStart w:id="13" w:name="_Toc64369815"/>
            <w:r>
              <w:rPr>
                <w:rFonts w:hint="eastAsia" w:ascii="宋体"/>
                <w:color w:val="000000" w:themeColor="text1"/>
                <w:sz w:val="22"/>
              </w:rPr>
              <w:t>类别</w:t>
            </w:r>
            <w:bookmarkEnd w:id="13"/>
          </w:p>
        </w:tc>
        <w:tc>
          <w:tcPr>
            <w:tcW w:w="3299" w:type="dxa"/>
            <w:tcBorders>
              <w:top w:val="single" w:color="auto" w:sz="4" w:space="0"/>
              <w:left w:val="single" w:color="auto" w:sz="4" w:space="0"/>
              <w:bottom w:val="single" w:color="auto" w:sz="4" w:space="0"/>
              <w:right w:val="single" w:color="auto" w:sz="4" w:space="0"/>
            </w:tcBorders>
            <w:vAlign w:val="center"/>
          </w:tcPr>
          <w:p>
            <w:pPr>
              <w:snapToGrid w:val="0"/>
              <w:spacing w:before="120" w:after="50"/>
              <w:jc w:val="center"/>
              <w:rPr>
                <w:rFonts w:ascii="宋体"/>
                <w:color w:val="000000" w:themeColor="text1"/>
                <w:sz w:val="22"/>
              </w:rPr>
            </w:pPr>
            <w:bookmarkStart w:id="14" w:name="_Toc64369816"/>
            <w:r>
              <w:rPr>
                <w:rFonts w:hint="eastAsia" w:ascii="宋体"/>
                <w:color w:val="000000" w:themeColor="text1"/>
                <w:sz w:val="22"/>
              </w:rPr>
              <w:t>采购文件要求</w:t>
            </w:r>
            <w:bookmarkEnd w:id="14"/>
          </w:p>
        </w:tc>
        <w:tc>
          <w:tcPr>
            <w:tcW w:w="3261" w:type="dxa"/>
            <w:tcBorders>
              <w:top w:val="single" w:color="auto" w:sz="4" w:space="0"/>
              <w:left w:val="single" w:color="auto" w:sz="4" w:space="0"/>
              <w:bottom w:val="single" w:color="auto" w:sz="4" w:space="0"/>
              <w:right w:val="single" w:color="auto" w:sz="4" w:space="0"/>
            </w:tcBorders>
            <w:vAlign w:val="center"/>
          </w:tcPr>
          <w:p>
            <w:pPr>
              <w:snapToGrid w:val="0"/>
              <w:spacing w:before="120" w:after="50"/>
              <w:jc w:val="center"/>
              <w:rPr>
                <w:rFonts w:ascii="宋体"/>
                <w:color w:val="000000" w:themeColor="text1"/>
                <w:sz w:val="22"/>
              </w:rPr>
            </w:pPr>
            <w:bookmarkStart w:id="15" w:name="_Toc64369817"/>
            <w:r>
              <w:rPr>
                <w:rFonts w:hint="eastAsia" w:ascii="宋体"/>
                <w:color w:val="000000" w:themeColor="text1"/>
                <w:sz w:val="22"/>
              </w:rPr>
              <w:t>投标文件响应</w:t>
            </w:r>
            <w:bookmarkEnd w:id="15"/>
          </w:p>
        </w:tc>
        <w:tc>
          <w:tcPr>
            <w:tcW w:w="1275" w:type="dxa"/>
            <w:tcBorders>
              <w:top w:val="single" w:color="auto" w:sz="4" w:space="0"/>
              <w:left w:val="single" w:color="auto" w:sz="4" w:space="0"/>
              <w:bottom w:val="single" w:color="auto" w:sz="4" w:space="0"/>
            </w:tcBorders>
            <w:vAlign w:val="center"/>
          </w:tcPr>
          <w:p>
            <w:pPr>
              <w:snapToGrid w:val="0"/>
              <w:spacing w:before="120" w:after="50"/>
              <w:jc w:val="center"/>
              <w:rPr>
                <w:rFonts w:ascii="宋体"/>
                <w:color w:val="000000" w:themeColor="text1"/>
                <w:sz w:val="22"/>
              </w:rPr>
            </w:pPr>
            <w:bookmarkStart w:id="16" w:name="_Toc64369818"/>
            <w:r>
              <w:rPr>
                <w:rFonts w:hint="eastAsia" w:ascii="宋体"/>
                <w:color w:val="000000" w:themeColor="text1"/>
                <w:sz w:val="22"/>
              </w:rPr>
              <w:t>偏离情况</w:t>
            </w:r>
            <w:bookmarkEnd w:id="16"/>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1429"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000000" w:themeColor="text1"/>
                <w:sz w:val="22"/>
              </w:rPr>
            </w:pPr>
            <w:r>
              <w:rPr>
                <w:rFonts w:hint="eastAsia" w:ascii="宋体"/>
                <w:color w:val="000000" w:themeColor="text1"/>
                <w:sz w:val="22"/>
              </w:rPr>
              <w:t>服务期</w:t>
            </w:r>
            <w:r>
              <w:rPr>
                <w:rFonts w:ascii="宋体"/>
                <w:color w:val="000000" w:themeColor="text1"/>
                <w:sz w:val="22"/>
              </w:rPr>
              <w:t>/</w:t>
            </w:r>
            <w:r>
              <w:rPr>
                <w:rFonts w:hint="eastAsia" w:ascii="宋体"/>
                <w:color w:val="000000" w:themeColor="text1"/>
                <w:sz w:val="22"/>
              </w:rPr>
              <w:t>供货期</w:t>
            </w:r>
          </w:p>
        </w:tc>
        <w:tc>
          <w:tcPr>
            <w:tcW w:w="3299" w:type="dxa"/>
            <w:tcBorders>
              <w:top w:val="single" w:color="auto" w:sz="4" w:space="0"/>
              <w:left w:val="single" w:color="auto" w:sz="4" w:space="0"/>
              <w:bottom w:val="single" w:color="auto" w:sz="4" w:space="0"/>
              <w:right w:val="single" w:color="auto" w:sz="4" w:space="0"/>
            </w:tcBorders>
            <w:vAlign w:val="center"/>
          </w:tcPr>
          <w:p>
            <w:pPr>
              <w:pStyle w:val="10"/>
              <w:snapToGrid w:val="0"/>
              <w:spacing w:before="120" w:after="120"/>
              <w:jc w:val="center"/>
              <w:outlineLvl w:val="0"/>
              <w:rPr>
                <w:rFonts w:ascii="宋体"/>
                <w:color w:val="000000" w:themeColor="text1"/>
                <w:sz w:val="22"/>
              </w:rPr>
            </w:pPr>
          </w:p>
        </w:tc>
        <w:tc>
          <w:tcPr>
            <w:tcW w:w="3261" w:type="dxa"/>
            <w:tcBorders>
              <w:top w:val="single" w:color="auto" w:sz="4" w:space="0"/>
              <w:left w:val="single" w:color="auto" w:sz="4" w:space="0"/>
              <w:bottom w:val="single" w:color="auto" w:sz="4" w:space="0"/>
              <w:right w:val="single" w:color="auto" w:sz="4" w:space="0"/>
            </w:tcBorders>
          </w:tcPr>
          <w:p>
            <w:pPr>
              <w:pStyle w:val="10"/>
              <w:snapToGrid w:val="0"/>
              <w:spacing w:before="120" w:after="120"/>
              <w:jc w:val="center"/>
              <w:outlineLvl w:val="0"/>
              <w:rPr>
                <w:rFonts w:ascii="宋体"/>
                <w:color w:val="000000" w:themeColor="text1"/>
                <w:sz w:val="22"/>
              </w:rPr>
            </w:pPr>
          </w:p>
        </w:tc>
        <w:tc>
          <w:tcPr>
            <w:tcW w:w="1275" w:type="dxa"/>
            <w:tcBorders>
              <w:top w:val="single" w:color="auto" w:sz="4" w:space="0"/>
              <w:left w:val="single" w:color="auto" w:sz="4" w:space="0"/>
              <w:bottom w:val="single" w:color="auto" w:sz="4" w:space="0"/>
            </w:tcBorders>
          </w:tcPr>
          <w:p>
            <w:pPr>
              <w:pStyle w:val="10"/>
              <w:snapToGrid w:val="0"/>
              <w:spacing w:before="120" w:after="120"/>
              <w:jc w:val="center"/>
              <w:outlineLvl w:val="0"/>
              <w:rPr>
                <w:rFonts w:ascii="宋体"/>
                <w:color w:val="000000" w:themeColor="text1"/>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1429" w:type="dxa"/>
            <w:tcBorders>
              <w:top w:val="single" w:color="auto" w:sz="4" w:space="0"/>
              <w:bottom w:val="single" w:color="auto" w:sz="4" w:space="0"/>
              <w:right w:val="single" w:color="auto" w:sz="4" w:space="0"/>
            </w:tcBorders>
            <w:vAlign w:val="center"/>
          </w:tcPr>
          <w:p>
            <w:pPr>
              <w:snapToGrid w:val="0"/>
              <w:spacing w:before="50" w:after="50"/>
              <w:ind w:firstLine="220" w:firstLineChars="100"/>
              <w:rPr>
                <w:rFonts w:ascii="宋体"/>
                <w:color w:val="000000" w:themeColor="text1"/>
                <w:sz w:val="22"/>
              </w:rPr>
            </w:pPr>
            <w:r>
              <w:rPr>
                <w:rFonts w:hint="eastAsia" w:ascii="宋体"/>
                <w:color w:val="000000" w:themeColor="text1"/>
                <w:sz w:val="22"/>
              </w:rPr>
              <w:t>质保期</w:t>
            </w:r>
          </w:p>
        </w:tc>
        <w:tc>
          <w:tcPr>
            <w:tcW w:w="3299" w:type="dxa"/>
            <w:tcBorders>
              <w:top w:val="single" w:color="auto" w:sz="4" w:space="0"/>
              <w:left w:val="single" w:color="auto" w:sz="4" w:space="0"/>
              <w:bottom w:val="single" w:color="auto" w:sz="4" w:space="0"/>
              <w:right w:val="single" w:color="auto" w:sz="4" w:space="0"/>
            </w:tcBorders>
            <w:vAlign w:val="center"/>
          </w:tcPr>
          <w:p>
            <w:pPr>
              <w:pStyle w:val="10"/>
              <w:snapToGrid w:val="0"/>
              <w:spacing w:before="120" w:after="120"/>
              <w:jc w:val="center"/>
              <w:outlineLvl w:val="0"/>
              <w:rPr>
                <w:rFonts w:ascii="宋体"/>
                <w:color w:val="000000" w:themeColor="text1"/>
                <w:sz w:val="22"/>
              </w:rPr>
            </w:pPr>
          </w:p>
        </w:tc>
        <w:tc>
          <w:tcPr>
            <w:tcW w:w="3261" w:type="dxa"/>
            <w:tcBorders>
              <w:top w:val="single" w:color="auto" w:sz="4" w:space="0"/>
              <w:left w:val="single" w:color="auto" w:sz="4" w:space="0"/>
              <w:bottom w:val="single" w:color="auto" w:sz="4" w:space="0"/>
              <w:right w:val="single" w:color="auto" w:sz="4" w:space="0"/>
            </w:tcBorders>
          </w:tcPr>
          <w:p>
            <w:pPr>
              <w:pStyle w:val="10"/>
              <w:snapToGrid w:val="0"/>
              <w:spacing w:before="120" w:after="120"/>
              <w:jc w:val="center"/>
              <w:outlineLvl w:val="0"/>
              <w:rPr>
                <w:rFonts w:ascii="宋体"/>
                <w:color w:val="000000" w:themeColor="text1"/>
                <w:sz w:val="22"/>
              </w:rPr>
            </w:pPr>
          </w:p>
        </w:tc>
        <w:tc>
          <w:tcPr>
            <w:tcW w:w="1275" w:type="dxa"/>
            <w:tcBorders>
              <w:top w:val="single" w:color="auto" w:sz="4" w:space="0"/>
              <w:left w:val="single" w:color="auto" w:sz="4" w:space="0"/>
              <w:bottom w:val="single" w:color="auto" w:sz="4" w:space="0"/>
            </w:tcBorders>
          </w:tcPr>
          <w:p>
            <w:pPr>
              <w:pStyle w:val="10"/>
              <w:snapToGrid w:val="0"/>
              <w:spacing w:before="120" w:after="120"/>
              <w:jc w:val="center"/>
              <w:outlineLvl w:val="0"/>
              <w:rPr>
                <w:rFonts w:ascii="宋体"/>
                <w:color w:val="000000" w:themeColor="text1"/>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1429"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000000" w:themeColor="text1"/>
                <w:sz w:val="22"/>
              </w:rPr>
            </w:pPr>
            <w:r>
              <w:rPr>
                <w:rFonts w:hint="eastAsia" w:ascii="宋体"/>
                <w:color w:val="000000" w:themeColor="text1"/>
                <w:sz w:val="22"/>
              </w:rPr>
              <w:t>履约保证金</w:t>
            </w:r>
          </w:p>
        </w:tc>
        <w:tc>
          <w:tcPr>
            <w:tcW w:w="3299" w:type="dxa"/>
            <w:tcBorders>
              <w:top w:val="single" w:color="auto" w:sz="4" w:space="0"/>
              <w:left w:val="single" w:color="auto" w:sz="4" w:space="0"/>
              <w:bottom w:val="single" w:color="auto" w:sz="4" w:space="0"/>
              <w:right w:val="single" w:color="auto" w:sz="4" w:space="0"/>
            </w:tcBorders>
            <w:vAlign w:val="center"/>
          </w:tcPr>
          <w:p>
            <w:pPr>
              <w:pStyle w:val="10"/>
              <w:snapToGrid w:val="0"/>
              <w:spacing w:before="120" w:after="120"/>
              <w:jc w:val="center"/>
              <w:outlineLvl w:val="0"/>
              <w:rPr>
                <w:rFonts w:ascii="宋体"/>
                <w:color w:val="000000" w:themeColor="text1"/>
                <w:sz w:val="22"/>
              </w:rPr>
            </w:pPr>
          </w:p>
        </w:tc>
        <w:tc>
          <w:tcPr>
            <w:tcW w:w="3261" w:type="dxa"/>
            <w:tcBorders>
              <w:top w:val="single" w:color="auto" w:sz="4" w:space="0"/>
              <w:left w:val="single" w:color="auto" w:sz="4" w:space="0"/>
              <w:bottom w:val="single" w:color="auto" w:sz="4" w:space="0"/>
              <w:right w:val="single" w:color="auto" w:sz="4" w:space="0"/>
            </w:tcBorders>
          </w:tcPr>
          <w:p>
            <w:pPr>
              <w:pStyle w:val="10"/>
              <w:snapToGrid w:val="0"/>
              <w:spacing w:before="120" w:after="120"/>
              <w:jc w:val="center"/>
              <w:outlineLvl w:val="0"/>
              <w:rPr>
                <w:rFonts w:ascii="宋体"/>
                <w:color w:val="000000" w:themeColor="text1"/>
                <w:sz w:val="22"/>
              </w:rPr>
            </w:pPr>
          </w:p>
        </w:tc>
        <w:tc>
          <w:tcPr>
            <w:tcW w:w="1275" w:type="dxa"/>
            <w:tcBorders>
              <w:top w:val="single" w:color="auto" w:sz="4" w:space="0"/>
              <w:left w:val="single" w:color="auto" w:sz="4" w:space="0"/>
              <w:bottom w:val="single" w:color="auto" w:sz="4" w:space="0"/>
            </w:tcBorders>
          </w:tcPr>
          <w:p>
            <w:pPr>
              <w:pStyle w:val="10"/>
              <w:snapToGrid w:val="0"/>
              <w:spacing w:before="120" w:after="120"/>
              <w:jc w:val="center"/>
              <w:outlineLvl w:val="0"/>
              <w:rPr>
                <w:rFonts w:ascii="宋体"/>
                <w:color w:val="000000" w:themeColor="text1"/>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1429"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000000" w:themeColor="text1"/>
                <w:sz w:val="22"/>
              </w:rPr>
            </w:pPr>
            <w:r>
              <w:rPr>
                <w:rFonts w:hint="eastAsia" w:ascii="宋体"/>
                <w:color w:val="000000" w:themeColor="text1"/>
                <w:sz w:val="22"/>
              </w:rPr>
              <w:t>付款方式</w:t>
            </w:r>
          </w:p>
        </w:tc>
        <w:tc>
          <w:tcPr>
            <w:tcW w:w="3299" w:type="dxa"/>
            <w:tcBorders>
              <w:top w:val="single" w:color="auto" w:sz="4" w:space="0"/>
              <w:left w:val="single" w:color="auto" w:sz="4" w:space="0"/>
              <w:bottom w:val="single" w:color="auto" w:sz="4" w:space="0"/>
              <w:right w:val="single" w:color="auto" w:sz="4" w:space="0"/>
            </w:tcBorders>
            <w:vAlign w:val="center"/>
          </w:tcPr>
          <w:p>
            <w:pPr>
              <w:pStyle w:val="10"/>
              <w:snapToGrid w:val="0"/>
              <w:spacing w:before="120" w:after="120"/>
              <w:jc w:val="center"/>
              <w:outlineLvl w:val="0"/>
              <w:rPr>
                <w:rFonts w:ascii="宋体"/>
                <w:color w:val="000000" w:themeColor="text1"/>
                <w:sz w:val="22"/>
              </w:rPr>
            </w:pPr>
          </w:p>
        </w:tc>
        <w:tc>
          <w:tcPr>
            <w:tcW w:w="3261" w:type="dxa"/>
            <w:tcBorders>
              <w:top w:val="single" w:color="auto" w:sz="4" w:space="0"/>
              <w:left w:val="single" w:color="auto" w:sz="4" w:space="0"/>
              <w:bottom w:val="single" w:color="auto" w:sz="4" w:space="0"/>
              <w:right w:val="single" w:color="auto" w:sz="4" w:space="0"/>
            </w:tcBorders>
          </w:tcPr>
          <w:p>
            <w:pPr>
              <w:pStyle w:val="10"/>
              <w:snapToGrid w:val="0"/>
              <w:spacing w:before="120" w:after="120"/>
              <w:jc w:val="center"/>
              <w:outlineLvl w:val="0"/>
              <w:rPr>
                <w:rFonts w:ascii="宋体"/>
                <w:color w:val="000000" w:themeColor="text1"/>
                <w:sz w:val="22"/>
              </w:rPr>
            </w:pPr>
          </w:p>
        </w:tc>
        <w:tc>
          <w:tcPr>
            <w:tcW w:w="1275" w:type="dxa"/>
            <w:tcBorders>
              <w:top w:val="single" w:color="auto" w:sz="4" w:space="0"/>
              <w:left w:val="single" w:color="auto" w:sz="4" w:space="0"/>
              <w:bottom w:val="single" w:color="auto" w:sz="4" w:space="0"/>
            </w:tcBorders>
          </w:tcPr>
          <w:p>
            <w:pPr>
              <w:pStyle w:val="10"/>
              <w:snapToGrid w:val="0"/>
              <w:spacing w:before="120" w:after="120"/>
              <w:jc w:val="center"/>
              <w:outlineLvl w:val="0"/>
              <w:rPr>
                <w:rFonts w:ascii="宋体"/>
                <w:color w:val="000000" w:themeColor="text1"/>
                <w:sz w:val="22"/>
              </w:rPr>
            </w:pPr>
          </w:p>
        </w:tc>
      </w:tr>
    </w:tbl>
    <w:p>
      <w:pPr>
        <w:pStyle w:val="8"/>
        <w:spacing w:line="360" w:lineRule="auto"/>
        <w:rPr>
          <w:rFonts w:ascii="宋体"/>
          <w:color w:val="000000" w:themeColor="text1"/>
          <w:sz w:val="22"/>
        </w:rPr>
      </w:pPr>
      <w:r>
        <w:rPr>
          <w:rFonts w:hint="eastAsia" w:ascii="宋体"/>
          <w:color w:val="000000" w:themeColor="text1"/>
          <w:sz w:val="22"/>
        </w:rPr>
        <w:t>注：磋商供应商应根据对照招标文件要求一一对应如实填写商务响应表，在“偏离情况”栏注明“正偏离”、“负偏离”或“无偏离”。未按要求填写的，有可能作负偏离处理。</w:t>
      </w:r>
    </w:p>
    <w:p>
      <w:pPr>
        <w:pStyle w:val="8"/>
        <w:spacing w:line="360" w:lineRule="auto"/>
        <w:rPr>
          <w:rFonts w:ascii="宋体"/>
          <w:color w:val="000000" w:themeColor="text1"/>
          <w:sz w:val="22"/>
        </w:rPr>
      </w:pPr>
    </w:p>
    <w:p>
      <w:pPr>
        <w:pStyle w:val="8"/>
        <w:spacing w:line="360" w:lineRule="auto"/>
        <w:jc w:val="center"/>
        <w:rPr>
          <w:rFonts w:ascii="宋体"/>
          <w:color w:val="000000" w:themeColor="text1"/>
          <w:sz w:val="22"/>
        </w:rPr>
      </w:pPr>
      <w:r>
        <w:rPr>
          <w:rFonts w:ascii="宋体"/>
          <w:color w:val="000000" w:themeColor="text1"/>
          <w:sz w:val="22"/>
        </w:rPr>
        <w:t xml:space="preserve">                               </w:t>
      </w:r>
      <w:r>
        <w:rPr>
          <w:rFonts w:hint="eastAsia" w:ascii="宋体"/>
          <w:color w:val="000000" w:themeColor="text1"/>
          <w:sz w:val="22"/>
        </w:rPr>
        <w:t>磋商供应商（公章）：</w:t>
      </w:r>
    </w:p>
    <w:p>
      <w:pPr>
        <w:pStyle w:val="8"/>
        <w:spacing w:line="360" w:lineRule="auto"/>
        <w:jc w:val="right"/>
        <w:rPr>
          <w:rFonts w:ascii="宋体"/>
          <w:color w:val="000000" w:themeColor="text1"/>
          <w:sz w:val="22"/>
        </w:rPr>
      </w:pPr>
      <w:r>
        <w:rPr>
          <w:rFonts w:hint="eastAsia" w:ascii="宋体"/>
          <w:color w:val="000000" w:themeColor="text1"/>
          <w:sz w:val="22"/>
        </w:rPr>
        <w:t>法定代表人或委托代理人（签字）：</w:t>
      </w:r>
    </w:p>
    <w:p>
      <w:pPr>
        <w:pStyle w:val="8"/>
        <w:spacing w:line="360" w:lineRule="auto"/>
        <w:jc w:val="center"/>
        <w:rPr>
          <w:rFonts w:ascii="宋体"/>
          <w:color w:val="000000" w:themeColor="text1"/>
          <w:sz w:val="22"/>
        </w:rPr>
      </w:pPr>
      <w:r>
        <w:rPr>
          <w:rFonts w:ascii="宋体"/>
          <w:color w:val="000000" w:themeColor="text1"/>
          <w:sz w:val="22"/>
        </w:rPr>
        <w:t xml:space="preserve">                                  </w:t>
      </w:r>
      <w:r>
        <w:rPr>
          <w:rFonts w:hint="eastAsia" w:ascii="宋体"/>
          <w:color w:val="000000" w:themeColor="text1"/>
          <w:sz w:val="22"/>
        </w:rPr>
        <w:t>日</w:t>
      </w:r>
      <w:r>
        <w:rPr>
          <w:rFonts w:ascii="宋体"/>
          <w:color w:val="000000" w:themeColor="text1"/>
          <w:sz w:val="22"/>
        </w:rPr>
        <w:t xml:space="preserve">  </w:t>
      </w:r>
      <w:r>
        <w:rPr>
          <w:rFonts w:hint="eastAsia" w:ascii="宋体"/>
          <w:color w:val="000000" w:themeColor="text1"/>
          <w:sz w:val="22"/>
        </w:rPr>
        <w:t>期：</w:t>
      </w:r>
      <w:r>
        <w:rPr>
          <w:rFonts w:ascii="宋体"/>
          <w:color w:val="000000" w:themeColor="text1"/>
          <w:sz w:val="22"/>
        </w:rPr>
        <w:t xml:space="preserve">   </w:t>
      </w:r>
      <w:r>
        <w:rPr>
          <w:rFonts w:hint="eastAsia" w:ascii="宋体"/>
          <w:color w:val="000000" w:themeColor="text1"/>
          <w:sz w:val="22"/>
        </w:rPr>
        <w:t>年</w:t>
      </w:r>
      <w:r>
        <w:rPr>
          <w:rFonts w:ascii="宋体"/>
          <w:color w:val="000000" w:themeColor="text1"/>
          <w:sz w:val="22"/>
        </w:rPr>
        <w:t xml:space="preserve">   </w:t>
      </w:r>
      <w:r>
        <w:rPr>
          <w:rFonts w:hint="eastAsia" w:ascii="宋体"/>
          <w:color w:val="000000" w:themeColor="text1"/>
          <w:sz w:val="22"/>
        </w:rPr>
        <w:t>月</w:t>
      </w:r>
      <w:r>
        <w:rPr>
          <w:rFonts w:ascii="宋体"/>
          <w:color w:val="000000" w:themeColor="text1"/>
          <w:sz w:val="22"/>
        </w:rPr>
        <w:t xml:space="preserve">   </w:t>
      </w:r>
      <w:r>
        <w:rPr>
          <w:rFonts w:hint="eastAsia" w:ascii="宋体"/>
          <w:color w:val="000000" w:themeColor="text1"/>
          <w:sz w:val="22"/>
        </w:rPr>
        <w:t>日</w:t>
      </w:r>
    </w:p>
    <w:p>
      <w:pPr>
        <w:pStyle w:val="8"/>
        <w:rPr>
          <w:rFonts w:ascii="宋体"/>
          <w:color w:val="000000" w:themeColor="text1"/>
        </w:rPr>
      </w:pPr>
    </w:p>
    <w:p>
      <w:pPr>
        <w:pStyle w:val="8"/>
        <w:rPr>
          <w:rFonts w:ascii="宋体"/>
          <w:color w:val="000000" w:themeColor="text1"/>
        </w:rPr>
        <w:sectPr>
          <w:pgSz w:w="11906" w:h="16838"/>
          <w:pgMar w:top="1440" w:right="1800" w:bottom="1440" w:left="1800" w:header="851" w:footer="992" w:gutter="0"/>
          <w:pgNumType w:fmt="decimal"/>
          <w:cols w:space="720" w:num="1"/>
          <w:docGrid w:type="lines" w:linePitch="312" w:charSpace="2048"/>
        </w:sectPr>
      </w:pPr>
    </w:p>
    <w:p>
      <w:pPr>
        <w:jc w:val="center"/>
        <w:rPr>
          <w:rFonts w:ascii="宋体"/>
          <w:b/>
          <w:color w:val="000000" w:themeColor="text1"/>
          <w:sz w:val="36"/>
        </w:rPr>
      </w:pPr>
      <w:r>
        <w:rPr>
          <w:rFonts w:ascii="宋体"/>
          <w:color w:val="000000" w:themeColor="text1"/>
        </w:rPr>
        <w:t xml:space="preserve"> </w:t>
      </w:r>
      <w:r>
        <w:rPr>
          <w:rFonts w:ascii="宋体"/>
          <w:b/>
          <w:color w:val="000000" w:themeColor="text1"/>
          <w:spacing w:val="6"/>
          <w:sz w:val="32"/>
        </w:rPr>
        <w:t>2.6</w:t>
      </w:r>
      <w:r>
        <w:rPr>
          <w:rFonts w:hint="eastAsia" w:ascii="宋体"/>
          <w:b/>
          <w:color w:val="000000" w:themeColor="text1"/>
          <w:spacing w:val="6"/>
          <w:kern w:val="2"/>
          <w:sz w:val="30"/>
        </w:rPr>
        <w:t>根</w:t>
      </w:r>
      <w:r>
        <w:rPr>
          <w:rFonts w:hint="eastAsia" w:ascii="宋体"/>
          <w:b/>
          <w:color w:val="000000" w:themeColor="text1"/>
          <w:sz w:val="30"/>
        </w:rPr>
        <w:t>据评分标准需要提供的资料（格式自拟）</w:t>
      </w:r>
    </w:p>
    <w:p>
      <w:pPr>
        <w:widowControl/>
        <w:spacing w:before="156" w:line="312" w:lineRule="auto"/>
        <w:rPr>
          <w:rFonts w:ascii="宋体"/>
          <w:b/>
          <w:color w:val="000000" w:themeColor="text1"/>
          <w:sz w:val="30"/>
        </w:rPr>
      </w:pPr>
    </w:p>
    <w:p>
      <w:pPr>
        <w:widowControl/>
        <w:spacing w:before="156" w:line="312" w:lineRule="auto"/>
        <w:rPr>
          <w:rFonts w:ascii="宋体"/>
          <w:b/>
          <w:color w:val="000000" w:themeColor="text1"/>
          <w:sz w:val="30"/>
        </w:rPr>
      </w:pPr>
    </w:p>
    <w:p>
      <w:pPr>
        <w:widowControl/>
        <w:spacing w:before="156" w:line="312" w:lineRule="auto"/>
        <w:jc w:val="center"/>
        <w:rPr>
          <w:rFonts w:ascii="宋体"/>
          <w:b/>
          <w:color w:val="000000" w:themeColor="text1"/>
          <w:sz w:val="32"/>
        </w:rPr>
      </w:pPr>
      <w:r>
        <w:rPr>
          <w:rFonts w:ascii="宋体"/>
          <w:color w:val="000000" w:themeColor="text1"/>
          <w:sz w:val="24"/>
        </w:rPr>
        <w:t xml:space="preserve">   </w:t>
      </w:r>
    </w:p>
    <w:p>
      <w:pPr>
        <w:pStyle w:val="17"/>
        <w:spacing w:before="156" w:line="312" w:lineRule="auto"/>
        <w:ind w:left="400" w:firstLine="643"/>
        <w:rPr>
          <w:rFonts w:ascii="宋体"/>
          <w:b/>
          <w:color w:val="000000" w:themeColor="text1"/>
          <w:sz w:val="32"/>
        </w:rPr>
      </w:pPr>
    </w:p>
    <w:p>
      <w:pPr>
        <w:pStyle w:val="17"/>
        <w:spacing w:before="156" w:line="312" w:lineRule="auto"/>
        <w:ind w:left="400" w:firstLine="643"/>
        <w:rPr>
          <w:rFonts w:ascii="宋体"/>
          <w:b/>
          <w:color w:val="000000" w:themeColor="text1"/>
          <w:sz w:val="32"/>
        </w:rPr>
      </w:pPr>
    </w:p>
    <w:p>
      <w:pPr>
        <w:pStyle w:val="17"/>
        <w:spacing w:before="156" w:line="312" w:lineRule="auto"/>
        <w:ind w:left="400" w:firstLine="643"/>
        <w:rPr>
          <w:rFonts w:ascii="宋体"/>
          <w:b/>
          <w:color w:val="000000" w:themeColor="text1"/>
          <w:sz w:val="32"/>
        </w:rPr>
      </w:pPr>
    </w:p>
    <w:p>
      <w:pPr>
        <w:widowControl/>
        <w:spacing w:before="156" w:line="312" w:lineRule="auto"/>
        <w:jc w:val="center"/>
        <w:rPr>
          <w:rFonts w:ascii="宋体"/>
          <w:b/>
          <w:color w:val="000000" w:themeColor="text1"/>
          <w:sz w:val="32"/>
        </w:rPr>
      </w:pPr>
    </w:p>
    <w:p>
      <w:pPr>
        <w:widowControl/>
        <w:spacing w:before="156" w:line="312" w:lineRule="auto"/>
        <w:jc w:val="center"/>
        <w:rPr>
          <w:rFonts w:ascii="宋体"/>
          <w:b/>
          <w:color w:val="000000" w:themeColor="text1"/>
          <w:sz w:val="32"/>
        </w:rPr>
      </w:pPr>
    </w:p>
    <w:p>
      <w:pPr>
        <w:widowControl/>
        <w:spacing w:before="156" w:line="312" w:lineRule="auto"/>
        <w:jc w:val="center"/>
        <w:rPr>
          <w:rFonts w:ascii="宋体"/>
          <w:b/>
          <w:color w:val="000000" w:themeColor="text1"/>
          <w:sz w:val="32"/>
        </w:rPr>
      </w:pPr>
    </w:p>
    <w:p>
      <w:pPr>
        <w:widowControl/>
        <w:spacing w:before="156" w:line="312" w:lineRule="auto"/>
        <w:jc w:val="center"/>
        <w:rPr>
          <w:rFonts w:ascii="宋体"/>
          <w:b/>
          <w:color w:val="000000" w:themeColor="text1"/>
          <w:sz w:val="32"/>
        </w:rPr>
      </w:pPr>
    </w:p>
    <w:p>
      <w:pPr>
        <w:widowControl/>
        <w:spacing w:before="156" w:line="312" w:lineRule="auto"/>
        <w:jc w:val="center"/>
        <w:rPr>
          <w:rFonts w:ascii="宋体"/>
          <w:b/>
          <w:color w:val="000000" w:themeColor="text1"/>
          <w:sz w:val="30"/>
        </w:rPr>
        <w:sectPr>
          <w:pgSz w:w="11906" w:h="16838"/>
          <w:pgMar w:top="1440" w:right="1800" w:bottom="1440" w:left="1800" w:header="851" w:footer="992" w:gutter="0"/>
          <w:pgNumType w:fmt="decimal"/>
          <w:cols w:space="720" w:num="1"/>
          <w:docGrid w:type="lines" w:linePitch="312" w:charSpace="2048"/>
        </w:sectPr>
      </w:pPr>
    </w:p>
    <w:p>
      <w:pPr>
        <w:rPr>
          <w:rFonts w:ascii="宋体"/>
          <w:color w:val="000000" w:themeColor="text1"/>
          <w:sz w:val="24"/>
        </w:rPr>
      </w:pPr>
      <w:r>
        <w:rPr>
          <w:rFonts w:ascii="宋体"/>
          <w:color w:val="000000" w:themeColor="text1"/>
          <w:sz w:val="36"/>
        </w:rPr>
        <w:t>2.7</w:t>
      </w:r>
      <w:r>
        <w:rPr>
          <w:rFonts w:hint="eastAsia" w:ascii="宋体"/>
          <w:color w:val="000000" w:themeColor="text1"/>
          <w:sz w:val="36"/>
        </w:rPr>
        <w:t>磋商函</w:t>
      </w:r>
    </w:p>
    <w:p>
      <w:pPr>
        <w:widowControl/>
        <w:snapToGrid w:val="0"/>
        <w:spacing w:line="460" w:lineRule="atLeast"/>
        <w:jc w:val="center"/>
        <w:rPr>
          <w:rFonts w:ascii="宋体"/>
          <w:color w:val="000000" w:themeColor="text1"/>
          <w:sz w:val="36"/>
        </w:rPr>
      </w:pPr>
      <w:r>
        <w:rPr>
          <w:rFonts w:hint="eastAsia" w:ascii="宋体"/>
          <w:color w:val="000000" w:themeColor="text1"/>
          <w:sz w:val="36"/>
        </w:rPr>
        <w:t>磋商函</w:t>
      </w:r>
    </w:p>
    <w:p>
      <w:pPr>
        <w:widowControl/>
        <w:snapToGrid w:val="0"/>
        <w:spacing w:line="500" w:lineRule="exact"/>
        <w:jc w:val="left"/>
        <w:rPr>
          <w:rFonts w:ascii="宋体"/>
          <w:color w:val="000000" w:themeColor="text1"/>
          <w:sz w:val="22"/>
        </w:rPr>
      </w:pPr>
      <w:r>
        <w:rPr>
          <w:rFonts w:hint="eastAsia" w:ascii="宋体"/>
          <w:color w:val="000000" w:themeColor="text1"/>
          <w:sz w:val="22"/>
          <w:u w:val="single"/>
        </w:rPr>
        <w:t>嵊州市应急管理局</w:t>
      </w:r>
      <w:r>
        <w:rPr>
          <w:rFonts w:hint="eastAsia" w:ascii="宋体"/>
          <w:color w:val="000000" w:themeColor="text1"/>
          <w:sz w:val="22"/>
        </w:rPr>
        <w:t>：</w:t>
      </w:r>
    </w:p>
    <w:p>
      <w:pPr>
        <w:widowControl/>
        <w:snapToGrid w:val="0"/>
        <w:spacing w:line="460" w:lineRule="atLeast"/>
        <w:ind w:firstLine="440" w:firstLineChars="200"/>
        <w:jc w:val="left"/>
        <w:rPr>
          <w:rFonts w:ascii="宋体"/>
          <w:color w:val="000000" w:themeColor="text1"/>
          <w:sz w:val="22"/>
        </w:rPr>
      </w:pPr>
      <w:r>
        <w:rPr>
          <w:rFonts w:ascii="宋体"/>
          <w:color w:val="000000" w:themeColor="text1"/>
          <w:sz w:val="22"/>
          <w:u w:val="single"/>
        </w:rPr>
        <w:t xml:space="preserve"> </w:t>
      </w:r>
      <w:r>
        <w:rPr>
          <w:rFonts w:hint="eastAsia" w:ascii="宋体"/>
          <w:color w:val="000000" w:themeColor="text1"/>
          <w:sz w:val="22"/>
          <w:u w:val="single"/>
        </w:rPr>
        <w:t>（供应商全称）</w:t>
      </w:r>
      <w:r>
        <w:rPr>
          <w:rFonts w:ascii="宋体"/>
          <w:color w:val="000000" w:themeColor="text1"/>
          <w:sz w:val="22"/>
          <w:u w:val="single"/>
        </w:rPr>
        <w:t xml:space="preserve"> </w:t>
      </w:r>
      <w:r>
        <w:rPr>
          <w:rFonts w:hint="eastAsia" w:ascii="宋体"/>
          <w:color w:val="000000" w:themeColor="text1"/>
          <w:sz w:val="22"/>
        </w:rPr>
        <w:t>授权</w:t>
      </w:r>
      <w:r>
        <w:rPr>
          <w:rFonts w:ascii="宋体"/>
          <w:color w:val="000000" w:themeColor="text1"/>
          <w:sz w:val="22"/>
          <w:u w:val="single"/>
        </w:rPr>
        <w:t xml:space="preserve"> </w:t>
      </w:r>
      <w:r>
        <w:rPr>
          <w:rFonts w:hint="eastAsia" w:ascii="宋体"/>
          <w:color w:val="000000" w:themeColor="text1"/>
          <w:sz w:val="22"/>
          <w:u w:val="single"/>
        </w:rPr>
        <w:t>（授权代表名称）</w:t>
      </w:r>
      <w:r>
        <w:rPr>
          <w:rFonts w:ascii="宋体"/>
          <w:color w:val="000000" w:themeColor="text1"/>
          <w:sz w:val="22"/>
          <w:u w:val="single"/>
        </w:rPr>
        <w:t xml:space="preserve"> </w:t>
      </w:r>
      <w:r>
        <w:rPr>
          <w:rFonts w:hint="eastAsia" w:ascii="宋体"/>
          <w:color w:val="000000" w:themeColor="text1"/>
          <w:sz w:val="22"/>
        </w:rPr>
        <w:t>为授权代表，参加贵方组织的</w:t>
      </w:r>
      <w:r>
        <w:rPr>
          <w:rFonts w:hint="eastAsia" w:ascii="宋体"/>
          <w:color w:val="000000" w:themeColor="text1"/>
          <w:sz w:val="22"/>
          <w:u w:val="single"/>
        </w:rPr>
        <w:t>（采购项目名称）（项目编号：</w:t>
      </w:r>
      <w:r>
        <w:rPr>
          <w:rFonts w:ascii="宋体"/>
          <w:color w:val="000000" w:themeColor="text1"/>
          <w:sz w:val="22"/>
          <w:u w:val="single"/>
        </w:rPr>
        <w:t xml:space="preserve">            </w:t>
      </w:r>
      <w:r>
        <w:rPr>
          <w:rFonts w:hint="eastAsia" w:ascii="宋体"/>
          <w:color w:val="000000" w:themeColor="text1"/>
          <w:sz w:val="22"/>
        </w:rPr>
        <w:t>）采购的有关活动，并对该项目进行报价。为此：</w:t>
      </w:r>
      <w:r>
        <w:rPr>
          <w:rFonts w:ascii="宋体"/>
          <w:color w:val="000000" w:themeColor="text1"/>
          <w:sz w:val="22"/>
        </w:rPr>
        <w:t xml:space="preserve">    </w:t>
      </w:r>
    </w:p>
    <w:p>
      <w:pPr>
        <w:widowControl/>
        <w:snapToGrid w:val="0"/>
        <w:spacing w:line="460" w:lineRule="atLeast"/>
        <w:ind w:firstLine="539"/>
        <w:jc w:val="left"/>
        <w:rPr>
          <w:rFonts w:ascii="宋体"/>
          <w:color w:val="000000" w:themeColor="text1"/>
          <w:sz w:val="22"/>
        </w:rPr>
      </w:pPr>
      <w:r>
        <w:rPr>
          <w:rFonts w:ascii="宋体"/>
          <w:color w:val="000000" w:themeColor="text1"/>
          <w:sz w:val="22"/>
        </w:rPr>
        <w:t>1</w:t>
      </w:r>
      <w:r>
        <w:rPr>
          <w:rFonts w:hint="eastAsia" w:ascii="宋体"/>
          <w:color w:val="000000" w:themeColor="text1"/>
          <w:sz w:val="22"/>
        </w:rPr>
        <w:t>、提供供应商须知规定的全部响应文件。</w:t>
      </w:r>
    </w:p>
    <w:p>
      <w:pPr>
        <w:widowControl/>
        <w:snapToGrid w:val="0"/>
        <w:spacing w:line="460" w:lineRule="atLeast"/>
        <w:ind w:firstLine="539"/>
        <w:jc w:val="left"/>
        <w:rPr>
          <w:rFonts w:ascii="宋体"/>
          <w:color w:val="000000" w:themeColor="text1"/>
          <w:sz w:val="22"/>
        </w:rPr>
      </w:pPr>
      <w:r>
        <w:rPr>
          <w:rFonts w:ascii="宋体"/>
          <w:color w:val="000000" w:themeColor="text1"/>
          <w:sz w:val="22"/>
        </w:rPr>
        <w:t>2</w:t>
      </w:r>
      <w:r>
        <w:rPr>
          <w:rFonts w:hint="eastAsia" w:ascii="宋体"/>
          <w:color w:val="000000" w:themeColor="text1"/>
          <w:sz w:val="22"/>
        </w:rPr>
        <w:t>、保证遵守竞争性磋商文件中的有关规定和收费标准。</w:t>
      </w:r>
    </w:p>
    <w:p>
      <w:pPr>
        <w:widowControl/>
        <w:snapToGrid w:val="0"/>
        <w:spacing w:line="460" w:lineRule="atLeast"/>
        <w:ind w:firstLine="539"/>
        <w:jc w:val="left"/>
        <w:rPr>
          <w:rFonts w:ascii="宋体"/>
          <w:color w:val="000000" w:themeColor="text1"/>
          <w:sz w:val="22"/>
        </w:rPr>
      </w:pPr>
      <w:r>
        <w:rPr>
          <w:rFonts w:ascii="宋体"/>
          <w:color w:val="000000" w:themeColor="text1"/>
          <w:sz w:val="22"/>
        </w:rPr>
        <w:t>3</w:t>
      </w:r>
      <w:r>
        <w:rPr>
          <w:rFonts w:hint="eastAsia" w:ascii="宋体"/>
          <w:color w:val="000000" w:themeColor="text1"/>
          <w:sz w:val="22"/>
        </w:rPr>
        <w:t>、保证忠实地执行双方所签的合同，并承担合同规定的责任义务。</w:t>
      </w:r>
    </w:p>
    <w:p>
      <w:pPr>
        <w:widowControl/>
        <w:snapToGrid w:val="0"/>
        <w:spacing w:line="460" w:lineRule="atLeast"/>
        <w:ind w:firstLine="539"/>
        <w:jc w:val="left"/>
        <w:rPr>
          <w:rFonts w:ascii="宋体"/>
          <w:b/>
          <w:color w:val="000000" w:themeColor="text1"/>
          <w:sz w:val="22"/>
        </w:rPr>
      </w:pPr>
      <w:r>
        <w:rPr>
          <w:rFonts w:ascii="宋体"/>
          <w:b/>
          <w:color w:val="000000" w:themeColor="text1"/>
          <w:sz w:val="22"/>
        </w:rPr>
        <w:t>4</w:t>
      </w:r>
      <w:r>
        <w:rPr>
          <w:rFonts w:hint="eastAsia" w:ascii="宋体"/>
          <w:b/>
          <w:color w:val="000000" w:themeColor="text1"/>
          <w:sz w:val="22"/>
        </w:rPr>
        <w:t>、我单位承诺如我单位为成交供应商，我方根据采购人要求完成本项目。</w:t>
      </w:r>
    </w:p>
    <w:p>
      <w:pPr>
        <w:widowControl/>
        <w:snapToGrid w:val="0"/>
        <w:spacing w:line="460" w:lineRule="atLeast"/>
        <w:ind w:firstLine="539"/>
        <w:jc w:val="left"/>
        <w:rPr>
          <w:rFonts w:ascii="宋体"/>
          <w:color w:val="000000" w:themeColor="text1"/>
          <w:sz w:val="22"/>
        </w:rPr>
      </w:pPr>
      <w:r>
        <w:rPr>
          <w:rFonts w:ascii="宋体"/>
          <w:color w:val="000000" w:themeColor="text1"/>
          <w:sz w:val="22"/>
        </w:rPr>
        <w:t>5</w:t>
      </w:r>
      <w:r>
        <w:rPr>
          <w:rFonts w:hint="eastAsia" w:ascii="宋体"/>
          <w:color w:val="000000" w:themeColor="text1"/>
          <w:sz w:val="22"/>
        </w:rPr>
        <w:t>、供应商已详细审查竞争性磋商文件的全部内容，包括竞争性磋商文件补充文件（如果有的话）。我方完全理解并同意放弃对这方面有不明及误解的权力。如果竞争性磋商文件有相互矛盾之处，我方同意按采购人的理解处理。</w:t>
      </w:r>
    </w:p>
    <w:p>
      <w:pPr>
        <w:widowControl/>
        <w:snapToGrid w:val="0"/>
        <w:spacing w:line="460" w:lineRule="atLeast"/>
        <w:ind w:firstLine="539"/>
        <w:jc w:val="left"/>
        <w:rPr>
          <w:rFonts w:ascii="宋体"/>
          <w:color w:val="000000" w:themeColor="text1"/>
          <w:sz w:val="22"/>
        </w:rPr>
      </w:pPr>
      <w:r>
        <w:rPr>
          <w:rFonts w:ascii="宋体"/>
          <w:color w:val="000000" w:themeColor="text1"/>
          <w:sz w:val="22"/>
        </w:rPr>
        <w:t>6</w:t>
      </w:r>
      <w:r>
        <w:rPr>
          <w:rFonts w:hint="eastAsia" w:ascii="宋体"/>
          <w:color w:val="000000" w:themeColor="text1"/>
          <w:sz w:val="22"/>
        </w:rPr>
        <w:t>、愿意向贵方提供任何与该项采购有关的数据、情况和技术资料，完全理解贵方不一定接受最低价的响应文件或收到的任何响应文件。</w:t>
      </w:r>
    </w:p>
    <w:p>
      <w:pPr>
        <w:widowControl/>
        <w:snapToGrid w:val="0"/>
        <w:spacing w:line="460" w:lineRule="atLeast"/>
        <w:ind w:firstLine="539"/>
        <w:jc w:val="left"/>
        <w:rPr>
          <w:rFonts w:ascii="宋体"/>
          <w:color w:val="000000" w:themeColor="text1"/>
          <w:sz w:val="22"/>
        </w:rPr>
      </w:pPr>
      <w:r>
        <w:rPr>
          <w:rFonts w:ascii="宋体"/>
          <w:color w:val="000000" w:themeColor="text1"/>
          <w:sz w:val="22"/>
        </w:rPr>
        <w:t>7</w:t>
      </w:r>
      <w:r>
        <w:rPr>
          <w:rFonts w:hint="eastAsia" w:ascii="宋体"/>
          <w:color w:val="000000" w:themeColor="text1"/>
          <w:sz w:val="22"/>
        </w:rPr>
        <w:t>、利益冲突：近三年内直至目前，我公司与本项目的采购人、采购机构没有任何的利害关系。</w:t>
      </w:r>
    </w:p>
    <w:p>
      <w:pPr>
        <w:widowControl/>
        <w:snapToGrid w:val="0"/>
        <w:spacing w:line="460" w:lineRule="atLeast"/>
        <w:ind w:firstLine="539"/>
        <w:jc w:val="left"/>
        <w:rPr>
          <w:rFonts w:ascii="宋体"/>
          <w:color w:val="000000" w:themeColor="text1"/>
          <w:sz w:val="22"/>
        </w:rPr>
      </w:pPr>
      <w:r>
        <w:rPr>
          <w:rFonts w:ascii="宋体"/>
          <w:color w:val="000000" w:themeColor="text1"/>
          <w:sz w:val="22"/>
        </w:rPr>
        <w:t>8</w:t>
      </w:r>
      <w:r>
        <w:rPr>
          <w:rFonts w:hint="eastAsia" w:ascii="宋体"/>
          <w:color w:val="000000" w:themeColor="text1"/>
          <w:sz w:val="22"/>
        </w:rPr>
        <w:t>、</w:t>
      </w:r>
      <w:r>
        <w:rPr>
          <w:rFonts w:hint="eastAsia" w:ascii="宋体"/>
          <w:color w:val="000000" w:themeColor="text1"/>
          <w:sz w:val="22"/>
          <w:lang w:val="zh-CN"/>
        </w:rPr>
        <w:t>我公司近三年内没有行贿受贿记录；我公司没有被政府采购管理部门限制参加投标。</w:t>
      </w:r>
    </w:p>
    <w:p>
      <w:pPr>
        <w:widowControl/>
        <w:snapToGrid w:val="0"/>
        <w:spacing w:line="460" w:lineRule="atLeast"/>
        <w:ind w:firstLine="539"/>
        <w:jc w:val="left"/>
        <w:rPr>
          <w:rFonts w:ascii="宋体"/>
          <w:color w:val="000000" w:themeColor="text1"/>
          <w:sz w:val="22"/>
        </w:rPr>
      </w:pPr>
      <w:r>
        <w:rPr>
          <w:rFonts w:ascii="宋体"/>
          <w:color w:val="000000" w:themeColor="text1"/>
          <w:sz w:val="22"/>
        </w:rPr>
        <w:t>9</w:t>
      </w:r>
      <w:r>
        <w:rPr>
          <w:rFonts w:hint="eastAsia" w:ascii="宋体"/>
          <w:color w:val="000000" w:themeColor="text1"/>
          <w:sz w:val="22"/>
        </w:rPr>
        <w:t>、响应文件自递交磋商响应文件截止时间之日起</w:t>
      </w:r>
      <w:r>
        <w:rPr>
          <w:rFonts w:ascii="宋体"/>
          <w:color w:val="000000" w:themeColor="text1"/>
          <w:sz w:val="22"/>
        </w:rPr>
        <w:t>90</w:t>
      </w:r>
      <w:r>
        <w:rPr>
          <w:rFonts w:hint="eastAsia" w:ascii="宋体"/>
          <w:color w:val="000000" w:themeColor="text1"/>
          <w:sz w:val="22"/>
        </w:rPr>
        <w:t>天内有效。</w:t>
      </w:r>
    </w:p>
    <w:p>
      <w:pPr>
        <w:widowControl/>
        <w:snapToGrid w:val="0"/>
        <w:spacing w:line="460" w:lineRule="atLeast"/>
        <w:ind w:firstLine="539"/>
        <w:jc w:val="left"/>
        <w:rPr>
          <w:rFonts w:ascii="宋体"/>
          <w:color w:val="000000" w:themeColor="text1"/>
          <w:sz w:val="22"/>
        </w:rPr>
      </w:pPr>
      <w:r>
        <w:rPr>
          <w:rFonts w:ascii="宋体"/>
          <w:color w:val="000000" w:themeColor="text1"/>
          <w:sz w:val="22"/>
        </w:rPr>
        <w:t>10</w:t>
      </w:r>
      <w:r>
        <w:rPr>
          <w:rFonts w:hint="eastAsia" w:ascii="宋体"/>
          <w:color w:val="000000" w:themeColor="text1"/>
          <w:sz w:val="22"/>
        </w:rPr>
        <w:t>、与本采购有关的一切往来通讯请寄：</w:t>
      </w:r>
    </w:p>
    <w:p>
      <w:pPr>
        <w:widowControl/>
        <w:snapToGrid w:val="0"/>
        <w:spacing w:line="460" w:lineRule="atLeast"/>
        <w:ind w:firstLine="540"/>
        <w:jc w:val="left"/>
        <w:rPr>
          <w:rFonts w:ascii="宋体"/>
          <w:color w:val="000000" w:themeColor="text1"/>
          <w:sz w:val="22"/>
        </w:rPr>
      </w:pPr>
    </w:p>
    <w:p>
      <w:pPr>
        <w:widowControl/>
        <w:snapToGrid w:val="0"/>
        <w:spacing w:line="460" w:lineRule="atLeast"/>
        <w:ind w:firstLine="540"/>
        <w:jc w:val="left"/>
        <w:rPr>
          <w:rFonts w:ascii="宋体"/>
          <w:color w:val="000000" w:themeColor="text1"/>
          <w:sz w:val="22"/>
        </w:rPr>
      </w:pPr>
      <w:r>
        <w:rPr>
          <w:rFonts w:hint="eastAsia" w:ascii="宋体"/>
          <w:color w:val="000000" w:themeColor="text1"/>
          <w:sz w:val="22"/>
        </w:rPr>
        <w:t>地址：</w:t>
      </w:r>
      <w:r>
        <w:rPr>
          <w:rFonts w:ascii="宋体"/>
          <w:color w:val="000000" w:themeColor="text1"/>
          <w:sz w:val="22"/>
          <w:u w:val="single"/>
        </w:rPr>
        <w:t xml:space="preserve">                                 </w:t>
      </w:r>
    </w:p>
    <w:p>
      <w:pPr>
        <w:widowControl/>
        <w:snapToGrid w:val="0"/>
        <w:spacing w:line="460" w:lineRule="atLeast"/>
        <w:ind w:firstLine="540"/>
        <w:jc w:val="left"/>
        <w:rPr>
          <w:rFonts w:ascii="宋体"/>
          <w:color w:val="000000" w:themeColor="text1"/>
          <w:sz w:val="22"/>
        </w:rPr>
      </w:pPr>
      <w:r>
        <w:rPr>
          <w:rFonts w:hint="eastAsia" w:ascii="宋体"/>
          <w:color w:val="000000" w:themeColor="text1"/>
          <w:sz w:val="22"/>
        </w:rPr>
        <w:t>邮编：</w:t>
      </w:r>
      <w:r>
        <w:rPr>
          <w:rFonts w:ascii="宋体"/>
          <w:color w:val="000000" w:themeColor="text1"/>
          <w:sz w:val="22"/>
          <w:u w:val="single"/>
        </w:rPr>
        <w:t xml:space="preserve">               </w:t>
      </w:r>
      <w:r>
        <w:rPr>
          <w:rFonts w:hint="eastAsia" w:ascii="宋体"/>
          <w:color w:val="000000" w:themeColor="text1"/>
          <w:sz w:val="22"/>
        </w:rPr>
        <w:t>电话：</w:t>
      </w:r>
      <w:r>
        <w:rPr>
          <w:rFonts w:ascii="宋体"/>
          <w:color w:val="000000" w:themeColor="text1"/>
          <w:sz w:val="22"/>
          <w:u w:val="single"/>
        </w:rPr>
        <w:t xml:space="preserve">                 </w:t>
      </w:r>
      <w:r>
        <w:rPr>
          <w:rFonts w:hint="eastAsia" w:ascii="宋体"/>
          <w:color w:val="000000" w:themeColor="text1"/>
          <w:sz w:val="22"/>
        </w:rPr>
        <w:t>传真：</w:t>
      </w:r>
      <w:r>
        <w:rPr>
          <w:rFonts w:ascii="宋体"/>
          <w:color w:val="000000" w:themeColor="text1"/>
          <w:sz w:val="22"/>
          <w:u w:val="single"/>
        </w:rPr>
        <w:t xml:space="preserve">                 </w:t>
      </w:r>
    </w:p>
    <w:p>
      <w:pPr>
        <w:widowControl/>
        <w:snapToGrid w:val="0"/>
        <w:spacing w:line="460" w:lineRule="atLeast"/>
        <w:ind w:firstLine="540"/>
        <w:jc w:val="left"/>
        <w:rPr>
          <w:rFonts w:ascii="宋体"/>
          <w:color w:val="000000" w:themeColor="text1"/>
          <w:sz w:val="22"/>
        </w:rPr>
      </w:pPr>
      <w:r>
        <w:rPr>
          <w:rFonts w:hint="eastAsia" w:ascii="宋体"/>
          <w:color w:val="000000" w:themeColor="text1"/>
          <w:sz w:val="22"/>
        </w:rPr>
        <w:t>磋商供应商</w:t>
      </w:r>
      <w:r>
        <w:rPr>
          <w:rFonts w:ascii="宋体"/>
          <w:color w:val="000000" w:themeColor="text1"/>
          <w:sz w:val="22"/>
        </w:rPr>
        <w:t>(</w:t>
      </w:r>
      <w:r>
        <w:rPr>
          <w:rFonts w:hint="eastAsia" w:ascii="宋体"/>
          <w:color w:val="000000" w:themeColor="text1"/>
          <w:sz w:val="22"/>
        </w:rPr>
        <w:t>签章</w:t>
      </w:r>
      <w:r>
        <w:rPr>
          <w:rFonts w:ascii="宋体"/>
          <w:color w:val="000000" w:themeColor="text1"/>
          <w:sz w:val="22"/>
        </w:rPr>
        <w:t xml:space="preserve">):                        </w:t>
      </w:r>
    </w:p>
    <w:p>
      <w:pPr>
        <w:widowControl/>
        <w:snapToGrid w:val="0"/>
        <w:spacing w:line="460" w:lineRule="atLeast"/>
        <w:ind w:firstLine="540"/>
        <w:jc w:val="left"/>
        <w:rPr>
          <w:rFonts w:ascii="宋体"/>
          <w:color w:val="000000" w:themeColor="text1"/>
          <w:sz w:val="22"/>
        </w:rPr>
      </w:pPr>
      <w:r>
        <w:rPr>
          <w:rFonts w:hint="eastAsia" w:ascii="宋体"/>
          <w:color w:val="000000" w:themeColor="text1"/>
          <w:sz w:val="22"/>
        </w:rPr>
        <w:t>法定代表人或授权代表（签字或盖章）：</w:t>
      </w:r>
      <w:r>
        <w:rPr>
          <w:rFonts w:ascii="宋体"/>
          <w:color w:val="000000" w:themeColor="text1"/>
          <w:sz w:val="22"/>
        </w:rPr>
        <w:t xml:space="preserve">               </w:t>
      </w:r>
    </w:p>
    <w:p>
      <w:pPr>
        <w:widowControl/>
        <w:snapToGrid w:val="0"/>
        <w:spacing w:line="460" w:lineRule="atLeast"/>
        <w:ind w:firstLine="540"/>
        <w:jc w:val="left"/>
        <w:rPr>
          <w:rFonts w:ascii="宋体"/>
          <w:color w:val="000000" w:themeColor="text1"/>
          <w:sz w:val="22"/>
        </w:rPr>
      </w:pPr>
      <w:r>
        <w:rPr>
          <w:rFonts w:hint="eastAsia" w:ascii="宋体"/>
          <w:color w:val="000000" w:themeColor="text1"/>
          <w:sz w:val="22"/>
        </w:rPr>
        <w:t>日期：</w:t>
      </w:r>
    </w:p>
    <w:p>
      <w:pPr>
        <w:widowControl/>
        <w:snapToGrid w:val="0"/>
        <w:spacing w:line="460" w:lineRule="atLeast"/>
        <w:ind w:left="840"/>
        <w:jc w:val="left"/>
        <w:rPr>
          <w:rFonts w:ascii="宋体"/>
          <w:color w:val="000000" w:themeColor="text1"/>
        </w:rPr>
        <w:sectPr>
          <w:footerReference r:id="rId9" w:type="first"/>
          <w:headerReference r:id="rId7" w:type="default"/>
          <w:footerReference r:id="rId8" w:type="default"/>
          <w:pgSz w:w="11907" w:h="16840"/>
          <w:pgMar w:top="1440" w:right="1117" w:bottom="1440" w:left="1440" w:header="720" w:footer="720" w:gutter="0"/>
          <w:pgNumType w:fmt="decimal"/>
          <w:cols w:space="720" w:num="1"/>
          <w:titlePg/>
          <w:docGrid w:linePitch="286" w:charSpace="0"/>
        </w:sectPr>
      </w:pPr>
      <w:r>
        <w:rPr>
          <w:rFonts w:hint="eastAsia" w:ascii="宋体"/>
          <w:b/>
          <w:color w:val="000000" w:themeColor="text1"/>
          <w:sz w:val="22"/>
          <w:u w:val="thick"/>
        </w:rPr>
        <w:t>注：若不提供此函，做无效处理</w:t>
      </w:r>
    </w:p>
    <w:p>
      <w:pPr>
        <w:pStyle w:val="2"/>
        <w:rPr>
          <w:rFonts w:ascii="宋体"/>
          <w:b w:val="0"/>
          <w:color w:val="000000" w:themeColor="text1"/>
        </w:rPr>
      </w:pPr>
      <w:bookmarkStart w:id="17" w:name="_Toc7988415"/>
      <w:bookmarkStart w:id="18" w:name="_Toc8008424"/>
      <w:bookmarkStart w:id="19" w:name="_Toc24550051"/>
      <w:bookmarkStart w:id="20" w:name="_Toc440162801"/>
      <w:bookmarkStart w:id="21" w:name="_Toc30408916"/>
      <w:bookmarkStart w:id="22" w:name="_Toc7988469"/>
      <w:r>
        <w:rPr>
          <w:rFonts w:hint="eastAsia" w:ascii="宋体"/>
          <w:color w:val="000000" w:themeColor="text1"/>
        </w:rPr>
        <w:t>三、“报价文件”格式</w:t>
      </w:r>
      <w:bookmarkEnd w:id="17"/>
      <w:bookmarkEnd w:id="18"/>
      <w:bookmarkEnd w:id="19"/>
      <w:bookmarkEnd w:id="20"/>
      <w:bookmarkEnd w:id="21"/>
      <w:bookmarkEnd w:id="22"/>
    </w:p>
    <w:p>
      <w:pPr>
        <w:pStyle w:val="6"/>
        <w:rPr>
          <w:rFonts w:ascii="宋体"/>
          <w:color w:val="000000" w:themeColor="text1"/>
        </w:rPr>
      </w:pPr>
      <w:r>
        <w:rPr>
          <w:rFonts w:ascii="宋体"/>
          <w:color w:val="000000" w:themeColor="text1"/>
        </w:rPr>
        <w:t xml:space="preserve">3.1 </w:t>
      </w:r>
      <w:r>
        <w:rPr>
          <w:rFonts w:hint="eastAsia" w:ascii="宋体"/>
          <w:color w:val="000000" w:themeColor="text1"/>
        </w:rPr>
        <w:t>“报价文件”封面</w:t>
      </w:r>
    </w:p>
    <w:p>
      <w:pPr>
        <w:spacing w:line="360" w:lineRule="auto"/>
        <w:jc w:val="right"/>
        <w:rPr>
          <w:rFonts w:ascii="宋体"/>
          <w:b/>
          <w:color w:val="000000" w:themeColor="text1"/>
          <w:sz w:val="32"/>
        </w:rPr>
      </w:pPr>
    </w:p>
    <w:p>
      <w:pPr>
        <w:spacing w:line="276" w:lineRule="auto"/>
        <w:jc w:val="center"/>
        <w:rPr>
          <w:rFonts w:ascii="宋体"/>
          <w:b/>
          <w:color w:val="000000" w:themeColor="text1"/>
          <w:w w:val="80"/>
          <w:sz w:val="52"/>
          <w:u w:val="single"/>
        </w:rPr>
      </w:pPr>
      <w:r>
        <w:rPr>
          <w:rFonts w:ascii="宋体"/>
          <w:b/>
          <w:color w:val="000000" w:themeColor="text1"/>
          <w:w w:val="90"/>
          <w:sz w:val="44"/>
          <w:u w:val="single"/>
        </w:rPr>
        <w:t xml:space="preserve">   </w:t>
      </w:r>
      <w:r>
        <w:rPr>
          <w:rFonts w:hint="eastAsia" w:ascii="宋体"/>
          <w:b/>
          <w:color w:val="000000" w:themeColor="text1"/>
          <w:w w:val="90"/>
          <w:sz w:val="44"/>
          <w:u w:val="single"/>
        </w:rPr>
        <w:t>项</w:t>
      </w:r>
      <w:r>
        <w:rPr>
          <w:rFonts w:ascii="宋体"/>
          <w:b/>
          <w:color w:val="000000" w:themeColor="text1"/>
          <w:w w:val="90"/>
          <w:sz w:val="44"/>
          <w:u w:val="single"/>
        </w:rPr>
        <w:t xml:space="preserve"> </w:t>
      </w:r>
      <w:r>
        <w:rPr>
          <w:rFonts w:hint="eastAsia" w:ascii="宋体"/>
          <w:b/>
          <w:color w:val="000000" w:themeColor="text1"/>
          <w:w w:val="90"/>
          <w:sz w:val="44"/>
          <w:u w:val="single"/>
        </w:rPr>
        <w:t>目</w:t>
      </w:r>
      <w:r>
        <w:rPr>
          <w:rFonts w:ascii="宋体"/>
          <w:b/>
          <w:color w:val="000000" w:themeColor="text1"/>
          <w:w w:val="90"/>
          <w:sz w:val="44"/>
          <w:u w:val="single"/>
        </w:rPr>
        <w:t xml:space="preserve"> </w:t>
      </w:r>
      <w:r>
        <w:rPr>
          <w:rFonts w:hint="eastAsia" w:ascii="宋体"/>
          <w:b/>
          <w:color w:val="000000" w:themeColor="text1"/>
          <w:w w:val="90"/>
          <w:sz w:val="44"/>
          <w:u w:val="single"/>
        </w:rPr>
        <w:t>名</w:t>
      </w:r>
      <w:r>
        <w:rPr>
          <w:rFonts w:ascii="宋体"/>
          <w:b/>
          <w:color w:val="000000" w:themeColor="text1"/>
          <w:w w:val="90"/>
          <w:sz w:val="44"/>
          <w:u w:val="single"/>
        </w:rPr>
        <w:t xml:space="preserve"> </w:t>
      </w:r>
      <w:r>
        <w:rPr>
          <w:rFonts w:hint="eastAsia" w:ascii="宋体"/>
          <w:b/>
          <w:color w:val="000000" w:themeColor="text1"/>
          <w:w w:val="90"/>
          <w:sz w:val="44"/>
          <w:u w:val="single"/>
        </w:rPr>
        <w:t>称</w:t>
      </w:r>
      <w:r>
        <w:rPr>
          <w:rFonts w:ascii="宋体"/>
          <w:b/>
          <w:color w:val="000000" w:themeColor="text1"/>
          <w:w w:val="90"/>
          <w:sz w:val="44"/>
          <w:u w:val="single"/>
        </w:rPr>
        <w:t xml:space="preserve">   </w:t>
      </w:r>
    </w:p>
    <w:p>
      <w:pPr>
        <w:spacing w:line="360" w:lineRule="auto"/>
        <w:jc w:val="center"/>
        <w:rPr>
          <w:rFonts w:ascii="宋体"/>
          <w:b/>
          <w:color w:val="000000" w:themeColor="text1"/>
          <w:sz w:val="52"/>
        </w:rPr>
      </w:pPr>
    </w:p>
    <w:p>
      <w:pPr>
        <w:spacing w:line="276" w:lineRule="auto"/>
        <w:jc w:val="center"/>
        <w:rPr>
          <w:rFonts w:ascii="宋体"/>
          <w:color w:val="000000" w:themeColor="text1"/>
          <w:sz w:val="96"/>
        </w:rPr>
      </w:pPr>
      <w:r>
        <w:rPr>
          <w:rFonts w:hint="eastAsia" w:ascii="宋体"/>
          <w:color w:val="000000" w:themeColor="text1"/>
          <w:sz w:val="96"/>
        </w:rPr>
        <w:t>响</w:t>
      </w:r>
      <w:r>
        <w:rPr>
          <w:rFonts w:ascii="宋体"/>
          <w:color w:val="000000" w:themeColor="text1"/>
          <w:sz w:val="96"/>
        </w:rPr>
        <w:t xml:space="preserve"> </w:t>
      </w:r>
      <w:r>
        <w:rPr>
          <w:rFonts w:hint="eastAsia" w:ascii="宋体"/>
          <w:color w:val="000000" w:themeColor="text1"/>
          <w:sz w:val="96"/>
        </w:rPr>
        <w:t>应</w:t>
      </w:r>
      <w:r>
        <w:rPr>
          <w:rFonts w:ascii="宋体"/>
          <w:color w:val="000000" w:themeColor="text1"/>
          <w:sz w:val="96"/>
        </w:rPr>
        <w:t xml:space="preserve"> </w:t>
      </w:r>
      <w:r>
        <w:rPr>
          <w:rFonts w:hint="eastAsia" w:ascii="宋体"/>
          <w:color w:val="000000" w:themeColor="text1"/>
          <w:sz w:val="96"/>
        </w:rPr>
        <w:t>文</w:t>
      </w:r>
      <w:r>
        <w:rPr>
          <w:rFonts w:ascii="宋体"/>
          <w:color w:val="000000" w:themeColor="text1"/>
          <w:sz w:val="96"/>
        </w:rPr>
        <w:t xml:space="preserve"> </w:t>
      </w:r>
      <w:r>
        <w:rPr>
          <w:rFonts w:hint="eastAsia" w:ascii="宋体"/>
          <w:color w:val="000000" w:themeColor="text1"/>
          <w:sz w:val="96"/>
        </w:rPr>
        <w:t>件</w:t>
      </w:r>
    </w:p>
    <w:p>
      <w:pPr>
        <w:spacing w:line="360" w:lineRule="auto"/>
        <w:jc w:val="center"/>
        <w:rPr>
          <w:rFonts w:ascii="宋体"/>
          <w:b/>
          <w:color w:val="000000" w:themeColor="text1"/>
          <w:sz w:val="52"/>
        </w:rPr>
      </w:pPr>
      <w:r>
        <w:rPr>
          <w:rFonts w:hint="eastAsia" w:ascii="宋体"/>
          <w:b/>
          <w:color w:val="000000" w:themeColor="text1"/>
          <w:sz w:val="52"/>
        </w:rPr>
        <w:t>（报价文件）</w:t>
      </w:r>
    </w:p>
    <w:p>
      <w:pPr>
        <w:spacing w:line="360" w:lineRule="auto"/>
        <w:jc w:val="center"/>
        <w:rPr>
          <w:rFonts w:ascii="宋体"/>
          <w:b/>
          <w:color w:val="000000" w:themeColor="text1"/>
          <w:sz w:val="52"/>
        </w:rPr>
      </w:pPr>
    </w:p>
    <w:tbl>
      <w:tblPr>
        <w:tblStyle w:val="18"/>
        <w:tblW w:w="8789" w:type="dxa"/>
        <w:tblInd w:w="250" w:type="dxa"/>
        <w:tblLayout w:type="fixed"/>
        <w:tblCellMar>
          <w:top w:w="0" w:type="dxa"/>
          <w:left w:w="108" w:type="dxa"/>
          <w:bottom w:w="0" w:type="dxa"/>
          <w:right w:w="108" w:type="dxa"/>
        </w:tblCellMar>
      </w:tblPr>
      <w:tblGrid>
        <w:gridCol w:w="8789"/>
      </w:tblGrid>
      <w:tr>
        <w:tblPrEx>
          <w:tblCellMar>
            <w:top w:w="0" w:type="dxa"/>
            <w:left w:w="108" w:type="dxa"/>
            <w:bottom w:w="0" w:type="dxa"/>
            <w:right w:w="108" w:type="dxa"/>
          </w:tblCellMar>
        </w:tblPrEx>
        <w:trPr>
          <w:trHeight w:val="680" w:hRule="atLeast"/>
        </w:trPr>
        <w:tc>
          <w:tcPr>
            <w:tcW w:w="8789" w:type="dxa"/>
            <w:tcBorders>
              <w:top w:val="nil"/>
              <w:left w:val="nil"/>
              <w:bottom w:val="nil"/>
              <w:right w:val="nil"/>
            </w:tcBorders>
            <w:vAlign w:val="center"/>
          </w:tcPr>
          <w:p>
            <w:pPr>
              <w:rPr>
                <w:rFonts w:ascii="宋体"/>
                <w:b/>
                <w:color w:val="000000" w:themeColor="text1"/>
                <w:sz w:val="28"/>
              </w:rPr>
            </w:pPr>
            <w:r>
              <w:rPr>
                <w:rFonts w:hint="eastAsia" w:ascii="宋体"/>
                <w:b/>
                <w:color w:val="000000" w:themeColor="text1"/>
                <w:sz w:val="28"/>
              </w:rPr>
              <w:t>项目编号：</w:t>
            </w:r>
            <w:r>
              <w:rPr>
                <w:rFonts w:ascii="宋体"/>
                <w:b/>
                <w:color w:val="000000" w:themeColor="text1"/>
                <w:sz w:val="28"/>
              </w:rPr>
              <w:t xml:space="preserve"> </w:t>
            </w:r>
            <w:r>
              <w:rPr>
                <w:rFonts w:ascii="宋体"/>
                <w:b/>
                <w:color w:val="000000" w:themeColor="text1"/>
                <w:w w:val="90"/>
                <w:sz w:val="28"/>
              </w:rPr>
              <w:t>___________________________________________</w:t>
            </w:r>
            <w:r>
              <w:rPr>
                <w:rFonts w:ascii="宋体"/>
                <w:b/>
                <w:color w:val="000000" w:themeColor="text1"/>
                <w:w w:val="90"/>
                <w:sz w:val="28"/>
                <w:u w:val="single"/>
              </w:rPr>
              <w:t>__ __</w:t>
            </w:r>
            <w:r>
              <w:rPr>
                <w:rFonts w:ascii="宋体"/>
                <w:b/>
                <w:color w:val="000000" w:themeColor="text1"/>
                <w:w w:val="90"/>
                <w:sz w:val="28"/>
              </w:rPr>
              <w:t>______</w:t>
            </w:r>
          </w:p>
        </w:tc>
      </w:tr>
      <w:tr>
        <w:tblPrEx>
          <w:tblCellMar>
            <w:top w:w="0" w:type="dxa"/>
            <w:left w:w="108" w:type="dxa"/>
            <w:bottom w:w="0" w:type="dxa"/>
            <w:right w:w="108" w:type="dxa"/>
          </w:tblCellMar>
        </w:tblPrEx>
        <w:trPr>
          <w:trHeight w:val="680" w:hRule="atLeast"/>
        </w:trPr>
        <w:tc>
          <w:tcPr>
            <w:tcW w:w="8789" w:type="dxa"/>
            <w:tcBorders>
              <w:top w:val="nil"/>
              <w:left w:val="nil"/>
              <w:bottom w:val="nil"/>
              <w:right w:val="nil"/>
            </w:tcBorders>
            <w:vAlign w:val="center"/>
          </w:tcPr>
          <w:p>
            <w:pPr>
              <w:rPr>
                <w:rFonts w:ascii="宋体"/>
                <w:b/>
                <w:color w:val="000000" w:themeColor="text1"/>
                <w:sz w:val="28"/>
              </w:rPr>
            </w:pPr>
            <w:r>
              <w:rPr>
                <w:rFonts w:hint="eastAsia" w:ascii="宋体"/>
                <w:b/>
                <w:color w:val="000000" w:themeColor="text1"/>
                <w:sz w:val="28"/>
              </w:rPr>
              <w:t>磋商供应商名称（盖章）：</w:t>
            </w:r>
            <w:r>
              <w:rPr>
                <w:rFonts w:ascii="宋体"/>
                <w:b/>
                <w:color w:val="000000" w:themeColor="text1"/>
                <w:w w:val="90"/>
                <w:sz w:val="28"/>
              </w:rPr>
              <w:t>_______________________________________</w:t>
            </w:r>
          </w:p>
        </w:tc>
      </w:tr>
      <w:tr>
        <w:tblPrEx>
          <w:tblCellMar>
            <w:top w:w="0" w:type="dxa"/>
            <w:left w:w="108" w:type="dxa"/>
            <w:bottom w:w="0" w:type="dxa"/>
            <w:right w:w="108" w:type="dxa"/>
          </w:tblCellMar>
        </w:tblPrEx>
        <w:trPr>
          <w:trHeight w:val="680" w:hRule="atLeast"/>
        </w:trPr>
        <w:tc>
          <w:tcPr>
            <w:tcW w:w="8789" w:type="dxa"/>
            <w:tcBorders>
              <w:top w:val="nil"/>
              <w:left w:val="nil"/>
              <w:bottom w:val="nil"/>
              <w:right w:val="nil"/>
            </w:tcBorders>
            <w:vAlign w:val="center"/>
          </w:tcPr>
          <w:p>
            <w:pPr>
              <w:rPr>
                <w:rFonts w:ascii="宋体"/>
                <w:b/>
                <w:color w:val="000000" w:themeColor="text1"/>
                <w:sz w:val="28"/>
              </w:rPr>
            </w:pPr>
            <w:r>
              <w:rPr>
                <w:rFonts w:hint="eastAsia" w:ascii="宋体"/>
                <w:b/>
                <w:color w:val="000000" w:themeColor="text1"/>
                <w:sz w:val="28"/>
              </w:rPr>
              <w:t>磋商供应商地址：</w:t>
            </w:r>
            <w:r>
              <w:rPr>
                <w:rFonts w:ascii="宋体"/>
                <w:b/>
                <w:color w:val="000000" w:themeColor="text1"/>
                <w:w w:val="90"/>
                <w:sz w:val="28"/>
              </w:rPr>
              <w:t>_______________________________________</w:t>
            </w:r>
            <w:r>
              <w:rPr>
                <w:rFonts w:ascii="宋体"/>
                <w:b/>
                <w:color w:val="000000" w:themeColor="text1"/>
                <w:w w:val="90"/>
                <w:sz w:val="28"/>
                <w:u w:val="single"/>
              </w:rPr>
              <w:t>____ _</w:t>
            </w:r>
            <w:r>
              <w:rPr>
                <w:rFonts w:ascii="宋体"/>
                <w:b/>
                <w:color w:val="000000" w:themeColor="text1"/>
                <w:w w:val="90"/>
                <w:sz w:val="28"/>
              </w:rPr>
              <w:t>___</w:t>
            </w:r>
          </w:p>
        </w:tc>
      </w:tr>
      <w:tr>
        <w:tblPrEx>
          <w:tblCellMar>
            <w:top w:w="0" w:type="dxa"/>
            <w:left w:w="108" w:type="dxa"/>
            <w:bottom w:w="0" w:type="dxa"/>
            <w:right w:w="108" w:type="dxa"/>
          </w:tblCellMar>
        </w:tblPrEx>
        <w:trPr>
          <w:trHeight w:val="680" w:hRule="atLeast"/>
        </w:trPr>
        <w:tc>
          <w:tcPr>
            <w:tcW w:w="8789" w:type="dxa"/>
            <w:tcBorders>
              <w:top w:val="nil"/>
              <w:left w:val="nil"/>
              <w:bottom w:val="nil"/>
              <w:right w:val="nil"/>
            </w:tcBorders>
            <w:vAlign w:val="center"/>
          </w:tcPr>
          <w:p>
            <w:pPr>
              <w:rPr>
                <w:rFonts w:ascii="宋体"/>
                <w:b/>
                <w:color w:val="000000" w:themeColor="text1"/>
                <w:sz w:val="28"/>
              </w:rPr>
            </w:pPr>
            <w:r>
              <w:rPr>
                <w:rFonts w:hint="eastAsia" w:ascii="宋体"/>
                <w:b/>
                <w:color w:val="000000" w:themeColor="text1"/>
                <w:sz w:val="28"/>
              </w:rPr>
              <w:t>法定代表人或其授权代表（签字或盖章）：</w:t>
            </w:r>
            <w:r>
              <w:rPr>
                <w:rFonts w:ascii="宋体"/>
                <w:b/>
                <w:color w:val="000000" w:themeColor="text1"/>
                <w:w w:val="90"/>
                <w:sz w:val="28"/>
              </w:rPr>
              <w:t>________________________</w:t>
            </w:r>
          </w:p>
        </w:tc>
      </w:tr>
      <w:tr>
        <w:tblPrEx>
          <w:tblCellMar>
            <w:top w:w="0" w:type="dxa"/>
            <w:left w:w="108" w:type="dxa"/>
            <w:bottom w:w="0" w:type="dxa"/>
            <w:right w:w="108" w:type="dxa"/>
          </w:tblCellMar>
        </w:tblPrEx>
        <w:trPr>
          <w:trHeight w:val="680" w:hRule="atLeast"/>
        </w:trPr>
        <w:tc>
          <w:tcPr>
            <w:tcW w:w="8789" w:type="dxa"/>
            <w:tcBorders>
              <w:top w:val="nil"/>
              <w:left w:val="nil"/>
              <w:bottom w:val="nil"/>
              <w:right w:val="nil"/>
            </w:tcBorders>
            <w:vAlign w:val="center"/>
          </w:tcPr>
          <w:p>
            <w:pPr>
              <w:rPr>
                <w:rFonts w:ascii="宋体"/>
                <w:b/>
                <w:color w:val="000000" w:themeColor="text1"/>
                <w:sz w:val="28"/>
              </w:rPr>
            </w:pPr>
            <w:r>
              <w:rPr>
                <w:rFonts w:hint="eastAsia" w:ascii="宋体"/>
                <w:b/>
                <w:color w:val="000000" w:themeColor="text1"/>
                <w:sz w:val="28"/>
              </w:rPr>
              <w:t>日期：</w:t>
            </w:r>
            <w:r>
              <w:rPr>
                <w:rFonts w:ascii="宋体"/>
                <w:b/>
                <w:color w:val="000000" w:themeColor="text1"/>
                <w:w w:val="90"/>
                <w:sz w:val="28"/>
              </w:rPr>
              <w:t>__________________________________________________________</w:t>
            </w:r>
          </w:p>
        </w:tc>
      </w:tr>
      <w:tr>
        <w:tblPrEx>
          <w:tblCellMar>
            <w:top w:w="0" w:type="dxa"/>
            <w:left w:w="108" w:type="dxa"/>
            <w:bottom w:w="0" w:type="dxa"/>
            <w:right w:w="108" w:type="dxa"/>
          </w:tblCellMar>
        </w:tblPrEx>
        <w:trPr>
          <w:trHeight w:val="335" w:hRule="atLeast"/>
        </w:trPr>
        <w:tc>
          <w:tcPr>
            <w:tcW w:w="8789" w:type="dxa"/>
            <w:tcBorders>
              <w:top w:val="nil"/>
              <w:left w:val="nil"/>
              <w:bottom w:val="nil"/>
              <w:right w:val="nil"/>
            </w:tcBorders>
            <w:vAlign w:val="center"/>
          </w:tcPr>
          <w:p>
            <w:pPr>
              <w:rPr>
                <w:rFonts w:ascii="宋体"/>
                <w:color w:val="000000" w:themeColor="text1"/>
                <w:sz w:val="28"/>
              </w:rPr>
            </w:pPr>
          </w:p>
        </w:tc>
      </w:tr>
      <w:tr>
        <w:tblPrEx>
          <w:tblCellMar>
            <w:top w:w="0" w:type="dxa"/>
            <w:left w:w="108" w:type="dxa"/>
            <w:bottom w:w="0" w:type="dxa"/>
            <w:right w:w="108" w:type="dxa"/>
          </w:tblCellMar>
        </w:tblPrEx>
        <w:trPr>
          <w:trHeight w:val="680" w:hRule="atLeast"/>
        </w:trPr>
        <w:tc>
          <w:tcPr>
            <w:tcW w:w="8789" w:type="dxa"/>
            <w:tcBorders>
              <w:top w:val="nil"/>
              <w:left w:val="nil"/>
              <w:bottom w:val="nil"/>
              <w:right w:val="nil"/>
            </w:tcBorders>
            <w:vAlign w:val="center"/>
          </w:tcPr>
          <w:p>
            <w:pPr>
              <w:jc w:val="center"/>
              <w:rPr>
                <w:rFonts w:ascii="宋体"/>
                <w:b/>
                <w:color w:val="000000" w:themeColor="text1"/>
                <w:sz w:val="28"/>
              </w:rPr>
            </w:pPr>
            <w:r>
              <w:rPr>
                <w:rFonts w:hint="eastAsia" w:ascii="宋体"/>
                <w:b/>
                <w:color w:val="000000" w:themeColor="text1"/>
                <w:sz w:val="28"/>
              </w:rPr>
              <w:t>开标前不得启封</w:t>
            </w:r>
          </w:p>
        </w:tc>
      </w:tr>
    </w:tbl>
    <w:p>
      <w:pPr>
        <w:rPr>
          <w:rFonts w:ascii="宋体"/>
          <w:color w:val="000000" w:themeColor="text1"/>
        </w:rPr>
      </w:pPr>
    </w:p>
    <w:p>
      <w:pPr>
        <w:widowControl/>
        <w:snapToGrid w:val="0"/>
        <w:spacing w:line="460" w:lineRule="atLeast"/>
        <w:jc w:val="left"/>
        <w:rPr>
          <w:rFonts w:ascii="宋体"/>
          <w:color w:val="000000" w:themeColor="text1"/>
          <w:sz w:val="28"/>
        </w:rPr>
      </w:pPr>
      <w:r>
        <w:rPr>
          <w:rFonts w:ascii="宋体"/>
          <w:color w:val="000000" w:themeColor="text1"/>
        </w:rPr>
        <w:br w:type="page"/>
      </w:r>
      <w:r>
        <w:rPr>
          <w:rFonts w:ascii="宋体"/>
          <w:b/>
          <w:color w:val="000000" w:themeColor="text1"/>
          <w:sz w:val="28"/>
        </w:rPr>
        <w:t>3.2.1</w:t>
      </w:r>
      <w:r>
        <w:rPr>
          <w:rFonts w:hint="eastAsia" w:ascii="宋体"/>
          <w:b/>
          <w:color w:val="000000" w:themeColor="text1"/>
          <w:sz w:val="28"/>
        </w:rPr>
        <w:t>报价一览表</w:t>
      </w:r>
    </w:p>
    <w:p>
      <w:pPr>
        <w:spacing w:line="400" w:lineRule="exact"/>
        <w:ind w:firstLine="107" w:firstLineChars="49"/>
        <w:rPr>
          <w:rFonts w:ascii="宋体"/>
          <w:color w:val="000000" w:themeColor="text1"/>
          <w:sz w:val="22"/>
        </w:rPr>
      </w:pPr>
    </w:p>
    <w:p>
      <w:pPr>
        <w:spacing w:line="400" w:lineRule="exact"/>
        <w:ind w:firstLine="107" w:firstLineChars="49"/>
        <w:rPr>
          <w:rFonts w:ascii="宋体"/>
          <w:color w:val="000000" w:themeColor="text1"/>
          <w:sz w:val="22"/>
        </w:rPr>
      </w:pPr>
    </w:p>
    <w:tbl>
      <w:tblPr>
        <w:tblStyle w:val="18"/>
        <w:tblpPr w:leftFromText="180" w:rightFromText="180" w:vertAnchor="page" w:horzAnchor="page" w:tblpX="1348" w:tblpY="3396"/>
        <w:tblW w:w="9928" w:type="dxa"/>
        <w:tblInd w:w="0" w:type="dxa"/>
        <w:tblLayout w:type="fixed"/>
        <w:tblCellMar>
          <w:top w:w="0" w:type="dxa"/>
          <w:left w:w="108" w:type="dxa"/>
          <w:bottom w:w="0" w:type="dxa"/>
          <w:right w:w="108" w:type="dxa"/>
        </w:tblCellMar>
      </w:tblPr>
      <w:tblGrid>
        <w:gridCol w:w="4710"/>
        <w:gridCol w:w="5218"/>
      </w:tblGrid>
      <w:tr>
        <w:tblPrEx>
          <w:tblCellMar>
            <w:top w:w="0" w:type="dxa"/>
            <w:left w:w="108" w:type="dxa"/>
            <w:bottom w:w="0" w:type="dxa"/>
            <w:right w:w="108" w:type="dxa"/>
          </w:tblCellMar>
        </w:tblPrEx>
        <w:trPr>
          <w:trHeight w:val="894" w:hRule="atLeast"/>
        </w:trPr>
        <w:tc>
          <w:tcPr>
            <w:tcW w:w="4710" w:type="dxa"/>
            <w:tcBorders>
              <w:top w:val="single" w:color="auto" w:sz="4" w:space="0"/>
              <w:left w:val="single" w:color="auto" w:sz="4" w:space="0"/>
              <w:bottom w:val="single" w:color="auto" w:sz="4" w:space="0"/>
              <w:right w:val="single" w:color="auto" w:sz="4" w:space="0"/>
            </w:tcBorders>
            <w:vAlign w:val="center"/>
          </w:tcPr>
          <w:p>
            <w:pPr>
              <w:jc w:val="center"/>
              <w:rPr>
                <w:rFonts w:ascii="宋体"/>
                <w:b/>
                <w:color w:val="000000" w:themeColor="text1"/>
                <w:sz w:val="22"/>
              </w:rPr>
            </w:pPr>
            <w:r>
              <w:rPr>
                <w:rFonts w:hint="eastAsia" w:ascii="宋体"/>
                <w:b/>
                <w:color w:val="000000" w:themeColor="text1"/>
                <w:sz w:val="22"/>
              </w:rPr>
              <w:t>项目名称</w:t>
            </w:r>
          </w:p>
        </w:tc>
        <w:tc>
          <w:tcPr>
            <w:tcW w:w="5218" w:type="dxa"/>
            <w:tcBorders>
              <w:top w:val="single" w:color="auto" w:sz="4" w:space="0"/>
              <w:left w:val="single" w:color="auto" w:sz="4" w:space="0"/>
              <w:bottom w:val="single" w:color="auto" w:sz="4" w:space="0"/>
              <w:right w:val="single" w:color="auto" w:sz="8" w:space="0"/>
            </w:tcBorders>
            <w:vAlign w:val="center"/>
          </w:tcPr>
          <w:p>
            <w:pPr>
              <w:jc w:val="center"/>
              <w:rPr>
                <w:rFonts w:ascii="宋体"/>
                <w:color w:val="000000" w:themeColor="text1"/>
                <w:sz w:val="22"/>
              </w:rPr>
            </w:pPr>
            <w:r>
              <w:rPr>
                <w:rFonts w:hint="eastAsia" w:ascii="宋体"/>
                <w:b/>
                <w:color w:val="000000" w:themeColor="text1"/>
                <w:sz w:val="22"/>
              </w:rPr>
              <w:t>投标报价（元）</w:t>
            </w:r>
          </w:p>
        </w:tc>
      </w:tr>
      <w:tr>
        <w:tblPrEx>
          <w:tblCellMar>
            <w:top w:w="0" w:type="dxa"/>
            <w:left w:w="108" w:type="dxa"/>
            <w:bottom w:w="0" w:type="dxa"/>
            <w:right w:w="108" w:type="dxa"/>
          </w:tblCellMar>
        </w:tblPrEx>
        <w:trPr>
          <w:trHeight w:val="1484" w:hRule="atLeast"/>
        </w:trPr>
        <w:tc>
          <w:tcPr>
            <w:tcW w:w="4710" w:type="dxa"/>
            <w:tcBorders>
              <w:top w:val="single" w:color="auto" w:sz="4" w:space="0"/>
              <w:left w:val="single" w:color="auto" w:sz="4" w:space="0"/>
              <w:bottom w:val="single" w:color="auto" w:sz="4" w:space="0"/>
              <w:right w:val="single" w:color="auto" w:sz="4" w:space="0"/>
            </w:tcBorders>
            <w:vAlign w:val="center"/>
          </w:tcPr>
          <w:p>
            <w:pPr>
              <w:jc w:val="center"/>
              <w:rPr>
                <w:rFonts w:ascii="宋体"/>
                <w:b/>
                <w:color w:val="000000" w:themeColor="text1"/>
                <w:sz w:val="22"/>
              </w:rPr>
            </w:pPr>
          </w:p>
        </w:tc>
        <w:tc>
          <w:tcPr>
            <w:tcW w:w="5218" w:type="dxa"/>
            <w:tcBorders>
              <w:top w:val="single" w:color="auto" w:sz="4" w:space="0"/>
              <w:left w:val="single" w:color="auto" w:sz="4" w:space="0"/>
              <w:bottom w:val="single" w:color="auto" w:sz="4" w:space="0"/>
              <w:right w:val="single" w:color="auto" w:sz="8" w:space="0"/>
            </w:tcBorders>
            <w:vAlign w:val="center"/>
          </w:tcPr>
          <w:p>
            <w:pPr>
              <w:jc w:val="left"/>
              <w:rPr>
                <w:rFonts w:ascii="宋体"/>
                <w:b/>
                <w:color w:val="000000" w:themeColor="text1"/>
                <w:sz w:val="22"/>
              </w:rPr>
            </w:pPr>
            <w:r>
              <w:rPr>
                <w:rFonts w:hint="eastAsia" w:ascii="宋体"/>
                <w:b/>
                <w:color w:val="000000" w:themeColor="text1"/>
                <w:sz w:val="22"/>
              </w:rPr>
              <w:t>大写：</w:t>
            </w:r>
          </w:p>
          <w:p>
            <w:pPr>
              <w:jc w:val="left"/>
              <w:rPr>
                <w:rFonts w:ascii="宋体"/>
                <w:b/>
                <w:color w:val="000000" w:themeColor="text1"/>
                <w:sz w:val="22"/>
              </w:rPr>
            </w:pPr>
            <w:r>
              <w:rPr>
                <w:rFonts w:hint="eastAsia" w:ascii="宋体"/>
                <w:b/>
                <w:color w:val="000000" w:themeColor="text1"/>
                <w:sz w:val="22"/>
              </w:rPr>
              <w:t>小写：</w:t>
            </w:r>
          </w:p>
        </w:tc>
      </w:tr>
      <w:tr>
        <w:tblPrEx>
          <w:tblCellMar>
            <w:top w:w="0" w:type="dxa"/>
            <w:left w:w="108" w:type="dxa"/>
            <w:bottom w:w="0" w:type="dxa"/>
            <w:right w:w="108" w:type="dxa"/>
          </w:tblCellMar>
        </w:tblPrEx>
        <w:trPr>
          <w:trHeight w:val="1484" w:hRule="atLeast"/>
        </w:trPr>
        <w:tc>
          <w:tcPr>
            <w:tcW w:w="4710" w:type="dxa"/>
            <w:tcBorders>
              <w:top w:val="single" w:color="auto" w:sz="4" w:space="0"/>
              <w:left w:val="single" w:color="auto" w:sz="4" w:space="0"/>
              <w:bottom w:val="single" w:color="auto" w:sz="4" w:space="0"/>
              <w:right w:val="single" w:color="auto" w:sz="4" w:space="0"/>
            </w:tcBorders>
            <w:vAlign w:val="center"/>
          </w:tcPr>
          <w:p>
            <w:pPr>
              <w:jc w:val="center"/>
              <w:rPr>
                <w:rFonts w:ascii="宋体"/>
                <w:b/>
                <w:color w:val="000000" w:themeColor="text1"/>
                <w:sz w:val="22"/>
              </w:rPr>
            </w:pPr>
            <w:r>
              <w:rPr>
                <w:rFonts w:hint="eastAsia" w:ascii="宋体"/>
                <w:b/>
                <w:color w:val="000000" w:themeColor="text1"/>
                <w:sz w:val="22"/>
              </w:rPr>
              <w:t>质保期</w:t>
            </w:r>
          </w:p>
        </w:tc>
        <w:tc>
          <w:tcPr>
            <w:tcW w:w="5218" w:type="dxa"/>
            <w:tcBorders>
              <w:top w:val="single" w:color="auto" w:sz="4" w:space="0"/>
              <w:left w:val="single" w:color="auto" w:sz="4" w:space="0"/>
              <w:bottom w:val="single" w:color="auto" w:sz="4" w:space="0"/>
              <w:right w:val="single" w:color="auto" w:sz="8" w:space="0"/>
            </w:tcBorders>
            <w:vAlign w:val="center"/>
          </w:tcPr>
          <w:p>
            <w:pPr>
              <w:jc w:val="center"/>
              <w:rPr>
                <w:rFonts w:ascii="宋体"/>
                <w:b/>
                <w:color w:val="000000" w:themeColor="text1"/>
                <w:sz w:val="22"/>
              </w:rPr>
            </w:pPr>
            <w:r>
              <w:rPr>
                <w:rFonts w:hint="eastAsia" w:ascii="宋体"/>
                <w:b/>
                <w:color w:val="000000" w:themeColor="text1"/>
                <w:sz w:val="22"/>
              </w:rPr>
              <w:t>年</w:t>
            </w:r>
          </w:p>
        </w:tc>
      </w:tr>
    </w:tbl>
    <w:p>
      <w:pPr>
        <w:spacing w:line="400" w:lineRule="exact"/>
        <w:rPr>
          <w:rFonts w:ascii="宋体"/>
          <w:color w:val="000000" w:themeColor="text1"/>
          <w:sz w:val="22"/>
        </w:rPr>
      </w:pPr>
      <w:r>
        <w:rPr>
          <w:rFonts w:ascii="宋体"/>
          <w:color w:val="000000" w:themeColor="text1"/>
          <w:sz w:val="22"/>
        </w:rPr>
        <w:t xml:space="preserve">                                           </w:t>
      </w:r>
      <w:r>
        <w:rPr>
          <w:rFonts w:hint="eastAsia" w:ascii="宋体"/>
          <w:b/>
          <w:color w:val="000000" w:themeColor="text1"/>
          <w:sz w:val="28"/>
        </w:rPr>
        <w:t>报价一览表</w:t>
      </w:r>
    </w:p>
    <w:p>
      <w:pPr>
        <w:spacing w:line="400" w:lineRule="exact"/>
        <w:ind w:firstLine="107" w:firstLineChars="49"/>
        <w:rPr>
          <w:rFonts w:ascii="宋体"/>
          <w:color w:val="000000" w:themeColor="text1"/>
          <w:sz w:val="22"/>
        </w:rPr>
      </w:pPr>
      <w:r>
        <w:rPr>
          <w:rFonts w:ascii="宋体"/>
          <w:color w:val="000000" w:themeColor="text1"/>
          <w:sz w:val="22"/>
        </w:rPr>
        <w:t xml:space="preserve">                                   </w:t>
      </w:r>
    </w:p>
    <w:p>
      <w:pPr>
        <w:spacing w:line="400" w:lineRule="exact"/>
        <w:rPr>
          <w:rFonts w:ascii="宋体"/>
          <w:color w:val="000000" w:themeColor="text1"/>
          <w:sz w:val="22"/>
        </w:rPr>
      </w:pPr>
      <w:r>
        <w:rPr>
          <w:rFonts w:ascii="宋体"/>
          <w:color w:val="000000" w:themeColor="text1"/>
          <w:sz w:val="22"/>
        </w:rPr>
        <w:t xml:space="preserve">  </w:t>
      </w:r>
      <w:r>
        <w:rPr>
          <w:rFonts w:hint="eastAsia" w:ascii="宋体"/>
          <w:color w:val="000000" w:themeColor="text1"/>
          <w:sz w:val="22"/>
        </w:rPr>
        <w:t>说明：▲</w:t>
      </w:r>
      <w:r>
        <w:rPr>
          <w:rFonts w:ascii="宋体"/>
          <w:color w:val="000000" w:themeColor="text1"/>
          <w:sz w:val="22"/>
        </w:rPr>
        <w:t>1.</w:t>
      </w:r>
      <w:r>
        <w:rPr>
          <w:rFonts w:hint="eastAsia" w:ascii="宋体"/>
          <w:color w:val="000000" w:themeColor="text1"/>
          <w:sz w:val="22"/>
        </w:rPr>
        <w:t>开标一览表中投标价为符合招标文件要求的项目总价（含税等费用），同时包括整个项目实施过程中所有费用，招标代理费及其它需要的费用。</w:t>
      </w:r>
    </w:p>
    <w:p>
      <w:pPr>
        <w:autoSpaceDE w:val="0"/>
        <w:autoSpaceDN w:val="0"/>
        <w:adjustRightInd w:val="0"/>
        <w:spacing w:line="440" w:lineRule="atLeast"/>
        <w:rPr>
          <w:rFonts w:ascii="宋体"/>
          <w:color w:val="000000" w:themeColor="text1"/>
          <w:sz w:val="22"/>
        </w:rPr>
      </w:pPr>
      <w:r>
        <w:rPr>
          <w:rFonts w:hint="eastAsia" w:ascii="宋体"/>
          <w:color w:val="000000" w:themeColor="text1"/>
          <w:sz w:val="22"/>
        </w:rPr>
        <w:t>▲</w:t>
      </w:r>
      <w:r>
        <w:rPr>
          <w:rFonts w:ascii="宋体"/>
          <w:color w:val="000000" w:themeColor="text1"/>
          <w:sz w:val="22"/>
        </w:rPr>
        <w:t>2.</w:t>
      </w:r>
      <w:r>
        <w:rPr>
          <w:rFonts w:hint="eastAsia" w:ascii="宋体"/>
          <w:color w:val="000000" w:themeColor="text1"/>
          <w:sz w:val="22"/>
        </w:rPr>
        <w:t>不提供此表格的将视为没有实质性响应招标文件。</w:t>
      </w:r>
    </w:p>
    <w:p>
      <w:pPr>
        <w:pStyle w:val="8"/>
        <w:rPr>
          <w:rFonts w:ascii="宋体"/>
          <w:color w:val="000000" w:themeColor="text1"/>
          <w:sz w:val="22"/>
        </w:rPr>
      </w:pPr>
    </w:p>
    <w:p>
      <w:pPr>
        <w:spacing w:line="400" w:lineRule="exact"/>
        <w:rPr>
          <w:rFonts w:ascii="宋体"/>
          <w:color w:val="000000" w:themeColor="text1"/>
          <w:sz w:val="22"/>
        </w:rPr>
      </w:pPr>
    </w:p>
    <w:p>
      <w:pPr>
        <w:spacing w:line="360" w:lineRule="auto"/>
        <w:rPr>
          <w:rFonts w:ascii="宋体"/>
          <w:color w:val="000000" w:themeColor="text1"/>
          <w:sz w:val="22"/>
        </w:rPr>
      </w:pPr>
      <w:r>
        <w:rPr>
          <w:rFonts w:hint="eastAsia" w:ascii="宋体"/>
          <w:color w:val="000000" w:themeColor="text1"/>
          <w:sz w:val="22"/>
        </w:rPr>
        <w:t>磋商供应商名称（盖章）：</w:t>
      </w:r>
    </w:p>
    <w:p>
      <w:pPr>
        <w:spacing w:line="360" w:lineRule="auto"/>
        <w:rPr>
          <w:rFonts w:ascii="宋体"/>
          <w:color w:val="000000" w:themeColor="text1"/>
          <w:sz w:val="22"/>
        </w:rPr>
      </w:pPr>
      <w:r>
        <w:rPr>
          <w:rFonts w:hint="eastAsia" w:ascii="宋体"/>
          <w:color w:val="000000" w:themeColor="text1"/>
          <w:sz w:val="22"/>
          <w:lang w:val="zh-CN"/>
        </w:rPr>
        <w:t>法定代表人或授权代表（签字或盖章）</w:t>
      </w:r>
      <w:r>
        <w:rPr>
          <w:rFonts w:hint="eastAsia" w:ascii="宋体"/>
          <w:color w:val="000000" w:themeColor="text1"/>
          <w:sz w:val="22"/>
        </w:rPr>
        <w:t>：</w:t>
      </w:r>
    </w:p>
    <w:p>
      <w:pPr>
        <w:spacing w:line="360" w:lineRule="auto"/>
        <w:rPr>
          <w:rFonts w:ascii="宋体"/>
          <w:color w:val="000000" w:themeColor="text1"/>
          <w:sz w:val="22"/>
        </w:rPr>
      </w:pPr>
      <w:r>
        <w:rPr>
          <w:rFonts w:hint="eastAsia" w:ascii="宋体"/>
          <w:color w:val="000000" w:themeColor="text1"/>
          <w:sz w:val="22"/>
        </w:rPr>
        <w:t>日</w:t>
      </w:r>
      <w:r>
        <w:rPr>
          <w:rFonts w:ascii="宋体"/>
          <w:color w:val="000000" w:themeColor="text1"/>
          <w:sz w:val="22"/>
        </w:rPr>
        <w:t xml:space="preserve"> </w:t>
      </w:r>
      <w:r>
        <w:rPr>
          <w:rFonts w:hint="eastAsia" w:ascii="宋体"/>
          <w:color w:val="000000" w:themeColor="text1"/>
          <w:sz w:val="22"/>
        </w:rPr>
        <w:t>期：</w:t>
      </w:r>
      <w:r>
        <w:rPr>
          <w:rFonts w:ascii="宋体"/>
          <w:color w:val="000000" w:themeColor="text1"/>
          <w:sz w:val="22"/>
        </w:rPr>
        <w:t xml:space="preserve">      </w:t>
      </w:r>
      <w:r>
        <w:rPr>
          <w:rFonts w:hint="eastAsia" w:ascii="宋体"/>
          <w:color w:val="000000" w:themeColor="text1"/>
          <w:sz w:val="22"/>
        </w:rPr>
        <w:t>年</w:t>
      </w:r>
      <w:r>
        <w:rPr>
          <w:rFonts w:ascii="宋体"/>
          <w:color w:val="000000" w:themeColor="text1"/>
          <w:sz w:val="22"/>
        </w:rPr>
        <w:t xml:space="preserve">    </w:t>
      </w:r>
      <w:r>
        <w:rPr>
          <w:rFonts w:hint="eastAsia" w:ascii="宋体"/>
          <w:color w:val="000000" w:themeColor="text1"/>
          <w:sz w:val="22"/>
        </w:rPr>
        <w:t>月</w:t>
      </w:r>
      <w:r>
        <w:rPr>
          <w:rFonts w:ascii="宋体"/>
          <w:color w:val="000000" w:themeColor="text1"/>
          <w:sz w:val="22"/>
        </w:rPr>
        <w:t xml:space="preserve">    </w:t>
      </w:r>
      <w:r>
        <w:rPr>
          <w:rFonts w:hint="eastAsia" w:ascii="宋体"/>
          <w:color w:val="000000" w:themeColor="text1"/>
          <w:sz w:val="22"/>
        </w:rPr>
        <w:t>日</w:t>
      </w:r>
    </w:p>
    <w:p>
      <w:pPr>
        <w:rPr>
          <w:rFonts w:ascii="宋体"/>
          <w:color w:val="000000" w:themeColor="text1"/>
          <w:sz w:val="22"/>
        </w:rPr>
      </w:pPr>
      <w:r>
        <w:rPr>
          <w:rFonts w:ascii="宋体"/>
          <w:color w:val="000000" w:themeColor="text1"/>
          <w:sz w:val="22"/>
        </w:rPr>
        <w:br w:type="page"/>
      </w:r>
    </w:p>
    <w:p>
      <w:pPr>
        <w:widowControl/>
        <w:snapToGrid w:val="0"/>
        <w:spacing w:line="460" w:lineRule="atLeast"/>
        <w:jc w:val="left"/>
        <w:rPr>
          <w:rFonts w:ascii="宋体"/>
          <w:b/>
          <w:color w:val="000000" w:themeColor="text1"/>
          <w:sz w:val="28"/>
        </w:rPr>
      </w:pPr>
      <w:r>
        <w:rPr>
          <w:rFonts w:ascii="宋体"/>
          <w:b/>
          <w:color w:val="000000" w:themeColor="text1"/>
          <w:sz w:val="28"/>
        </w:rPr>
        <w:t>3.2.2</w:t>
      </w:r>
      <w:r>
        <w:rPr>
          <w:rFonts w:hint="eastAsia" w:ascii="宋体"/>
          <w:b/>
          <w:color w:val="000000" w:themeColor="text1"/>
          <w:sz w:val="28"/>
        </w:rPr>
        <w:t>投标分项报价表</w:t>
      </w:r>
    </w:p>
    <w:p>
      <w:pPr>
        <w:pStyle w:val="17"/>
        <w:ind w:left="0" w:leftChars="0" w:firstLine="0" w:firstLineChars="0"/>
        <w:jc w:val="center"/>
        <w:rPr>
          <w:rFonts w:ascii="宋体"/>
          <w:b/>
          <w:color w:val="000000" w:themeColor="text1"/>
          <w:kern w:val="0"/>
          <w:sz w:val="28"/>
        </w:rPr>
      </w:pPr>
      <w:r>
        <w:rPr>
          <w:rFonts w:hint="eastAsia" w:ascii="宋体"/>
          <w:b/>
          <w:color w:val="000000" w:themeColor="text1"/>
          <w:kern w:val="0"/>
          <w:sz w:val="28"/>
        </w:rPr>
        <w:t>投标分项报价表</w:t>
      </w:r>
    </w:p>
    <w:p>
      <w:pPr>
        <w:pStyle w:val="17"/>
        <w:ind w:left="400" w:firstLine="440"/>
        <w:rPr>
          <w:rFonts w:ascii="宋体"/>
          <w:color w:val="000000" w:themeColor="text1"/>
          <w:sz w:val="22"/>
        </w:rPr>
      </w:pPr>
    </w:p>
    <w:p>
      <w:pPr>
        <w:spacing w:line="380" w:lineRule="exact"/>
        <w:rPr>
          <w:rFonts w:ascii="宋体"/>
          <w:color w:val="000000" w:themeColor="text1"/>
          <w:sz w:val="22"/>
        </w:rPr>
      </w:pPr>
      <w:r>
        <w:rPr>
          <w:rFonts w:hint="eastAsia" w:ascii="宋体"/>
          <w:color w:val="000000" w:themeColor="text1"/>
          <w:sz w:val="22"/>
        </w:rPr>
        <w:t>采购编号：</w:t>
      </w:r>
      <w:r>
        <w:rPr>
          <w:rFonts w:ascii="宋体"/>
          <w:color w:val="000000" w:themeColor="text1"/>
          <w:sz w:val="22"/>
        </w:rPr>
        <w:t xml:space="preserve">                                                    </w:t>
      </w:r>
      <w:r>
        <w:rPr>
          <w:rFonts w:hint="eastAsia" w:ascii="宋体"/>
          <w:color w:val="000000" w:themeColor="text1"/>
          <w:sz w:val="22"/>
        </w:rPr>
        <w:t>（价格单位：人民币元）</w:t>
      </w:r>
    </w:p>
    <w:tbl>
      <w:tblPr>
        <w:tblStyle w:val="18"/>
        <w:tblW w:w="9196" w:type="dxa"/>
        <w:jc w:val="center"/>
        <w:tblLayout w:type="fixed"/>
        <w:tblCellMar>
          <w:top w:w="0" w:type="dxa"/>
          <w:left w:w="108" w:type="dxa"/>
          <w:bottom w:w="0" w:type="dxa"/>
          <w:right w:w="108" w:type="dxa"/>
        </w:tblCellMar>
      </w:tblPr>
      <w:tblGrid>
        <w:gridCol w:w="660"/>
        <w:gridCol w:w="842"/>
        <w:gridCol w:w="1558"/>
        <w:gridCol w:w="2275"/>
        <w:gridCol w:w="1525"/>
        <w:gridCol w:w="2336"/>
      </w:tblGrid>
      <w:tr>
        <w:tblPrEx>
          <w:tblCellMar>
            <w:top w:w="0" w:type="dxa"/>
            <w:left w:w="108" w:type="dxa"/>
            <w:bottom w:w="0" w:type="dxa"/>
            <w:right w:w="108" w:type="dxa"/>
          </w:tblCellMar>
        </w:tblPrEx>
        <w:trPr>
          <w:trHeight w:val="873" w:hRule="atLeast"/>
          <w:jc w:val="center"/>
        </w:trPr>
        <w:tc>
          <w:tcPr>
            <w:tcW w:w="660"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sz w:val="22"/>
              </w:rPr>
            </w:pPr>
            <w:r>
              <w:rPr>
                <w:rFonts w:hint="eastAsia" w:ascii="宋体"/>
                <w:color w:val="000000" w:themeColor="text1"/>
                <w:sz w:val="22"/>
              </w:rPr>
              <w:t>序号</w:t>
            </w:r>
          </w:p>
        </w:tc>
        <w:tc>
          <w:tcPr>
            <w:tcW w:w="842"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sz w:val="22"/>
              </w:rPr>
            </w:pPr>
            <w:r>
              <w:rPr>
                <w:rFonts w:hint="eastAsia" w:ascii="宋体"/>
                <w:color w:val="000000" w:themeColor="text1"/>
                <w:sz w:val="22"/>
              </w:rPr>
              <w:t>名称</w:t>
            </w:r>
          </w:p>
        </w:tc>
        <w:tc>
          <w:tcPr>
            <w:tcW w:w="1558"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sz w:val="22"/>
              </w:rPr>
            </w:pPr>
            <w:r>
              <w:rPr>
                <w:rFonts w:hint="eastAsia" w:ascii="宋体"/>
                <w:color w:val="000000" w:themeColor="text1"/>
                <w:sz w:val="22"/>
              </w:rPr>
              <w:t>分项</w:t>
            </w:r>
          </w:p>
        </w:tc>
        <w:tc>
          <w:tcPr>
            <w:tcW w:w="2275" w:type="dxa"/>
            <w:tcBorders>
              <w:top w:val="single" w:color="auto" w:sz="4" w:space="0"/>
              <w:left w:val="single" w:color="auto" w:sz="4" w:space="0"/>
              <w:bottom w:val="single" w:color="auto" w:sz="4" w:space="0"/>
              <w:right w:val="single" w:color="auto" w:sz="4" w:space="0"/>
            </w:tcBorders>
          </w:tcPr>
          <w:p>
            <w:pPr>
              <w:jc w:val="center"/>
              <w:rPr>
                <w:rFonts w:ascii="宋体"/>
                <w:color w:val="000000" w:themeColor="text1"/>
                <w:sz w:val="22"/>
              </w:rPr>
            </w:pPr>
          </w:p>
          <w:p>
            <w:pPr>
              <w:jc w:val="center"/>
              <w:rPr>
                <w:rFonts w:ascii="宋体"/>
                <w:color w:val="000000" w:themeColor="text1"/>
                <w:sz w:val="22"/>
              </w:rPr>
            </w:pPr>
            <w:r>
              <w:rPr>
                <w:rFonts w:hint="eastAsia" w:ascii="宋体"/>
                <w:color w:val="000000" w:themeColor="text1"/>
                <w:sz w:val="22"/>
              </w:rPr>
              <w:t>配置参数</w:t>
            </w:r>
          </w:p>
        </w:tc>
        <w:tc>
          <w:tcPr>
            <w:tcW w:w="1525"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sz w:val="22"/>
              </w:rPr>
            </w:pPr>
            <w:r>
              <w:rPr>
                <w:rFonts w:hint="eastAsia" w:ascii="宋体"/>
                <w:color w:val="000000" w:themeColor="text1"/>
                <w:sz w:val="22"/>
              </w:rPr>
              <w:t>数量及单位</w:t>
            </w:r>
          </w:p>
        </w:tc>
        <w:tc>
          <w:tcPr>
            <w:tcW w:w="2336"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sz w:val="22"/>
              </w:rPr>
            </w:pPr>
            <w:r>
              <w:rPr>
                <w:rFonts w:hint="eastAsia" w:ascii="宋体"/>
                <w:color w:val="000000" w:themeColor="text1"/>
                <w:sz w:val="22"/>
              </w:rPr>
              <w:t>单价</w:t>
            </w:r>
          </w:p>
        </w:tc>
      </w:tr>
      <w:tr>
        <w:tblPrEx>
          <w:tblCellMar>
            <w:top w:w="0" w:type="dxa"/>
            <w:left w:w="108" w:type="dxa"/>
            <w:bottom w:w="0" w:type="dxa"/>
            <w:right w:w="108" w:type="dxa"/>
          </w:tblCellMar>
        </w:tblPrEx>
        <w:trPr>
          <w:trHeight w:val="873" w:hRule="atLeast"/>
          <w:jc w:val="center"/>
        </w:trPr>
        <w:tc>
          <w:tcPr>
            <w:tcW w:w="660" w:type="dxa"/>
            <w:vMerge w:val="restart"/>
            <w:tcBorders>
              <w:top w:val="single" w:color="auto" w:sz="4" w:space="0"/>
              <w:left w:val="single" w:color="auto" w:sz="4" w:space="0"/>
              <w:bottom w:val="nil"/>
              <w:right w:val="single" w:color="auto" w:sz="4" w:space="0"/>
            </w:tcBorders>
            <w:vAlign w:val="center"/>
          </w:tcPr>
          <w:p>
            <w:pPr>
              <w:jc w:val="center"/>
              <w:rPr>
                <w:rFonts w:ascii="宋体"/>
                <w:color w:val="000000" w:themeColor="text1"/>
                <w:sz w:val="22"/>
              </w:rPr>
            </w:pPr>
            <w:r>
              <w:rPr>
                <w:rFonts w:ascii="宋体"/>
                <w:color w:val="000000" w:themeColor="text1"/>
                <w:sz w:val="22"/>
              </w:rPr>
              <w:t>1</w:t>
            </w:r>
          </w:p>
        </w:tc>
        <w:tc>
          <w:tcPr>
            <w:tcW w:w="842" w:type="dxa"/>
            <w:vMerge w:val="restart"/>
            <w:tcBorders>
              <w:top w:val="single" w:color="auto" w:sz="4" w:space="0"/>
              <w:left w:val="single" w:color="auto" w:sz="4" w:space="0"/>
              <w:bottom w:val="nil"/>
              <w:right w:val="single" w:color="auto" w:sz="4" w:space="0"/>
            </w:tcBorders>
            <w:vAlign w:val="center"/>
          </w:tcPr>
          <w:p>
            <w:pPr>
              <w:jc w:val="center"/>
              <w:rPr>
                <w:rFonts w:ascii="宋体"/>
                <w:color w:val="000000" w:themeColor="text1"/>
                <w:sz w:val="22"/>
              </w:rPr>
            </w:pPr>
            <w:r>
              <w:rPr>
                <w:rFonts w:hint="eastAsia" w:ascii="宋体"/>
                <w:color w:val="000000" w:themeColor="text1"/>
                <w:sz w:val="22"/>
              </w:rPr>
              <w:t>突发事件可视化指挥调度能力提升项目</w:t>
            </w:r>
          </w:p>
        </w:tc>
        <w:tc>
          <w:tcPr>
            <w:tcW w:w="1558"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spacing w:line="400" w:lineRule="exact"/>
              <w:jc w:val="center"/>
              <w:rPr>
                <w:rFonts w:ascii="宋体"/>
                <w:color w:val="000000" w:themeColor="text1"/>
                <w:sz w:val="22"/>
              </w:rPr>
            </w:pPr>
          </w:p>
        </w:tc>
        <w:tc>
          <w:tcPr>
            <w:tcW w:w="2275" w:type="dxa"/>
            <w:tcBorders>
              <w:top w:val="single" w:color="auto" w:sz="4" w:space="0"/>
              <w:left w:val="single" w:color="auto" w:sz="4" w:space="0"/>
              <w:bottom w:val="single" w:color="auto" w:sz="4" w:space="0"/>
              <w:right w:val="single" w:color="auto" w:sz="4" w:space="0"/>
            </w:tcBorders>
          </w:tcPr>
          <w:p>
            <w:pPr>
              <w:jc w:val="center"/>
              <w:rPr>
                <w:rFonts w:ascii="宋体"/>
                <w:color w:val="000000" w:themeColor="text1"/>
                <w:sz w:val="22"/>
              </w:rPr>
            </w:pPr>
          </w:p>
        </w:tc>
        <w:tc>
          <w:tcPr>
            <w:tcW w:w="1525"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sz w:val="22"/>
              </w:rPr>
            </w:pPr>
          </w:p>
        </w:tc>
        <w:tc>
          <w:tcPr>
            <w:tcW w:w="2336"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 w:val="22"/>
              </w:rPr>
            </w:pPr>
          </w:p>
        </w:tc>
      </w:tr>
      <w:tr>
        <w:tblPrEx>
          <w:tblCellMar>
            <w:top w:w="0" w:type="dxa"/>
            <w:left w:w="108" w:type="dxa"/>
            <w:bottom w:w="0" w:type="dxa"/>
            <w:right w:w="108" w:type="dxa"/>
          </w:tblCellMar>
        </w:tblPrEx>
        <w:trPr>
          <w:trHeight w:val="873" w:hRule="atLeast"/>
          <w:jc w:val="center"/>
        </w:trPr>
        <w:tc>
          <w:tcPr>
            <w:tcW w:w="660" w:type="dxa"/>
            <w:vMerge w:val="continue"/>
            <w:tcBorders>
              <w:top w:val="nil"/>
              <w:left w:val="single" w:color="auto" w:sz="4" w:space="0"/>
              <w:bottom w:val="nil"/>
              <w:right w:val="single" w:color="auto" w:sz="4" w:space="0"/>
            </w:tcBorders>
            <w:vAlign w:val="center"/>
          </w:tcPr>
          <w:p>
            <w:pPr>
              <w:rPr>
                <w:color w:val="000000" w:themeColor="text1"/>
              </w:rPr>
            </w:pPr>
          </w:p>
        </w:tc>
        <w:tc>
          <w:tcPr>
            <w:tcW w:w="842" w:type="dxa"/>
            <w:vMerge w:val="continue"/>
            <w:tcBorders>
              <w:top w:val="nil"/>
              <w:left w:val="single" w:color="auto" w:sz="4" w:space="0"/>
              <w:bottom w:val="nil"/>
              <w:right w:val="single" w:color="auto" w:sz="4" w:space="0"/>
            </w:tcBorders>
            <w:vAlign w:val="center"/>
          </w:tcPr>
          <w:p>
            <w:pPr>
              <w:rPr>
                <w:color w:val="000000" w:themeColor="text1"/>
              </w:rPr>
            </w:pPr>
          </w:p>
        </w:tc>
        <w:tc>
          <w:tcPr>
            <w:tcW w:w="1558"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spacing w:line="400" w:lineRule="exact"/>
              <w:jc w:val="center"/>
              <w:rPr>
                <w:rFonts w:ascii="宋体"/>
                <w:color w:val="000000" w:themeColor="text1"/>
                <w:sz w:val="22"/>
              </w:rPr>
            </w:pPr>
          </w:p>
        </w:tc>
        <w:tc>
          <w:tcPr>
            <w:tcW w:w="2275" w:type="dxa"/>
            <w:tcBorders>
              <w:top w:val="single" w:color="auto" w:sz="4" w:space="0"/>
              <w:left w:val="single" w:color="auto" w:sz="4" w:space="0"/>
              <w:bottom w:val="single" w:color="auto" w:sz="4" w:space="0"/>
              <w:right w:val="single" w:color="auto" w:sz="4" w:space="0"/>
            </w:tcBorders>
          </w:tcPr>
          <w:p>
            <w:pPr>
              <w:jc w:val="center"/>
              <w:rPr>
                <w:rFonts w:ascii="宋体"/>
                <w:color w:val="000000" w:themeColor="text1"/>
                <w:sz w:val="22"/>
              </w:rPr>
            </w:pPr>
          </w:p>
        </w:tc>
        <w:tc>
          <w:tcPr>
            <w:tcW w:w="1525"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sz w:val="22"/>
              </w:rPr>
            </w:pPr>
          </w:p>
        </w:tc>
        <w:tc>
          <w:tcPr>
            <w:tcW w:w="2336"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 w:val="22"/>
              </w:rPr>
            </w:pPr>
          </w:p>
        </w:tc>
      </w:tr>
      <w:tr>
        <w:tblPrEx>
          <w:tblCellMar>
            <w:top w:w="0" w:type="dxa"/>
            <w:left w:w="108" w:type="dxa"/>
            <w:bottom w:w="0" w:type="dxa"/>
            <w:right w:w="108" w:type="dxa"/>
          </w:tblCellMar>
        </w:tblPrEx>
        <w:trPr>
          <w:trHeight w:val="873" w:hRule="atLeast"/>
          <w:jc w:val="center"/>
        </w:trPr>
        <w:tc>
          <w:tcPr>
            <w:tcW w:w="660" w:type="dxa"/>
            <w:vMerge w:val="continue"/>
            <w:tcBorders>
              <w:top w:val="nil"/>
              <w:left w:val="single" w:color="auto" w:sz="4" w:space="0"/>
              <w:bottom w:val="nil"/>
              <w:right w:val="single" w:color="auto" w:sz="4" w:space="0"/>
            </w:tcBorders>
            <w:vAlign w:val="center"/>
          </w:tcPr>
          <w:p>
            <w:pPr>
              <w:rPr>
                <w:color w:val="000000" w:themeColor="text1"/>
              </w:rPr>
            </w:pPr>
          </w:p>
        </w:tc>
        <w:tc>
          <w:tcPr>
            <w:tcW w:w="842" w:type="dxa"/>
            <w:vMerge w:val="continue"/>
            <w:tcBorders>
              <w:top w:val="nil"/>
              <w:left w:val="single" w:color="auto" w:sz="4" w:space="0"/>
              <w:bottom w:val="nil"/>
              <w:right w:val="single" w:color="auto" w:sz="4" w:space="0"/>
            </w:tcBorders>
            <w:vAlign w:val="center"/>
          </w:tcPr>
          <w:p>
            <w:pPr>
              <w:rPr>
                <w:color w:val="000000" w:themeColor="text1"/>
              </w:rPr>
            </w:pPr>
          </w:p>
        </w:tc>
        <w:tc>
          <w:tcPr>
            <w:tcW w:w="1558"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spacing w:line="400" w:lineRule="exact"/>
              <w:jc w:val="center"/>
              <w:rPr>
                <w:rFonts w:ascii="宋体"/>
                <w:color w:val="000000" w:themeColor="text1"/>
                <w:sz w:val="22"/>
              </w:rPr>
            </w:pPr>
          </w:p>
        </w:tc>
        <w:tc>
          <w:tcPr>
            <w:tcW w:w="2275" w:type="dxa"/>
            <w:tcBorders>
              <w:top w:val="single" w:color="auto" w:sz="4" w:space="0"/>
              <w:left w:val="single" w:color="auto" w:sz="4" w:space="0"/>
              <w:bottom w:val="single" w:color="auto" w:sz="4" w:space="0"/>
              <w:right w:val="single" w:color="auto" w:sz="4" w:space="0"/>
            </w:tcBorders>
          </w:tcPr>
          <w:p>
            <w:pPr>
              <w:jc w:val="center"/>
              <w:rPr>
                <w:rFonts w:ascii="宋体"/>
                <w:color w:val="000000" w:themeColor="text1"/>
                <w:sz w:val="22"/>
              </w:rPr>
            </w:pPr>
          </w:p>
        </w:tc>
        <w:tc>
          <w:tcPr>
            <w:tcW w:w="1525"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sz w:val="22"/>
              </w:rPr>
            </w:pPr>
          </w:p>
        </w:tc>
        <w:tc>
          <w:tcPr>
            <w:tcW w:w="2336"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 w:val="22"/>
              </w:rPr>
            </w:pPr>
          </w:p>
        </w:tc>
      </w:tr>
      <w:tr>
        <w:tblPrEx>
          <w:tblCellMar>
            <w:top w:w="0" w:type="dxa"/>
            <w:left w:w="108" w:type="dxa"/>
            <w:bottom w:w="0" w:type="dxa"/>
            <w:right w:w="108" w:type="dxa"/>
          </w:tblCellMar>
        </w:tblPrEx>
        <w:trPr>
          <w:trHeight w:val="873" w:hRule="atLeast"/>
          <w:jc w:val="center"/>
        </w:trPr>
        <w:tc>
          <w:tcPr>
            <w:tcW w:w="660" w:type="dxa"/>
            <w:vMerge w:val="continue"/>
            <w:tcBorders>
              <w:top w:val="nil"/>
              <w:left w:val="single" w:color="auto" w:sz="4" w:space="0"/>
              <w:bottom w:val="single" w:color="auto" w:sz="4" w:space="0"/>
              <w:right w:val="single" w:color="auto" w:sz="4" w:space="0"/>
            </w:tcBorders>
            <w:vAlign w:val="center"/>
          </w:tcPr>
          <w:p>
            <w:pPr>
              <w:rPr>
                <w:color w:val="000000" w:themeColor="text1"/>
              </w:rPr>
            </w:pPr>
          </w:p>
        </w:tc>
        <w:tc>
          <w:tcPr>
            <w:tcW w:w="842" w:type="dxa"/>
            <w:vMerge w:val="continue"/>
            <w:tcBorders>
              <w:top w:val="nil"/>
              <w:left w:val="single" w:color="auto" w:sz="4" w:space="0"/>
              <w:bottom w:val="single" w:color="auto" w:sz="4" w:space="0"/>
              <w:right w:val="single" w:color="auto" w:sz="4" w:space="0"/>
            </w:tcBorders>
            <w:vAlign w:val="center"/>
          </w:tcPr>
          <w:p>
            <w:pPr>
              <w:rPr>
                <w:color w:val="000000" w:themeColor="text1"/>
              </w:rPr>
            </w:pPr>
          </w:p>
        </w:tc>
        <w:tc>
          <w:tcPr>
            <w:tcW w:w="1558"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spacing w:line="400" w:lineRule="exact"/>
              <w:jc w:val="center"/>
              <w:rPr>
                <w:rFonts w:ascii="宋体"/>
                <w:color w:val="000000" w:themeColor="text1"/>
                <w:sz w:val="22"/>
              </w:rPr>
            </w:pPr>
          </w:p>
        </w:tc>
        <w:tc>
          <w:tcPr>
            <w:tcW w:w="2275" w:type="dxa"/>
            <w:tcBorders>
              <w:top w:val="single" w:color="auto" w:sz="4" w:space="0"/>
              <w:left w:val="single" w:color="auto" w:sz="4" w:space="0"/>
              <w:bottom w:val="single" w:color="auto" w:sz="4" w:space="0"/>
              <w:right w:val="single" w:color="auto" w:sz="4" w:space="0"/>
            </w:tcBorders>
          </w:tcPr>
          <w:p>
            <w:pPr>
              <w:jc w:val="center"/>
              <w:rPr>
                <w:rFonts w:ascii="宋体"/>
                <w:color w:val="000000" w:themeColor="text1"/>
                <w:sz w:val="22"/>
              </w:rPr>
            </w:pPr>
          </w:p>
        </w:tc>
        <w:tc>
          <w:tcPr>
            <w:tcW w:w="1525"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sz w:val="22"/>
              </w:rPr>
            </w:pPr>
          </w:p>
        </w:tc>
        <w:tc>
          <w:tcPr>
            <w:tcW w:w="2336"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 w:val="22"/>
              </w:rPr>
            </w:pPr>
          </w:p>
        </w:tc>
      </w:tr>
      <w:tr>
        <w:tblPrEx>
          <w:tblCellMar>
            <w:top w:w="0" w:type="dxa"/>
            <w:left w:w="108" w:type="dxa"/>
            <w:bottom w:w="0" w:type="dxa"/>
            <w:right w:w="108" w:type="dxa"/>
          </w:tblCellMar>
        </w:tblPrEx>
        <w:trPr>
          <w:trHeight w:val="873" w:hRule="atLeast"/>
          <w:jc w:val="center"/>
        </w:trPr>
        <w:tc>
          <w:tcPr>
            <w:tcW w:w="660" w:type="dxa"/>
            <w:vMerge w:val="continue"/>
            <w:tcBorders>
              <w:top w:val="nil"/>
              <w:left w:val="single" w:color="auto" w:sz="4" w:space="0"/>
              <w:bottom w:val="single" w:color="auto" w:sz="4" w:space="0"/>
              <w:right w:val="single" w:color="auto" w:sz="4" w:space="0"/>
            </w:tcBorders>
            <w:vAlign w:val="center"/>
          </w:tcPr>
          <w:p>
            <w:pPr>
              <w:rPr>
                <w:color w:val="000000" w:themeColor="text1"/>
              </w:rPr>
            </w:pPr>
          </w:p>
        </w:tc>
        <w:tc>
          <w:tcPr>
            <w:tcW w:w="842" w:type="dxa"/>
            <w:vMerge w:val="continue"/>
            <w:tcBorders>
              <w:top w:val="nil"/>
              <w:left w:val="single" w:color="auto" w:sz="4" w:space="0"/>
              <w:bottom w:val="single" w:color="auto" w:sz="4" w:space="0"/>
              <w:right w:val="single" w:color="auto" w:sz="4" w:space="0"/>
            </w:tcBorders>
            <w:vAlign w:val="center"/>
          </w:tcPr>
          <w:p>
            <w:pPr>
              <w:rPr>
                <w:color w:val="000000" w:themeColor="text1"/>
              </w:rPr>
            </w:pPr>
          </w:p>
        </w:tc>
        <w:tc>
          <w:tcPr>
            <w:tcW w:w="1558"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sz w:val="22"/>
              </w:rPr>
            </w:pPr>
            <w:r>
              <w:rPr>
                <w:rFonts w:ascii="宋体"/>
                <w:color w:val="000000" w:themeColor="text1"/>
              </w:rPr>
              <w:t>......</w:t>
            </w:r>
          </w:p>
        </w:tc>
        <w:tc>
          <w:tcPr>
            <w:tcW w:w="2275" w:type="dxa"/>
            <w:tcBorders>
              <w:top w:val="single" w:color="auto" w:sz="4" w:space="0"/>
              <w:left w:val="single" w:color="auto" w:sz="4" w:space="0"/>
              <w:bottom w:val="single" w:color="auto" w:sz="4" w:space="0"/>
              <w:right w:val="single" w:color="auto" w:sz="4" w:space="0"/>
            </w:tcBorders>
          </w:tcPr>
          <w:p>
            <w:pPr>
              <w:jc w:val="center"/>
              <w:rPr>
                <w:rFonts w:ascii="宋体"/>
                <w:color w:val="000000" w:themeColor="text1"/>
                <w:sz w:val="22"/>
              </w:rPr>
            </w:pPr>
          </w:p>
        </w:tc>
        <w:tc>
          <w:tcPr>
            <w:tcW w:w="1525"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sz w:val="22"/>
              </w:rPr>
            </w:pPr>
          </w:p>
        </w:tc>
        <w:tc>
          <w:tcPr>
            <w:tcW w:w="2336"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 w:val="22"/>
              </w:rPr>
            </w:pPr>
          </w:p>
        </w:tc>
      </w:tr>
      <w:tr>
        <w:tblPrEx>
          <w:tblCellMar>
            <w:top w:w="0" w:type="dxa"/>
            <w:left w:w="108" w:type="dxa"/>
            <w:bottom w:w="0" w:type="dxa"/>
            <w:right w:w="108" w:type="dxa"/>
          </w:tblCellMar>
        </w:tblPrEx>
        <w:trPr>
          <w:trHeight w:val="873" w:hRule="atLeast"/>
          <w:jc w:val="center"/>
        </w:trPr>
        <w:tc>
          <w:tcPr>
            <w:tcW w:w="686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themeColor="text1"/>
                <w:sz w:val="22"/>
              </w:rPr>
            </w:pPr>
            <w:r>
              <w:rPr>
                <w:rFonts w:hint="eastAsia" w:ascii="宋体"/>
                <w:color w:val="000000" w:themeColor="text1"/>
                <w:sz w:val="22"/>
              </w:rPr>
              <w:t>合计</w:t>
            </w:r>
          </w:p>
        </w:tc>
        <w:tc>
          <w:tcPr>
            <w:tcW w:w="2336"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 w:val="22"/>
              </w:rPr>
            </w:pPr>
          </w:p>
        </w:tc>
      </w:tr>
    </w:tbl>
    <w:p>
      <w:pPr>
        <w:tabs>
          <w:tab w:val="left" w:pos="840"/>
        </w:tabs>
        <w:adjustRightInd w:val="0"/>
        <w:snapToGrid w:val="0"/>
        <w:spacing w:line="360" w:lineRule="auto"/>
        <w:rPr>
          <w:rFonts w:ascii="宋体"/>
          <w:color w:val="000000" w:themeColor="text1"/>
          <w:sz w:val="22"/>
        </w:rPr>
      </w:pPr>
      <w:r>
        <w:rPr>
          <w:rFonts w:hint="eastAsia" w:ascii="宋体"/>
          <w:color w:val="000000" w:themeColor="text1"/>
          <w:sz w:val="22"/>
        </w:rPr>
        <w:t>说明：</w:t>
      </w:r>
      <w:r>
        <w:rPr>
          <w:rFonts w:ascii="宋体"/>
          <w:color w:val="000000" w:themeColor="text1"/>
          <w:sz w:val="22"/>
        </w:rPr>
        <w:t>1.</w:t>
      </w:r>
      <w:r>
        <w:rPr>
          <w:rFonts w:hint="eastAsia" w:ascii="宋体"/>
          <w:color w:val="000000" w:themeColor="text1"/>
          <w:sz w:val="22"/>
        </w:rPr>
        <w:t>不提供详细分项报价表将视为没有实质性响应采购文件。</w:t>
      </w:r>
    </w:p>
    <w:p>
      <w:pPr>
        <w:tabs>
          <w:tab w:val="left" w:pos="840"/>
        </w:tabs>
        <w:adjustRightInd w:val="0"/>
        <w:snapToGrid w:val="0"/>
        <w:spacing w:line="360" w:lineRule="auto"/>
        <w:ind w:left="803" w:leftChars="350" w:hanging="103" w:hangingChars="47"/>
        <w:rPr>
          <w:rFonts w:ascii="宋体"/>
          <w:color w:val="000000" w:themeColor="text1"/>
          <w:sz w:val="22"/>
        </w:rPr>
      </w:pPr>
      <w:r>
        <w:rPr>
          <w:rFonts w:ascii="宋体"/>
          <w:color w:val="000000" w:themeColor="text1"/>
          <w:sz w:val="22"/>
        </w:rPr>
        <w:t>2.</w:t>
      </w:r>
      <w:r>
        <w:rPr>
          <w:rFonts w:hint="eastAsia" w:ascii="宋体"/>
          <w:color w:val="000000" w:themeColor="text1"/>
          <w:sz w:val="22"/>
        </w:rPr>
        <w:t>此表的合计应与“开标一览表”总价相一致。</w:t>
      </w:r>
    </w:p>
    <w:p>
      <w:pPr>
        <w:pStyle w:val="17"/>
        <w:ind w:left="0" w:leftChars="0" w:firstLine="0" w:firstLineChars="0"/>
        <w:rPr>
          <w:rFonts w:ascii="宋体"/>
          <w:color w:val="000000" w:themeColor="text1"/>
          <w:sz w:val="22"/>
        </w:rPr>
      </w:pPr>
    </w:p>
    <w:p>
      <w:pPr>
        <w:pStyle w:val="17"/>
        <w:ind w:left="0" w:leftChars="0" w:firstLine="0" w:firstLineChars="0"/>
        <w:rPr>
          <w:rFonts w:ascii="宋体"/>
          <w:color w:val="000000" w:themeColor="text1"/>
          <w:sz w:val="22"/>
        </w:rPr>
      </w:pPr>
      <w:r>
        <w:rPr>
          <w:rFonts w:ascii="宋体"/>
          <w:color w:val="000000" w:themeColor="text1"/>
          <w:sz w:val="22"/>
        </w:rPr>
        <w:t xml:space="preserve">     </w:t>
      </w:r>
    </w:p>
    <w:p>
      <w:pPr>
        <w:spacing w:line="380" w:lineRule="exact"/>
        <w:rPr>
          <w:rFonts w:ascii="宋体"/>
          <w:color w:val="000000" w:themeColor="text1"/>
          <w:sz w:val="22"/>
        </w:rPr>
      </w:pPr>
      <w:r>
        <w:rPr>
          <w:rFonts w:hint="eastAsia" w:ascii="宋体"/>
          <w:color w:val="000000" w:themeColor="text1"/>
          <w:sz w:val="22"/>
        </w:rPr>
        <w:t>询价供应商名称（盖章）：</w:t>
      </w:r>
    </w:p>
    <w:p>
      <w:pPr>
        <w:spacing w:line="380" w:lineRule="exact"/>
        <w:rPr>
          <w:rFonts w:ascii="宋体"/>
          <w:color w:val="000000" w:themeColor="text1"/>
          <w:sz w:val="22"/>
        </w:rPr>
      </w:pPr>
      <w:r>
        <w:rPr>
          <w:rFonts w:hint="eastAsia" w:ascii="宋体"/>
          <w:color w:val="000000" w:themeColor="text1"/>
          <w:sz w:val="22"/>
        </w:rPr>
        <w:t>法定代表人或授权代表（签字或盖章）：</w:t>
      </w:r>
    </w:p>
    <w:p>
      <w:pPr>
        <w:spacing w:line="380" w:lineRule="exact"/>
        <w:rPr>
          <w:rFonts w:ascii="宋体"/>
          <w:color w:val="000000" w:themeColor="text1"/>
          <w:sz w:val="22"/>
        </w:rPr>
      </w:pPr>
      <w:r>
        <w:rPr>
          <w:rFonts w:hint="eastAsia" w:ascii="宋体"/>
          <w:color w:val="000000" w:themeColor="text1"/>
          <w:sz w:val="22"/>
        </w:rPr>
        <w:t>日</w:t>
      </w:r>
      <w:r>
        <w:rPr>
          <w:rFonts w:ascii="宋体"/>
          <w:color w:val="000000" w:themeColor="text1"/>
          <w:sz w:val="22"/>
        </w:rPr>
        <w:t xml:space="preserve"> </w:t>
      </w:r>
      <w:r>
        <w:rPr>
          <w:rFonts w:hint="eastAsia" w:ascii="宋体"/>
          <w:color w:val="000000" w:themeColor="text1"/>
          <w:sz w:val="22"/>
        </w:rPr>
        <w:t>期：</w:t>
      </w:r>
      <w:r>
        <w:rPr>
          <w:rFonts w:ascii="宋体"/>
          <w:color w:val="000000" w:themeColor="text1"/>
          <w:sz w:val="22"/>
        </w:rPr>
        <w:t xml:space="preserve">  </w:t>
      </w:r>
      <w:r>
        <w:rPr>
          <w:rFonts w:hint="eastAsia" w:ascii="宋体"/>
          <w:color w:val="000000" w:themeColor="text1"/>
          <w:sz w:val="22"/>
        </w:rPr>
        <w:t>年</w:t>
      </w:r>
      <w:r>
        <w:rPr>
          <w:rFonts w:ascii="宋体"/>
          <w:color w:val="000000" w:themeColor="text1"/>
          <w:sz w:val="22"/>
        </w:rPr>
        <w:t xml:space="preserve">  </w:t>
      </w:r>
      <w:r>
        <w:rPr>
          <w:rFonts w:hint="eastAsia" w:ascii="宋体"/>
          <w:color w:val="000000" w:themeColor="text1"/>
          <w:sz w:val="22"/>
        </w:rPr>
        <w:t>月</w:t>
      </w:r>
      <w:r>
        <w:rPr>
          <w:rFonts w:ascii="宋体"/>
          <w:color w:val="000000" w:themeColor="text1"/>
          <w:sz w:val="22"/>
        </w:rPr>
        <w:t xml:space="preserve">  </w:t>
      </w:r>
      <w:r>
        <w:rPr>
          <w:rFonts w:hint="eastAsia" w:ascii="宋体"/>
          <w:color w:val="000000" w:themeColor="text1"/>
          <w:sz w:val="22"/>
        </w:rPr>
        <w:t>日</w:t>
      </w:r>
    </w:p>
    <w:p>
      <w:pPr>
        <w:widowControl/>
        <w:autoSpaceDE w:val="0"/>
        <w:autoSpaceDN w:val="0"/>
        <w:snapToGrid w:val="0"/>
        <w:spacing w:line="440" w:lineRule="atLeast"/>
        <w:jc w:val="left"/>
        <w:rPr>
          <w:rFonts w:ascii="宋体"/>
          <w:color w:val="000000" w:themeColor="text1"/>
          <w:sz w:val="24"/>
        </w:rPr>
      </w:pPr>
    </w:p>
    <w:p>
      <w:pPr>
        <w:widowControl/>
        <w:autoSpaceDE w:val="0"/>
        <w:autoSpaceDN w:val="0"/>
        <w:snapToGrid w:val="0"/>
        <w:spacing w:line="440" w:lineRule="atLeast"/>
        <w:jc w:val="left"/>
        <w:rPr>
          <w:rFonts w:ascii="宋体"/>
          <w:color w:val="000000" w:themeColor="text1"/>
          <w:sz w:val="24"/>
        </w:rPr>
      </w:pPr>
    </w:p>
    <w:p>
      <w:pPr>
        <w:widowControl/>
        <w:snapToGrid w:val="0"/>
        <w:spacing w:line="460" w:lineRule="atLeast"/>
        <w:ind w:firstLine="150"/>
        <w:jc w:val="left"/>
        <w:rPr>
          <w:rFonts w:ascii="宋体"/>
          <w:color w:val="000000" w:themeColor="text1"/>
          <w:sz w:val="30"/>
        </w:rPr>
      </w:pPr>
    </w:p>
    <w:p>
      <w:pPr>
        <w:widowControl/>
        <w:snapToGrid w:val="0"/>
        <w:spacing w:line="460" w:lineRule="atLeast"/>
        <w:ind w:firstLine="150"/>
        <w:jc w:val="left"/>
        <w:rPr>
          <w:rFonts w:ascii="宋体"/>
          <w:color w:val="000000" w:themeColor="text1"/>
          <w:sz w:val="30"/>
        </w:rPr>
      </w:pPr>
    </w:p>
    <w:p>
      <w:pPr>
        <w:pStyle w:val="4"/>
        <w:rPr>
          <w:rFonts w:ascii="宋体"/>
          <w:color w:val="000000" w:themeColor="text1"/>
        </w:rPr>
      </w:pPr>
      <w:r>
        <w:rPr>
          <w:rFonts w:ascii="宋体"/>
          <w:color w:val="000000" w:themeColor="text1"/>
        </w:rPr>
        <w:t>3.3</w:t>
      </w:r>
      <w:r>
        <w:rPr>
          <w:rFonts w:hint="eastAsia" w:ascii="宋体"/>
          <w:color w:val="000000" w:themeColor="text1"/>
        </w:rPr>
        <w:t>符合政府采购扶持政策的相关证明材料（如是）</w:t>
      </w:r>
    </w:p>
    <w:p>
      <w:pPr>
        <w:pStyle w:val="6"/>
        <w:rPr>
          <w:rFonts w:ascii="宋体"/>
          <w:color w:val="000000" w:themeColor="text1"/>
        </w:rPr>
      </w:pPr>
      <w:r>
        <w:rPr>
          <w:rFonts w:ascii="宋体"/>
          <w:color w:val="000000" w:themeColor="text1"/>
        </w:rPr>
        <w:t xml:space="preserve">3.3.1 </w:t>
      </w:r>
      <w:r>
        <w:rPr>
          <w:rFonts w:hint="eastAsia" w:ascii="宋体"/>
          <w:color w:val="000000" w:themeColor="text1"/>
        </w:rPr>
        <w:t>中小企业声明函及相关证明材料（如是）</w:t>
      </w:r>
    </w:p>
    <w:p>
      <w:pPr>
        <w:widowControl/>
        <w:snapToGrid w:val="0"/>
        <w:spacing w:line="400" w:lineRule="exact"/>
        <w:jc w:val="center"/>
        <w:rPr>
          <w:rFonts w:ascii="宋体"/>
          <w:b/>
          <w:color w:val="000000" w:themeColor="text1"/>
          <w:sz w:val="32"/>
        </w:rPr>
      </w:pPr>
      <w:r>
        <w:rPr>
          <w:rFonts w:hint="eastAsia" w:ascii="宋体"/>
          <w:b/>
          <w:color w:val="000000" w:themeColor="text1"/>
          <w:sz w:val="32"/>
        </w:rPr>
        <w:t>中小企业声明函（货物）</w:t>
      </w:r>
    </w:p>
    <w:p>
      <w:pPr>
        <w:pStyle w:val="16"/>
        <w:spacing w:line="400" w:lineRule="exact"/>
        <w:rPr>
          <w:color w:val="000000" w:themeColor="text1"/>
        </w:rPr>
      </w:pPr>
    </w:p>
    <w:p>
      <w:pPr>
        <w:widowControl/>
        <w:snapToGrid w:val="0"/>
        <w:spacing w:line="400" w:lineRule="exact"/>
        <w:ind w:firstLine="440" w:firstLineChars="200"/>
        <w:jc w:val="left"/>
        <w:rPr>
          <w:rFonts w:ascii="宋体"/>
          <w:color w:val="000000" w:themeColor="text1"/>
          <w:sz w:val="22"/>
        </w:rPr>
      </w:pPr>
      <w:r>
        <w:rPr>
          <w:rFonts w:hint="eastAsia" w:ascii="宋体"/>
          <w:color w:val="000000" w:themeColor="text1"/>
          <w:sz w:val="22"/>
        </w:rPr>
        <w:t>本公司（联合体）郑重声明，根据《政府采购促进中小企业发展管理办法》（财库﹝</w:t>
      </w:r>
      <w:r>
        <w:rPr>
          <w:rFonts w:ascii="宋体"/>
          <w:color w:val="000000" w:themeColor="text1"/>
          <w:sz w:val="22"/>
        </w:rPr>
        <w:t>2020</w:t>
      </w:r>
      <w:r>
        <w:rPr>
          <w:rFonts w:hint="eastAsia" w:ascii="宋体"/>
          <w:color w:val="000000" w:themeColor="text1"/>
          <w:sz w:val="22"/>
        </w:rPr>
        <w:t>﹞</w:t>
      </w:r>
      <w:r>
        <w:rPr>
          <w:rFonts w:ascii="宋体"/>
          <w:color w:val="000000" w:themeColor="text1"/>
          <w:sz w:val="22"/>
        </w:rPr>
        <w:t xml:space="preserve">46 </w:t>
      </w:r>
      <w:r>
        <w:rPr>
          <w:rFonts w:hint="eastAsia" w:ascii="宋体"/>
          <w:color w:val="000000" w:themeColor="text1"/>
          <w:sz w:val="22"/>
        </w:rPr>
        <w:t>号）的规定，本公司（联合体）参加</w:t>
      </w:r>
      <w:r>
        <w:rPr>
          <w:rFonts w:hint="eastAsia" w:ascii="宋体"/>
          <w:color w:val="000000" w:themeColor="text1"/>
          <w:sz w:val="22"/>
          <w:u w:val="single"/>
        </w:rPr>
        <w:t>（单位名称）</w:t>
      </w:r>
      <w:r>
        <w:rPr>
          <w:rFonts w:hint="eastAsia" w:ascii="宋体"/>
          <w:color w:val="000000" w:themeColor="text1"/>
          <w:sz w:val="22"/>
        </w:rPr>
        <w:t>的</w:t>
      </w:r>
      <w:r>
        <w:rPr>
          <w:rFonts w:hint="eastAsia" w:ascii="宋体"/>
          <w:color w:val="000000" w:themeColor="text1"/>
          <w:sz w:val="22"/>
          <w:u w:val="single"/>
        </w:rPr>
        <w:t>（项目名称）</w:t>
      </w:r>
      <w:r>
        <w:rPr>
          <w:rFonts w:hint="eastAsia" w:ascii="宋体"/>
          <w:color w:val="000000" w:themeColor="text1"/>
          <w:sz w:val="22"/>
        </w:rPr>
        <w:t>采购活动，提供的货物全部由符合政策要求的中小企业制造。相关企业（含联合体中的中小企业、签订分包意向协议的中小企业）的具体情况如下：</w:t>
      </w:r>
    </w:p>
    <w:p>
      <w:pPr>
        <w:widowControl/>
        <w:numPr>
          <w:ilvl w:val="0"/>
          <w:numId w:val="2"/>
        </w:numPr>
        <w:snapToGrid w:val="0"/>
        <w:spacing w:line="400" w:lineRule="exact"/>
        <w:jc w:val="left"/>
        <w:rPr>
          <w:rFonts w:ascii="宋体"/>
          <w:color w:val="000000" w:themeColor="text1"/>
          <w:sz w:val="22"/>
        </w:rPr>
      </w:pPr>
      <w:r>
        <w:rPr>
          <w:rFonts w:hint="eastAsia" w:ascii="宋体"/>
          <w:color w:val="000000" w:themeColor="text1"/>
          <w:sz w:val="22"/>
          <w:u w:val="single"/>
        </w:rPr>
        <w:t>（标的名称）</w:t>
      </w:r>
      <w:r>
        <w:rPr>
          <w:rFonts w:ascii="宋体"/>
          <w:color w:val="000000" w:themeColor="text1"/>
          <w:sz w:val="22"/>
          <w:u w:val="single"/>
        </w:rPr>
        <w:t xml:space="preserve"> </w:t>
      </w:r>
      <w:r>
        <w:rPr>
          <w:rFonts w:hint="eastAsia" w:ascii="宋体"/>
          <w:color w:val="000000" w:themeColor="text1"/>
          <w:sz w:val="22"/>
        </w:rPr>
        <w:t>，属于</w:t>
      </w:r>
      <w:r>
        <w:rPr>
          <w:rFonts w:hint="eastAsia" w:ascii="宋体"/>
          <w:color w:val="000000" w:themeColor="text1"/>
          <w:sz w:val="22"/>
          <w:u w:val="single"/>
        </w:rPr>
        <w:t>（采购文件中明确的所属行业）行业</w:t>
      </w:r>
      <w:r>
        <w:rPr>
          <w:rFonts w:hint="eastAsia" w:ascii="宋体"/>
          <w:color w:val="000000" w:themeColor="text1"/>
          <w:sz w:val="22"/>
        </w:rPr>
        <w:t>；制造商为</w:t>
      </w:r>
      <w:r>
        <w:rPr>
          <w:rFonts w:hint="eastAsia" w:ascii="宋体"/>
          <w:color w:val="000000" w:themeColor="text1"/>
          <w:sz w:val="22"/>
          <w:u w:val="single"/>
        </w:rPr>
        <w:t>（企业名称）</w:t>
      </w:r>
      <w:r>
        <w:rPr>
          <w:rFonts w:hint="eastAsia" w:ascii="宋体"/>
          <w:color w:val="000000" w:themeColor="text1"/>
          <w:sz w:val="22"/>
        </w:rPr>
        <w:t>，从业人员</w:t>
      </w:r>
    </w:p>
    <w:p>
      <w:pPr>
        <w:widowControl/>
        <w:snapToGrid w:val="0"/>
        <w:spacing w:line="400" w:lineRule="exact"/>
        <w:jc w:val="left"/>
        <w:rPr>
          <w:rFonts w:ascii="宋体"/>
          <w:color w:val="000000" w:themeColor="text1"/>
          <w:sz w:val="22"/>
        </w:rPr>
      </w:pPr>
      <w:r>
        <w:rPr>
          <w:rFonts w:ascii="宋体"/>
          <w:color w:val="000000" w:themeColor="text1"/>
          <w:sz w:val="22"/>
          <w:u w:val="single"/>
        </w:rPr>
        <w:t xml:space="preserve">   </w:t>
      </w:r>
      <w:r>
        <w:rPr>
          <w:rFonts w:hint="eastAsia" w:ascii="宋体"/>
          <w:color w:val="000000" w:themeColor="text1"/>
          <w:sz w:val="22"/>
        </w:rPr>
        <w:t>人，营业收入为</w:t>
      </w:r>
      <w:r>
        <w:rPr>
          <w:rFonts w:ascii="宋体"/>
          <w:color w:val="000000" w:themeColor="text1"/>
          <w:sz w:val="22"/>
          <w:u w:val="single"/>
        </w:rPr>
        <w:t xml:space="preserve">    </w:t>
      </w:r>
      <w:r>
        <w:rPr>
          <w:rFonts w:hint="eastAsia" w:ascii="宋体"/>
          <w:color w:val="000000" w:themeColor="text1"/>
          <w:sz w:val="22"/>
        </w:rPr>
        <w:t>万元，资产总额为</w:t>
      </w:r>
      <w:r>
        <w:rPr>
          <w:rFonts w:ascii="宋体"/>
          <w:color w:val="000000" w:themeColor="text1"/>
          <w:sz w:val="22"/>
          <w:u w:val="single"/>
        </w:rPr>
        <w:t xml:space="preserve">     </w:t>
      </w:r>
      <w:r>
        <w:rPr>
          <w:rFonts w:hint="eastAsia" w:ascii="宋体"/>
          <w:color w:val="000000" w:themeColor="text1"/>
          <w:sz w:val="22"/>
        </w:rPr>
        <w:t>万元，属于</w:t>
      </w:r>
      <w:r>
        <w:rPr>
          <w:rFonts w:hint="eastAsia" w:ascii="宋体"/>
          <w:color w:val="000000" w:themeColor="text1"/>
          <w:sz w:val="22"/>
          <w:u w:val="single"/>
        </w:rPr>
        <w:t>（中型企业、小型企业、微型企业）</w:t>
      </w:r>
      <w:r>
        <w:rPr>
          <w:rFonts w:hint="eastAsia" w:ascii="宋体"/>
          <w:color w:val="000000" w:themeColor="text1"/>
          <w:sz w:val="22"/>
        </w:rPr>
        <w:t>；</w:t>
      </w:r>
    </w:p>
    <w:p>
      <w:pPr>
        <w:widowControl/>
        <w:numPr>
          <w:ilvl w:val="0"/>
          <w:numId w:val="2"/>
        </w:numPr>
        <w:snapToGrid w:val="0"/>
        <w:spacing w:line="400" w:lineRule="exact"/>
        <w:jc w:val="left"/>
        <w:rPr>
          <w:rFonts w:ascii="宋体"/>
          <w:color w:val="000000" w:themeColor="text1"/>
          <w:sz w:val="22"/>
        </w:rPr>
      </w:pPr>
      <w:r>
        <w:rPr>
          <w:rFonts w:hint="eastAsia" w:ascii="宋体"/>
          <w:color w:val="000000" w:themeColor="text1"/>
          <w:sz w:val="22"/>
          <w:u w:val="single"/>
        </w:rPr>
        <w:t>（标的名称）</w:t>
      </w:r>
      <w:r>
        <w:rPr>
          <w:rFonts w:ascii="宋体"/>
          <w:color w:val="000000" w:themeColor="text1"/>
          <w:sz w:val="22"/>
          <w:u w:val="single"/>
        </w:rPr>
        <w:t xml:space="preserve"> </w:t>
      </w:r>
      <w:r>
        <w:rPr>
          <w:rFonts w:hint="eastAsia" w:ascii="宋体"/>
          <w:color w:val="000000" w:themeColor="text1"/>
          <w:sz w:val="22"/>
        </w:rPr>
        <w:t>，属于</w:t>
      </w:r>
      <w:r>
        <w:rPr>
          <w:rFonts w:hint="eastAsia" w:ascii="宋体"/>
          <w:color w:val="000000" w:themeColor="text1"/>
          <w:sz w:val="22"/>
          <w:u w:val="single"/>
        </w:rPr>
        <w:t>（采购文件中明确的所属行业）行业</w:t>
      </w:r>
      <w:r>
        <w:rPr>
          <w:rFonts w:hint="eastAsia" w:ascii="宋体"/>
          <w:color w:val="000000" w:themeColor="text1"/>
          <w:sz w:val="22"/>
        </w:rPr>
        <w:t>；制造商为</w:t>
      </w:r>
      <w:r>
        <w:rPr>
          <w:rFonts w:hint="eastAsia" w:ascii="宋体"/>
          <w:color w:val="000000" w:themeColor="text1"/>
          <w:sz w:val="22"/>
          <w:u w:val="single"/>
        </w:rPr>
        <w:t>（企业名称）</w:t>
      </w:r>
      <w:r>
        <w:rPr>
          <w:rFonts w:hint="eastAsia" w:ascii="宋体"/>
          <w:color w:val="000000" w:themeColor="text1"/>
          <w:sz w:val="22"/>
        </w:rPr>
        <w:t>，从业人员</w:t>
      </w:r>
      <w:r>
        <w:rPr>
          <w:rFonts w:ascii="宋体"/>
          <w:color w:val="000000" w:themeColor="text1"/>
          <w:sz w:val="22"/>
          <w:u w:val="single"/>
        </w:rPr>
        <w:t xml:space="preserve">   </w:t>
      </w:r>
      <w:r>
        <w:rPr>
          <w:rFonts w:hint="eastAsia" w:ascii="宋体"/>
          <w:color w:val="000000" w:themeColor="text1"/>
          <w:sz w:val="22"/>
        </w:rPr>
        <w:t>人，营业收入为</w:t>
      </w:r>
      <w:r>
        <w:rPr>
          <w:rFonts w:ascii="宋体"/>
          <w:color w:val="000000" w:themeColor="text1"/>
          <w:sz w:val="22"/>
          <w:u w:val="single"/>
        </w:rPr>
        <w:t xml:space="preserve">    </w:t>
      </w:r>
      <w:r>
        <w:rPr>
          <w:rFonts w:hint="eastAsia" w:ascii="宋体"/>
          <w:color w:val="000000" w:themeColor="text1"/>
          <w:sz w:val="22"/>
        </w:rPr>
        <w:t>万元，资产总额为</w:t>
      </w:r>
      <w:r>
        <w:rPr>
          <w:rFonts w:ascii="宋体"/>
          <w:color w:val="000000" w:themeColor="text1"/>
          <w:sz w:val="22"/>
          <w:u w:val="single"/>
        </w:rPr>
        <w:t xml:space="preserve">     </w:t>
      </w:r>
      <w:r>
        <w:rPr>
          <w:rFonts w:hint="eastAsia" w:ascii="宋体"/>
          <w:color w:val="000000" w:themeColor="text1"/>
          <w:sz w:val="22"/>
        </w:rPr>
        <w:t>万元，属于</w:t>
      </w:r>
      <w:r>
        <w:rPr>
          <w:rFonts w:hint="eastAsia" w:ascii="宋体"/>
          <w:color w:val="000000" w:themeColor="text1"/>
          <w:sz w:val="22"/>
          <w:u w:val="single"/>
        </w:rPr>
        <w:t>（中型企业、小型企业、微型企业）</w:t>
      </w:r>
      <w:r>
        <w:rPr>
          <w:rFonts w:hint="eastAsia" w:ascii="宋体"/>
          <w:color w:val="000000" w:themeColor="text1"/>
          <w:sz w:val="22"/>
        </w:rPr>
        <w:t>；</w:t>
      </w:r>
    </w:p>
    <w:p>
      <w:pPr>
        <w:widowControl/>
        <w:snapToGrid w:val="0"/>
        <w:spacing w:line="400" w:lineRule="exact"/>
        <w:ind w:firstLine="440" w:firstLineChars="200"/>
        <w:jc w:val="left"/>
        <w:rPr>
          <w:rFonts w:ascii="宋体"/>
          <w:color w:val="000000" w:themeColor="text1"/>
          <w:sz w:val="22"/>
        </w:rPr>
      </w:pPr>
      <w:r>
        <w:rPr>
          <w:rFonts w:hint="eastAsia" w:ascii="宋体"/>
          <w:color w:val="000000" w:themeColor="text1"/>
          <w:sz w:val="22"/>
        </w:rPr>
        <w:t>……</w:t>
      </w:r>
    </w:p>
    <w:p>
      <w:pPr>
        <w:widowControl/>
        <w:snapToGrid w:val="0"/>
        <w:spacing w:line="400" w:lineRule="exact"/>
        <w:ind w:firstLine="440" w:firstLineChars="200"/>
        <w:jc w:val="left"/>
        <w:rPr>
          <w:rFonts w:ascii="宋体"/>
          <w:color w:val="000000" w:themeColor="text1"/>
          <w:sz w:val="22"/>
        </w:rPr>
      </w:pPr>
      <w:r>
        <w:rPr>
          <w:rFonts w:hint="eastAsia" w:ascii="宋体"/>
          <w:color w:val="000000" w:themeColor="text1"/>
          <w:sz w:val="22"/>
        </w:rPr>
        <w:t>以上企业，不属于大企业的分支机构，不存在控股股东为大企业的情形，也不存在与大企业的负责人为同一人的情形。本企业对上述声明内容的真实性负责。如有虚假，将依法承担相应责任。</w:t>
      </w:r>
    </w:p>
    <w:p>
      <w:pPr>
        <w:widowControl/>
        <w:snapToGrid w:val="0"/>
        <w:spacing w:line="400" w:lineRule="exact"/>
        <w:jc w:val="left"/>
        <w:rPr>
          <w:rFonts w:ascii="宋体"/>
          <w:color w:val="000000" w:themeColor="text1"/>
          <w:sz w:val="22"/>
        </w:rPr>
      </w:pPr>
      <w:r>
        <w:rPr>
          <w:rFonts w:hint="eastAsia" w:ascii="宋体"/>
          <w:color w:val="000000" w:themeColor="text1"/>
          <w:sz w:val="22"/>
        </w:rPr>
        <w:t>企业名称（盖章）：</w:t>
      </w:r>
    </w:p>
    <w:p>
      <w:pPr>
        <w:autoSpaceDE w:val="0"/>
        <w:autoSpaceDN w:val="0"/>
        <w:adjustRightInd w:val="0"/>
        <w:spacing w:line="360" w:lineRule="auto"/>
        <w:ind w:firstLine="389" w:firstLineChars="177"/>
        <w:jc w:val="left"/>
        <w:rPr>
          <w:rFonts w:ascii="宋体"/>
          <w:b/>
          <w:color w:val="000000" w:themeColor="text1"/>
          <w:sz w:val="24"/>
        </w:rPr>
      </w:pPr>
      <w:r>
        <w:rPr>
          <w:rFonts w:hint="eastAsia" w:ascii="宋体"/>
          <w:color w:val="000000" w:themeColor="text1"/>
          <w:sz w:val="22"/>
        </w:rPr>
        <w:t>日</w:t>
      </w:r>
      <w:r>
        <w:rPr>
          <w:rFonts w:ascii="宋体"/>
          <w:color w:val="000000" w:themeColor="text1"/>
          <w:sz w:val="22"/>
        </w:rPr>
        <w:t xml:space="preserve"> </w:t>
      </w:r>
      <w:r>
        <w:rPr>
          <w:rFonts w:hint="eastAsia" w:ascii="宋体"/>
          <w:color w:val="000000" w:themeColor="text1"/>
          <w:sz w:val="22"/>
        </w:rPr>
        <w:t>期：</w:t>
      </w:r>
    </w:p>
    <w:p>
      <w:pPr>
        <w:autoSpaceDE w:val="0"/>
        <w:autoSpaceDN w:val="0"/>
        <w:adjustRightInd w:val="0"/>
        <w:spacing w:line="360" w:lineRule="auto"/>
        <w:ind w:firstLine="426" w:firstLineChars="177"/>
        <w:jc w:val="left"/>
        <w:rPr>
          <w:rFonts w:ascii="宋体"/>
          <w:b/>
          <w:color w:val="000000" w:themeColor="text1"/>
          <w:sz w:val="24"/>
        </w:rPr>
      </w:pPr>
    </w:p>
    <w:p>
      <w:pPr>
        <w:autoSpaceDE w:val="0"/>
        <w:autoSpaceDN w:val="0"/>
        <w:adjustRightInd w:val="0"/>
        <w:spacing w:line="360" w:lineRule="auto"/>
        <w:ind w:firstLine="426" w:firstLineChars="177"/>
        <w:jc w:val="left"/>
        <w:rPr>
          <w:rFonts w:ascii="宋体"/>
          <w:b/>
          <w:color w:val="000000" w:themeColor="text1"/>
          <w:sz w:val="24"/>
        </w:rPr>
      </w:pPr>
    </w:p>
    <w:p>
      <w:pPr>
        <w:autoSpaceDE w:val="0"/>
        <w:autoSpaceDN w:val="0"/>
        <w:adjustRightInd w:val="0"/>
        <w:spacing w:line="360" w:lineRule="auto"/>
        <w:ind w:firstLine="426" w:firstLineChars="177"/>
        <w:jc w:val="left"/>
        <w:rPr>
          <w:rFonts w:ascii="宋体"/>
          <w:b/>
          <w:color w:val="000000" w:themeColor="text1"/>
          <w:sz w:val="24"/>
        </w:rPr>
      </w:pPr>
    </w:p>
    <w:p>
      <w:pPr>
        <w:autoSpaceDE w:val="0"/>
        <w:autoSpaceDN w:val="0"/>
        <w:adjustRightInd w:val="0"/>
        <w:spacing w:line="360" w:lineRule="auto"/>
        <w:ind w:firstLine="426" w:firstLineChars="177"/>
        <w:jc w:val="left"/>
        <w:rPr>
          <w:rFonts w:ascii="宋体"/>
          <w:b/>
          <w:color w:val="000000" w:themeColor="text1"/>
          <w:sz w:val="24"/>
        </w:rPr>
      </w:pPr>
      <w:r>
        <w:rPr>
          <w:rFonts w:hint="eastAsia" w:ascii="宋体"/>
          <w:b/>
          <w:color w:val="000000" w:themeColor="text1"/>
          <w:sz w:val="24"/>
        </w:rPr>
        <w:t>提示：磋商供应商应实事求是填写并提供本表。</w:t>
      </w:r>
    </w:p>
    <w:p>
      <w:pPr>
        <w:spacing w:line="360" w:lineRule="auto"/>
        <w:jc w:val="center"/>
        <w:rPr>
          <w:rFonts w:ascii="宋体"/>
          <w:color w:val="000000" w:themeColor="text1"/>
        </w:rPr>
      </w:pPr>
    </w:p>
    <w:p>
      <w:pPr>
        <w:spacing w:line="360" w:lineRule="auto"/>
        <w:jc w:val="center"/>
        <w:rPr>
          <w:rFonts w:ascii="宋体"/>
          <w:color w:val="000000" w:themeColor="text1"/>
        </w:rPr>
      </w:pPr>
    </w:p>
    <w:p>
      <w:pPr>
        <w:spacing w:line="360" w:lineRule="auto"/>
        <w:jc w:val="center"/>
        <w:rPr>
          <w:rFonts w:ascii="宋体"/>
          <w:color w:val="000000" w:themeColor="text1"/>
        </w:rPr>
      </w:pPr>
    </w:p>
    <w:p>
      <w:pPr>
        <w:pStyle w:val="6"/>
        <w:rPr>
          <w:rFonts w:ascii="宋体"/>
          <w:color w:val="000000" w:themeColor="text1"/>
        </w:rPr>
      </w:pPr>
      <w:r>
        <w:rPr>
          <w:rFonts w:ascii="宋体"/>
          <w:color w:val="000000" w:themeColor="text1"/>
        </w:rPr>
        <w:br w:type="page"/>
      </w:r>
      <w:r>
        <w:rPr>
          <w:rFonts w:ascii="宋体"/>
          <w:color w:val="000000" w:themeColor="text1"/>
        </w:rPr>
        <w:t xml:space="preserve">3.3.2 </w:t>
      </w:r>
      <w:r>
        <w:rPr>
          <w:rFonts w:hint="eastAsia" w:ascii="宋体"/>
          <w:color w:val="000000" w:themeColor="text1"/>
        </w:rPr>
        <w:t>残疾人福利性单位声明函（如是）</w:t>
      </w:r>
    </w:p>
    <w:p>
      <w:pPr>
        <w:rPr>
          <w:rFonts w:ascii="宋体"/>
          <w:color w:val="000000" w:themeColor="text1"/>
        </w:rPr>
      </w:pPr>
    </w:p>
    <w:p>
      <w:pPr>
        <w:rPr>
          <w:rFonts w:ascii="宋体"/>
          <w:color w:val="000000" w:themeColor="text1"/>
        </w:rPr>
      </w:pPr>
    </w:p>
    <w:p>
      <w:pPr>
        <w:rPr>
          <w:rFonts w:ascii="宋体"/>
          <w:color w:val="000000" w:themeColor="text1"/>
        </w:rPr>
      </w:pPr>
    </w:p>
    <w:p>
      <w:pPr>
        <w:rPr>
          <w:rFonts w:ascii="宋体"/>
          <w:color w:val="000000" w:themeColor="text1"/>
        </w:rPr>
      </w:pPr>
    </w:p>
    <w:p>
      <w:pPr>
        <w:spacing w:line="360" w:lineRule="auto"/>
        <w:jc w:val="center"/>
        <w:rPr>
          <w:rFonts w:ascii="宋体"/>
          <w:b/>
          <w:color w:val="000000" w:themeColor="text1"/>
          <w:kern w:val="2"/>
          <w:sz w:val="28"/>
        </w:rPr>
      </w:pPr>
      <w:r>
        <w:rPr>
          <w:rFonts w:hint="eastAsia" w:ascii="宋体"/>
          <w:b/>
          <w:color w:val="000000" w:themeColor="text1"/>
          <w:kern w:val="2"/>
          <w:sz w:val="28"/>
        </w:rPr>
        <w:t>残疾人福利性单位声明函</w:t>
      </w:r>
    </w:p>
    <w:p>
      <w:pPr>
        <w:spacing w:line="360" w:lineRule="auto"/>
        <w:jc w:val="center"/>
        <w:rPr>
          <w:rFonts w:ascii="宋体"/>
          <w:b/>
          <w:color w:val="000000" w:themeColor="text1"/>
          <w:spacing w:val="6"/>
          <w:sz w:val="32"/>
        </w:rPr>
      </w:pPr>
    </w:p>
    <w:p>
      <w:pPr>
        <w:widowControl/>
        <w:snapToGrid w:val="0"/>
        <w:spacing w:line="460" w:lineRule="atLeast"/>
        <w:ind w:firstLine="540"/>
        <w:jc w:val="left"/>
        <w:rPr>
          <w:rFonts w:ascii="宋体"/>
          <w:color w:val="000000" w:themeColor="text1"/>
          <w:sz w:val="22"/>
        </w:rPr>
      </w:pPr>
      <w:r>
        <w:rPr>
          <w:rFonts w:hint="eastAsia" w:ascii="宋体"/>
          <w:color w:val="000000" w:themeColor="text1"/>
          <w:sz w:val="22"/>
        </w:rPr>
        <w:t>本单位郑重声明，根据《财政部</w:t>
      </w:r>
      <w:r>
        <w:rPr>
          <w:rFonts w:ascii="宋体"/>
          <w:color w:val="000000" w:themeColor="text1"/>
          <w:sz w:val="22"/>
        </w:rPr>
        <w:t xml:space="preserve"> </w:t>
      </w:r>
      <w:r>
        <w:rPr>
          <w:rFonts w:hint="eastAsia" w:ascii="宋体"/>
          <w:color w:val="000000" w:themeColor="text1"/>
          <w:sz w:val="22"/>
        </w:rPr>
        <w:t>民政部</w:t>
      </w:r>
      <w:r>
        <w:rPr>
          <w:rFonts w:ascii="宋体"/>
          <w:color w:val="000000" w:themeColor="text1"/>
          <w:sz w:val="22"/>
        </w:rPr>
        <w:t xml:space="preserve"> </w:t>
      </w:r>
      <w:r>
        <w:rPr>
          <w:rFonts w:hint="eastAsia" w:ascii="宋体"/>
          <w:color w:val="000000" w:themeColor="text1"/>
          <w:sz w:val="22"/>
        </w:rPr>
        <w:t>中国残疾人联合会关于促进残疾人就业政府采购政策的通知》（财库〔</w:t>
      </w:r>
      <w:r>
        <w:rPr>
          <w:rFonts w:ascii="宋体"/>
          <w:color w:val="000000" w:themeColor="text1"/>
          <w:sz w:val="22"/>
        </w:rPr>
        <w:t>2017</w:t>
      </w:r>
      <w:r>
        <w:rPr>
          <w:rFonts w:hint="eastAsia" w:ascii="宋体"/>
          <w:color w:val="000000" w:themeColor="text1"/>
          <w:sz w:val="22"/>
        </w:rPr>
        <w:t>〕</w:t>
      </w:r>
      <w:r>
        <w:rPr>
          <w:rFonts w:ascii="宋体"/>
          <w:color w:val="000000" w:themeColor="text1"/>
          <w:sz w:val="22"/>
        </w:rPr>
        <w:t>141</w:t>
      </w:r>
      <w:r>
        <w:rPr>
          <w:rFonts w:hint="eastAsia" w:ascii="宋体"/>
          <w:color w:val="000000" w:themeColor="text1"/>
          <w:sz w:val="22"/>
        </w:rPr>
        <w:t>号）的规定，本单位为符合条件的残疾人福利性单位，且本单位参加</w:t>
      </w:r>
      <w:r>
        <w:rPr>
          <w:rFonts w:ascii="宋体"/>
          <w:color w:val="000000" w:themeColor="text1"/>
          <w:sz w:val="22"/>
        </w:rPr>
        <w:t xml:space="preserve">   </w:t>
      </w:r>
      <w:r>
        <w:rPr>
          <w:rFonts w:hint="eastAsia" w:ascii="宋体"/>
          <w:color w:val="000000" w:themeColor="text1"/>
          <w:sz w:val="22"/>
        </w:rPr>
        <w:t>项目名称</w:t>
      </w:r>
      <w:r>
        <w:rPr>
          <w:rFonts w:ascii="宋体"/>
          <w:color w:val="000000" w:themeColor="text1"/>
          <w:sz w:val="22"/>
        </w:rPr>
        <w:t xml:space="preserve">  </w:t>
      </w:r>
      <w:r>
        <w:rPr>
          <w:rFonts w:hint="eastAsia" w:ascii="宋体"/>
          <w:color w:val="000000" w:themeColor="text1"/>
          <w:sz w:val="22"/>
        </w:rPr>
        <w:t>（项目编号：</w:t>
      </w:r>
      <w:r>
        <w:rPr>
          <w:rFonts w:ascii="宋体"/>
          <w:color w:val="000000" w:themeColor="text1"/>
          <w:sz w:val="22"/>
        </w:rPr>
        <w:t xml:space="preserve">          </w:t>
      </w:r>
      <w:r>
        <w:rPr>
          <w:rFonts w:hint="eastAsia" w:ascii="宋体"/>
          <w:color w:val="000000" w:themeColor="text1"/>
          <w:sz w:val="22"/>
        </w:rPr>
        <w:t>）的采购活动提供本单位制造的货物（由本单位承担工程</w:t>
      </w:r>
      <w:r>
        <w:rPr>
          <w:rFonts w:ascii="宋体"/>
          <w:color w:val="000000" w:themeColor="text1"/>
          <w:sz w:val="22"/>
        </w:rPr>
        <w:t>/</w:t>
      </w:r>
      <w:r>
        <w:rPr>
          <w:rFonts w:hint="eastAsia" w:ascii="宋体"/>
          <w:color w:val="000000" w:themeColor="text1"/>
          <w:sz w:val="22"/>
        </w:rPr>
        <w:t>提供服务），或者提供其他残疾人福利性单位制造的货物（不包括使用非残疾人福利性单位注册商标的货物）。</w:t>
      </w:r>
    </w:p>
    <w:p>
      <w:pPr>
        <w:widowControl/>
        <w:snapToGrid w:val="0"/>
        <w:spacing w:line="460" w:lineRule="atLeast"/>
        <w:ind w:firstLine="540"/>
        <w:jc w:val="left"/>
        <w:rPr>
          <w:rFonts w:ascii="宋体"/>
          <w:color w:val="000000" w:themeColor="text1"/>
          <w:sz w:val="22"/>
        </w:rPr>
      </w:pPr>
      <w:r>
        <w:rPr>
          <w:rFonts w:hint="eastAsia" w:ascii="宋体"/>
          <w:color w:val="000000" w:themeColor="text1"/>
          <w:sz w:val="22"/>
        </w:rPr>
        <w:t>本单位对上述声明的真实性负责。如有虚假，将依法承担相应责任。</w:t>
      </w:r>
    </w:p>
    <w:p>
      <w:pPr>
        <w:widowControl/>
        <w:snapToGrid w:val="0"/>
        <w:spacing w:line="460" w:lineRule="atLeast"/>
        <w:ind w:firstLine="540"/>
        <w:jc w:val="left"/>
        <w:rPr>
          <w:rFonts w:ascii="宋体"/>
          <w:color w:val="000000" w:themeColor="text1"/>
          <w:sz w:val="22"/>
        </w:rPr>
      </w:pPr>
    </w:p>
    <w:p>
      <w:pPr>
        <w:widowControl/>
        <w:snapToGrid w:val="0"/>
        <w:spacing w:line="460" w:lineRule="atLeast"/>
        <w:ind w:firstLine="540"/>
        <w:jc w:val="left"/>
        <w:rPr>
          <w:rFonts w:ascii="宋体"/>
          <w:color w:val="000000" w:themeColor="text1"/>
          <w:sz w:val="22"/>
        </w:rPr>
      </w:pPr>
    </w:p>
    <w:p>
      <w:pPr>
        <w:widowControl/>
        <w:snapToGrid w:val="0"/>
        <w:spacing w:line="460" w:lineRule="atLeast"/>
        <w:ind w:firstLine="540"/>
        <w:jc w:val="left"/>
        <w:rPr>
          <w:rFonts w:ascii="宋体"/>
          <w:color w:val="000000" w:themeColor="text1"/>
          <w:sz w:val="22"/>
        </w:rPr>
      </w:pPr>
      <w:r>
        <w:rPr>
          <w:rFonts w:hint="eastAsia" w:ascii="宋体"/>
          <w:color w:val="000000" w:themeColor="text1"/>
          <w:sz w:val="22"/>
        </w:rPr>
        <w:t>单位名称（盖章）：</w:t>
      </w:r>
      <w:r>
        <w:rPr>
          <w:rFonts w:ascii="宋体"/>
          <w:color w:val="000000" w:themeColor="text1"/>
          <w:sz w:val="22"/>
        </w:rPr>
        <w:t>__________________________________</w:t>
      </w:r>
    </w:p>
    <w:p>
      <w:pPr>
        <w:widowControl/>
        <w:snapToGrid w:val="0"/>
        <w:spacing w:line="460" w:lineRule="atLeast"/>
        <w:ind w:firstLine="540"/>
        <w:jc w:val="left"/>
        <w:rPr>
          <w:rFonts w:ascii="宋体"/>
          <w:color w:val="000000" w:themeColor="text1"/>
          <w:sz w:val="22"/>
        </w:rPr>
      </w:pPr>
    </w:p>
    <w:p>
      <w:pPr>
        <w:widowControl/>
        <w:snapToGrid w:val="0"/>
        <w:spacing w:line="460" w:lineRule="atLeast"/>
        <w:ind w:firstLine="540"/>
        <w:jc w:val="left"/>
        <w:rPr>
          <w:rFonts w:ascii="宋体"/>
          <w:color w:val="000000" w:themeColor="text1"/>
          <w:sz w:val="22"/>
        </w:rPr>
      </w:pPr>
      <w:r>
        <w:rPr>
          <w:rFonts w:hint="eastAsia" w:ascii="宋体"/>
          <w:color w:val="000000" w:themeColor="text1"/>
          <w:sz w:val="22"/>
        </w:rPr>
        <w:t>日</w:t>
      </w:r>
      <w:r>
        <w:rPr>
          <w:rFonts w:ascii="宋体"/>
          <w:color w:val="000000" w:themeColor="text1"/>
          <w:sz w:val="22"/>
        </w:rPr>
        <w:t xml:space="preserve">  </w:t>
      </w:r>
      <w:r>
        <w:rPr>
          <w:rFonts w:hint="eastAsia" w:ascii="宋体"/>
          <w:color w:val="000000" w:themeColor="text1"/>
          <w:sz w:val="22"/>
        </w:rPr>
        <w:t>期：</w:t>
      </w:r>
      <w:r>
        <w:rPr>
          <w:rFonts w:ascii="宋体"/>
          <w:color w:val="000000" w:themeColor="text1"/>
          <w:sz w:val="22"/>
        </w:rPr>
        <w:t>____________________________________________</w:t>
      </w:r>
    </w:p>
    <w:p>
      <w:pPr>
        <w:widowControl/>
        <w:snapToGrid w:val="0"/>
        <w:spacing w:line="460" w:lineRule="atLeast"/>
        <w:ind w:firstLine="540"/>
        <w:jc w:val="left"/>
        <w:rPr>
          <w:rFonts w:ascii="宋体"/>
          <w:color w:val="000000" w:themeColor="text1"/>
          <w:sz w:val="22"/>
        </w:rPr>
      </w:pPr>
    </w:p>
    <w:p>
      <w:pPr>
        <w:widowControl/>
        <w:snapToGrid w:val="0"/>
        <w:spacing w:line="460" w:lineRule="atLeast"/>
        <w:ind w:firstLine="540"/>
        <w:jc w:val="left"/>
        <w:rPr>
          <w:rFonts w:ascii="宋体"/>
          <w:color w:val="000000" w:themeColor="text1"/>
          <w:sz w:val="22"/>
        </w:rPr>
      </w:pPr>
    </w:p>
    <w:p>
      <w:pPr>
        <w:widowControl/>
        <w:snapToGrid w:val="0"/>
        <w:spacing w:line="460" w:lineRule="atLeast"/>
        <w:ind w:firstLine="540"/>
        <w:jc w:val="left"/>
        <w:rPr>
          <w:rFonts w:ascii="宋体"/>
          <w:color w:val="000000" w:themeColor="text1"/>
          <w:sz w:val="22"/>
        </w:rPr>
      </w:pPr>
    </w:p>
    <w:p>
      <w:pPr>
        <w:widowControl/>
        <w:snapToGrid w:val="0"/>
        <w:spacing w:line="460" w:lineRule="atLeast"/>
        <w:ind w:firstLine="540"/>
        <w:jc w:val="left"/>
        <w:rPr>
          <w:rFonts w:ascii="宋体"/>
          <w:color w:val="000000" w:themeColor="text1"/>
          <w:sz w:val="22"/>
        </w:rPr>
      </w:pPr>
    </w:p>
    <w:p>
      <w:pPr>
        <w:widowControl/>
        <w:snapToGrid w:val="0"/>
        <w:spacing w:line="460" w:lineRule="atLeast"/>
        <w:ind w:firstLine="540"/>
        <w:jc w:val="center"/>
        <w:rPr>
          <w:rFonts w:ascii="宋体"/>
          <w:color w:val="000000" w:themeColor="text1"/>
          <w:sz w:val="36"/>
        </w:rPr>
      </w:pPr>
    </w:p>
    <w:p>
      <w:pPr>
        <w:widowControl/>
        <w:snapToGrid w:val="0"/>
        <w:spacing w:line="460" w:lineRule="atLeast"/>
        <w:ind w:firstLine="540"/>
        <w:jc w:val="center"/>
        <w:rPr>
          <w:rFonts w:ascii="宋体"/>
          <w:color w:val="000000" w:themeColor="text1"/>
          <w:sz w:val="36"/>
        </w:rPr>
      </w:pPr>
    </w:p>
    <w:p>
      <w:pPr>
        <w:pStyle w:val="3"/>
        <w:rPr>
          <w:rFonts w:ascii="宋体"/>
          <w:color w:val="000000" w:themeColor="text1"/>
          <w:sz w:val="36"/>
        </w:rPr>
      </w:pPr>
    </w:p>
    <w:p>
      <w:pPr>
        <w:rPr>
          <w:color w:val="000000" w:themeColor="text1"/>
        </w:rPr>
      </w:pPr>
    </w:p>
    <w:p>
      <w:pPr>
        <w:widowControl/>
        <w:snapToGrid w:val="0"/>
        <w:spacing w:line="460" w:lineRule="atLeast"/>
        <w:ind w:firstLine="540"/>
        <w:jc w:val="center"/>
        <w:rPr>
          <w:rFonts w:ascii="宋体"/>
          <w:color w:val="000000" w:themeColor="text1"/>
          <w:sz w:val="36"/>
        </w:rPr>
      </w:pPr>
    </w:p>
    <w:p>
      <w:pPr>
        <w:widowControl/>
        <w:snapToGrid w:val="0"/>
        <w:spacing w:line="460" w:lineRule="atLeast"/>
        <w:ind w:firstLine="540"/>
        <w:jc w:val="center"/>
        <w:rPr>
          <w:rFonts w:ascii="宋体"/>
          <w:color w:val="000000" w:themeColor="text1"/>
          <w:sz w:val="36"/>
        </w:rPr>
      </w:pPr>
    </w:p>
    <w:p>
      <w:pPr>
        <w:widowControl/>
        <w:snapToGrid w:val="0"/>
        <w:spacing w:line="460" w:lineRule="atLeast"/>
        <w:ind w:firstLine="540"/>
        <w:jc w:val="center"/>
        <w:rPr>
          <w:rFonts w:ascii="宋体"/>
          <w:color w:val="000000" w:themeColor="text1"/>
          <w:sz w:val="36"/>
        </w:rPr>
      </w:pPr>
      <w:r>
        <w:rPr>
          <w:rFonts w:hint="eastAsia" w:ascii="宋体"/>
          <w:color w:val="000000" w:themeColor="text1"/>
          <w:sz w:val="36"/>
        </w:rPr>
        <w:t>第七部分</w:t>
      </w:r>
      <w:r>
        <w:rPr>
          <w:rFonts w:ascii="宋体"/>
          <w:color w:val="000000" w:themeColor="text1"/>
          <w:sz w:val="36"/>
        </w:rPr>
        <w:t xml:space="preserve">   </w:t>
      </w:r>
      <w:r>
        <w:rPr>
          <w:rFonts w:hint="eastAsia" w:ascii="宋体"/>
          <w:color w:val="000000" w:themeColor="text1"/>
          <w:sz w:val="36"/>
        </w:rPr>
        <w:t>确定成交供应商办法</w:t>
      </w:r>
    </w:p>
    <w:p>
      <w:pPr>
        <w:widowControl/>
        <w:snapToGrid w:val="0"/>
        <w:spacing w:line="460" w:lineRule="atLeast"/>
        <w:ind w:firstLine="540"/>
        <w:jc w:val="left"/>
        <w:rPr>
          <w:rFonts w:ascii="宋体"/>
          <w:color w:val="000000" w:themeColor="text1"/>
          <w:sz w:val="22"/>
        </w:rPr>
      </w:pPr>
      <w:r>
        <w:rPr>
          <w:rFonts w:hint="eastAsia" w:ascii="宋体"/>
          <w:color w:val="000000" w:themeColor="text1"/>
          <w:sz w:val="22"/>
        </w:rPr>
        <w:t>根据《中华人民共和国政府采购法》等有关政府采购法规，结合本次所要采购服务的实际，按照公平、公正、科学、择优的原则选择成交单位，特制定本评审办法。</w:t>
      </w:r>
    </w:p>
    <w:p>
      <w:pPr>
        <w:widowControl/>
        <w:snapToGrid w:val="0"/>
        <w:spacing w:line="460" w:lineRule="atLeast"/>
        <w:ind w:firstLine="3795"/>
        <w:jc w:val="left"/>
        <w:rPr>
          <w:rFonts w:ascii="宋体"/>
          <w:color w:val="000000" w:themeColor="text1"/>
          <w:sz w:val="22"/>
        </w:rPr>
      </w:pPr>
      <w:r>
        <w:rPr>
          <w:rFonts w:hint="eastAsia" w:ascii="宋体"/>
          <w:color w:val="000000" w:themeColor="text1"/>
          <w:sz w:val="22"/>
        </w:rPr>
        <w:t>一、总则</w:t>
      </w:r>
    </w:p>
    <w:p>
      <w:pPr>
        <w:widowControl/>
        <w:snapToGrid w:val="0"/>
        <w:spacing w:line="460" w:lineRule="atLeast"/>
        <w:ind w:firstLine="540"/>
        <w:jc w:val="left"/>
        <w:rPr>
          <w:rFonts w:ascii="宋体"/>
          <w:color w:val="000000" w:themeColor="text1"/>
          <w:sz w:val="22"/>
        </w:rPr>
      </w:pPr>
      <w:r>
        <w:rPr>
          <w:rFonts w:hint="eastAsia" w:ascii="宋体"/>
          <w:color w:val="000000" w:themeColor="text1"/>
          <w:sz w:val="22"/>
        </w:rPr>
        <w:t>评审工作遵循公平、公正、民主、科学的原则和诚实、信誉、效率的服务原则。本着科学、严谨的态度，认真进行评审。择优选定提供服务单位，最大限度的保护当事人权益，严格按照竞争性磋商文件的商务、技术要求，对响应文件进行评定，提出优选方案，编写评审报告。磋商小组必须严格遵守保密规定，不得泄漏评审的有关情况，不得索贿受贿，不得接受吃请和礼品，不得参加影响公正评审的有关活动。对未成交单位，磋商小组不作任何解释。供应商不得以任何方式干扰采购工作的进行，一经发现其响应文件将被拒绝。</w:t>
      </w:r>
    </w:p>
    <w:p>
      <w:pPr>
        <w:widowControl/>
        <w:snapToGrid w:val="0"/>
        <w:spacing w:line="460" w:lineRule="atLeast"/>
        <w:ind w:firstLine="3795"/>
        <w:jc w:val="left"/>
        <w:rPr>
          <w:rFonts w:ascii="宋体"/>
          <w:color w:val="000000" w:themeColor="text1"/>
          <w:sz w:val="22"/>
        </w:rPr>
      </w:pPr>
      <w:r>
        <w:rPr>
          <w:rFonts w:hint="eastAsia" w:ascii="宋体"/>
          <w:color w:val="000000" w:themeColor="text1"/>
          <w:sz w:val="22"/>
        </w:rPr>
        <w:t>二、评审组织</w:t>
      </w:r>
    </w:p>
    <w:p>
      <w:pPr>
        <w:widowControl/>
        <w:snapToGrid w:val="0"/>
        <w:spacing w:line="460" w:lineRule="atLeast"/>
        <w:ind w:firstLine="540"/>
        <w:jc w:val="left"/>
        <w:rPr>
          <w:rFonts w:ascii="宋体"/>
          <w:color w:val="000000" w:themeColor="text1"/>
          <w:sz w:val="22"/>
        </w:rPr>
      </w:pPr>
      <w:r>
        <w:rPr>
          <w:rFonts w:hint="eastAsia" w:ascii="宋体"/>
          <w:color w:val="000000" w:themeColor="text1"/>
          <w:sz w:val="22"/>
        </w:rPr>
        <w:t>评审工作由采购人依法组建的磋商小组负责，磋商小组由评审专家库中随机抽取的有关技术、经济专家共同组成。评审全过程由采购管理部门全程监督。</w:t>
      </w:r>
    </w:p>
    <w:p>
      <w:pPr>
        <w:widowControl/>
        <w:snapToGrid w:val="0"/>
        <w:spacing w:before="240" w:after="240" w:line="460" w:lineRule="atLeast"/>
        <w:jc w:val="center"/>
        <w:rPr>
          <w:rFonts w:ascii="宋体"/>
          <w:color w:val="000000" w:themeColor="text1"/>
          <w:sz w:val="22"/>
        </w:rPr>
      </w:pPr>
      <w:r>
        <w:rPr>
          <w:rFonts w:hint="eastAsia" w:ascii="宋体"/>
          <w:color w:val="000000" w:themeColor="text1"/>
          <w:sz w:val="22"/>
        </w:rPr>
        <w:t>三、响应文件递交截止、磋商程序、磋商原则和方式</w:t>
      </w:r>
    </w:p>
    <w:p>
      <w:pPr>
        <w:widowControl/>
        <w:snapToGrid w:val="0"/>
        <w:spacing w:line="460" w:lineRule="atLeast"/>
        <w:ind w:firstLine="440"/>
        <w:jc w:val="left"/>
        <w:rPr>
          <w:rFonts w:ascii="宋体"/>
          <w:color w:val="000000" w:themeColor="text1"/>
          <w:sz w:val="22"/>
        </w:rPr>
      </w:pPr>
      <w:r>
        <w:rPr>
          <w:rFonts w:ascii="宋体"/>
          <w:color w:val="000000" w:themeColor="text1"/>
          <w:sz w:val="22"/>
        </w:rPr>
        <w:t>1</w:t>
      </w:r>
      <w:r>
        <w:rPr>
          <w:rFonts w:hint="eastAsia" w:ascii="宋体"/>
          <w:color w:val="000000" w:themeColor="text1"/>
          <w:sz w:val="22"/>
        </w:rPr>
        <w:t>、响应文件递交截止</w:t>
      </w:r>
    </w:p>
    <w:p>
      <w:pPr>
        <w:widowControl/>
        <w:snapToGrid w:val="0"/>
        <w:spacing w:line="460" w:lineRule="atLeast"/>
        <w:ind w:firstLine="440"/>
        <w:jc w:val="left"/>
        <w:rPr>
          <w:rFonts w:ascii="宋体"/>
          <w:color w:val="000000" w:themeColor="text1"/>
          <w:sz w:val="22"/>
        </w:rPr>
      </w:pPr>
      <w:r>
        <w:rPr>
          <w:rFonts w:ascii="宋体"/>
          <w:color w:val="000000" w:themeColor="text1"/>
          <w:sz w:val="22"/>
        </w:rPr>
        <w:t>1.1</w:t>
      </w:r>
      <w:r>
        <w:rPr>
          <w:rFonts w:hint="eastAsia" w:ascii="宋体"/>
          <w:color w:val="000000" w:themeColor="text1"/>
          <w:sz w:val="22"/>
        </w:rPr>
        <w:t>、按竞争性磋商文件规定的时间递交响应文件。</w:t>
      </w:r>
    </w:p>
    <w:p>
      <w:pPr>
        <w:widowControl/>
        <w:snapToGrid w:val="0"/>
        <w:spacing w:line="460" w:lineRule="atLeast"/>
        <w:ind w:firstLine="450"/>
        <w:jc w:val="left"/>
        <w:rPr>
          <w:rFonts w:ascii="宋体"/>
          <w:color w:val="000000" w:themeColor="text1"/>
          <w:sz w:val="22"/>
        </w:rPr>
      </w:pPr>
      <w:r>
        <w:rPr>
          <w:rFonts w:ascii="宋体"/>
          <w:color w:val="000000" w:themeColor="text1"/>
          <w:sz w:val="22"/>
        </w:rPr>
        <w:t>2</w:t>
      </w:r>
      <w:r>
        <w:rPr>
          <w:rFonts w:hint="eastAsia" w:ascii="宋体"/>
          <w:color w:val="000000" w:themeColor="text1"/>
          <w:sz w:val="22"/>
        </w:rPr>
        <w:t>、本次采购是根据竞争性磋商采购方式进行，各供应商第一次报价不公开。</w:t>
      </w:r>
    </w:p>
    <w:p>
      <w:pPr>
        <w:widowControl/>
        <w:snapToGrid w:val="0"/>
        <w:spacing w:line="460" w:lineRule="atLeast"/>
        <w:ind w:firstLine="450"/>
        <w:jc w:val="left"/>
        <w:rPr>
          <w:rFonts w:ascii="宋体"/>
          <w:color w:val="000000" w:themeColor="text1"/>
          <w:sz w:val="22"/>
        </w:rPr>
      </w:pPr>
      <w:r>
        <w:rPr>
          <w:rFonts w:ascii="宋体"/>
          <w:color w:val="000000" w:themeColor="text1"/>
          <w:sz w:val="22"/>
        </w:rPr>
        <w:t>2.1</w:t>
      </w:r>
      <w:r>
        <w:rPr>
          <w:rFonts w:hint="eastAsia" w:ascii="宋体"/>
          <w:color w:val="000000" w:themeColor="text1"/>
          <w:sz w:val="22"/>
        </w:rPr>
        <w:t>、如磋商小组认为竞争性磋商文件能够详细列明采购标的的技术、服务要求的，评审结束后，磋商小组可以直接对供应商进行打分评价。</w:t>
      </w:r>
    </w:p>
    <w:p>
      <w:pPr>
        <w:widowControl/>
        <w:snapToGrid w:val="0"/>
        <w:spacing w:line="460" w:lineRule="atLeast"/>
        <w:ind w:firstLine="450"/>
        <w:jc w:val="left"/>
        <w:rPr>
          <w:rFonts w:ascii="宋体"/>
          <w:color w:val="000000" w:themeColor="text1"/>
          <w:sz w:val="22"/>
        </w:rPr>
      </w:pPr>
      <w:r>
        <w:rPr>
          <w:rFonts w:ascii="宋体"/>
          <w:color w:val="000000" w:themeColor="text1"/>
          <w:sz w:val="22"/>
        </w:rPr>
        <w:t>2.3</w:t>
      </w:r>
      <w:r>
        <w:rPr>
          <w:rFonts w:hint="eastAsia" w:ascii="宋体"/>
          <w:color w:val="000000" w:themeColor="text1"/>
          <w:sz w:val="22"/>
        </w:rPr>
        <w:t>如磋商小组认为需要修改竞争性磋商文件的，在磋商过程中，磋商小组可以根据竞争性磋商文件和磋商情况实质性变动采购需求中的技术、服务要求以及合同草案条款，但不得变动竞争性磋商文件中的其他内容。实质性变动的内容，须经采购人代表确认。</w:t>
      </w:r>
    </w:p>
    <w:p>
      <w:pPr>
        <w:widowControl/>
        <w:snapToGrid w:val="0"/>
        <w:spacing w:line="460" w:lineRule="atLeast"/>
        <w:ind w:firstLine="450"/>
        <w:jc w:val="left"/>
        <w:rPr>
          <w:rFonts w:ascii="宋体"/>
          <w:color w:val="000000" w:themeColor="text1"/>
          <w:sz w:val="22"/>
        </w:rPr>
      </w:pPr>
      <w:r>
        <w:rPr>
          <w:rFonts w:hint="eastAsia" w:ascii="宋体"/>
          <w:color w:val="000000" w:themeColor="text1"/>
          <w:sz w:val="22"/>
        </w:rPr>
        <w:t>对竞争性磋商文件作出的实质性变动是磋商文件的有效组成部分，磋商小组应当在线通知所有参加磋商的供应商。</w:t>
      </w:r>
    </w:p>
    <w:p>
      <w:pPr>
        <w:widowControl/>
        <w:snapToGrid w:val="0"/>
        <w:spacing w:line="460" w:lineRule="atLeast"/>
        <w:ind w:firstLine="450"/>
        <w:jc w:val="left"/>
        <w:rPr>
          <w:rFonts w:ascii="宋体"/>
          <w:color w:val="000000" w:themeColor="text1"/>
          <w:sz w:val="22"/>
        </w:rPr>
      </w:pPr>
      <w:r>
        <w:rPr>
          <w:rFonts w:hint="eastAsia" w:ascii="宋体"/>
          <w:color w:val="000000" w:themeColor="text1"/>
          <w:sz w:val="22"/>
        </w:rPr>
        <w:t>　供应商应当按照竞争性磋商文件的变动情况和磋商小组的要求重新提交响应文件，并由其法定代表人或授权代表签字或者加盖公章。由授权代表签字的，应当附法定代表人授权书。供应商为自然人的，应当由本人签字并附身份证明。</w:t>
      </w:r>
    </w:p>
    <w:p>
      <w:pPr>
        <w:widowControl/>
        <w:snapToGrid w:val="0"/>
        <w:spacing w:line="460" w:lineRule="atLeast"/>
        <w:ind w:firstLine="450"/>
        <w:jc w:val="left"/>
        <w:rPr>
          <w:rFonts w:ascii="宋体"/>
          <w:color w:val="000000" w:themeColor="text1"/>
          <w:sz w:val="22"/>
        </w:rPr>
      </w:pPr>
      <w:r>
        <w:rPr>
          <w:rFonts w:hint="eastAsia" w:ascii="宋体"/>
          <w:color w:val="000000" w:themeColor="text1"/>
          <w:sz w:val="22"/>
        </w:rPr>
        <w:t>已提交响应文件的供应商，在提交最后磋商报价之前，可以根据磋商情况退出磋商。</w:t>
      </w:r>
    </w:p>
    <w:p>
      <w:pPr>
        <w:widowControl/>
        <w:snapToGrid w:val="0"/>
        <w:spacing w:line="460" w:lineRule="atLeast"/>
        <w:ind w:firstLine="450"/>
        <w:jc w:val="left"/>
        <w:rPr>
          <w:rFonts w:ascii="宋体"/>
          <w:color w:val="000000" w:themeColor="text1"/>
          <w:sz w:val="22"/>
        </w:rPr>
      </w:pPr>
      <w:r>
        <w:rPr>
          <w:rFonts w:ascii="宋体"/>
          <w:color w:val="000000" w:themeColor="text1"/>
          <w:sz w:val="22"/>
        </w:rPr>
        <w:t>2.4</w:t>
      </w:r>
      <w:r>
        <w:rPr>
          <w:rFonts w:hint="eastAsia" w:ascii="宋体"/>
          <w:color w:val="000000" w:themeColor="text1"/>
          <w:sz w:val="22"/>
        </w:rPr>
        <w:t>、本项目磋商采用在线发起询标（谈判）进行磋商。在竞争性磋商文件未做任何调整的情况下，参与磋商的供应商如有出现最终磋商报价超过响应文件中报价的，则该供应商的报价按无效处理。超过规定时间提交的最终磋商报价作无效处理。</w:t>
      </w:r>
    </w:p>
    <w:p>
      <w:pPr>
        <w:widowControl/>
        <w:snapToGrid w:val="0"/>
        <w:spacing w:line="460" w:lineRule="atLeast"/>
        <w:ind w:firstLine="450"/>
        <w:jc w:val="left"/>
        <w:rPr>
          <w:rFonts w:ascii="宋体"/>
          <w:color w:val="000000" w:themeColor="text1"/>
          <w:sz w:val="22"/>
        </w:rPr>
      </w:pPr>
      <w:r>
        <w:rPr>
          <w:rFonts w:ascii="宋体"/>
          <w:color w:val="000000" w:themeColor="text1"/>
          <w:sz w:val="22"/>
        </w:rPr>
        <w:t>3</w:t>
      </w:r>
      <w:r>
        <w:rPr>
          <w:rFonts w:hint="eastAsia" w:ascii="宋体"/>
          <w:color w:val="000000" w:themeColor="text1"/>
          <w:sz w:val="22"/>
        </w:rPr>
        <w:t>、评审原则和方法</w:t>
      </w:r>
    </w:p>
    <w:p>
      <w:pPr>
        <w:widowControl/>
        <w:snapToGrid w:val="0"/>
        <w:spacing w:line="460" w:lineRule="atLeast"/>
        <w:ind w:firstLine="450"/>
        <w:jc w:val="left"/>
        <w:rPr>
          <w:rFonts w:ascii="宋体"/>
          <w:color w:val="000000" w:themeColor="text1"/>
          <w:sz w:val="22"/>
        </w:rPr>
      </w:pPr>
      <w:r>
        <w:rPr>
          <w:rFonts w:ascii="宋体"/>
          <w:color w:val="000000" w:themeColor="text1"/>
          <w:sz w:val="22"/>
        </w:rPr>
        <w:t>3.1</w:t>
      </w:r>
      <w:r>
        <w:rPr>
          <w:rFonts w:hint="eastAsia" w:ascii="宋体"/>
          <w:color w:val="000000" w:themeColor="text1"/>
          <w:sz w:val="22"/>
        </w:rPr>
        <w:t>、磋商小组负责审查响应文件是否符合竞争性磋商文件的要求，并作出评价。磋商小组认为必要时，可向供应商进行质疑。磋商小组有权决定全部或部分供应商响应文件无效。</w:t>
      </w:r>
    </w:p>
    <w:p>
      <w:pPr>
        <w:widowControl/>
        <w:snapToGrid w:val="0"/>
        <w:spacing w:line="460" w:lineRule="atLeast"/>
        <w:ind w:firstLine="450"/>
        <w:jc w:val="left"/>
        <w:rPr>
          <w:rFonts w:ascii="宋体"/>
          <w:color w:val="000000" w:themeColor="text1"/>
          <w:sz w:val="22"/>
        </w:rPr>
      </w:pPr>
      <w:r>
        <w:rPr>
          <w:rFonts w:ascii="宋体"/>
          <w:color w:val="000000" w:themeColor="text1"/>
          <w:sz w:val="22"/>
        </w:rPr>
        <w:t>3.2</w:t>
      </w:r>
      <w:r>
        <w:rPr>
          <w:rFonts w:hint="eastAsia" w:ascii="宋体"/>
          <w:color w:val="000000" w:themeColor="text1"/>
          <w:sz w:val="22"/>
        </w:rPr>
        <w:t>、磋商小组将分析合格供应商的各项指标，而不是以单项指标的优劣评选出成交的供应商。</w:t>
      </w:r>
      <w:r>
        <w:rPr>
          <w:rFonts w:ascii="宋体"/>
          <w:color w:val="000000" w:themeColor="text1"/>
          <w:sz w:val="22"/>
        </w:rPr>
        <w:t xml:space="preserve">   </w:t>
      </w:r>
    </w:p>
    <w:p>
      <w:pPr>
        <w:widowControl/>
        <w:snapToGrid w:val="0"/>
        <w:spacing w:line="460" w:lineRule="atLeast"/>
        <w:ind w:firstLine="450"/>
        <w:jc w:val="left"/>
        <w:rPr>
          <w:rFonts w:ascii="宋体"/>
          <w:color w:val="000000" w:themeColor="text1"/>
          <w:sz w:val="22"/>
        </w:rPr>
      </w:pPr>
      <w:r>
        <w:rPr>
          <w:rFonts w:ascii="宋体"/>
          <w:color w:val="000000" w:themeColor="text1"/>
          <w:sz w:val="22"/>
        </w:rPr>
        <w:t>3.3</w:t>
      </w:r>
      <w:r>
        <w:rPr>
          <w:rFonts w:hint="eastAsia" w:ascii="宋体"/>
          <w:color w:val="000000" w:themeColor="text1"/>
          <w:sz w:val="22"/>
        </w:rPr>
        <w:t>、经磋商确定最终采购需求和提交最后报价的供应商后，由磋商小组采用综合评分法对提交最后报价的供应商的响应文件和最后磋商报价进行综合评分。如竞争性磋商文件所列采购内容明确不需要修改的或供应商响应文件清楚明确不需要澄清的，可以不进行磋商环节，直接要求供应商进行最终磋商报价，进行综合评分。</w:t>
      </w:r>
    </w:p>
    <w:p>
      <w:pPr>
        <w:widowControl/>
        <w:snapToGrid w:val="0"/>
        <w:spacing w:line="460" w:lineRule="atLeast"/>
        <w:ind w:firstLine="450"/>
        <w:jc w:val="left"/>
        <w:rPr>
          <w:rFonts w:ascii="宋体"/>
          <w:b/>
          <w:color w:val="000000" w:themeColor="text1"/>
          <w:sz w:val="22"/>
          <w:u w:val="single"/>
        </w:rPr>
      </w:pPr>
      <w:r>
        <w:rPr>
          <w:rFonts w:hint="eastAsia" w:ascii="宋体"/>
          <w:b/>
          <w:color w:val="000000" w:themeColor="text1"/>
          <w:sz w:val="22"/>
          <w:u w:val="single"/>
        </w:rPr>
        <w:t>本次评审采用综合评分法，磋商小组根据竞争性磋商文件制定的评审办法对供应商进行评审排序，将综合得分最高的供应商向采购人推荐其为成交供应商；</w:t>
      </w:r>
    </w:p>
    <w:p>
      <w:pPr>
        <w:widowControl/>
        <w:snapToGrid w:val="0"/>
        <w:spacing w:line="460" w:lineRule="atLeast"/>
        <w:ind w:firstLine="450"/>
        <w:jc w:val="left"/>
        <w:rPr>
          <w:rFonts w:ascii="宋体"/>
          <w:color w:val="000000" w:themeColor="text1"/>
          <w:sz w:val="22"/>
        </w:rPr>
      </w:pPr>
      <w:r>
        <w:rPr>
          <w:rFonts w:ascii="宋体"/>
          <w:color w:val="000000" w:themeColor="text1"/>
          <w:sz w:val="22"/>
        </w:rPr>
        <w:t xml:space="preserve"> 4</w:t>
      </w:r>
      <w:r>
        <w:rPr>
          <w:rFonts w:hint="eastAsia" w:ascii="宋体"/>
          <w:color w:val="000000" w:themeColor="text1"/>
          <w:sz w:val="22"/>
        </w:rPr>
        <w:t>、响应文件的澄清</w:t>
      </w:r>
    </w:p>
    <w:p>
      <w:pPr>
        <w:widowControl/>
        <w:snapToGrid w:val="0"/>
        <w:spacing w:line="460" w:lineRule="atLeast"/>
        <w:ind w:firstLine="450"/>
        <w:jc w:val="left"/>
        <w:rPr>
          <w:rFonts w:ascii="宋体"/>
          <w:color w:val="000000" w:themeColor="text1"/>
          <w:sz w:val="22"/>
        </w:rPr>
      </w:pPr>
      <w:r>
        <w:rPr>
          <w:rFonts w:ascii="宋体"/>
          <w:color w:val="000000" w:themeColor="text1"/>
          <w:sz w:val="22"/>
        </w:rPr>
        <w:t>4.1</w:t>
      </w:r>
      <w:r>
        <w:rPr>
          <w:rFonts w:hint="eastAsia" w:ascii="宋体"/>
          <w:color w:val="000000" w:themeColor="text1"/>
          <w:sz w:val="22"/>
        </w:rPr>
        <w:t>、为有利于对响应文件的比较和评议，必要时采购人可要求供应商对响应文件进行澄清，并作出书面答复。书面答复须有供应商授权代表签字并作为响应文件内容的一部分。</w:t>
      </w:r>
    </w:p>
    <w:p>
      <w:pPr>
        <w:widowControl/>
        <w:snapToGrid w:val="0"/>
        <w:spacing w:line="460" w:lineRule="atLeast"/>
        <w:ind w:firstLine="480"/>
        <w:jc w:val="center"/>
        <w:rPr>
          <w:rFonts w:ascii="宋体"/>
          <w:color w:val="000000" w:themeColor="text1"/>
          <w:sz w:val="24"/>
        </w:rPr>
      </w:pPr>
      <w:r>
        <w:rPr>
          <w:rFonts w:ascii="宋体"/>
          <w:color w:val="000000" w:themeColor="text1"/>
          <w:sz w:val="24"/>
        </w:rPr>
        <w:br w:type="page"/>
      </w:r>
      <w:r>
        <w:rPr>
          <w:rFonts w:hint="eastAsia" w:ascii="宋体"/>
          <w:color w:val="000000" w:themeColor="text1"/>
          <w:sz w:val="24"/>
        </w:rPr>
        <w:t>四、评审细则</w:t>
      </w:r>
    </w:p>
    <w:p>
      <w:pPr>
        <w:widowControl/>
        <w:tabs>
          <w:tab w:val="left" w:pos="5325"/>
        </w:tabs>
        <w:snapToGrid w:val="0"/>
        <w:spacing w:line="440" w:lineRule="exact"/>
        <w:jc w:val="left"/>
        <w:rPr>
          <w:rFonts w:ascii="宋体"/>
          <w:b/>
          <w:color w:val="000000" w:themeColor="text1"/>
          <w:sz w:val="22"/>
        </w:rPr>
      </w:pPr>
      <w:r>
        <w:rPr>
          <w:rFonts w:hint="eastAsia" w:ascii="宋体"/>
          <w:b/>
          <w:color w:val="000000" w:themeColor="text1"/>
          <w:sz w:val="22"/>
        </w:rPr>
        <w:t>一、</w:t>
      </w:r>
      <w:r>
        <w:rPr>
          <w:rFonts w:hint="eastAsia" w:ascii="宋体"/>
          <w:b/>
          <w:color w:val="000000" w:themeColor="text1"/>
          <w:sz w:val="22"/>
          <w:u w:val="single"/>
        </w:rPr>
        <w:t>报价评分</w:t>
      </w:r>
      <w:r>
        <w:rPr>
          <w:rFonts w:hint="eastAsia" w:ascii="宋体"/>
          <w:b/>
          <w:color w:val="000000" w:themeColor="text1"/>
          <w:sz w:val="22"/>
        </w:rPr>
        <w:t>：</w:t>
      </w:r>
      <w:r>
        <w:rPr>
          <w:rFonts w:ascii="宋体"/>
          <w:b/>
          <w:color w:val="000000" w:themeColor="text1"/>
          <w:sz w:val="22"/>
        </w:rPr>
        <w:t>30</w:t>
      </w:r>
      <w:r>
        <w:rPr>
          <w:rFonts w:hint="eastAsia" w:ascii="宋体"/>
          <w:b/>
          <w:color w:val="000000" w:themeColor="text1"/>
          <w:sz w:val="22"/>
        </w:rPr>
        <w:t>分</w:t>
      </w:r>
      <w:r>
        <w:rPr>
          <w:rFonts w:ascii="宋体"/>
          <w:b/>
          <w:color w:val="000000" w:themeColor="text1"/>
          <w:sz w:val="22"/>
        </w:rPr>
        <w:t xml:space="preserve">  </w:t>
      </w:r>
      <w:r>
        <w:rPr>
          <w:rFonts w:ascii="宋体"/>
          <w:b/>
          <w:color w:val="000000" w:themeColor="text1"/>
          <w:sz w:val="22"/>
        </w:rPr>
        <w:tab/>
      </w:r>
    </w:p>
    <w:p>
      <w:pPr>
        <w:widowControl/>
        <w:autoSpaceDE w:val="0"/>
        <w:autoSpaceDN w:val="0"/>
        <w:snapToGrid w:val="0"/>
        <w:spacing w:line="440" w:lineRule="exact"/>
        <w:ind w:firstLine="382"/>
        <w:jc w:val="left"/>
        <w:rPr>
          <w:rFonts w:ascii="宋体"/>
          <w:color w:val="000000" w:themeColor="text1"/>
          <w:sz w:val="22"/>
        </w:rPr>
      </w:pPr>
      <w:r>
        <w:rPr>
          <w:rFonts w:ascii="宋体"/>
          <w:color w:val="000000" w:themeColor="text1"/>
          <w:sz w:val="22"/>
        </w:rPr>
        <w:t>1</w:t>
      </w:r>
      <w:r>
        <w:rPr>
          <w:rFonts w:hint="eastAsia" w:ascii="宋体"/>
          <w:color w:val="000000" w:themeColor="text1"/>
          <w:sz w:val="22"/>
        </w:rPr>
        <w:t>、以投标供应商的有效投标价中的最低投标价为评标基准，得满分</w:t>
      </w:r>
      <w:r>
        <w:rPr>
          <w:rFonts w:ascii="宋体"/>
          <w:color w:val="000000" w:themeColor="text1"/>
          <w:sz w:val="22"/>
        </w:rPr>
        <w:t>30</w:t>
      </w:r>
      <w:r>
        <w:rPr>
          <w:rFonts w:hint="eastAsia" w:ascii="宋体"/>
          <w:color w:val="000000" w:themeColor="text1"/>
          <w:sz w:val="22"/>
        </w:rPr>
        <w:t>分。报价评分结算公式为：报价得分</w:t>
      </w:r>
      <w:r>
        <w:rPr>
          <w:rFonts w:ascii="宋体"/>
          <w:color w:val="000000" w:themeColor="text1"/>
          <w:sz w:val="22"/>
        </w:rPr>
        <w:t>=(</w:t>
      </w:r>
      <w:r>
        <w:rPr>
          <w:rFonts w:hint="eastAsia" w:ascii="宋体"/>
          <w:color w:val="000000" w:themeColor="text1"/>
          <w:sz w:val="22"/>
        </w:rPr>
        <w:t>评标基准价</w:t>
      </w:r>
      <w:r>
        <w:rPr>
          <w:rFonts w:ascii="宋体"/>
          <w:color w:val="000000" w:themeColor="text1"/>
          <w:sz w:val="22"/>
        </w:rPr>
        <w:t>/</w:t>
      </w:r>
      <w:r>
        <w:rPr>
          <w:rFonts w:hint="eastAsia" w:ascii="宋体"/>
          <w:color w:val="000000" w:themeColor="text1"/>
          <w:sz w:val="22"/>
        </w:rPr>
        <w:t>投标价</w:t>
      </w:r>
      <w:r>
        <w:rPr>
          <w:rFonts w:ascii="宋体"/>
          <w:color w:val="000000" w:themeColor="text1"/>
          <w:sz w:val="22"/>
        </w:rPr>
        <w:t>)</w:t>
      </w:r>
      <w:r>
        <w:rPr>
          <w:rFonts w:hint="eastAsia" w:ascii="宋体"/>
          <w:color w:val="000000" w:themeColor="text1"/>
          <w:sz w:val="22"/>
        </w:rPr>
        <w:t>×</w:t>
      </w:r>
      <w:r>
        <w:rPr>
          <w:rFonts w:ascii="宋体"/>
          <w:color w:val="000000" w:themeColor="text1"/>
          <w:sz w:val="22"/>
        </w:rPr>
        <w:t>30%</w:t>
      </w:r>
      <w:r>
        <w:rPr>
          <w:rFonts w:hint="eastAsia" w:ascii="宋体"/>
          <w:color w:val="000000" w:themeColor="text1"/>
          <w:sz w:val="22"/>
        </w:rPr>
        <w:t>×</w:t>
      </w:r>
      <w:r>
        <w:rPr>
          <w:rFonts w:ascii="宋体"/>
          <w:color w:val="000000" w:themeColor="text1"/>
          <w:sz w:val="22"/>
        </w:rPr>
        <w:t>100</w:t>
      </w:r>
      <w:r>
        <w:rPr>
          <w:rFonts w:hint="eastAsia" w:ascii="宋体"/>
          <w:color w:val="000000" w:themeColor="text1"/>
          <w:sz w:val="22"/>
        </w:rPr>
        <w:t>；</w:t>
      </w:r>
    </w:p>
    <w:p>
      <w:pPr>
        <w:widowControl/>
        <w:autoSpaceDE w:val="0"/>
        <w:autoSpaceDN w:val="0"/>
        <w:snapToGrid w:val="0"/>
        <w:spacing w:line="440" w:lineRule="exact"/>
        <w:ind w:firstLine="382"/>
        <w:jc w:val="left"/>
        <w:rPr>
          <w:rFonts w:ascii="宋体"/>
          <w:color w:val="000000" w:themeColor="text1"/>
          <w:sz w:val="22"/>
        </w:rPr>
      </w:pPr>
      <w:r>
        <w:rPr>
          <w:rFonts w:ascii="宋体"/>
          <w:color w:val="000000" w:themeColor="text1"/>
          <w:sz w:val="22"/>
        </w:rPr>
        <w:t>2</w:t>
      </w:r>
      <w:r>
        <w:rPr>
          <w:rFonts w:hint="eastAsia" w:ascii="宋体"/>
          <w:color w:val="000000" w:themeColor="text1"/>
          <w:sz w:val="22"/>
        </w:rPr>
        <w:t>、如果某些（个）供应商投标报价超出该采购预算，该供应商投标按无效投标处理。</w:t>
      </w:r>
    </w:p>
    <w:p>
      <w:pPr>
        <w:widowControl/>
        <w:autoSpaceDE w:val="0"/>
        <w:autoSpaceDN w:val="0"/>
        <w:snapToGrid w:val="0"/>
        <w:spacing w:line="440" w:lineRule="exact"/>
        <w:jc w:val="left"/>
        <w:rPr>
          <w:rFonts w:ascii="宋体"/>
          <w:b/>
          <w:color w:val="000000" w:themeColor="text1"/>
          <w:sz w:val="22"/>
        </w:rPr>
      </w:pPr>
      <w:r>
        <w:rPr>
          <w:rFonts w:hint="eastAsia" w:ascii="宋体"/>
          <w:b/>
          <w:color w:val="000000" w:themeColor="text1"/>
          <w:sz w:val="22"/>
        </w:rPr>
        <w:t>二、</w:t>
      </w:r>
      <w:r>
        <w:rPr>
          <w:rFonts w:hint="eastAsia" w:ascii="宋体"/>
          <w:b/>
          <w:color w:val="000000" w:themeColor="text1"/>
          <w:sz w:val="22"/>
          <w:u w:val="single"/>
        </w:rPr>
        <w:t>技术、服务、资信、业绩综合评分</w:t>
      </w:r>
      <w:r>
        <w:rPr>
          <w:rFonts w:hint="eastAsia" w:ascii="宋体"/>
          <w:b/>
          <w:color w:val="000000" w:themeColor="text1"/>
          <w:sz w:val="22"/>
        </w:rPr>
        <w:t>：</w:t>
      </w:r>
      <w:r>
        <w:rPr>
          <w:rFonts w:ascii="宋体"/>
          <w:b/>
          <w:color w:val="000000" w:themeColor="text1"/>
          <w:sz w:val="22"/>
        </w:rPr>
        <w:t>70</w:t>
      </w:r>
      <w:r>
        <w:rPr>
          <w:rFonts w:hint="eastAsia" w:ascii="宋体"/>
          <w:b/>
          <w:color w:val="000000" w:themeColor="text1"/>
          <w:sz w:val="22"/>
        </w:rPr>
        <w:t>分</w:t>
      </w:r>
    </w:p>
    <w:tbl>
      <w:tblPr>
        <w:tblStyle w:val="18"/>
        <w:tblW w:w="969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561"/>
        <w:gridCol w:w="1344"/>
        <w:gridCol w:w="6915"/>
        <w:gridCol w:w="87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88" w:hRule="exac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color w:val="000000" w:themeColor="text1"/>
                <w:sz w:val="24"/>
              </w:rPr>
            </w:pPr>
            <w:r>
              <w:rPr>
                <w:rFonts w:hint="eastAsia" w:ascii="宋体"/>
                <w:color w:val="000000" w:themeColor="text1"/>
                <w:sz w:val="24"/>
              </w:rPr>
              <w:t>序</w:t>
            </w:r>
          </w:p>
          <w:p>
            <w:pPr>
              <w:spacing w:line="360" w:lineRule="auto"/>
              <w:jc w:val="center"/>
              <w:rPr>
                <w:rFonts w:ascii="宋体"/>
                <w:color w:val="000000" w:themeColor="text1"/>
                <w:sz w:val="24"/>
              </w:rPr>
            </w:pPr>
            <w:r>
              <w:rPr>
                <w:rFonts w:hint="eastAsia" w:ascii="宋体"/>
                <w:color w:val="000000" w:themeColor="text1"/>
                <w:sz w:val="24"/>
              </w:rPr>
              <w:t>号</w:t>
            </w:r>
          </w:p>
        </w:tc>
        <w:tc>
          <w:tcPr>
            <w:tcW w:w="1344"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color w:val="000000" w:themeColor="text1"/>
                <w:sz w:val="24"/>
              </w:rPr>
            </w:pPr>
            <w:r>
              <w:rPr>
                <w:rFonts w:hint="eastAsia" w:ascii="宋体"/>
                <w:color w:val="000000" w:themeColor="text1"/>
                <w:sz w:val="24"/>
              </w:rPr>
              <w:t>评分项目</w:t>
            </w:r>
          </w:p>
        </w:tc>
        <w:tc>
          <w:tcPr>
            <w:tcW w:w="691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color w:val="000000" w:themeColor="text1"/>
                <w:sz w:val="24"/>
              </w:rPr>
            </w:pPr>
            <w:r>
              <w:rPr>
                <w:rFonts w:hint="eastAsia" w:ascii="宋体"/>
                <w:color w:val="000000" w:themeColor="text1"/>
                <w:sz w:val="24"/>
              </w:rPr>
              <w:t>评分标准</w:t>
            </w:r>
          </w:p>
        </w:tc>
        <w:tc>
          <w:tcPr>
            <w:tcW w:w="872"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color w:val="000000" w:themeColor="text1"/>
                <w:sz w:val="24"/>
              </w:rPr>
            </w:pPr>
            <w:r>
              <w:rPr>
                <w:rFonts w:hint="eastAsia" w:ascii="宋体"/>
                <w:color w:val="000000" w:themeColor="text1"/>
                <w:sz w:val="22"/>
              </w:rPr>
              <w:t>分值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98" w:hRule="atLeast"/>
          <w:jc w:val="center"/>
        </w:trPr>
        <w:tc>
          <w:tcPr>
            <w:tcW w:w="561" w:type="dxa"/>
            <w:vMerge w:val="restar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color w:val="000000" w:themeColor="text1"/>
                <w:sz w:val="22"/>
              </w:rPr>
            </w:pPr>
            <w:r>
              <w:rPr>
                <w:rFonts w:ascii="宋体"/>
                <w:color w:val="000000" w:themeColor="text1"/>
                <w:sz w:val="22"/>
              </w:rPr>
              <w:t>1</w:t>
            </w:r>
          </w:p>
        </w:tc>
        <w:tc>
          <w:tcPr>
            <w:tcW w:w="1344" w:type="dxa"/>
            <w:vMerge w:val="restar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color w:val="000000" w:themeColor="text1"/>
                <w:sz w:val="22"/>
              </w:rPr>
            </w:pPr>
            <w:r>
              <w:rPr>
                <w:rFonts w:hint="eastAsia" w:ascii="宋体"/>
                <w:color w:val="000000" w:themeColor="text1"/>
                <w:sz w:val="22"/>
              </w:rPr>
              <w:t>企业资质</w:t>
            </w:r>
          </w:p>
          <w:p>
            <w:pPr>
              <w:spacing w:line="360" w:lineRule="auto"/>
              <w:jc w:val="center"/>
              <w:rPr>
                <w:rFonts w:ascii="宋体"/>
                <w:color w:val="000000" w:themeColor="text1"/>
                <w:sz w:val="22"/>
              </w:rPr>
            </w:pPr>
            <w:r>
              <w:rPr>
                <w:rFonts w:hint="eastAsia" w:ascii="宋体"/>
                <w:color w:val="000000" w:themeColor="text1"/>
                <w:sz w:val="22"/>
              </w:rPr>
              <w:t>（</w:t>
            </w:r>
            <w:r>
              <w:rPr>
                <w:rFonts w:ascii="宋体"/>
                <w:color w:val="000000" w:themeColor="text1"/>
                <w:sz w:val="22"/>
              </w:rPr>
              <w:t>9</w:t>
            </w:r>
            <w:r>
              <w:rPr>
                <w:rFonts w:hint="eastAsia" w:ascii="宋体"/>
                <w:color w:val="000000" w:themeColor="text1"/>
                <w:sz w:val="22"/>
              </w:rPr>
              <w:t>分）</w:t>
            </w:r>
          </w:p>
        </w:tc>
        <w:tc>
          <w:tcPr>
            <w:tcW w:w="6915"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ascii="宋体"/>
                <w:color w:val="000000" w:themeColor="text1"/>
                <w:sz w:val="22"/>
              </w:rPr>
            </w:pPr>
            <w:r>
              <w:rPr>
                <w:rFonts w:hint="eastAsia" w:ascii="宋体"/>
                <w:color w:val="000000" w:themeColor="text1"/>
                <w:sz w:val="22"/>
              </w:rPr>
              <w:t>投标人具有卫星通信业务运营资质文件得</w:t>
            </w:r>
            <w:r>
              <w:rPr>
                <w:rFonts w:ascii="宋体"/>
                <w:color w:val="000000" w:themeColor="text1"/>
                <w:sz w:val="22"/>
              </w:rPr>
              <w:t>5</w:t>
            </w:r>
            <w:r>
              <w:rPr>
                <w:rFonts w:hint="eastAsia" w:ascii="宋体"/>
                <w:color w:val="000000" w:themeColor="text1"/>
                <w:sz w:val="22"/>
              </w:rPr>
              <w:t>分，否则不得分。需提供相关资质复印件。</w:t>
            </w:r>
          </w:p>
        </w:tc>
        <w:tc>
          <w:tcPr>
            <w:tcW w:w="872"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color w:val="000000" w:themeColor="text1"/>
                <w:sz w:val="22"/>
              </w:rPr>
            </w:pPr>
            <w:r>
              <w:rPr>
                <w:rFonts w:ascii="宋体"/>
                <w:color w:val="000000" w:themeColor="text1"/>
                <w:sz w:val="22"/>
              </w:rPr>
              <w:t>0-5</w:t>
            </w:r>
            <w:r>
              <w:rPr>
                <w:rFonts w:hint="eastAsia" w:ascii="宋体"/>
                <w:color w:val="000000" w:themeColor="text1"/>
                <w:sz w:val="22"/>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20" w:hRule="atLeast"/>
          <w:jc w:val="center"/>
        </w:trPr>
        <w:tc>
          <w:tcPr>
            <w:tcW w:w="561" w:type="dxa"/>
            <w:vMerge w:val="continue"/>
            <w:tcBorders>
              <w:top w:val="single" w:color="auto" w:sz="4" w:space="0"/>
              <w:left w:val="single" w:color="auto" w:sz="4" w:space="0"/>
              <w:bottom w:val="single" w:color="auto" w:sz="4" w:space="0"/>
              <w:right w:val="single" w:color="auto" w:sz="4" w:space="0"/>
            </w:tcBorders>
            <w:noWrap/>
            <w:vAlign w:val="center"/>
          </w:tcPr>
          <w:p>
            <w:pPr>
              <w:rPr>
                <w:color w:val="000000" w:themeColor="text1"/>
              </w:rPr>
            </w:pPr>
          </w:p>
        </w:tc>
        <w:tc>
          <w:tcPr>
            <w:tcW w:w="1344" w:type="dxa"/>
            <w:vMerge w:val="continue"/>
            <w:tcBorders>
              <w:top w:val="single" w:color="auto" w:sz="4" w:space="0"/>
              <w:left w:val="single" w:color="auto" w:sz="4" w:space="0"/>
              <w:bottom w:val="single" w:color="auto" w:sz="4" w:space="0"/>
              <w:right w:val="single" w:color="auto" w:sz="4" w:space="0"/>
            </w:tcBorders>
            <w:noWrap/>
            <w:vAlign w:val="center"/>
          </w:tcPr>
          <w:p>
            <w:pPr>
              <w:rPr>
                <w:color w:val="000000" w:themeColor="text1"/>
              </w:rPr>
            </w:pPr>
          </w:p>
        </w:tc>
        <w:tc>
          <w:tcPr>
            <w:tcW w:w="6915" w:type="dxa"/>
            <w:tcBorders>
              <w:top w:val="single" w:color="auto" w:sz="4" w:space="0"/>
              <w:left w:val="single" w:color="auto" w:sz="4" w:space="0"/>
              <w:bottom w:val="single" w:color="auto" w:sz="4" w:space="0"/>
              <w:right w:val="single" w:color="auto" w:sz="4" w:space="0"/>
            </w:tcBorders>
            <w:noWrap/>
          </w:tcPr>
          <w:p>
            <w:pPr>
              <w:spacing w:line="380" w:lineRule="exact"/>
              <w:jc w:val="left"/>
              <w:rPr>
                <w:rFonts w:ascii="宋体"/>
                <w:color w:val="000000" w:themeColor="text1"/>
                <w:sz w:val="22"/>
              </w:rPr>
            </w:pPr>
            <w:r>
              <w:rPr>
                <w:rFonts w:hint="eastAsia" w:ascii="宋体"/>
                <w:color w:val="000000" w:themeColor="text1"/>
                <w:sz w:val="22"/>
              </w:rPr>
              <w:t>投标人具有以下有效证书的，每有</w:t>
            </w:r>
            <w:r>
              <w:rPr>
                <w:rFonts w:ascii="宋体"/>
                <w:color w:val="000000" w:themeColor="text1"/>
                <w:sz w:val="22"/>
              </w:rPr>
              <w:t>1</w:t>
            </w:r>
            <w:r>
              <w:rPr>
                <w:rFonts w:hint="eastAsia" w:ascii="宋体"/>
                <w:color w:val="000000" w:themeColor="text1"/>
                <w:sz w:val="22"/>
              </w:rPr>
              <w:t>个得</w:t>
            </w:r>
            <w:r>
              <w:rPr>
                <w:rFonts w:ascii="宋体"/>
                <w:color w:val="000000" w:themeColor="text1"/>
                <w:sz w:val="22"/>
              </w:rPr>
              <w:t>1</w:t>
            </w:r>
            <w:r>
              <w:rPr>
                <w:rFonts w:hint="eastAsia" w:ascii="宋体"/>
                <w:color w:val="000000" w:themeColor="text1"/>
                <w:sz w:val="22"/>
              </w:rPr>
              <w:t>分，本项最多得</w:t>
            </w:r>
            <w:r>
              <w:rPr>
                <w:rFonts w:ascii="宋体"/>
                <w:color w:val="000000" w:themeColor="text1"/>
                <w:sz w:val="22"/>
              </w:rPr>
              <w:t>4</w:t>
            </w:r>
            <w:r>
              <w:rPr>
                <w:rFonts w:hint="eastAsia" w:ascii="宋体"/>
                <w:color w:val="000000" w:themeColor="text1"/>
                <w:sz w:val="22"/>
              </w:rPr>
              <w:t>分：</w:t>
            </w:r>
            <w:r>
              <w:rPr>
                <w:rFonts w:ascii="宋体"/>
                <w:color w:val="000000" w:themeColor="text1"/>
                <w:sz w:val="22"/>
              </w:rPr>
              <w:br w:type="textWrapping"/>
            </w:r>
            <w:r>
              <w:rPr>
                <w:rFonts w:hint="eastAsia" w:ascii="宋体"/>
                <w:color w:val="000000" w:themeColor="text1"/>
                <w:sz w:val="22"/>
              </w:rPr>
              <w:t>（</w:t>
            </w:r>
            <w:r>
              <w:rPr>
                <w:rFonts w:ascii="宋体"/>
                <w:color w:val="000000" w:themeColor="text1"/>
                <w:sz w:val="22"/>
              </w:rPr>
              <w:t>1</w:t>
            </w:r>
            <w:r>
              <w:rPr>
                <w:rFonts w:hint="eastAsia" w:ascii="宋体"/>
                <w:color w:val="000000" w:themeColor="text1"/>
                <w:sz w:val="22"/>
              </w:rPr>
              <w:t>）</w:t>
            </w:r>
            <w:r>
              <w:rPr>
                <w:rFonts w:ascii="宋体"/>
                <w:color w:val="000000" w:themeColor="text1"/>
                <w:sz w:val="22"/>
              </w:rPr>
              <w:t>ISO20000</w:t>
            </w:r>
            <w:r>
              <w:rPr>
                <w:rFonts w:hint="eastAsia" w:ascii="宋体"/>
                <w:color w:val="000000" w:themeColor="text1"/>
                <w:sz w:val="22"/>
              </w:rPr>
              <w:t>信息技术服务管理体系标准证书；</w:t>
            </w:r>
            <w:r>
              <w:rPr>
                <w:rFonts w:ascii="宋体"/>
                <w:color w:val="000000" w:themeColor="text1"/>
                <w:sz w:val="22"/>
              </w:rPr>
              <w:br w:type="textWrapping"/>
            </w:r>
            <w:r>
              <w:rPr>
                <w:rFonts w:hint="eastAsia" w:ascii="宋体"/>
                <w:color w:val="000000" w:themeColor="text1"/>
                <w:sz w:val="22"/>
              </w:rPr>
              <w:t>（</w:t>
            </w:r>
            <w:r>
              <w:rPr>
                <w:rFonts w:ascii="宋体"/>
                <w:color w:val="000000" w:themeColor="text1"/>
                <w:sz w:val="22"/>
              </w:rPr>
              <w:t>2</w:t>
            </w:r>
            <w:r>
              <w:rPr>
                <w:rFonts w:hint="eastAsia" w:ascii="宋体"/>
                <w:color w:val="000000" w:themeColor="text1"/>
                <w:sz w:val="22"/>
              </w:rPr>
              <w:t>）</w:t>
            </w:r>
            <w:r>
              <w:rPr>
                <w:rFonts w:ascii="宋体"/>
                <w:color w:val="000000" w:themeColor="text1"/>
                <w:sz w:val="22"/>
              </w:rPr>
              <w:t>ISO27001</w:t>
            </w:r>
            <w:r>
              <w:rPr>
                <w:rFonts w:hint="eastAsia" w:ascii="宋体"/>
                <w:color w:val="000000" w:themeColor="text1"/>
                <w:sz w:val="22"/>
              </w:rPr>
              <w:t>信息安全管理体系证书；</w:t>
            </w:r>
            <w:r>
              <w:rPr>
                <w:rFonts w:ascii="宋体"/>
                <w:color w:val="000000" w:themeColor="text1"/>
                <w:sz w:val="22"/>
              </w:rPr>
              <w:br w:type="textWrapping"/>
            </w:r>
            <w:r>
              <w:rPr>
                <w:rFonts w:hint="eastAsia" w:ascii="宋体"/>
                <w:color w:val="000000" w:themeColor="text1"/>
                <w:sz w:val="22"/>
              </w:rPr>
              <w:t>（</w:t>
            </w:r>
            <w:r>
              <w:rPr>
                <w:rFonts w:ascii="宋体"/>
                <w:color w:val="000000" w:themeColor="text1"/>
                <w:sz w:val="22"/>
              </w:rPr>
              <w:t>3</w:t>
            </w:r>
            <w:r>
              <w:rPr>
                <w:rFonts w:hint="eastAsia" w:ascii="宋体"/>
                <w:color w:val="000000" w:themeColor="text1"/>
                <w:sz w:val="22"/>
              </w:rPr>
              <w:t>）</w:t>
            </w:r>
            <w:r>
              <w:rPr>
                <w:rFonts w:ascii="宋体"/>
                <w:color w:val="000000" w:themeColor="text1"/>
                <w:sz w:val="22"/>
              </w:rPr>
              <w:t>ISO14001</w:t>
            </w:r>
            <w:r>
              <w:rPr>
                <w:rFonts w:hint="eastAsia" w:ascii="宋体"/>
                <w:color w:val="000000" w:themeColor="text1"/>
                <w:sz w:val="22"/>
              </w:rPr>
              <w:t>环境管理体系认证证书；</w:t>
            </w:r>
          </w:p>
          <w:p>
            <w:pPr>
              <w:spacing w:line="380" w:lineRule="exact"/>
              <w:jc w:val="left"/>
              <w:rPr>
                <w:rFonts w:ascii="宋体"/>
                <w:color w:val="000000" w:themeColor="text1"/>
                <w:sz w:val="22"/>
              </w:rPr>
            </w:pPr>
            <w:r>
              <w:rPr>
                <w:rFonts w:hint="eastAsia" w:ascii="宋体"/>
                <w:color w:val="000000" w:themeColor="text1"/>
                <w:sz w:val="22"/>
              </w:rPr>
              <w:t>（</w:t>
            </w:r>
            <w:r>
              <w:rPr>
                <w:rFonts w:ascii="宋体"/>
                <w:color w:val="000000" w:themeColor="text1"/>
                <w:sz w:val="22"/>
              </w:rPr>
              <w:t>4</w:t>
            </w:r>
            <w:r>
              <w:rPr>
                <w:rFonts w:hint="eastAsia" w:ascii="宋体"/>
                <w:color w:val="000000" w:themeColor="text1"/>
                <w:sz w:val="22"/>
              </w:rPr>
              <w:t>）</w:t>
            </w:r>
            <w:r>
              <w:rPr>
                <w:rFonts w:ascii="宋体"/>
                <w:color w:val="000000" w:themeColor="text1"/>
                <w:sz w:val="22"/>
              </w:rPr>
              <w:t>ISO9001</w:t>
            </w:r>
            <w:r>
              <w:rPr>
                <w:rFonts w:hint="eastAsia" w:ascii="宋体"/>
                <w:color w:val="000000" w:themeColor="text1"/>
                <w:sz w:val="22"/>
              </w:rPr>
              <w:t>质量体系认证证书；</w:t>
            </w:r>
            <w:r>
              <w:rPr>
                <w:rFonts w:ascii="宋体"/>
                <w:color w:val="000000" w:themeColor="text1"/>
                <w:sz w:val="22"/>
              </w:rPr>
              <w:br w:type="textWrapping"/>
            </w:r>
            <w:r>
              <w:rPr>
                <w:rFonts w:hint="eastAsia" w:ascii="宋体"/>
                <w:color w:val="000000" w:themeColor="text1"/>
                <w:sz w:val="22"/>
              </w:rPr>
              <w:t>注：投标人需提供有效的证书复印件并加盖单位公章。</w:t>
            </w:r>
          </w:p>
        </w:tc>
        <w:tc>
          <w:tcPr>
            <w:tcW w:w="872"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color w:val="000000" w:themeColor="text1"/>
                <w:sz w:val="22"/>
              </w:rPr>
            </w:pPr>
            <w:r>
              <w:rPr>
                <w:rFonts w:ascii="宋体"/>
                <w:color w:val="000000" w:themeColor="text1"/>
                <w:sz w:val="22"/>
              </w:rPr>
              <w:t>0-4</w:t>
            </w:r>
            <w:r>
              <w:rPr>
                <w:rFonts w:hint="eastAsia" w:ascii="宋体"/>
                <w:color w:val="000000" w:themeColor="text1"/>
                <w:sz w:val="22"/>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35" w:hRule="exac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rPr>
                <w:color w:val="000000" w:themeColor="text1"/>
                <w:sz w:val="22"/>
              </w:rPr>
            </w:pPr>
            <w:r>
              <w:rPr>
                <w:color w:val="000000" w:themeColor="text1"/>
                <w:sz w:val="22"/>
              </w:rPr>
              <w:t xml:space="preserve">  2</w:t>
            </w:r>
          </w:p>
        </w:tc>
        <w:tc>
          <w:tcPr>
            <w:tcW w:w="1344" w:type="dxa"/>
            <w:tcBorders>
              <w:top w:val="single" w:color="auto" w:sz="4" w:space="0"/>
              <w:left w:val="single" w:color="auto" w:sz="4" w:space="0"/>
              <w:bottom w:val="single" w:color="auto" w:sz="4" w:space="0"/>
              <w:right w:val="single" w:color="auto" w:sz="4" w:space="0"/>
            </w:tcBorders>
            <w:noWrap/>
            <w:vAlign w:val="center"/>
          </w:tcPr>
          <w:p>
            <w:pPr>
              <w:jc w:val="center"/>
              <w:rPr>
                <w:color w:val="000000" w:themeColor="text1"/>
                <w:sz w:val="22"/>
              </w:rPr>
            </w:pPr>
            <w:r>
              <w:rPr>
                <w:rFonts w:hint="eastAsia"/>
                <w:color w:val="000000" w:themeColor="text1"/>
                <w:sz w:val="22"/>
              </w:rPr>
              <w:t>企业实力</w:t>
            </w:r>
          </w:p>
          <w:p>
            <w:pPr>
              <w:jc w:val="center"/>
              <w:rPr>
                <w:color w:val="000000" w:themeColor="text1"/>
                <w:sz w:val="22"/>
              </w:rPr>
            </w:pPr>
            <w:r>
              <w:rPr>
                <w:rFonts w:hint="eastAsia"/>
                <w:color w:val="000000" w:themeColor="text1"/>
                <w:sz w:val="22"/>
              </w:rPr>
              <w:t>（</w:t>
            </w:r>
            <w:r>
              <w:rPr>
                <w:color w:val="000000" w:themeColor="text1"/>
                <w:sz w:val="22"/>
              </w:rPr>
              <w:t>3</w:t>
            </w:r>
            <w:r>
              <w:rPr>
                <w:rFonts w:hint="eastAsia"/>
                <w:color w:val="000000" w:themeColor="text1"/>
                <w:sz w:val="22"/>
              </w:rPr>
              <w:t>分）</w:t>
            </w:r>
          </w:p>
        </w:tc>
        <w:tc>
          <w:tcPr>
            <w:tcW w:w="6915"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left"/>
              <w:rPr>
                <w:rFonts w:ascii="宋体"/>
                <w:color w:val="000000" w:themeColor="text1"/>
                <w:sz w:val="22"/>
              </w:rPr>
            </w:pPr>
            <w:r>
              <w:rPr>
                <w:rFonts w:hint="eastAsia" w:ascii="宋体"/>
                <w:color w:val="000000" w:themeColor="text1"/>
                <w:sz w:val="22"/>
              </w:rPr>
              <w:t>根据投标企业规模、经营状况、公司信誉等情况由评标委员会进行横向比较打分</w:t>
            </w:r>
            <w:r>
              <w:rPr>
                <w:rFonts w:ascii="宋体"/>
                <w:color w:val="000000" w:themeColor="text1"/>
                <w:sz w:val="22"/>
              </w:rPr>
              <w:t>(0-3</w:t>
            </w:r>
            <w:r>
              <w:rPr>
                <w:rFonts w:hint="eastAsia" w:ascii="宋体"/>
                <w:color w:val="000000" w:themeColor="text1"/>
                <w:sz w:val="22"/>
              </w:rPr>
              <w:t>分</w:t>
            </w:r>
            <w:r>
              <w:rPr>
                <w:rFonts w:ascii="宋体"/>
                <w:color w:val="000000" w:themeColor="text1"/>
                <w:sz w:val="22"/>
              </w:rPr>
              <w:t>)</w:t>
            </w:r>
          </w:p>
        </w:tc>
        <w:tc>
          <w:tcPr>
            <w:tcW w:w="872"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color w:val="000000" w:themeColor="text1"/>
                <w:sz w:val="22"/>
              </w:rPr>
            </w:pPr>
            <w:r>
              <w:rPr>
                <w:rFonts w:ascii="宋体"/>
                <w:color w:val="000000" w:themeColor="text1"/>
                <w:sz w:val="22"/>
              </w:rPr>
              <w:t>0-3</w:t>
            </w:r>
            <w:r>
              <w:rPr>
                <w:rFonts w:hint="eastAsia" w:ascii="宋体"/>
                <w:color w:val="000000" w:themeColor="text1"/>
                <w:sz w:val="22"/>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510" w:hRule="exac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color w:val="000000" w:themeColor="text1"/>
                <w:sz w:val="22"/>
              </w:rPr>
            </w:pPr>
            <w:r>
              <w:rPr>
                <w:rFonts w:ascii="宋体"/>
                <w:color w:val="000000" w:themeColor="text1"/>
                <w:sz w:val="22"/>
              </w:rPr>
              <w:t>3</w:t>
            </w:r>
          </w:p>
        </w:tc>
        <w:tc>
          <w:tcPr>
            <w:tcW w:w="1344"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color w:val="000000" w:themeColor="text1"/>
                <w:sz w:val="22"/>
              </w:rPr>
            </w:pPr>
            <w:r>
              <w:rPr>
                <w:rFonts w:hint="eastAsia" w:ascii="宋体"/>
                <w:color w:val="000000" w:themeColor="text1"/>
                <w:sz w:val="22"/>
              </w:rPr>
              <w:t>投标人所投产品的基本情况（</w:t>
            </w:r>
            <w:r>
              <w:rPr>
                <w:rFonts w:ascii="宋体"/>
                <w:color w:val="000000" w:themeColor="text1"/>
                <w:sz w:val="22"/>
              </w:rPr>
              <w:t>18</w:t>
            </w:r>
            <w:r>
              <w:rPr>
                <w:rFonts w:hint="eastAsia" w:ascii="宋体"/>
                <w:color w:val="000000" w:themeColor="text1"/>
                <w:sz w:val="22"/>
              </w:rPr>
              <w:t>分）</w:t>
            </w:r>
          </w:p>
        </w:tc>
        <w:tc>
          <w:tcPr>
            <w:tcW w:w="6915"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left"/>
              <w:rPr>
                <w:rFonts w:ascii="宋体"/>
                <w:color w:val="000000" w:themeColor="text1"/>
                <w:sz w:val="22"/>
              </w:rPr>
            </w:pPr>
            <w:r>
              <w:rPr>
                <w:rFonts w:hint="eastAsia" w:ascii="宋体"/>
                <w:color w:val="000000" w:themeColor="text1"/>
                <w:sz w:val="22"/>
              </w:rPr>
              <w:t>根据投标产品的主要技术参数情况及设备先进性、普及性进行打分，视偏离情况扣分（标注▲部分为重要指标要求，每有一项负偏离扣</w:t>
            </w:r>
            <w:r>
              <w:rPr>
                <w:rFonts w:ascii="宋体"/>
                <w:color w:val="000000" w:themeColor="text1"/>
                <w:sz w:val="22"/>
              </w:rPr>
              <w:t>2</w:t>
            </w:r>
            <w:r>
              <w:rPr>
                <w:rFonts w:hint="eastAsia" w:ascii="宋体"/>
                <w:color w:val="000000" w:themeColor="text1"/>
                <w:sz w:val="22"/>
              </w:rPr>
              <w:t>分，扣完为止；其他未标注部分，每有一项负偏离扣</w:t>
            </w:r>
            <w:r>
              <w:rPr>
                <w:rFonts w:ascii="宋体"/>
                <w:color w:val="000000" w:themeColor="text1"/>
                <w:sz w:val="22"/>
              </w:rPr>
              <w:t>1</w:t>
            </w:r>
            <w:r>
              <w:rPr>
                <w:rFonts w:hint="eastAsia" w:ascii="宋体"/>
                <w:color w:val="000000" w:themeColor="text1"/>
                <w:sz w:val="22"/>
              </w:rPr>
              <w:t>分，扣完为止）。</w:t>
            </w:r>
          </w:p>
          <w:p>
            <w:pPr>
              <w:spacing w:line="380" w:lineRule="exact"/>
              <w:jc w:val="left"/>
              <w:rPr>
                <w:rFonts w:ascii="宋体"/>
                <w:color w:val="000000" w:themeColor="text1"/>
                <w:sz w:val="22"/>
              </w:rPr>
            </w:pPr>
            <w:r>
              <w:rPr>
                <w:rFonts w:hint="eastAsia" w:ascii="宋体"/>
                <w:color w:val="000000" w:themeColor="text1"/>
                <w:sz w:val="22"/>
              </w:rPr>
              <w:t>注：技术指标证明文件材料为所投产品的检测报告或产品彩页等能够反映产品技术参数、性能指标的及相关资质的证明材料。</w:t>
            </w:r>
          </w:p>
        </w:tc>
        <w:tc>
          <w:tcPr>
            <w:tcW w:w="872"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color w:val="000000" w:themeColor="text1"/>
                <w:sz w:val="22"/>
              </w:rPr>
            </w:pPr>
            <w:r>
              <w:rPr>
                <w:rFonts w:ascii="宋体"/>
                <w:color w:val="000000" w:themeColor="text1"/>
                <w:sz w:val="22"/>
              </w:rPr>
              <w:t>0-18</w:t>
            </w:r>
            <w:r>
              <w:rPr>
                <w:rFonts w:hint="eastAsia" w:ascii="宋体"/>
                <w:color w:val="000000" w:themeColor="text1"/>
                <w:sz w:val="22"/>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330" w:hRule="exac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color w:val="000000" w:themeColor="text1"/>
                <w:sz w:val="22"/>
              </w:rPr>
            </w:pPr>
            <w:r>
              <w:rPr>
                <w:rFonts w:ascii="宋体"/>
                <w:color w:val="000000" w:themeColor="text1"/>
                <w:sz w:val="22"/>
              </w:rPr>
              <w:t>4</w:t>
            </w:r>
          </w:p>
        </w:tc>
        <w:tc>
          <w:tcPr>
            <w:tcW w:w="1344"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color w:val="000000" w:themeColor="text1"/>
                <w:sz w:val="22"/>
              </w:rPr>
            </w:pPr>
            <w:r>
              <w:rPr>
                <w:rFonts w:hint="eastAsia" w:ascii="宋体"/>
                <w:color w:val="000000" w:themeColor="text1"/>
                <w:sz w:val="22"/>
              </w:rPr>
              <w:t>项目服务方案</w:t>
            </w:r>
          </w:p>
          <w:p>
            <w:pPr>
              <w:spacing w:line="360" w:lineRule="auto"/>
              <w:jc w:val="center"/>
              <w:rPr>
                <w:rFonts w:ascii="宋体"/>
                <w:color w:val="000000" w:themeColor="text1"/>
                <w:sz w:val="22"/>
              </w:rPr>
            </w:pPr>
            <w:r>
              <w:rPr>
                <w:rFonts w:hint="eastAsia" w:ascii="宋体"/>
                <w:color w:val="000000" w:themeColor="text1"/>
                <w:sz w:val="22"/>
              </w:rPr>
              <w:t>（</w:t>
            </w:r>
            <w:r>
              <w:rPr>
                <w:rFonts w:ascii="宋体"/>
                <w:color w:val="000000" w:themeColor="text1"/>
                <w:sz w:val="22"/>
              </w:rPr>
              <w:t>10</w:t>
            </w:r>
            <w:r>
              <w:rPr>
                <w:rFonts w:hint="eastAsia" w:ascii="宋体"/>
                <w:color w:val="000000" w:themeColor="text1"/>
                <w:sz w:val="22"/>
              </w:rPr>
              <w:t>分）</w:t>
            </w:r>
          </w:p>
        </w:tc>
        <w:tc>
          <w:tcPr>
            <w:tcW w:w="6915" w:type="dxa"/>
            <w:tcBorders>
              <w:top w:val="single" w:color="auto" w:sz="4" w:space="0"/>
              <w:left w:val="single" w:color="auto" w:sz="4" w:space="0"/>
              <w:bottom w:val="single" w:color="auto" w:sz="4" w:space="0"/>
              <w:right w:val="single" w:color="auto" w:sz="4" w:space="0"/>
            </w:tcBorders>
            <w:noWrap/>
            <w:vAlign w:val="center"/>
          </w:tcPr>
          <w:p>
            <w:pPr>
              <w:spacing w:line="380" w:lineRule="exact"/>
              <w:rPr>
                <w:rFonts w:ascii="宋体"/>
                <w:color w:val="000000" w:themeColor="text1"/>
                <w:sz w:val="22"/>
              </w:rPr>
            </w:pPr>
            <w:r>
              <w:rPr>
                <w:rFonts w:ascii="宋体"/>
                <w:color w:val="000000" w:themeColor="text1"/>
                <w:sz w:val="22"/>
              </w:rPr>
              <w:t>1</w:t>
            </w:r>
            <w:r>
              <w:rPr>
                <w:rFonts w:hint="eastAsia" w:ascii="宋体"/>
                <w:color w:val="000000" w:themeColor="text1"/>
                <w:sz w:val="22"/>
              </w:rPr>
              <w:t>、投标人提供的售后服务方案、机构等情况，以及服务承诺的可行性、完整性以及服务承诺落实的保障措施，横向比较酌情打分。（</w:t>
            </w:r>
            <w:r>
              <w:rPr>
                <w:rFonts w:ascii="宋体"/>
                <w:color w:val="000000" w:themeColor="text1"/>
                <w:sz w:val="22"/>
              </w:rPr>
              <w:t>0-</w:t>
            </w:r>
            <w:r>
              <w:rPr>
                <w:rFonts w:hint="eastAsia" w:ascii="宋体"/>
                <w:color w:val="000000" w:themeColor="text1"/>
                <w:sz w:val="22"/>
              </w:rPr>
              <w:t>4分）</w:t>
            </w:r>
          </w:p>
          <w:p>
            <w:pPr>
              <w:spacing w:line="380" w:lineRule="exact"/>
              <w:rPr>
                <w:rFonts w:hint="eastAsia" w:ascii="宋体"/>
                <w:color w:val="000000" w:themeColor="text1"/>
                <w:sz w:val="22"/>
              </w:rPr>
            </w:pPr>
            <w:r>
              <w:rPr>
                <w:rFonts w:ascii="宋体"/>
                <w:color w:val="000000" w:themeColor="text1"/>
                <w:sz w:val="22"/>
              </w:rPr>
              <w:t>2</w:t>
            </w:r>
            <w:r>
              <w:rPr>
                <w:rFonts w:hint="eastAsia" w:ascii="宋体"/>
                <w:color w:val="000000" w:themeColor="text1"/>
                <w:sz w:val="22"/>
              </w:rPr>
              <w:t>、承诺接到招标人通知后</w:t>
            </w:r>
            <w:r>
              <w:rPr>
                <w:rFonts w:ascii="宋体"/>
                <w:color w:val="000000" w:themeColor="text1"/>
                <w:sz w:val="22"/>
              </w:rPr>
              <w:t>1</w:t>
            </w:r>
            <w:r>
              <w:rPr>
                <w:rFonts w:hint="eastAsia" w:ascii="宋体"/>
                <w:color w:val="000000" w:themeColor="text1"/>
                <w:sz w:val="22"/>
              </w:rPr>
              <w:t>小时内到位的得</w:t>
            </w:r>
            <w:r>
              <w:rPr>
                <w:rFonts w:ascii="宋体"/>
                <w:color w:val="000000" w:themeColor="text1"/>
                <w:sz w:val="22"/>
              </w:rPr>
              <w:t>3</w:t>
            </w:r>
            <w:r>
              <w:rPr>
                <w:rFonts w:hint="eastAsia" w:ascii="宋体"/>
                <w:color w:val="000000" w:themeColor="text1"/>
                <w:sz w:val="22"/>
              </w:rPr>
              <w:t>分，</w:t>
            </w:r>
            <w:r>
              <w:rPr>
                <w:rFonts w:ascii="宋体"/>
                <w:color w:val="000000" w:themeColor="text1"/>
                <w:sz w:val="22"/>
              </w:rPr>
              <w:t>2</w:t>
            </w:r>
            <w:r>
              <w:rPr>
                <w:rFonts w:hint="eastAsia" w:ascii="宋体"/>
                <w:color w:val="000000" w:themeColor="text1"/>
                <w:sz w:val="22"/>
              </w:rPr>
              <w:t>小时内到位的得</w:t>
            </w:r>
            <w:r>
              <w:rPr>
                <w:rFonts w:ascii="宋体"/>
                <w:color w:val="000000" w:themeColor="text1"/>
                <w:sz w:val="22"/>
              </w:rPr>
              <w:t>2</w:t>
            </w:r>
            <w:r>
              <w:rPr>
                <w:rFonts w:hint="eastAsia" w:ascii="宋体"/>
                <w:color w:val="000000" w:themeColor="text1"/>
                <w:sz w:val="22"/>
              </w:rPr>
              <w:t>分，</w:t>
            </w:r>
            <w:r>
              <w:rPr>
                <w:rFonts w:ascii="宋体"/>
                <w:color w:val="000000" w:themeColor="text1"/>
                <w:sz w:val="22"/>
              </w:rPr>
              <w:t>3</w:t>
            </w:r>
            <w:r>
              <w:rPr>
                <w:rFonts w:hint="eastAsia" w:ascii="宋体"/>
                <w:color w:val="000000" w:themeColor="text1"/>
                <w:sz w:val="22"/>
              </w:rPr>
              <w:t>小时内到位的得</w:t>
            </w:r>
            <w:r>
              <w:rPr>
                <w:rFonts w:ascii="宋体"/>
                <w:color w:val="000000" w:themeColor="text1"/>
                <w:sz w:val="22"/>
              </w:rPr>
              <w:t>1</w:t>
            </w:r>
            <w:r>
              <w:rPr>
                <w:rFonts w:hint="eastAsia" w:ascii="宋体"/>
                <w:color w:val="000000" w:themeColor="text1"/>
                <w:sz w:val="22"/>
              </w:rPr>
              <w:t>分，超过</w:t>
            </w:r>
            <w:r>
              <w:rPr>
                <w:rFonts w:ascii="宋体"/>
                <w:color w:val="000000" w:themeColor="text1"/>
                <w:sz w:val="22"/>
              </w:rPr>
              <w:t>3</w:t>
            </w:r>
            <w:r>
              <w:rPr>
                <w:rFonts w:hint="eastAsia" w:ascii="宋体"/>
                <w:color w:val="000000" w:themeColor="text1"/>
                <w:sz w:val="22"/>
              </w:rPr>
              <w:t>小时的不得分。提供承诺书，加盖投标人公章。（</w:t>
            </w:r>
            <w:r>
              <w:rPr>
                <w:rFonts w:ascii="宋体"/>
                <w:color w:val="000000" w:themeColor="text1"/>
                <w:sz w:val="22"/>
              </w:rPr>
              <w:t>0-3</w:t>
            </w:r>
            <w:r>
              <w:rPr>
                <w:rFonts w:hint="eastAsia" w:ascii="宋体"/>
                <w:color w:val="000000" w:themeColor="text1"/>
                <w:sz w:val="22"/>
              </w:rPr>
              <w:t>分）</w:t>
            </w:r>
            <w:r>
              <w:rPr>
                <w:rFonts w:ascii="宋体"/>
                <w:color w:val="000000" w:themeColor="text1"/>
                <w:sz w:val="22"/>
              </w:rPr>
              <w:t xml:space="preserve">  </w:t>
            </w:r>
          </w:p>
          <w:p>
            <w:pPr>
              <w:spacing w:line="380" w:lineRule="exact"/>
              <w:rPr>
                <w:rFonts w:ascii="宋体"/>
                <w:color w:val="000000" w:themeColor="text1"/>
                <w:sz w:val="22"/>
              </w:rPr>
            </w:pPr>
            <w:r>
              <w:rPr>
                <w:rFonts w:hint="eastAsia" w:ascii="宋体"/>
                <w:color w:val="000000" w:themeColor="text1"/>
                <w:sz w:val="22"/>
              </w:rPr>
              <w:t>3、投标单位有在项目所在地常驻的售后维护队伍，有在项目所在地服务经验并有固定的服务场所，并提供2个及以上通信类技术服务人员。每具备一项得1分。（</w:t>
            </w:r>
            <w:r>
              <w:rPr>
                <w:rFonts w:ascii="宋体"/>
                <w:color w:val="000000" w:themeColor="text1"/>
                <w:sz w:val="22"/>
              </w:rPr>
              <w:t>0-3</w:t>
            </w:r>
            <w:r>
              <w:rPr>
                <w:rFonts w:hint="eastAsia" w:ascii="宋体"/>
                <w:color w:val="000000" w:themeColor="text1"/>
                <w:sz w:val="22"/>
              </w:rPr>
              <w:t>分）</w:t>
            </w:r>
          </w:p>
          <w:p>
            <w:pPr>
              <w:spacing w:line="380" w:lineRule="exact"/>
              <w:rPr>
                <w:rFonts w:ascii="宋体"/>
                <w:color w:val="000000" w:themeColor="text1"/>
                <w:sz w:val="22"/>
              </w:rPr>
            </w:pPr>
          </w:p>
          <w:p>
            <w:pPr>
              <w:spacing w:line="380" w:lineRule="exact"/>
              <w:jc w:val="left"/>
              <w:rPr>
                <w:rFonts w:ascii="宋体"/>
                <w:color w:val="000000" w:themeColor="text1"/>
                <w:sz w:val="22"/>
              </w:rPr>
            </w:pPr>
          </w:p>
        </w:tc>
        <w:tc>
          <w:tcPr>
            <w:tcW w:w="872"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color w:val="000000" w:themeColor="text1"/>
                <w:sz w:val="22"/>
              </w:rPr>
            </w:pPr>
            <w:r>
              <w:rPr>
                <w:rFonts w:ascii="宋体"/>
                <w:color w:val="000000" w:themeColor="text1"/>
                <w:sz w:val="22"/>
              </w:rPr>
              <w:t>0-10</w:t>
            </w:r>
            <w:r>
              <w:rPr>
                <w:rFonts w:hint="eastAsia" w:ascii="宋体"/>
                <w:color w:val="000000" w:themeColor="text1"/>
                <w:sz w:val="22"/>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662"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color w:val="000000" w:themeColor="text1"/>
                <w:sz w:val="22"/>
              </w:rPr>
            </w:pPr>
            <w:r>
              <w:rPr>
                <w:rFonts w:ascii="宋体"/>
                <w:color w:val="000000" w:themeColor="text1"/>
                <w:sz w:val="22"/>
              </w:rPr>
              <w:t>5</w:t>
            </w:r>
          </w:p>
        </w:tc>
        <w:tc>
          <w:tcPr>
            <w:tcW w:w="1344"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color w:val="000000" w:themeColor="text1"/>
                <w:sz w:val="22"/>
              </w:rPr>
            </w:pPr>
            <w:r>
              <w:rPr>
                <w:rFonts w:hint="eastAsia" w:ascii="宋体"/>
                <w:color w:val="000000" w:themeColor="text1"/>
                <w:sz w:val="22"/>
              </w:rPr>
              <w:t>培训方案</w:t>
            </w:r>
          </w:p>
          <w:p>
            <w:pPr>
              <w:spacing w:line="360" w:lineRule="auto"/>
              <w:jc w:val="center"/>
              <w:rPr>
                <w:rFonts w:ascii="宋体"/>
                <w:color w:val="000000" w:themeColor="text1"/>
                <w:sz w:val="22"/>
              </w:rPr>
            </w:pPr>
            <w:r>
              <w:rPr>
                <w:rFonts w:hint="eastAsia" w:ascii="宋体"/>
                <w:color w:val="000000" w:themeColor="text1"/>
                <w:sz w:val="22"/>
              </w:rPr>
              <w:t>（</w:t>
            </w:r>
            <w:r>
              <w:rPr>
                <w:rFonts w:ascii="宋体"/>
                <w:color w:val="000000" w:themeColor="text1"/>
                <w:sz w:val="22"/>
              </w:rPr>
              <w:t>5</w:t>
            </w:r>
            <w:r>
              <w:rPr>
                <w:rFonts w:hint="eastAsia" w:ascii="宋体"/>
                <w:color w:val="000000" w:themeColor="text1"/>
                <w:sz w:val="22"/>
              </w:rPr>
              <w:t>分）</w:t>
            </w:r>
          </w:p>
        </w:tc>
        <w:tc>
          <w:tcPr>
            <w:tcW w:w="6915"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left"/>
              <w:rPr>
                <w:rFonts w:ascii="宋体"/>
                <w:color w:val="000000" w:themeColor="text1"/>
                <w:sz w:val="22"/>
              </w:rPr>
            </w:pPr>
            <w:r>
              <w:rPr>
                <w:rFonts w:hint="eastAsia" w:ascii="宋体"/>
                <w:color w:val="000000" w:themeColor="text1"/>
                <w:sz w:val="22"/>
              </w:rPr>
              <w:t>根据磋商供应商提供的培训方案进行评分（包括但不限于对项目的理解、培训内容、培训计划、培训人员安排、培训时间等）。（针对服务项目特点和需求设计课程，培训内容描述清晰，提供详细操作说明），从有利于本项目实施角度进行打分。（</w:t>
            </w:r>
            <w:r>
              <w:rPr>
                <w:rFonts w:ascii="宋体"/>
                <w:color w:val="000000" w:themeColor="text1"/>
                <w:sz w:val="22"/>
              </w:rPr>
              <w:t>0-5</w:t>
            </w:r>
            <w:r>
              <w:rPr>
                <w:rFonts w:hint="eastAsia" w:ascii="宋体"/>
                <w:color w:val="000000" w:themeColor="text1"/>
                <w:sz w:val="22"/>
              </w:rPr>
              <w:t>分）</w:t>
            </w:r>
          </w:p>
        </w:tc>
        <w:tc>
          <w:tcPr>
            <w:tcW w:w="872"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color w:val="000000" w:themeColor="text1"/>
                <w:sz w:val="22"/>
              </w:rPr>
            </w:pPr>
            <w:r>
              <w:rPr>
                <w:rFonts w:ascii="宋体"/>
                <w:color w:val="000000" w:themeColor="text1"/>
                <w:sz w:val="22"/>
              </w:rPr>
              <w:t>0-5</w:t>
            </w:r>
            <w:r>
              <w:rPr>
                <w:rFonts w:hint="eastAsia" w:ascii="宋体"/>
                <w:color w:val="000000" w:themeColor="text1"/>
                <w:sz w:val="22"/>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615"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color w:val="000000" w:themeColor="text1"/>
                <w:sz w:val="22"/>
              </w:rPr>
            </w:pPr>
            <w:r>
              <w:rPr>
                <w:rFonts w:ascii="宋体"/>
                <w:color w:val="000000" w:themeColor="text1"/>
                <w:sz w:val="22"/>
              </w:rPr>
              <w:t>6</w:t>
            </w:r>
          </w:p>
        </w:tc>
        <w:tc>
          <w:tcPr>
            <w:tcW w:w="1344"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color w:val="000000" w:themeColor="text1"/>
                <w:sz w:val="22"/>
              </w:rPr>
            </w:pPr>
            <w:r>
              <w:rPr>
                <w:rFonts w:hint="eastAsia" w:ascii="宋体"/>
                <w:b/>
                <w:bCs/>
                <w:color w:val="000000" w:themeColor="text1"/>
                <w:sz w:val="22"/>
              </w:rPr>
              <w:t>现场演示</w:t>
            </w:r>
          </w:p>
          <w:p>
            <w:pPr>
              <w:spacing w:line="360" w:lineRule="auto"/>
              <w:jc w:val="center"/>
              <w:rPr>
                <w:rFonts w:ascii="宋体"/>
                <w:color w:val="000000" w:themeColor="text1"/>
                <w:sz w:val="22"/>
              </w:rPr>
            </w:pPr>
            <w:r>
              <w:rPr>
                <w:rFonts w:ascii="宋体"/>
                <w:color w:val="000000" w:themeColor="text1"/>
                <w:sz w:val="22"/>
              </w:rPr>
              <w:t>(18</w:t>
            </w:r>
            <w:r>
              <w:rPr>
                <w:rFonts w:hint="eastAsia" w:ascii="宋体"/>
                <w:color w:val="000000" w:themeColor="text1"/>
                <w:sz w:val="22"/>
              </w:rPr>
              <w:t>分）</w:t>
            </w:r>
          </w:p>
        </w:tc>
        <w:tc>
          <w:tcPr>
            <w:tcW w:w="6915"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cs="宋体"/>
                <w:color w:val="000000" w:themeColor="text1"/>
                <w:sz w:val="22"/>
                <w:szCs w:val="22"/>
              </w:rPr>
            </w:pPr>
            <w:r>
              <w:rPr>
                <w:rFonts w:hint="eastAsia" w:ascii="宋体" w:hAnsi="宋体" w:cs="宋体"/>
                <w:color w:val="000000" w:themeColor="text1"/>
                <w:sz w:val="22"/>
                <w:szCs w:val="22"/>
              </w:rPr>
              <w:t>演示所需设备由投标人自行提供。产品演示必须是真实系统，投标人自带相关演示设备，现场搭建系统。产品演示当天由投标人自行搭建演示系统。专家按照业主需求对产品进行提问，同时根据演示设备操作的便捷性、先进性、视频的清晰度、数据采集响应迅捷度进行综合打分。（演示时间为</w:t>
            </w:r>
            <w:r>
              <w:rPr>
                <w:rFonts w:ascii="宋体" w:hAnsi="宋体" w:cs="宋体"/>
                <w:color w:val="000000" w:themeColor="text1"/>
                <w:sz w:val="22"/>
                <w:szCs w:val="22"/>
              </w:rPr>
              <w:t>20</w:t>
            </w:r>
            <w:r>
              <w:rPr>
                <w:rFonts w:hint="eastAsia" w:ascii="宋体" w:hAnsi="宋体" w:cs="宋体"/>
                <w:color w:val="000000" w:themeColor="text1"/>
                <w:sz w:val="22"/>
                <w:szCs w:val="22"/>
              </w:rPr>
              <w:t>分钟。）</w:t>
            </w:r>
          </w:p>
          <w:p>
            <w:pPr>
              <w:spacing w:line="360" w:lineRule="auto"/>
              <w:ind w:left="18"/>
              <w:rPr>
                <w:rFonts w:ascii="宋体" w:cs="宋体"/>
                <w:color w:val="000000" w:themeColor="text1"/>
                <w:sz w:val="22"/>
                <w:szCs w:val="22"/>
              </w:rPr>
            </w:pPr>
            <w:r>
              <w:rPr>
                <w:rFonts w:hint="eastAsia" w:ascii="宋体" w:hAnsi="宋体" w:cs="宋体"/>
                <w:color w:val="000000" w:themeColor="text1"/>
                <w:sz w:val="22"/>
                <w:szCs w:val="22"/>
              </w:rPr>
              <w:t>（</w:t>
            </w:r>
            <w:r>
              <w:rPr>
                <w:rFonts w:ascii="宋体" w:hAnsi="宋体" w:cs="宋体"/>
                <w:color w:val="000000" w:themeColor="text1"/>
                <w:sz w:val="22"/>
                <w:szCs w:val="22"/>
              </w:rPr>
              <w:t>1</w:t>
            </w:r>
            <w:r>
              <w:rPr>
                <w:rFonts w:hint="eastAsia" w:ascii="宋体" w:hAnsi="宋体" w:cs="宋体"/>
                <w:color w:val="000000" w:themeColor="text1"/>
                <w:sz w:val="22"/>
                <w:szCs w:val="22"/>
              </w:rPr>
              <w:t>）整体操作便捷</w:t>
            </w:r>
            <w:r>
              <w:rPr>
                <w:rFonts w:ascii="宋体" w:cs="宋体"/>
                <w:color w:val="000000" w:themeColor="text1"/>
                <w:sz w:val="22"/>
                <w:szCs w:val="22"/>
              </w:rPr>
              <w:t>,</w:t>
            </w:r>
            <w:r>
              <w:rPr>
                <w:rFonts w:hint="eastAsia" w:ascii="宋体" w:hAnsi="宋体" w:cs="宋体"/>
                <w:color w:val="000000" w:themeColor="text1"/>
                <w:sz w:val="22"/>
                <w:szCs w:val="22"/>
              </w:rPr>
              <w:t>有公网情况下，能够将单兵快速稳定接入到省应急管理厅突发事件应急处置平台并能够在此平台进行视频点调查看；（</w:t>
            </w:r>
            <w:r>
              <w:rPr>
                <w:rFonts w:ascii="宋体" w:cs="宋体"/>
                <w:color w:val="000000" w:themeColor="text1"/>
                <w:sz w:val="22"/>
                <w:szCs w:val="22"/>
              </w:rPr>
              <w:t>0-</w:t>
            </w:r>
            <w:r>
              <w:rPr>
                <w:rFonts w:ascii="宋体" w:hAnsi="宋体" w:cs="宋体"/>
                <w:color w:val="000000" w:themeColor="text1"/>
                <w:sz w:val="22"/>
                <w:szCs w:val="22"/>
              </w:rPr>
              <w:t>8</w:t>
            </w:r>
            <w:r>
              <w:rPr>
                <w:rFonts w:hint="eastAsia" w:ascii="宋体" w:hAnsi="宋体" w:cs="宋体"/>
                <w:color w:val="000000" w:themeColor="text1"/>
                <w:sz w:val="22"/>
                <w:szCs w:val="22"/>
              </w:rPr>
              <w:t>分）</w:t>
            </w:r>
          </w:p>
          <w:p>
            <w:pPr>
              <w:spacing w:line="380" w:lineRule="exact"/>
              <w:jc w:val="left"/>
              <w:rPr>
                <w:rFonts w:ascii="宋体" w:cs="宋体"/>
                <w:color w:val="000000" w:themeColor="text1"/>
                <w:sz w:val="22"/>
                <w:szCs w:val="22"/>
              </w:rPr>
            </w:pPr>
            <w:r>
              <w:rPr>
                <w:rFonts w:hint="eastAsia" w:ascii="宋体" w:hAnsi="宋体" w:cs="宋体"/>
                <w:color w:val="000000" w:themeColor="text1"/>
                <w:sz w:val="22"/>
                <w:szCs w:val="22"/>
              </w:rPr>
              <w:t>（</w:t>
            </w:r>
            <w:r>
              <w:rPr>
                <w:rFonts w:ascii="宋体" w:hAnsi="宋体" w:cs="宋体"/>
                <w:color w:val="000000" w:themeColor="text1"/>
                <w:sz w:val="22"/>
                <w:szCs w:val="22"/>
              </w:rPr>
              <w:t>2</w:t>
            </w:r>
            <w:r>
              <w:rPr>
                <w:rFonts w:hint="eastAsia" w:ascii="宋体" w:hAnsi="宋体" w:cs="宋体"/>
                <w:color w:val="000000" w:themeColor="text1"/>
                <w:sz w:val="22"/>
                <w:szCs w:val="22"/>
              </w:rPr>
              <w:t>）整体操作便捷</w:t>
            </w:r>
            <w:r>
              <w:rPr>
                <w:rFonts w:ascii="宋体" w:cs="宋体"/>
                <w:color w:val="000000" w:themeColor="text1"/>
                <w:sz w:val="22"/>
                <w:szCs w:val="22"/>
              </w:rPr>
              <w:t>,</w:t>
            </w:r>
            <w:r>
              <w:rPr>
                <w:rFonts w:hint="eastAsia" w:ascii="宋体" w:hAnsi="宋体" w:cs="宋体"/>
                <w:color w:val="000000" w:themeColor="text1"/>
                <w:sz w:val="22"/>
                <w:szCs w:val="22"/>
              </w:rPr>
              <w:t>无公网情况下，通过卫星便携站将前端采集设备（或手机采集视频）快速稳定回传到省应急管理厅突发事件应急处置平台，并在此平台进行视频点调查看。（</w:t>
            </w:r>
            <w:r>
              <w:rPr>
                <w:rFonts w:ascii="宋体" w:cs="宋体"/>
                <w:color w:val="000000" w:themeColor="text1"/>
                <w:sz w:val="22"/>
                <w:szCs w:val="22"/>
              </w:rPr>
              <w:t>0-</w:t>
            </w:r>
            <w:r>
              <w:rPr>
                <w:rFonts w:ascii="宋体" w:hAnsi="宋体" w:cs="宋体"/>
                <w:color w:val="000000" w:themeColor="text1"/>
                <w:sz w:val="22"/>
                <w:szCs w:val="22"/>
              </w:rPr>
              <w:t>10</w:t>
            </w:r>
            <w:r>
              <w:rPr>
                <w:rFonts w:hint="eastAsia" w:ascii="宋体" w:hAnsi="宋体" w:cs="宋体"/>
                <w:color w:val="000000" w:themeColor="text1"/>
                <w:sz w:val="22"/>
                <w:szCs w:val="22"/>
              </w:rPr>
              <w:t>分）</w:t>
            </w:r>
          </w:p>
        </w:tc>
        <w:tc>
          <w:tcPr>
            <w:tcW w:w="872"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color w:val="000000" w:themeColor="text1"/>
                <w:sz w:val="22"/>
              </w:rPr>
            </w:pPr>
            <w:r>
              <w:rPr>
                <w:rFonts w:ascii="宋体"/>
                <w:color w:val="000000" w:themeColor="text1"/>
                <w:sz w:val="22"/>
              </w:rPr>
              <w:t>0-18</w:t>
            </w:r>
            <w:r>
              <w:rPr>
                <w:rFonts w:hint="eastAsia" w:ascii="宋体"/>
                <w:color w:val="000000" w:themeColor="text1"/>
                <w:sz w:val="22"/>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087"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color w:val="000000" w:themeColor="text1"/>
                <w:sz w:val="22"/>
              </w:rPr>
            </w:pPr>
            <w:r>
              <w:rPr>
                <w:rFonts w:ascii="宋体"/>
                <w:color w:val="000000" w:themeColor="text1"/>
                <w:sz w:val="22"/>
              </w:rPr>
              <w:t>7</w:t>
            </w:r>
          </w:p>
        </w:tc>
        <w:tc>
          <w:tcPr>
            <w:tcW w:w="1344"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color w:val="000000" w:themeColor="text1"/>
                <w:sz w:val="22"/>
              </w:rPr>
            </w:pPr>
            <w:r>
              <w:rPr>
                <w:rFonts w:hint="eastAsia" w:ascii="宋体"/>
                <w:color w:val="000000" w:themeColor="text1"/>
                <w:sz w:val="22"/>
              </w:rPr>
              <w:t>突发情况处理</w:t>
            </w:r>
          </w:p>
          <w:p>
            <w:pPr>
              <w:spacing w:line="360" w:lineRule="auto"/>
              <w:jc w:val="center"/>
              <w:rPr>
                <w:rFonts w:ascii="宋体"/>
                <w:color w:val="000000" w:themeColor="text1"/>
                <w:sz w:val="22"/>
              </w:rPr>
            </w:pPr>
            <w:r>
              <w:rPr>
                <w:rFonts w:hint="eastAsia" w:ascii="宋体"/>
                <w:color w:val="000000" w:themeColor="text1"/>
                <w:sz w:val="22"/>
              </w:rPr>
              <w:t>（</w:t>
            </w:r>
            <w:r>
              <w:rPr>
                <w:rFonts w:ascii="宋体"/>
                <w:color w:val="000000" w:themeColor="text1"/>
                <w:sz w:val="22"/>
              </w:rPr>
              <w:t>5</w:t>
            </w:r>
            <w:r>
              <w:rPr>
                <w:rFonts w:hint="eastAsia" w:ascii="宋体"/>
                <w:color w:val="000000" w:themeColor="text1"/>
                <w:sz w:val="22"/>
              </w:rPr>
              <w:t>分）</w:t>
            </w:r>
          </w:p>
        </w:tc>
        <w:tc>
          <w:tcPr>
            <w:tcW w:w="6915"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left"/>
              <w:rPr>
                <w:rFonts w:ascii="宋体"/>
                <w:color w:val="000000" w:themeColor="text1"/>
                <w:sz w:val="22"/>
              </w:rPr>
            </w:pPr>
            <w:r>
              <w:rPr>
                <w:rFonts w:hint="eastAsia" w:ascii="宋体"/>
                <w:color w:val="000000" w:themeColor="text1"/>
                <w:sz w:val="22"/>
              </w:rPr>
              <w:t>评标委员会根据磋商供应商针对本项目制定的突发情况处理预案是否完善、科学、合理等情况进行评审。（</w:t>
            </w:r>
            <w:r>
              <w:rPr>
                <w:rFonts w:ascii="宋体"/>
                <w:color w:val="000000" w:themeColor="text1"/>
                <w:sz w:val="22"/>
              </w:rPr>
              <w:t>0-5</w:t>
            </w:r>
            <w:r>
              <w:rPr>
                <w:rFonts w:hint="eastAsia" w:ascii="宋体"/>
                <w:color w:val="000000" w:themeColor="text1"/>
                <w:sz w:val="22"/>
              </w:rPr>
              <w:t>分）</w:t>
            </w:r>
          </w:p>
        </w:tc>
        <w:tc>
          <w:tcPr>
            <w:tcW w:w="872"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color w:val="000000" w:themeColor="text1"/>
                <w:sz w:val="22"/>
              </w:rPr>
            </w:pPr>
            <w:r>
              <w:rPr>
                <w:rFonts w:ascii="宋体"/>
                <w:color w:val="000000" w:themeColor="text1"/>
                <w:sz w:val="22"/>
              </w:rPr>
              <w:t>0-5</w:t>
            </w:r>
            <w:r>
              <w:rPr>
                <w:rFonts w:hint="eastAsia" w:ascii="宋体"/>
                <w:color w:val="000000" w:themeColor="text1"/>
                <w:sz w:val="22"/>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224" w:hRule="atLeast"/>
          <w:jc w:val="center"/>
        </w:trPr>
        <w:tc>
          <w:tcPr>
            <w:tcW w:w="561"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color w:val="000000" w:themeColor="text1"/>
                <w:sz w:val="22"/>
              </w:rPr>
            </w:pPr>
            <w:r>
              <w:rPr>
                <w:rFonts w:ascii="宋体"/>
                <w:color w:val="000000" w:themeColor="text1"/>
                <w:sz w:val="22"/>
              </w:rPr>
              <w:t>8</w:t>
            </w:r>
          </w:p>
        </w:tc>
        <w:tc>
          <w:tcPr>
            <w:tcW w:w="1344"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color w:val="000000" w:themeColor="text1"/>
                <w:sz w:val="22"/>
              </w:rPr>
            </w:pPr>
            <w:r>
              <w:rPr>
                <w:rFonts w:hint="eastAsia" w:ascii="宋体"/>
                <w:color w:val="000000" w:themeColor="text1"/>
                <w:sz w:val="22"/>
              </w:rPr>
              <w:t>质保期</w:t>
            </w:r>
          </w:p>
          <w:p>
            <w:pPr>
              <w:spacing w:line="360" w:lineRule="auto"/>
              <w:jc w:val="center"/>
              <w:rPr>
                <w:rFonts w:ascii="宋体"/>
                <w:color w:val="000000" w:themeColor="text1"/>
                <w:sz w:val="22"/>
              </w:rPr>
            </w:pPr>
            <w:r>
              <w:rPr>
                <w:rFonts w:hint="eastAsia" w:ascii="宋体"/>
                <w:color w:val="000000" w:themeColor="text1"/>
                <w:sz w:val="22"/>
              </w:rPr>
              <w:t>（</w:t>
            </w:r>
            <w:r>
              <w:rPr>
                <w:rFonts w:ascii="宋体"/>
                <w:color w:val="000000" w:themeColor="text1"/>
                <w:sz w:val="22"/>
              </w:rPr>
              <w:t>2</w:t>
            </w:r>
            <w:r>
              <w:rPr>
                <w:rFonts w:hint="eastAsia" w:ascii="宋体"/>
                <w:color w:val="000000" w:themeColor="text1"/>
                <w:sz w:val="22"/>
              </w:rPr>
              <w:t>分）</w:t>
            </w:r>
          </w:p>
        </w:tc>
        <w:tc>
          <w:tcPr>
            <w:tcW w:w="6915"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left"/>
              <w:rPr>
                <w:rFonts w:ascii="宋体"/>
                <w:color w:val="000000" w:themeColor="text1"/>
                <w:sz w:val="22"/>
              </w:rPr>
            </w:pPr>
            <w:r>
              <w:rPr>
                <w:rFonts w:hint="eastAsia" w:ascii="宋体"/>
                <w:color w:val="000000" w:themeColor="text1"/>
                <w:sz w:val="22"/>
              </w:rPr>
              <w:t>质保期基数为</w:t>
            </w:r>
            <w:r>
              <w:rPr>
                <w:rFonts w:ascii="宋体"/>
                <w:color w:val="000000" w:themeColor="text1"/>
                <w:sz w:val="22"/>
              </w:rPr>
              <w:t>2</w:t>
            </w:r>
            <w:r>
              <w:rPr>
                <w:rFonts w:hint="eastAsia" w:ascii="宋体"/>
                <w:color w:val="000000" w:themeColor="text1"/>
                <w:sz w:val="22"/>
              </w:rPr>
              <w:t>年，每增加</w:t>
            </w:r>
            <w:r>
              <w:rPr>
                <w:rFonts w:ascii="宋体"/>
                <w:color w:val="000000" w:themeColor="text1"/>
                <w:sz w:val="22"/>
              </w:rPr>
              <w:t>1</w:t>
            </w:r>
            <w:r>
              <w:rPr>
                <w:rFonts w:hint="eastAsia" w:ascii="宋体"/>
                <w:color w:val="000000" w:themeColor="text1"/>
                <w:sz w:val="22"/>
              </w:rPr>
              <w:t>年加</w:t>
            </w:r>
            <w:r>
              <w:rPr>
                <w:rFonts w:ascii="宋体"/>
                <w:color w:val="000000" w:themeColor="text1"/>
                <w:sz w:val="22"/>
              </w:rPr>
              <w:t>1</w:t>
            </w:r>
            <w:r>
              <w:rPr>
                <w:rFonts w:hint="eastAsia" w:ascii="宋体"/>
                <w:color w:val="000000" w:themeColor="text1"/>
                <w:sz w:val="22"/>
              </w:rPr>
              <w:t>分，最高加</w:t>
            </w:r>
            <w:r>
              <w:rPr>
                <w:rFonts w:ascii="宋体"/>
                <w:color w:val="000000" w:themeColor="text1"/>
                <w:sz w:val="22"/>
              </w:rPr>
              <w:t>2</w:t>
            </w:r>
            <w:r>
              <w:rPr>
                <w:rFonts w:hint="eastAsia" w:ascii="宋体"/>
                <w:color w:val="000000" w:themeColor="text1"/>
                <w:sz w:val="22"/>
              </w:rPr>
              <w:t>分。（</w:t>
            </w:r>
            <w:r>
              <w:rPr>
                <w:rFonts w:ascii="宋体"/>
                <w:color w:val="000000" w:themeColor="text1"/>
                <w:sz w:val="22"/>
              </w:rPr>
              <w:t>0-2</w:t>
            </w:r>
            <w:r>
              <w:rPr>
                <w:rFonts w:hint="eastAsia" w:ascii="宋体"/>
                <w:color w:val="000000" w:themeColor="text1"/>
                <w:sz w:val="22"/>
              </w:rPr>
              <w:t>分）</w:t>
            </w:r>
          </w:p>
        </w:tc>
        <w:tc>
          <w:tcPr>
            <w:tcW w:w="872"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color w:val="000000" w:themeColor="text1"/>
                <w:sz w:val="22"/>
              </w:rPr>
            </w:pPr>
            <w:r>
              <w:rPr>
                <w:rFonts w:ascii="宋体"/>
                <w:color w:val="000000" w:themeColor="text1"/>
                <w:sz w:val="22"/>
              </w:rPr>
              <w:t>0-2</w:t>
            </w:r>
            <w:r>
              <w:rPr>
                <w:rFonts w:hint="eastAsia" w:ascii="宋体"/>
                <w:color w:val="000000" w:themeColor="text1"/>
                <w:sz w:val="22"/>
              </w:rPr>
              <w:t>分</w:t>
            </w:r>
          </w:p>
        </w:tc>
      </w:tr>
    </w:tbl>
    <w:p>
      <w:pPr>
        <w:widowControl/>
        <w:autoSpaceDE w:val="0"/>
        <w:autoSpaceDN w:val="0"/>
        <w:snapToGrid w:val="0"/>
        <w:spacing w:line="460" w:lineRule="atLeast"/>
        <w:ind w:firstLine="440" w:firstLineChars="200"/>
        <w:jc w:val="left"/>
        <w:rPr>
          <w:rFonts w:ascii="宋体"/>
          <w:color w:val="000000" w:themeColor="text1"/>
          <w:sz w:val="22"/>
        </w:rPr>
      </w:pPr>
      <w:r>
        <w:rPr>
          <w:rFonts w:hint="eastAsia" w:ascii="宋体"/>
          <w:color w:val="000000" w:themeColor="text1"/>
          <w:sz w:val="22"/>
        </w:rPr>
        <w:t>三、说明</w:t>
      </w:r>
    </w:p>
    <w:p>
      <w:pPr>
        <w:widowControl/>
        <w:snapToGrid w:val="0"/>
        <w:spacing w:before="100" w:after="50" w:line="360" w:lineRule="atLeast"/>
        <w:ind w:firstLine="440"/>
        <w:jc w:val="left"/>
        <w:rPr>
          <w:rFonts w:ascii="宋体"/>
          <w:color w:val="000000" w:themeColor="text1"/>
          <w:sz w:val="22"/>
        </w:rPr>
      </w:pPr>
      <w:r>
        <w:rPr>
          <w:rFonts w:ascii="宋体"/>
          <w:color w:val="000000" w:themeColor="text1"/>
          <w:sz w:val="22"/>
        </w:rPr>
        <w:t>1</w:t>
      </w:r>
      <w:r>
        <w:rPr>
          <w:rFonts w:hint="eastAsia" w:ascii="宋体"/>
          <w:color w:val="000000" w:themeColor="text1"/>
          <w:sz w:val="22"/>
        </w:rPr>
        <w:t>、每个供应商最终得分</w:t>
      </w:r>
      <w:r>
        <w:rPr>
          <w:rFonts w:ascii="宋体"/>
          <w:color w:val="000000" w:themeColor="text1"/>
          <w:sz w:val="22"/>
        </w:rPr>
        <w:t>=</w:t>
      </w:r>
      <w:r>
        <w:rPr>
          <w:rFonts w:hint="eastAsia" w:ascii="宋体"/>
          <w:color w:val="000000" w:themeColor="text1"/>
          <w:sz w:val="22"/>
        </w:rPr>
        <w:t>商务技术分值（所有评标委员会成员打分的算术平均值）＋报价部分分值。</w:t>
      </w:r>
    </w:p>
    <w:p>
      <w:pPr>
        <w:widowControl/>
        <w:snapToGrid w:val="0"/>
        <w:spacing w:before="100" w:after="50" w:line="360" w:lineRule="atLeast"/>
        <w:ind w:firstLine="440"/>
        <w:jc w:val="left"/>
        <w:rPr>
          <w:rFonts w:ascii="宋体"/>
          <w:color w:val="000000" w:themeColor="text1"/>
          <w:sz w:val="22"/>
        </w:rPr>
      </w:pPr>
      <w:r>
        <w:rPr>
          <w:rFonts w:ascii="宋体"/>
          <w:color w:val="000000" w:themeColor="text1"/>
          <w:sz w:val="22"/>
        </w:rPr>
        <w:t>2</w:t>
      </w:r>
      <w:r>
        <w:rPr>
          <w:rFonts w:hint="eastAsia" w:ascii="宋体"/>
          <w:color w:val="000000" w:themeColor="text1"/>
          <w:sz w:val="22"/>
        </w:rPr>
        <w:t>、评标委员会推荐得分最高的供应商为成交供应商（如果得分相同则按报价从低到高顺序依次推荐为成交供应商）；如果得分相同，以报价低的优先；并编写采购报告。</w:t>
      </w:r>
    </w:p>
    <w:p>
      <w:pPr>
        <w:widowControl/>
        <w:snapToGrid w:val="0"/>
        <w:spacing w:before="100" w:after="50" w:line="360" w:lineRule="atLeast"/>
        <w:ind w:firstLine="420"/>
        <w:jc w:val="left"/>
        <w:rPr>
          <w:rFonts w:ascii="宋体"/>
          <w:color w:val="000000" w:themeColor="text1"/>
          <w:sz w:val="22"/>
        </w:rPr>
      </w:pPr>
      <w:r>
        <w:rPr>
          <w:rFonts w:ascii="宋体"/>
          <w:color w:val="000000" w:themeColor="text1"/>
          <w:sz w:val="22"/>
        </w:rPr>
        <w:t>3</w:t>
      </w:r>
      <w:r>
        <w:rPr>
          <w:rFonts w:hint="eastAsia" w:ascii="宋体"/>
          <w:color w:val="000000" w:themeColor="text1"/>
          <w:sz w:val="22"/>
        </w:rPr>
        <w:t>、所有分值计算保留小数点后二位，小数点后三位四舍五入。</w:t>
      </w:r>
    </w:p>
    <w:p>
      <w:pPr>
        <w:widowControl/>
        <w:snapToGrid w:val="0"/>
        <w:spacing w:before="100" w:after="50" w:line="360" w:lineRule="atLeast"/>
        <w:ind w:firstLine="420"/>
        <w:jc w:val="left"/>
        <w:rPr>
          <w:rFonts w:ascii="宋体"/>
          <w:color w:val="000000" w:themeColor="text1"/>
          <w:sz w:val="22"/>
        </w:rPr>
      </w:pPr>
      <w:r>
        <w:rPr>
          <w:rFonts w:ascii="宋体"/>
          <w:color w:val="000000" w:themeColor="text1"/>
          <w:sz w:val="22"/>
        </w:rPr>
        <w:t>4</w:t>
      </w:r>
      <w:r>
        <w:rPr>
          <w:rFonts w:hint="eastAsia" w:ascii="宋体"/>
          <w:color w:val="000000" w:themeColor="text1"/>
          <w:sz w:val="22"/>
        </w:rPr>
        <w:t>、评标过程中遇到特殊情况，由评标委员会遵循公开、公正原则，采取投票方式按照少数服从多数原则决定。</w:t>
      </w:r>
    </w:p>
    <w:p>
      <w:pPr>
        <w:widowControl/>
        <w:snapToGrid w:val="0"/>
        <w:spacing w:before="100" w:after="50" w:line="360" w:lineRule="atLeast"/>
        <w:ind w:firstLine="420"/>
        <w:jc w:val="left"/>
        <w:rPr>
          <w:rFonts w:ascii="宋体"/>
          <w:color w:val="000000" w:themeColor="text1"/>
          <w:sz w:val="22"/>
        </w:rPr>
      </w:pPr>
      <w:r>
        <w:rPr>
          <w:rFonts w:hint="eastAsia" w:ascii="宋体"/>
          <w:color w:val="000000" w:themeColor="text1"/>
          <w:sz w:val="22"/>
        </w:rPr>
        <w:t>参见本采购文件第三部分：“供应商须知”中的相关内容，未尽事宜按有关法律规定处理。</w:t>
      </w:r>
    </w:p>
    <w:p>
      <w:pPr>
        <w:rPr>
          <w:color w:val="000000" w:themeColor="text1"/>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w:pict>
        <v:shape id="_x0000_s2050" o:spid="_x0000_s2050"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12"/>
                </w:pPr>
                <w:r>
                  <w:fldChar w:fldCharType="begin"/>
                </w:r>
                <w:r>
                  <w:instrText xml:space="preserve"> PAGE  \* MERGEFORMAT </w:instrText>
                </w:r>
                <w:r>
                  <w:fldChar w:fldCharType="separate"/>
                </w:r>
                <w:r>
                  <w:t>9</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tabs>
        <w:tab w:val="center" w:pos="4153"/>
        <w:tab w:val="right" w:pos="8306"/>
      </w:tabs>
      <w:snapToGrid w:val="0"/>
      <w:rPr>
        <w:rFonts w:ascii="仿宋_GB2312" w:eastAsia="仿宋_GB2312"/>
        <w:sz w:val="18"/>
      </w:rPr>
    </w:pPr>
    <w:r>
      <w:rPr>
        <w:sz w:val="20"/>
      </w:rPr>
      <w:pict>
        <v:shape id="_x0000_s2051" o:spid="_x0000_s2051"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12"/>
                </w:pPr>
                <w:r>
                  <w:fldChar w:fldCharType="begin"/>
                </w:r>
                <w:r>
                  <w:instrText xml:space="preserve"> PAGE  \* MERGEFORMAT </w:instrText>
                </w:r>
                <w:r>
                  <w:fldChar w:fldCharType="separate"/>
                </w:r>
                <w:r>
                  <w:t>2</w:t>
                </w:r>
                <w:r>
                  <w:fldChar w:fldCharType="end"/>
                </w:r>
              </w:p>
            </w:txbxContent>
          </v:textbox>
        </v:shape>
      </w:pict>
    </w:r>
    <w:r>
      <w:pict>
        <v:line id="直接连接符 2" o:spid="_x0000_s2049" o:spt="20" style="position:absolute;left:0pt;flip:x;margin-left:5.25pt;margin-top:-2.75pt;height:0pt;width:467.25pt;z-index:251660288;mso-width-relative:page;mso-height-relative:page;" coordsize="21600,21600">
          <v:path arrowok="t"/>
          <v:fill focussize="0,0"/>
          <v:stroke/>
          <v:imagedata o:title=""/>
          <o:lock v:ext="edit"/>
        </v:line>
      </w:pict>
    </w:r>
    <w:r>
      <w:rPr>
        <w:sz w:val="1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tabs>
        <w:tab w:val="center" w:pos="4153"/>
        <w:tab w:val="right" w:pos="8306"/>
      </w:tabs>
      <w:snapToGrid w:val="0"/>
      <w:jc w:val="right"/>
      <w:rPr>
        <w:sz w:val="24"/>
      </w:rPr>
    </w:pPr>
    <w:r>
      <w:rPr>
        <w:sz w:val="24"/>
      </w:rPr>
      <w:pict>
        <v:shape id="_x0000_s2052" o:spid="_x0000_s2052"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12"/>
                </w:pPr>
                <w:r>
                  <w:fldChar w:fldCharType="begin"/>
                </w:r>
                <w:r>
                  <w:instrText xml:space="preserve"> PAGE  \* MERGEFORMAT </w:instrText>
                </w:r>
                <w:r>
                  <w:fldChar w:fldCharType="separate"/>
                </w:r>
                <w:r>
                  <w:t>37</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top w:val="none" w:color="auto" w:sz="0" w:space="0"/>
        <w:left w:val="none" w:color="auto" w:sz="0" w:space="0"/>
        <w:bottom w:val="none" w:color="auto" w:sz="0" w:space="1"/>
        <w:right w:val="none" w:color="auto" w:sz="0" w:space="0"/>
        <w:between w:val="none" w:color="auto" w:sz="0" w:space="0"/>
      </w:pBdr>
    </w:pPr>
    <w:bookmarkStart w:id="23" w:name="_GoBack"/>
    <w:bookmarkEnd w:id="2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pBdr>
        <w:top w:val="none" w:color="auto" w:sz="0" w:space="0"/>
        <w:left w:val="none" w:color="auto" w:sz="0" w:space="0"/>
        <w:bottom w:val="none" w:color="000000" w:sz="0" w:space="1"/>
        <w:right w:val="none" w:color="auto" w:sz="0" w:space="0"/>
        <w:between w:val="none" w:color="auto" w:sz="0" w:space="0"/>
      </w:pBdr>
      <w:tabs>
        <w:tab w:val="right" w:pos="8306"/>
      </w:tabs>
      <w:snapToGrid w:val="0"/>
      <w:ind w:left="0" w:leftChars="0" w:firstLine="7976" w:firstLineChars="4414"/>
      <w:jc w:val="both"/>
      <w:rPr>
        <w:b/>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5662E37"/>
    <w:multiLevelType w:val="multilevel"/>
    <w:tmpl w:val="D5662E37"/>
    <w:lvl w:ilvl="0" w:tentative="0">
      <w:start w:val="1"/>
      <w:numFmt w:val="decimal"/>
      <w:lvlText w:val="%1."/>
      <w:lvlJc w:val="left"/>
      <w:pPr>
        <w:tabs>
          <w:tab w:val="left" w:pos="312"/>
        </w:tabs>
      </w:pPr>
      <w:rPr>
        <w:rFonts w:cs="Times New Roman"/>
      </w:rPr>
    </w:lvl>
    <w:lvl w:ilvl="1" w:tentative="0">
      <w:start w:val="1"/>
      <w:numFmt w:val="decimal"/>
      <w:lvlText w:val=""/>
      <w:lvlJc w:val="left"/>
      <w:rPr>
        <w:rFonts w:cs="Times New Roman"/>
      </w:rPr>
    </w:lvl>
    <w:lvl w:ilvl="2" w:tentative="0">
      <w:start w:val="1"/>
      <w:numFmt w:val="decimal"/>
      <w:lvlText w:val=""/>
      <w:lvlJc w:val="left"/>
      <w:rPr>
        <w:rFonts w:cs="Times New Roman"/>
      </w:rPr>
    </w:lvl>
    <w:lvl w:ilvl="3" w:tentative="0">
      <w:start w:val="1"/>
      <w:numFmt w:val="decimal"/>
      <w:lvlText w:val=""/>
      <w:lvlJc w:val="left"/>
      <w:rPr>
        <w:rFonts w:cs="Times New Roman"/>
      </w:rPr>
    </w:lvl>
    <w:lvl w:ilvl="4" w:tentative="0">
      <w:start w:val="1"/>
      <w:numFmt w:val="decimal"/>
      <w:lvlText w:val=""/>
      <w:lvlJc w:val="left"/>
      <w:rPr>
        <w:rFonts w:cs="Times New Roman"/>
      </w:rPr>
    </w:lvl>
    <w:lvl w:ilvl="5" w:tentative="0">
      <w:start w:val="1"/>
      <w:numFmt w:val="decimal"/>
      <w:lvlText w:val=""/>
      <w:lvlJc w:val="left"/>
      <w:rPr>
        <w:rFonts w:cs="Times New Roman"/>
      </w:rPr>
    </w:lvl>
    <w:lvl w:ilvl="6" w:tentative="0">
      <w:start w:val="1"/>
      <w:numFmt w:val="decimal"/>
      <w:lvlText w:val=""/>
      <w:lvlJc w:val="left"/>
      <w:rPr>
        <w:rFonts w:cs="Times New Roman"/>
      </w:rPr>
    </w:lvl>
    <w:lvl w:ilvl="7" w:tentative="0">
      <w:start w:val="1"/>
      <w:numFmt w:val="decimal"/>
      <w:lvlText w:val=""/>
      <w:lvlJc w:val="left"/>
      <w:rPr>
        <w:rFonts w:cs="Times New Roman"/>
      </w:rPr>
    </w:lvl>
    <w:lvl w:ilvl="8" w:tentative="0">
      <w:start w:val="1"/>
      <w:numFmt w:val="decimal"/>
      <w:lvlText w:val=""/>
      <w:lvlJc w:val="left"/>
      <w:rPr>
        <w:rFonts w:cs="Times New Roman"/>
      </w:rPr>
    </w:lvl>
  </w:abstractNum>
  <w:abstractNum w:abstractNumId="1">
    <w:nsid w:val="0000000A"/>
    <w:multiLevelType w:val="multilevel"/>
    <w:tmpl w:val="0000000A"/>
    <w:lvl w:ilvl="0" w:tentative="0">
      <w:start w:val="1"/>
      <w:numFmt w:val="none"/>
      <w:suff w:val="nothing"/>
      <w:lvlText w:val="%1"/>
      <w:lvlJc w:val="left"/>
      <w:pPr>
        <w:tabs>
          <w:tab w:val="left" w:pos="0"/>
        </w:tabs>
      </w:pPr>
      <w:rPr>
        <w:rFonts w:cs="Times New Roman"/>
      </w:rPr>
    </w:lvl>
    <w:lvl w:ilvl="1" w:tentative="0">
      <w:start w:val="1"/>
      <w:numFmt w:val="decimal"/>
      <w:lvlText w:val="%1%2.0"/>
      <w:lvlJc w:val="left"/>
      <w:pPr>
        <w:tabs>
          <w:tab w:val="left" w:pos="576"/>
        </w:tabs>
        <w:ind w:left="576" w:hanging="576"/>
      </w:pPr>
      <w:rPr>
        <w:rFonts w:cs="Times New Roman"/>
      </w:rPr>
    </w:lvl>
    <w:lvl w:ilvl="2" w:tentative="0">
      <w:start w:val="1"/>
      <w:numFmt w:val="decimal"/>
      <w:lvlText w:val="%1%2.%3"/>
      <w:lvlJc w:val="left"/>
      <w:pPr>
        <w:tabs>
          <w:tab w:val="left" w:pos="576"/>
        </w:tabs>
        <w:ind w:left="576" w:hanging="576"/>
      </w:pPr>
      <w:rPr>
        <w:rFonts w:cs="Times New Roman"/>
      </w:rPr>
    </w:lvl>
    <w:lvl w:ilvl="3" w:tentative="0">
      <w:start w:val="1"/>
      <w:numFmt w:val="lowerLetter"/>
      <w:lvlText w:val="%1%4."/>
      <w:lvlJc w:val="left"/>
      <w:pPr>
        <w:tabs>
          <w:tab w:val="left" w:pos="720"/>
        </w:tabs>
        <w:ind w:left="360" w:hanging="360"/>
      </w:pPr>
      <w:rPr>
        <w:rFonts w:cs="Times New Roman"/>
      </w:rPr>
    </w:lvl>
    <w:lvl w:ilvl="4" w:tentative="0">
      <w:start w:val="1"/>
      <w:numFmt w:val="decimal"/>
      <w:lvlText w:val="%5."/>
      <w:lvlJc w:val="left"/>
      <w:pPr>
        <w:tabs>
          <w:tab w:val="left" w:pos="720"/>
        </w:tabs>
        <w:ind w:left="720" w:hanging="360"/>
      </w:pPr>
      <w:rPr>
        <w:rFonts w:cs="Times New Roman"/>
      </w:rPr>
    </w:lvl>
    <w:lvl w:ilvl="5" w:tentative="0">
      <w:start w:val="1"/>
      <w:numFmt w:val="lowerLetter"/>
      <w:lvlText w:val="%1(%6)"/>
      <w:lvlJc w:val="left"/>
      <w:pPr>
        <w:tabs>
          <w:tab w:val="left" w:pos="1440"/>
        </w:tabs>
        <w:ind w:left="720"/>
      </w:pPr>
      <w:rPr>
        <w:rFonts w:cs="Times New Roman"/>
      </w:rPr>
    </w:lvl>
    <w:lvl w:ilvl="6" w:tentative="0">
      <w:start w:val="1"/>
      <w:numFmt w:val="lowerRoman"/>
      <w:lvlText w:val="(%7)"/>
      <w:lvlJc w:val="left"/>
      <w:pPr>
        <w:tabs>
          <w:tab w:val="left" w:pos="1800"/>
        </w:tabs>
        <w:ind w:left="1440" w:hanging="360"/>
      </w:pPr>
      <w:rPr>
        <w:rFonts w:cs="Times New Roman"/>
      </w:rPr>
    </w:lvl>
    <w:lvl w:ilvl="7" w:tentative="0">
      <w:start w:val="1"/>
      <w:numFmt w:val="decimal"/>
      <w:lvlText w:val="(%8)"/>
      <w:lvlJc w:val="left"/>
      <w:pPr>
        <w:tabs>
          <w:tab w:val="left" w:pos="1800"/>
        </w:tabs>
        <w:ind w:left="1800" w:hanging="360"/>
      </w:pPr>
      <w:rPr>
        <w:rFonts w:cs="Times New Roman"/>
      </w:rPr>
    </w:lvl>
    <w:lvl w:ilvl="8" w:tentative="0">
      <w:start w:val="1"/>
      <w:numFmt w:val="lowerRoman"/>
      <w:lvlText w:val="(%9)"/>
      <w:lvlJc w:val="left"/>
      <w:pPr>
        <w:tabs>
          <w:tab w:val="left" w:pos="2520"/>
        </w:tabs>
        <w:ind w:left="2160" w:hanging="360"/>
      </w:pPr>
      <w:rPr>
        <w:rFonts w:cs="Times New Roman"/>
      </w:rPr>
    </w:lvl>
  </w:abstractNum>
  <w:abstractNum w:abstractNumId="2">
    <w:nsid w:val="0FEE6DE5"/>
    <w:multiLevelType w:val="multilevel"/>
    <w:tmpl w:val="0FEE6DE5"/>
    <w:lvl w:ilvl="0" w:tentative="0">
      <w:start w:val="1"/>
      <w:numFmt w:val="decimal"/>
      <w:suff w:val="space"/>
      <w:lvlText w:val="%1."/>
      <w:lvlJc w:val="left"/>
      <w:pPr>
        <w:tabs>
          <w:tab w:val="left" w:pos="0"/>
        </w:tabs>
      </w:pPr>
      <w:rPr>
        <w:rFonts w:cs="Times New Roman"/>
      </w:rPr>
    </w:lvl>
    <w:lvl w:ilvl="1" w:tentative="0">
      <w:start w:val="1"/>
      <w:numFmt w:val="decimal"/>
      <w:lvlText w:val=""/>
      <w:lvlJc w:val="left"/>
      <w:rPr>
        <w:rFonts w:cs="Times New Roman"/>
      </w:rPr>
    </w:lvl>
    <w:lvl w:ilvl="2" w:tentative="0">
      <w:start w:val="1"/>
      <w:numFmt w:val="decimal"/>
      <w:lvlText w:val=""/>
      <w:lvlJc w:val="left"/>
      <w:rPr>
        <w:rFonts w:cs="Times New Roman"/>
      </w:rPr>
    </w:lvl>
    <w:lvl w:ilvl="3" w:tentative="0">
      <w:start w:val="1"/>
      <w:numFmt w:val="decimal"/>
      <w:lvlText w:val=""/>
      <w:lvlJc w:val="left"/>
      <w:rPr>
        <w:rFonts w:cs="Times New Roman"/>
      </w:rPr>
    </w:lvl>
    <w:lvl w:ilvl="4" w:tentative="0">
      <w:start w:val="1"/>
      <w:numFmt w:val="decimal"/>
      <w:lvlText w:val=""/>
      <w:lvlJc w:val="left"/>
      <w:rPr>
        <w:rFonts w:cs="Times New Roman"/>
      </w:rPr>
    </w:lvl>
    <w:lvl w:ilvl="5" w:tentative="0">
      <w:start w:val="1"/>
      <w:numFmt w:val="decimal"/>
      <w:lvlText w:val=""/>
      <w:lvlJc w:val="left"/>
      <w:rPr>
        <w:rFonts w:cs="Times New Roman"/>
      </w:rPr>
    </w:lvl>
    <w:lvl w:ilvl="6" w:tentative="0">
      <w:start w:val="1"/>
      <w:numFmt w:val="decimal"/>
      <w:lvlText w:val=""/>
      <w:lvlJc w:val="left"/>
      <w:rPr>
        <w:rFonts w:cs="Times New Roman"/>
      </w:rPr>
    </w:lvl>
    <w:lvl w:ilvl="7" w:tentative="0">
      <w:start w:val="1"/>
      <w:numFmt w:val="decimal"/>
      <w:lvlText w:val=""/>
      <w:lvlJc w:val="left"/>
      <w:rPr>
        <w:rFonts w:cs="Times New Roman"/>
      </w:rPr>
    </w:lvl>
    <w:lvl w:ilvl="8" w:tentative="0">
      <w:start w:val="1"/>
      <w:numFmt w:val="decimal"/>
      <w:lvlText w:val=""/>
      <w:lvlJc w:val="left"/>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7A2C38"/>
    <w:rsid w:val="000019C2"/>
    <w:rsid w:val="00044684"/>
    <w:rsid w:val="00074189"/>
    <w:rsid w:val="000A5DC8"/>
    <w:rsid w:val="000A7B17"/>
    <w:rsid w:val="00190786"/>
    <w:rsid w:val="002335B8"/>
    <w:rsid w:val="00297FA8"/>
    <w:rsid w:val="002B75D9"/>
    <w:rsid w:val="003564B6"/>
    <w:rsid w:val="003869B0"/>
    <w:rsid w:val="003D7F06"/>
    <w:rsid w:val="0048765A"/>
    <w:rsid w:val="006062B8"/>
    <w:rsid w:val="00614442"/>
    <w:rsid w:val="00652653"/>
    <w:rsid w:val="007328F6"/>
    <w:rsid w:val="007A2C38"/>
    <w:rsid w:val="007B3314"/>
    <w:rsid w:val="0086595B"/>
    <w:rsid w:val="008B198E"/>
    <w:rsid w:val="00911B06"/>
    <w:rsid w:val="009D2360"/>
    <w:rsid w:val="00A3184E"/>
    <w:rsid w:val="00AA1DD8"/>
    <w:rsid w:val="00B14B4A"/>
    <w:rsid w:val="00B509CE"/>
    <w:rsid w:val="00BF3B03"/>
    <w:rsid w:val="00C75074"/>
    <w:rsid w:val="00CB5969"/>
    <w:rsid w:val="00D03FCC"/>
    <w:rsid w:val="00E808FF"/>
    <w:rsid w:val="00ED326A"/>
    <w:rsid w:val="00FE33D5"/>
    <w:rsid w:val="00FF222B"/>
    <w:rsid w:val="0B5B5EF1"/>
    <w:rsid w:val="0EA479D9"/>
    <w:rsid w:val="129E3ADF"/>
    <w:rsid w:val="1A5D326D"/>
    <w:rsid w:val="1DCB1D3C"/>
    <w:rsid w:val="1EEA7A47"/>
    <w:rsid w:val="263D7B79"/>
    <w:rsid w:val="28C419F6"/>
    <w:rsid w:val="2ADE0CBF"/>
    <w:rsid w:val="3AAE7D83"/>
    <w:rsid w:val="3B06406D"/>
    <w:rsid w:val="4CAB58FD"/>
    <w:rsid w:val="54175513"/>
    <w:rsid w:val="54791380"/>
    <w:rsid w:val="563B3F8C"/>
    <w:rsid w:val="58DF1747"/>
    <w:rsid w:val="5CB91465"/>
    <w:rsid w:val="5E7617C1"/>
    <w:rsid w:val="6D4A2C62"/>
    <w:rsid w:val="71CC1EAC"/>
    <w:rsid w:val="745046B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qFormat="1" w:unhideWhenUsed="0" w:uiPriority="99" w:semiHidden="0" w:name="toa heading"/>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qFormat="1" w:unhideWhenUsed="0" w:uiPriority="99" w:semiHidden="0" w:name="Body Text First Indent 2"/>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0" w:semiHidden="0" w:name="Emphasis"/>
    <w:lsdException w:uiPriority="99" w:name="Document Map" w:locked="1"/>
    <w:lsdException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0"/>
      <w:sz w:val="20"/>
      <w:szCs w:val="20"/>
      <w:lang w:val="en-US" w:eastAsia="zh-CN" w:bidi="ar-SA"/>
    </w:rPr>
  </w:style>
  <w:style w:type="paragraph" w:styleId="3">
    <w:name w:val="heading 1"/>
    <w:basedOn w:val="1"/>
    <w:next w:val="1"/>
    <w:link w:val="21"/>
    <w:qFormat/>
    <w:uiPriority w:val="99"/>
    <w:pPr>
      <w:keepNext/>
      <w:keepLines/>
      <w:spacing w:before="340" w:after="330" w:line="578" w:lineRule="auto"/>
      <w:outlineLvl w:val="0"/>
    </w:pPr>
  </w:style>
  <w:style w:type="paragraph" w:styleId="2">
    <w:name w:val="heading 2"/>
    <w:basedOn w:val="1"/>
    <w:next w:val="1"/>
    <w:link w:val="22"/>
    <w:qFormat/>
    <w:uiPriority w:val="99"/>
    <w:pPr>
      <w:keepNext/>
      <w:keepLines/>
      <w:spacing w:before="260" w:after="260" w:line="415" w:lineRule="auto"/>
      <w:outlineLvl w:val="1"/>
    </w:pPr>
    <w:rPr>
      <w:rFonts w:ascii="Cambria" w:hAnsi="Cambria"/>
      <w:b/>
      <w:bCs/>
      <w:sz w:val="32"/>
      <w:szCs w:val="32"/>
    </w:rPr>
  </w:style>
  <w:style w:type="paragraph" w:styleId="4">
    <w:name w:val="heading 3"/>
    <w:basedOn w:val="1"/>
    <w:next w:val="5"/>
    <w:link w:val="23"/>
    <w:qFormat/>
    <w:uiPriority w:val="99"/>
    <w:pPr>
      <w:keepNext/>
      <w:keepLines/>
      <w:spacing w:before="260" w:after="260" w:line="415" w:lineRule="auto"/>
      <w:outlineLvl w:val="2"/>
    </w:pPr>
    <w:rPr>
      <w:b/>
      <w:bCs/>
      <w:sz w:val="32"/>
      <w:szCs w:val="32"/>
    </w:rPr>
  </w:style>
  <w:style w:type="paragraph" w:styleId="6">
    <w:name w:val="heading 4"/>
    <w:basedOn w:val="1"/>
    <w:next w:val="1"/>
    <w:link w:val="24"/>
    <w:qFormat/>
    <w:uiPriority w:val="99"/>
    <w:pPr>
      <w:keepNext/>
      <w:keepLines/>
      <w:spacing w:before="280" w:after="290" w:line="376" w:lineRule="auto"/>
      <w:outlineLvl w:val="3"/>
    </w:pPr>
    <w:rPr>
      <w:rFonts w:ascii="Cambria" w:hAnsi="Cambria"/>
      <w:b/>
      <w:bCs/>
      <w:kern w:val="2"/>
      <w:sz w:val="28"/>
      <w:szCs w:val="28"/>
    </w:rPr>
  </w:style>
  <w:style w:type="character" w:default="1" w:styleId="19">
    <w:name w:val="Default Paragraph Font"/>
    <w:semiHidden/>
    <w:unhideWhenUsed/>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5">
    <w:name w:val="Normal Indent"/>
    <w:basedOn w:val="1"/>
    <w:next w:val="1"/>
    <w:qFormat/>
    <w:uiPriority w:val="99"/>
    <w:pPr>
      <w:ind w:firstLine="200" w:firstLineChars="200"/>
    </w:pPr>
  </w:style>
  <w:style w:type="paragraph" w:styleId="7">
    <w:name w:val="toa heading"/>
    <w:basedOn w:val="1"/>
    <w:next w:val="1"/>
    <w:qFormat/>
    <w:uiPriority w:val="99"/>
    <w:pPr>
      <w:spacing w:before="120"/>
    </w:pPr>
    <w:rPr>
      <w:rFonts w:ascii="Arial" w:hAnsi="Arial" w:cs="Arial"/>
      <w:sz w:val="24"/>
    </w:rPr>
  </w:style>
  <w:style w:type="paragraph" w:styleId="8">
    <w:name w:val="Body Text"/>
    <w:basedOn w:val="1"/>
    <w:next w:val="1"/>
    <w:link w:val="25"/>
    <w:qFormat/>
    <w:uiPriority w:val="99"/>
    <w:pPr>
      <w:spacing w:after="120"/>
    </w:pPr>
  </w:style>
  <w:style w:type="paragraph" w:styleId="9">
    <w:name w:val="Body Text Indent"/>
    <w:basedOn w:val="1"/>
    <w:link w:val="26"/>
    <w:qFormat/>
    <w:uiPriority w:val="99"/>
    <w:pPr>
      <w:spacing w:after="120"/>
      <w:ind w:left="200" w:leftChars="200"/>
    </w:pPr>
  </w:style>
  <w:style w:type="paragraph" w:styleId="10">
    <w:name w:val="Plain Text"/>
    <w:basedOn w:val="1"/>
    <w:next w:val="11"/>
    <w:link w:val="27"/>
    <w:uiPriority w:val="99"/>
    <w:rPr>
      <w:kern w:val="2"/>
      <w:sz w:val="21"/>
    </w:rPr>
  </w:style>
  <w:style w:type="paragraph" w:styleId="11">
    <w:name w:val="toc 2"/>
    <w:basedOn w:val="1"/>
    <w:next w:val="1"/>
    <w:qFormat/>
    <w:uiPriority w:val="99"/>
    <w:pPr>
      <w:ind w:left="200" w:leftChars="200"/>
    </w:pPr>
    <w:rPr>
      <w:kern w:val="2"/>
      <w:szCs w:val="24"/>
    </w:rPr>
  </w:style>
  <w:style w:type="paragraph" w:styleId="12">
    <w:name w:val="footer"/>
    <w:basedOn w:val="1"/>
    <w:link w:val="28"/>
    <w:qFormat/>
    <w:uiPriority w:val="99"/>
    <w:pPr>
      <w:tabs>
        <w:tab w:val="center" w:pos="4153"/>
        <w:tab w:val="right" w:pos="8306"/>
      </w:tabs>
      <w:snapToGrid w:val="0"/>
      <w:jc w:val="left"/>
    </w:pPr>
    <w:rPr>
      <w:sz w:val="18"/>
      <w:szCs w:val="18"/>
    </w:rPr>
  </w:style>
  <w:style w:type="paragraph" w:styleId="13">
    <w:name w:val="header"/>
    <w:basedOn w:val="1"/>
    <w:link w:val="29"/>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99"/>
    <w:rPr>
      <w:rFonts w:ascii="宋体"/>
      <w:b/>
      <w:kern w:val="2"/>
      <w:sz w:val="24"/>
      <w:szCs w:val="24"/>
    </w:rPr>
  </w:style>
  <w:style w:type="paragraph" w:styleId="15">
    <w:name w:val="Normal (Web)"/>
    <w:basedOn w:val="1"/>
    <w:qFormat/>
    <w:uiPriority w:val="99"/>
    <w:pPr>
      <w:widowControl/>
      <w:spacing w:before="100" w:beforeAutospacing="1" w:after="100" w:afterAutospacing="1"/>
      <w:jc w:val="left"/>
    </w:pPr>
    <w:rPr>
      <w:rFonts w:ascii="宋体" w:cs="宋体"/>
      <w:sz w:val="24"/>
      <w:szCs w:val="24"/>
    </w:rPr>
  </w:style>
  <w:style w:type="paragraph" w:styleId="16">
    <w:name w:val="Title"/>
    <w:basedOn w:val="1"/>
    <w:next w:val="1"/>
    <w:link w:val="30"/>
    <w:qFormat/>
    <w:uiPriority w:val="99"/>
    <w:pPr>
      <w:spacing w:before="240" w:after="60" w:line="460" w:lineRule="exact"/>
      <w:jc w:val="center"/>
      <w:outlineLvl w:val="0"/>
    </w:pPr>
    <w:rPr>
      <w:rFonts w:ascii="Arial" w:hAnsi="Arial"/>
      <w:b/>
      <w:spacing w:val="14"/>
      <w:kern w:val="24"/>
      <w:sz w:val="32"/>
    </w:rPr>
  </w:style>
  <w:style w:type="paragraph" w:styleId="17">
    <w:name w:val="Body Text First Indent 2"/>
    <w:basedOn w:val="9"/>
    <w:link w:val="31"/>
    <w:qFormat/>
    <w:uiPriority w:val="99"/>
    <w:pPr>
      <w:ind w:firstLine="200" w:firstLineChars="200"/>
    </w:pPr>
    <w:rPr>
      <w:kern w:val="2"/>
      <w:sz w:val="21"/>
      <w:szCs w:val="21"/>
    </w:rPr>
  </w:style>
  <w:style w:type="character" w:styleId="20">
    <w:name w:val="Strong"/>
    <w:basedOn w:val="19"/>
    <w:qFormat/>
    <w:uiPriority w:val="99"/>
    <w:rPr>
      <w:rFonts w:cs="Times New Roman"/>
      <w:b/>
      <w:sz w:val="20"/>
    </w:rPr>
  </w:style>
  <w:style w:type="character" w:customStyle="1" w:styleId="21">
    <w:name w:val="标题 1 Char"/>
    <w:basedOn w:val="19"/>
    <w:link w:val="3"/>
    <w:qFormat/>
    <w:locked/>
    <w:uiPriority w:val="99"/>
    <w:rPr>
      <w:rFonts w:ascii="Times New Roman" w:hAnsi="Times New Roman" w:eastAsia="宋体" w:cs="Times New Roman"/>
      <w:kern w:val="0"/>
      <w:sz w:val="20"/>
      <w:szCs w:val="20"/>
    </w:rPr>
  </w:style>
  <w:style w:type="character" w:customStyle="1" w:styleId="22">
    <w:name w:val="标题 2 Char"/>
    <w:basedOn w:val="19"/>
    <w:link w:val="2"/>
    <w:qFormat/>
    <w:locked/>
    <w:uiPriority w:val="99"/>
    <w:rPr>
      <w:rFonts w:ascii="Cambria" w:hAnsi="Cambria" w:eastAsia="宋体" w:cs="Times New Roman"/>
      <w:b/>
      <w:bCs/>
      <w:kern w:val="0"/>
      <w:sz w:val="32"/>
      <w:szCs w:val="32"/>
    </w:rPr>
  </w:style>
  <w:style w:type="character" w:customStyle="1" w:styleId="23">
    <w:name w:val="标题 3 Char"/>
    <w:basedOn w:val="19"/>
    <w:link w:val="4"/>
    <w:qFormat/>
    <w:locked/>
    <w:uiPriority w:val="99"/>
    <w:rPr>
      <w:rFonts w:ascii="Times New Roman" w:hAnsi="Times New Roman" w:eastAsia="宋体" w:cs="Times New Roman"/>
      <w:b/>
      <w:bCs/>
      <w:kern w:val="0"/>
      <w:sz w:val="32"/>
      <w:szCs w:val="32"/>
    </w:rPr>
  </w:style>
  <w:style w:type="character" w:customStyle="1" w:styleId="24">
    <w:name w:val="标题 4 Char"/>
    <w:basedOn w:val="19"/>
    <w:link w:val="6"/>
    <w:locked/>
    <w:uiPriority w:val="99"/>
    <w:rPr>
      <w:rFonts w:ascii="Cambria" w:hAnsi="Cambria" w:eastAsia="宋体" w:cs="Times New Roman"/>
      <w:b/>
      <w:bCs/>
      <w:sz w:val="28"/>
      <w:szCs w:val="28"/>
    </w:rPr>
  </w:style>
  <w:style w:type="character" w:customStyle="1" w:styleId="25">
    <w:name w:val="正文文本 Char"/>
    <w:basedOn w:val="19"/>
    <w:link w:val="8"/>
    <w:locked/>
    <w:uiPriority w:val="99"/>
    <w:rPr>
      <w:rFonts w:ascii="Times New Roman" w:hAnsi="Times New Roman" w:eastAsia="宋体" w:cs="Times New Roman"/>
      <w:kern w:val="0"/>
      <w:sz w:val="20"/>
      <w:szCs w:val="20"/>
    </w:rPr>
  </w:style>
  <w:style w:type="character" w:customStyle="1" w:styleId="26">
    <w:name w:val="正文文本缩进 Char"/>
    <w:basedOn w:val="19"/>
    <w:link w:val="9"/>
    <w:locked/>
    <w:uiPriority w:val="99"/>
    <w:rPr>
      <w:rFonts w:ascii="Times New Roman" w:hAnsi="Times New Roman" w:eastAsia="宋体" w:cs="Times New Roman"/>
      <w:kern w:val="0"/>
      <w:sz w:val="20"/>
      <w:szCs w:val="20"/>
    </w:rPr>
  </w:style>
  <w:style w:type="character" w:customStyle="1" w:styleId="27">
    <w:name w:val="纯文本 Char"/>
    <w:basedOn w:val="19"/>
    <w:link w:val="10"/>
    <w:qFormat/>
    <w:locked/>
    <w:uiPriority w:val="99"/>
    <w:rPr>
      <w:rFonts w:ascii="Times New Roman" w:hAnsi="Times New Roman" w:eastAsia="宋体" w:cs="Times New Roman"/>
      <w:sz w:val="20"/>
      <w:szCs w:val="20"/>
    </w:rPr>
  </w:style>
  <w:style w:type="character" w:customStyle="1" w:styleId="28">
    <w:name w:val="页脚 Char"/>
    <w:basedOn w:val="19"/>
    <w:link w:val="12"/>
    <w:locked/>
    <w:uiPriority w:val="99"/>
    <w:rPr>
      <w:rFonts w:ascii="Times New Roman" w:hAnsi="Times New Roman" w:eastAsia="宋体" w:cs="Times New Roman"/>
      <w:kern w:val="0"/>
      <w:sz w:val="18"/>
      <w:szCs w:val="18"/>
    </w:rPr>
  </w:style>
  <w:style w:type="character" w:customStyle="1" w:styleId="29">
    <w:name w:val="页眉 Char"/>
    <w:basedOn w:val="19"/>
    <w:link w:val="13"/>
    <w:qFormat/>
    <w:locked/>
    <w:uiPriority w:val="99"/>
    <w:rPr>
      <w:rFonts w:ascii="Times New Roman" w:hAnsi="Times New Roman" w:eastAsia="宋体" w:cs="Times New Roman"/>
      <w:kern w:val="0"/>
      <w:sz w:val="18"/>
      <w:szCs w:val="18"/>
    </w:rPr>
  </w:style>
  <w:style w:type="character" w:customStyle="1" w:styleId="30">
    <w:name w:val="标题 Char"/>
    <w:basedOn w:val="19"/>
    <w:link w:val="16"/>
    <w:locked/>
    <w:uiPriority w:val="99"/>
    <w:rPr>
      <w:rFonts w:ascii="Arial" w:hAnsi="Arial" w:eastAsia="宋体" w:cs="Times New Roman"/>
      <w:b/>
      <w:spacing w:val="14"/>
      <w:kern w:val="24"/>
      <w:sz w:val="20"/>
      <w:szCs w:val="20"/>
    </w:rPr>
  </w:style>
  <w:style w:type="character" w:customStyle="1" w:styleId="31">
    <w:name w:val="正文首行缩进 2 Char"/>
    <w:basedOn w:val="26"/>
    <w:link w:val="17"/>
    <w:locked/>
    <w:uiPriority w:val="99"/>
    <w:rPr>
      <w:sz w:val="21"/>
      <w:szCs w:val="21"/>
    </w:rPr>
  </w:style>
  <w:style w:type="paragraph" w:customStyle="1" w:styleId="32">
    <w:name w:val="[Normal]"/>
    <w:qFormat/>
    <w:uiPriority w:val="99"/>
    <w:rPr>
      <w:rFonts w:ascii="宋体" w:hAnsi="Times New Roman" w:eastAsia="宋体" w:cs="Times New Roman"/>
      <w:kern w:val="0"/>
      <w:sz w:val="24"/>
      <w:szCs w:val="22"/>
      <w:lang w:val="zh-CN" w:eastAsia="zh-CN" w:bidi="ar-SA"/>
    </w:rPr>
  </w:style>
  <w:style w:type="paragraph" w:styleId="33">
    <w:name w:val="List Paragraph"/>
    <w:basedOn w:val="1"/>
    <w:qFormat/>
    <w:uiPriority w:val="99"/>
    <w:pPr>
      <w:ind w:firstLine="200" w:firstLineChars="200"/>
    </w:pPr>
  </w:style>
  <w:style w:type="paragraph" w:customStyle="1" w:styleId="34">
    <w:name w:val="正文_0"/>
    <w:qFormat/>
    <w:uiPriority w:val="99"/>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2050" textRotate="1"/>
    <customShpInfo spid="_x0000_s2051" textRotate="1"/>
    <customShpInfo spid="_x0000_s2049"/>
    <customShpInfo spid="_x0000_s2052" textRotate="1"/>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55</Pages>
  <Words>5210</Words>
  <Characters>29698</Characters>
  <Lines>247</Lines>
  <Paragraphs>69</Paragraphs>
  <TotalTime>3</TotalTime>
  <ScaleCrop>false</ScaleCrop>
  <LinksUpToDate>false</LinksUpToDate>
  <CharactersWithSpaces>34839</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2022-01-14T09:58:00Z</dcterms:created>
  <dc:creator>17388074@qq.com</dc:creator>
  <cp:lastModifiedBy>晕忽忽</cp:lastModifiedBy>
  <dcterms:modified xsi:type="dcterms:W3CDTF">2022-01-15T03:44:09Z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69A83C2CC8524E9B91CD37E4A4C5B767</vt:lpwstr>
  </property>
</Properties>
</file>