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A242">
      <w:pPr>
        <w:pStyle w:val="2"/>
        <w:ind w:left="0" w:firstLine="0"/>
        <w:rPr>
          <w:rFonts w:hint="eastAsia" w:ascii="宋体" w:eastAsia="宋体"/>
          <w:b/>
          <w:bCs/>
          <w:color w:val="auto"/>
          <w:sz w:val="52"/>
          <w:szCs w:val="28"/>
          <w:lang w:eastAsia="zh-CN"/>
        </w:rPr>
      </w:pPr>
      <w:r>
        <w:rPr>
          <w:rFonts w:hint="eastAsia" w:ascii="宋体" w:eastAsia="宋体"/>
          <w:b/>
          <w:bCs/>
          <w:color w:val="auto"/>
          <w:sz w:val="52"/>
          <w:szCs w:val="28"/>
          <w:lang w:eastAsia="zh-CN"/>
        </w:rPr>
        <w:t>嵊州市</w:t>
      </w:r>
      <w:r>
        <w:rPr>
          <w:rFonts w:hint="eastAsia" w:ascii="宋体" w:eastAsia="宋体"/>
          <w:b/>
          <w:bCs/>
          <w:color w:val="auto"/>
          <w:sz w:val="52"/>
          <w:szCs w:val="28"/>
          <w:lang w:val="en-US" w:eastAsia="zh-CN"/>
        </w:rPr>
        <w:t>制造业、</w:t>
      </w:r>
      <w:r>
        <w:rPr>
          <w:rFonts w:hint="default" w:ascii="宋体" w:eastAsia="宋体"/>
          <w:b/>
          <w:bCs/>
          <w:color w:val="auto"/>
          <w:sz w:val="52"/>
          <w:szCs w:val="28"/>
          <w:lang w:val="en-US" w:eastAsia="zh-CN"/>
        </w:rPr>
        <w:t>先进制造业集群高质量发展服务</w:t>
      </w:r>
      <w:r>
        <w:rPr>
          <w:rFonts w:hint="eastAsia" w:ascii="宋体" w:eastAsia="宋体"/>
          <w:b/>
          <w:bCs/>
          <w:color w:val="auto"/>
          <w:sz w:val="52"/>
          <w:szCs w:val="28"/>
          <w:lang w:val="en-US" w:eastAsia="zh-CN"/>
        </w:rPr>
        <w:t>项目</w:t>
      </w:r>
    </w:p>
    <w:p w14:paraId="370F6E28">
      <w:pPr>
        <w:spacing w:line="400" w:lineRule="exact"/>
        <w:jc w:val="center"/>
        <w:rPr>
          <w:rStyle w:val="49"/>
          <w:rFonts w:ascii="宋体" w:hAnsi="宋体"/>
          <w:szCs w:val="24"/>
        </w:rPr>
      </w:pPr>
      <w:r>
        <w:rPr>
          <w:rStyle w:val="49"/>
          <w:rFonts w:ascii="宋体" w:hAnsi="宋体"/>
          <w:sz w:val="28"/>
          <w:szCs w:val="16"/>
        </w:rPr>
        <w:t>（编号：</w:t>
      </w:r>
      <w:r>
        <w:rPr>
          <w:rStyle w:val="49"/>
          <w:rFonts w:hint="eastAsia" w:ascii="宋体" w:hAnsi="宋体"/>
          <w:sz w:val="28"/>
          <w:szCs w:val="16"/>
          <w:lang w:eastAsia="zh-CN"/>
        </w:rPr>
        <w:t>SZSDP-SZ2025DL0018</w:t>
      </w:r>
      <w:r>
        <w:rPr>
          <w:rStyle w:val="49"/>
          <w:rFonts w:ascii="宋体" w:hAnsi="宋体"/>
          <w:sz w:val="28"/>
          <w:szCs w:val="16"/>
        </w:rPr>
        <w:t>）</w:t>
      </w:r>
    </w:p>
    <w:p w14:paraId="0242F508">
      <w:pPr>
        <w:spacing w:line="500" w:lineRule="exact"/>
        <w:jc w:val="center"/>
        <w:rPr>
          <w:rStyle w:val="49"/>
          <w:rFonts w:ascii="宋体" w:hAnsi="宋体"/>
          <w:b/>
          <w:w w:val="150"/>
          <w:sz w:val="44"/>
        </w:rPr>
      </w:pPr>
    </w:p>
    <w:p w14:paraId="5DC6C358">
      <w:pPr>
        <w:snapToGrid w:val="0"/>
        <w:spacing w:line="800" w:lineRule="exact"/>
        <w:rPr>
          <w:rStyle w:val="49"/>
          <w:rFonts w:ascii="宋体" w:hAnsi="宋体"/>
          <w:b/>
          <w:sz w:val="52"/>
          <w:szCs w:val="52"/>
        </w:rPr>
      </w:pPr>
    </w:p>
    <w:p w14:paraId="7148731B">
      <w:pPr>
        <w:snapToGrid w:val="0"/>
        <w:spacing w:line="800" w:lineRule="exact"/>
        <w:jc w:val="center"/>
        <w:rPr>
          <w:rStyle w:val="49"/>
          <w:rFonts w:ascii="宋体" w:hAnsi="宋体"/>
          <w:b/>
          <w:sz w:val="52"/>
          <w:szCs w:val="52"/>
        </w:rPr>
      </w:pPr>
    </w:p>
    <w:p w14:paraId="78ABB58C">
      <w:pPr>
        <w:snapToGrid w:val="0"/>
        <w:spacing w:line="800" w:lineRule="exact"/>
        <w:jc w:val="center"/>
        <w:rPr>
          <w:rStyle w:val="49"/>
          <w:rFonts w:ascii="宋体" w:hAnsi="宋体"/>
          <w:b/>
          <w:sz w:val="52"/>
          <w:szCs w:val="52"/>
        </w:rPr>
      </w:pPr>
    </w:p>
    <w:p w14:paraId="529C5AAB">
      <w:pPr>
        <w:snapToGrid w:val="0"/>
        <w:spacing w:line="800" w:lineRule="exact"/>
        <w:jc w:val="center"/>
        <w:rPr>
          <w:rStyle w:val="49"/>
          <w:rFonts w:ascii="宋体" w:hAnsi="宋体"/>
          <w:b/>
          <w:sz w:val="48"/>
          <w:szCs w:val="48"/>
        </w:rPr>
      </w:pPr>
      <w:r>
        <w:rPr>
          <w:rStyle w:val="49"/>
          <w:rFonts w:ascii="宋体" w:hAnsi="宋体"/>
          <w:b/>
          <w:sz w:val="48"/>
          <w:szCs w:val="48"/>
        </w:rPr>
        <w:t>公开招标采购文件</w:t>
      </w:r>
    </w:p>
    <w:p w14:paraId="1CB01031">
      <w:pPr>
        <w:snapToGrid w:val="0"/>
        <w:spacing w:line="800" w:lineRule="exact"/>
        <w:jc w:val="center"/>
        <w:rPr>
          <w:rStyle w:val="49"/>
          <w:rFonts w:ascii="宋体" w:hAnsi="宋体"/>
          <w:b/>
          <w:sz w:val="40"/>
          <w:szCs w:val="72"/>
        </w:rPr>
      </w:pPr>
      <w:r>
        <w:rPr>
          <w:rStyle w:val="49"/>
          <w:rFonts w:ascii="宋体" w:hAnsi="宋体"/>
          <w:b/>
          <w:sz w:val="40"/>
          <w:szCs w:val="72"/>
        </w:rPr>
        <w:t>（线上电子招投标）</w:t>
      </w:r>
    </w:p>
    <w:p w14:paraId="6B077E8B">
      <w:pPr>
        <w:jc w:val="center"/>
        <w:rPr>
          <w:rStyle w:val="49"/>
          <w:rFonts w:ascii="宋体" w:hAnsi="宋体"/>
          <w:b/>
          <w:w w:val="150"/>
          <w:sz w:val="44"/>
        </w:rPr>
      </w:pPr>
    </w:p>
    <w:p w14:paraId="7F704ED8">
      <w:pPr>
        <w:rPr>
          <w:rStyle w:val="49"/>
          <w:rFonts w:ascii="宋体" w:hAnsi="宋体"/>
          <w:sz w:val="44"/>
        </w:rPr>
      </w:pPr>
    </w:p>
    <w:p w14:paraId="679BC01F">
      <w:pPr>
        <w:spacing w:line="580" w:lineRule="exact"/>
        <w:jc w:val="center"/>
        <w:rPr>
          <w:rStyle w:val="49"/>
          <w:rFonts w:ascii="宋体" w:hAnsi="宋体" w:cs="宋体"/>
          <w:bCs/>
          <w:sz w:val="36"/>
        </w:rPr>
      </w:pPr>
    </w:p>
    <w:p w14:paraId="21E703E9">
      <w:pPr>
        <w:pStyle w:val="42"/>
      </w:pPr>
    </w:p>
    <w:p w14:paraId="1E744811">
      <w:pPr>
        <w:spacing w:line="580" w:lineRule="exact"/>
        <w:rPr>
          <w:rStyle w:val="49"/>
          <w:rFonts w:ascii="宋体" w:hAnsi="宋体" w:cs="宋体"/>
          <w:bCs/>
          <w:sz w:val="36"/>
        </w:rPr>
      </w:pPr>
    </w:p>
    <w:p w14:paraId="5D2B09D6">
      <w:pPr>
        <w:spacing w:line="580" w:lineRule="exact"/>
        <w:jc w:val="both"/>
        <w:rPr>
          <w:rStyle w:val="49"/>
          <w:rFonts w:ascii="宋体" w:hAnsi="宋体" w:cs="宋体"/>
          <w:bCs/>
          <w:sz w:val="36"/>
        </w:rPr>
      </w:pPr>
    </w:p>
    <w:p w14:paraId="207A3686">
      <w:pPr>
        <w:spacing w:line="580" w:lineRule="exact"/>
        <w:jc w:val="center"/>
        <w:rPr>
          <w:rStyle w:val="49"/>
          <w:rFonts w:hint="eastAsia" w:ascii="宋体" w:hAnsi="宋体" w:cs="宋体"/>
          <w:bCs/>
          <w:sz w:val="36"/>
        </w:rPr>
      </w:pPr>
      <w:r>
        <w:rPr>
          <w:rStyle w:val="49"/>
          <w:rFonts w:ascii="宋体" w:hAnsi="宋体" w:cs="宋体"/>
          <w:bCs/>
          <w:sz w:val="36"/>
        </w:rPr>
        <w:t>采购单位：</w:t>
      </w:r>
      <w:r>
        <w:rPr>
          <w:rStyle w:val="49"/>
          <w:rFonts w:hint="eastAsia" w:ascii="宋体" w:hAnsi="宋体" w:cs="宋体"/>
          <w:bCs/>
          <w:sz w:val="36"/>
        </w:rPr>
        <w:t>嵊州市经济和信息化局</w:t>
      </w:r>
    </w:p>
    <w:p w14:paraId="7F2CEE5B">
      <w:pPr>
        <w:spacing w:line="580" w:lineRule="exact"/>
        <w:jc w:val="center"/>
        <w:rPr>
          <w:rStyle w:val="49"/>
          <w:rFonts w:hint="eastAsia" w:ascii="宋体" w:hAnsi="宋体" w:eastAsia="宋体" w:cs="宋体"/>
          <w:bCs/>
          <w:sz w:val="36"/>
          <w:lang w:eastAsia="zh-CN"/>
        </w:rPr>
      </w:pPr>
      <w:r>
        <w:rPr>
          <w:rStyle w:val="49"/>
          <w:rFonts w:ascii="宋体" w:hAnsi="宋体" w:cs="宋体"/>
          <w:bCs/>
          <w:sz w:val="36"/>
        </w:rPr>
        <w:t>采购代理机构：</w:t>
      </w:r>
      <w:r>
        <w:rPr>
          <w:rStyle w:val="49"/>
          <w:rFonts w:hint="eastAsia" w:ascii="宋体" w:hAnsi="宋体" w:cs="宋体"/>
          <w:bCs/>
          <w:sz w:val="36"/>
          <w:lang w:eastAsia="zh-CN"/>
        </w:rPr>
        <w:t>嵊州市德品招标代理有限公司</w:t>
      </w:r>
    </w:p>
    <w:p w14:paraId="65F2339E">
      <w:pPr>
        <w:pStyle w:val="15"/>
        <w:spacing w:line="580" w:lineRule="exact"/>
        <w:jc w:val="center"/>
        <w:rPr>
          <w:rStyle w:val="49"/>
          <w:rFonts w:ascii="宋体" w:hAnsi="宋体" w:eastAsia="宋体" w:cs="宋体"/>
          <w:bCs/>
          <w:szCs w:val="32"/>
        </w:rPr>
      </w:pPr>
      <w:r>
        <w:rPr>
          <w:rStyle w:val="49"/>
          <w:rFonts w:ascii="宋体" w:hAnsi="宋体" w:eastAsia="宋体" w:cs="宋体"/>
          <w:bCs/>
          <w:szCs w:val="32"/>
        </w:rPr>
        <w:t>日期：</w:t>
      </w:r>
      <w:r>
        <w:rPr>
          <w:rStyle w:val="49"/>
          <w:rFonts w:hint="eastAsia" w:ascii="宋体" w:hAnsi="宋体" w:eastAsia="宋体" w:cs="宋体"/>
          <w:bCs/>
          <w:szCs w:val="32"/>
          <w:lang w:eastAsia="zh-CN"/>
        </w:rPr>
        <w:t>202</w:t>
      </w:r>
      <w:r>
        <w:rPr>
          <w:rStyle w:val="49"/>
          <w:rFonts w:hint="eastAsia" w:ascii="宋体" w:hAnsi="宋体" w:eastAsia="宋体" w:cs="宋体"/>
          <w:bCs/>
          <w:szCs w:val="32"/>
          <w:lang w:val="en-US" w:eastAsia="zh-CN"/>
        </w:rPr>
        <w:t>5</w:t>
      </w:r>
      <w:r>
        <w:rPr>
          <w:rStyle w:val="49"/>
          <w:rFonts w:ascii="宋体" w:hAnsi="宋体" w:eastAsia="宋体" w:cs="宋体"/>
          <w:bCs/>
          <w:szCs w:val="32"/>
        </w:rPr>
        <w:t>年</w:t>
      </w:r>
      <w:r>
        <w:rPr>
          <w:rStyle w:val="49"/>
          <w:rFonts w:hint="eastAsia" w:ascii="宋体" w:hAnsi="宋体" w:eastAsia="宋体" w:cs="宋体"/>
          <w:bCs/>
          <w:szCs w:val="32"/>
          <w:lang w:val="en-US" w:eastAsia="zh-CN"/>
        </w:rPr>
        <w:t>6</w:t>
      </w:r>
      <w:r>
        <w:rPr>
          <w:rStyle w:val="49"/>
          <w:rFonts w:ascii="宋体" w:hAnsi="宋体" w:eastAsia="宋体" w:cs="宋体"/>
          <w:bCs/>
          <w:szCs w:val="32"/>
        </w:rPr>
        <w:t>月</w:t>
      </w:r>
    </w:p>
    <w:p w14:paraId="56149276"/>
    <w:p w14:paraId="79636015">
      <w:pPr>
        <w:pStyle w:val="15"/>
        <w:spacing w:line="580" w:lineRule="exact"/>
        <w:ind w:left="240" w:hanging="240"/>
        <w:jc w:val="center"/>
        <w:rPr>
          <w:rStyle w:val="49"/>
          <w:rFonts w:ascii="宋体" w:hAnsi="宋体" w:eastAsia="宋体"/>
        </w:rPr>
      </w:pPr>
    </w:p>
    <w:p w14:paraId="54973CB7"/>
    <w:p w14:paraId="394CEEA0">
      <w:pPr>
        <w:pStyle w:val="15"/>
        <w:spacing w:line="580" w:lineRule="exact"/>
        <w:jc w:val="center"/>
        <w:rPr>
          <w:rStyle w:val="49"/>
          <w:rFonts w:ascii="宋体" w:hAnsi="宋体" w:eastAsia="宋体"/>
          <w:b/>
          <w:sz w:val="44"/>
          <w:szCs w:val="44"/>
        </w:rPr>
      </w:pPr>
      <w:r>
        <w:rPr>
          <w:rStyle w:val="49"/>
          <w:rFonts w:ascii="宋体" w:hAnsi="宋体" w:eastAsia="宋体"/>
          <w:b/>
          <w:sz w:val="44"/>
          <w:szCs w:val="44"/>
        </w:rPr>
        <w:t>目  录</w:t>
      </w:r>
    </w:p>
    <w:p w14:paraId="1928205E">
      <w:pPr>
        <w:rPr>
          <w:rStyle w:val="49"/>
          <w:rFonts w:ascii="宋体" w:hAnsi="宋体"/>
        </w:rPr>
      </w:pPr>
    </w:p>
    <w:sdt>
      <w:sdtPr>
        <w:rPr>
          <w:rFonts w:ascii="宋体" w:hAnsi="宋体"/>
          <w:b/>
          <w:bCs/>
          <w:sz w:val="21"/>
        </w:rPr>
        <w:id w:val="997371124"/>
        <w:docPartObj>
          <w:docPartGallery w:val="Table of Contents"/>
          <w:docPartUnique/>
        </w:docPartObj>
      </w:sdtPr>
      <w:sdtEndPr>
        <w:rPr>
          <w:rFonts w:ascii="宋体" w:hAnsi="宋体"/>
          <w:b/>
          <w:bCs/>
          <w:sz w:val="24"/>
        </w:rPr>
      </w:sdtEndPr>
      <w:sdtContent>
        <w:p w14:paraId="48DAA9C4">
          <w:pPr>
            <w:spacing w:line="480" w:lineRule="auto"/>
            <w:jc w:val="center"/>
            <w:rPr>
              <w:b/>
              <w:bCs/>
            </w:rPr>
          </w:pPr>
        </w:p>
        <w:p w14:paraId="7F4FC020">
          <w:pPr>
            <w:pStyle w:val="20"/>
            <w:tabs>
              <w:tab w:val="right" w:leader="dot" w:pos="8306"/>
            </w:tabs>
            <w:spacing w:line="480" w:lineRule="auto"/>
            <w:rPr>
              <w:bCs/>
              <w:sz w:val="28"/>
              <w:szCs w:val="28"/>
            </w:rPr>
          </w:pPr>
          <w:r>
            <w:rPr>
              <w:rStyle w:val="49"/>
            </w:rPr>
            <w:fldChar w:fldCharType="begin"/>
          </w:r>
          <w:r>
            <w:rPr>
              <w:rStyle w:val="49"/>
              <w:rFonts w:ascii="宋体" w:hAnsi="宋体"/>
              <w:bCs/>
              <w:sz w:val="28"/>
              <w:szCs w:val="28"/>
            </w:rPr>
            <w:instrText xml:space="preserve">TOC \o "1-1" \h \u </w:instrText>
          </w:r>
          <w:r>
            <w:rPr>
              <w:rStyle w:val="49"/>
            </w:rPr>
            <w:fldChar w:fldCharType="separate"/>
          </w:r>
          <w:r>
            <w:fldChar w:fldCharType="begin"/>
          </w:r>
          <w:r>
            <w:instrText xml:space="preserve"> HYPERLINK \l "_Toc1807215962" </w:instrText>
          </w:r>
          <w:r>
            <w:fldChar w:fldCharType="separate"/>
          </w:r>
          <w:r>
            <w:rPr>
              <w:rFonts w:hAnsi="宋体"/>
              <w:bCs/>
              <w:sz w:val="28"/>
              <w:szCs w:val="28"/>
            </w:rPr>
            <w:t>第一部分  采购公告</w:t>
          </w:r>
          <w:r>
            <w:rPr>
              <w:bCs/>
              <w:sz w:val="28"/>
              <w:szCs w:val="28"/>
            </w:rPr>
            <w:tab/>
          </w:r>
          <w:r>
            <w:rPr>
              <w:bCs/>
              <w:sz w:val="28"/>
              <w:szCs w:val="28"/>
            </w:rPr>
            <w:fldChar w:fldCharType="begin"/>
          </w:r>
          <w:r>
            <w:rPr>
              <w:bCs/>
              <w:sz w:val="28"/>
              <w:szCs w:val="28"/>
            </w:rPr>
            <w:instrText xml:space="preserve"> PAGEREF _Toc1807215962 \h </w:instrText>
          </w:r>
          <w:r>
            <w:rPr>
              <w:bCs/>
              <w:sz w:val="28"/>
              <w:szCs w:val="28"/>
            </w:rPr>
            <w:fldChar w:fldCharType="separate"/>
          </w:r>
          <w:r>
            <w:rPr>
              <w:bCs/>
              <w:sz w:val="28"/>
              <w:szCs w:val="28"/>
            </w:rPr>
            <w:t>3</w:t>
          </w:r>
          <w:r>
            <w:rPr>
              <w:bCs/>
              <w:sz w:val="28"/>
              <w:szCs w:val="28"/>
            </w:rPr>
            <w:fldChar w:fldCharType="end"/>
          </w:r>
          <w:r>
            <w:rPr>
              <w:bCs/>
              <w:sz w:val="28"/>
              <w:szCs w:val="28"/>
            </w:rPr>
            <w:fldChar w:fldCharType="end"/>
          </w:r>
        </w:p>
        <w:p w14:paraId="1FF1F795">
          <w:pPr>
            <w:pStyle w:val="20"/>
            <w:tabs>
              <w:tab w:val="right" w:leader="dot" w:pos="8306"/>
            </w:tabs>
            <w:spacing w:line="480" w:lineRule="auto"/>
            <w:rPr>
              <w:bCs/>
              <w:sz w:val="28"/>
              <w:szCs w:val="28"/>
            </w:rPr>
          </w:pPr>
          <w:r>
            <w:fldChar w:fldCharType="begin"/>
          </w:r>
          <w:r>
            <w:instrText xml:space="preserve"> HYPERLINK \l "_Toc2017453813" </w:instrText>
          </w:r>
          <w:r>
            <w:fldChar w:fldCharType="separate"/>
          </w:r>
          <w:r>
            <w:rPr>
              <w:rFonts w:hAnsi="宋体"/>
              <w:bCs/>
              <w:sz w:val="28"/>
              <w:szCs w:val="28"/>
            </w:rPr>
            <w:t>第二部分  投标须知</w:t>
          </w:r>
          <w:r>
            <w:rPr>
              <w:bCs/>
              <w:sz w:val="28"/>
              <w:szCs w:val="28"/>
            </w:rPr>
            <w:tab/>
          </w:r>
          <w:r>
            <w:rPr>
              <w:bCs/>
              <w:sz w:val="28"/>
              <w:szCs w:val="28"/>
            </w:rPr>
            <w:fldChar w:fldCharType="begin"/>
          </w:r>
          <w:r>
            <w:rPr>
              <w:bCs/>
              <w:sz w:val="28"/>
              <w:szCs w:val="28"/>
            </w:rPr>
            <w:instrText xml:space="preserve"> PAGEREF _Toc2017453813 \h </w:instrText>
          </w:r>
          <w:r>
            <w:rPr>
              <w:bCs/>
              <w:sz w:val="28"/>
              <w:szCs w:val="28"/>
            </w:rPr>
            <w:fldChar w:fldCharType="separate"/>
          </w:r>
          <w:r>
            <w:rPr>
              <w:bCs/>
              <w:sz w:val="28"/>
              <w:szCs w:val="28"/>
            </w:rPr>
            <w:t>7</w:t>
          </w:r>
          <w:r>
            <w:rPr>
              <w:bCs/>
              <w:sz w:val="28"/>
              <w:szCs w:val="28"/>
            </w:rPr>
            <w:fldChar w:fldCharType="end"/>
          </w:r>
          <w:r>
            <w:rPr>
              <w:bCs/>
              <w:sz w:val="28"/>
              <w:szCs w:val="28"/>
            </w:rPr>
            <w:fldChar w:fldCharType="end"/>
          </w:r>
        </w:p>
        <w:p w14:paraId="63298609">
          <w:pPr>
            <w:pStyle w:val="20"/>
            <w:tabs>
              <w:tab w:val="right" w:leader="dot" w:pos="8306"/>
            </w:tabs>
            <w:spacing w:line="480" w:lineRule="auto"/>
            <w:rPr>
              <w:bCs/>
              <w:sz w:val="28"/>
              <w:szCs w:val="28"/>
            </w:rPr>
          </w:pPr>
          <w:r>
            <w:fldChar w:fldCharType="begin"/>
          </w:r>
          <w:r>
            <w:instrText xml:space="preserve"> HYPERLINK \l "_Toc726932608" </w:instrText>
          </w:r>
          <w:r>
            <w:fldChar w:fldCharType="separate"/>
          </w:r>
          <w:r>
            <w:rPr>
              <w:rFonts w:hint="eastAsia" w:hAnsi="宋体"/>
              <w:bCs/>
              <w:sz w:val="28"/>
              <w:szCs w:val="28"/>
            </w:rPr>
            <w:t xml:space="preserve">第三部分 </w:t>
          </w:r>
          <w:r>
            <w:rPr>
              <w:rFonts w:hAnsi="宋体"/>
              <w:bCs/>
              <w:sz w:val="28"/>
              <w:szCs w:val="28"/>
            </w:rPr>
            <w:t xml:space="preserve"> 项目招标范围及服务要求</w:t>
          </w:r>
          <w:r>
            <w:rPr>
              <w:bCs/>
              <w:sz w:val="28"/>
              <w:szCs w:val="28"/>
            </w:rPr>
            <w:tab/>
          </w:r>
          <w:r>
            <w:rPr>
              <w:bCs/>
              <w:sz w:val="28"/>
              <w:szCs w:val="28"/>
            </w:rPr>
            <w:fldChar w:fldCharType="begin"/>
          </w:r>
          <w:r>
            <w:rPr>
              <w:bCs/>
              <w:sz w:val="28"/>
              <w:szCs w:val="28"/>
            </w:rPr>
            <w:instrText xml:space="preserve"> PAGEREF _Toc726932608 \h </w:instrText>
          </w:r>
          <w:r>
            <w:rPr>
              <w:bCs/>
              <w:sz w:val="28"/>
              <w:szCs w:val="28"/>
            </w:rPr>
            <w:fldChar w:fldCharType="separate"/>
          </w:r>
          <w:r>
            <w:rPr>
              <w:bCs/>
              <w:sz w:val="28"/>
              <w:szCs w:val="28"/>
            </w:rPr>
            <w:t>26</w:t>
          </w:r>
          <w:r>
            <w:rPr>
              <w:bCs/>
              <w:sz w:val="28"/>
              <w:szCs w:val="28"/>
            </w:rPr>
            <w:fldChar w:fldCharType="end"/>
          </w:r>
          <w:r>
            <w:rPr>
              <w:bCs/>
              <w:sz w:val="28"/>
              <w:szCs w:val="28"/>
            </w:rPr>
            <w:fldChar w:fldCharType="end"/>
          </w:r>
        </w:p>
        <w:p w14:paraId="67E49B73">
          <w:pPr>
            <w:pStyle w:val="20"/>
            <w:tabs>
              <w:tab w:val="right" w:leader="dot" w:pos="8306"/>
            </w:tabs>
            <w:spacing w:line="480" w:lineRule="auto"/>
            <w:rPr>
              <w:bCs/>
              <w:sz w:val="28"/>
              <w:szCs w:val="28"/>
            </w:rPr>
          </w:pPr>
          <w:r>
            <w:fldChar w:fldCharType="begin"/>
          </w:r>
          <w:r>
            <w:instrText xml:space="preserve"> HYPERLINK \l "_Toc521874873" </w:instrText>
          </w:r>
          <w:r>
            <w:fldChar w:fldCharType="separate"/>
          </w:r>
          <w:r>
            <w:rPr>
              <w:rFonts w:hAnsi="宋体"/>
              <w:bCs/>
              <w:sz w:val="28"/>
              <w:szCs w:val="28"/>
            </w:rPr>
            <w:t>第四部分  评标办法</w:t>
          </w:r>
          <w:r>
            <w:rPr>
              <w:bCs/>
              <w:sz w:val="28"/>
              <w:szCs w:val="28"/>
            </w:rPr>
            <w:tab/>
          </w:r>
          <w:r>
            <w:rPr>
              <w:bCs/>
              <w:sz w:val="28"/>
              <w:szCs w:val="28"/>
            </w:rPr>
            <w:fldChar w:fldCharType="begin"/>
          </w:r>
          <w:r>
            <w:rPr>
              <w:bCs/>
              <w:sz w:val="28"/>
              <w:szCs w:val="28"/>
            </w:rPr>
            <w:instrText xml:space="preserve"> PAGEREF _Toc521874873 \h </w:instrText>
          </w:r>
          <w:r>
            <w:rPr>
              <w:bCs/>
              <w:sz w:val="28"/>
              <w:szCs w:val="28"/>
            </w:rPr>
            <w:fldChar w:fldCharType="separate"/>
          </w:r>
          <w:r>
            <w:rPr>
              <w:bCs/>
              <w:sz w:val="28"/>
              <w:szCs w:val="28"/>
            </w:rPr>
            <w:t>27</w:t>
          </w:r>
          <w:r>
            <w:rPr>
              <w:bCs/>
              <w:sz w:val="28"/>
              <w:szCs w:val="28"/>
            </w:rPr>
            <w:fldChar w:fldCharType="end"/>
          </w:r>
          <w:r>
            <w:rPr>
              <w:bCs/>
              <w:sz w:val="28"/>
              <w:szCs w:val="28"/>
            </w:rPr>
            <w:fldChar w:fldCharType="end"/>
          </w:r>
        </w:p>
        <w:p w14:paraId="57C0F727">
          <w:pPr>
            <w:pStyle w:val="20"/>
            <w:tabs>
              <w:tab w:val="right" w:leader="dot" w:pos="8306"/>
            </w:tabs>
            <w:spacing w:line="480" w:lineRule="auto"/>
            <w:rPr>
              <w:bCs/>
              <w:sz w:val="28"/>
              <w:szCs w:val="28"/>
            </w:rPr>
          </w:pPr>
          <w:r>
            <w:fldChar w:fldCharType="begin"/>
          </w:r>
          <w:r>
            <w:instrText xml:space="preserve"> HYPERLINK \l "_Toc827776163" </w:instrText>
          </w:r>
          <w:r>
            <w:fldChar w:fldCharType="separate"/>
          </w:r>
          <w:r>
            <w:rPr>
              <w:rFonts w:hAnsi="宋体" w:cs="宋体"/>
              <w:bCs/>
              <w:sz w:val="28"/>
              <w:szCs w:val="28"/>
            </w:rPr>
            <w:t>第五部分  合同主要条款</w:t>
          </w:r>
          <w:r>
            <w:rPr>
              <w:bCs/>
              <w:sz w:val="28"/>
              <w:szCs w:val="28"/>
            </w:rPr>
            <w:tab/>
          </w:r>
          <w:r>
            <w:rPr>
              <w:bCs/>
              <w:sz w:val="28"/>
              <w:szCs w:val="28"/>
            </w:rPr>
            <w:fldChar w:fldCharType="begin"/>
          </w:r>
          <w:r>
            <w:rPr>
              <w:bCs/>
              <w:sz w:val="28"/>
              <w:szCs w:val="28"/>
            </w:rPr>
            <w:instrText xml:space="preserve"> PAGEREF _Toc827776163 \h </w:instrText>
          </w:r>
          <w:r>
            <w:rPr>
              <w:bCs/>
              <w:sz w:val="28"/>
              <w:szCs w:val="28"/>
            </w:rPr>
            <w:fldChar w:fldCharType="separate"/>
          </w:r>
          <w:r>
            <w:rPr>
              <w:bCs/>
              <w:sz w:val="28"/>
              <w:szCs w:val="28"/>
            </w:rPr>
            <w:t>32</w:t>
          </w:r>
          <w:r>
            <w:rPr>
              <w:bCs/>
              <w:sz w:val="28"/>
              <w:szCs w:val="28"/>
            </w:rPr>
            <w:fldChar w:fldCharType="end"/>
          </w:r>
          <w:r>
            <w:rPr>
              <w:bCs/>
              <w:sz w:val="28"/>
              <w:szCs w:val="28"/>
            </w:rPr>
            <w:fldChar w:fldCharType="end"/>
          </w:r>
        </w:p>
        <w:p w14:paraId="3A1195B1">
          <w:pPr>
            <w:pStyle w:val="20"/>
            <w:tabs>
              <w:tab w:val="right" w:leader="dot" w:pos="8306"/>
            </w:tabs>
            <w:spacing w:line="480" w:lineRule="auto"/>
            <w:rPr>
              <w:bCs/>
              <w:sz w:val="28"/>
              <w:szCs w:val="28"/>
            </w:rPr>
          </w:pPr>
          <w:r>
            <w:fldChar w:fldCharType="begin"/>
          </w:r>
          <w:r>
            <w:instrText xml:space="preserve"> HYPERLINK \l "_Toc1034906275" </w:instrText>
          </w:r>
          <w:r>
            <w:fldChar w:fldCharType="separate"/>
          </w:r>
          <w:r>
            <w:rPr>
              <w:rFonts w:hAnsi="宋体"/>
              <w:bCs/>
              <w:sz w:val="28"/>
              <w:szCs w:val="28"/>
            </w:rPr>
            <w:t>第六部分  投标文件格式</w:t>
          </w:r>
          <w:r>
            <w:rPr>
              <w:bCs/>
              <w:sz w:val="28"/>
              <w:szCs w:val="28"/>
            </w:rPr>
            <w:tab/>
          </w:r>
          <w:r>
            <w:rPr>
              <w:bCs/>
              <w:sz w:val="28"/>
              <w:szCs w:val="28"/>
            </w:rPr>
            <w:fldChar w:fldCharType="begin"/>
          </w:r>
          <w:r>
            <w:rPr>
              <w:bCs/>
              <w:sz w:val="28"/>
              <w:szCs w:val="28"/>
            </w:rPr>
            <w:instrText xml:space="preserve"> PAGEREF _Toc1034906275 \h </w:instrText>
          </w:r>
          <w:r>
            <w:rPr>
              <w:bCs/>
              <w:sz w:val="28"/>
              <w:szCs w:val="28"/>
            </w:rPr>
            <w:fldChar w:fldCharType="separate"/>
          </w:r>
          <w:r>
            <w:rPr>
              <w:bCs/>
              <w:sz w:val="28"/>
              <w:szCs w:val="28"/>
            </w:rPr>
            <w:t>36</w:t>
          </w:r>
          <w:r>
            <w:rPr>
              <w:bCs/>
              <w:sz w:val="28"/>
              <w:szCs w:val="28"/>
            </w:rPr>
            <w:fldChar w:fldCharType="end"/>
          </w:r>
          <w:r>
            <w:rPr>
              <w:bCs/>
              <w:sz w:val="28"/>
              <w:szCs w:val="28"/>
            </w:rPr>
            <w:fldChar w:fldCharType="end"/>
          </w:r>
        </w:p>
        <w:p w14:paraId="159C4C21">
          <w:pPr>
            <w:spacing w:line="480" w:lineRule="auto"/>
            <w:rPr>
              <w:rStyle w:val="49"/>
              <w:rFonts w:ascii="宋体" w:hAnsi="宋体"/>
            </w:rPr>
          </w:pPr>
          <w:r>
            <w:rPr>
              <w:rFonts w:ascii="宋体" w:hAnsi="宋体"/>
              <w:b/>
              <w:bCs/>
              <w:sz w:val="28"/>
              <w:szCs w:val="28"/>
            </w:rPr>
            <w:fldChar w:fldCharType="end"/>
          </w:r>
        </w:p>
      </w:sdtContent>
    </w:sdt>
    <w:p w14:paraId="30604E12">
      <w:pPr>
        <w:pStyle w:val="38"/>
        <w:spacing w:line="700" w:lineRule="exact"/>
        <w:ind w:left="477"/>
        <w:outlineLvl w:val="0"/>
        <w:rPr>
          <w:rStyle w:val="49"/>
          <w:rFonts w:hAnsi="宋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807215962"/>
    </w:p>
    <w:p w14:paraId="45526B68">
      <w:pPr>
        <w:pStyle w:val="38"/>
        <w:spacing w:line="700" w:lineRule="exact"/>
        <w:ind w:left="477"/>
        <w:outlineLvl w:val="0"/>
        <w:rPr>
          <w:rStyle w:val="49"/>
          <w:rFonts w:hAnsi="宋体"/>
          <w:color w:val="auto"/>
        </w:rPr>
      </w:pPr>
      <w:r>
        <w:rPr>
          <w:rStyle w:val="49"/>
          <w:rFonts w:hAnsi="宋体"/>
          <w:color w:val="auto"/>
        </w:rPr>
        <w:t>第一部分  采购公告</w:t>
      </w:r>
      <w:bookmarkEnd w:id="0"/>
    </w:p>
    <w:p w14:paraId="3477CD27">
      <w:pPr>
        <w:pBdr>
          <w:top w:val="single" w:color="auto" w:sz="4" w:space="1"/>
          <w:left w:val="single" w:color="auto" w:sz="4" w:space="4"/>
          <w:bottom w:val="single" w:color="auto" w:sz="4" w:space="1"/>
          <w:right w:val="single" w:color="auto" w:sz="4" w:space="4"/>
        </w:pBdr>
        <w:spacing w:line="440" w:lineRule="exact"/>
        <w:ind w:firstLine="426" w:firstLineChars="200"/>
        <w:rPr>
          <w:rFonts w:ascii="宋体" w:hAnsi="宋体"/>
          <w:sz w:val="21"/>
          <w:szCs w:val="21"/>
        </w:rPr>
      </w:pPr>
      <w:r>
        <w:rPr>
          <w:rFonts w:hint="eastAsia" w:ascii="宋体" w:hAnsi="宋体"/>
          <w:sz w:val="21"/>
          <w:szCs w:val="21"/>
        </w:rPr>
        <w:t>项目概况：</w:t>
      </w:r>
    </w:p>
    <w:p w14:paraId="55D0536C">
      <w:pPr>
        <w:pBdr>
          <w:top w:val="single" w:color="auto" w:sz="4" w:space="1"/>
          <w:left w:val="single" w:color="auto" w:sz="4" w:space="4"/>
          <w:bottom w:val="single" w:color="auto" w:sz="4" w:space="1"/>
          <w:right w:val="single" w:color="auto" w:sz="4" w:space="4"/>
        </w:pBdr>
        <w:spacing w:line="440" w:lineRule="exact"/>
        <w:ind w:firstLine="426" w:firstLineChars="200"/>
        <w:rPr>
          <w:rFonts w:ascii="宋体" w:hAnsi="宋体"/>
          <w:sz w:val="21"/>
          <w:szCs w:val="21"/>
        </w:rPr>
      </w:pPr>
      <w:r>
        <w:rPr>
          <w:rFonts w:hint="eastAsia" w:ascii="宋体" w:hAnsi="宋体"/>
          <w:sz w:val="21"/>
          <w:szCs w:val="21"/>
          <w:u w:val="single"/>
          <w:lang w:eastAsia="zh-CN"/>
        </w:rPr>
        <w:t>嵊州市制造业、先进制造业集群高质量发展服务项目</w:t>
      </w:r>
      <w:r>
        <w:rPr>
          <w:rFonts w:hint="eastAsia" w:ascii="宋体" w:hAnsi="宋体"/>
          <w:sz w:val="21"/>
          <w:szCs w:val="21"/>
          <w:u w:val="single"/>
        </w:rPr>
        <w:t>的潜在供应商应在政采云平台</w:t>
      </w:r>
      <w:r>
        <w:rPr>
          <w:rFonts w:hint="eastAsia" w:ascii="宋体" w:hAnsi="宋体"/>
          <w:sz w:val="21"/>
          <w:szCs w:val="21"/>
          <w:u w:val="single"/>
          <w:lang w:eastAsia="zh-CN"/>
        </w:rPr>
        <w:t>https://zfcg.czt.zj.gov.cn/</w:t>
      </w:r>
      <w:r>
        <w:rPr>
          <w:rFonts w:hint="eastAsia" w:ascii="宋体" w:hAnsi="宋体"/>
          <w:sz w:val="21"/>
          <w:szCs w:val="21"/>
          <w:u w:val="single"/>
        </w:rPr>
        <w:t>获取采购文件，并于</w:t>
      </w:r>
      <w:r>
        <w:rPr>
          <w:rFonts w:hint="eastAsia" w:ascii="宋体" w:hAnsi="宋体"/>
          <w:color w:val="auto"/>
          <w:sz w:val="21"/>
          <w:szCs w:val="21"/>
          <w:u w:val="single"/>
          <w:lang w:eastAsia="zh-CN"/>
        </w:rPr>
        <w:t>2025</w:t>
      </w:r>
      <w:r>
        <w:rPr>
          <w:rFonts w:hint="eastAsia" w:ascii="宋体" w:hAnsi="宋体"/>
          <w:color w:val="auto"/>
          <w:sz w:val="21"/>
          <w:szCs w:val="21"/>
          <w:u w:val="single"/>
        </w:rPr>
        <w:t>年</w:t>
      </w:r>
      <w:r>
        <w:rPr>
          <w:rFonts w:hint="eastAsia" w:ascii="宋体" w:hAnsi="宋体"/>
          <w:color w:val="auto"/>
          <w:sz w:val="21"/>
          <w:szCs w:val="21"/>
          <w:u w:val="single"/>
          <w:lang w:val="en-US" w:eastAsia="zh-CN"/>
        </w:rPr>
        <w:t>7</w:t>
      </w:r>
      <w:r>
        <w:rPr>
          <w:rFonts w:hint="eastAsia" w:ascii="宋体" w:hAnsi="宋体"/>
          <w:color w:val="auto"/>
          <w:sz w:val="21"/>
          <w:szCs w:val="21"/>
          <w:u w:val="single"/>
        </w:rPr>
        <w:t>月</w:t>
      </w:r>
      <w:r>
        <w:rPr>
          <w:rFonts w:hint="eastAsia" w:ascii="宋体" w:hAnsi="宋体"/>
          <w:color w:val="auto"/>
          <w:sz w:val="21"/>
          <w:szCs w:val="21"/>
          <w:u w:val="single"/>
          <w:lang w:val="en-US" w:eastAsia="zh-CN"/>
        </w:rPr>
        <w:t>11</w:t>
      </w:r>
      <w:r>
        <w:rPr>
          <w:rFonts w:hint="eastAsia" w:ascii="宋体" w:hAnsi="宋体"/>
          <w:color w:val="auto"/>
          <w:sz w:val="21"/>
          <w:szCs w:val="21"/>
          <w:u w:val="single"/>
        </w:rPr>
        <w:t>日</w:t>
      </w:r>
      <w:r>
        <w:rPr>
          <w:rFonts w:hint="eastAsia" w:ascii="宋体" w:hAnsi="宋体"/>
          <w:color w:val="auto"/>
          <w:sz w:val="21"/>
          <w:szCs w:val="21"/>
          <w:u w:val="single"/>
          <w:lang w:val="en-US" w:eastAsia="zh-CN"/>
        </w:rPr>
        <w:t>09</w:t>
      </w:r>
      <w:r>
        <w:rPr>
          <w:rFonts w:hint="eastAsia" w:ascii="宋体" w:hAnsi="宋体"/>
          <w:color w:val="auto"/>
          <w:sz w:val="21"/>
          <w:szCs w:val="21"/>
          <w:u w:val="single"/>
        </w:rPr>
        <w:t>点</w:t>
      </w:r>
      <w:r>
        <w:rPr>
          <w:rFonts w:hint="eastAsia" w:ascii="宋体" w:hAnsi="宋体"/>
          <w:color w:val="auto"/>
          <w:sz w:val="21"/>
          <w:szCs w:val="21"/>
          <w:u w:val="single"/>
          <w:lang w:val="en-US" w:eastAsia="zh-CN"/>
        </w:rPr>
        <w:t>3</w:t>
      </w:r>
      <w:r>
        <w:rPr>
          <w:rFonts w:hint="eastAsia" w:ascii="宋体" w:hAnsi="宋体"/>
          <w:color w:val="auto"/>
          <w:sz w:val="21"/>
          <w:szCs w:val="21"/>
          <w:u w:val="single"/>
        </w:rPr>
        <w:t>0分（北京时间）</w:t>
      </w:r>
      <w:r>
        <w:rPr>
          <w:rFonts w:hint="eastAsia" w:ascii="宋体" w:hAnsi="宋体"/>
          <w:sz w:val="21"/>
          <w:szCs w:val="21"/>
          <w:u w:val="single"/>
        </w:rPr>
        <w:t>前提交响应文件。</w:t>
      </w:r>
    </w:p>
    <w:p w14:paraId="792F5CBD">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一、项目基本情况</w:t>
      </w:r>
    </w:p>
    <w:p w14:paraId="1718047C">
      <w:pPr>
        <w:spacing w:line="420" w:lineRule="exact"/>
        <w:ind w:firstLine="426" w:firstLineChars="200"/>
        <w:rPr>
          <w:rStyle w:val="49"/>
          <w:rFonts w:hint="eastAsia" w:ascii="宋体" w:hAnsi="宋体" w:eastAsia="宋体"/>
          <w:sz w:val="21"/>
          <w:szCs w:val="21"/>
          <w:lang w:eastAsia="zh-CN"/>
        </w:rPr>
      </w:pPr>
      <w:r>
        <w:rPr>
          <w:rStyle w:val="49"/>
          <w:rFonts w:ascii="宋体" w:hAnsi="宋体"/>
          <w:sz w:val="21"/>
          <w:szCs w:val="21"/>
        </w:rPr>
        <w:t>1.项目编号：</w:t>
      </w:r>
      <w:r>
        <w:rPr>
          <w:rStyle w:val="49"/>
          <w:rFonts w:hint="eastAsia" w:ascii="宋体" w:hAnsi="宋体"/>
          <w:sz w:val="21"/>
          <w:szCs w:val="21"/>
          <w:lang w:eastAsia="zh-CN"/>
        </w:rPr>
        <w:t>SZSDP-SZ2025DL0018</w:t>
      </w:r>
    </w:p>
    <w:p w14:paraId="266F8BF6">
      <w:pPr>
        <w:spacing w:line="420" w:lineRule="exact"/>
        <w:ind w:firstLine="426" w:firstLineChars="200"/>
        <w:rPr>
          <w:rStyle w:val="49"/>
          <w:rFonts w:hint="eastAsia" w:ascii="宋体" w:hAnsi="宋体" w:eastAsia="宋体"/>
          <w:sz w:val="21"/>
          <w:szCs w:val="21"/>
          <w:lang w:eastAsia="zh-CN"/>
        </w:rPr>
      </w:pPr>
      <w:r>
        <w:rPr>
          <w:rStyle w:val="49"/>
          <w:rFonts w:ascii="宋体" w:hAnsi="宋体"/>
          <w:sz w:val="21"/>
          <w:szCs w:val="21"/>
        </w:rPr>
        <w:t>2.项目名称：</w:t>
      </w:r>
      <w:r>
        <w:rPr>
          <w:rStyle w:val="49"/>
          <w:rFonts w:hint="eastAsia" w:ascii="宋体" w:hAnsi="宋体" w:eastAsia="宋体"/>
          <w:spacing w:val="6"/>
          <w:sz w:val="21"/>
          <w:szCs w:val="21"/>
          <w:lang w:eastAsia="zh-CN"/>
        </w:rPr>
        <w:t>嵊州市制造业、先进制造业集群高质量发展服务项目</w:t>
      </w:r>
    </w:p>
    <w:p w14:paraId="2A301E5F">
      <w:pPr>
        <w:spacing w:line="420" w:lineRule="exact"/>
        <w:ind w:firstLine="426" w:firstLineChars="200"/>
        <w:rPr>
          <w:rStyle w:val="49"/>
          <w:rFonts w:ascii="宋体" w:hAnsi="宋体"/>
          <w:sz w:val="21"/>
          <w:szCs w:val="21"/>
        </w:rPr>
      </w:pPr>
      <w:r>
        <w:rPr>
          <w:rStyle w:val="49"/>
          <w:rFonts w:ascii="宋体" w:hAnsi="宋体"/>
          <w:sz w:val="21"/>
          <w:szCs w:val="21"/>
        </w:rPr>
        <w:t>3.预算金额：</w:t>
      </w:r>
      <w:r>
        <w:rPr>
          <w:rFonts w:hint="eastAsia" w:ascii="宋体" w:hAnsi="宋体"/>
          <w:sz w:val="21"/>
          <w:szCs w:val="21"/>
          <w:lang w:eastAsia="zh-CN"/>
        </w:rPr>
        <w:t>1500000</w:t>
      </w:r>
      <w:r>
        <w:rPr>
          <w:rFonts w:hint="eastAsia" w:ascii="宋体" w:hAnsi="宋体"/>
          <w:sz w:val="21"/>
          <w:szCs w:val="21"/>
        </w:rPr>
        <w:t>元</w:t>
      </w:r>
    </w:p>
    <w:p w14:paraId="5837BC8D">
      <w:pPr>
        <w:spacing w:line="420" w:lineRule="exact"/>
        <w:ind w:firstLine="426" w:firstLineChars="200"/>
        <w:rPr>
          <w:rStyle w:val="49"/>
          <w:rFonts w:ascii="宋体" w:hAnsi="宋体"/>
          <w:sz w:val="21"/>
          <w:szCs w:val="21"/>
          <w:u w:val="single" w:color="000000"/>
        </w:rPr>
      </w:pPr>
      <w:r>
        <w:rPr>
          <w:rStyle w:val="49"/>
          <w:rFonts w:ascii="宋体" w:hAnsi="宋体"/>
          <w:sz w:val="21"/>
          <w:szCs w:val="21"/>
        </w:rPr>
        <w:t>4.采购需求：</w:t>
      </w:r>
      <w:r>
        <w:rPr>
          <w:rStyle w:val="49"/>
          <w:rFonts w:ascii="宋体" w:hAnsi="宋体"/>
          <w:kern w:val="0"/>
          <w:sz w:val="21"/>
          <w:szCs w:val="21"/>
        </w:rPr>
        <w:t>详见第三部分项目招标范围及服务要求</w:t>
      </w:r>
    </w:p>
    <w:tbl>
      <w:tblPr>
        <w:tblStyle w:val="28"/>
        <w:tblW w:w="9881"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758"/>
        <w:gridCol w:w="1036"/>
        <w:gridCol w:w="1064"/>
        <w:gridCol w:w="1936"/>
        <w:gridCol w:w="1323"/>
      </w:tblGrid>
      <w:tr w14:paraId="342B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0D691DE2">
            <w:pPr>
              <w:spacing w:line="320" w:lineRule="exact"/>
              <w:jc w:val="center"/>
              <w:rPr>
                <w:rStyle w:val="49"/>
                <w:rFonts w:ascii="宋体" w:hAnsi="宋体"/>
                <w:kern w:val="0"/>
                <w:sz w:val="21"/>
                <w:szCs w:val="21"/>
              </w:rPr>
            </w:pPr>
            <w:r>
              <w:rPr>
                <w:rStyle w:val="49"/>
                <w:rFonts w:ascii="宋体" w:hAnsi="宋体"/>
                <w:kern w:val="0"/>
                <w:sz w:val="21"/>
                <w:szCs w:val="21"/>
              </w:rPr>
              <w:t>序号</w:t>
            </w:r>
          </w:p>
        </w:tc>
        <w:tc>
          <w:tcPr>
            <w:tcW w:w="3758" w:type="dxa"/>
            <w:tcBorders>
              <w:top w:val="single" w:color="000000" w:sz="4" w:space="0"/>
              <w:left w:val="single" w:color="000000" w:sz="4" w:space="0"/>
              <w:bottom w:val="single" w:color="000000" w:sz="4" w:space="0"/>
              <w:right w:val="single" w:color="000000" w:sz="4" w:space="0"/>
            </w:tcBorders>
            <w:vAlign w:val="center"/>
          </w:tcPr>
          <w:p w14:paraId="511FB20C">
            <w:pPr>
              <w:spacing w:line="320" w:lineRule="exact"/>
              <w:jc w:val="center"/>
              <w:rPr>
                <w:rStyle w:val="49"/>
                <w:rFonts w:ascii="宋体" w:hAnsi="宋体"/>
                <w:kern w:val="0"/>
                <w:sz w:val="21"/>
                <w:szCs w:val="21"/>
              </w:rPr>
            </w:pPr>
            <w:r>
              <w:rPr>
                <w:rStyle w:val="49"/>
                <w:rFonts w:ascii="宋体" w:hAnsi="宋体"/>
                <w:kern w:val="0"/>
                <w:sz w:val="21"/>
                <w:szCs w:val="21"/>
              </w:rPr>
              <w:t>名称</w:t>
            </w:r>
          </w:p>
        </w:tc>
        <w:tc>
          <w:tcPr>
            <w:tcW w:w="1036" w:type="dxa"/>
            <w:tcBorders>
              <w:top w:val="single" w:color="000000" w:sz="4" w:space="0"/>
              <w:left w:val="single" w:color="000000" w:sz="4" w:space="0"/>
              <w:bottom w:val="single" w:color="000000" w:sz="4" w:space="0"/>
              <w:right w:val="single" w:color="000000" w:sz="4" w:space="0"/>
            </w:tcBorders>
            <w:vAlign w:val="center"/>
          </w:tcPr>
          <w:p w14:paraId="68DC2D4F">
            <w:pPr>
              <w:spacing w:line="320" w:lineRule="exact"/>
              <w:jc w:val="center"/>
              <w:rPr>
                <w:rFonts w:ascii="宋体" w:hAnsi="宋体"/>
                <w:kern w:val="0"/>
                <w:sz w:val="21"/>
                <w:szCs w:val="21"/>
              </w:rPr>
            </w:pPr>
            <w:r>
              <w:rPr>
                <w:rStyle w:val="49"/>
                <w:rFonts w:ascii="宋体" w:hAnsi="宋体"/>
                <w:kern w:val="0"/>
                <w:sz w:val="21"/>
                <w:szCs w:val="21"/>
              </w:rPr>
              <w:t>数量</w:t>
            </w:r>
          </w:p>
        </w:tc>
        <w:tc>
          <w:tcPr>
            <w:tcW w:w="1064" w:type="dxa"/>
            <w:tcBorders>
              <w:top w:val="single" w:color="000000" w:sz="4" w:space="0"/>
              <w:left w:val="single" w:color="000000" w:sz="4" w:space="0"/>
              <w:bottom w:val="single" w:color="000000" w:sz="4" w:space="0"/>
              <w:right w:val="single" w:color="000000" w:sz="4" w:space="0"/>
            </w:tcBorders>
            <w:vAlign w:val="center"/>
          </w:tcPr>
          <w:p w14:paraId="72EBBEAC">
            <w:pPr>
              <w:spacing w:line="320" w:lineRule="exact"/>
              <w:jc w:val="center"/>
              <w:rPr>
                <w:rStyle w:val="49"/>
                <w:rFonts w:ascii="宋体" w:hAnsi="宋体"/>
                <w:kern w:val="0"/>
                <w:sz w:val="21"/>
                <w:szCs w:val="21"/>
              </w:rPr>
            </w:pPr>
            <w:r>
              <w:rPr>
                <w:rStyle w:val="49"/>
                <w:rFonts w:hint="eastAsia" w:ascii="宋体" w:hAnsi="宋体"/>
                <w:kern w:val="0"/>
                <w:sz w:val="21"/>
                <w:szCs w:val="21"/>
              </w:rPr>
              <w:t>单位</w:t>
            </w:r>
          </w:p>
        </w:tc>
        <w:tc>
          <w:tcPr>
            <w:tcW w:w="1936" w:type="dxa"/>
            <w:tcBorders>
              <w:top w:val="single" w:color="000000" w:sz="4" w:space="0"/>
              <w:left w:val="single" w:color="000000" w:sz="4" w:space="0"/>
              <w:bottom w:val="single" w:color="000000" w:sz="4" w:space="0"/>
              <w:right w:val="single" w:color="000000" w:sz="4" w:space="0"/>
            </w:tcBorders>
            <w:vAlign w:val="center"/>
          </w:tcPr>
          <w:p w14:paraId="4F575729">
            <w:pPr>
              <w:spacing w:line="320" w:lineRule="exact"/>
              <w:jc w:val="center"/>
              <w:rPr>
                <w:rStyle w:val="49"/>
                <w:rFonts w:ascii="宋体" w:hAnsi="宋体"/>
                <w:kern w:val="0"/>
                <w:sz w:val="21"/>
                <w:szCs w:val="21"/>
              </w:rPr>
            </w:pPr>
            <w:r>
              <w:rPr>
                <w:rStyle w:val="49"/>
                <w:rFonts w:ascii="宋体" w:hAnsi="宋体"/>
                <w:kern w:val="0"/>
                <w:sz w:val="21"/>
                <w:szCs w:val="21"/>
              </w:rPr>
              <w:t>预算</w:t>
            </w:r>
          </w:p>
        </w:tc>
        <w:tc>
          <w:tcPr>
            <w:tcW w:w="1323" w:type="dxa"/>
            <w:tcBorders>
              <w:top w:val="single" w:color="000000" w:sz="4" w:space="0"/>
              <w:left w:val="single" w:color="000000" w:sz="4" w:space="0"/>
              <w:bottom w:val="single" w:color="000000" w:sz="4" w:space="0"/>
              <w:right w:val="single" w:color="000000" w:sz="4" w:space="0"/>
            </w:tcBorders>
            <w:vAlign w:val="center"/>
          </w:tcPr>
          <w:p w14:paraId="59D5EA34">
            <w:pPr>
              <w:spacing w:line="320" w:lineRule="exact"/>
              <w:jc w:val="center"/>
              <w:rPr>
                <w:rStyle w:val="49"/>
                <w:rFonts w:ascii="宋体" w:hAnsi="宋体"/>
                <w:kern w:val="0"/>
                <w:sz w:val="21"/>
                <w:szCs w:val="21"/>
              </w:rPr>
            </w:pPr>
            <w:r>
              <w:rPr>
                <w:rStyle w:val="49"/>
                <w:rFonts w:ascii="宋体" w:hAnsi="宋体"/>
                <w:kern w:val="0"/>
                <w:sz w:val="21"/>
                <w:szCs w:val="21"/>
              </w:rPr>
              <w:t>备注</w:t>
            </w:r>
          </w:p>
        </w:tc>
      </w:tr>
      <w:tr w14:paraId="2699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64" w:type="dxa"/>
            <w:tcBorders>
              <w:top w:val="single" w:color="000000" w:sz="4" w:space="0"/>
              <w:left w:val="single" w:color="000000" w:sz="4" w:space="0"/>
              <w:bottom w:val="single" w:color="000000" w:sz="4" w:space="0"/>
              <w:right w:val="single" w:color="000000" w:sz="4" w:space="0"/>
            </w:tcBorders>
            <w:vAlign w:val="center"/>
          </w:tcPr>
          <w:p w14:paraId="7F658D4C">
            <w:pPr>
              <w:spacing w:line="320" w:lineRule="exact"/>
              <w:jc w:val="center"/>
              <w:rPr>
                <w:rStyle w:val="49"/>
                <w:rFonts w:ascii="宋体" w:hAnsi="宋体"/>
                <w:kern w:val="0"/>
                <w:sz w:val="21"/>
                <w:szCs w:val="21"/>
              </w:rPr>
            </w:pPr>
            <w:r>
              <w:rPr>
                <w:rStyle w:val="49"/>
                <w:rFonts w:ascii="宋体" w:hAnsi="宋体"/>
                <w:kern w:val="0"/>
                <w:sz w:val="21"/>
                <w:szCs w:val="21"/>
              </w:rPr>
              <w:t>1</w:t>
            </w:r>
          </w:p>
        </w:tc>
        <w:tc>
          <w:tcPr>
            <w:tcW w:w="3758" w:type="dxa"/>
            <w:tcBorders>
              <w:top w:val="single" w:color="000000" w:sz="4" w:space="0"/>
              <w:left w:val="single" w:color="000000" w:sz="4" w:space="0"/>
              <w:bottom w:val="single" w:color="000000" w:sz="4" w:space="0"/>
              <w:right w:val="single" w:color="000000" w:sz="4" w:space="0"/>
            </w:tcBorders>
            <w:vAlign w:val="center"/>
          </w:tcPr>
          <w:p w14:paraId="348CDEDD">
            <w:pPr>
              <w:spacing w:line="320" w:lineRule="exact"/>
              <w:jc w:val="center"/>
              <w:rPr>
                <w:rStyle w:val="49"/>
                <w:rFonts w:hint="eastAsia" w:ascii="宋体" w:hAnsi="宋体" w:eastAsia="宋体"/>
                <w:iCs/>
                <w:sz w:val="21"/>
                <w:szCs w:val="21"/>
                <w:lang w:eastAsia="zh-CN"/>
              </w:rPr>
            </w:pPr>
            <w:r>
              <w:rPr>
                <w:rStyle w:val="49"/>
                <w:rFonts w:hint="eastAsia" w:ascii="宋体" w:hAnsi="宋体" w:eastAsia="宋体"/>
                <w:spacing w:val="6"/>
                <w:sz w:val="21"/>
                <w:szCs w:val="21"/>
                <w:lang w:eastAsia="zh-CN"/>
              </w:rPr>
              <w:t>嵊州市制造业、先进制造业集群高质量发展服务项目</w:t>
            </w:r>
          </w:p>
        </w:tc>
        <w:tc>
          <w:tcPr>
            <w:tcW w:w="1036" w:type="dxa"/>
            <w:tcBorders>
              <w:top w:val="single" w:color="000000" w:sz="4" w:space="0"/>
              <w:left w:val="single" w:color="000000" w:sz="4" w:space="0"/>
              <w:bottom w:val="single" w:color="000000" w:sz="4" w:space="0"/>
              <w:right w:val="single" w:color="000000" w:sz="4" w:space="0"/>
            </w:tcBorders>
            <w:vAlign w:val="center"/>
          </w:tcPr>
          <w:p w14:paraId="722CB57F">
            <w:pPr>
              <w:spacing w:line="320" w:lineRule="exact"/>
              <w:jc w:val="center"/>
              <w:rPr>
                <w:rFonts w:ascii="宋体" w:hAnsi="宋体"/>
                <w:kern w:val="0"/>
                <w:sz w:val="21"/>
                <w:szCs w:val="21"/>
              </w:rPr>
            </w:pPr>
            <w:r>
              <w:rPr>
                <w:rStyle w:val="49"/>
                <w:rFonts w:hint="eastAsia" w:ascii="宋体" w:hAnsi="宋体"/>
                <w:kern w:val="0"/>
                <w:sz w:val="21"/>
                <w:szCs w:val="21"/>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20300797">
            <w:pPr>
              <w:spacing w:line="320" w:lineRule="exact"/>
              <w:jc w:val="center"/>
              <w:rPr>
                <w:rStyle w:val="49"/>
                <w:rFonts w:ascii="宋体" w:hAnsi="宋体"/>
                <w:kern w:val="0"/>
                <w:sz w:val="21"/>
                <w:szCs w:val="21"/>
              </w:rPr>
            </w:pPr>
            <w:r>
              <w:rPr>
                <w:rStyle w:val="49"/>
                <w:rFonts w:hint="eastAsia" w:ascii="宋体" w:hAnsi="宋体"/>
                <w:kern w:val="0"/>
                <w:sz w:val="21"/>
                <w:szCs w:val="21"/>
              </w:rPr>
              <w:t>项</w:t>
            </w:r>
          </w:p>
        </w:tc>
        <w:tc>
          <w:tcPr>
            <w:tcW w:w="1936" w:type="dxa"/>
            <w:tcBorders>
              <w:top w:val="single" w:color="000000" w:sz="4" w:space="0"/>
              <w:left w:val="single" w:color="000000" w:sz="4" w:space="0"/>
              <w:bottom w:val="single" w:color="000000" w:sz="4" w:space="0"/>
              <w:right w:val="single" w:color="000000" w:sz="4" w:space="0"/>
            </w:tcBorders>
            <w:vAlign w:val="center"/>
          </w:tcPr>
          <w:p w14:paraId="36D92242">
            <w:pPr>
              <w:spacing w:line="320" w:lineRule="exact"/>
              <w:jc w:val="center"/>
              <w:rPr>
                <w:rStyle w:val="49"/>
                <w:rFonts w:ascii="宋体" w:hAnsi="宋体"/>
                <w:kern w:val="0"/>
                <w:sz w:val="21"/>
                <w:szCs w:val="21"/>
              </w:rPr>
            </w:pPr>
            <w:r>
              <w:rPr>
                <w:rFonts w:hint="eastAsia" w:ascii="宋体" w:hAnsi="宋体"/>
                <w:sz w:val="21"/>
                <w:szCs w:val="21"/>
                <w:lang w:eastAsia="zh-CN"/>
              </w:rPr>
              <w:t>1500000</w:t>
            </w:r>
            <w:r>
              <w:rPr>
                <w:rFonts w:hint="eastAsia" w:ascii="宋体" w:hAnsi="宋体"/>
                <w:sz w:val="21"/>
                <w:szCs w:val="21"/>
              </w:rPr>
              <w:t>元</w:t>
            </w:r>
          </w:p>
        </w:tc>
        <w:tc>
          <w:tcPr>
            <w:tcW w:w="1323" w:type="dxa"/>
            <w:tcBorders>
              <w:top w:val="single" w:color="000000" w:sz="4" w:space="0"/>
              <w:left w:val="single" w:color="000000" w:sz="4" w:space="0"/>
              <w:bottom w:val="single" w:color="000000" w:sz="4" w:space="0"/>
              <w:right w:val="single" w:color="000000" w:sz="4" w:space="0"/>
            </w:tcBorders>
            <w:vAlign w:val="center"/>
          </w:tcPr>
          <w:p w14:paraId="4FD46940">
            <w:pPr>
              <w:spacing w:line="320" w:lineRule="exact"/>
              <w:jc w:val="center"/>
              <w:rPr>
                <w:rStyle w:val="49"/>
                <w:rFonts w:ascii="宋体" w:hAnsi="宋体"/>
                <w:kern w:val="0"/>
                <w:sz w:val="21"/>
                <w:szCs w:val="21"/>
              </w:rPr>
            </w:pPr>
          </w:p>
        </w:tc>
      </w:tr>
    </w:tbl>
    <w:p w14:paraId="5DB33C35">
      <w:pPr>
        <w:spacing w:line="420" w:lineRule="exact"/>
        <w:ind w:firstLine="426" w:firstLineChars="200"/>
        <w:rPr>
          <w:rStyle w:val="49"/>
          <w:rFonts w:ascii="宋体" w:hAnsi="宋体" w:eastAsia="宋体" w:cs="Times New Roman"/>
          <w:kern w:val="0"/>
          <w:sz w:val="21"/>
          <w:szCs w:val="21"/>
        </w:rPr>
      </w:pPr>
      <w:r>
        <w:rPr>
          <w:rStyle w:val="49"/>
          <w:rFonts w:hint="eastAsia" w:ascii="宋体" w:hAnsi="宋体" w:eastAsia="宋体" w:cs="Times New Roman"/>
          <w:kern w:val="0"/>
          <w:sz w:val="21"/>
          <w:szCs w:val="21"/>
          <w:lang w:val="en-US" w:eastAsia="zh-CN"/>
        </w:rPr>
        <w:t>5.</w:t>
      </w:r>
      <w:r>
        <w:rPr>
          <w:rStyle w:val="49"/>
          <w:rFonts w:hint="eastAsia" w:ascii="宋体" w:hAnsi="宋体" w:eastAsia="宋体" w:cs="Times New Roman"/>
          <w:kern w:val="0"/>
          <w:sz w:val="21"/>
          <w:szCs w:val="21"/>
        </w:rPr>
        <w:t>本项目（否）接受联合体投标。</w:t>
      </w:r>
    </w:p>
    <w:p w14:paraId="2C320A3D">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二、投标人的资格要求：</w:t>
      </w:r>
    </w:p>
    <w:p w14:paraId="612B7771">
      <w:pPr>
        <w:spacing w:line="420" w:lineRule="exact"/>
        <w:ind w:firstLine="450" w:firstLineChars="200"/>
        <w:rPr>
          <w:rStyle w:val="49"/>
          <w:rFonts w:ascii="宋体" w:hAnsi="宋体"/>
          <w:spacing w:val="6"/>
          <w:sz w:val="21"/>
          <w:szCs w:val="21"/>
        </w:rPr>
      </w:pPr>
      <w:r>
        <w:rPr>
          <w:rStyle w:val="49"/>
          <w:rFonts w:hint="eastAsia" w:ascii="宋体" w:hAnsi="宋体"/>
          <w:spacing w:val="6"/>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2E7CB27">
      <w:pPr>
        <w:spacing w:line="420" w:lineRule="exact"/>
        <w:ind w:firstLine="450" w:firstLineChars="200"/>
        <w:rPr>
          <w:rStyle w:val="49"/>
          <w:rFonts w:ascii="宋体" w:hAnsi="宋体"/>
          <w:spacing w:val="6"/>
          <w:sz w:val="21"/>
          <w:szCs w:val="21"/>
        </w:rPr>
      </w:pPr>
      <w:r>
        <w:rPr>
          <w:rStyle w:val="49"/>
          <w:rFonts w:hint="eastAsia" w:ascii="宋体" w:hAnsi="宋体"/>
          <w:spacing w:val="6"/>
          <w:sz w:val="21"/>
          <w:szCs w:val="21"/>
        </w:rPr>
        <w:t>2.落实政府采购政策需满足的资格要求：无；</w:t>
      </w:r>
    </w:p>
    <w:p w14:paraId="66374461">
      <w:pPr>
        <w:spacing w:line="420" w:lineRule="exact"/>
        <w:ind w:firstLine="450" w:firstLineChars="200"/>
        <w:rPr>
          <w:rStyle w:val="49"/>
          <w:rFonts w:hint="eastAsia" w:ascii="宋体" w:hAnsi="宋体" w:eastAsia="宋体"/>
          <w:spacing w:val="6"/>
          <w:sz w:val="21"/>
          <w:szCs w:val="21"/>
          <w:lang w:eastAsia="zh-CN"/>
        </w:rPr>
      </w:pPr>
      <w:r>
        <w:rPr>
          <w:rStyle w:val="49"/>
          <w:rFonts w:hint="eastAsia" w:ascii="宋体" w:hAnsi="宋体"/>
          <w:spacing w:val="6"/>
          <w:sz w:val="21"/>
          <w:szCs w:val="21"/>
        </w:rPr>
        <w:t>3.本项目的特定资格要求：无</w:t>
      </w:r>
      <w:r>
        <w:rPr>
          <w:rStyle w:val="49"/>
          <w:rFonts w:hint="eastAsia" w:ascii="宋体" w:hAnsi="宋体"/>
          <w:spacing w:val="6"/>
          <w:sz w:val="21"/>
          <w:szCs w:val="21"/>
          <w:lang w:eastAsia="zh-CN"/>
        </w:rPr>
        <w:t>。</w:t>
      </w:r>
    </w:p>
    <w:p w14:paraId="140312AF">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三、获取采购文件</w:t>
      </w:r>
    </w:p>
    <w:p w14:paraId="2FE8071E">
      <w:pPr>
        <w:spacing w:line="420" w:lineRule="exact"/>
        <w:ind w:firstLine="450" w:firstLineChars="200"/>
        <w:rPr>
          <w:rStyle w:val="49"/>
          <w:rFonts w:hint="eastAsia" w:ascii="宋体" w:hAnsi="宋体" w:eastAsia="宋体"/>
          <w:spacing w:val="6"/>
          <w:sz w:val="21"/>
          <w:szCs w:val="21"/>
          <w:lang w:eastAsia="zh-CN"/>
        </w:rPr>
      </w:pPr>
      <w:r>
        <w:rPr>
          <w:rStyle w:val="49"/>
          <w:rFonts w:ascii="宋体" w:hAnsi="宋体"/>
          <w:spacing w:val="6"/>
          <w:sz w:val="21"/>
          <w:szCs w:val="21"/>
        </w:rPr>
        <w:t>1.采购文件获取时间：</w:t>
      </w:r>
      <w:r>
        <w:rPr>
          <w:rStyle w:val="49"/>
          <w:rFonts w:hint="eastAsia" w:ascii="宋体" w:hAnsi="宋体"/>
          <w:color w:val="auto"/>
          <w:spacing w:val="6"/>
          <w:sz w:val="21"/>
          <w:szCs w:val="21"/>
          <w:highlight w:val="none"/>
          <w:lang w:val="en-US" w:eastAsia="zh-CN"/>
        </w:rPr>
        <w:t xml:space="preserve">公告发布之日起 </w:t>
      </w:r>
      <w:r>
        <w:rPr>
          <w:rStyle w:val="49"/>
          <w:rFonts w:ascii="宋体" w:hAnsi="宋体"/>
          <w:color w:val="auto"/>
          <w:spacing w:val="6"/>
          <w:sz w:val="21"/>
          <w:szCs w:val="21"/>
          <w:highlight w:val="none"/>
        </w:rPr>
        <w:t>至</w:t>
      </w:r>
      <w:r>
        <w:rPr>
          <w:rFonts w:hint="eastAsia" w:ascii="宋体" w:hAnsi="宋体"/>
          <w:color w:val="auto"/>
          <w:sz w:val="21"/>
          <w:szCs w:val="21"/>
          <w:u w:val="single"/>
          <w:lang w:eastAsia="zh-CN"/>
        </w:rPr>
        <w:t>2025</w:t>
      </w:r>
      <w:r>
        <w:rPr>
          <w:rFonts w:hint="eastAsia" w:ascii="宋体" w:hAnsi="宋体"/>
          <w:color w:val="auto"/>
          <w:sz w:val="21"/>
          <w:szCs w:val="21"/>
          <w:u w:val="single"/>
        </w:rPr>
        <w:t>年</w:t>
      </w:r>
      <w:r>
        <w:rPr>
          <w:rFonts w:hint="eastAsia" w:ascii="宋体" w:hAnsi="宋体"/>
          <w:color w:val="auto"/>
          <w:sz w:val="21"/>
          <w:szCs w:val="21"/>
          <w:u w:val="single"/>
          <w:lang w:val="en-US" w:eastAsia="zh-CN"/>
        </w:rPr>
        <w:t>7</w:t>
      </w:r>
      <w:r>
        <w:rPr>
          <w:rFonts w:hint="eastAsia" w:ascii="宋体" w:hAnsi="宋体"/>
          <w:color w:val="auto"/>
          <w:sz w:val="21"/>
          <w:szCs w:val="21"/>
          <w:u w:val="single"/>
        </w:rPr>
        <w:t>月</w:t>
      </w:r>
      <w:r>
        <w:rPr>
          <w:rFonts w:hint="eastAsia" w:ascii="宋体" w:hAnsi="宋体"/>
          <w:color w:val="auto"/>
          <w:sz w:val="21"/>
          <w:szCs w:val="21"/>
          <w:u w:val="single"/>
          <w:lang w:val="en-US" w:eastAsia="zh-CN"/>
        </w:rPr>
        <w:t>11</w:t>
      </w:r>
      <w:r>
        <w:rPr>
          <w:rFonts w:hint="eastAsia" w:ascii="宋体" w:hAnsi="宋体"/>
          <w:color w:val="auto"/>
          <w:sz w:val="21"/>
          <w:szCs w:val="21"/>
          <w:u w:val="single"/>
        </w:rPr>
        <w:t>日</w:t>
      </w:r>
      <w:r>
        <w:rPr>
          <w:rFonts w:hint="eastAsia" w:ascii="宋体" w:hAnsi="宋体"/>
          <w:color w:val="auto"/>
          <w:sz w:val="21"/>
          <w:szCs w:val="21"/>
          <w:u w:val="none"/>
          <w:lang w:eastAsia="zh-CN"/>
        </w:rPr>
        <w:t>。</w:t>
      </w:r>
    </w:p>
    <w:p w14:paraId="7902B67F">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2.采购文件获取方式：供应商</w:t>
      </w:r>
      <w:r>
        <w:rPr>
          <w:rStyle w:val="49"/>
          <w:rFonts w:hint="eastAsia" w:ascii="宋体" w:hAnsi="宋体"/>
          <w:spacing w:val="6"/>
          <w:sz w:val="21"/>
          <w:szCs w:val="21"/>
          <w:lang w:eastAsia="zh-CN"/>
        </w:rPr>
        <w:t>登录</w:t>
      </w:r>
      <w:r>
        <w:rPr>
          <w:rStyle w:val="49"/>
          <w:rFonts w:ascii="宋体" w:hAnsi="宋体"/>
          <w:spacing w:val="6"/>
          <w:sz w:val="21"/>
          <w:szCs w:val="21"/>
        </w:rPr>
        <w:t>政采云平台</w:t>
      </w:r>
      <w:r>
        <w:rPr>
          <w:rStyle w:val="49"/>
          <w:rFonts w:hint="eastAsia" w:ascii="宋体" w:hAnsi="宋体"/>
          <w:spacing w:val="6"/>
          <w:sz w:val="21"/>
          <w:szCs w:val="21"/>
          <w:lang w:eastAsia="zh-CN"/>
        </w:rPr>
        <w:t>https://zfcg.czt.zj.gov.cn/</w:t>
      </w:r>
      <w:r>
        <w:rPr>
          <w:rStyle w:val="49"/>
          <w:rFonts w:ascii="宋体" w:hAnsi="宋体"/>
          <w:spacing w:val="6"/>
          <w:sz w:val="21"/>
          <w:szCs w:val="21"/>
        </w:rPr>
        <w:t>，在线申请获取采购文件（进入“项目采购”应用，在获取采购文件菜单中选择项目，申请获取采购文件,仅需浏览采购文件的供应商可点击“游客，浏览采购文件”直接下载采购文件浏览）。</w:t>
      </w:r>
    </w:p>
    <w:p w14:paraId="03345FD1">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3.采购文件售价：免费。</w:t>
      </w:r>
    </w:p>
    <w:p w14:paraId="7E10C3B7">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4.咨询：</w:t>
      </w:r>
      <w:r>
        <w:rPr>
          <w:rStyle w:val="49"/>
          <w:rFonts w:hint="eastAsia" w:ascii="宋体" w:hAnsi="宋体"/>
          <w:spacing w:val="6"/>
          <w:sz w:val="21"/>
          <w:szCs w:val="21"/>
          <w:lang w:eastAsia="zh-CN"/>
        </w:rPr>
        <w:t>嵊州市三江街道兴旺街281号5幢（西边）6楼607室嵊州市德品招标代理有限公司</w:t>
      </w:r>
      <w:r>
        <w:rPr>
          <w:rStyle w:val="49"/>
          <w:rFonts w:ascii="宋体" w:hAnsi="宋体"/>
          <w:spacing w:val="6"/>
          <w:sz w:val="21"/>
          <w:szCs w:val="21"/>
        </w:rPr>
        <w:t>。联系电话：</w:t>
      </w:r>
      <w:r>
        <w:rPr>
          <w:rStyle w:val="49"/>
          <w:rFonts w:hint="eastAsia" w:ascii="宋体" w:hAnsi="宋体"/>
          <w:spacing w:val="6"/>
          <w:sz w:val="21"/>
          <w:szCs w:val="21"/>
          <w:lang w:eastAsia="zh-CN"/>
        </w:rPr>
        <w:t>15815806475</w:t>
      </w:r>
      <w:r>
        <w:rPr>
          <w:rStyle w:val="49"/>
          <w:rFonts w:ascii="宋体" w:hAnsi="宋体"/>
          <w:spacing w:val="6"/>
          <w:sz w:val="21"/>
          <w:szCs w:val="21"/>
        </w:rPr>
        <w:t>。</w:t>
      </w:r>
    </w:p>
    <w:p w14:paraId="60119AB3">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4DAD72F">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注：请供应商按上述要求获取采购文件，如未在“政采云”系统内完成相关流程，引起的投标无效责任自负。</w:t>
      </w:r>
    </w:p>
    <w:p w14:paraId="06DEFB1B">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6.公告信息及更正补充公告请自行登录浙江政府采购网，在采购公告及更正公告页面中下载。</w:t>
      </w:r>
    </w:p>
    <w:p w14:paraId="59FA2A02">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四、提交投标文件截止时间、开标时间和地点</w:t>
      </w:r>
    </w:p>
    <w:p w14:paraId="1FBA2FFA">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1.投标人应于</w:t>
      </w:r>
      <w:r>
        <w:rPr>
          <w:rFonts w:hint="eastAsia" w:ascii="宋体" w:hAnsi="宋体"/>
          <w:color w:val="auto"/>
          <w:sz w:val="21"/>
          <w:szCs w:val="21"/>
          <w:u w:val="none"/>
          <w:lang w:eastAsia="zh-CN"/>
        </w:rPr>
        <w:t>2025</w:t>
      </w:r>
      <w:r>
        <w:rPr>
          <w:rFonts w:hint="eastAsia" w:ascii="宋体" w:hAnsi="宋体"/>
          <w:color w:val="auto"/>
          <w:sz w:val="21"/>
          <w:szCs w:val="21"/>
          <w:u w:val="none"/>
        </w:rPr>
        <w:t>年</w:t>
      </w:r>
      <w:r>
        <w:rPr>
          <w:rFonts w:hint="eastAsia" w:ascii="宋体" w:hAnsi="宋体"/>
          <w:color w:val="auto"/>
          <w:sz w:val="21"/>
          <w:szCs w:val="21"/>
          <w:u w:val="none"/>
          <w:lang w:val="en-US" w:eastAsia="zh-CN"/>
        </w:rPr>
        <w:t>7</w:t>
      </w:r>
      <w:r>
        <w:rPr>
          <w:rFonts w:hint="eastAsia" w:ascii="宋体" w:hAnsi="宋体"/>
          <w:color w:val="auto"/>
          <w:sz w:val="21"/>
          <w:szCs w:val="21"/>
          <w:u w:val="none"/>
        </w:rPr>
        <w:t>月</w:t>
      </w:r>
      <w:r>
        <w:rPr>
          <w:rFonts w:hint="eastAsia" w:ascii="宋体" w:hAnsi="宋体"/>
          <w:color w:val="auto"/>
          <w:sz w:val="21"/>
          <w:szCs w:val="21"/>
          <w:u w:val="none"/>
          <w:lang w:val="en-US" w:eastAsia="zh-CN"/>
        </w:rPr>
        <w:t>11</w:t>
      </w:r>
      <w:r>
        <w:rPr>
          <w:rFonts w:hint="eastAsia" w:ascii="宋体" w:hAnsi="宋体"/>
          <w:color w:val="auto"/>
          <w:sz w:val="21"/>
          <w:szCs w:val="21"/>
          <w:u w:val="none"/>
        </w:rPr>
        <w:t>日</w:t>
      </w:r>
      <w:r>
        <w:rPr>
          <w:rStyle w:val="49"/>
          <w:rFonts w:hint="eastAsia" w:ascii="宋体" w:hAnsi="宋体"/>
          <w:spacing w:val="6"/>
          <w:sz w:val="21"/>
          <w:szCs w:val="21"/>
          <w:lang w:val="en-US" w:eastAsia="zh-CN"/>
        </w:rPr>
        <w:t>09</w:t>
      </w:r>
      <w:r>
        <w:rPr>
          <w:rStyle w:val="49"/>
          <w:rFonts w:ascii="宋体" w:hAnsi="宋体"/>
          <w:spacing w:val="6"/>
          <w:sz w:val="21"/>
          <w:szCs w:val="21"/>
        </w:rPr>
        <w:t>点</w:t>
      </w:r>
      <w:r>
        <w:rPr>
          <w:rStyle w:val="49"/>
          <w:rFonts w:hint="eastAsia" w:ascii="宋体" w:hAnsi="宋体"/>
          <w:spacing w:val="6"/>
          <w:sz w:val="21"/>
          <w:szCs w:val="21"/>
          <w:lang w:val="en-US" w:eastAsia="zh-CN"/>
        </w:rPr>
        <w:t>3</w:t>
      </w:r>
      <w:r>
        <w:rPr>
          <w:rStyle w:val="49"/>
          <w:rFonts w:ascii="宋体" w:hAnsi="宋体"/>
          <w:spacing w:val="6"/>
          <w:sz w:val="21"/>
          <w:szCs w:val="21"/>
        </w:rPr>
        <w:t>0分时整之前将电子投标文件上传到“政采云”平台。</w:t>
      </w:r>
    </w:p>
    <w:p w14:paraId="34F61410">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2.</w:t>
      </w:r>
      <w:r>
        <w:rPr>
          <w:rFonts w:hint="eastAsia" w:ascii="宋体" w:hAnsi="宋体"/>
          <w:color w:val="auto"/>
          <w:sz w:val="21"/>
          <w:szCs w:val="21"/>
          <w:u w:val="none"/>
          <w:lang w:eastAsia="zh-CN"/>
        </w:rPr>
        <w:t>2025</w:t>
      </w:r>
      <w:r>
        <w:rPr>
          <w:rFonts w:hint="eastAsia" w:ascii="宋体" w:hAnsi="宋体"/>
          <w:color w:val="auto"/>
          <w:sz w:val="21"/>
          <w:szCs w:val="21"/>
          <w:u w:val="none"/>
        </w:rPr>
        <w:t>年</w:t>
      </w:r>
      <w:r>
        <w:rPr>
          <w:rFonts w:hint="eastAsia" w:ascii="宋体" w:hAnsi="宋体"/>
          <w:color w:val="auto"/>
          <w:sz w:val="21"/>
          <w:szCs w:val="21"/>
          <w:u w:val="none"/>
          <w:lang w:val="en-US" w:eastAsia="zh-CN"/>
        </w:rPr>
        <w:t>7</w:t>
      </w:r>
      <w:r>
        <w:rPr>
          <w:rFonts w:hint="eastAsia" w:ascii="宋体" w:hAnsi="宋体"/>
          <w:color w:val="auto"/>
          <w:sz w:val="21"/>
          <w:szCs w:val="21"/>
          <w:u w:val="none"/>
        </w:rPr>
        <w:t>月</w:t>
      </w:r>
      <w:r>
        <w:rPr>
          <w:rFonts w:hint="eastAsia" w:ascii="宋体" w:hAnsi="宋体"/>
          <w:color w:val="auto"/>
          <w:sz w:val="21"/>
          <w:szCs w:val="21"/>
          <w:u w:val="none"/>
          <w:lang w:val="en-US" w:eastAsia="zh-CN"/>
        </w:rPr>
        <w:t>11</w:t>
      </w:r>
      <w:r>
        <w:rPr>
          <w:rFonts w:hint="eastAsia" w:ascii="宋体" w:hAnsi="宋体"/>
          <w:color w:val="auto"/>
          <w:sz w:val="21"/>
          <w:szCs w:val="21"/>
          <w:u w:val="none"/>
        </w:rPr>
        <w:t>日</w:t>
      </w:r>
      <w:r>
        <w:rPr>
          <w:rStyle w:val="49"/>
          <w:rFonts w:hint="eastAsia" w:ascii="宋体" w:hAnsi="宋体"/>
          <w:spacing w:val="6"/>
          <w:sz w:val="21"/>
          <w:szCs w:val="21"/>
          <w:lang w:val="en-US" w:eastAsia="zh-CN"/>
        </w:rPr>
        <w:t>09</w:t>
      </w:r>
      <w:r>
        <w:rPr>
          <w:rStyle w:val="49"/>
          <w:rFonts w:ascii="宋体" w:hAnsi="宋体"/>
          <w:spacing w:val="6"/>
          <w:sz w:val="21"/>
          <w:szCs w:val="21"/>
        </w:rPr>
        <w:t>点</w:t>
      </w:r>
      <w:r>
        <w:rPr>
          <w:rStyle w:val="49"/>
          <w:rFonts w:hint="eastAsia" w:ascii="宋体" w:hAnsi="宋体"/>
          <w:spacing w:val="6"/>
          <w:sz w:val="21"/>
          <w:szCs w:val="21"/>
          <w:lang w:val="en-US" w:eastAsia="zh-CN"/>
        </w:rPr>
        <w:t>3</w:t>
      </w:r>
      <w:r>
        <w:rPr>
          <w:rStyle w:val="49"/>
          <w:rFonts w:ascii="宋体" w:hAnsi="宋体"/>
          <w:spacing w:val="6"/>
          <w:sz w:val="21"/>
          <w:szCs w:val="21"/>
        </w:rPr>
        <w:t>0分整在</w:t>
      </w:r>
      <w:r>
        <w:rPr>
          <w:rStyle w:val="49"/>
          <w:rFonts w:hint="eastAsia" w:ascii="宋体" w:hAnsi="宋体"/>
          <w:spacing w:val="6"/>
          <w:sz w:val="21"/>
          <w:szCs w:val="21"/>
          <w:lang w:eastAsia="zh-CN"/>
        </w:rPr>
        <w:t>嵊州市三江街道兴旺街281号5幢（西边）6楼</w:t>
      </w:r>
      <w:r>
        <w:rPr>
          <w:rStyle w:val="49"/>
          <w:rFonts w:hint="eastAsia" w:ascii="宋体" w:hAnsi="宋体"/>
          <w:spacing w:val="6"/>
          <w:sz w:val="21"/>
          <w:szCs w:val="21"/>
        </w:rPr>
        <w:t>开标室</w:t>
      </w:r>
      <w:r>
        <w:rPr>
          <w:rStyle w:val="49"/>
          <w:rFonts w:hint="eastAsia" w:ascii="宋体" w:hAnsi="宋体"/>
          <w:spacing w:val="6"/>
          <w:sz w:val="21"/>
          <w:szCs w:val="21"/>
          <w:lang w:eastAsia="zh-CN"/>
        </w:rPr>
        <w:t>嵊州市德品招标代理有限公司</w:t>
      </w:r>
      <w:r>
        <w:rPr>
          <w:rStyle w:val="49"/>
          <w:rFonts w:ascii="宋体" w:hAnsi="宋体"/>
          <w:spacing w:val="6"/>
          <w:sz w:val="21"/>
          <w:szCs w:val="21"/>
        </w:rPr>
        <w:t>开标。</w:t>
      </w:r>
    </w:p>
    <w:p w14:paraId="14AC0199">
      <w:pPr>
        <w:spacing w:line="420" w:lineRule="exact"/>
        <w:ind w:firstLine="450" w:firstLineChars="200"/>
        <w:rPr>
          <w:rStyle w:val="49"/>
          <w:rFonts w:ascii="宋体" w:hAnsi="宋体"/>
          <w:spacing w:val="6"/>
          <w:sz w:val="21"/>
          <w:szCs w:val="21"/>
        </w:rPr>
      </w:pPr>
      <w:r>
        <w:rPr>
          <w:rStyle w:val="49"/>
          <w:rFonts w:ascii="宋体" w:hAnsi="宋体"/>
          <w:spacing w:val="6"/>
          <w:sz w:val="21"/>
          <w:szCs w:val="21"/>
        </w:rPr>
        <w:t>3.开标时间后30分钟内（</w:t>
      </w:r>
      <w:r>
        <w:rPr>
          <w:rFonts w:hint="eastAsia" w:ascii="宋体" w:hAnsi="宋体"/>
          <w:color w:val="auto"/>
          <w:sz w:val="21"/>
          <w:szCs w:val="21"/>
          <w:u w:val="none"/>
          <w:lang w:eastAsia="zh-CN"/>
        </w:rPr>
        <w:t>2025</w:t>
      </w:r>
      <w:r>
        <w:rPr>
          <w:rFonts w:hint="eastAsia" w:ascii="宋体" w:hAnsi="宋体"/>
          <w:color w:val="auto"/>
          <w:sz w:val="21"/>
          <w:szCs w:val="21"/>
          <w:u w:val="none"/>
        </w:rPr>
        <w:t>年</w:t>
      </w:r>
      <w:r>
        <w:rPr>
          <w:rFonts w:hint="eastAsia" w:ascii="宋体" w:hAnsi="宋体"/>
          <w:color w:val="auto"/>
          <w:sz w:val="21"/>
          <w:szCs w:val="21"/>
          <w:u w:val="none"/>
          <w:lang w:val="en-US" w:eastAsia="zh-CN"/>
        </w:rPr>
        <w:t>7</w:t>
      </w:r>
      <w:r>
        <w:rPr>
          <w:rFonts w:hint="eastAsia" w:ascii="宋体" w:hAnsi="宋体"/>
          <w:color w:val="auto"/>
          <w:sz w:val="21"/>
          <w:szCs w:val="21"/>
          <w:u w:val="none"/>
        </w:rPr>
        <w:t>月</w:t>
      </w:r>
      <w:r>
        <w:rPr>
          <w:rFonts w:hint="eastAsia" w:ascii="宋体" w:hAnsi="宋体"/>
          <w:color w:val="auto"/>
          <w:sz w:val="21"/>
          <w:szCs w:val="21"/>
          <w:u w:val="none"/>
          <w:lang w:val="en-US" w:eastAsia="zh-CN"/>
        </w:rPr>
        <w:t>11</w:t>
      </w:r>
      <w:r>
        <w:rPr>
          <w:rFonts w:hint="eastAsia" w:ascii="宋体" w:hAnsi="宋体"/>
          <w:color w:val="auto"/>
          <w:sz w:val="21"/>
          <w:szCs w:val="21"/>
          <w:u w:val="none"/>
        </w:rPr>
        <w:t>日日</w:t>
      </w:r>
      <w:r>
        <w:rPr>
          <w:rStyle w:val="49"/>
          <w:rFonts w:hint="eastAsia" w:ascii="宋体" w:hAnsi="宋体"/>
          <w:spacing w:val="6"/>
          <w:sz w:val="21"/>
          <w:szCs w:val="21"/>
          <w:lang w:val="en-US" w:eastAsia="zh-CN"/>
        </w:rPr>
        <w:t>10</w:t>
      </w:r>
      <w:r>
        <w:rPr>
          <w:rStyle w:val="49"/>
          <w:rFonts w:ascii="宋体" w:hAnsi="宋体"/>
          <w:spacing w:val="6"/>
          <w:sz w:val="21"/>
          <w:szCs w:val="21"/>
        </w:rPr>
        <w:t>点</w:t>
      </w:r>
      <w:r>
        <w:rPr>
          <w:rStyle w:val="49"/>
          <w:rFonts w:hint="eastAsia" w:ascii="宋体" w:hAnsi="宋体"/>
          <w:spacing w:val="6"/>
          <w:sz w:val="21"/>
          <w:szCs w:val="21"/>
          <w:lang w:val="en-US" w:eastAsia="zh-CN"/>
        </w:rPr>
        <w:t>0</w:t>
      </w:r>
      <w:r>
        <w:rPr>
          <w:rStyle w:val="49"/>
          <w:rFonts w:ascii="宋体" w:hAnsi="宋体"/>
          <w:spacing w:val="6"/>
          <w:sz w:val="21"/>
          <w:szCs w:val="21"/>
        </w:rPr>
        <w:t>0分前）供应商可以登录“政采云”平台，用“项目采购-开标评标”功能进行解密投标文件。</w:t>
      </w:r>
    </w:p>
    <w:p w14:paraId="35CBA6AF">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五、、投标保证金：无。</w:t>
      </w:r>
    </w:p>
    <w:p w14:paraId="614A3A4D">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六、公告期限</w:t>
      </w:r>
    </w:p>
    <w:p w14:paraId="05759E0F">
      <w:pPr>
        <w:spacing w:line="420" w:lineRule="exact"/>
        <w:ind w:firstLine="426" w:firstLineChars="200"/>
        <w:rPr>
          <w:rStyle w:val="49"/>
          <w:rFonts w:ascii="宋体" w:hAnsi="宋体"/>
          <w:kern w:val="0"/>
          <w:sz w:val="21"/>
          <w:szCs w:val="21"/>
        </w:rPr>
      </w:pPr>
      <w:r>
        <w:rPr>
          <w:rStyle w:val="49"/>
          <w:rFonts w:ascii="宋体" w:hAnsi="宋体"/>
          <w:kern w:val="0"/>
          <w:sz w:val="21"/>
          <w:szCs w:val="21"/>
        </w:rPr>
        <w:t>自本公告发布之日起5个工作日。</w:t>
      </w:r>
    </w:p>
    <w:p w14:paraId="38A8EBA9">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七、在线投标响应（电子投标）说明：</w:t>
      </w:r>
    </w:p>
    <w:p w14:paraId="548FF937">
      <w:pPr>
        <w:pStyle w:val="43"/>
        <w:snapToGrid w:val="0"/>
        <w:spacing w:line="420" w:lineRule="exact"/>
        <w:ind w:firstLine="452" w:firstLineChars="201"/>
        <w:rPr>
          <w:rStyle w:val="49"/>
          <w:rFonts w:hAnsi="宋体"/>
          <w:spacing w:val="6"/>
          <w:szCs w:val="21"/>
        </w:rPr>
      </w:pPr>
      <w:r>
        <w:rPr>
          <w:rStyle w:val="49"/>
          <w:rFonts w:hAnsi="宋体"/>
          <w:spacing w:val="6"/>
          <w:szCs w:val="21"/>
        </w:rPr>
        <w:t>1.本项目通过“政府采购云平台（</w:t>
      </w:r>
      <w:r>
        <w:rPr>
          <w:rStyle w:val="49"/>
          <w:rFonts w:hint="eastAsia" w:hAnsi="宋体"/>
          <w:spacing w:val="6"/>
          <w:szCs w:val="21"/>
          <w:lang w:eastAsia="zh-CN"/>
        </w:rPr>
        <w:t>https://zfcg.czt.zj.gov.cn/</w:t>
      </w:r>
      <w:r>
        <w:rPr>
          <w:rStyle w:val="49"/>
          <w:rFonts w:hAnsi="宋体"/>
          <w:spacing w:val="6"/>
          <w:szCs w:val="21"/>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42A74F28">
      <w:pPr>
        <w:pStyle w:val="43"/>
        <w:snapToGrid w:val="0"/>
        <w:spacing w:line="420" w:lineRule="exact"/>
        <w:ind w:firstLine="452" w:firstLineChars="201"/>
        <w:rPr>
          <w:rStyle w:val="49"/>
          <w:rFonts w:hAnsi="宋体"/>
          <w:spacing w:val="6"/>
          <w:szCs w:val="21"/>
        </w:rPr>
      </w:pPr>
      <w:r>
        <w:rPr>
          <w:rStyle w:val="49"/>
          <w:rFonts w:hAnsi="宋体"/>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5C1663D2">
      <w:pPr>
        <w:pStyle w:val="43"/>
        <w:snapToGrid w:val="0"/>
        <w:spacing w:line="420" w:lineRule="exact"/>
        <w:ind w:firstLine="452" w:firstLineChars="201"/>
        <w:rPr>
          <w:rStyle w:val="49"/>
          <w:rFonts w:hAnsi="宋体"/>
          <w:spacing w:val="6"/>
          <w:szCs w:val="21"/>
        </w:rPr>
      </w:pPr>
      <w:r>
        <w:rPr>
          <w:rStyle w:val="49"/>
          <w:rFonts w:hAnsi="宋体"/>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14:paraId="4312BECF">
      <w:pPr>
        <w:pStyle w:val="43"/>
        <w:snapToGrid w:val="0"/>
        <w:spacing w:line="420" w:lineRule="exact"/>
        <w:ind w:firstLine="452" w:firstLineChars="201"/>
        <w:rPr>
          <w:rStyle w:val="49"/>
          <w:rFonts w:hAnsi="宋体"/>
          <w:spacing w:val="6"/>
          <w:szCs w:val="21"/>
        </w:rPr>
      </w:pPr>
      <w:r>
        <w:rPr>
          <w:rStyle w:val="49"/>
          <w:rFonts w:hAnsi="宋体"/>
          <w:spacing w:val="6"/>
          <w:szCs w:val="21"/>
        </w:rPr>
        <w:t>3.投标供应商应当在投标截止时间前，将生成的“电子加密投标文件”上传至“政府采购云平台”。投标截止时间以后上传递交的投标文件将被“政府采购云平台”拒收。</w:t>
      </w:r>
    </w:p>
    <w:p w14:paraId="115BED22">
      <w:pPr>
        <w:pStyle w:val="43"/>
        <w:snapToGrid w:val="0"/>
        <w:spacing w:line="420" w:lineRule="exact"/>
        <w:ind w:firstLine="452" w:firstLineChars="201"/>
        <w:rPr>
          <w:rStyle w:val="49"/>
          <w:rFonts w:hAnsi="宋体"/>
          <w:spacing w:val="6"/>
          <w:szCs w:val="21"/>
        </w:rPr>
      </w:pPr>
      <w:r>
        <w:rPr>
          <w:rStyle w:val="49"/>
          <w:rFonts w:hAnsi="宋体"/>
          <w:spacing w:val="6"/>
          <w:szCs w:val="21"/>
        </w:rPr>
        <w:t>4.投标供应商在“政府采购云平台”完成“电子加密投标文件”的上传递交后，还可以</w:t>
      </w:r>
      <w:r>
        <w:rPr>
          <w:rStyle w:val="49"/>
          <w:rFonts w:hint="eastAsia" w:hAnsi="宋体"/>
          <w:spacing w:val="6"/>
          <w:szCs w:val="21"/>
          <w:lang w:eastAsia="zh-CN"/>
        </w:rPr>
        <w:t>（以</w:t>
      </w:r>
      <w:r>
        <w:rPr>
          <w:rStyle w:val="49"/>
          <w:rFonts w:hAnsi="宋体"/>
          <w:spacing w:val="6"/>
          <w:szCs w:val="21"/>
        </w:rPr>
        <w:t>邮寄形式）在投标截止时间前递交以介质（U盘）存储的数据电文形式的“备份投标文件”，“备份投标文件”应当密封包装并在包装上标注投标项目名称、投标供应商名称并加盖公章。</w:t>
      </w:r>
    </w:p>
    <w:p w14:paraId="2511054B">
      <w:pPr>
        <w:pStyle w:val="43"/>
        <w:snapToGrid w:val="0"/>
        <w:spacing w:line="420" w:lineRule="exact"/>
        <w:ind w:firstLine="452" w:firstLineChars="201"/>
        <w:rPr>
          <w:rStyle w:val="49"/>
          <w:rFonts w:hAnsi="宋体"/>
          <w:spacing w:val="6"/>
          <w:szCs w:val="21"/>
        </w:rPr>
      </w:pPr>
      <w:r>
        <w:rPr>
          <w:rStyle w:val="49"/>
          <w:rFonts w:hAnsi="宋体"/>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C68D530">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八、其他补充事宜</w:t>
      </w:r>
    </w:p>
    <w:p w14:paraId="7D977A89">
      <w:pPr>
        <w:pStyle w:val="13"/>
        <w:adjustRightInd w:val="0"/>
        <w:snapToGrid w:val="0"/>
        <w:spacing w:line="420" w:lineRule="exact"/>
        <w:ind w:firstLine="428" w:firstLineChars="201"/>
        <w:rPr>
          <w:b/>
          <w:bCs/>
          <w:szCs w:val="21"/>
        </w:rPr>
      </w:pPr>
      <w:r>
        <w:rPr>
          <w:szCs w:val="21"/>
        </w:rPr>
        <w:t>1.为支持和促进中小企业发展，进一步发挥政府采购政策功能，鼓励供应商使用</w:t>
      </w:r>
      <w:r>
        <w:rPr>
          <w:b/>
          <w:bCs/>
          <w:szCs w:val="21"/>
        </w:rPr>
        <w:t>保险/保函替代保证金</w:t>
      </w:r>
      <w:r>
        <w:rPr>
          <w:szCs w:val="21"/>
        </w:rPr>
        <w:t>及</w:t>
      </w:r>
      <w:r>
        <w:rPr>
          <w:b/>
          <w:bCs/>
          <w:szCs w:val="21"/>
        </w:rPr>
        <w:t>进行预付款</w:t>
      </w:r>
      <w:r>
        <w:rPr>
          <w:b/>
          <w:bCs/>
          <w:szCs w:val="21"/>
          <w:lang w:val="zh-CN" w:bidi="zh-CN"/>
        </w:rPr>
        <w:t>增信</w:t>
      </w:r>
      <w:r>
        <w:rPr>
          <w:szCs w:val="21"/>
          <w:lang w:val="zh-CN" w:bidi="zh-CN"/>
        </w:rPr>
        <w:t>.</w:t>
      </w:r>
      <w:r>
        <w:rPr>
          <w:szCs w:val="21"/>
        </w:rPr>
        <w:t>支持供应商基于中标项目进行</w:t>
      </w:r>
      <w:r>
        <w:rPr>
          <w:b/>
          <w:bCs/>
          <w:szCs w:val="21"/>
        </w:rPr>
        <w:t>应收账款融资</w:t>
      </w:r>
      <w:r>
        <w:rPr>
          <w:rFonts w:hint="eastAsia"/>
          <w:szCs w:val="21"/>
        </w:rPr>
        <w:t>。</w:t>
      </w:r>
      <w:r>
        <w:rPr>
          <w:szCs w:val="21"/>
        </w:rPr>
        <w:t>中标供应商若想了解或使用相关服务, 可拨打</w:t>
      </w:r>
      <w:r>
        <w:rPr>
          <w:b/>
          <w:bCs/>
          <w:szCs w:val="21"/>
        </w:rPr>
        <w:t>政采云金融热线进行咨询</w:t>
      </w:r>
      <w:r>
        <w:rPr>
          <w:b/>
          <w:bCs/>
          <w:szCs w:val="21"/>
          <w:lang w:bidi="en-US"/>
        </w:rPr>
        <w:t>400-903-9583</w:t>
      </w:r>
      <w:r>
        <w:rPr>
          <w:rFonts w:hint="eastAsia"/>
          <w:szCs w:val="21"/>
          <w:lang w:bidi="en-US"/>
        </w:rPr>
        <w:t>，</w:t>
      </w:r>
      <w:r>
        <w:rPr>
          <w:szCs w:val="21"/>
        </w:rPr>
        <w:t>或</w:t>
      </w:r>
      <w:r>
        <w:rPr>
          <w:rFonts w:hint="eastAsia"/>
          <w:szCs w:val="21"/>
          <w:lang w:eastAsia="zh-CN"/>
        </w:rPr>
        <w:t>登录</w:t>
      </w:r>
      <w:r>
        <w:rPr>
          <w:b/>
          <w:bCs/>
          <w:szCs w:val="21"/>
        </w:rPr>
        <w:t>政采云平台查看相应政策文件及各相关服务方案：</w:t>
      </w:r>
      <w:r>
        <w:fldChar w:fldCharType="begin"/>
      </w:r>
      <w:r>
        <w:instrText xml:space="preserve"> HYPERLINK "https://jinrong.zcygov.en/finance-service/%23/home" </w:instrText>
      </w:r>
      <w:r>
        <w:fldChar w:fldCharType="separate"/>
      </w:r>
      <w:r>
        <w:rPr>
          <w:szCs w:val="21"/>
          <w:lang w:bidi="en-US"/>
        </w:rPr>
        <w:t>https://jinrong.zcygov.en/finance-service/#/home</w:t>
      </w:r>
      <w:r>
        <w:rPr>
          <w:szCs w:val="21"/>
          <w:lang w:bidi="en-US"/>
        </w:rPr>
        <w:fldChar w:fldCharType="end"/>
      </w:r>
      <w:r>
        <w:rPr>
          <w:rFonts w:hint="eastAsia"/>
          <w:szCs w:val="21"/>
        </w:rPr>
        <w:t>。</w:t>
      </w:r>
    </w:p>
    <w:p w14:paraId="7DCEF3A3">
      <w:pPr>
        <w:spacing w:line="400" w:lineRule="exact"/>
        <w:ind w:firstLine="450" w:firstLineChars="200"/>
        <w:rPr>
          <w:rStyle w:val="49"/>
          <w:rFonts w:ascii="宋体" w:hAnsi="宋体"/>
          <w:spacing w:val="6"/>
          <w:sz w:val="21"/>
          <w:szCs w:val="21"/>
        </w:rPr>
      </w:pPr>
      <w:r>
        <w:rPr>
          <w:rStyle w:val="49"/>
          <w:rFonts w:hint="eastAsia" w:ascii="宋体" w:hAnsi="宋体"/>
          <w:spacing w:val="6"/>
          <w:sz w:val="21"/>
          <w:szCs w:val="21"/>
        </w:rPr>
        <w:t>2</w:t>
      </w:r>
      <w:r>
        <w:rPr>
          <w:rStyle w:val="49"/>
          <w:rFonts w:ascii="宋体" w:hAnsi="宋体"/>
          <w:spacing w:val="6"/>
          <w:sz w:val="21"/>
          <w:szCs w:val="21"/>
        </w:rPr>
        <w:t>.《浙江省财政厅关于进一步发挥政府采购政策功能全力推动经济稳进提质的通知》 （浙财采监</w:t>
      </w:r>
      <w:r>
        <w:rPr>
          <w:rStyle w:val="49"/>
          <w:rFonts w:hint="eastAsia" w:ascii="宋体" w:hAnsi="宋体"/>
          <w:spacing w:val="6"/>
          <w:sz w:val="21"/>
          <w:szCs w:val="21"/>
          <w:lang w:eastAsia="zh-CN"/>
        </w:rPr>
        <w:t>〔2022〕3号</w:t>
      </w:r>
      <w:r>
        <w:rPr>
          <w:rStyle w:val="49"/>
          <w:rFonts w:ascii="宋体" w:hAnsi="宋体"/>
          <w:spacing w:val="6"/>
          <w:sz w:val="21"/>
          <w:szCs w:val="21"/>
        </w:rPr>
        <w:t>）、《浙江省财政厅关于进一步促进政府采购公平竞争打造最优营商环境的通知》（浙财采监</w:t>
      </w:r>
      <w:r>
        <w:rPr>
          <w:rStyle w:val="49"/>
          <w:rFonts w:hint="eastAsia" w:ascii="宋体" w:hAnsi="宋体"/>
          <w:spacing w:val="6"/>
          <w:sz w:val="21"/>
          <w:szCs w:val="21"/>
          <w:lang w:eastAsia="zh-CN"/>
        </w:rPr>
        <w:t>〔2021〕22号</w:t>
      </w:r>
      <w:r>
        <w:rPr>
          <w:rStyle w:val="49"/>
          <w:rFonts w:ascii="宋体" w:hAnsi="宋体"/>
          <w:spacing w:val="6"/>
          <w:sz w:val="21"/>
          <w:szCs w:val="21"/>
        </w:rPr>
        <w:t>）已分别于2022年1月29日和2022年2月1日开始实施，此前有关规定与上述文件内容不一致的，按上述文件要求执行。</w:t>
      </w:r>
    </w:p>
    <w:p w14:paraId="19763E33">
      <w:pPr>
        <w:spacing w:line="420" w:lineRule="exact"/>
        <w:ind w:firstLine="450" w:firstLineChars="200"/>
        <w:rPr>
          <w:rStyle w:val="49"/>
          <w:rFonts w:ascii="宋体" w:hAnsi="宋体"/>
          <w:spacing w:val="6"/>
          <w:sz w:val="21"/>
          <w:szCs w:val="21"/>
        </w:rPr>
      </w:pPr>
      <w:r>
        <w:rPr>
          <w:rStyle w:val="49"/>
          <w:rFonts w:hint="eastAsia" w:ascii="宋体" w:hAnsi="宋体"/>
          <w:spacing w:val="6"/>
          <w:sz w:val="21"/>
          <w:szCs w:val="21"/>
        </w:rPr>
        <w:t>3</w:t>
      </w:r>
      <w:r>
        <w:rPr>
          <w:rStyle w:val="49"/>
          <w:rFonts w:ascii="宋体" w:hAnsi="宋体"/>
          <w:spacing w:val="6"/>
          <w:sz w:val="21"/>
          <w:szCs w:val="21"/>
        </w:rPr>
        <w:t>.根据《浙江省财政厅关于进一步促进政府采购公平竞争打造最优营商环境的通知》（浙财采监</w:t>
      </w:r>
      <w:r>
        <w:rPr>
          <w:rStyle w:val="49"/>
          <w:rFonts w:hint="eastAsia" w:ascii="宋体" w:hAnsi="宋体"/>
          <w:spacing w:val="6"/>
          <w:sz w:val="21"/>
          <w:szCs w:val="21"/>
          <w:lang w:eastAsia="zh-CN"/>
        </w:rPr>
        <w:t>〔2021〕22号</w:t>
      </w:r>
      <w:r>
        <w:rPr>
          <w:rStyle w:val="49"/>
          <w:rFonts w:ascii="宋体" w:hAnsi="宋体"/>
          <w:spacing w:val="6"/>
          <w:sz w:val="21"/>
          <w:szCs w:val="21"/>
        </w:rPr>
        <w:t>）文件关于“健全行政裁决机制”要求，鼓励供应商在线提起询问，路径为：政采云</w:t>
      </w:r>
      <w:r>
        <w:rPr>
          <w:rStyle w:val="49"/>
          <w:rFonts w:hint="eastAsia" w:ascii="宋体" w:hAnsi="宋体"/>
          <w:spacing w:val="6"/>
          <w:sz w:val="21"/>
          <w:szCs w:val="21"/>
          <w:lang w:eastAsia="zh-CN"/>
        </w:rPr>
        <w:t>－</w:t>
      </w:r>
      <w:r>
        <w:rPr>
          <w:rStyle w:val="49"/>
          <w:rFonts w:ascii="宋体" w:hAnsi="宋体"/>
          <w:spacing w:val="6"/>
          <w:sz w:val="21"/>
          <w:szCs w:val="21"/>
        </w:rPr>
        <w:t>项目采购</w:t>
      </w:r>
      <w:r>
        <w:rPr>
          <w:rStyle w:val="49"/>
          <w:rFonts w:hint="eastAsia" w:ascii="宋体" w:hAnsi="宋体"/>
          <w:spacing w:val="6"/>
          <w:sz w:val="21"/>
          <w:szCs w:val="21"/>
          <w:lang w:eastAsia="zh-CN"/>
        </w:rPr>
        <w:t>－</w:t>
      </w:r>
      <w:r>
        <w:rPr>
          <w:rStyle w:val="49"/>
          <w:rFonts w:ascii="宋体" w:hAnsi="宋体"/>
          <w:spacing w:val="6"/>
          <w:sz w:val="21"/>
          <w:szCs w:val="21"/>
        </w:rPr>
        <w:t>询问质疑投诉</w:t>
      </w:r>
      <w:r>
        <w:rPr>
          <w:rStyle w:val="49"/>
          <w:rFonts w:hint="eastAsia" w:ascii="宋体" w:hAnsi="宋体"/>
          <w:spacing w:val="6"/>
          <w:sz w:val="21"/>
          <w:szCs w:val="21"/>
          <w:lang w:eastAsia="zh-CN"/>
        </w:rPr>
        <w:t>－</w:t>
      </w:r>
      <w:r>
        <w:rPr>
          <w:rStyle w:val="49"/>
          <w:rFonts w:ascii="宋体" w:hAnsi="宋体"/>
          <w:spacing w:val="6"/>
          <w:sz w:val="21"/>
          <w:szCs w:val="21"/>
        </w:rPr>
        <w:t>询问列表</w:t>
      </w:r>
      <w:r>
        <w:rPr>
          <w:rStyle w:val="49"/>
          <w:rFonts w:hint="eastAsia" w:ascii="宋体" w:hAnsi="宋体"/>
          <w:spacing w:val="6"/>
          <w:sz w:val="21"/>
          <w:szCs w:val="21"/>
          <w:lang w:eastAsia="zh-CN"/>
        </w:rPr>
        <w:t>：</w:t>
      </w:r>
      <w:r>
        <w:rPr>
          <w:rStyle w:val="49"/>
          <w:rFonts w:ascii="宋体" w:hAnsi="宋体"/>
          <w:spacing w:val="6"/>
          <w:sz w:val="21"/>
          <w:szCs w:val="21"/>
        </w:rPr>
        <w:t>鼓励供应商在线提起质疑，路径为：政采云</w:t>
      </w:r>
      <w:r>
        <w:rPr>
          <w:rStyle w:val="49"/>
          <w:rFonts w:hint="eastAsia" w:ascii="宋体" w:hAnsi="宋体"/>
          <w:spacing w:val="6"/>
          <w:sz w:val="21"/>
          <w:szCs w:val="21"/>
          <w:lang w:eastAsia="zh-CN"/>
        </w:rPr>
        <w:t>－</w:t>
      </w:r>
      <w:r>
        <w:rPr>
          <w:rStyle w:val="49"/>
          <w:rFonts w:ascii="宋体" w:hAnsi="宋体"/>
          <w:spacing w:val="6"/>
          <w:sz w:val="21"/>
          <w:szCs w:val="21"/>
        </w:rPr>
        <w:t>项目采购</w:t>
      </w:r>
      <w:r>
        <w:rPr>
          <w:rStyle w:val="49"/>
          <w:rFonts w:hint="eastAsia" w:ascii="宋体" w:hAnsi="宋体"/>
          <w:spacing w:val="6"/>
          <w:sz w:val="21"/>
          <w:szCs w:val="21"/>
          <w:lang w:eastAsia="zh-CN"/>
        </w:rPr>
        <w:t>－</w:t>
      </w:r>
      <w:r>
        <w:rPr>
          <w:rStyle w:val="49"/>
          <w:rFonts w:ascii="宋体" w:hAnsi="宋体"/>
          <w:spacing w:val="6"/>
          <w:sz w:val="21"/>
          <w:szCs w:val="21"/>
        </w:rPr>
        <w:t>询问质疑投诉</w:t>
      </w:r>
      <w:r>
        <w:rPr>
          <w:rStyle w:val="49"/>
          <w:rFonts w:hint="eastAsia" w:ascii="宋体" w:hAnsi="宋体"/>
          <w:spacing w:val="6"/>
          <w:sz w:val="21"/>
          <w:szCs w:val="21"/>
          <w:lang w:eastAsia="zh-CN"/>
        </w:rPr>
        <w:t>－</w:t>
      </w:r>
      <w:r>
        <w:rPr>
          <w:rStyle w:val="49"/>
          <w:rFonts w:ascii="宋体" w:hAnsi="宋体"/>
          <w:spacing w:val="6"/>
          <w:sz w:val="21"/>
          <w:szCs w:val="21"/>
        </w:rPr>
        <w:t>质疑列表。质疑供应商对在线质疑答复不满意的，可在线提起投诉，路径为：浙江政府服务网</w:t>
      </w:r>
      <w:r>
        <w:rPr>
          <w:rStyle w:val="49"/>
          <w:rFonts w:hint="eastAsia" w:ascii="宋体" w:hAnsi="宋体"/>
          <w:spacing w:val="6"/>
          <w:sz w:val="21"/>
          <w:szCs w:val="21"/>
          <w:lang w:eastAsia="zh-CN"/>
        </w:rPr>
        <w:t>－</w:t>
      </w:r>
      <w:r>
        <w:rPr>
          <w:rStyle w:val="49"/>
          <w:rFonts w:ascii="宋体" w:hAnsi="宋体"/>
          <w:spacing w:val="6"/>
          <w:sz w:val="21"/>
          <w:szCs w:val="21"/>
        </w:rPr>
        <w:t>政府采购投诉处理</w:t>
      </w:r>
      <w:r>
        <w:rPr>
          <w:rStyle w:val="49"/>
          <w:rFonts w:hint="eastAsia" w:ascii="宋体" w:hAnsi="宋体"/>
          <w:spacing w:val="6"/>
          <w:sz w:val="21"/>
          <w:szCs w:val="21"/>
          <w:lang w:eastAsia="zh-CN"/>
        </w:rPr>
        <w:t>－</w:t>
      </w:r>
      <w:r>
        <w:rPr>
          <w:rStyle w:val="49"/>
          <w:rFonts w:ascii="宋体" w:hAnsi="宋体"/>
          <w:spacing w:val="6"/>
          <w:sz w:val="21"/>
          <w:szCs w:val="21"/>
        </w:rPr>
        <w:t>在线办理。</w:t>
      </w:r>
    </w:p>
    <w:p w14:paraId="49E95E60">
      <w:pPr>
        <w:spacing w:line="420" w:lineRule="exact"/>
        <w:ind w:firstLine="450" w:firstLineChars="200"/>
        <w:rPr>
          <w:rStyle w:val="49"/>
          <w:rFonts w:ascii="宋体" w:hAnsi="宋体"/>
          <w:spacing w:val="6"/>
          <w:sz w:val="21"/>
          <w:szCs w:val="21"/>
        </w:rPr>
      </w:pPr>
      <w:r>
        <w:rPr>
          <w:rStyle w:val="49"/>
          <w:rFonts w:hint="eastAsia" w:ascii="宋体" w:hAnsi="宋体"/>
          <w:b/>
          <w:bCs/>
          <w:spacing w:val="6"/>
          <w:sz w:val="21"/>
          <w:szCs w:val="21"/>
          <w:highlight w:val="none"/>
        </w:rPr>
        <w:t>4</w:t>
      </w:r>
      <w:r>
        <w:rPr>
          <w:rStyle w:val="49"/>
          <w:rFonts w:ascii="宋体" w:hAnsi="宋体"/>
          <w:b/>
          <w:bCs/>
          <w:spacing w:val="6"/>
          <w:sz w:val="21"/>
          <w:szCs w:val="21"/>
          <w:highlight w:val="none"/>
        </w:rPr>
        <w:t>.</w:t>
      </w:r>
      <w:r>
        <w:rPr>
          <w:rStyle w:val="49"/>
          <w:rFonts w:ascii="宋体" w:hAnsi="宋体" w:cs="宋体"/>
          <w:b/>
          <w:bCs/>
          <w:spacing w:val="6"/>
          <w:sz w:val="21"/>
          <w:szCs w:val="21"/>
          <w:highlight w:val="none"/>
        </w:rPr>
        <w:t>采购文件获取截止时间为</w:t>
      </w:r>
      <w:r>
        <w:rPr>
          <w:rFonts w:hint="eastAsia" w:ascii="宋体" w:hAnsi="宋体"/>
          <w:color w:val="auto"/>
          <w:sz w:val="21"/>
          <w:szCs w:val="21"/>
          <w:u w:val="none"/>
          <w:lang w:eastAsia="zh-CN"/>
        </w:rPr>
        <w:t>2025</w:t>
      </w:r>
      <w:r>
        <w:rPr>
          <w:rFonts w:hint="eastAsia" w:ascii="宋体" w:hAnsi="宋体"/>
          <w:color w:val="auto"/>
          <w:sz w:val="21"/>
          <w:szCs w:val="21"/>
          <w:u w:val="none"/>
        </w:rPr>
        <w:t>年</w:t>
      </w:r>
      <w:r>
        <w:rPr>
          <w:rFonts w:hint="eastAsia" w:ascii="宋体" w:hAnsi="宋体"/>
          <w:color w:val="auto"/>
          <w:sz w:val="21"/>
          <w:szCs w:val="21"/>
          <w:u w:val="none"/>
          <w:lang w:val="en-US" w:eastAsia="zh-CN"/>
        </w:rPr>
        <w:t>7</w:t>
      </w:r>
      <w:r>
        <w:rPr>
          <w:rFonts w:hint="eastAsia" w:ascii="宋体" w:hAnsi="宋体"/>
          <w:color w:val="auto"/>
          <w:sz w:val="21"/>
          <w:szCs w:val="21"/>
          <w:u w:val="none"/>
        </w:rPr>
        <w:t>月</w:t>
      </w:r>
      <w:r>
        <w:rPr>
          <w:rFonts w:hint="eastAsia" w:ascii="宋体" w:hAnsi="宋体"/>
          <w:color w:val="auto"/>
          <w:sz w:val="21"/>
          <w:szCs w:val="21"/>
          <w:u w:val="none"/>
          <w:lang w:val="en-US" w:eastAsia="zh-CN"/>
        </w:rPr>
        <w:t>11</w:t>
      </w:r>
      <w:r>
        <w:rPr>
          <w:rFonts w:hint="eastAsia" w:ascii="宋体" w:hAnsi="宋体"/>
          <w:color w:val="auto"/>
          <w:sz w:val="21"/>
          <w:szCs w:val="21"/>
          <w:u w:val="none"/>
        </w:rPr>
        <w:t>日</w:t>
      </w:r>
      <w:r>
        <w:rPr>
          <w:rStyle w:val="49"/>
          <w:rFonts w:hint="eastAsia" w:ascii="宋体" w:hAnsi="宋体" w:cs="宋体"/>
          <w:b/>
          <w:bCs/>
          <w:spacing w:val="6"/>
          <w:sz w:val="21"/>
          <w:szCs w:val="21"/>
          <w:highlight w:val="none"/>
          <w:lang w:val="en-US" w:eastAsia="zh-CN"/>
        </w:rPr>
        <w:t>09</w:t>
      </w:r>
      <w:r>
        <w:rPr>
          <w:rStyle w:val="49"/>
          <w:rFonts w:ascii="宋体" w:hAnsi="宋体" w:cs="宋体"/>
          <w:b/>
          <w:bCs/>
          <w:spacing w:val="6"/>
          <w:sz w:val="21"/>
          <w:szCs w:val="21"/>
          <w:highlight w:val="none"/>
        </w:rPr>
        <w:t>点</w:t>
      </w:r>
      <w:r>
        <w:rPr>
          <w:rStyle w:val="49"/>
          <w:rFonts w:hint="eastAsia" w:ascii="宋体" w:hAnsi="宋体" w:cs="宋体"/>
          <w:b/>
          <w:bCs/>
          <w:spacing w:val="6"/>
          <w:sz w:val="21"/>
          <w:szCs w:val="21"/>
          <w:highlight w:val="none"/>
          <w:lang w:val="en-US" w:eastAsia="zh-CN"/>
        </w:rPr>
        <w:t>3</w:t>
      </w:r>
      <w:r>
        <w:rPr>
          <w:rStyle w:val="49"/>
          <w:rFonts w:ascii="宋体" w:hAnsi="宋体" w:cs="宋体"/>
          <w:b/>
          <w:bCs/>
          <w:spacing w:val="6"/>
          <w:sz w:val="21"/>
          <w:szCs w:val="21"/>
          <w:highlight w:val="none"/>
        </w:rPr>
        <w:t>0分止</w:t>
      </w:r>
      <w:r>
        <w:rPr>
          <w:rStyle w:val="49"/>
          <w:rFonts w:ascii="宋体" w:hAnsi="宋体"/>
          <w:b/>
          <w:bCs/>
          <w:spacing w:val="6"/>
          <w:sz w:val="21"/>
          <w:szCs w:val="21"/>
          <w:highlight w:val="none"/>
        </w:rPr>
        <w:t>。</w:t>
      </w:r>
      <w:r>
        <w:rPr>
          <w:rStyle w:val="49"/>
          <w:rFonts w:ascii="宋体" w:hAnsi="宋体"/>
          <w:spacing w:val="6"/>
          <w:sz w:val="21"/>
          <w:szCs w:val="21"/>
        </w:rPr>
        <w:t>如对采购文件有异议应该按财政部第94号令《政府采购质疑和投诉办法》规定的时间</w:t>
      </w:r>
      <w:r>
        <w:rPr>
          <w:rStyle w:val="49"/>
          <w:rFonts w:ascii="宋体" w:hAnsi="宋体"/>
          <w:sz w:val="21"/>
          <w:szCs w:val="21"/>
        </w:rPr>
        <w:t>要求一次性提出针对同一采购程序环节的质疑</w:t>
      </w:r>
      <w:r>
        <w:rPr>
          <w:rStyle w:val="49"/>
          <w:rFonts w:ascii="宋体" w:hAnsi="宋体"/>
          <w:spacing w:val="6"/>
          <w:sz w:val="21"/>
          <w:szCs w:val="21"/>
        </w:rPr>
        <w:t>，逾期提出的，代理机构不予受理、答复。对未按上述方式获取采购文件的供应商对该文件提出的质疑，采购代理机构将不予处理。</w:t>
      </w:r>
    </w:p>
    <w:p w14:paraId="23FBC3E4">
      <w:pPr>
        <w:spacing w:line="420" w:lineRule="exact"/>
        <w:ind w:firstLine="450" w:firstLineChars="200"/>
        <w:rPr>
          <w:rStyle w:val="49"/>
          <w:rFonts w:ascii="宋体" w:hAnsi="宋体"/>
          <w:spacing w:val="6"/>
          <w:sz w:val="21"/>
          <w:szCs w:val="21"/>
        </w:rPr>
      </w:pPr>
      <w:r>
        <w:rPr>
          <w:rStyle w:val="49"/>
          <w:rFonts w:hint="eastAsia" w:ascii="宋体" w:hAnsi="宋体"/>
          <w:spacing w:val="6"/>
          <w:sz w:val="21"/>
          <w:szCs w:val="21"/>
        </w:rPr>
        <w:t>5</w:t>
      </w:r>
      <w:r>
        <w:rPr>
          <w:rStyle w:val="49"/>
          <w:rFonts w:ascii="宋体" w:hAnsi="宋体"/>
          <w:spacing w:val="6"/>
          <w:sz w:val="21"/>
          <w:szCs w:val="21"/>
        </w:rPr>
        <w:t>.书面质疑受理地点：</w:t>
      </w:r>
      <w:r>
        <w:rPr>
          <w:rStyle w:val="49"/>
          <w:rFonts w:hint="eastAsia" w:ascii="宋体" w:hAnsi="宋体"/>
          <w:spacing w:val="6"/>
          <w:sz w:val="21"/>
          <w:szCs w:val="21"/>
          <w:lang w:eastAsia="zh-CN"/>
        </w:rPr>
        <w:t>嵊州市德品招标代理有限公司</w:t>
      </w:r>
      <w:r>
        <w:rPr>
          <w:rStyle w:val="49"/>
          <w:rFonts w:ascii="宋体" w:hAnsi="宋体"/>
          <w:spacing w:val="6"/>
          <w:sz w:val="21"/>
          <w:szCs w:val="21"/>
        </w:rPr>
        <w:t>（</w:t>
      </w:r>
      <w:r>
        <w:rPr>
          <w:rStyle w:val="49"/>
          <w:rFonts w:hint="eastAsia" w:ascii="宋体" w:hAnsi="宋体"/>
          <w:spacing w:val="6"/>
          <w:sz w:val="21"/>
          <w:szCs w:val="21"/>
          <w:lang w:eastAsia="zh-CN"/>
        </w:rPr>
        <w:t>嵊州市三江街道兴旺街281号5幢（西边）6楼607室</w:t>
      </w:r>
      <w:r>
        <w:rPr>
          <w:rStyle w:val="49"/>
          <w:rFonts w:ascii="宋体" w:hAnsi="宋体"/>
          <w:spacing w:val="6"/>
          <w:sz w:val="21"/>
          <w:szCs w:val="21"/>
        </w:rPr>
        <w:t>），</w:t>
      </w:r>
      <w:r>
        <w:rPr>
          <w:rStyle w:val="49"/>
          <w:rFonts w:hint="eastAsia" w:ascii="宋体" w:hAnsi="宋体"/>
          <w:spacing w:val="6"/>
          <w:sz w:val="21"/>
          <w:szCs w:val="21"/>
          <w:lang w:val="en-US" w:eastAsia="zh-CN"/>
        </w:rPr>
        <w:t>胡工</w:t>
      </w:r>
      <w:r>
        <w:rPr>
          <w:rStyle w:val="49"/>
          <w:rFonts w:ascii="宋体" w:hAnsi="宋体"/>
          <w:spacing w:val="6"/>
          <w:sz w:val="21"/>
          <w:szCs w:val="21"/>
        </w:rPr>
        <w:t>收，</w:t>
      </w:r>
      <w:r>
        <w:rPr>
          <w:rStyle w:val="49"/>
          <w:rFonts w:hint="eastAsia" w:ascii="宋体" w:hAnsi="宋体"/>
          <w:spacing w:val="6"/>
          <w:sz w:val="21"/>
          <w:szCs w:val="21"/>
          <w:lang w:eastAsia="zh-CN"/>
        </w:rPr>
        <w:t>15815806475</w:t>
      </w:r>
      <w:r>
        <w:rPr>
          <w:rStyle w:val="49"/>
          <w:rFonts w:ascii="宋体" w:hAnsi="宋体"/>
          <w:spacing w:val="6"/>
          <w:sz w:val="21"/>
          <w:szCs w:val="21"/>
        </w:rPr>
        <w:t>。</w:t>
      </w:r>
    </w:p>
    <w:p w14:paraId="0A233661">
      <w:pPr>
        <w:spacing w:line="420" w:lineRule="exact"/>
        <w:ind w:firstLine="450" w:firstLineChars="200"/>
        <w:rPr>
          <w:rStyle w:val="49"/>
          <w:rFonts w:ascii="宋体" w:hAnsi="宋体"/>
          <w:kern w:val="0"/>
          <w:sz w:val="21"/>
          <w:szCs w:val="21"/>
        </w:rPr>
      </w:pPr>
      <w:r>
        <w:rPr>
          <w:rStyle w:val="49"/>
          <w:rFonts w:hint="eastAsia" w:ascii="宋体" w:hAnsi="宋体"/>
          <w:spacing w:val="6"/>
          <w:sz w:val="21"/>
          <w:szCs w:val="21"/>
        </w:rPr>
        <w:t>6</w:t>
      </w:r>
      <w:r>
        <w:rPr>
          <w:rStyle w:val="49"/>
          <w:rFonts w:ascii="宋体" w:hAnsi="宋体"/>
          <w:spacing w:val="6"/>
          <w:sz w:val="21"/>
          <w:szCs w:val="21"/>
        </w:rPr>
        <w:t>.</w:t>
      </w:r>
      <w:r>
        <w:rPr>
          <w:rStyle w:val="49"/>
          <w:rFonts w:ascii="宋体" w:hAnsi="宋体"/>
          <w:kern w:val="0"/>
          <w:sz w:val="21"/>
          <w:szCs w:val="21"/>
        </w:rPr>
        <w:t>本项目对符合财政扶持政策的中小企业（小型、微型）、监狱企业、残疾人福利性单位给予价格优惠扶持，执行节能产品政府强制采购和优先采购政策，执行环境标志产品政府优先采购政策</w:t>
      </w:r>
      <w:r>
        <w:rPr>
          <w:rStyle w:val="49"/>
          <w:rFonts w:hint="eastAsia" w:ascii="宋体" w:hAnsi="宋体"/>
          <w:kern w:val="0"/>
          <w:sz w:val="21"/>
          <w:szCs w:val="21"/>
        </w:rPr>
        <w:t>。</w:t>
      </w:r>
    </w:p>
    <w:p w14:paraId="1E902A0D">
      <w:pPr>
        <w:spacing w:line="420" w:lineRule="exact"/>
        <w:outlineLvl w:val="1"/>
        <w:rPr>
          <w:rStyle w:val="49"/>
          <w:rFonts w:ascii="宋体" w:hAnsi="宋体" w:cs="宋体"/>
          <w:b/>
          <w:bCs/>
          <w:spacing w:val="6"/>
          <w:sz w:val="21"/>
          <w:szCs w:val="21"/>
        </w:rPr>
      </w:pPr>
      <w:r>
        <w:rPr>
          <w:rStyle w:val="49"/>
          <w:rFonts w:ascii="宋体" w:hAnsi="宋体" w:cs="宋体"/>
          <w:b/>
          <w:bCs/>
          <w:spacing w:val="6"/>
          <w:sz w:val="21"/>
          <w:szCs w:val="21"/>
        </w:rPr>
        <w:t>九、对本次采购提出询问，请按以下方式联系</w:t>
      </w:r>
    </w:p>
    <w:p w14:paraId="76CA0182">
      <w:pPr>
        <w:spacing w:line="420" w:lineRule="exact"/>
        <w:ind w:firstLine="426" w:firstLineChars="200"/>
        <w:jc w:val="left"/>
        <w:outlineLvl w:val="2"/>
        <w:rPr>
          <w:rStyle w:val="49"/>
          <w:rFonts w:ascii="宋体" w:hAnsi="宋体"/>
          <w:sz w:val="21"/>
          <w:szCs w:val="21"/>
        </w:rPr>
      </w:pPr>
      <w:r>
        <w:rPr>
          <w:rStyle w:val="49"/>
          <w:rFonts w:ascii="宋体" w:hAnsi="宋体"/>
          <w:sz w:val="21"/>
          <w:szCs w:val="21"/>
        </w:rPr>
        <w:t>1.采购人信息</w:t>
      </w:r>
    </w:p>
    <w:p w14:paraId="4E4E0A3C">
      <w:pPr>
        <w:spacing w:line="420" w:lineRule="exact"/>
        <w:ind w:firstLine="426" w:firstLineChars="200"/>
        <w:jc w:val="left"/>
        <w:rPr>
          <w:rStyle w:val="49"/>
          <w:rFonts w:ascii="宋体" w:hAnsi="宋体"/>
          <w:sz w:val="21"/>
          <w:szCs w:val="21"/>
        </w:rPr>
      </w:pPr>
      <w:r>
        <w:rPr>
          <w:rStyle w:val="49"/>
          <w:rFonts w:ascii="宋体" w:hAnsi="宋体"/>
          <w:sz w:val="21"/>
          <w:szCs w:val="21"/>
        </w:rPr>
        <w:t>名 称：</w:t>
      </w:r>
      <w:r>
        <w:rPr>
          <w:rStyle w:val="49"/>
          <w:rFonts w:hint="eastAsia" w:ascii="宋体" w:hAnsi="宋体"/>
          <w:sz w:val="21"/>
          <w:szCs w:val="21"/>
        </w:rPr>
        <w:t>嵊州市经济和信息化局</w:t>
      </w:r>
    </w:p>
    <w:p w14:paraId="1AE673C3">
      <w:pPr>
        <w:spacing w:line="420" w:lineRule="exact"/>
        <w:ind w:firstLine="426" w:firstLineChars="200"/>
        <w:jc w:val="left"/>
        <w:rPr>
          <w:rStyle w:val="49"/>
          <w:rFonts w:ascii="宋体" w:hAnsi="宋体"/>
          <w:sz w:val="21"/>
          <w:szCs w:val="21"/>
        </w:rPr>
      </w:pPr>
      <w:r>
        <w:rPr>
          <w:rStyle w:val="49"/>
          <w:rFonts w:ascii="宋体" w:hAnsi="宋体"/>
          <w:sz w:val="21"/>
          <w:szCs w:val="21"/>
        </w:rPr>
        <w:t>地址：嵊州市</w:t>
      </w:r>
      <w:r>
        <w:rPr>
          <w:rStyle w:val="49"/>
          <w:rFonts w:hint="eastAsia" w:ascii="宋体" w:hAnsi="宋体"/>
          <w:sz w:val="21"/>
          <w:szCs w:val="21"/>
        </w:rPr>
        <w:t>领带园</w:t>
      </w:r>
      <w:r>
        <w:rPr>
          <w:rStyle w:val="49"/>
          <w:rFonts w:hint="eastAsia" w:ascii="宋体" w:hAnsi="宋体"/>
          <w:sz w:val="21"/>
          <w:szCs w:val="21"/>
          <w:lang w:eastAsia="zh-CN"/>
        </w:rPr>
        <w:t>一</w:t>
      </w:r>
      <w:r>
        <w:rPr>
          <w:rStyle w:val="49"/>
          <w:rFonts w:hint="eastAsia" w:ascii="宋体" w:hAnsi="宋体"/>
          <w:sz w:val="21"/>
          <w:szCs w:val="21"/>
        </w:rPr>
        <w:t>路403号</w:t>
      </w:r>
    </w:p>
    <w:p w14:paraId="1233EF9E">
      <w:pPr>
        <w:spacing w:line="420" w:lineRule="exact"/>
        <w:ind w:firstLine="426" w:firstLineChars="200"/>
        <w:jc w:val="left"/>
        <w:rPr>
          <w:rStyle w:val="49"/>
          <w:rFonts w:ascii="宋体" w:hAnsi="宋体"/>
          <w:sz w:val="21"/>
          <w:szCs w:val="21"/>
        </w:rPr>
      </w:pPr>
      <w:r>
        <w:rPr>
          <w:rStyle w:val="49"/>
          <w:rFonts w:ascii="宋体" w:hAnsi="宋体"/>
          <w:sz w:val="21"/>
          <w:szCs w:val="21"/>
        </w:rPr>
        <w:t>联系人：</w:t>
      </w:r>
      <w:r>
        <w:rPr>
          <w:rStyle w:val="49"/>
          <w:rFonts w:hint="eastAsia" w:ascii="宋体" w:hAnsi="宋体"/>
          <w:sz w:val="21"/>
          <w:szCs w:val="21"/>
          <w:lang w:eastAsia="zh-CN"/>
        </w:rPr>
        <w:t xml:space="preserve">雷老师 </w:t>
      </w:r>
      <w:r>
        <w:rPr>
          <w:rStyle w:val="49"/>
          <w:rFonts w:hint="eastAsia" w:ascii="宋体" w:hAnsi="宋体"/>
          <w:sz w:val="21"/>
          <w:szCs w:val="21"/>
        </w:rPr>
        <w:t xml:space="preserve">      </w:t>
      </w:r>
      <w:r>
        <w:rPr>
          <w:rStyle w:val="49"/>
          <w:rFonts w:ascii="宋体" w:hAnsi="宋体"/>
          <w:sz w:val="21"/>
          <w:szCs w:val="21"/>
        </w:rPr>
        <w:t xml:space="preserve">        </w:t>
      </w:r>
      <w:r>
        <w:rPr>
          <w:rStyle w:val="49"/>
          <w:rFonts w:hint="eastAsia" w:ascii="宋体" w:hAnsi="宋体"/>
          <w:sz w:val="21"/>
          <w:szCs w:val="21"/>
        </w:rPr>
        <w:t xml:space="preserve"> </w:t>
      </w:r>
      <w:r>
        <w:rPr>
          <w:rStyle w:val="49"/>
          <w:rFonts w:ascii="宋体" w:hAnsi="宋体"/>
          <w:sz w:val="21"/>
          <w:szCs w:val="21"/>
        </w:rPr>
        <w:t xml:space="preserve"> </w:t>
      </w:r>
      <w:r>
        <w:rPr>
          <w:rStyle w:val="49"/>
          <w:rFonts w:hint="eastAsia" w:ascii="宋体" w:hAnsi="宋体"/>
          <w:sz w:val="21"/>
          <w:szCs w:val="21"/>
        </w:rPr>
        <w:t xml:space="preserve">           </w:t>
      </w:r>
      <w:r>
        <w:rPr>
          <w:rStyle w:val="49"/>
          <w:rFonts w:ascii="宋体" w:hAnsi="宋体"/>
          <w:sz w:val="21"/>
          <w:szCs w:val="21"/>
        </w:rPr>
        <w:t xml:space="preserve">   </w:t>
      </w:r>
      <w:r>
        <w:rPr>
          <w:rStyle w:val="49"/>
          <w:rFonts w:hint="eastAsia" w:ascii="宋体" w:hAnsi="宋体"/>
          <w:sz w:val="21"/>
          <w:szCs w:val="21"/>
        </w:rPr>
        <w:t xml:space="preserve">          </w:t>
      </w:r>
      <w:r>
        <w:rPr>
          <w:rStyle w:val="49"/>
          <w:rFonts w:ascii="宋体" w:hAnsi="宋体"/>
          <w:sz w:val="21"/>
          <w:szCs w:val="21"/>
        </w:rPr>
        <w:t xml:space="preserve">                </w:t>
      </w:r>
    </w:p>
    <w:p w14:paraId="131777E5">
      <w:pPr>
        <w:spacing w:line="420" w:lineRule="exact"/>
        <w:ind w:firstLine="426" w:firstLineChars="200"/>
        <w:jc w:val="left"/>
        <w:rPr>
          <w:rStyle w:val="49"/>
          <w:rFonts w:ascii="宋体" w:hAnsi="宋体"/>
          <w:sz w:val="21"/>
          <w:szCs w:val="21"/>
        </w:rPr>
      </w:pPr>
      <w:r>
        <w:rPr>
          <w:rStyle w:val="49"/>
          <w:rFonts w:ascii="宋体" w:hAnsi="宋体"/>
          <w:sz w:val="21"/>
          <w:szCs w:val="21"/>
        </w:rPr>
        <w:t>联系方式：</w:t>
      </w:r>
      <w:r>
        <w:rPr>
          <w:rStyle w:val="49"/>
          <w:rFonts w:hint="eastAsia" w:ascii="宋体" w:hAnsi="宋体"/>
          <w:sz w:val="21"/>
          <w:szCs w:val="21"/>
          <w:lang w:eastAsia="zh-CN"/>
        </w:rPr>
        <w:t>0575-83181738</w:t>
      </w:r>
      <w:r>
        <w:rPr>
          <w:rStyle w:val="49"/>
          <w:rFonts w:ascii="宋体" w:hAnsi="宋体"/>
          <w:sz w:val="21"/>
          <w:szCs w:val="21"/>
        </w:rPr>
        <w:t xml:space="preserve">                  </w:t>
      </w:r>
    </w:p>
    <w:p w14:paraId="09BB239D">
      <w:pPr>
        <w:spacing w:line="420" w:lineRule="exact"/>
        <w:ind w:firstLine="426" w:firstLineChars="200"/>
        <w:jc w:val="left"/>
        <w:outlineLvl w:val="2"/>
        <w:rPr>
          <w:rStyle w:val="49"/>
          <w:rFonts w:ascii="宋体" w:hAnsi="宋体"/>
          <w:sz w:val="21"/>
          <w:szCs w:val="21"/>
        </w:rPr>
      </w:pPr>
      <w:r>
        <w:rPr>
          <w:rStyle w:val="49"/>
          <w:rFonts w:ascii="宋体" w:hAnsi="宋体"/>
          <w:sz w:val="21"/>
          <w:szCs w:val="21"/>
        </w:rPr>
        <w:t>2.采购代理机构信息</w:t>
      </w:r>
    </w:p>
    <w:p w14:paraId="1630DE48">
      <w:pPr>
        <w:spacing w:line="420" w:lineRule="exact"/>
        <w:ind w:firstLine="426" w:firstLineChars="200"/>
        <w:rPr>
          <w:rStyle w:val="49"/>
          <w:rFonts w:hint="eastAsia" w:ascii="宋体" w:hAnsi="宋体" w:eastAsia="宋体"/>
          <w:sz w:val="21"/>
          <w:szCs w:val="21"/>
          <w:lang w:eastAsia="zh-CN"/>
        </w:rPr>
      </w:pPr>
      <w:r>
        <w:rPr>
          <w:rStyle w:val="49"/>
          <w:rFonts w:ascii="宋体" w:hAnsi="宋体"/>
          <w:sz w:val="21"/>
          <w:szCs w:val="21"/>
        </w:rPr>
        <w:t>名 称：</w:t>
      </w:r>
      <w:r>
        <w:rPr>
          <w:rStyle w:val="49"/>
          <w:rFonts w:hint="eastAsia" w:ascii="宋体" w:hAnsi="宋体"/>
          <w:sz w:val="21"/>
          <w:szCs w:val="21"/>
          <w:lang w:eastAsia="zh-CN"/>
        </w:rPr>
        <w:t>嵊州市德品招标代理有限公司</w:t>
      </w:r>
    </w:p>
    <w:p w14:paraId="0834274D">
      <w:pPr>
        <w:spacing w:line="420" w:lineRule="exact"/>
        <w:ind w:firstLine="426" w:firstLineChars="200"/>
        <w:rPr>
          <w:rStyle w:val="49"/>
          <w:rFonts w:hint="eastAsia" w:ascii="宋体" w:hAnsi="宋体" w:eastAsia="宋体"/>
          <w:sz w:val="21"/>
          <w:szCs w:val="21"/>
          <w:lang w:eastAsia="zh-CN"/>
        </w:rPr>
      </w:pPr>
      <w:r>
        <w:rPr>
          <w:rStyle w:val="49"/>
          <w:rFonts w:ascii="宋体" w:hAnsi="宋体"/>
          <w:sz w:val="21"/>
          <w:szCs w:val="21"/>
        </w:rPr>
        <w:t>地　址：</w:t>
      </w:r>
      <w:r>
        <w:rPr>
          <w:rStyle w:val="49"/>
          <w:rFonts w:hint="eastAsia" w:ascii="宋体" w:hAnsi="宋体"/>
          <w:sz w:val="21"/>
          <w:szCs w:val="21"/>
          <w:lang w:eastAsia="zh-CN"/>
        </w:rPr>
        <w:t>嵊州市三江街道兴旺街281号5幢（西边）6楼607室</w:t>
      </w:r>
    </w:p>
    <w:p w14:paraId="30B74BCB">
      <w:pPr>
        <w:pStyle w:val="43"/>
        <w:spacing w:line="420" w:lineRule="exact"/>
        <w:ind w:firstLine="426" w:firstLineChars="200"/>
        <w:rPr>
          <w:rStyle w:val="49"/>
          <w:rFonts w:hAnsi="宋体"/>
          <w:szCs w:val="21"/>
        </w:rPr>
      </w:pPr>
      <w:r>
        <w:rPr>
          <w:rStyle w:val="49"/>
          <w:rFonts w:hAnsi="宋体"/>
          <w:szCs w:val="21"/>
        </w:rPr>
        <w:t>项目联系人：</w:t>
      </w:r>
      <w:r>
        <w:rPr>
          <w:rStyle w:val="49"/>
          <w:rFonts w:hint="eastAsia" w:hAnsi="宋体"/>
          <w:szCs w:val="21"/>
          <w:lang w:eastAsia="zh-CN"/>
        </w:rPr>
        <w:t>胡工</w:t>
      </w:r>
      <w:r>
        <w:rPr>
          <w:rStyle w:val="49"/>
          <w:rFonts w:hAnsi="宋体"/>
          <w:szCs w:val="21"/>
        </w:rPr>
        <w:t xml:space="preserve">               </w:t>
      </w:r>
    </w:p>
    <w:p w14:paraId="4BE772EC">
      <w:pPr>
        <w:spacing w:line="400" w:lineRule="exact"/>
        <w:ind w:firstLine="426" w:firstLineChars="200"/>
        <w:rPr>
          <w:rStyle w:val="49"/>
          <w:rFonts w:hint="eastAsia" w:ascii="宋体" w:hAnsi="宋体" w:eastAsia="宋体"/>
          <w:sz w:val="21"/>
          <w:szCs w:val="21"/>
          <w:lang w:eastAsia="zh-CN"/>
        </w:rPr>
      </w:pPr>
      <w:r>
        <w:rPr>
          <w:rStyle w:val="49"/>
          <w:rFonts w:ascii="宋体" w:hAnsi="宋体"/>
          <w:sz w:val="21"/>
          <w:szCs w:val="21"/>
        </w:rPr>
        <w:t>电　话：</w:t>
      </w:r>
      <w:r>
        <w:rPr>
          <w:rStyle w:val="49"/>
          <w:rFonts w:hint="eastAsia" w:ascii="宋体" w:hAnsi="宋体"/>
          <w:sz w:val="21"/>
          <w:szCs w:val="21"/>
          <w:lang w:eastAsia="zh-CN"/>
        </w:rPr>
        <w:t>15815806475</w:t>
      </w:r>
    </w:p>
    <w:p w14:paraId="28D99BD6">
      <w:pPr>
        <w:spacing w:line="420" w:lineRule="exact"/>
        <w:ind w:firstLine="426" w:firstLineChars="200"/>
        <w:jc w:val="left"/>
        <w:outlineLvl w:val="2"/>
        <w:rPr>
          <w:rStyle w:val="49"/>
          <w:rFonts w:ascii="宋体" w:hAnsi="宋体"/>
          <w:sz w:val="21"/>
          <w:szCs w:val="21"/>
        </w:rPr>
      </w:pPr>
      <w:r>
        <w:rPr>
          <w:rStyle w:val="49"/>
          <w:rFonts w:hint="eastAsia" w:ascii="宋体" w:hAnsi="宋体"/>
          <w:sz w:val="21"/>
          <w:szCs w:val="21"/>
        </w:rPr>
        <w:t>3.同级政府采购监督管理部门</w:t>
      </w:r>
    </w:p>
    <w:p w14:paraId="53861458">
      <w:pPr>
        <w:spacing w:line="420" w:lineRule="exact"/>
        <w:ind w:firstLine="426" w:firstLineChars="200"/>
        <w:jc w:val="left"/>
        <w:rPr>
          <w:rStyle w:val="49"/>
          <w:rFonts w:ascii="宋体" w:hAnsi="宋体"/>
          <w:sz w:val="21"/>
          <w:szCs w:val="21"/>
        </w:rPr>
      </w:pPr>
      <w:r>
        <w:rPr>
          <w:rStyle w:val="49"/>
          <w:rFonts w:hint="eastAsia" w:ascii="宋体" w:hAnsi="宋体"/>
          <w:sz w:val="21"/>
          <w:szCs w:val="21"/>
        </w:rPr>
        <w:t xml:space="preserve">名 称：嵊州市采购监管    </w:t>
      </w:r>
    </w:p>
    <w:p w14:paraId="12B243B5">
      <w:pPr>
        <w:spacing w:line="420" w:lineRule="exact"/>
        <w:ind w:firstLine="426" w:firstLineChars="200"/>
        <w:jc w:val="left"/>
        <w:rPr>
          <w:rStyle w:val="49"/>
          <w:rFonts w:ascii="宋体" w:hAnsi="宋体"/>
          <w:sz w:val="21"/>
          <w:szCs w:val="21"/>
        </w:rPr>
      </w:pPr>
      <w:r>
        <w:rPr>
          <w:rStyle w:val="49"/>
          <w:rFonts w:hint="eastAsia" w:ascii="宋体" w:hAnsi="宋体"/>
          <w:sz w:val="21"/>
          <w:szCs w:val="21"/>
        </w:rPr>
        <w:t>地 址：浙江省绍兴市嵊州市三江街道国资综合大楼1004室</w:t>
      </w:r>
    </w:p>
    <w:p w14:paraId="4C6DF183">
      <w:pPr>
        <w:spacing w:line="420" w:lineRule="exact"/>
        <w:ind w:firstLine="426" w:firstLineChars="200"/>
        <w:jc w:val="left"/>
        <w:rPr>
          <w:rStyle w:val="49"/>
          <w:rFonts w:ascii="宋体" w:hAnsi="宋体"/>
          <w:sz w:val="21"/>
          <w:szCs w:val="21"/>
        </w:rPr>
      </w:pPr>
      <w:r>
        <w:rPr>
          <w:rStyle w:val="49"/>
          <w:rFonts w:hint="eastAsia" w:ascii="宋体" w:hAnsi="宋体"/>
          <w:sz w:val="21"/>
          <w:szCs w:val="21"/>
        </w:rPr>
        <w:t xml:space="preserve">联系人：郑老师   </w:t>
      </w:r>
    </w:p>
    <w:p w14:paraId="3CAE3F45">
      <w:pPr>
        <w:spacing w:line="420" w:lineRule="exact"/>
        <w:ind w:firstLine="426" w:firstLineChars="200"/>
        <w:jc w:val="left"/>
        <w:rPr>
          <w:rStyle w:val="49"/>
          <w:rFonts w:ascii="宋体" w:hAnsi="宋体"/>
          <w:sz w:val="21"/>
          <w:szCs w:val="21"/>
        </w:rPr>
      </w:pPr>
      <w:r>
        <w:rPr>
          <w:rStyle w:val="49"/>
          <w:rFonts w:hint="eastAsia" w:ascii="宋体" w:hAnsi="宋体"/>
          <w:sz w:val="21"/>
          <w:szCs w:val="21"/>
        </w:rPr>
        <w:t xml:space="preserve">监督投诉电话：0575-83032507  </w:t>
      </w:r>
      <w:r>
        <w:rPr>
          <w:rStyle w:val="49"/>
          <w:rFonts w:hint="eastAsia" w:ascii="宋体" w:hAnsi="宋体"/>
          <w:sz w:val="21"/>
          <w:szCs w:val="21"/>
          <w:u w:val="single"/>
        </w:rPr>
        <w:t xml:space="preserve">  </w:t>
      </w:r>
    </w:p>
    <w:p w14:paraId="5DC2C632">
      <w:pPr>
        <w:pStyle w:val="10"/>
      </w:pPr>
    </w:p>
    <w:p w14:paraId="57BDCB8B">
      <w:pPr>
        <w:pStyle w:val="38"/>
        <w:spacing w:line="700" w:lineRule="exact"/>
        <w:ind w:left="477"/>
        <w:outlineLvl w:val="0"/>
        <w:rPr>
          <w:rStyle w:val="49"/>
          <w:rFonts w:hAnsi="宋体"/>
          <w:color w:val="auto"/>
          <w:szCs w:val="36"/>
        </w:rPr>
      </w:pPr>
      <w:bookmarkStart w:id="1" w:name="_Toc2017453813"/>
      <w:r>
        <w:rPr>
          <w:rStyle w:val="49"/>
          <w:rFonts w:hAnsi="宋体"/>
          <w:color w:val="auto"/>
          <w:szCs w:val="36"/>
        </w:rPr>
        <w:t>第二部分  投标须知</w:t>
      </w:r>
      <w:bookmarkEnd w:id="1"/>
    </w:p>
    <w:p w14:paraId="2E47563B">
      <w:pPr>
        <w:pStyle w:val="39"/>
        <w:spacing w:line="500" w:lineRule="exact"/>
        <w:ind w:left="357"/>
        <w:outlineLvl w:val="1"/>
        <w:rPr>
          <w:rStyle w:val="49"/>
          <w:rFonts w:ascii="宋体" w:hAnsi="宋体" w:cs="宋体"/>
          <w:bCs/>
          <w:sz w:val="28"/>
          <w:szCs w:val="28"/>
        </w:rPr>
      </w:pPr>
      <w:r>
        <w:rPr>
          <w:rStyle w:val="49"/>
          <w:rFonts w:ascii="宋体" w:hAnsi="宋体" w:cs="宋体"/>
          <w:bCs/>
          <w:sz w:val="28"/>
          <w:szCs w:val="28"/>
        </w:rPr>
        <w:t>一、投标须知前附表</w:t>
      </w:r>
    </w:p>
    <w:tbl>
      <w:tblPr>
        <w:tblStyle w:val="28"/>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560"/>
        <w:gridCol w:w="6886"/>
      </w:tblGrid>
      <w:tr w14:paraId="3892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D9AA168">
            <w:pPr>
              <w:snapToGrid w:val="0"/>
              <w:spacing w:line="400" w:lineRule="exact"/>
              <w:jc w:val="center"/>
              <w:textAlignment w:val="bottom"/>
              <w:rPr>
                <w:rStyle w:val="49"/>
                <w:rFonts w:ascii="宋体" w:hAnsi="宋体"/>
                <w:sz w:val="21"/>
                <w:szCs w:val="21"/>
              </w:rPr>
            </w:pPr>
            <w:r>
              <w:rPr>
                <w:rStyle w:val="49"/>
                <w:rFonts w:ascii="宋体" w:hAnsi="宋体"/>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0F5B0035">
            <w:pPr>
              <w:snapToGrid w:val="0"/>
              <w:spacing w:line="400" w:lineRule="exact"/>
              <w:jc w:val="center"/>
              <w:textAlignment w:val="bottom"/>
              <w:rPr>
                <w:rStyle w:val="49"/>
                <w:rFonts w:ascii="宋体" w:hAnsi="宋体"/>
                <w:sz w:val="21"/>
                <w:szCs w:val="21"/>
              </w:rPr>
            </w:pPr>
            <w:r>
              <w:rPr>
                <w:rStyle w:val="49"/>
                <w:rFonts w:ascii="宋体" w:hAnsi="宋体"/>
                <w:sz w:val="21"/>
                <w:szCs w:val="21"/>
              </w:rPr>
              <w:t>项目</w:t>
            </w:r>
          </w:p>
        </w:tc>
        <w:tc>
          <w:tcPr>
            <w:tcW w:w="6886" w:type="dxa"/>
            <w:tcBorders>
              <w:top w:val="single" w:color="000000" w:sz="4" w:space="0"/>
              <w:left w:val="single" w:color="000000" w:sz="4" w:space="0"/>
              <w:bottom w:val="single" w:color="000000" w:sz="4" w:space="0"/>
              <w:right w:val="single" w:color="000000" w:sz="4" w:space="0"/>
            </w:tcBorders>
            <w:vAlign w:val="center"/>
          </w:tcPr>
          <w:p w14:paraId="674BF196">
            <w:pPr>
              <w:snapToGrid w:val="0"/>
              <w:spacing w:line="400" w:lineRule="exact"/>
              <w:jc w:val="center"/>
              <w:textAlignment w:val="bottom"/>
              <w:rPr>
                <w:rStyle w:val="49"/>
                <w:rFonts w:ascii="宋体" w:hAnsi="宋体"/>
                <w:sz w:val="21"/>
                <w:szCs w:val="21"/>
              </w:rPr>
            </w:pPr>
            <w:r>
              <w:rPr>
                <w:rStyle w:val="49"/>
                <w:rFonts w:ascii="宋体" w:hAnsi="宋体"/>
                <w:sz w:val="21"/>
                <w:szCs w:val="21"/>
              </w:rPr>
              <w:t>编  例  内  容</w:t>
            </w:r>
          </w:p>
        </w:tc>
      </w:tr>
      <w:tr w14:paraId="5A231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89A8FC4">
            <w:pPr>
              <w:snapToGrid w:val="0"/>
              <w:spacing w:line="400" w:lineRule="exact"/>
              <w:jc w:val="center"/>
              <w:textAlignment w:val="bottom"/>
              <w:rPr>
                <w:rStyle w:val="49"/>
                <w:rFonts w:ascii="宋体" w:hAnsi="宋体"/>
                <w:sz w:val="21"/>
                <w:szCs w:val="21"/>
              </w:rPr>
            </w:pPr>
            <w:r>
              <w:rPr>
                <w:rStyle w:val="49"/>
                <w:rFonts w:ascii="宋体" w:hAnsi="宋体"/>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4D9D21E5">
            <w:pPr>
              <w:snapToGrid w:val="0"/>
              <w:spacing w:line="400" w:lineRule="exact"/>
              <w:jc w:val="center"/>
              <w:textAlignment w:val="bottom"/>
              <w:rPr>
                <w:rStyle w:val="49"/>
                <w:rFonts w:ascii="宋体" w:hAnsi="宋体"/>
                <w:sz w:val="21"/>
                <w:szCs w:val="21"/>
              </w:rPr>
            </w:pPr>
            <w:r>
              <w:rPr>
                <w:rStyle w:val="49"/>
                <w:rFonts w:ascii="宋体" w:hAnsi="宋体"/>
                <w:sz w:val="21"/>
                <w:szCs w:val="21"/>
              </w:rPr>
              <w:t>采购人</w:t>
            </w:r>
          </w:p>
        </w:tc>
        <w:tc>
          <w:tcPr>
            <w:tcW w:w="6886" w:type="dxa"/>
            <w:tcBorders>
              <w:top w:val="single" w:color="000000" w:sz="4" w:space="0"/>
              <w:left w:val="single" w:color="000000" w:sz="4" w:space="0"/>
              <w:bottom w:val="single" w:color="000000" w:sz="4" w:space="0"/>
              <w:right w:val="single" w:color="000000" w:sz="4" w:space="0"/>
            </w:tcBorders>
            <w:vAlign w:val="center"/>
          </w:tcPr>
          <w:p w14:paraId="20ACDDBE">
            <w:pPr>
              <w:snapToGrid w:val="0"/>
              <w:spacing w:line="400" w:lineRule="exact"/>
              <w:textAlignment w:val="bottom"/>
              <w:rPr>
                <w:rStyle w:val="49"/>
                <w:rFonts w:ascii="宋体" w:hAnsi="宋体"/>
                <w:sz w:val="21"/>
                <w:szCs w:val="21"/>
              </w:rPr>
            </w:pPr>
            <w:r>
              <w:rPr>
                <w:rStyle w:val="49"/>
                <w:rFonts w:ascii="宋体" w:hAnsi="宋体"/>
                <w:sz w:val="21"/>
                <w:szCs w:val="21"/>
              </w:rPr>
              <w:t>名称：</w:t>
            </w:r>
            <w:r>
              <w:rPr>
                <w:rStyle w:val="49"/>
                <w:rFonts w:hint="eastAsia" w:ascii="宋体" w:hAnsi="宋体"/>
                <w:sz w:val="21"/>
                <w:szCs w:val="21"/>
              </w:rPr>
              <w:t>嵊州市经济和信息化局</w:t>
            </w:r>
          </w:p>
          <w:p w14:paraId="60B349BF">
            <w:pPr>
              <w:snapToGrid w:val="0"/>
              <w:spacing w:line="400" w:lineRule="exact"/>
              <w:textAlignment w:val="bottom"/>
              <w:rPr>
                <w:rStyle w:val="49"/>
                <w:rFonts w:ascii="宋体" w:hAnsi="宋体"/>
                <w:sz w:val="21"/>
                <w:szCs w:val="21"/>
              </w:rPr>
            </w:pPr>
            <w:r>
              <w:rPr>
                <w:rStyle w:val="49"/>
                <w:rFonts w:ascii="宋体" w:hAnsi="宋体"/>
                <w:sz w:val="21"/>
                <w:szCs w:val="21"/>
              </w:rPr>
              <w:t>地址：嵊州市</w:t>
            </w:r>
            <w:r>
              <w:rPr>
                <w:rStyle w:val="49"/>
                <w:rFonts w:hint="eastAsia" w:ascii="宋体" w:hAnsi="宋体"/>
                <w:sz w:val="21"/>
                <w:szCs w:val="21"/>
              </w:rPr>
              <w:t>领带园</w:t>
            </w:r>
            <w:r>
              <w:rPr>
                <w:rStyle w:val="49"/>
                <w:rFonts w:hint="eastAsia" w:ascii="宋体" w:hAnsi="宋体"/>
                <w:sz w:val="21"/>
                <w:szCs w:val="21"/>
                <w:lang w:eastAsia="zh-CN"/>
              </w:rPr>
              <w:t>一</w:t>
            </w:r>
            <w:r>
              <w:rPr>
                <w:rStyle w:val="49"/>
                <w:rFonts w:hint="eastAsia" w:ascii="宋体" w:hAnsi="宋体"/>
                <w:sz w:val="21"/>
                <w:szCs w:val="21"/>
              </w:rPr>
              <w:t>路403号</w:t>
            </w:r>
          </w:p>
          <w:p w14:paraId="1032DC4E">
            <w:pPr>
              <w:snapToGrid w:val="0"/>
              <w:spacing w:line="400" w:lineRule="exact"/>
              <w:textAlignment w:val="bottom"/>
              <w:rPr>
                <w:rStyle w:val="49"/>
                <w:rFonts w:ascii="宋体" w:hAnsi="宋体"/>
                <w:sz w:val="21"/>
                <w:szCs w:val="21"/>
              </w:rPr>
            </w:pPr>
            <w:r>
              <w:rPr>
                <w:rStyle w:val="49"/>
                <w:rFonts w:ascii="宋体" w:hAnsi="宋体"/>
                <w:sz w:val="21"/>
                <w:szCs w:val="21"/>
              </w:rPr>
              <w:t>联系人：</w:t>
            </w:r>
            <w:r>
              <w:rPr>
                <w:rStyle w:val="49"/>
                <w:rFonts w:hint="eastAsia" w:ascii="宋体" w:hAnsi="宋体"/>
                <w:sz w:val="21"/>
                <w:szCs w:val="21"/>
                <w:lang w:eastAsia="zh-CN"/>
              </w:rPr>
              <w:t>雷</w:t>
            </w:r>
            <w:r>
              <w:rPr>
                <w:rStyle w:val="49"/>
                <w:rFonts w:hint="eastAsia" w:ascii="宋体" w:hAnsi="宋体"/>
                <w:sz w:val="21"/>
                <w:szCs w:val="21"/>
              </w:rPr>
              <w:t>老师</w:t>
            </w:r>
          </w:p>
          <w:p w14:paraId="3993D2DE">
            <w:pPr>
              <w:snapToGrid w:val="0"/>
              <w:spacing w:line="400" w:lineRule="exact"/>
              <w:textAlignment w:val="bottom"/>
              <w:rPr>
                <w:rStyle w:val="49"/>
                <w:rFonts w:hint="eastAsia" w:ascii="宋体" w:hAnsi="宋体" w:eastAsia="宋体"/>
                <w:sz w:val="21"/>
                <w:szCs w:val="21"/>
                <w:lang w:eastAsia="zh-CN"/>
              </w:rPr>
            </w:pPr>
            <w:r>
              <w:rPr>
                <w:rStyle w:val="49"/>
                <w:rFonts w:ascii="宋体" w:hAnsi="宋体"/>
                <w:sz w:val="21"/>
                <w:szCs w:val="21"/>
              </w:rPr>
              <w:t>联系电话：</w:t>
            </w:r>
            <w:r>
              <w:rPr>
                <w:rStyle w:val="49"/>
                <w:rFonts w:hint="eastAsia" w:ascii="宋体" w:hAnsi="宋体"/>
                <w:sz w:val="21"/>
                <w:szCs w:val="21"/>
                <w:lang w:eastAsia="zh-CN"/>
              </w:rPr>
              <w:t>0575-83181738</w:t>
            </w:r>
          </w:p>
        </w:tc>
      </w:tr>
      <w:tr w14:paraId="059E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7486214">
            <w:pPr>
              <w:snapToGrid w:val="0"/>
              <w:spacing w:line="400" w:lineRule="exact"/>
              <w:jc w:val="center"/>
              <w:textAlignment w:val="bottom"/>
              <w:rPr>
                <w:rStyle w:val="49"/>
                <w:rFonts w:ascii="宋体" w:hAnsi="宋体"/>
                <w:sz w:val="21"/>
                <w:szCs w:val="21"/>
              </w:rPr>
            </w:pPr>
            <w:r>
              <w:rPr>
                <w:rStyle w:val="49"/>
                <w:rFonts w:ascii="宋体" w:hAnsi="宋体"/>
                <w:sz w:val="21"/>
                <w:szCs w:val="21"/>
              </w:rPr>
              <w:t>2</w:t>
            </w:r>
          </w:p>
        </w:tc>
        <w:tc>
          <w:tcPr>
            <w:tcW w:w="1560" w:type="dxa"/>
            <w:tcBorders>
              <w:top w:val="single" w:color="000000" w:sz="4" w:space="0"/>
              <w:left w:val="single" w:color="000000" w:sz="4" w:space="0"/>
              <w:bottom w:val="single" w:color="000000" w:sz="4" w:space="0"/>
              <w:right w:val="single" w:color="000000" w:sz="4" w:space="0"/>
            </w:tcBorders>
            <w:vAlign w:val="center"/>
          </w:tcPr>
          <w:p w14:paraId="7BA89D25">
            <w:pPr>
              <w:snapToGrid w:val="0"/>
              <w:spacing w:line="400" w:lineRule="exact"/>
              <w:jc w:val="center"/>
              <w:textAlignment w:val="bottom"/>
              <w:rPr>
                <w:rStyle w:val="49"/>
                <w:rFonts w:ascii="宋体" w:hAnsi="宋体"/>
                <w:sz w:val="21"/>
                <w:szCs w:val="21"/>
              </w:rPr>
            </w:pPr>
            <w:r>
              <w:rPr>
                <w:rStyle w:val="49"/>
                <w:rFonts w:ascii="宋体" w:hAnsi="宋体"/>
                <w:sz w:val="21"/>
                <w:szCs w:val="21"/>
              </w:rPr>
              <w:t>采购代理机构</w:t>
            </w:r>
          </w:p>
        </w:tc>
        <w:tc>
          <w:tcPr>
            <w:tcW w:w="6886" w:type="dxa"/>
            <w:tcBorders>
              <w:top w:val="single" w:color="000000" w:sz="4" w:space="0"/>
              <w:left w:val="single" w:color="000000" w:sz="4" w:space="0"/>
              <w:bottom w:val="single" w:color="000000" w:sz="4" w:space="0"/>
              <w:right w:val="single" w:color="000000" w:sz="4" w:space="0"/>
            </w:tcBorders>
            <w:vAlign w:val="center"/>
          </w:tcPr>
          <w:p w14:paraId="14CFFE87">
            <w:pPr>
              <w:snapToGrid w:val="0"/>
              <w:spacing w:line="400" w:lineRule="exact"/>
              <w:textAlignment w:val="bottom"/>
              <w:rPr>
                <w:rStyle w:val="49"/>
                <w:rFonts w:hint="eastAsia" w:ascii="宋体" w:hAnsi="宋体" w:eastAsia="宋体"/>
                <w:sz w:val="21"/>
                <w:szCs w:val="21"/>
                <w:lang w:eastAsia="zh-CN"/>
              </w:rPr>
            </w:pPr>
            <w:r>
              <w:rPr>
                <w:rStyle w:val="49"/>
                <w:rFonts w:ascii="宋体" w:hAnsi="宋体"/>
                <w:sz w:val="21"/>
                <w:szCs w:val="21"/>
              </w:rPr>
              <w:t>名称：</w:t>
            </w:r>
            <w:r>
              <w:rPr>
                <w:rStyle w:val="49"/>
                <w:rFonts w:hint="eastAsia" w:ascii="宋体" w:hAnsi="宋体"/>
                <w:sz w:val="21"/>
                <w:szCs w:val="21"/>
                <w:lang w:eastAsia="zh-CN"/>
              </w:rPr>
              <w:t>嵊州市德品招标代理有限公司</w:t>
            </w:r>
          </w:p>
          <w:p w14:paraId="6DDB6881">
            <w:pPr>
              <w:snapToGrid w:val="0"/>
              <w:spacing w:line="400" w:lineRule="exact"/>
              <w:textAlignment w:val="bottom"/>
              <w:rPr>
                <w:rStyle w:val="49"/>
                <w:rFonts w:hint="eastAsia" w:ascii="宋体" w:hAnsi="宋体" w:eastAsia="宋体"/>
                <w:sz w:val="21"/>
                <w:szCs w:val="21"/>
                <w:lang w:eastAsia="zh-CN"/>
              </w:rPr>
            </w:pPr>
            <w:r>
              <w:rPr>
                <w:rStyle w:val="49"/>
                <w:rFonts w:ascii="宋体" w:hAnsi="宋体"/>
                <w:sz w:val="21"/>
                <w:szCs w:val="21"/>
              </w:rPr>
              <w:t>地址：</w:t>
            </w:r>
            <w:r>
              <w:rPr>
                <w:rStyle w:val="49"/>
                <w:rFonts w:hint="eastAsia" w:ascii="宋体" w:hAnsi="宋体"/>
                <w:sz w:val="21"/>
                <w:szCs w:val="21"/>
                <w:lang w:eastAsia="zh-CN"/>
              </w:rPr>
              <w:t>嵊州市三江街道兴旺街281号5幢（西边）6楼607室</w:t>
            </w:r>
          </w:p>
          <w:p w14:paraId="08F6936C">
            <w:pPr>
              <w:snapToGrid w:val="0"/>
              <w:spacing w:line="400" w:lineRule="exact"/>
              <w:textAlignment w:val="bottom"/>
              <w:rPr>
                <w:rStyle w:val="49"/>
                <w:rFonts w:hint="eastAsia" w:ascii="宋体" w:hAnsi="宋体" w:eastAsia="宋体"/>
                <w:sz w:val="21"/>
                <w:szCs w:val="21"/>
                <w:lang w:eastAsia="zh-CN"/>
              </w:rPr>
            </w:pPr>
            <w:r>
              <w:rPr>
                <w:rStyle w:val="49"/>
                <w:rFonts w:ascii="宋体" w:hAnsi="宋体"/>
                <w:sz w:val="21"/>
                <w:szCs w:val="21"/>
              </w:rPr>
              <w:t>联系人：</w:t>
            </w:r>
            <w:r>
              <w:rPr>
                <w:rStyle w:val="49"/>
                <w:rFonts w:hint="eastAsia" w:ascii="宋体" w:hAnsi="宋体"/>
                <w:sz w:val="21"/>
                <w:szCs w:val="21"/>
                <w:lang w:eastAsia="zh-CN"/>
              </w:rPr>
              <w:t>胡工</w:t>
            </w:r>
          </w:p>
          <w:p w14:paraId="6381D5B5">
            <w:pPr>
              <w:snapToGrid w:val="0"/>
              <w:spacing w:line="400" w:lineRule="exact"/>
              <w:textAlignment w:val="bottom"/>
              <w:rPr>
                <w:rStyle w:val="49"/>
                <w:rFonts w:hint="eastAsia" w:ascii="宋体" w:hAnsi="宋体" w:eastAsia="宋体"/>
                <w:lang w:eastAsia="zh-CN"/>
              </w:rPr>
            </w:pPr>
            <w:r>
              <w:rPr>
                <w:rStyle w:val="49"/>
                <w:rFonts w:ascii="宋体" w:hAnsi="宋体"/>
                <w:sz w:val="21"/>
                <w:szCs w:val="21"/>
              </w:rPr>
              <w:t xml:space="preserve">联系电话： </w:t>
            </w:r>
            <w:r>
              <w:rPr>
                <w:rStyle w:val="49"/>
                <w:rFonts w:hint="eastAsia" w:ascii="宋体" w:hAnsi="宋体"/>
                <w:sz w:val="21"/>
                <w:szCs w:val="21"/>
                <w:lang w:eastAsia="zh-CN"/>
              </w:rPr>
              <w:t>15815806475</w:t>
            </w:r>
          </w:p>
        </w:tc>
      </w:tr>
      <w:tr w14:paraId="77A0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1B781E66">
            <w:pPr>
              <w:snapToGrid w:val="0"/>
              <w:spacing w:line="400" w:lineRule="exact"/>
              <w:jc w:val="center"/>
              <w:textAlignment w:val="bottom"/>
              <w:rPr>
                <w:rStyle w:val="49"/>
                <w:rFonts w:ascii="宋体" w:hAnsi="宋体"/>
                <w:sz w:val="21"/>
                <w:szCs w:val="21"/>
              </w:rPr>
            </w:pPr>
            <w:r>
              <w:rPr>
                <w:rStyle w:val="49"/>
                <w:rFonts w:ascii="宋体" w:hAnsi="宋体"/>
                <w:sz w:val="21"/>
                <w:szCs w:val="21"/>
              </w:rPr>
              <w:t>3</w:t>
            </w:r>
          </w:p>
        </w:tc>
        <w:tc>
          <w:tcPr>
            <w:tcW w:w="1560" w:type="dxa"/>
            <w:tcBorders>
              <w:top w:val="single" w:color="000000" w:sz="4" w:space="0"/>
              <w:left w:val="single" w:color="000000" w:sz="4" w:space="0"/>
              <w:bottom w:val="single" w:color="000000" w:sz="4" w:space="0"/>
              <w:right w:val="single" w:color="000000" w:sz="4" w:space="0"/>
            </w:tcBorders>
            <w:vAlign w:val="center"/>
          </w:tcPr>
          <w:p w14:paraId="3B8F3895">
            <w:pPr>
              <w:snapToGrid w:val="0"/>
              <w:spacing w:line="400" w:lineRule="exact"/>
              <w:jc w:val="center"/>
              <w:textAlignment w:val="bottom"/>
              <w:rPr>
                <w:rStyle w:val="49"/>
                <w:rFonts w:ascii="宋体" w:hAnsi="宋体" w:cs="宋体"/>
                <w:bCs/>
                <w:sz w:val="21"/>
                <w:szCs w:val="21"/>
              </w:rPr>
            </w:pPr>
            <w:r>
              <w:rPr>
                <w:rStyle w:val="49"/>
                <w:rFonts w:ascii="宋体" w:hAnsi="宋体" w:cs="宋体"/>
                <w:bCs/>
                <w:sz w:val="21"/>
                <w:szCs w:val="21"/>
              </w:rPr>
              <w:t>现场踏勘</w:t>
            </w:r>
          </w:p>
        </w:tc>
        <w:tc>
          <w:tcPr>
            <w:tcW w:w="6886" w:type="dxa"/>
            <w:tcBorders>
              <w:top w:val="single" w:color="000000" w:sz="4" w:space="0"/>
              <w:left w:val="single" w:color="000000" w:sz="4" w:space="0"/>
              <w:bottom w:val="single" w:color="000000" w:sz="4" w:space="0"/>
              <w:right w:val="single" w:color="000000" w:sz="4" w:space="0"/>
            </w:tcBorders>
            <w:vAlign w:val="center"/>
          </w:tcPr>
          <w:p w14:paraId="3E943EB6">
            <w:pPr>
              <w:snapToGrid w:val="0"/>
              <w:spacing w:line="400" w:lineRule="exact"/>
              <w:textAlignment w:val="bottom"/>
              <w:rPr>
                <w:rStyle w:val="49"/>
                <w:rFonts w:ascii="宋体" w:hAnsi="宋体"/>
                <w:sz w:val="21"/>
                <w:szCs w:val="21"/>
              </w:rPr>
            </w:pPr>
            <w:r>
              <w:rPr>
                <w:rStyle w:val="49"/>
                <w:rFonts w:ascii="宋体" w:hAnsi="宋体"/>
                <w:sz w:val="21"/>
                <w:szCs w:val="21"/>
              </w:rPr>
              <w:t>本项目不组织现场踏勘，投标人如有需要，经采购人同意后可自行前往，踏勘期间发生的费用或意外导致伤亡等一切责任和损失均由投标人自负。</w:t>
            </w:r>
          </w:p>
        </w:tc>
      </w:tr>
      <w:tr w14:paraId="03C4A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E85BACC">
            <w:pPr>
              <w:snapToGrid w:val="0"/>
              <w:spacing w:line="400" w:lineRule="exact"/>
              <w:jc w:val="center"/>
              <w:textAlignment w:val="bottom"/>
              <w:rPr>
                <w:rStyle w:val="49"/>
                <w:rFonts w:ascii="宋体" w:hAnsi="宋体"/>
                <w:sz w:val="21"/>
                <w:szCs w:val="21"/>
              </w:rPr>
            </w:pPr>
            <w:r>
              <w:rPr>
                <w:rStyle w:val="49"/>
                <w:rFonts w:ascii="宋体" w:hAnsi="宋体"/>
                <w:sz w:val="21"/>
                <w:szCs w:val="21"/>
              </w:rPr>
              <w:t>4</w:t>
            </w:r>
          </w:p>
        </w:tc>
        <w:tc>
          <w:tcPr>
            <w:tcW w:w="1560" w:type="dxa"/>
            <w:tcBorders>
              <w:top w:val="single" w:color="000000" w:sz="4" w:space="0"/>
              <w:left w:val="single" w:color="000000" w:sz="4" w:space="0"/>
              <w:bottom w:val="single" w:color="000000" w:sz="4" w:space="0"/>
              <w:right w:val="single" w:color="000000" w:sz="4" w:space="0"/>
            </w:tcBorders>
            <w:vAlign w:val="center"/>
          </w:tcPr>
          <w:p w14:paraId="2729CBDE">
            <w:pPr>
              <w:snapToGrid w:val="0"/>
              <w:spacing w:line="400" w:lineRule="exact"/>
              <w:jc w:val="center"/>
              <w:textAlignment w:val="bottom"/>
              <w:rPr>
                <w:rStyle w:val="49"/>
                <w:rFonts w:ascii="宋体" w:hAnsi="宋体" w:cs="宋体"/>
                <w:bCs/>
                <w:sz w:val="21"/>
                <w:szCs w:val="21"/>
              </w:rPr>
            </w:pPr>
            <w:r>
              <w:rPr>
                <w:rStyle w:val="49"/>
                <w:rFonts w:ascii="宋体" w:hAnsi="宋体" w:cs="宋体"/>
                <w:bCs/>
                <w:sz w:val="21"/>
                <w:szCs w:val="21"/>
              </w:rPr>
              <w:t>答疑会</w:t>
            </w:r>
          </w:p>
        </w:tc>
        <w:tc>
          <w:tcPr>
            <w:tcW w:w="6886" w:type="dxa"/>
            <w:tcBorders>
              <w:top w:val="single" w:color="000000" w:sz="4" w:space="0"/>
              <w:left w:val="single" w:color="000000" w:sz="4" w:space="0"/>
              <w:bottom w:val="single" w:color="000000" w:sz="4" w:space="0"/>
              <w:right w:val="single" w:color="000000" w:sz="4" w:space="0"/>
            </w:tcBorders>
            <w:vAlign w:val="center"/>
          </w:tcPr>
          <w:p w14:paraId="3F6907DB">
            <w:pPr>
              <w:snapToGrid w:val="0"/>
              <w:spacing w:line="400" w:lineRule="exact"/>
              <w:textAlignment w:val="bottom"/>
              <w:rPr>
                <w:rStyle w:val="49"/>
                <w:rFonts w:ascii="宋体" w:hAnsi="宋体"/>
                <w:sz w:val="21"/>
                <w:szCs w:val="21"/>
              </w:rPr>
            </w:pPr>
            <w:r>
              <w:rPr>
                <w:rStyle w:val="49"/>
                <w:rFonts w:ascii="宋体" w:hAnsi="宋体"/>
                <w:sz w:val="21"/>
                <w:szCs w:val="21"/>
              </w:rPr>
              <w:t>不召开</w:t>
            </w:r>
          </w:p>
        </w:tc>
      </w:tr>
      <w:tr w14:paraId="70A3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62EB935">
            <w:pPr>
              <w:snapToGrid w:val="0"/>
              <w:spacing w:line="400" w:lineRule="exact"/>
              <w:jc w:val="center"/>
              <w:textAlignment w:val="bottom"/>
              <w:rPr>
                <w:rStyle w:val="49"/>
                <w:rFonts w:ascii="宋体" w:hAnsi="宋体"/>
                <w:sz w:val="21"/>
                <w:szCs w:val="21"/>
              </w:rPr>
            </w:pPr>
            <w:r>
              <w:rPr>
                <w:rStyle w:val="49"/>
                <w:rFonts w:ascii="宋体" w:hAnsi="宋体"/>
                <w:sz w:val="21"/>
                <w:szCs w:val="21"/>
              </w:rPr>
              <w:t>5</w:t>
            </w:r>
          </w:p>
        </w:tc>
        <w:tc>
          <w:tcPr>
            <w:tcW w:w="1560" w:type="dxa"/>
            <w:tcBorders>
              <w:top w:val="single" w:color="000000" w:sz="4" w:space="0"/>
              <w:left w:val="single" w:color="000000" w:sz="4" w:space="0"/>
              <w:bottom w:val="single" w:color="000000" w:sz="4" w:space="0"/>
              <w:right w:val="single" w:color="000000" w:sz="4" w:space="0"/>
            </w:tcBorders>
            <w:vAlign w:val="center"/>
          </w:tcPr>
          <w:p w14:paraId="6D287437">
            <w:pPr>
              <w:snapToGrid w:val="0"/>
              <w:spacing w:line="400" w:lineRule="exact"/>
              <w:jc w:val="center"/>
              <w:textAlignment w:val="bottom"/>
              <w:rPr>
                <w:rStyle w:val="49"/>
                <w:rFonts w:ascii="宋体" w:hAnsi="宋体"/>
                <w:sz w:val="21"/>
                <w:szCs w:val="21"/>
              </w:rPr>
            </w:pPr>
            <w:r>
              <w:rPr>
                <w:rStyle w:val="49"/>
                <w:rFonts w:ascii="宋体" w:hAnsi="宋体"/>
                <w:sz w:val="21"/>
                <w:szCs w:val="21"/>
              </w:rPr>
              <w:t>质疑与澄清</w:t>
            </w:r>
          </w:p>
        </w:tc>
        <w:tc>
          <w:tcPr>
            <w:tcW w:w="6886" w:type="dxa"/>
            <w:tcBorders>
              <w:top w:val="single" w:color="000000" w:sz="4" w:space="0"/>
              <w:left w:val="single" w:color="000000" w:sz="4" w:space="0"/>
              <w:bottom w:val="single" w:color="000000" w:sz="4" w:space="0"/>
              <w:right w:val="single" w:color="000000" w:sz="4" w:space="0"/>
            </w:tcBorders>
            <w:vAlign w:val="center"/>
          </w:tcPr>
          <w:p w14:paraId="0DABAE71">
            <w:pPr>
              <w:snapToGrid w:val="0"/>
              <w:spacing w:line="400" w:lineRule="exact"/>
              <w:textAlignment w:val="bottom"/>
              <w:rPr>
                <w:rStyle w:val="49"/>
                <w:rFonts w:ascii="宋体" w:hAnsi="宋体"/>
                <w:sz w:val="21"/>
                <w:szCs w:val="21"/>
              </w:rPr>
            </w:pPr>
            <w:r>
              <w:rPr>
                <w:rStyle w:val="49"/>
                <w:rFonts w:ascii="宋体" w:hAnsi="宋体"/>
                <w:spacing w:val="6"/>
                <w:sz w:val="21"/>
                <w:szCs w:val="21"/>
              </w:rPr>
              <w:t>投标人如对采购文件有异议应该按财政部第94号令《政府采购质疑和投诉办法》规定的时间</w:t>
            </w:r>
            <w:r>
              <w:rPr>
                <w:rStyle w:val="49"/>
                <w:rFonts w:ascii="宋体" w:hAnsi="宋体"/>
                <w:sz w:val="21"/>
                <w:szCs w:val="21"/>
              </w:rPr>
              <w:t>要求一次性提出针对同一采购程序环节的质疑</w:t>
            </w:r>
            <w:r>
              <w:rPr>
                <w:rStyle w:val="49"/>
                <w:rFonts w:ascii="宋体" w:hAnsi="宋体"/>
                <w:spacing w:val="6"/>
                <w:sz w:val="21"/>
                <w:szCs w:val="21"/>
              </w:rPr>
              <w:t>，逾期提出的，代理机构不予受理、答复。对未按上述方式获取采购文件的供应商对该文件提出的质疑，采购代理机构将不予处理。</w:t>
            </w:r>
          </w:p>
        </w:tc>
      </w:tr>
      <w:tr w14:paraId="65A5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F7B2322">
            <w:pPr>
              <w:snapToGrid w:val="0"/>
              <w:spacing w:line="400" w:lineRule="exact"/>
              <w:jc w:val="center"/>
              <w:textAlignment w:val="bottom"/>
              <w:rPr>
                <w:rStyle w:val="49"/>
                <w:rFonts w:ascii="宋体" w:hAnsi="宋体"/>
                <w:sz w:val="21"/>
                <w:szCs w:val="21"/>
              </w:rPr>
            </w:pPr>
            <w:r>
              <w:rPr>
                <w:rStyle w:val="49"/>
                <w:rFonts w:ascii="宋体" w:hAnsi="宋体"/>
                <w:sz w:val="21"/>
                <w:szCs w:val="21"/>
              </w:rPr>
              <w:t>6</w:t>
            </w:r>
          </w:p>
        </w:tc>
        <w:tc>
          <w:tcPr>
            <w:tcW w:w="1560" w:type="dxa"/>
            <w:tcBorders>
              <w:top w:val="single" w:color="000000" w:sz="4" w:space="0"/>
              <w:left w:val="single" w:color="000000" w:sz="4" w:space="0"/>
              <w:bottom w:val="single" w:color="000000" w:sz="4" w:space="0"/>
              <w:right w:val="single" w:color="000000" w:sz="4" w:space="0"/>
            </w:tcBorders>
            <w:vAlign w:val="center"/>
          </w:tcPr>
          <w:p w14:paraId="09B4FF32">
            <w:pPr>
              <w:snapToGrid w:val="0"/>
              <w:spacing w:line="400" w:lineRule="exact"/>
              <w:jc w:val="center"/>
              <w:textAlignment w:val="bottom"/>
              <w:rPr>
                <w:rStyle w:val="49"/>
                <w:rFonts w:ascii="宋体" w:hAnsi="宋体"/>
                <w:sz w:val="21"/>
                <w:szCs w:val="21"/>
              </w:rPr>
            </w:pPr>
            <w:r>
              <w:rPr>
                <w:rStyle w:val="49"/>
                <w:rFonts w:ascii="宋体" w:hAnsi="宋体"/>
                <w:sz w:val="21"/>
                <w:szCs w:val="21"/>
              </w:rPr>
              <w:t>投标保证金</w:t>
            </w:r>
          </w:p>
        </w:tc>
        <w:tc>
          <w:tcPr>
            <w:tcW w:w="6886" w:type="dxa"/>
            <w:tcBorders>
              <w:top w:val="single" w:color="000000" w:sz="4" w:space="0"/>
              <w:left w:val="single" w:color="000000" w:sz="4" w:space="0"/>
              <w:bottom w:val="single" w:color="000000" w:sz="4" w:space="0"/>
              <w:right w:val="single" w:color="000000" w:sz="4" w:space="0"/>
            </w:tcBorders>
            <w:vAlign w:val="center"/>
          </w:tcPr>
          <w:p w14:paraId="151AA514">
            <w:pPr>
              <w:snapToGrid w:val="0"/>
              <w:spacing w:line="400" w:lineRule="exact"/>
              <w:textAlignment w:val="bottom"/>
              <w:rPr>
                <w:rStyle w:val="49"/>
                <w:rFonts w:ascii="宋体" w:hAnsi="宋体" w:cs="宋体"/>
                <w:b/>
                <w:bCs/>
                <w:sz w:val="21"/>
                <w:szCs w:val="21"/>
              </w:rPr>
            </w:pPr>
            <w:r>
              <w:rPr>
                <w:rStyle w:val="49"/>
                <w:rFonts w:ascii="宋体" w:hAnsi="宋体" w:cs="宋体"/>
                <w:b/>
                <w:bCs/>
                <w:sz w:val="21"/>
                <w:szCs w:val="21"/>
              </w:rPr>
              <w:t>无</w:t>
            </w:r>
          </w:p>
        </w:tc>
      </w:tr>
      <w:tr w14:paraId="3214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817D8E8">
            <w:pPr>
              <w:snapToGrid w:val="0"/>
              <w:spacing w:line="400" w:lineRule="exact"/>
              <w:jc w:val="center"/>
              <w:textAlignment w:val="bottom"/>
              <w:rPr>
                <w:rStyle w:val="49"/>
                <w:rFonts w:ascii="宋体" w:hAnsi="宋体"/>
                <w:sz w:val="21"/>
                <w:szCs w:val="21"/>
              </w:rPr>
            </w:pPr>
            <w:r>
              <w:rPr>
                <w:rStyle w:val="49"/>
                <w:rFonts w:ascii="宋体" w:hAnsi="宋体"/>
                <w:sz w:val="21"/>
                <w:szCs w:val="21"/>
              </w:rPr>
              <w:t>7</w:t>
            </w:r>
          </w:p>
        </w:tc>
        <w:tc>
          <w:tcPr>
            <w:tcW w:w="1560" w:type="dxa"/>
            <w:tcBorders>
              <w:top w:val="single" w:color="000000" w:sz="4" w:space="0"/>
              <w:left w:val="single" w:color="000000" w:sz="4" w:space="0"/>
              <w:bottom w:val="single" w:color="000000" w:sz="4" w:space="0"/>
              <w:right w:val="single" w:color="000000" w:sz="4" w:space="0"/>
            </w:tcBorders>
            <w:vAlign w:val="center"/>
          </w:tcPr>
          <w:p w14:paraId="01EF1931">
            <w:pPr>
              <w:snapToGrid w:val="0"/>
              <w:spacing w:line="400" w:lineRule="exact"/>
              <w:jc w:val="center"/>
              <w:textAlignment w:val="bottom"/>
              <w:rPr>
                <w:rStyle w:val="49"/>
                <w:rFonts w:ascii="宋体" w:hAnsi="宋体"/>
                <w:sz w:val="21"/>
                <w:szCs w:val="21"/>
              </w:rPr>
            </w:pPr>
            <w:r>
              <w:rPr>
                <w:rStyle w:val="49"/>
                <w:rFonts w:ascii="宋体" w:hAnsi="宋体"/>
                <w:sz w:val="21"/>
                <w:szCs w:val="21"/>
              </w:rPr>
              <w:t>投标文件组成</w:t>
            </w:r>
          </w:p>
        </w:tc>
        <w:tc>
          <w:tcPr>
            <w:tcW w:w="6886" w:type="dxa"/>
            <w:tcBorders>
              <w:top w:val="single" w:color="000000" w:sz="4" w:space="0"/>
              <w:left w:val="single" w:color="000000" w:sz="4" w:space="0"/>
              <w:bottom w:val="single" w:color="000000" w:sz="4" w:space="0"/>
              <w:right w:val="single" w:color="000000" w:sz="4" w:space="0"/>
            </w:tcBorders>
            <w:vAlign w:val="center"/>
          </w:tcPr>
          <w:p w14:paraId="12913D5F">
            <w:pPr>
              <w:snapToGrid w:val="0"/>
              <w:spacing w:line="400" w:lineRule="exact"/>
              <w:textAlignment w:val="bottom"/>
              <w:rPr>
                <w:rStyle w:val="49"/>
                <w:rFonts w:ascii="宋体" w:hAnsi="宋体"/>
                <w:sz w:val="21"/>
                <w:szCs w:val="21"/>
              </w:rPr>
            </w:pPr>
            <w:r>
              <w:rPr>
                <w:rStyle w:val="49"/>
                <w:rFonts w:ascii="宋体" w:hAnsi="宋体"/>
                <w:sz w:val="21"/>
                <w:szCs w:val="21"/>
              </w:rPr>
              <w:t>由“资格证明文件”、“报价文件”和“资信技术文件”三个部分组成。</w:t>
            </w:r>
          </w:p>
        </w:tc>
      </w:tr>
      <w:tr w14:paraId="5800E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05C4F38">
            <w:pPr>
              <w:snapToGrid w:val="0"/>
              <w:spacing w:line="400" w:lineRule="exact"/>
              <w:jc w:val="center"/>
              <w:textAlignment w:val="bottom"/>
              <w:rPr>
                <w:rStyle w:val="49"/>
                <w:rFonts w:ascii="宋体" w:hAnsi="宋体"/>
                <w:sz w:val="21"/>
                <w:szCs w:val="21"/>
              </w:rPr>
            </w:pPr>
            <w:r>
              <w:rPr>
                <w:rStyle w:val="49"/>
                <w:rFonts w:ascii="宋体" w:hAnsi="宋体"/>
                <w:sz w:val="21"/>
                <w:szCs w:val="21"/>
              </w:rPr>
              <w:t>8</w:t>
            </w:r>
          </w:p>
        </w:tc>
        <w:tc>
          <w:tcPr>
            <w:tcW w:w="1560" w:type="dxa"/>
            <w:tcBorders>
              <w:top w:val="single" w:color="000000" w:sz="4" w:space="0"/>
              <w:left w:val="single" w:color="000000" w:sz="4" w:space="0"/>
              <w:bottom w:val="single" w:color="000000" w:sz="4" w:space="0"/>
              <w:right w:val="single" w:color="000000" w:sz="4" w:space="0"/>
            </w:tcBorders>
            <w:vAlign w:val="center"/>
          </w:tcPr>
          <w:p w14:paraId="28B2DA14">
            <w:pPr>
              <w:snapToGrid w:val="0"/>
              <w:spacing w:line="400" w:lineRule="exact"/>
              <w:jc w:val="center"/>
              <w:textAlignment w:val="bottom"/>
              <w:rPr>
                <w:rStyle w:val="49"/>
                <w:rFonts w:ascii="宋体" w:hAnsi="宋体"/>
                <w:sz w:val="21"/>
                <w:szCs w:val="21"/>
              </w:rPr>
            </w:pPr>
            <w:r>
              <w:rPr>
                <w:rStyle w:val="49"/>
                <w:rFonts w:ascii="宋体" w:hAnsi="宋体"/>
                <w:sz w:val="21"/>
                <w:szCs w:val="21"/>
              </w:rPr>
              <w:t>投标文件编制</w:t>
            </w:r>
          </w:p>
        </w:tc>
        <w:tc>
          <w:tcPr>
            <w:tcW w:w="6886" w:type="dxa"/>
            <w:tcBorders>
              <w:top w:val="single" w:color="000000" w:sz="4" w:space="0"/>
              <w:left w:val="single" w:color="000000" w:sz="4" w:space="0"/>
              <w:bottom w:val="single" w:color="000000" w:sz="4" w:space="0"/>
              <w:right w:val="single" w:color="000000" w:sz="4" w:space="0"/>
            </w:tcBorders>
            <w:vAlign w:val="center"/>
          </w:tcPr>
          <w:p w14:paraId="505C42F5">
            <w:pPr>
              <w:snapToGrid w:val="0"/>
              <w:spacing w:line="400" w:lineRule="exact"/>
              <w:textAlignment w:val="bottom"/>
              <w:rPr>
                <w:rStyle w:val="49"/>
                <w:rFonts w:ascii="宋体" w:hAnsi="宋体"/>
                <w:sz w:val="21"/>
                <w:szCs w:val="21"/>
              </w:rPr>
            </w:pPr>
            <w:r>
              <w:rPr>
                <w:rStyle w:val="49"/>
                <w:rFonts w:ascii="宋体" w:hAnsi="宋体"/>
                <w:sz w:val="21"/>
                <w:szCs w:val="21"/>
              </w:rPr>
              <w:t>供应商应先安装“政采云电子交易客户端”，并按照本采购文件和“政府采购云平台”的要求，通过“政采云电子交易客户端”编制并加密投标文件。</w:t>
            </w:r>
          </w:p>
        </w:tc>
      </w:tr>
      <w:tr w14:paraId="236B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90325FA">
            <w:pPr>
              <w:snapToGrid w:val="0"/>
              <w:spacing w:line="400" w:lineRule="exact"/>
              <w:jc w:val="center"/>
              <w:textAlignment w:val="bottom"/>
              <w:rPr>
                <w:rStyle w:val="49"/>
                <w:rFonts w:ascii="宋体" w:hAnsi="宋体"/>
                <w:sz w:val="21"/>
                <w:szCs w:val="21"/>
              </w:rPr>
            </w:pPr>
            <w:r>
              <w:rPr>
                <w:rStyle w:val="49"/>
                <w:rFonts w:ascii="宋体" w:hAnsi="宋体"/>
                <w:sz w:val="21"/>
                <w:szCs w:val="21"/>
              </w:rPr>
              <w:t>9</w:t>
            </w:r>
          </w:p>
        </w:tc>
        <w:tc>
          <w:tcPr>
            <w:tcW w:w="1560" w:type="dxa"/>
            <w:tcBorders>
              <w:top w:val="single" w:color="000000" w:sz="4" w:space="0"/>
              <w:left w:val="single" w:color="000000" w:sz="4" w:space="0"/>
              <w:bottom w:val="single" w:color="000000" w:sz="4" w:space="0"/>
              <w:right w:val="single" w:color="000000" w:sz="4" w:space="0"/>
            </w:tcBorders>
            <w:vAlign w:val="center"/>
          </w:tcPr>
          <w:p w14:paraId="4AAC6C6B">
            <w:pPr>
              <w:snapToGrid w:val="0"/>
              <w:spacing w:line="400" w:lineRule="exact"/>
              <w:jc w:val="center"/>
              <w:textAlignment w:val="bottom"/>
              <w:rPr>
                <w:rStyle w:val="49"/>
                <w:rFonts w:ascii="宋体" w:hAnsi="宋体"/>
                <w:sz w:val="21"/>
                <w:szCs w:val="21"/>
              </w:rPr>
            </w:pPr>
            <w:r>
              <w:rPr>
                <w:rStyle w:val="49"/>
                <w:rFonts w:ascii="宋体" w:hAnsi="宋体"/>
                <w:sz w:val="21"/>
                <w:szCs w:val="21"/>
              </w:rPr>
              <w:t>签字或盖章要求</w:t>
            </w:r>
          </w:p>
        </w:tc>
        <w:tc>
          <w:tcPr>
            <w:tcW w:w="6886" w:type="dxa"/>
            <w:tcBorders>
              <w:top w:val="single" w:color="000000" w:sz="4" w:space="0"/>
              <w:left w:val="single" w:color="000000" w:sz="4" w:space="0"/>
              <w:bottom w:val="single" w:color="000000" w:sz="4" w:space="0"/>
              <w:right w:val="single" w:color="000000" w:sz="4" w:space="0"/>
            </w:tcBorders>
            <w:vAlign w:val="center"/>
          </w:tcPr>
          <w:p w14:paraId="087F9D35">
            <w:pPr>
              <w:snapToGrid w:val="0"/>
              <w:spacing w:line="400" w:lineRule="exact"/>
              <w:textAlignment w:val="bottom"/>
              <w:rPr>
                <w:rStyle w:val="49"/>
                <w:rFonts w:ascii="宋体" w:hAnsi="宋体"/>
                <w:sz w:val="21"/>
                <w:szCs w:val="21"/>
              </w:rPr>
            </w:pPr>
            <w:r>
              <w:rPr>
                <w:rStyle w:val="49"/>
                <w:rFonts w:ascii="宋体" w:hAnsi="宋体"/>
                <w:sz w:val="21"/>
                <w:szCs w:val="21"/>
              </w:rPr>
              <w:t>1. 电子投标文件必须有电子签章；</w:t>
            </w:r>
          </w:p>
          <w:p w14:paraId="435BD6C1">
            <w:pPr>
              <w:snapToGrid w:val="0"/>
              <w:spacing w:line="400" w:lineRule="exact"/>
              <w:textAlignment w:val="bottom"/>
              <w:rPr>
                <w:rStyle w:val="49"/>
                <w:rFonts w:ascii="宋体" w:hAnsi="宋体"/>
                <w:sz w:val="21"/>
                <w:szCs w:val="21"/>
              </w:rPr>
            </w:pPr>
            <w:r>
              <w:rPr>
                <w:rStyle w:val="49"/>
                <w:rFonts w:ascii="宋体" w:hAnsi="宋体"/>
                <w:sz w:val="21"/>
                <w:szCs w:val="21"/>
              </w:rPr>
              <w:t>2. 开标后，相关信息记录确认、澄清说明、回复等内容，电子签章</w:t>
            </w:r>
            <w:r>
              <w:rPr>
                <w:rStyle w:val="49"/>
                <w:rFonts w:hint="eastAsia" w:ascii="宋体" w:hAnsi="宋体"/>
                <w:sz w:val="21"/>
                <w:szCs w:val="21"/>
                <w:lang w:eastAsia="zh-CN"/>
              </w:rPr>
              <w:t>或者</w:t>
            </w:r>
            <w:r>
              <w:rPr>
                <w:rStyle w:val="49"/>
                <w:rFonts w:hint="eastAsia" w:ascii="宋体" w:hAnsi="宋体"/>
                <w:sz w:val="21"/>
                <w:szCs w:val="21"/>
                <w:lang w:val="en-US" w:eastAsia="zh-CN"/>
              </w:rPr>
              <w:t>公章</w:t>
            </w:r>
            <w:r>
              <w:rPr>
                <w:rStyle w:val="49"/>
                <w:rFonts w:ascii="宋体" w:hAnsi="宋体"/>
                <w:sz w:val="21"/>
                <w:szCs w:val="21"/>
              </w:rPr>
              <w:t>签章后上传相关文件，均认可；</w:t>
            </w:r>
          </w:p>
          <w:p w14:paraId="16A51104">
            <w:pPr>
              <w:snapToGrid w:val="0"/>
              <w:spacing w:line="400" w:lineRule="exact"/>
              <w:textAlignment w:val="bottom"/>
              <w:rPr>
                <w:rStyle w:val="49"/>
                <w:rFonts w:ascii="宋体" w:hAnsi="宋体"/>
                <w:sz w:val="21"/>
                <w:szCs w:val="21"/>
              </w:rPr>
            </w:pPr>
            <w:r>
              <w:rPr>
                <w:rStyle w:val="49"/>
                <w:rFonts w:ascii="宋体" w:hAnsi="宋体"/>
                <w:sz w:val="21"/>
                <w:szCs w:val="21"/>
              </w:rPr>
              <w:t>3. 政采云系统平台有新的操作流程的，按其规定。</w:t>
            </w:r>
          </w:p>
        </w:tc>
      </w:tr>
      <w:tr w14:paraId="0E4E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6D932CBA">
            <w:pPr>
              <w:snapToGrid w:val="0"/>
              <w:spacing w:line="400" w:lineRule="exact"/>
              <w:jc w:val="center"/>
              <w:textAlignment w:val="bottom"/>
              <w:rPr>
                <w:rStyle w:val="49"/>
                <w:rFonts w:ascii="宋体" w:hAnsi="宋体"/>
                <w:sz w:val="21"/>
                <w:szCs w:val="21"/>
              </w:rPr>
            </w:pPr>
            <w:r>
              <w:rPr>
                <w:rStyle w:val="49"/>
                <w:rFonts w:ascii="宋体" w:hAnsi="宋体"/>
                <w:sz w:val="21"/>
                <w:szCs w:val="21"/>
              </w:rPr>
              <w:t>10</w:t>
            </w:r>
          </w:p>
        </w:tc>
        <w:tc>
          <w:tcPr>
            <w:tcW w:w="1560" w:type="dxa"/>
            <w:tcBorders>
              <w:top w:val="single" w:color="000000" w:sz="4" w:space="0"/>
              <w:left w:val="single" w:color="000000" w:sz="4" w:space="0"/>
              <w:bottom w:val="single" w:color="000000" w:sz="4" w:space="0"/>
              <w:right w:val="single" w:color="000000" w:sz="4" w:space="0"/>
            </w:tcBorders>
            <w:vAlign w:val="center"/>
          </w:tcPr>
          <w:p w14:paraId="13ED8748">
            <w:pPr>
              <w:snapToGrid w:val="0"/>
              <w:spacing w:line="400" w:lineRule="exact"/>
              <w:jc w:val="center"/>
              <w:textAlignment w:val="bottom"/>
              <w:rPr>
                <w:rStyle w:val="49"/>
                <w:rFonts w:ascii="宋体" w:hAnsi="宋体"/>
                <w:sz w:val="21"/>
                <w:szCs w:val="21"/>
              </w:rPr>
            </w:pPr>
            <w:r>
              <w:rPr>
                <w:rStyle w:val="49"/>
                <w:rFonts w:ascii="宋体" w:hAnsi="宋体"/>
                <w:sz w:val="21"/>
                <w:szCs w:val="21"/>
              </w:rPr>
              <w:t>投标文件的形式</w:t>
            </w:r>
          </w:p>
        </w:tc>
        <w:tc>
          <w:tcPr>
            <w:tcW w:w="6886" w:type="dxa"/>
            <w:tcBorders>
              <w:top w:val="single" w:color="000000" w:sz="4" w:space="0"/>
              <w:left w:val="single" w:color="000000" w:sz="4" w:space="0"/>
              <w:bottom w:val="single" w:color="000000" w:sz="4" w:space="0"/>
              <w:right w:val="single" w:color="000000" w:sz="4" w:space="0"/>
            </w:tcBorders>
            <w:vAlign w:val="center"/>
          </w:tcPr>
          <w:p w14:paraId="1A9A8D67">
            <w:pPr>
              <w:snapToGrid w:val="0"/>
              <w:spacing w:line="400" w:lineRule="exact"/>
              <w:textAlignment w:val="bottom"/>
              <w:rPr>
                <w:rStyle w:val="49"/>
                <w:rFonts w:ascii="宋体" w:hAnsi="宋体"/>
                <w:sz w:val="21"/>
                <w:szCs w:val="21"/>
              </w:rPr>
            </w:pPr>
            <w:r>
              <w:rPr>
                <w:rStyle w:val="49"/>
                <w:rFonts w:ascii="宋体" w:hAnsi="宋体"/>
                <w:sz w:val="21"/>
                <w:szCs w:val="21"/>
              </w:rPr>
              <w:t>电子投标文件（包括“电子加密投标文件”和“备份投标文件”，在投标文件编制完成后同时生成）；</w:t>
            </w:r>
          </w:p>
          <w:p w14:paraId="710EE19B">
            <w:pPr>
              <w:snapToGrid w:val="0"/>
              <w:spacing w:line="400" w:lineRule="exact"/>
              <w:textAlignment w:val="bottom"/>
              <w:rPr>
                <w:rStyle w:val="49"/>
                <w:rFonts w:ascii="宋体" w:hAnsi="宋体"/>
                <w:sz w:val="21"/>
                <w:szCs w:val="21"/>
              </w:rPr>
            </w:pPr>
            <w:r>
              <w:rPr>
                <w:rStyle w:val="49"/>
                <w:rFonts w:ascii="宋体" w:hAnsi="宋体"/>
                <w:sz w:val="21"/>
                <w:szCs w:val="21"/>
              </w:rPr>
              <w:t>（1）“电子加密投标文件”是指通过“政采云电子交易客户端”完成投标文件编制后生成并加密的数据电文形式的投标文件。</w:t>
            </w:r>
          </w:p>
          <w:p w14:paraId="1069FDC6">
            <w:pPr>
              <w:snapToGrid w:val="0"/>
              <w:spacing w:line="400" w:lineRule="exact"/>
              <w:textAlignment w:val="bottom"/>
              <w:rPr>
                <w:rStyle w:val="49"/>
                <w:rFonts w:ascii="宋体" w:hAnsi="宋体"/>
                <w:sz w:val="21"/>
                <w:szCs w:val="21"/>
              </w:rPr>
            </w:pPr>
            <w:r>
              <w:rPr>
                <w:rStyle w:val="49"/>
                <w:rFonts w:ascii="宋体" w:hAnsi="宋体"/>
                <w:sz w:val="21"/>
                <w:szCs w:val="21"/>
              </w:rPr>
              <w:t>（2）“备份投标文件”是指与“电子加密投标文件”同时生成的以介质（U盘）存储的数据电文形式的电子文件（备份标书），其他方式编制的备份投标文件视为无效备份投标文件。</w:t>
            </w:r>
          </w:p>
        </w:tc>
      </w:tr>
      <w:tr w14:paraId="339E6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51183A58">
            <w:pPr>
              <w:snapToGrid w:val="0"/>
              <w:spacing w:line="400" w:lineRule="exact"/>
              <w:jc w:val="center"/>
              <w:textAlignment w:val="bottom"/>
              <w:rPr>
                <w:rStyle w:val="49"/>
                <w:rFonts w:ascii="宋体" w:hAnsi="宋体"/>
                <w:sz w:val="21"/>
                <w:szCs w:val="21"/>
              </w:rPr>
            </w:pPr>
            <w:r>
              <w:rPr>
                <w:rStyle w:val="49"/>
                <w:rFonts w:ascii="宋体" w:hAnsi="宋体"/>
                <w:sz w:val="21"/>
                <w:szCs w:val="21"/>
              </w:rPr>
              <w:t>11</w:t>
            </w:r>
          </w:p>
        </w:tc>
        <w:tc>
          <w:tcPr>
            <w:tcW w:w="1560" w:type="dxa"/>
            <w:tcBorders>
              <w:top w:val="single" w:color="000000" w:sz="4" w:space="0"/>
              <w:left w:val="single" w:color="000000" w:sz="4" w:space="0"/>
              <w:bottom w:val="single" w:color="000000" w:sz="4" w:space="0"/>
              <w:right w:val="single" w:color="000000" w:sz="4" w:space="0"/>
            </w:tcBorders>
            <w:vAlign w:val="center"/>
          </w:tcPr>
          <w:p w14:paraId="4BF27235">
            <w:pPr>
              <w:snapToGrid w:val="0"/>
              <w:spacing w:line="400" w:lineRule="exact"/>
              <w:jc w:val="center"/>
              <w:textAlignment w:val="bottom"/>
              <w:rPr>
                <w:rStyle w:val="49"/>
                <w:rFonts w:ascii="宋体" w:hAnsi="宋体"/>
                <w:sz w:val="21"/>
                <w:szCs w:val="21"/>
              </w:rPr>
            </w:pPr>
            <w:r>
              <w:rPr>
                <w:rStyle w:val="49"/>
                <w:rFonts w:ascii="宋体" w:hAnsi="宋体"/>
                <w:sz w:val="21"/>
                <w:szCs w:val="21"/>
              </w:rPr>
              <w:t>投标文件份数</w:t>
            </w:r>
          </w:p>
        </w:tc>
        <w:tc>
          <w:tcPr>
            <w:tcW w:w="6886" w:type="dxa"/>
            <w:tcBorders>
              <w:top w:val="single" w:color="000000" w:sz="4" w:space="0"/>
              <w:left w:val="single" w:color="000000" w:sz="4" w:space="0"/>
              <w:bottom w:val="single" w:color="000000" w:sz="4" w:space="0"/>
              <w:right w:val="single" w:color="000000" w:sz="4" w:space="0"/>
            </w:tcBorders>
            <w:vAlign w:val="center"/>
          </w:tcPr>
          <w:p w14:paraId="4C5EF10F">
            <w:pPr>
              <w:snapToGrid w:val="0"/>
              <w:spacing w:line="400" w:lineRule="exact"/>
              <w:textAlignment w:val="bottom"/>
              <w:rPr>
                <w:rStyle w:val="49"/>
                <w:rFonts w:ascii="宋体" w:hAnsi="宋体"/>
                <w:sz w:val="21"/>
                <w:szCs w:val="21"/>
              </w:rPr>
            </w:pPr>
            <w:r>
              <w:rPr>
                <w:rStyle w:val="49"/>
                <w:rFonts w:ascii="宋体" w:hAnsi="宋体"/>
                <w:sz w:val="21"/>
                <w:szCs w:val="21"/>
              </w:rPr>
              <w:t>1、一份电子加密标书（后缀格式为.jmbs），一份备份标书文件（后缀格式为.bfbs）。</w:t>
            </w:r>
          </w:p>
          <w:p w14:paraId="4A390094">
            <w:pPr>
              <w:snapToGrid w:val="0"/>
              <w:spacing w:line="400" w:lineRule="exact"/>
              <w:textAlignment w:val="bottom"/>
              <w:rPr>
                <w:rStyle w:val="49"/>
                <w:rFonts w:ascii="宋体" w:hAnsi="宋体"/>
                <w:sz w:val="21"/>
                <w:szCs w:val="21"/>
              </w:rPr>
            </w:pPr>
            <w:r>
              <w:rPr>
                <w:rStyle w:val="49"/>
                <w:rFonts w:ascii="宋体" w:hAnsi="宋体"/>
                <w:sz w:val="21"/>
                <w:szCs w:val="21"/>
              </w:rPr>
              <w:t>每份电子投标文件应包括资格证明文件、资信技术文件及报价文件三部分内容。</w:t>
            </w:r>
          </w:p>
          <w:p w14:paraId="4AA1758A">
            <w:pPr>
              <w:numPr>
                <w:ilvl w:val="0"/>
                <w:numId w:val="2"/>
              </w:numPr>
              <w:snapToGrid w:val="0"/>
              <w:spacing w:line="400" w:lineRule="exact"/>
              <w:textAlignment w:val="bottom"/>
              <w:rPr>
                <w:rStyle w:val="49"/>
                <w:rFonts w:ascii="宋体" w:hAnsi="宋体" w:cs="宋体"/>
                <w:b/>
                <w:bCs/>
                <w:sz w:val="21"/>
                <w:szCs w:val="21"/>
              </w:rPr>
            </w:pPr>
            <w:r>
              <w:rPr>
                <w:rStyle w:val="49"/>
                <w:rFonts w:ascii="宋体" w:hAnsi="宋体" w:cs="宋体"/>
                <w:b/>
                <w:bCs/>
                <w:sz w:val="21"/>
                <w:szCs w:val="21"/>
              </w:rPr>
              <w:t>如中标，中标人需根据采购人要求提供纸质投标文件（与电子投标文件一致）至少三份，在领取中标通知书时递交至代理公司（邮寄地址：</w:t>
            </w:r>
            <w:r>
              <w:rPr>
                <w:rStyle w:val="49"/>
                <w:rFonts w:hint="eastAsia" w:ascii="宋体" w:hAnsi="宋体" w:cs="宋体"/>
                <w:b/>
                <w:bCs/>
                <w:sz w:val="21"/>
                <w:szCs w:val="21"/>
                <w:lang w:eastAsia="zh-CN"/>
              </w:rPr>
              <w:t>嵊州市三江街道兴旺街281号5幢（西边）6楼607室</w:t>
            </w:r>
            <w:r>
              <w:rPr>
                <w:rStyle w:val="49"/>
                <w:rFonts w:ascii="宋体" w:hAnsi="宋体" w:cs="宋体"/>
                <w:b/>
                <w:bCs/>
                <w:sz w:val="21"/>
                <w:szCs w:val="21"/>
              </w:rPr>
              <w:t>），如与电子投标文件不符将影响中标人领取中标通知书。</w:t>
            </w:r>
          </w:p>
          <w:p w14:paraId="6F7866D9">
            <w:pPr>
              <w:numPr>
                <w:ilvl w:val="0"/>
                <w:numId w:val="2"/>
              </w:numPr>
              <w:snapToGrid w:val="0"/>
              <w:spacing w:line="400" w:lineRule="exact"/>
              <w:textAlignment w:val="bottom"/>
              <w:rPr>
                <w:rStyle w:val="49"/>
                <w:rFonts w:ascii="宋体" w:hAnsi="宋体"/>
                <w:sz w:val="21"/>
                <w:szCs w:val="21"/>
              </w:rPr>
            </w:pPr>
            <w:r>
              <w:rPr>
                <w:rStyle w:val="49"/>
                <w:rFonts w:ascii="宋体" w:hAnsi="宋体"/>
                <w:sz w:val="21"/>
                <w:szCs w:val="21"/>
              </w:rPr>
              <w:t>“备份投标文件”：密封包装后（邮寄形式）投标截止时间前递交一份（邮寄地址：</w:t>
            </w:r>
            <w:r>
              <w:rPr>
                <w:rStyle w:val="49"/>
                <w:rFonts w:hint="eastAsia" w:ascii="宋体" w:hAnsi="宋体"/>
                <w:sz w:val="21"/>
                <w:szCs w:val="21"/>
                <w:lang w:eastAsia="zh-CN"/>
              </w:rPr>
              <w:t>嵊州市三江街道兴旺街281号5幢（西边）6楼607室</w:t>
            </w:r>
            <w:r>
              <w:rPr>
                <w:rStyle w:val="49"/>
                <w:rFonts w:ascii="宋体" w:hAnsi="宋体"/>
                <w:sz w:val="21"/>
                <w:szCs w:val="21"/>
              </w:rPr>
              <w:t>，</w:t>
            </w:r>
            <w:r>
              <w:rPr>
                <w:rStyle w:val="49"/>
                <w:rFonts w:hint="eastAsia" w:ascii="宋体" w:hAnsi="宋体"/>
                <w:sz w:val="21"/>
                <w:szCs w:val="21"/>
                <w:lang w:eastAsia="zh-CN"/>
              </w:rPr>
              <w:t>胡工</w:t>
            </w:r>
            <w:r>
              <w:rPr>
                <w:rStyle w:val="49"/>
                <w:rFonts w:ascii="宋体" w:hAnsi="宋体"/>
                <w:sz w:val="21"/>
                <w:szCs w:val="21"/>
              </w:rPr>
              <w:t>收</w:t>
            </w:r>
            <w:r>
              <w:rPr>
                <w:rStyle w:val="49"/>
                <w:rFonts w:hint="eastAsia" w:ascii="宋体" w:hAnsi="宋体"/>
                <w:sz w:val="21"/>
                <w:szCs w:val="21"/>
                <w:lang w:val="en-US" w:eastAsia="zh-CN"/>
              </w:rPr>
              <w:t xml:space="preserve"> 15815806475</w:t>
            </w:r>
            <w:r>
              <w:rPr>
                <w:rStyle w:val="49"/>
                <w:rFonts w:ascii="宋体" w:hAnsi="宋体"/>
                <w:sz w:val="21"/>
                <w:szCs w:val="21"/>
              </w:rPr>
              <w:t>）</w:t>
            </w:r>
          </w:p>
        </w:tc>
      </w:tr>
      <w:tr w14:paraId="441C1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774FA9E5">
            <w:pPr>
              <w:snapToGrid w:val="0"/>
              <w:spacing w:line="400" w:lineRule="exact"/>
              <w:jc w:val="center"/>
              <w:textAlignment w:val="bottom"/>
              <w:rPr>
                <w:rStyle w:val="49"/>
                <w:rFonts w:ascii="宋体" w:hAnsi="宋体"/>
                <w:sz w:val="21"/>
                <w:szCs w:val="21"/>
              </w:rPr>
            </w:pPr>
            <w:r>
              <w:rPr>
                <w:rStyle w:val="49"/>
                <w:rFonts w:ascii="宋体" w:hAnsi="宋体"/>
                <w:sz w:val="21"/>
                <w:szCs w:val="21"/>
              </w:rPr>
              <w:t>12</w:t>
            </w:r>
          </w:p>
        </w:tc>
        <w:tc>
          <w:tcPr>
            <w:tcW w:w="1560" w:type="dxa"/>
            <w:tcBorders>
              <w:top w:val="single" w:color="000000" w:sz="4" w:space="0"/>
              <w:left w:val="single" w:color="000000" w:sz="4" w:space="0"/>
              <w:bottom w:val="single" w:color="000000" w:sz="4" w:space="0"/>
              <w:right w:val="single" w:color="000000" w:sz="4" w:space="0"/>
            </w:tcBorders>
            <w:vAlign w:val="center"/>
          </w:tcPr>
          <w:p w14:paraId="3B4992FC">
            <w:pPr>
              <w:snapToGrid w:val="0"/>
              <w:spacing w:line="400" w:lineRule="exact"/>
              <w:jc w:val="center"/>
              <w:textAlignment w:val="bottom"/>
              <w:rPr>
                <w:rStyle w:val="49"/>
                <w:rFonts w:ascii="宋体" w:hAnsi="宋体"/>
                <w:sz w:val="21"/>
                <w:szCs w:val="21"/>
              </w:rPr>
            </w:pPr>
            <w:r>
              <w:rPr>
                <w:rStyle w:val="49"/>
                <w:rFonts w:ascii="宋体" w:hAnsi="宋体"/>
                <w:sz w:val="21"/>
                <w:szCs w:val="21"/>
              </w:rPr>
              <w:t>电子加密投标文件的上传、递交</w:t>
            </w:r>
          </w:p>
        </w:tc>
        <w:tc>
          <w:tcPr>
            <w:tcW w:w="6886" w:type="dxa"/>
            <w:tcBorders>
              <w:top w:val="single" w:color="000000" w:sz="4" w:space="0"/>
              <w:left w:val="single" w:color="000000" w:sz="4" w:space="0"/>
              <w:bottom w:val="single" w:color="000000" w:sz="4" w:space="0"/>
              <w:right w:val="single" w:color="000000" w:sz="4" w:space="0"/>
            </w:tcBorders>
            <w:vAlign w:val="center"/>
          </w:tcPr>
          <w:p w14:paraId="52433687">
            <w:pPr>
              <w:snapToGrid w:val="0"/>
              <w:spacing w:line="400" w:lineRule="exact"/>
              <w:textAlignment w:val="bottom"/>
              <w:rPr>
                <w:rStyle w:val="49"/>
                <w:rFonts w:ascii="宋体" w:hAnsi="宋体"/>
                <w:sz w:val="21"/>
                <w:szCs w:val="21"/>
              </w:rPr>
            </w:pPr>
            <w:r>
              <w:rPr>
                <w:rStyle w:val="49"/>
                <w:rFonts w:ascii="宋体" w:hAnsi="宋体"/>
                <w:sz w:val="21"/>
                <w:szCs w:val="21"/>
              </w:rPr>
              <w:t>（1）投标供应商应在投标截止时间前将“电子加密投标文件”成功上传递交至“政府采购云平台”，否则投标无效。</w:t>
            </w:r>
          </w:p>
          <w:p w14:paraId="16D84B13">
            <w:pPr>
              <w:snapToGrid w:val="0"/>
              <w:spacing w:line="400" w:lineRule="exact"/>
              <w:textAlignment w:val="bottom"/>
              <w:rPr>
                <w:rStyle w:val="49"/>
                <w:rFonts w:ascii="宋体" w:hAnsi="宋体"/>
                <w:sz w:val="21"/>
                <w:szCs w:val="21"/>
              </w:rPr>
            </w:pPr>
            <w:r>
              <w:rPr>
                <w:rStyle w:val="49"/>
                <w:rFonts w:ascii="宋体" w:hAnsi="宋体"/>
                <w:sz w:val="21"/>
                <w:szCs w:val="21"/>
              </w:rPr>
              <w:t>（2）“电子加密投标文件”成功上传递交后，供应商可自行打印投标文件接收回执。</w:t>
            </w:r>
          </w:p>
        </w:tc>
      </w:tr>
      <w:tr w14:paraId="4C97E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5BF4AE37">
            <w:pPr>
              <w:snapToGrid w:val="0"/>
              <w:spacing w:line="400" w:lineRule="exact"/>
              <w:jc w:val="center"/>
              <w:textAlignment w:val="bottom"/>
              <w:rPr>
                <w:rStyle w:val="49"/>
                <w:rFonts w:ascii="宋体" w:hAnsi="宋体"/>
                <w:sz w:val="21"/>
                <w:szCs w:val="21"/>
              </w:rPr>
            </w:pPr>
            <w:r>
              <w:rPr>
                <w:rStyle w:val="49"/>
                <w:rFonts w:ascii="宋体" w:hAnsi="宋体"/>
                <w:sz w:val="21"/>
                <w:szCs w:val="21"/>
              </w:rPr>
              <w:t>13</w:t>
            </w:r>
          </w:p>
        </w:tc>
        <w:tc>
          <w:tcPr>
            <w:tcW w:w="1560" w:type="dxa"/>
            <w:tcBorders>
              <w:top w:val="single" w:color="000000" w:sz="4" w:space="0"/>
              <w:left w:val="single" w:color="000000" w:sz="4" w:space="0"/>
              <w:bottom w:val="single" w:color="000000" w:sz="4" w:space="0"/>
              <w:right w:val="single" w:color="000000" w:sz="4" w:space="0"/>
            </w:tcBorders>
            <w:vAlign w:val="center"/>
          </w:tcPr>
          <w:p w14:paraId="20BFDF8E">
            <w:pPr>
              <w:snapToGrid w:val="0"/>
              <w:spacing w:line="400" w:lineRule="exact"/>
              <w:jc w:val="center"/>
              <w:textAlignment w:val="bottom"/>
              <w:rPr>
                <w:rStyle w:val="49"/>
                <w:rFonts w:ascii="宋体" w:hAnsi="宋体"/>
                <w:sz w:val="21"/>
                <w:szCs w:val="21"/>
              </w:rPr>
            </w:pPr>
            <w:r>
              <w:rPr>
                <w:rStyle w:val="49"/>
                <w:rFonts w:ascii="宋体" w:hAnsi="宋体"/>
                <w:sz w:val="21"/>
                <w:szCs w:val="21"/>
              </w:rPr>
              <w:t>备份投标文件的密封包装、递交</w:t>
            </w:r>
          </w:p>
        </w:tc>
        <w:tc>
          <w:tcPr>
            <w:tcW w:w="6886" w:type="dxa"/>
            <w:tcBorders>
              <w:top w:val="single" w:color="000000" w:sz="4" w:space="0"/>
              <w:left w:val="single" w:color="000000" w:sz="4" w:space="0"/>
              <w:bottom w:val="single" w:color="000000" w:sz="4" w:space="0"/>
              <w:right w:val="single" w:color="000000" w:sz="4" w:space="0"/>
            </w:tcBorders>
            <w:vAlign w:val="center"/>
          </w:tcPr>
          <w:p w14:paraId="4D064387">
            <w:pPr>
              <w:snapToGrid w:val="0"/>
              <w:spacing w:line="400" w:lineRule="exact"/>
              <w:textAlignment w:val="bottom"/>
              <w:rPr>
                <w:rStyle w:val="49"/>
                <w:rFonts w:ascii="宋体" w:hAnsi="宋体"/>
                <w:sz w:val="21"/>
                <w:szCs w:val="21"/>
              </w:rPr>
            </w:pPr>
            <w:r>
              <w:rPr>
                <w:rStyle w:val="49"/>
                <w:rFonts w:ascii="宋体" w:hAnsi="宋体"/>
                <w:sz w:val="21"/>
                <w:szCs w:val="21"/>
              </w:rPr>
              <w:t>（1）投标供应商在“政府采购云平台”完成“电子加密投标文件”的上传递交后，还可以（邮寄形式）在投标截止时间前递交以介质（U盘）存储的“备份投标文件”（一份）；</w:t>
            </w:r>
          </w:p>
          <w:p w14:paraId="29420C88">
            <w:pPr>
              <w:snapToGrid w:val="0"/>
              <w:spacing w:line="400" w:lineRule="exact"/>
              <w:textAlignment w:val="bottom"/>
              <w:rPr>
                <w:rStyle w:val="49"/>
                <w:rFonts w:ascii="宋体" w:hAnsi="宋体"/>
                <w:sz w:val="21"/>
                <w:szCs w:val="21"/>
              </w:rPr>
            </w:pPr>
            <w:r>
              <w:rPr>
                <w:rStyle w:val="49"/>
                <w:rFonts w:ascii="宋体" w:hAnsi="宋体"/>
                <w:sz w:val="21"/>
                <w:szCs w:val="21"/>
              </w:rPr>
              <w:t>（2）“备份投标文件”应当密封包装，并在包装上标注投标项目名称、投标单位名称并加盖公章。没有密封包装或者逾期邮寄送达至投标地点的“备份投标文件”将不予接收；</w:t>
            </w:r>
          </w:p>
          <w:p w14:paraId="1C8FFA32">
            <w:pPr>
              <w:snapToGrid w:val="0"/>
              <w:spacing w:line="400" w:lineRule="exact"/>
              <w:textAlignment w:val="bottom"/>
              <w:rPr>
                <w:rStyle w:val="49"/>
                <w:rFonts w:ascii="宋体" w:hAnsi="宋体"/>
                <w:sz w:val="21"/>
                <w:szCs w:val="21"/>
              </w:rPr>
            </w:pPr>
            <w:r>
              <w:rPr>
                <w:rStyle w:val="49"/>
                <w:rFonts w:ascii="宋体" w:hAnsi="宋体"/>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82F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C61BB7E">
            <w:pPr>
              <w:snapToGrid w:val="0"/>
              <w:spacing w:line="400" w:lineRule="exact"/>
              <w:jc w:val="center"/>
              <w:textAlignment w:val="bottom"/>
              <w:rPr>
                <w:rStyle w:val="49"/>
                <w:rFonts w:ascii="宋体" w:hAnsi="宋体"/>
                <w:sz w:val="21"/>
                <w:szCs w:val="21"/>
              </w:rPr>
            </w:pPr>
            <w:r>
              <w:rPr>
                <w:rStyle w:val="49"/>
                <w:rFonts w:ascii="宋体" w:hAnsi="宋体"/>
                <w:sz w:val="21"/>
                <w:szCs w:val="21"/>
              </w:rPr>
              <w:t>14</w:t>
            </w:r>
          </w:p>
        </w:tc>
        <w:tc>
          <w:tcPr>
            <w:tcW w:w="1560" w:type="dxa"/>
            <w:tcBorders>
              <w:top w:val="single" w:color="000000" w:sz="4" w:space="0"/>
              <w:left w:val="single" w:color="000000" w:sz="4" w:space="0"/>
              <w:bottom w:val="single" w:color="000000" w:sz="4" w:space="0"/>
              <w:right w:val="single" w:color="000000" w:sz="4" w:space="0"/>
            </w:tcBorders>
            <w:vAlign w:val="center"/>
          </w:tcPr>
          <w:p w14:paraId="72D50B91">
            <w:pPr>
              <w:snapToGrid w:val="0"/>
              <w:spacing w:line="400" w:lineRule="exact"/>
              <w:jc w:val="center"/>
              <w:textAlignment w:val="bottom"/>
              <w:rPr>
                <w:rStyle w:val="49"/>
                <w:rFonts w:ascii="宋体" w:hAnsi="宋体"/>
                <w:sz w:val="21"/>
                <w:szCs w:val="21"/>
              </w:rPr>
            </w:pPr>
            <w:r>
              <w:rPr>
                <w:rStyle w:val="49"/>
                <w:rFonts w:ascii="宋体" w:hAnsi="宋体"/>
                <w:sz w:val="21"/>
                <w:szCs w:val="21"/>
              </w:rPr>
              <w:t>电子加密投标文件的解密和异常情况处理</w:t>
            </w:r>
          </w:p>
        </w:tc>
        <w:tc>
          <w:tcPr>
            <w:tcW w:w="6886" w:type="dxa"/>
            <w:tcBorders>
              <w:top w:val="single" w:color="000000" w:sz="4" w:space="0"/>
              <w:left w:val="single" w:color="000000" w:sz="4" w:space="0"/>
              <w:bottom w:val="single" w:color="000000" w:sz="4" w:space="0"/>
              <w:right w:val="single" w:color="000000" w:sz="4" w:space="0"/>
            </w:tcBorders>
            <w:vAlign w:val="center"/>
          </w:tcPr>
          <w:p w14:paraId="3E609494">
            <w:pPr>
              <w:snapToGrid w:val="0"/>
              <w:spacing w:line="400" w:lineRule="exact"/>
              <w:textAlignment w:val="bottom"/>
              <w:rPr>
                <w:rStyle w:val="49"/>
                <w:rFonts w:ascii="宋体" w:hAnsi="宋体"/>
                <w:sz w:val="21"/>
                <w:szCs w:val="21"/>
              </w:rPr>
            </w:pPr>
            <w:r>
              <w:rPr>
                <w:rStyle w:val="49"/>
                <w:rFonts w:ascii="宋体" w:hAnsi="宋体"/>
                <w:sz w:val="21"/>
                <w:szCs w:val="21"/>
              </w:rPr>
              <w:t>（1）开标后，采购组织机构将向各投标供应商发出“电子加密投标文件”的解密通知，各投标供应商代表应当在接到解密通知后30分钟内自行完成“电子加密投标文件”的在线解密。</w:t>
            </w:r>
          </w:p>
          <w:p w14:paraId="1F80698A">
            <w:pPr>
              <w:snapToGrid w:val="0"/>
              <w:spacing w:line="400" w:lineRule="exact"/>
              <w:textAlignment w:val="bottom"/>
              <w:rPr>
                <w:rStyle w:val="49"/>
                <w:rFonts w:ascii="宋体" w:hAnsi="宋体"/>
                <w:sz w:val="21"/>
                <w:szCs w:val="21"/>
              </w:rPr>
            </w:pPr>
            <w:r>
              <w:rPr>
                <w:rStyle w:val="49"/>
                <w:rFonts w:ascii="宋体" w:hAnsi="宋体"/>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4BB164D">
            <w:pPr>
              <w:snapToGrid w:val="0"/>
              <w:spacing w:line="400" w:lineRule="exact"/>
              <w:textAlignment w:val="bottom"/>
              <w:rPr>
                <w:rStyle w:val="49"/>
                <w:rFonts w:ascii="宋体" w:hAnsi="宋体"/>
                <w:sz w:val="21"/>
                <w:szCs w:val="21"/>
              </w:rPr>
            </w:pPr>
            <w:r>
              <w:rPr>
                <w:rStyle w:val="49"/>
                <w:rFonts w:ascii="宋体" w:hAnsi="宋体"/>
                <w:sz w:val="21"/>
                <w:szCs w:val="21"/>
              </w:rPr>
              <w:t>（3）投标截止时间前，投标供应商仅递交了“备份投标文件”而未将电子加密投标文件上传至“政府采购云平台”的，投标无效。</w:t>
            </w:r>
          </w:p>
        </w:tc>
      </w:tr>
      <w:tr w14:paraId="0F4F5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657F6789">
            <w:pPr>
              <w:snapToGrid w:val="0"/>
              <w:spacing w:line="400" w:lineRule="exact"/>
              <w:jc w:val="center"/>
              <w:textAlignment w:val="bottom"/>
              <w:rPr>
                <w:rStyle w:val="49"/>
                <w:rFonts w:ascii="宋体" w:hAnsi="宋体"/>
                <w:sz w:val="21"/>
                <w:szCs w:val="21"/>
              </w:rPr>
            </w:pPr>
            <w:r>
              <w:rPr>
                <w:rStyle w:val="49"/>
                <w:rFonts w:ascii="宋体" w:hAnsi="宋体"/>
                <w:sz w:val="21"/>
                <w:szCs w:val="21"/>
              </w:rPr>
              <w:t>15</w:t>
            </w:r>
          </w:p>
        </w:tc>
        <w:tc>
          <w:tcPr>
            <w:tcW w:w="1560" w:type="dxa"/>
            <w:tcBorders>
              <w:top w:val="single" w:color="000000" w:sz="4" w:space="0"/>
              <w:left w:val="single" w:color="000000" w:sz="4" w:space="0"/>
              <w:bottom w:val="single" w:color="000000" w:sz="4" w:space="0"/>
              <w:right w:val="single" w:color="000000" w:sz="4" w:space="0"/>
            </w:tcBorders>
            <w:vAlign w:val="center"/>
          </w:tcPr>
          <w:p w14:paraId="7386D6D5">
            <w:pPr>
              <w:snapToGrid w:val="0"/>
              <w:spacing w:line="400" w:lineRule="exact"/>
              <w:jc w:val="center"/>
              <w:textAlignment w:val="bottom"/>
              <w:rPr>
                <w:rStyle w:val="49"/>
                <w:rFonts w:ascii="宋体" w:hAnsi="宋体"/>
                <w:sz w:val="21"/>
                <w:szCs w:val="21"/>
              </w:rPr>
            </w:pPr>
            <w:r>
              <w:rPr>
                <w:rStyle w:val="49"/>
                <w:rFonts w:ascii="宋体" w:hAnsi="宋体"/>
                <w:sz w:val="21"/>
                <w:szCs w:val="21"/>
              </w:rPr>
              <w:t>投标有效期</w:t>
            </w:r>
          </w:p>
        </w:tc>
        <w:tc>
          <w:tcPr>
            <w:tcW w:w="6886" w:type="dxa"/>
            <w:tcBorders>
              <w:top w:val="single" w:color="000000" w:sz="4" w:space="0"/>
              <w:left w:val="single" w:color="000000" w:sz="4" w:space="0"/>
              <w:bottom w:val="single" w:color="000000" w:sz="4" w:space="0"/>
              <w:right w:val="single" w:color="000000" w:sz="4" w:space="0"/>
            </w:tcBorders>
            <w:vAlign w:val="center"/>
          </w:tcPr>
          <w:p w14:paraId="6169B771">
            <w:pPr>
              <w:snapToGrid w:val="0"/>
              <w:spacing w:line="400" w:lineRule="exact"/>
              <w:textAlignment w:val="bottom"/>
              <w:rPr>
                <w:rStyle w:val="49"/>
                <w:rFonts w:ascii="宋体" w:hAnsi="宋体"/>
                <w:sz w:val="21"/>
                <w:szCs w:val="21"/>
              </w:rPr>
            </w:pPr>
            <w:r>
              <w:rPr>
                <w:rStyle w:val="49"/>
                <w:rFonts w:ascii="宋体" w:hAnsi="宋体"/>
                <w:sz w:val="21"/>
                <w:szCs w:val="21"/>
              </w:rPr>
              <w:t>投标截止时间后90天。</w:t>
            </w:r>
          </w:p>
        </w:tc>
      </w:tr>
      <w:tr w14:paraId="57E4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10A26A6F">
            <w:pPr>
              <w:snapToGrid w:val="0"/>
              <w:spacing w:line="400" w:lineRule="exact"/>
              <w:jc w:val="center"/>
              <w:textAlignment w:val="bottom"/>
              <w:rPr>
                <w:rStyle w:val="49"/>
                <w:rFonts w:ascii="宋体" w:hAnsi="宋体"/>
                <w:sz w:val="21"/>
                <w:szCs w:val="21"/>
              </w:rPr>
            </w:pPr>
            <w:r>
              <w:rPr>
                <w:rStyle w:val="49"/>
                <w:rFonts w:hint="eastAsia" w:ascii="宋体" w:hAnsi="宋体"/>
                <w:sz w:val="21"/>
                <w:szCs w:val="21"/>
              </w:rPr>
              <w:t>16</w:t>
            </w:r>
          </w:p>
        </w:tc>
        <w:tc>
          <w:tcPr>
            <w:tcW w:w="1560" w:type="dxa"/>
            <w:tcBorders>
              <w:top w:val="single" w:color="000000" w:sz="4" w:space="0"/>
              <w:left w:val="single" w:color="000000" w:sz="4" w:space="0"/>
              <w:bottom w:val="single" w:color="000000" w:sz="4" w:space="0"/>
              <w:right w:val="single" w:color="000000" w:sz="4" w:space="0"/>
            </w:tcBorders>
            <w:vAlign w:val="center"/>
          </w:tcPr>
          <w:p w14:paraId="501B4230">
            <w:pPr>
              <w:autoSpaceDE w:val="0"/>
              <w:autoSpaceDN w:val="0"/>
              <w:snapToGrid w:val="0"/>
              <w:spacing w:line="400" w:lineRule="exact"/>
              <w:jc w:val="center"/>
              <w:textAlignment w:val="bottom"/>
              <w:rPr>
                <w:rFonts w:ascii="宋体" w:hAnsi="宋体" w:cs="宋体"/>
                <w:b/>
                <w:bCs/>
                <w:sz w:val="21"/>
                <w:szCs w:val="21"/>
              </w:rPr>
            </w:pPr>
            <w:r>
              <w:rPr>
                <w:rFonts w:hint="eastAsia" w:ascii="宋体" w:hAnsi="宋体" w:cs="宋体"/>
                <w:b/>
                <w:bCs/>
                <w:sz w:val="21"/>
                <w:szCs w:val="21"/>
              </w:rPr>
              <w:t>放弃投标函</w:t>
            </w:r>
          </w:p>
        </w:tc>
        <w:tc>
          <w:tcPr>
            <w:tcW w:w="6886" w:type="dxa"/>
            <w:tcBorders>
              <w:top w:val="single" w:color="000000" w:sz="4" w:space="0"/>
              <w:left w:val="single" w:color="000000" w:sz="4" w:space="0"/>
              <w:bottom w:val="single" w:color="000000" w:sz="4" w:space="0"/>
              <w:right w:val="single" w:color="000000" w:sz="4" w:space="0"/>
            </w:tcBorders>
            <w:vAlign w:val="center"/>
          </w:tcPr>
          <w:p w14:paraId="46B69F42">
            <w:pPr>
              <w:autoSpaceDE w:val="0"/>
              <w:autoSpaceDN w:val="0"/>
              <w:adjustRightInd w:val="0"/>
              <w:snapToGrid w:val="0"/>
              <w:spacing w:line="400" w:lineRule="exact"/>
              <w:textAlignment w:val="bottom"/>
              <w:rPr>
                <w:rFonts w:ascii="宋体" w:hAnsi="宋体" w:cs="宋体"/>
                <w:b/>
                <w:bCs/>
                <w:sz w:val="21"/>
                <w:szCs w:val="21"/>
              </w:rPr>
            </w:pPr>
            <w:r>
              <w:rPr>
                <w:rFonts w:hint="eastAsia" w:ascii="宋体" w:hAnsi="宋体" w:cs="宋体"/>
                <w:b/>
                <w:bCs/>
                <w:sz w:val="21"/>
                <w:szCs w:val="21"/>
              </w:rPr>
              <w:t>采购文件获取后不参加投标的供应商，须在投标截止时间前三个工作日向采购代理机构提供书面说明并加盖公章。</w:t>
            </w:r>
            <w:r>
              <w:rPr>
                <w:rFonts w:hint="eastAsia" w:ascii="宋体" w:hAnsi="宋体" w:cs="宋体"/>
                <w:sz w:val="21"/>
                <w:szCs w:val="21"/>
              </w:rPr>
              <w:t xml:space="preserve"> </w:t>
            </w:r>
          </w:p>
        </w:tc>
      </w:tr>
      <w:tr w14:paraId="24A9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5C8BBD91">
            <w:pPr>
              <w:snapToGrid w:val="0"/>
              <w:spacing w:line="400" w:lineRule="exact"/>
              <w:jc w:val="center"/>
              <w:textAlignment w:val="bottom"/>
              <w:rPr>
                <w:rStyle w:val="49"/>
                <w:rFonts w:ascii="宋体" w:hAnsi="宋体"/>
                <w:sz w:val="21"/>
                <w:szCs w:val="21"/>
              </w:rPr>
            </w:pPr>
            <w:r>
              <w:rPr>
                <w:rStyle w:val="49"/>
                <w:rFonts w:hint="eastAsia" w:ascii="宋体" w:hAnsi="宋体"/>
                <w:sz w:val="21"/>
                <w:szCs w:val="21"/>
              </w:rPr>
              <w:t>17</w:t>
            </w:r>
          </w:p>
        </w:tc>
        <w:tc>
          <w:tcPr>
            <w:tcW w:w="1560" w:type="dxa"/>
            <w:tcBorders>
              <w:top w:val="single" w:color="000000" w:sz="4" w:space="0"/>
              <w:left w:val="single" w:color="000000" w:sz="4" w:space="0"/>
              <w:bottom w:val="single" w:color="000000" w:sz="4" w:space="0"/>
              <w:right w:val="single" w:color="000000" w:sz="4" w:space="0"/>
            </w:tcBorders>
            <w:vAlign w:val="center"/>
          </w:tcPr>
          <w:p w14:paraId="5CA2863F">
            <w:pPr>
              <w:autoSpaceDE w:val="0"/>
              <w:autoSpaceDN w:val="0"/>
              <w:snapToGrid w:val="0"/>
              <w:spacing w:line="400" w:lineRule="exact"/>
              <w:jc w:val="center"/>
              <w:textAlignment w:val="bottom"/>
              <w:rPr>
                <w:rStyle w:val="49"/>
                <w:rFonts w:ascii="宋体" w:hAnsi="宋体" w:cs="宋体"/>
                <w:b/>
                <w:bCs/>
                <w:sz w:val="21"/>
                <w:szCs w:val="21"/>
              </w:rPr>
            </w:pPr>
            <w:r>
              <w:rPr>
                <w:rFonts w:hint="eastAsia" w:ascii="宋体" w:hAnsi="宋体" w:cs="宋体"/>
                <w:b/>
                <w:bCs/>
                <w:sz w:val="21"/>
                <w:szCs w:val="21"/>
              </w:rPr>
              <w:t>履约保证金</w:t>
            </w:r>
          </w:p>
        </w:tc>
        <w:tc>
          <w:tcPr>
            <w:tcW w:w="6886" w:type="dxa"/>
            <w:tcBorders>
              <w:top w:val="single" w:color="000000" w:sz="4" w:space="0"/>
              <w:left w:val="single" w:color="000000" w:sz="4" w:space="0"/>
              <w:bottom w:val="single" w:color="000000" w:sz="4" w:space="0"/>
              <w:right w:val="single" w:color="000000" w:sz="4" w:space="0"/>
            </w:tcBorders>
            <w:vAlign w:val="center"/>
          </w:tcPr>
          <w:p w14:paraId="2B2FAEAE">
            <w:pPr>
              <w:autoSpaceDE w:val="0"/>
              <w:autoSpaceDN w:val="0"/>
              <w:adjustRightInd w:val="0"/>
              <w:snapToGrid w:val="0"/>
              <w:spacing w:line="400" w:lineRule="exact"/>
              <w:textAlignment w:val="bottom"/>
              <w:rPr>
                <w:rStyle w:val="49"/>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无。</w:t>
            </w:r>
          </w:p>
        </w:tc>
      </w:tr>
      <w:tr w14:paraId="2580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469A08B">
            <w:pPr>
              <w:snapToGrid w:val="0"/>
              <w:spacing w:line="400" w:lineRule="exact"/>
              <w:jc w:val="center"/>
              <w:textAlignment w:val="bottom"/>
              <w:rPr>
                <w:rStyle w:val="49"/>
                <w:rFonts w:ascii="宋体" w:hAnsi="宋体"/>
                <w:sz w:val="21"/>
                <w:szCs w:val="21"/>
              </w:rPr>
            </w:pPr>
            <w:r>
              <w:rPr>
                <w:rStyle w:val="49"/>
                <w:rFonts w:hint="eastAsia" w:ascii="宋体" w:hAnsi="宋体"/>
                <w:sz w:val="21"/>
                <w:szCs w:val="21"/>
              </w:rPr>
              <w:t>18</w:t>
            </w:r>
          </w:p>
        </w:tc>
        <w:tc>
          <w:tcPr>
            <w:tcW w:w="1560" w:type="dxa"/>
            <w:tcBorders>
              <w:top w:val="single" w:color="000000" w:sz="4" w:space="0"/>
              <w:left w:val="single" w:color="000000" w:sz="4" w:space="0"/>
              <w:bottom w:val="single" w:color="000000" w:sz="4" w:space="0"/>
              <w:right w:val="single" w:color="000000" w:sz="4" w:space="0"/>
            </w:tcBorders>
            <w:vAlign w:val="center"/>
          </w:tcPr>
          <w:p w14:paraId="1C3E3E48">
            <w:pPr>
              <w:snapToGrid w:val="0"/>
              <w:spacing w:line="400" w:lineRule="exact"/>
              <w:jc w:val="center"/>
              <w:textAlignment w:val="bottom"/>
              <w:rPr>
                <w:rStyle w:val="49"/>
                <w:rFonts w:ascii="宋体" w:hAnsi="宋体"/>
                <w:sz w:val="21"/>
                <w:szCs w:val="21"/>
              </w:rPr>
            </w:pPr>
            <w:r>
              <w:rPr>
                <w:rFonts w:hint="eastAsia" w:ascii="宋体" w:hAnsi="宋体" w:cs="宋体"/>
                <w:b/>
                <w:bCs/>
                <w:sz w:val="21"/>
                <w:szCs w:val="21"/>
              </w:rPr>
              <w:t>付款方式</w:t>
            </w:r>
          </w:p>
        </w:tc>
        <w:tc>
          <w:tcPr>
            <w:tcW w:w="6886" w:type="dxa"/>
            <w:tcBorders>
              <w:top w:val="single" w:color="000000" w:sz="4" w:space="0"/>
              <w:left w:val="single" w:color="000000" w:sz="4" w:space="0"/>
              <w:bottom w:val="single" w:color="000000" w:sz="4" w:space="0"/>
              <w:right w:val="single" w:color="000000" w:sz="4" w:space="0"/>
            </w:tcBorders>
            <w:vAlign w:val="center"/>
          </w:tcPr>
          <w:p w14:paraId="6C9711DB">
            <w:pPr>
              <w:snapToGrid w:val="0"/>
              <w:spacing w:line="400" w:lineRule="exact"/>
              <w:textAlignment w:val="bottom"/>
              <w:rPr>
                <w:rStyle w:val="49"/>
                <w:rFonts w:hint="eastAsia" w:ascii="宋体" w:hAnsi="宋体"/>
                <w:b/>
                <w:bCs/>
                <w:color w:val="auto"/>
                <w:sz w:val="21"/>
                <w:szCs w:val="21"/>
                <w:highlight w:val="none"/>
                <w:lang w:eastAsia="zh-CN"/>
              </w:rPr>
            </w:pPr>
            <w:r>
              <w:rPr>
                <w:rStyle w:val="49"/>
                <w:rFonts w:hint="eastAsia" w:ascii="宋体" w:hAnsi="宋体"/>
                <w:b/>
                <w:bCs/>
                <w:color w:val="auto"/>
                <w:sz w:val="21"/>
                <w:szCs w:val="21"/>
                <w:highlight w:val="none"/>
                <w:lang w:eastAsia="zh-CN"/>
              </w:rPr>
              <w:t>合同签订生效以及具备实施条件后7个工作日内采购人向中标供应商支付合同金额的</w:t>
            </w:r>
            <w:r>
              <w:rPr>
                <w:rStyle w:val="49"/>
                <w:rFonts w:hint="default" w:ascii="宋体" w:hAnsi="宋体"/>
                <w:b/>
                <w:bCs/>
                <w:color w:val="auto"/>
                <w:sz w:val="21"/>
                <w:szCs w:val="21"/>
                <w:highlight w:val="none"/>
                <w:lang w:val="en"/>
              </w:rPr>
              <w:t>50</w:t>
            </w:r>
            <w:r>
              <w:rPr>
                <w:rStyle w:val="49"/>
                <w:rFonts w:hint="eastAsia" w:ascii="宋体" w:hAnsi="宋体"/>
                <w:b/>
                <w:bCs/>
                <w:color w:val="auto"/>
                <w:sz w:val="21"/>
                <w:szCs w:val="21"/>
                <w:highlight w:val="none"/>
              </w:rPr>
              <w:t>%，</w:t>
            </w:r>
            <w:r>
              <w:rPr>
                <w:rStyle w:val="49"/>
                <w:rFonts w:hint="eastAsia" w:ascii="宋体" w:hAnsi="宋体"/>
                <w:b/>
                <w:bCs/>
                <w:color w:val="auto"/>
                <w:sz w:val="21"/>
                <w:szCs w:val="21"/>
                <w:highlight w:val="none"/>
                <w:lang w:eastAsia="zh-CN"/>
              </w:rPr>
              <w:t>课题成果完成提交后支付合同价款的30%；终稿经采购人（或相关部门审批通过）后10个工作日内支付合同价款的</w:t>
            </w:r>
            <w:r>
              <w:rPr>
                <w:rStyle w:val="49"/>
                <w:rFonts w:hint="default" w:ascii="宋体" w:hAnsi="宋体"/>
                <w:b/>
                <w:bCs/>
                <w:color w:val="auto"/>
                <w:sz w:val="21"/>
                <w:szCs w:val="21"/>
                <w:highlight w:val="none"/>
                <w:lang w:val="en" w:eastAsia="zh-CN"/>
              </w:rPr>
              <w:t>2</w:t>
            </w:r>
            <w:r>
              <w:rPr>
                <w:rStyle w:val="49"/>
                <w:rFonts w:hint="eastAsia" w:ascii="宋体" w:hAnsi="宋体"/>
                <w:b/>
                <w:bCs/>
                <w:color w:val="auto"/>
                <w:sz w:val="21"/>
                <w:szCs w:val="21"/>
                <w:highlight w:val="none"/>
                <w:lang w:eastAsia="zh-CN"/>
              </w:rPr>
              <w:t>0%。</w:t>
            </w:r>
          </w:p>
          <w:p w14:paraId="60FF8620">
            <w:pPr>
              <w:snapToGrid w:val="0"/>
              <w:spacing w:line="400" w:lineRule="exact"/>
              <w:textAlignment w:val="bottom"/>
              <w:rPr>
                <w:rStyle w:val="49"/>
                <w:rFonts w:hint="eastAsia" w:ascii="宋体" w:hAnsi="宋体" w:eastAsia="宋体"/>
                <w:sz w:val="21"/>
                <w:szCs w:val="21"/>
                <w:highlight w:val="none"/>
                <w:lang w:eastAsia="zh-CN"/>
              </w:rPr>
            </w:pPr>
            <w:r>
              <w:rPr>
                <w:rStyle w:val="49"/>
                <w:rFonts w:hint="eastAsia" w:ascii="宋体" w:hAnsi="宋体"/>
                <w:b/>
                <w:bCs/>
                <w:color w:val="auto"/>
                <w:sz w:val="21"/>
                <w:szCs w:val="21"/>
                <w:highlight w:val="none"/>
                <w:lang w:eastAsia="zh-CN"/>
              </w:rPr>
              <w:t>说明：</w:t>
            </w:r>
            <w:r>
              <w:rPr>
                <w:rStyle w:val="49"/>
                <w:rFonts w:ascii="宋体" w:hAnsi="宋体" w:eastAsia="宋体"/>
                <w:b/>
                <w:bCs/>
                <w:color w:val="auto"/>
                <w:sz w:val="21"/>
                <w:szCs w:val="21"/>
                <w:highlight w:val="none"/>
              </w:rPr>
              <w:t>在签订合同时，预付款比例以采购人和供应商双方协商为准</w:t>
            </w:r>
            <w:r>
              <w:rPr>
                <w:rStyle w:val="49"/>
                <w:rFonts w:hint="eastAsia" w:ascii="宋体" w:hAnsi="宋体"/>
                <w:b/>
                <w:bCs/>
                <w:color w:val="auto"/>
                <w:sz w:val="21"/>
                <w:szCs w:val="21"/>
                <w:highlight w:val="none"/>
                <w:lang w:eastAsia="zh-CN"/>
              </w:rPr>
              <w:t>。</w:t>
            </w:r>
          </w:p>
        </w:tc>
      </w:tr>
      <w:tr w14:paraId="2774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8851E37">
            <w:pPr>
              <w:snapToGrid w:val="0"/>
              <w:spacing w:line="400" w:lineRule="exact"/>
              <w:jc w:val="center"/>
              <w:textAlignment w:val="bottom"/>
              <w:rPr>
                <w:rStyle w:val="49"/>
                <w:rFonts w:ascii="宋体" w:hAnsi="宋体"/>
                <w:sz w:val="21"/>
                <w:szCs w:val="21"/>
              </w:rPr>
            </w:pPr>
            <w:r>
              <w:rPr>
                <w:rStyle w:val="49"/>
                <w:rFonts w:hint="eastAsia" w:ascii="宋体" w:hAnsi="宋体"/>
                <w:sz w:val="21"/>
                <w:szCs w:val="21"/>
              </w:rPr>
              <w:t>19</w:t>
            </w:r>
          </w:p>
        </w:tc>
        <w:tc>
          <w:tcPr>
            <w:tcW w:w="1560" w:type="dxa"/>
            <w:tcBorders>
              <w:top w:val="single" w:color="000000" w:sz="4" w:space="0"/>
              <w:left w:val="single" w:color="000000" w:sz="4" w:space="0"/>
              <w:bottom w:val="single" w:color="000000" w:sz="4" w:space="0"/>
              <w:right w:val="single" w:color="000000" w:sz="4" w:space="0"/>
            </w:tcBorders>
            <w:vAlign w:val="center"/>
          </w:tcPr>
          <w:p w14:paraId="7008610D">
            <w:pPr>
              <w:snapToGrid w:val="0"/>
              <w:spacing w:line="400" w:lineRule="exact"/>
              <w:jc w:val="center"/>
              <w:textAlignment w:val="bottom"/>
              <w:rPr>
                <w:rStyle w:val="49"/>
                <w:rFonts w:ascii="宋体" w:hAnsi="宋体"/>
                <w:sz w:val="21"/>
                <w:szCs w:val="21"/>
              </w:rPr>
            </w:pPr>
            <w:r>
              <w:rPr>
                <w:rStyle w:val="49"/>
                <w:rFonts w:ascii="宋体" w:hAnsi="宋体"/>
                <w:sz w:val="21"/>
                <w:szCs w:val="21"/>
              </w:rPr>
              <w:t>开标时间和地点</w:t>
            </w:r>
          </w:p>
        </w:tc>
        <w:tc>
          <w:tcPr>
            <w:tcW w:w="6886" w:type="dxa"/>
            <w:tcBorders>
              <w:top w:val="single" w:color="000000" w:sz="4" w:space="0"/>
              <w:left w:val="single" w:color="000000" w:sz="4" w:space="0"/>
              <w:bottom w:val="single" w:color="000000" w:sz="4" w:space="0"/>
              <w:right w:val="single" w:color="000000" w:sz="4" w:space="0"/>
            </w:tcBorders>
            <w:vAlign w:val="center"/>
          </w:tcPr>
          <w:p w14:paraId="4E07911A">
            <w:pPr>
              <w:snapToGrid w:val="0"/>
              <w:spacing w:line="400" w:lineRule="exact"/>
              <w:textAlignment w:val="bottom"/>
              <w:rPr>
                <w:rStyle w:val="49"/>
                <w:rFonts w:ascii="宋体" w:hAnsi="宋体"/>
                <w:sz w:val="21"/>
                <w:szCs w:val="21"/>
              </w:rPr>
            </w:pPr>
            <w:r>
              <w:rPr>
                <w:rStyle w:val="49"/>
                <w:rFonts w:ascii="宋体" w:hAnsi="宋体"/>
                <w:sz w:val="21"/>
                <w:szCs w:val="21"/>
              </w:rPr>
              <w:t>按“采购公告”规定。</w:t>
            </w:r>
          </w:p>
        </w:tc>
      </w:tr>
      <w:tr w14:paraId="468A7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2837E84">
            <w:pPr>
              <w:snapToGrid w:val="0"/>
              <w:spacing w:line="400" w:lineRule="exact"/>
              <w:jc w:val="center"/>
              <w:rPr>
                <w:rStyle w:val="49"/>
                <w:rFonts w:hint="default" w:ascii="宋体" w:hAnsi="宋体" w:eastAsia="宋体"/>
                <w:kern w:val="0"/>
                <w:sz w:val="21"/>
                <w:szCs w:val="21"/>
                <w:lang w:val="en-US" w:eastAsia="zh-CN"/>
              </w:rPr>
            </w:pPr>
            <w:r>
              <w:rPr>
                <w:rStyle w:val="49"/>
                <w:rFonts w:hint="eastAsia" w:ascii="宋体" w:hAnsi="宋体"/>
                <w:kern w:val="0"/>
                <w:sz w:val="21"/>
                <w:szCs w:val="21"/>
                <w:lang w:val="en-US" w:eastAsia="zh-CN"/>
              </w:rPr>
              <w:t>20</w:t>
            </w:r>
          </w:p>
        </w:tc>
        <w:tc>
          <w:tcPr>
            <w:tcW w:w="1560" w:type="dxa"/>
            <w:tcBorders>
              <w:top w:val="single" w:color="000000" w:sz="4" w:space="0"/>
              <w:left w:val="single" w:color="000000" w:sz="4" w:space="0"/>
              <w:bottom w:val="single" w:color="000000" w:sz="4" w:space="0"/>
              <w:right w:val="single" w:color="000000" w:sz="4" w:space="0"/>
            </w:tcBorders>
            <w:vAlign w:val="center"/>
          </w:tcPr>
          <w:p w14:paraId="016B4381">
            <w:pPr>
              <w:spacing w:line="400" w:lineRule="exact"/>
              <w:rPr>
                <w:rStyle w:val="49"/>
                <w:rFonts w:ascii="宋体" w:hAnsi="宋体" w:eastAsia="宋体" w:cs="Times New Roman"/>
                <w:sz w:val="21"/>
                <w:szCs w:val="21"/>
              </w:rPr>
            </w:pPr>
            <w:r>
              <w:rPr>
                <w:rStyle w:val="49"/>
                <w:rFonts w:ascii="宋体" w:hAnsi="宋体" w:eastAsia="宋体" w:cs="Times New Roman"/>
                <w:sz w:val="21"/>
                <w:szCs w:val="21"/>
              </w:rPr>
              <w:t>采购项目需要落实的政府采购政策</w:t>
            </w:r>
          </w:p>
        </w:tc>
        <w:tc>
          <w:tcPr>
            <w:tcW w:w="6886" w:type="dxa"/>
            <w:tcBorders>
              <w:top w:val="single" w:color="000000" w:sz="4" w:space="0"/>
              <w:left w:val="single" w:color="000000" w:sz="4" w:space="0"/>
              <w:bottom w:val="single" w:color="000000" w:sz="4" w:space="0"/>
              <w:right w:val="single" w:color="000000" w:sz="4" w:space="0"/>
            </w:tcBorders>
            <w:vAlign w:val="center"/>
          </w:tcPr>
          <w:p w14:paraId="70E6D45B">
            <w:pPr>
              <w:spacing w:line="400" w:lineRule="exact"/>
              <w:rPr>
                <w:rStyle w:val="49"/>
                <w:rFonts w:ascii="宋体" w:hAnsi="宋体" w:eastAsia="宋体" w:cs="Times New Roman"/>
                <w:sz w:val="21"/>
                <w:szCs w:val="21"/>
              </w:rPr>
            </w:pPr>
            <w:r>
              <w:rPr>
                <w:rStyle w:val="49"/>
                <w:rFonts w:ascii="宋体" w:hAnsi="宋体" w:eastAsia="宋体" w:cs="Times New Roman"/>
                <w:sz w:val="21"/>
                <w:szCs w:val="21"/>
              </w:rPr>
              <w:t>□专门面向中小微企业采购项目。小微企业报价不再享受价格折扣。</w:t>
            </w:r>
          </w:p>
          <w:p w14:paraId="08DCC4DC">
            <w:pPr>
              <w:spacing w:line="400" w:lineRule="exact"/>
              <w:rPr>
                <w:rStyle w:val="49"/>
                <w:rFonts w:ascii="宋体" w:hAnsi="宋体" w:eastAsia="宋体" w:cs="Times New Roman"/>
                <w:sz w:val="21"/>
                <w:szCs w:val="21"/>
              </w:rPr>
            </w:pPr>
            <w:r>
              <w:rPr>
                <w:rStyle w:val="49"/>
                <w:rFonts w:ascii="宋体" w:hAnsi="宋体" w:eastAsia="宋体" w:cs="Times New Roman"/>
                <w:sz w:val="21"/>
                <w:szCs w:val="21"/>
              </w:rPr>
              <w:t>☑非专门面向中小企业采购项目。对小型和微型企业报价根据《政府采购促进中小企业发展管理办法》（财库〔2020〕46号）、《浙江省财政厅关于进一步加大政府采购支持中小企业力度助力扎实稳住经济的通知》（浙财采监〔2022〕8号）规定，用扣除后的价格参与评审。扣除比例为：小型、微型企业均扣除</w:t>
            </w:r>
            <w:r>
              <w:rPr>
                <w:rStyle w:val="49"/>
                <w:rFonts w:hint="eastAsia" w:ascii="宋体" w:hAnsi="宋体" w:eastAsia="宋体" w:cs="Times New Roman"/>
                <w:sz w:val="21"/>
                <w:szCs w:val="21"/>
                <w:lang w:val="en-US" w:eastAsia="zh-CN"/>
              </w:rPr>
              <w:t>1</w:t>
            </w:r>
            <w:r>
              <w:rPr>
                <w:rStyle w:val="49"/>
                <w:rFonts w:ascii="宋体" w:hAnsi="宋体" w:eastAsia="宋体" w:cs="Times New Roman"/>
                <w:sz w:val="21"/>
                <w:szCs w:val="21"/>
              </w:rPr>
              <w:t>0%，监狱企业、残疾人福利性单位视同小型、微型企业，享受价格扣除。</w:t>
            </w:r>
          </w:p>
        </w:tc>
      </w:tr>
      <w:tr w14:paraId="215D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C183FC1">
            <w:pPr>
              <w:snapToGrid w:val="0"/>
              <w:spacing w:line="400" w:lineRule="exact"/>
              <w:jc w:val="center"/>
              <w:rPr>
                <w:rFonts w:ascii="宋体" w:hAnsi="宋体" w:eastAsia="宋体" w:cs="Times New Roman"/>
                <w:kern w:val="0"/>
                <w:sz w:val="21"/>
                <w:szCs w:val="21"/>
                <w:lang w:val="en-US" w:eastAsia="zh-CN" w:bidi="ar-SA"/>
              </w:rPr>
            </w:pPr>
            <w:r>
              <w:rPr>
                <w:rStyle w:val="49"/>
                <w:rFonts w:hint="eastAsia" w:ascii="宋体" w:hAnsi="宋体"/>
                <w:kern w:val="0"/>
                <w:sz w:val="21"/>
                <w:szCs w:val="21"/>
              </w:rPr>
              <w:t>21</w:t>
            </w:r>
          </w:p>
        </w:tc>
        <w:tc>
          <w:tcPr>
            <w:tcW w:w="1560" w:type="dxa"/>
            <w:tcBorders>
              <w:top w:val="single" w:color="000000" w:sz="4" w:space="0"/>
              <w:left w:val="single" w:color="000000" w:sz="4" w:space="0"/>
              <w:bottom w:val="single" w:color="000000" w:sz="4" w:space="0"/>
              <w:right w:val="single" w:color="000000" w:sz="4" w:space="0"/>
            </w:tcBorders>
            <w:vAlign w:val="center"/>
          </w:tcPr>
          <w:p w14:paraId="730B0BEA">
            <w:pPr>
              <w:snapToGrid w:val="0"/>
              <w:spacing w:line="360" w:lineRule="auto"/>
              <w:jc w:val="center"/>
              <w:rPr>
                <w:rStyle w:val="49"/>
                <w:rFonts w:ascii="宋体" w:hAnsi="宋体"/>
                <w:sz w:val="21"/>
                <w:szCs w:val="21"/>
              </w:rPr>
            </w:pPr>
            <w:r>
              <w:rPr>
                <w:rStyle w:val="49"/>
                <w:rFonts w:ascii="宋体" w:hAnsi="宋体" w:cs="宋体"/>
                <w:bCs/>
                <w:sz w:val="21"/>
                <w:szCs w:val="21"/>
              </w:rPr>
              <w:t>采购标的对应的中小企业划分标准所属行业</w:t>
            </w:r>
          </w:p>
        </w:tc>
        <w:tc>
          <w:tcPr>
            <w:tcW w:w="6886" w:type="dxa"/>
            <w:tcBorders>
              <w:top w:val="single" w:color="000000" w:sz="4" w:space="0"/>
              <w:left w:val="single" w:color="000000" w:sz="4" w:space="0"/>
              <w:bottom w:val="single" w:color="000000" w:sz="4" w:space="0"/>
              <w:right w:val="single" w:color="000000" w:sz="4" w:space="0"/>
            </w:tcBorders>
            <w:vAlign w:val="center"/>
          </w:tcPr>
          <w:p w14:paraId="1553FF96">
            <w:pPr>
              <w:spacing w:line="400" w:lineRule="exact"/>
              <w:rPr>
                <w:rStyle w:val="49"/>
                <w:rFonts w:ascii="宋体" w:hAnsi="宋体"/>
                <w:sz w:val="21"/>
                <w:szCs w:val="21"/>
              </w:rPr>
            </w:pPr>
            <w:r>
              <w:rPr>
                <w:rStyle w:val="49"/>
                <w:rFonts w:ascii="宋体" w:hAnsi="宋体"/>
                <w:sz w:val="21"/>
                <w:szCs w:val="21"/>
              </w:rPr>
              <w:t>根据《工业和信息化部、国家统计局、国家发展和改革委员会、财政部关于印发中小企业划型标准规定的通知》（工信部联企业[2011]300号）规定（有最新中小企业划型标准的以更新后的为准）：</w:t>
            </w:r>
          </w:p>
          <w:p w14:paraId="25621092">
            <w:pPr>
              <w:spacing w:line="400" w:lineRule="exact"/>
              <w:rPr>
                <w:rStyle w:val="49"/>
                <w:rFonts w:ascii="宋体" w:hAnsi="宋体"/>
                <w:sz w:val="21"/>
                <w:szCs w:val="21"/>
                <w:u w:val="single"/>
              </w:rPr>
            </w:pPr>
            <w:r>
              <w:rPr>
                <w:rStyle w:val="49"/>
                <w:rFonts w:ascii="宋体" w:hAnsi="宋体"/>
                <w:sz w:val="21"/>
                <w:szCs w:val="21"/>
              </w:rPr>
              <w:t>（1）标的：</w:t>
            </w:r>
            <w:r>
              <w:rPr>
                <w:rFonts w:hint="eastAsia" w:ascii="宋体" w:hAnsi="宋体"/>
                <w:sz w:val="21"/>
                <w:szCs w:val="21"/>
                <w:u w:val="single"/>
                <w:lang w:eastAsia="zh-CN"/>
              </w:rPr>
              <w:t>嵊州市制造业、先进制造业集群高质量发展服务项目</w:t>
            </w:r>
            <w:r>
              <w:rPr>
                <w:rStyle w:val="49"/>
                <w:rFonts w:ascii="宋体" w:hAnsi="宋体"/>
                <w:sz w:val="21"/>
                <w:szCs w:val="21"/>
                <w:u w:val="single"/>
              </w:rPr>
              <w:t>，</w:t>
            </w:r>
            <w:r>
              <w:rPr>
                <w:rStyle w:val="49"/>
                <w:rFonts w:ascii="宋体" w:hAnsi="宋体"/>
                <w:sz w:val="21"/>
                <w:szCs w:val="21"/>
              </w:rPr>
              <w:t>属于</w:t>
            </w:r>
            <w:r>
              <w:rPr>
                <w:rFonts w:hint="eastAsia" w:ascii="宋体" w:hAnsi="宋体" w:cs="宋体"/>
                <w:sz w:val="21"/>
                <w:szCs w:val="21"/>
                <w:highlight w:val="none"/>
                <w:u w:val="single"/>
                <w:lang w:eastAsia="zh-CN"/>
              </w:rPr>
              <w:t>其他未列明行业</w:t>
            </w:r>
            <w:r>
              <w:rPr>
                <w:rFonts w:hint="eastAsia" w:ascii="宋体" w:hAnsi="宋体" w:cs="宋体"/>
                <w:sz w:val="21"/>
                <w:szCs w:val="21"/>
                <w:highlight w:val="none"/>
                <w:u w:val="single"/>
                <w:lang w:val="en-US" w:eastAsia="zh-CN"/>
              </w:rPr>
              <w:t xml:space="preserve"> </w:t>
            </w:r>
            <w:r>
              <w:rPr>
                <w:rStyle w:val="49"/>
                <w:rFonts w:ascii="宋体" w:hAnsi="宋体"/>
                <w:sz w:val="21"/>
                <w:szCs w:val="21"/>
                <w:highlight w:val="none"/>
                <w:u w:val="single"/>
              </w:rPr>
              <w:t>；</w:t>
            </w:r>
          </w:p>
          <w:p w14:paraId="78D422C7">
            <w:pPr>
              <w:spacing w:line="400" w:lineRule="exact"/>
              <w:rPr>
                <w:rStyle w:val="49"/>
                <w:rFonts w:ascii="宋体" w:hAnsi="宋体"/>
                <w:sz w:val="21"/>
                <w:szCs w:val="21"/>
              </w:rPr>
            </w:pPr>
            <w:r>
              <w:rPr>
                <w:rStyle w:val="49"/>
                <w:rFonts w:ascii="宋体" w:hAnsi="宋体"/>
                <w:sz w:val="21"/>
                <w:szCs w:val="21"/>
              </w:rPr>
              <w:t>说明：声明函中所列行业与采购文件所明确的行业不一致但不改变划型结果情形的，不影响声明有效性，也不作为虚假资料情形认定。</w:t>
            </w:r>
          </w:p>
        </w:tc>
      </w:tr>
      <w:tr w14:paraId="6C912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57D09591">
            <w:pPr>
              <w:snapToGrid w:val="0"/>
              <w:spacing w:line="400" w:lineRule="exact"/>
              <w:jc w:val="center"/>
              <w:rPr>
                <w:rFonts w:ascii="宋体" w:hAnsi="宋体" w:eastAsia="宋体" w:cs="Times New Roman"/>
                <w:kern w:val="0"/>
                <w:sz w:val="21"/>
                <w:szCs w:val="21"/>
                <w:lang w:val="en-US" w:eastAsia="zh-CN" w:bidi="ar-SA"/>
              </w:rPr>
            </w:pPr>
            <w:r>
              <w:rPr>
                <w:rStyle w:val="49"/>
                <w:rFonts w:hint="eastAsia" w:ascii="宋体" w:hAnsi="宋体"/>
                <w:kern w:val="0"/>
                <w:sz w:val="21"/>
                <w:szCs w:val="21"/>
              </w:rPr>
              <w:t>22</w:t>
            </w:r>
          </w:p>
        </w:tc>
        <w:tc>
          <w:tcPr>
            <w:tcW w:w="1560" w:type="dxa"/>
            <w:tcBorders>
              <w:top w:val="single" w:color="000000" w:sz="4" w:space="0"/>
              <w:left w:val="single" w:color="000000" w:sz="4" w:space="0"/>
              <w:bottom w:val="single" w:color="000000" w:sz="4" w:space="0"/>
              <w:right w:val="single" w:color="000000" w:sz="4" w:space="0"/>
            </w:tcBorders>
            <w:vAlign w:val="center"/>
          </w:tcPr>
          <w:p w14:paraId="697844D1">
            <w:pPr>
              <w:snapToGrid w:val="0"/>
              <w:spacing w:line="400" w:lineRule="exact"/>
              <w:jc w:val="center"/>
              <w:textAlignment w:val="bottom"/>
              <w:rPr>
                <w:rStyle w:val="49"/>
                <w:rFonts w:ascii="宋体" w:hAnsi="宋体"/>
                <w:sz w:val="21"/>
                <w:szCs w:val="21"/>
              </w:rPr>
            </w:pPr>
            <w:r>
              <w:rPr>
                <w:rStyle w:val="49"/>
                <w:rFonts w:ascii="宋体" w:hAnsi="宋体"/>
                <w:sz w:val="21"/>
                <w:szCs w:val="21"/>
              </w:rPr>
              <w:t>支持中小企业财政扶持政策</w:t>
            </w:r>
          </w:p>
        </w:tc>
        <w:tc>
          <w:tcPr>
            <w:tcW w:w="6886" w:type="dxa"/>
            <w:tcBorders>
              <w:top w:val="single" w:color="000000" w:sz="4" w:space="0"/>
              <w:left w:val="single" w:color="000000" w:sz="4" w:space="0"/>
              <w:bottom w:val="single" w:color="000000" w:sz="4" w:space="0"/>
              <w:right w:val="single" w:color="000000" w:sz="4" w:space="0"/>
            </w:tcBorders>
            <w:vAlign w:val="center"/>
          </w:tcPr>
          <w:p w14:paraId="63A44981">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14:paraId="24610638">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符合中小企业划分标准的个体工商户，在政府采购活动中视同中小企业。</w:t>
            </w:r>
          </w:p>
          <w:p w14:paraId="471AE666">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14:paraId="36A53A23">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在服务采购项目中，服务由小微企业承接，即提供服务的人员为小微企业依照《中华人民共和国劳动合同法》订立劳动合同的从业人员。</w:t>
            </w:r>
          </w:p>
          <w:p w14:paraId="091196B3">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小微企业应按照采购文件附件1</w:t>
            </w:r>
            <w:r>
              <w:rPr>
                <w:rStyle w:val="49"/>
                <w:rFonts w:hint="eastAsia" w:ascii="宋体" w:hAnsi="宋体"/>
                <w:sz w:val="21"/>
                <w:szCs w:val="21"/>
              </w:rPr>
              <w:t>9</w:t>
            </w:r>
            <w:r>
              <w:rPr>
                <w:rStyle w:val="49"/>
                <w:rFonts w:ascii="宋体" w:hAnsi="宋体"/>
                <w:sz w:val="21"/>
                <w:szCs w:val="21"/>
              </w:rPr>
              <w:t>要求提供《中小企业声明函》。</w:t>
            </w:r>
          </w:p>
          <w:p w14:paraId="04C575BE">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对于经主管预算单位统筹后未预留份额专门面向中小企业采购的采购项目，以及预留份额项目中的非预留部分采购包，采购人、采购代理机构将对符合规定的小微企业报价给予</w:t>
            </w:r>
            <w:r>
              <w:rPr>
                <w:rStyle w:val="49"/>
                <w:rFonts w:hint="eastAsia" w:ascii="宋体" w:hAnsi="宋体"/>
                <w:sz w:val="21"/>
                <w:szCs w:val="21"/>
                <w:lang w:val="en-US" w:eastAsia="zh-CN"/>
              </w:rPr>
              <w:t>1</w:t>
            </w:r>
            <w:r>
              <w:rPr>
                <w:rStyle w:val="49"/>
                <w:rFonts w:ascii="宋体" w:hAnsi="宋体"/>
                <w:sz w:val="21"/>
                <w:szCs w:val="21"/>
              </w:rPr>
              <w:t>0%的扣除，用扣除后的价格参加评审。</w:t>
            </w:r>
          </w:p>
          <w:p w14:paraId="583C9885">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14:paraId="2B1F6146">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以联合体形式参加政府采购活动， 联合体各方均为中小企业的，联合体视同中小企业。其中，联合体各方均为小微企业的，联合体视同小微企业。</w:t>
            </w:r>
          </w:p>
          <w:p w14:paraId="0638450A">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符合《关于促进残疾人就业政府采购政策的通知》（财库〔2017〕141号）规定的条件并提供《残疾人福利性单位声明函》（附件</w:t>
            </w:r>
            <w:r>
              <w:rPr>
                <w:rStyle w:val="49"/>
                <w:rFonts w:hint="eastAsia" w:ascii="宋体" w:hAnsi="宋体"/>
                <w:sz w:val="21"/>
                <w:szCs w:val="21"/>
              </w:rPr>
              <w:t>20</w:t>
            </w:r>
            <w:r>
              <w:rPr>
                <w:rStyle w:val="49"/>
                <w:rFonts w:ascii="宋体" w:hAnsi="宋体"/>
                <w:sz w:val="21"/>
                <w:szCs w:val="21"/>
              </w:rPr>
              <w:t>）的残疾人福利性单位视同小微企业；</w:t>
            </w:r>
          </w:p>
          <w:p w14:paraId="07A007ED">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符合《关于政府采购支持监狱企业发展有关问题的通知》（财库</w:t>
            </w:r>
            <w:r>
              <w:rPr>
                <w:rStyle w:val="49"/>
                <w:rFonts w:hint="eastAsia" w:ascii="宋体" w:hAnsi="宋体"/>
                <w:sz w:val="21"/>
                <w:szCs w:val="21"/>
                <w:lang w:eastAsia="zh-CN"/>
              </w:rPr>
              <w:t>〔2014〕68号</w:t>
            </w:r>
            <w:r>
              <w:rPr>
                <w:rStyle w:val="49"/>
                <w:rFonts w:ascii="宋体" w:hAnsi="宋体"/>
                <w:sz w:val="21"/>
                <w:szCs w:val="21"/>
              </w:rPr>
              <w:t>）规定的监狱企业并提供由省级以上监狱管理局、戒毒管理局（含新疆生产建设兵团）出具的属于监狱企业证明文件的，视同为小微企业。</w:t>
            </w:r>
          </w:p>
          <w:p w14:paraId="7E44EDC4">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中小企业享受扶持政策获得政府采购合同的，小微企业不得将合同分包给大中型企业，中型企业不得将合同分包给大型企业。</w:t>
            </w:r>
          </w:p>
        </w:tc>
      </w:tr>
      <w:tr w14:paraId="7B286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06C28D98">
            <w:pPr>
              <w:snapToGrid w:val="0"/>
              <w:spacing w:line="400" w:lineRule="exact"/>
              <w:jc w:val="center"/>
              <w:rPr>
                <w:rFonts w:ascii="宋体" w:hAnsi="宋体" w:eastAsia="宋体" w:cs="Times New Roman"/>
                <w:kern w:val="0"/>
                <w:sz w:val="21"/>
                <w:szCs w:val="21"/>
                <w:lang w:val="en-US" w:eastAsia="zh-CN" w:bidi="ar-SA"/>
              </w:rPr>
            </w:pPr>
            <w:r>
              <w:rPr>
                <w:rStyle w:val="49"/>
                <w:rFonts w:hint="eastAsia" w:ascii="宋体" w:hAnsi="宋体"/>
                <w:kern w:val="0"/>
                <w:sz w:val="21"/>
                <w:szCs w:val="21"/>
              </w:rPr>
              <w:t>23</w:t>
            </w:r>
          </w:p>
        </w:tc>
        <w:tc>
          <w:tcPr>
            <w:tcW w:w="1560" w:type="dxa"/>
            <w:tcBorders>
              <w:top w:val="single" w:color="000000" w:sz="4" w:space="0"/>
              <w:left w:val="single" w:color="000000" w:sz="4" w:space="0"/>
              <w:bottom w:val="single" w:color="000000" w:sz="4" w:space="0"/>
              <w:right w:val="single" w:color="000000" w:sz="4" w:space="0"/>
            </w:tcBorders>
            <w:vAlign w:val="center"/>
          </w:tcPr>
          <w:p w14:paraId="1FC93873">
            <w:pPr>
              <w:autoSpaceDE w:val="0"/>
              <w:autoSpaceDN w:val="0"/>
              <w:snapToGrid w:val="0"/>
              <w:spacing w:line="400" w:lineRule="exact"/>
              <w:jc w:val="center"/>
              <w:textAlignment w:val="bottom"/>
              <w:rPr>
                <w:rStyle w:val="49"/>
                <w:rFonts w:ascii="宋体" w:hAnsi="宋体"/>
                <w:sz w:val="21"/>
                <w:szCs w:val="21"/>
              </w:rPr>
            </w:pPr>
            <w:r>
              <w:rPr>
                <w:rFonts w:hint="eastAsia" w:ascii="宋体" w:hAnsi="宋体" w:cs="宋体"/>
                <w:sz w:val="21"/>
                <w:szCs w:val="21"/>
              </w:rPr>
              <w:t>金融支持</w:t>
            </w:r>
          </w:p>
        </w:tc>
        <w:tc>
          <w:tcPr>
            <w:tcW w:w="6886" w:type="dxa"/>
            <w:tcBorders>
              <w:top w:val="single" w:color="000000" w:sz="4" w:space="0"/>
              <w:left w:val="single" w:color="000000" w:sz="4" w:space="0"/>
              <w:bottom w:val="single" w:color="000000" w:sz="4" w:space="0"/>
              <w:right w:val="single" w:color="000000" w:sz="4" w:space="0"/>
            </w:tcBorders>
            <w:vAlign w:val="center"/>
          </w:tcPr>
          <w:p w14:paraId="7DDB0B60">
            <w:pPr>
              <w:autoSpaceDE w:val="0"/>
              <w:autoSpaceDN w:val="0"/>
              <w:snapToGrid w:val="0"/>
              <w:spacing w:line="400" w:lineRule="exact"/>
              <w:textAlignment w:val="bottom"/>
              <w:rPr>
                <w:rStyle w:val="49"/>
                <w:rFonts w:ascii="宋体" w:hAnsi="宋体"/>
                <w:sz w:val="21"/>
                <w:szCs w:val="21"/>
              </w:rPr>
            </w:pPr>
            <w:r>
              <w:rPr>
                <w:rFonts w:hint="eastAsia" w:ascii="宋体" w:hAnsi="宋体" w:cs="宋体"/>
                <w:sz w:val="21"/>
                <w:szCs w:val="21"/>
              </w:rPr>
              <w:t>为支持和促进中小企业发展，进一步发挥政府采购政策功能，浙江省财政厅出台浙财采监</w:t>
            </w:r>
            <w:r>
              <w:rPr>
                <w:rFonts w:hint="eastAsia" w:ascii="宋体" w:hAnsi="宋体" w:cs="宋体"/>
                <w:sz w:val="21"/>
                <w:szCs w:val="21"/>
                <w:lang w:eastAsia="zh-CN"/>
              </w:rPr>
              <w:t>〔2022〕3号</w:t>
            </w:r>
            <w:r>
              <w:rPr>
                <w:rFonts w:hint="eastAsia" w:ascii="宋体" w:hAnsi="宋体" w:cs="宋体"/>
                <w:sz w:val="21"/>
                <w:szCs w:val="21"/>
              </w:rPr>
              <w:t>文件，企业若有融资意向，</w:t>
            </w:r>
            <w:r>
              <w:rPr>
                <w:rFonts w:hint="eastAsia" w:ascii="宋体" w:hAnsi="宋体" w:cs="宋体"/>
                <w:sz w:val="21"/>
                <w:szCs w:val="21"/>
                <w:lang w:eastAsia="zh-CN"/>
              </w:rPr>
              <w:t>可登录</w:t>
            </w:r>
            <w:r>
              <w:rPr>
                <w:rFonts w:hint="eastAsia" w:ascii="宋体" w:hAnsi="宋体" w:cs="宋体"/>
                <w:sz w:val="21"/>
                <w:szCs w:val="21"/>
              </w:rPr>
              <w:t>政采云平台融资服务（</w:t>
            </w:r>
            <w:r>
              <w:fldChar w:fldCharType="begin"/>
            </w:r>
            <w:r>
              <w:instrText xml:space="preserve"> HYPERLINK "https://jinrong.zcygov.en/finance-service/%23/home" </w:instrText>
            </w:r>
            <w:r>
              <w:fldChar w:fldCharType="separate"/>
            </w:r>
            <w:r>
              <w:rPr>
                <w:rFonts w:hint="eastAsia" w:ascii="宋体" w:hAnsi="宋体" w:cs="宋体"/>
                <w:sz w:val="21"/>
                <w:szCs w:val="21"/>
              </w:rPr>
              <w:t>https://jinrong.zcygov.en/finance-service/#/home</w:t>
            </w:r>
            <w:r>
              <w:rPr>
                <w:rFonts w:hint="eastAsia" w:ascii="宋体" w:hAnsi="宋体" w:cs="宋体"/>
                <w:sz w:val="21"/>
                <w:szCs w:val="21"/>
              </w:rPr>
              <w:fldChar w:fldCharType="end"/>
            </w:r>
            <w:r>
              <w:rPr>
                <w:rFonts w:hint="eastAsia" w:ascii="宋体" w:hAnsi="宋体" w:cs="宋体"/>
                <w:sz w:val="21"/>
                <w:szCs w:val="21"/>
              </w:rPr>
              <w:t>），查看相应融资政策文件及各相关银行服务方案。</w:t>
            </w:r>
          </w:p>
        </w:tc>
      </w:tr>
      <w:tr w14:paraId="5AD28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vAlign w:val="center"/>
          </w:tcPr>
          <w:p w14:paraId="59A0D1CF">
            <w:pPr>
              <w:snapToGrid w:val="0"/>
              <w:spacing w:line="400" w:lineRule="exact"/>
              <w:jc w:val="center"/>
              <w:rPr>
                <w:rStyle w:val="49"/>
                <w:rFonts w:hint="eastAsia" w:ascii="宋体" w:hAnsi="宋体" w:eastAsia="宋体"/>
                <w:kern w:val="0"/>
                <w:sz w:val="21"/>
                <w:szCs w:val="21"/>
                <w:lang w:eastAsia="zh-CN"/>
              </w:rPr>
            </w:pPr>
            <w:r>
              <w:rPr>
                <w:rStyle w:val="49"/>
                <w:rFonts w:hint="eastAsia" w:ascii="宋体" w:hAnsi="宋体"/>
                <w:sz w:val="21"/>
                <w:szCs w:val="21"/>
              </w:rPr>
              <w:t>2</w:t>
            </w:r>
            <w:r>
              <w:rPr>
                <w:rStyle w:val="49"/>
                <w:rFonts w:hint="eastAsia" w:ascii="宋体" w:hAnsi="宋体"/>
                <w:sz w:val="21"/>
                <w:szCs w:val="21"/>
                <w:lang w:val="en-US" w:eastAsia="zh-CN"/>
              </w:rPr>
              <w:t>4</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504F6E42">
            <w:pPr>
              <w:snapToGrid w:val="0"/>
              <w:spacing w:line="400" w:lineRule="exact"/>
              <w:jc w:val="center"/>
              <w:textAlignment w:val="bottom"/>
              <w:rPr>
                <w:rStyle w:val="49"/>
                <w:rFonts w:ascii="宋体" w:hAnsi="宋体"/>
                <w:sz w:val="21"/>
                <w:szCs w:val="21"/>
              </w:rPr>
            </w:pPr>
            <w:r>
              <w:rPr>
                <w:rStyle w:val="49"/>
                <w:rFonts w:ascii="宋体" w:hAnsi="宋体"/>
                <w:sz w:val="21"/>
                <w:szCs w:val="21"/>
              </w:rPr>
              <w:t>节能产品、环境标志产品相关政策</w:t>
            </w:r>
          </w:p>
        </w:tc>
        <w:tc>
          <w:tcPr>
            <w:tcW w:w="6886" w:type="dxa"/>
            <w:tcBorders>
              <w:top w:val="single" w:color="000000" w:sz="4" w:space="0"/>
              <w:left w:val="single" w:color="000000" w:sz="4" w:space="0"/>
              <w:bottom w:val="single" w:color="000000" w:sz="4" w:space="0"/>
              <w:right w:val="single" w:color="000000" w:sz="4" w:space="0"/>
            </w:tcBorders>
            <w:vAlign w:val="center"/>
          </w:tcPr>
          <w:p w14:paraId="4DE6C22B">
            <w:pPr>
              <w:snapToGrid w:val="0"/>
              <w:spacing w:line="400" w:lineRule="exact"/>
              <w:textAlignment w:val="bottom"/>
              <w:rPr>
                <w:rStyle w:val="49"/>
                <w:rFonts w:ascii="宋体" w:hAnsi="宋体" w:cs="宋体"/>
                <w:b/>
                <w:bCs/>
                <w:sz w:val="21"/>
                <w:szCs w:val="21"/>
              </w:rPr>
            </w:pPr>
            <w:r>
              <w:rPr>
                <w:rStyle w:val="49"/>
                <w:rFonts w:ascii="宋体" w:hAnsi="宋体" w:cs="宋体"/>
                <w:b/>
                <w:bCs/>
                <w:sz w:val="21"/>
                <w:szCs w:val="21"/>
              </w:rPr>
              <w:t>节能产品、环境标志产品的强制采购政策：</w:t>
            </w:r>
          </w:p>
          <w:p w14:paraId="0E6F1C88">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FDF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1406ABFE">
            <w:pPr>
              <w:snapToGrid w:val="0"/>
              <w:spacing w:line="400" w:lineRule="exact"/>
              <w:jc w:val="center"/>
              <w:textAlignment w:val="bottom"/>
              <w:rPr>
                <w:rFonts w:ascii="宋体" w:hAnsi="宋体" w:eastAsia="宋体" w:cs="Times New Roman"/>
                <w:kern w:val="2"/>
                <w:sz w:val="21"/>
                <w:szCs w:val="21"/>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1F280722">
            <w:pPr>
              <w:snapToGrid w:val="0"/>
              <w:spacing w:line="400" w:lineRule="exact"/>
              <w:jc w:val="center"/>
              <w:textAlignment w:val="bottom"/>
              <w:rPr>
                <w:rStyle w:val="49"/>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14:paraId="47E8D310">
            <w:pPr>
              <w:snapToGrid w:val="0"/>
              <w:spacing w:line="400" w:lineRule="exact"/>
              <w:textAlignment w:val="bottom"/>
              <w:rPr>
                <w:rStyle w:val="49"/>
                <w:rFonts w:ascii="宋体" w:hAnsi="宋体" w:cs="宋体"/>
                <w:b/>
                <w:bCs/>
                <w:sz w:val="21"/>
                <w:szCs w:val="21"/>
              </w:rPr>
            </w:pPr>
            <w:r>
              <w:rPr>
                <w:rStyle w:val="49"/>
                <w:rFonts w:ascii="宋体" w:hAnsi="宋体" w:cs="宋体"/>
                <w:b/>
                <w:bCs/>
                <w:sz w:val="21"/>
                <w:szCs w:val="21"/>
              </w:rPr>
              <w:t>节能产品、环境标志产品的优先采购政策：</w:t>
            </w:r>
          </w:p>
          <w:p w14:paraId="26E401D7">
            <w:pPr>
              <w:snapToGrid w:val="0"/>
              <w:spacing w:line="400" w:lineRule="exact"/>
              <w:ind w:firstLine="426" w:firstLineChars="200"/>
              <w:textAlignment w:val="bottom"/>
              <w:rPr>
                <w:rStyle w:val="49"/>
                <w:rFonts w:ascii="宋体" w:hAnsi="宋体"/>
                <w:sz w:val="21"/>
                <w:szCs w:val="21"/>
              </w:rPr>
            </w:pPr>
            <w:r>
              <w:rPr>
                <w:rStyle w:val="49"/>
                <w:rFonts w:ascii="宋体" w:hAnsi="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Style w:val="49"/>
                <w:rFonts w:hint="eastAsia" w:ascii="宋体" w:hAnsi="宋体"/>
                <w:sz w:val="21"/>
                <w:szCs w:val="21"/>
                <w:lang w:eastAsia="zh-CN"/>
              </w:rPr>
              <w:t>否则</w:t>
            </w:r>
            <w:r>
              <w:rPr>
                <w:rStyle w:val="49"/>
                <w:rFonts w:ascii="宋体" w:hAnsi="宋体"/>
                <w:sz w:val="21"/>
                <w:szCs w:val="21"/>
              </w:rPr>
              <w:t>无效。（注：本项目执行最新政府采购节能产品、环境标志产品品目清单）</w:t>
            </w:r>
          </w:p>
        </w:tc>
      </w:tr>
      <w:tr w14:paraId="645D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vAlign w:val="center"/>
          </w:tcPr>
          <w:p w14:paraId="771CF76E">
            <w:pPr>
              <w:snapToGrid w:val="0"/>
              <w:spacing w:line="400" w:lineRule="exact"/>
              <w:jc w:val="center"/>
              <w:textAlignment w:val="bottom"/>
              <w:rPr>
                <w:rStyle w:val="49"/>
                <w:rFonts w:hint="default" w:ascii="宋体" w:hAnsi="宋体" w:eastAsia="宋体"/>
                <w:sz w:val="21"/>
                <w:szCs w:val="21"/>
                <w:lang w:val="en-US" w:eastAsia="zh-CN"/>
              </w:rPr>
            </w:pPr>
            <w:r>
              <w:rPr>
                <w:rStyle w:val="49"/>
                <w:rFonts w:hint="eastAsia" w:ascii="宋体" w:hAnsi="宋体"/>
                <w:sz w:val="21"/>
                <w:szCs w:val="21"/>
                <w:lang w:val="en-US" w:eastAsia="zh-CN"/>
              </w:rPr>
              <w:t>25</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6E525568">
            <w:pPr>
              <w:snapToGrid w:val="0"/>
              <w:spacing w:line="400" w:lineRule="exact"/>
              <w:jc w:val="center"/>
              <w:textAlignment w:val="bottom"/>
              <w:rPr>
                <w:rStyle w:val="49"/>
                <w:rFonts w:ascii="宋体" w:hAnsi="宋体"/>
                <w:sz w:val="21"/>
                <w:szCs w:val="21"/>
              </w:rPr>
            </w:pPr>
            <w:r>
              <w:rPr>
                <w:rStyle w:val="49"/>
                <w:rFonts w:ascii="宋体" w:hAnsi="宋体"/>
                <w:b/>
                <w:sz w:val="21"/>
                <w:szCs w:val="21"/>
              </w:rPr>
              <w:t>投标人信用信息事项</w:t>
            </w:r>
          </w:p>
        </w:tc>
        <w:tc>
          <w:tcPr>
            <w:tcW w:w="6886" w:type="dxa"/>
            <w:tcBorders>
              <w:top w:val="single" w:color="000000" w:sz="4" w:space="0"/>
              <w:left w:val="single" w:color="000000" w:sz="4" w:space="0"/>
              <w:bottom w:val="single" w:color="000000" w:sz="4" w:space="0"/>
              <w:right w:val="single" w:color="000000" w:sz="4" w:space="0"/>
            </w:tcBorders>
            <w:vAlign w:val="center"/>
          </w:tcPr>
          <w:p w14:paraId="7BBAEF40">
            <w:pPr>
              <w:snapToGrid w:val="0"/>
              <w:spacing w:line="400" w:lineRule="exact"/>
              <w:rPr>
                <w:rStyle w:val="49"/>
                <w:rFonts w:ascii="宋体" w:hAnsi="宋体"/>
                <w:b/>
                <w:sz w:val="21"/>
                <w:szCs w:val="21"/>
              </w:rPr>
            </w:pPr>
            <w:r>
              <w:rPr>
                <w:rStyle w:val="49"/>
                <w:rFonts w:ascii="宋体" w:hAnsi="宋体"/>
                <w:b/>
                <w:sz w:val="21"/>
                <w:szCs w:val="21"/>
              </w:rPr>
              <w:t>信用信息查询渠道及截止时间：</w:t>
            </w:r>
            <w:r>
              <w:rPr>
                <w:rStyle w:val="49"/>
                <w:rFonts w:ascii="宋体" w:hAnsi="宋体"/>
                <w:sz w:val="21"/>
                <w:szCs w:val="21"/>
              </w:rPr>
              <w:t>项目评审组织人员将通过“信用中国”网站(www.creditchina.gov.cn)、中国政府采购网(www.ccgp.gov.cn)渠道查询投标人</w:t>
            </w:r>
            <w:r>
              <w:rPr>
                <w:rStyle w:val="49"/>
                <w:rFonts w:ascii="宋体" w:hAnsi="宋体"/>
                <w:b/>
                <w:sz w:val="21"/>
                <w:szCs w:val="21"/>
              </w:rPr>
              <w:t>投标截止时间前</w:t>
            </w:r>
            <w:r>
              <w:rPr>
                <w:rStyle w:val="49"/>
                <w:rFonts w:ascii="宋体" w:hAnsi="宋体"/>
                <w:sz w:val="21"/>
                <w:szCs w:val="21"/>
              </w:rPr>
              <w:t>的信用记录。</w:t>
            </w:r>
          </w:p>
        </w:tc>
      </w:tr>
      <w:tr w14:paraId="37F2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624FD44F">
            <w:pPr>
              <w:snapToGrid w:val="0"/>
              <w:spacing w:line="400" w:lineRule="exact"/>
              <w:jc w:val="center"/>
              <w:textAlignment w:val="bottom"/>
              <w:rPr>
                <w:rStyle w:val="49"/>
                <w:rFonts w:ascii="宋体" w:hAnsi="宋体"/>
                <w:sz w:val="21"/>
                <w:szCs w:val="21"/>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61222668">
            <w:pPr>
              <w:snapToGrid w:val="0"/>
              <w:spacing w:line="400" w:lineRule="exact"/>
              <w:jc w:val="center"/>
              <w:textAlignment w:val="bottom"/>
              <w:rPr>
                <w:rStyle w:val="49"/>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14:paraId="79754059">
            <w:pPr>
              <w:snapToGrid w:val="0"/>
              <w:spacing w:line="400" w:lineRule="exact"/>
              <w:rPr>
                <w:rStyle w:val="49"/>
                <w:rFonts w:ascii="宋体" w:hAnsi="宋体"/>
                <w:b/>
                <w:sz w:val="21"/>
                <w:szCs w:val="21"/>
              </w:rPr>
            </w:pPr>
            <w:r>
              <w:rPr>
                <w:rStyle w:val="49"/>
                <w:rFonts w:ascii="宋体" w:hAnsi="宋体"/>
                <w:b/>
                <w:sz w:val="21"/>
                <w:szCs w:val="21"/>
              </w:rPr>
              <w:t>信用信息查询记录和证据留存的具体方式：</w:t>
            </w:r>
            <w:r>
              <w:rPr>
                <w:rStyle w:val="49"/>
                <w:rFonts w:ascii="宋体" w:hAnsi="宋体"/>
                <w:sz w:val="21"/>
                <w:szCs w:val="21"/>
              </w:rPr>
              <w:t>项目评审组织人员现场查询投标人的信用记录，查询结果经确认后与采购文件一起存档。</w:t>
            </w:r>
          </w:p>
        </w:tc>
      </w:tr>
      <w:tr w14:paraId="0760A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14:paraId="7E3495A3">
            <w:pPr>
              <w:snapToGrid w:val="0"/>
              <w:spacing w:line="400" w:lineRule="exact"/>
              <w:jc w:val="center"/>
              <w:textAlignment w:val="bottom"/>
              <w:rPr>
                <w:rFonts w:ascii="宋体" w:hAnsi="宋体" w:eastAsia="宋体" w:cs="Times New Roman"/>
                <w:kern w:val="2"/>
                <w:sz w:val="21"/>
                <w:szCs w:val="21"/>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46D40395">
            <w:pPr>
              <w:snapToGrid w:val="0"/>
              <w:spacing w:line="400" w:lineRule="exact"/>
              <w:jc w:val="center"/>
              <w:textAlignment w:val="bottom"/>
              <w:rPr>
                <w:rStyle w:val="49"/>
                <w:rFonts w:ascii="宋体" w:hAnsi="宋体"/>
                <w:sz w:val="21"/>
                <w:szCs w:val="21"/>
              </w:rPr>
            </w:pPr>
          </w:p>
        </w:tc>
        <w:tc>
          <w:tcPr>
            <w:tcW w:w="6886" w:type="dxa"/>
            <w:tcBorders>
              <w:top w:val="single" w:color="000000" w:sz="4" w:space="0"/>
              <w:left w:val="single" w:color="000000" w:sz="4" w:space="0"/>
              <w:bottom w:val="single" w:color="000000" w:sz="4" w:space="0"/>
              <w:right w:val="single" w:color="000000" w:sz="4" w:space="0"/>
            </w:tcBorders>
            <w:vAlign w:val="center"/>
          </w:tcPr>
          <w:p w14:paraId="22F4B74D">
            <w:pPr>
              <w:snapToGrid w:val="0"/>
              <w:spacing w:line="400" w:lineRule="exact"/>
              <w:rPr>
                <w:rStyle w:val="49"/>
                <w:rFonts w:ascii="宋体" w:hAnsi="宋体"/>
                <w:b/>
                <w:sz w:val="21"/>
                <w:szCs w:val="21"/>
              </w:rPr>
            </w:pPr>
            <w:r>
              <w:rPr>
                <w:rStyle w:val="49"/>
                <w:rFonts w:ascii="宋体" w:hAnsi="宋体"/>
                <w:b/>
                <w:sz w:val="21"/>
                <w:szCs w:val="21"/>
              </w:rPr>
              <w:t>信用信息的使用规则：</w:t>
            </w:r>
            <w:r>
              <w:rPr>
                <w:rStyle w:val="49"/>
                <w:rFonts w:ascii="宋体" w:hAnsi="宋体"/>
                <w:sz w:val="21"/>
                <w:szCs w:val="21"/>
              </w:rPr>
              <w:t>经查询列入失信被执行人名单、重大税收违法案件当事人名单、政府采购严重违法失信行为记录名单的投标人的投标文件将被拒绝。</w:t>
            </w:r>
          </w:p>
        </w:tc>
      </w:tr>
      <w:tr w14:paraId="7432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13582DF">
            <w:pPr>
              <w:snapToGrid w:val="0"/>
              <w:spacing w:line="400" w:lineRule="exact"/>
              <w:jc w:val="center"/>
              <w:textAlignment w:val="bottom"/>
              <w:rPr>
                <w:rFonts w:ascii="宋体" w:hAnsi="宋体" w:eastAsia="宋体" w:cs="Times New Roman"/>
                <w:kern w:val="2"/>
                <w:sz w:val="21"/>
                <w:szCs w:val="21"/>
                <w:lang w:val="en-US" w:eastAsia="zh-CN" w:bidi="ar-SA"/>
              </w:rPr>
            </w:pPr>
            <w:r>
              <w:rPr>
                <w:rStyle w:val="49"/>
                <w:rFonts w:hint="eastAsia" w:ascii="宋体" w:hAnsi="宋体"/>
                <w:sz w:val="21"/>
                <w:szCs w:val="21"/>
              </w:rPr>
              <w:t>26</w:t>
            </w:r>
          </w:p>
        </w:tc>
        <w:tc>
          <w:tcPr>
            <w:tcW w:w="1560" w:type="dxa"/>
            <w:tcBorders>
              <w:top w:val="single" w:color="000000" w:sz="4" w:space="0"/>
              <w:left w:val="single" w:color="000000" w:sz="4" w:space="0"/>
              <w:bottom w:val="single" w:color="000000" w:sz="4" w:space="0"/>
              <w:right w:val="single" w:color="000000" w:sz="4" w:space="0"/>
            </w:tcBorders>
            <w:vAlign w:val="center"/>
          </w:tcPr>
          <w:p w14:paraId="41FAF4F1">
            <w:pPr>
              <w:snapToGrid w:val="0"/>
              <w:spacing w:line="400" w:lineRule="exact"/>
              <w:jc w:val="center"/>
              <w:textAlignment w:val="bottom"/>
              <w:rPr>
                <w:rStyle w:val="49"/>
                <w:rFonts w:ascii="宋体" w:hAnsi="宋体"/>
                <w:sz w:val="21"/>
                <w:szCs w:val="21"/>
              </w:rPr>
            </w:pPr>
            <w:r>
              <w:rPr>
                <w:rStyle w:val="49"/>
                <w:rFonts w:ascii="宋体" w:hAnsi="宋体"/>
                <w:sz w:val="21"/>
                <w:szCs w:val="21"/>
              </w:rPr>
              <w:t>特别说明</w:t>
            </w:r>
          </w:p>
        </w:tc>
        <w:tc>
          <w:tcPr>
            <w:tcW w:w="6886" w:type="dxa"/>
            <w:tcBorders>
              <w:top w:val="single" w:color="000000" w:sz="4" w:space="0"/>
              <w:left w:val="single" w:color="000000" w:sz="4" w:space="0"/>
              <w:bottom w:val="single" w:color="000000" w:sz="4" w:space="0"/>
              <w:right w:val="single" w:color="000000" w:sz="4" w:space="0"/>
            </w:tcBorders>
            <w:vAlign w:val="center"/>
          </w:tcPr>
          <w:p w14:paraId="1F8BDDB0">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0FB8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DC05EB2">
            <w:pPr>
              <w:snapToGrid w:val="0"/>
              <w:spacing w:line="400" w:lineRule="exact"/>
              <w:jc w:val="center"/>
              <w:textAlignment w:val="bottom"/>
              <w:rPr>
                <w:rFonts w:ascii="宋体" w:hAnsi="宋体" w:eastAsia="宋体" w:cs="Times New Roman"/>
                <w:kern w:val="2"/>
                <w:sz w:val="21"/>
                <w:szCs w:val="21"/>
                <w:lang w:val="en-US" w:eastAsia="zh-CN" w:bidi="ar-SA"/>
              </w:rPr>
            </w:pPr>
            <w:r>
              <w:rPr>
                <w:rStyle w:val="49"/>
                <w:rFonts w:hint="eastAsia" w:ascii="宋体" w:hAnsi="宋体"/>
                <w:sz w:val="21"/>
                <w:szCs w:val="21"/>
              </w:rPr>
              <w:t>27</w:t>
            </w:r>
          </w:p>
        </w:tc>
        <w:tc>
          <w:tcPr>
            <w:tcW w:w="1560" w:type="dxa"/>
            <w:tcBorders>
              <w:top w:val="single" w:color="000000" w:sz="4" w:space="0"/>
              <w:left w:val="single" w:color="000000" w:sz="4" w:space="0"/>
              <w:bottom w:val="single" w:color="000000" w:sz="4" w:space="0"/>
              <w:right w:val="single" w:color="000000" w:sz="4" w:space="0"/>
            </w:tcBorders>
            <w:vAlign w:val="center"/>
          </w:tcPr>
          <w:p w14:paraId="248977C9">
            <w:pPr>
              <w:snapToGrid w:val="0"/>
              <w:spacing w:line="400" w:lineRule="exact"/>
              <w:jc w:val="center"/>
              <w:textAlignment w:val="bottom"/>
              <w:rPr>
                <w:rStyle w:val="49"/>
                <w:rFonts w:ascii="宋体" w:hAnsi="宋体"/>
                <w:sz w:val="21"/>
                <w:szCs w:val="21"/>
              </w:rPr>
            </w:pPr>
            <w:r>
              <w:rPr>
                <w:rStyle w:val="49"/>
                <w:rFonts w:ascii="宋体" w:hAnsi="宋体"/>
                <w:sz w:val="21"/>
                <w:szCs w:val="21"/>
              </w:rPr>
              <w:t>有关费用</w:t>
            </w:r>
          </w:p>
        </w:tc>
        <w:tc>
          <w:tcPr>
            <w:tcW w:w="6886" w:type="dxa"/>
            <w:tcBorders>
              <w:top w:val="single" w:color="000000" w:sz="4" w:space="0"/>
              <w:left w:val="single" w:color="000000" w:sz="4" w:space="0"/>
              <w:bottom w:val="single" w:color="000000" w:sz="4" w:space="0"/>
              <w:right w:val="single" w:color="000000" w:sz="4" w:space="0"/>
            </w:tcBorders>
            <w:vAlign w:val="center"/>
          </w:tcPr>
          <w:p w14:paraId="29481D63">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中标人须向招标代理机构按如下标准和规定交纳中标服务费，请在投标报价中自行考虑：</w:t>
            </w:r>
          </w:p>
          <w:p w14:paraId="46F59DD2">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①参照《国家计委关于印发&lt;招标代理服务费管理暂行办法&gt;的通知》</w:t>
            </w:r>
            <w:r>
              <w:rPr>
                <w:rStyle w:val="49"/>
                <w:rFonts w:hint="eastAsia" w:hAnsi="宋体"/>
                <w:color w:val="auto"/>
                <w:sz w:val="21"/>
                <w:szCs w:val="21"/>
                <w:lang w:eastAsia="zh-CN"/>
              </w:rPr>
              <w:t>（审</w:t>
            </w:r>
            <w:r>
              <w:rPr>
                <w:rStyle w:val="49"/>
                <w:rFonts w:hAnsi="宋体"/>
                <w:color w:val="auto"/>
                <w:sz w:val="21"/>
                <w:szCs w:val="21"/>
              </w:rPr>
              <w:t>计价格〔2002〕1980号）、〔2011〕534号的规定执行；</w:t>
            </w:r>
          </w:p>
          <w:p w14:paraId="15DDE6D3">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②中标服务费的交纳方式：</w:t>
            </w:r>
          </w:p>
          <w:p w14:paraId="59067F35">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用银行支票、汇票、电汇、现金等付款方式直接交纳中标服务费。</w:t>
            </w:r>
          </w:p>
          <w:p w14:paraId="163C9876">
            <w:pPr>
              <w:pStyle w:val="575"/>
              <w:widowControl w:val="0"/>
              <w:autoSpaceDE w:val="0"/>
              <w:autoSpaceDN w:val="0"/>
              <w:snapToGrid w:val="0"/>
              <w:spacing w:line="400" w:lineRule="exact"/>
              <w:textAlignment w:val="bottom"/>
              <w:rPr>
                <w:rStyle w:val="49"/>
                <w:rFonts w:hint="eastAsia" w:ascii="Times New Roman" w:hAnsi="宋体" w:eastAsia="宋体" w:cs="Times New Roman"/>
                <w:color w:val="auto"/>
                <w:kern w:val="2"/>
                <w:sz w:val="21"/>
                <w:szCs w:val="21"/>
                <w:lang w:val="en-US" w:eastAsia="zh-CN" w:bidi="ar-SA"/>
              </w:rPr>
            </w:pPr>
            <w:r>
              <w:rPr>
                <w:rStyle w:val="49"/>
                <w:rFonts w:hint="eastAsia" w:ascii="Times New Roman" w:hAnsi="宋体" w:eastAsia="宋体" w:cs="Times New Roman"/>
                <w:color w:val="auto"/>
                <w:kern w:val="2"/>
                <w:sz w:val="21"/>
                <w:szCs w:val="21"/>
                <w:lang w:val="en-US" w:eastAsia="zh-CN" w:bidi="ar-SA"/>
              </w:rPr>
              <w:t>收款单位：嵊州市德品招标代理有限公司</w:t>
            </w:r>
          </w:p>
          <w:p w14:paraId="558B028E">
            <w:pPr>
              <w:pStyle w:val="575"/>
              <w:widowControl w:val="0"/>
              <w:autoSpaceDE w:val="0"/>
              <w:autoSpaceDN w:val="0"/>
              <w:snapToGrid w:val="0"/>
              <w:spacing w:line="400" w:lineRule="exact"/>
              <w:textAlignment w:val="bottom"/>
              <w:rPr>
                <w:rStyle w:val="49"/>
                <w:rFonts w:hint="eastAsia" w:ascii="Times New Roman" w:hAnsi="宋体" w:eastAsia="宋体" w:cs="Times New Roman"/>
                <w:color w:val="auto"/>
                <w:kern w:val="2"/>
                <w:sz w:val="21"/>
                <w:szCs w:val="21"/>
                <w:lang w:val="en-US" w:eastAsia="zh-CN" w:bidi="ar-SA"/>
              </w:rPr>
            </w:pPr>
            <w:r>
              <w:rPr>
                <w:rStyle w:val="49"/>
                <w:rFonts w:hint="eastAsia" w:ascii="Times New Roman" w:hAnsi="宋体" w:eastAsia="宋体" w:cs="Times New Roman"/>
                <w:color w:val="auto"/>
                <w:kern w:val="2"/>
                <w:sz w:val="21"/>
                <w:szCs w:val="21"/>
                <w:lang w:val="en-US" w:eastAsia="zh-CN" w:bidi="ar-SA"/>
              </w:rPr>
              <w:t>开户行：中国银行嵊州支行</w:t>
            </w:r>
          </w:p>
          <w:p w14:paraId="6F841A97">
            <w:pPr>
              <w:pStyle w:val="575"/>
              <w:widowControl w:val="0"/>
              <w:autoSpaceDE w:val="0"/>
              <w:autoSpaceDN w:val="0"/>
              <w:snapToGrid w:val="0"/>
              <w:spacing w:line="400" w:lineRule="exact"/>
              <w:textAlignment w:val="bottom"/>
              <w:rPr>
                <w:rStyle w:val="49"/>
                <w:rFonts w:hAnsi="宋体"/>
                <w:color w:val="auto"/>
                <w:sz w:val="21"/>
                <w:szCs w:val="21"/>
              </w:rPr>
            </w:pPr>
            <w:r>
              <w:rPr>
                <w:rStyle w:val="49"/>
                <w:rFonts w:hint="eastAsia" w:ascii="Times New Roman" w:hAnsi="宋体" w:eastAsia="宋体" w:cs="Times New Roman"/>
                <w:color w:val="auto"/>
                <w:kern w:val="2"/>
                <w:sz w:val="21"/>
                <w:szCs w:val="21"/>
                <w:lang w:val="en-US" w:eastAsia="zh-CN" w:bidi="ar-SA"/>
              </w:rPr>
              <w:t>账  号：392272584426</w:t>
            </w:r>
          </w:p>
        </w:tc>
      </w:tr>
      <w:tr w14:paraId="0936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2CB70FA0">
            <w:pPr>
              <w:snapToGrid w:val="0"/>
              <w:spacing w:line="400" w:lineRule="exact"/>
              <w:jc w:val="center"/>
              <w:textAlignment w:val="bottom"/>
              <w:rPr>
                <w:rStyle w:val="49"/>
                <w:rFonts w:hint="default" w:ascii="宋体" w:hAnsi="宋体" w:eastAsia="宋体"/>
                <w:sz w:val="21"/>
                <w:szCs w:val="21"/>
                <w:lang w:val="en-US" w:eastAsia="zh-CN"/>
              </w:rPr>
            </w:pPr>
            <w:r>
              <w:rPr>
                <w:rStyle w:val="49"/>
                <w:rFonts w:hint="eastAsia" w:ascii="宋体" w:hAnsi="宋体"/>
                <w:sz w:val="21"/>
                <w:szCs w:val="21"/>
                <w:lang w:val="en-US" w:eastAsia="zh-CN"/>
              </w:rPr>
              <w:t>28</w:t>
            </w:r>
          </w:p>
        </w:tc>
        <w:tc>
          <w:tcPr>
            <w:tcW w:w="1560" w:type="dxa"/>
            <w:tcBorders>
              <w:top w:val="single" w:color="000000" w:sz="4" w:space="0"/>
              <w:left w:val="single" w:color="000000" w:sz="4" w:space="0"/>
              <w:bottom w:val="single" w:color="000000" w:sz="4" w:space="0"/>
              <w:right w:val="single" w:color="000000" w:sz="4" w:space="0"/>
            </w:tcBorders>
            <w:vAlign w:val="center"/>
          </w:tcPr>
          <w:p w14:paraId="668D274E">
            <w:pPr>
              <w:pStyle w:val="439"/>
              <w:snapToGrid w:val="0"/>
              <w:spacing w:line="400" w:lineRule="exact"/>
              <w:jc w:val="center"/>
              <w:textAlignment w:val="bottom"/>
              <w:rPr>
                <w:rStyle w:val="49"/>
                <w:rFonts w:hAnsi="宋体"/>
                <w:color w:val="auto"/>
                <w:sz w:val="21"/>
                <w:szCs w:val="21"/>
              </w:rPr>
            </w:pPr>
            <w:r>
              <w:rPr>
                <w:rStyle w:val="49"/>
                <w:rFonts w:hAnsi="宋体"/>
                <w:color w:val="auto"/>
                <w:sz w:val="21"/>
                <w:szCs w:val="21"/>
              </w:rPr>
              <w:t>解释</w:t>
            </w:r>
          </w:p>
        </w:tc>
        <w:tc>
          <w:tcPr>
            <w:tcW w:w="6886" w:type="dxa"/>
            <w:tcBorders>
              <w:top w:val="single" w:color="000000" w:sz="4" w:space="0"/>
              <w:left w:val="single" w:color="000000" w:sz="4" w:space="0"/>
              <w:bottom w:val="single" w:color="000000" w:sz="4" w:space="0"/>
              <w:right w:val="single" w:color="000000" w:sz="4" w:space="0"/>
            </w:tcBorders>
            <w:vAlign w:val="center"/>
          </w:tcPr>
          <w:p w14:paraId="07B1CBA0">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凡涉及本采购文件的解释权属于招标采购单位。</w:t>
            </w:r>
          </w:p>
        </w:tc>
      </w:tr>
      <w:tr w14:paraId="5F9EA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096" w:type="dxa"/>
            <w:gridSpan w:val="3"/>
            <w:tcBorders>
              <w:top w:val="single" w:color="000000" w:sz="4" w:space="0"/>
              <w:left w:val="single" w:color="000000" w:sz="4" w:space="0"/>
              <w:bottom w:val="single" w:color="000000" w:sz="4" w:space="0"/>
              <w:right w:val="single" w:color="000000" w:sz="4" w:space="0"/>
            </w:tcBorders>
            <w:vAlign w:val="center"/>
          </w:tcPr>
          <w:p w14:paraId="6D2DF210">
            <w:pPr>
              <w:pStyle w:val="439"/>
              <w:snapToGrid w:val="0"/>
              <w:spacing w:line="400" w:lineRule="exact"/>
              <w:textAlignment w:val="bottom"/>
              <w:rPr>
                <w:rStyle w:val="49"/>
                <w:rFonts w:hAnsi="宋体"/>
                <w:color w:val="auto"/>
                <w:sz w:val="21"/>
                <w:szCs w:val="21"/>
              </w:rPr>
            </w:pPr>
            <w:r>
              <w:rPr>
                <w:rStyle w:val="49"/>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14:paraId="08D93F1E">
      <w:pPr>
        <w:pStyle w:val="39"/>
        <w:spacing w:line="460" w:lineRule="exact"/>
        <w:ind w:left="0" w:leftChars="0" w:firstLine="0" w:firstLineChars="0"/>
        <w:jc w:val="center"/>
        <w:outlineLvl w:val="1"/>
        <w:rPr>
          <w:rStyle w:val="49"/>
          <w:rFonts w:ascii="宋体" w:hAnsi="宋体"/>
          <w:b/>
          <w:sz w:val="21"/>
          <w:szCs w:val="21"/>
        </w:rPr>
      </w:pPr>
      <w:r>
        <w:rPr>
          <w:rStyle w:val="49"/>
          <w:rFonts w:ascii="宋体" w:hAnsi="宋体"/>
          <w:b/>
          <w:sz w:val="21"/>
          <w:szCs w:val="21"/>
        </w:rPr>
        <w:t>二、总则</w:t>
      </w:r>
    </w:p>
    <w:p w14:paraId="36A89643">
      <w:pPr>
        <w:spacing w:line="460" w:lineRule="exact"/>
        <w:ind w:firstLine="420"/>
        <w:outlineLvl w:val="2"/>
        <w:rPr>
          <w:rStyle w:val="49"/>
          <w:rFonts w:ascii="宋体" w:hAnsi="宋体"/>
          <w:sz w:val="21"/>
          <w:szCs w:val="21"/>
        </w:rPr>
      </w:pPr>
      <w:r>
        <w:rPr>
          <w:rStyle w:val="49"/>
          <w:rFonts w:ascii="宋体" w:hAnsi="宋体"/>
          <w:sz w:val="21"/>
          <w:szCs w:val="21"/>
        </w:rPr>
        <w:t>2.1、实施依据</w:t>
      </w:r>
    </w:p>
    <w:p w14:paraId="281C4463">
      <w:pPr>
        <w:spacing w:line="460" w:lineRule="exact"/>
        <w:ind w:firstLine="420"/>
        <w:rPr>
          <w:rStyle w:val="49"/>
          <w:rFonts w:ascii="宋体" w:hAnsi="宋体"/>
          <w:sz w:val="21"/>
          <w:szCs w:val="21"/>
        </w:rPr>
      </w:pPr>
      <w:r>
        <w:rPr>
          <w:rStyle w:val="49"/>
          <w:rFonts w:ascii="宋体" w:hAnsi="宋体"/>
          <w:sz w:val="21"/>
          <w:szCs w:val="21"/>
        </w:rPr>
        <w:t>本次招标工作是按照</w:t>
      </w:r>
      <w:r>
        <w:rPr>
          <w:rStyle w:val="49"/>
          <w:rFonts w:ascii="宋体" w:hAnsi="宋体"/>
          <w:kern w:val="0"/>
          <w:sz w:val="21"/>
          <w:szCs w:val="21"/>
        </w:rPr>
        <w:t>《中华人民共和国政府采购法》、《中华人民共和国政府采购法实施条例》</w:t>
      </w:r>
      <w:r>
        <w:rPr>
          <w:rStyle w:val="49"/>
          <w:rFonts w:ascii="宋体" w:hAnsi="宋体"/>
          <w:sz w:val="21"/>
          <w:szCs w:val="21"/>
        </w:rPr>
        <w:t>等招标投标有关</w:t>
      </w:r>
      <w:r>
        <w:rPr>
          <w:rStyle w:val="49"/>
          <w:rFonts w:hint="eastAsia" w:ascii="宋体" w:hAnsi="宋体"/>
          <w:sz w:val="21"/>
          <w:szCs w:val="21"/>
          <w:lang w:eastAsia="zh-CN"/>
        </w:rPr>
        <w:t>法律法规</w:t>
      </w:r>
      <w:r>
        <w:rPr>
          <w:rStyle w:val="49"/>
          <w:rFonts w:ascii="宋体" w:hAnsi="宋体"/>
          <w:sz w:val="21"/>
          <w:szCs w:val="21"/>
        </w:rPr>
        <w:t>、规章、文件的规定组织和实施。</w:t>
      </w:r>
    </w:p>
    <w:p w14:paraId="391A71AC">
      <w:pPr>
        <w:spacing w:line="460" w:lineRule="exact"/>
        <w:ind w:firstLine="420"/>
        <w:outlineLvl w:val="2"/>
        <w:rPr>
          <w:rStyle w:val="49"/>
          <w:rFonts w:ascii="宋体" w:hAnsi="宋体"/>
          <w:sz w:val="21"/>
          <w:szCs w:val="21"/>
        </w:rPr>
      </w:pPr>
      <w:r>
        <w:rPr>
          <w:rStyle w:val="49"/>
          <w:rFonts w:ascii="宋体" w:hAnsi="宋体"/>
          <w:sz w:val="21"/>
          <w:szCs w:val="21"/>
        </w:rPr>
        <w:t>2.2、定义</w:t>
      </w:r>
    </w:p>
    <w:p w14:paraId="44F29985">
      <w:pPr>
        <w:spacing w:line="460" w:lineRule="exact"/>
        <w:ind w:firstLine="420"/>
        <w:rPr>
          <w:rStyle w:val="49"/>
          <w:rFonts w:ascii="宋体" w:hAnsi="宋体"/>
          <w:sz w:val="21"/>
          <w:szCs w:val="21"/>
        </w:rPr>
      </w:pPr>
      <w:r>
        <w:rPr>
          <w:rStyle w:val="49"/>
          <w:rFonts w:ascii="宋体" w:hAnsi="宋体"/>
          <w:sz w:val="21"/>
          <w:szCs w:val="21"/>
        </w:rPr>
        <w:t>采购人：是指依法进行招标采购的国家机关、事业单位、团体组织，见“投标人须知前附表”；</w:t>
      </w:r>
    </w:p>
    <w:p w14:paraId="2D80BF6D">
      <w:pPr>
        <w:spacing w:line="460" w:lineRule="exact"/>
        <w:ind w:firstLine="420"/>
        <w:rPr>
          <w:rStyle w:val="49"/>
          <w:rFonts w:ascii="宋体" w:hAnsi="宋体"/>
          <w:sz w:val="21"/>
          <w:szCs w:val="21"/>
        </w:rPr>
      </w:pPr>
      <w:r>
        <w:rPr>
          <w:rStyle w:val="49"/>
          <w:rFonts w:ascii="宋体" w:hAnsi="宋体"/>
          <w:sz w:val="21"/>
          <w:szCs w:val="21"/>
        </w:rPr>
        <w:t>采购代理机构：受采购人委托，在委托的范围内办理政府采购事宜的机构，见“投标人须知前附表”；</w:t>
      </w:r>
    </w:p>
    <w:p w14:paraId="60C7FEDE">
      <w:pPr>
        <w:spacing w:line="460" w:lineRule="exact"/>
        <w:ind w:firstLine="420"/>
        <w:rPr>
          <w:rStyle w:val="49"/>
          <w:rFonts w:ascii="宋体" w:hAnsi="宋体"/>
          <w:sz w:val="21"/>
          <w:szCs w:val="21"/>
        </w:rPr>
      </w:pPr>
      <w:r>
        <w:rPr>
          <w:rStyle w:val="49"/>
          <w:rFonts w:ascii="宋体" w:hAnsi="宋体"/>
          <w:sz w:val="21"/>
          <w:szCs w:val="21"/>
        </w:rPr>
        <w:t>投标人：是指参加本采购项目投标的供应商；</w:t>
      </w:r>
    </w:p>
    <w:p w14:paraId="5E461643">
      <w:pPr>
        <w:spacing w:line="460" w:lineRule="exact"/>
        <w:ind w:firstLine="420"/>
        <w:rPr>
          <w:rStyle w:val="49"/>
          <w:rFonts w:ascii="宋体" w:hAnsi="宋体"/>
          <w:sz w:val="21"/>
          <w:szCs w:val="21"/>
        </w:rPr>
      </w:pPr>
      <w:r>
        <w:rPr>
          <w:rStyle w:val="49"/>
          <w:rFonts w:ascii="宋体" w:hAnsi="宋体"/>
          <w:sz w:val="21"/>
          <w:szCs w:val="21"/>
        </w:rPr>
        <w:t>投标人代表：是指参加本项目投标活动的投标人法定代表人或法定代表人授权代表；</w:t>
      </w:r>
    </w:p>
    <w:p w14:paraId="6A441A61">
      <w:pPr>
        <w:spacing w:line="460" w:lineRule="exact"/>
        <w:ind w:firstLine="420"/>
        <w:rPr>
          <w:rStyle w:val="49"/>
          <w:rFonts w:ascii="宋体" w:hAnsi="宋体"/>
          <w:sz w:val="21"/>
          <w:szCs w:val="21"/>
        </w:rPr>
      </w:pPr>
      <w:r>
        <w:rPr>
          <w:rStyle w:val="49"/>
          <w:rFonts w:ascii="宋体" w:hAnsi="宋体"/>
          <w:sz w:val="21"/>
          <w:szCs w:val="21"/>
        </w:rPr>
        <w:t>投标联合体：是指两个以上供应商组成联合体，以一个投标人的身份参加投标；</w:t>
      </w:r>
    </w:p>
    <w:p w14:paraId="101E32C2">
      <w:pPr>
        <w:spacing w:line="460" w:lineRule="exact"/>
        <w:ind w:firstLine="420"/>
        <w:rPr>
          <w:rStyle w:val="49"/>
          <w:rFonts w:ascii="宋体" w:hAnsi="宋体"/>
          <w:sz w:val="21"/>
          <w:szCs w:val="21"/>
        </w:rPr>
      </w:pPr>
      <w:r>
        <w:rPr>
          <w:rStyle w:val="49"/>
          <w:rFonts w:ascii="宋体" w:hAnsi="宋体"/>
          <w:sz w:val="21"/>
          <w:szCs w:val="21"/>
        </w:rPr>
        <w:t>甲方：是指合同签订的一方，一般与采购人、用户相同；</w:t>
      </w:r>
    </w:p>
    <w:p w14:paraId="5ABDB2C8">
      <w:pPr>
        <w:spacing w:line="460" w:lineRule="exact"/>
        <w:ind w:firstLine="420"/>
        <w:rPr>
          <w:rStyle w:val="49"/>
          <w:rFonts w:ascii="宋体" w:hAnsi="宋体"/>
          <w:sz w:val="21"/>
          <w:szCs w:val="21"/>
        </w:rPr>
      </w:pPr>
      <w:r>
        <w:rPr>
          <w:rStyle w:val="49"/>
          <w:rFonts w:ascii="宋体" w:hAnsi="宋体"/>
          <w:sz w:val="21"/>
          <w:szCs w:val="21"/>
        </w:rPr>
        <w:t>乙方：是指合同签订的另一方，与中标人相同；</w:t>
      </w:r>
    </w:p>
    <w:p w14:paraId="15094755">
      <w:pPr>
        <w:spacing w:line="460" w:lineRule="exact"/>
        <w:ind w:firstLine="420"/>
        <w:rPr>
          <w:rStyle w:val="49"/>
          <w:rFonts w:ascii="宋体" w:hAnsi="宋体"/>
          <w:sz w:val="21"/>
          <w:szCs w:val="21"/>
        </w:rPr>
      </w:pPr>
      <w:r>
        <w:rPr>
          <w:rStyle w:val="49"/>
          <w:rFonts w:ascii="宋体" w:hAnsi="宋体"/>
          <w:sz w:val="21"/>
          <w:szCs w:val="21"/>
        </w:rPr>
        <w:t>货物和服务：是指</w:t>
      </w:r>
      <w:r>
        <w:rPr>
          <w:rStyle w:val="49"/>
          <w:rFonts w:hint="eastAsia" w:ascii="宋体" w:hAnsi="宋体"/>
          <w:sz w:val="21"/>
          <w:szCs w:val="21"/>
          <w:lang w:eastAsia="zh-CN"/>
        </w:rPr>
        <w:t>按照</w:t>
      </w:r>
      <w:r>
        <w:rPr>
          <w:rStyle w:val="49"/>
          <w:rFonts w:ascii="宋体" w:hAnsi="宋体"/>
          <w:sz w:val="21"/>
          <w:szCs w:val="21"/>
        </w:rPr>
        <w:t>采购文件要求的货物和服务；</w:t>
      </w:r>
    </w:p>
    <w:p w14:paraId="0C7B4CBF">
      <w:pPr>
        <w:spacing w:line="460" w:lineRule="exact"/>
        <w:ind w:firstLine="420"/>
        <w:rPr>
          <w:rStyle w:val="49"/>
          <w:rFonts w:ascii="宋体" w:hAnsi="宋体"/>
          <w:sz w:val="21"/>
          <w:szCs w:val="21"/>
        </w:rPr>
      </w:pPr>
      <w:r>
        <w:rPr>
          <w:rStyle w:val="49"/>
          <w:rFonts w:ascii="宋体" w:hAnsi="宋体"/>
          <w:sz w:val="21"/>
          <w:szCs w:val="21"/>
        </w:rPr>
        <w:t>政府采购监管部门：嵊州市财政局采购监管处；</w:t>
      </w:r>
    </w:p>
    <w:p w14:paraId="2A5C306D">
      <w:pPr>
        <w:spacing w:line="460" w:lineRule="exact"/>
        <w:ind w:firstLine="420"/>
        <w:rPr>
          <w:rStyle w:val="49"/>
          <w:rFonts w:ascii="宋体" w:hAnsi="宋体"/>
          <w:sz w:val="21"/>
          <w:szCs w:val="21"/>
        </w:rPr>
      </w:pPr>
      <w:r>
        <w:rPr>
          <w:rStyle w:val="49"/>
          <w:rFonts w:ascii="宋体" w:hAnsi="宋体"/>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14:paraId="4D4EE786">
      <w:pPr>
        <w:spacing w:line="460" w:lineRule="exact"/>
        <w:ind w:firstLine="420"/>
        <w:outlineLvl w:val="2"/>
        <w:rPr>
          <w:rStyle w:val="49"/>
          <w:rFonts w:ascii="宋体" w:hAnsi="宋体" w:cs="宋体"/>
          <w:bCs/>
          <w:sz w:val="21"/>
          <w:szCs w:val="21"/>
        </w:rPr>
      </w:pPr>
      <w:r>
        <w:rPr>
          <w:rStyle w:val="49"/>
          <w:rFonts w:ascii="宋体" w:hAnsi="宋体"/>
          <w:sz w:val="21"/>
          <w:szCs w:val="21"/>
        </w:rPr>
        <w:t>2.3、</w:t>
      </w:r>
      <w:r>
        <w:rPr>
          <w:rStyle w:val="49"/>
          <w:rFonts w:ascii="宋体" w:hAnsi="宋体" w:cs="宋体"/>
          <w:bCs/>
          <w:sz w:val="21"/>
          <w:szCs w:val="21"/>
        </w:rPr>
        <w:t>费用</w:t>
      </w:r>
    </w:p>
    <w:p w14:paraId="0CFC273B">
      <w:pPr>
        <w:spacing w:line="460" w:lineRule="exact"/>
        <w:ind w:firstLine="420"/>
        <w:rPr>
          <w:rStyle w:val="49"/>
          <w:rFonts w:ascii="宋体" w:hAnsi="宋体" w:cs="宋体"/>
          <w:b/>
          <w:bCs/>
          <w:sz w:val="21"/>
          <w:szCs w:val="21"/>
        </w:rPr>
      </w:pPr>
      <w:r>
        <w:rPr>
          <w:rStyle w:val="49"/>
          <w:rFonts w:ascii="宋体" w:hAnsi="宋体"/>
          <w:sz w:val="21"/>
          <w:szCs w:val="21"/>
        </w:rPr>
        <w:t>无论招投标过程中的做法和结果如何，投标人自行承担招投标活动中所发生的全部费用。</w:t>
      </w:r>
    </w:p>
    <w:p w14:paraId="6F350DA0">
      <w:pPr>
        <w:spacing w:line="460" w:lineRule="exact"/>
        <w:ind w:firstLine="420"/>
        <w:outlineLvl w:val="2"/>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4</w:t>
      </w:r>
      <w:r>
        <w:rPr>
          <w:rStyle w:val="49"/>
          <w:rFonts w:ascii="宋体" w:hAnsi="宋体"/>
          <w:sz w:val="21"/>
          <w:szCs w:val="21"/>
        </w:rPr>
        <w:t>、保密</w:t>
      </w:r>
    </w:p>
    <w:p w14:paraId="0BEB9D0A">
      <w:pPr>
        <w:spacing w:line="460" w:lineRule="exact"/>
        <w:ind w:firstLine="420"/>
        <w:rPr>
          <w:rStyle w:val="49"/>
          <w:rFonts w:ascii="宋体" w:hAnsi="宋体"/>
          <w:sz w:val="21"/>
          <w:szCs w:val="21"/>
        </w:rPr>
      </w:pPr>
      <w:r>
        <w:rPr>
          <w:rStyle w:val="49"/>
          <w:rFonts w:ascii="宋体" w:hAnsi="宋体"/>
          <w:sz w:val="21"/>
          <w:szCs w:val="21"/>
        </w:rPr>
        <w:t>参与招标投标活动的各方应对采购文件和投标文件中的商业和技术等秘密保密，违者应对此造成的后果承担法律责任。</w:t>
      </w:r>
    </w:p>
    <w:p w14:paraId="4C7C60C0">
      <w:pPr>
        <w:spacing w:line="460" w:lineRule="exact"/>
        <w:ind w:firstLine="420"/>
        <w:outlineLvl w:val="2"/>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5</w:t>
      </w:r>
      <w:r>
        <w:rPr>
          <w:rStyle w:val="49"/>
          <w:rFonts w:ascii="宋体" w:hAnsi="宋体"/>
          <w:sz w:val="21"/>
          <w:szCs w:val="21"/>
        </w:rPr>
        <w:t>、语言文字</w:t>
      </w:r>
    </w:p>
    <w:p w14:paraId="79488B16">
      <w:pPr>
        <w:spacing w:line="460" w:lineRule="exact"/>
        <w:ind w:firstLine="420"/>
        <w:rPr>
          <w:rStyle w:val="49"/>
          <w:rFonts w:ascii="宋体" w:hAnsi="宋体"/>
          <w:sz w:val="21"/>
          <w:szCs w:val="21"/>
        </w:rPr>
      </w:pPr>
      <w:r>
        <w:rPr>
          <w:rStyle w:val="49"/>
          <w:rFonts w:ascii="宋体" w:hAnsi="宋体"/>
          <w:sz w:val="21"/>
          <w:szCs w:val="21"/>
        </w:rPr>
        <w:t>除专用术语外，与招标投标有关的语言使用中文。专用术语应附有中文注释。</w:t>
      </w:r>
    </w:p>
    <w:p w14:paraId="2E8F8239">
      <w:pPr>
        <w:spacing w:line="460" w:lineRule="exact"/>
        <w:ind w:firstLine="420"/>
        <w:outlineLvl w:val="2"/>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6</w:t>
      </w:r>
      <w:r>
        <w:rPr>
          <w:rStyle w:val="49"/>
          <w:rFonts w:ascii="宋体" w:hAnsi="宋体"/>
          <w:sz w:val="21"/>
          <w:szCs w:val="21"/>
        </w:rPr>
        <w:t>、计量单位</w:t>
      </w:r>
    </w:p>
    <w:p w14:paraId="39E0A703">
      <w:pPr>
        <w:spacing w:line="460" w:lineRule="exact"/>
        <w:ind w:firstLine="420"/>
        <w:rPr>
          <w:rStyle w:val="49"/>
          <w:rFonts w:ascii="宋体" w:hAnsi="宋体"/>
          <w:sz w:val="21"/>
          <w:szCs w:val="21"/>
        </w:rPr>
      </w:pPr>
      <w:r>
        <w:rPr>
          <w:rStyle w:val="49"/>
          <w:rFonts w:ascii="宋体" w:hAnsi="宋体"/>
          <w:sz w:val="21"/>
          <w:szCs w:val="21"/>
        </w:rPr>
        <w:t>所有计量均采用中华人民共和国法定计量单位。</w:t>
      </w:r>
    </w:p>
    <w:p w14:paraId="120D3B9B">
      <w:pPr>
        <w:spacing w:line="460" w:lineRule="exact"/>
        <w:ind w:firstLine="420"/>
        <w:outlineLvl w:val="2"/>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7</w:t>
      </w:r>
      <w:r>
        <w:rPr>
          <w:rStyle w:val="49"/>
          <w:rFonts w:ascii="宋体" w:hAnsi="宋体"/>
          <w:sz w:val="21"/>
          <w:szCs w:val="21"/>
        </w:rPr>
        <w:t>、踏勘现场</w:t>
      </w:r>
    </w:p>
    <w:p w14:paraId="6C536AFA">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7</w:t>
      </w:r>
      <w:r>
        <w:rPr>
          <w:rStyle w:val="49"/>
          <w:rFonts w:ascii="宋体" w:hAnsi="宋体"/>
          <w:sz w:val="21"/>
          <w:szCs w:val="21"/>
        </w:rPr>
        <w:t>.1投标人须知前附表规定组织踏勘现场的，采购人按投标人须知前附表规定的时间、地点组织投标人踏勘项目现场。</w:t>
      </w:r>
    </w:p>
    <w:p w14:paraId="04B3B19A">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7</w:t>
      </w:r>
      <w:r>
        <w:rPr>
          <w:rStyle w:val="49"/>
          <w:rFonts w:ascii="宋体" w:hAnsi="宋体"/>
          <w:sz w:val="21"/>
          <w:szCs w:val="21"/>
        </w:rPr>
        <w:t>.2投标人踏勘现场发生的费用自理。</w:t>
      </w:r>
    </w:p>
    <w:p w14:paraId="77C8F4FD">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7</w:t>
      </w:r>
      <w:r>
        <w:rPr>
          <w:rStyle w:val="49"/>
          <w:rFonts w:ascii="宋体" w:hAnsi="宋体"/>
          <w:sz w:val="21"/>
          <w:szCs w:val="21"/>
        </w:rPr>
        <w:t>.3除采购人的原因外，投标人自行负责在踏勘现场中所发生的人员伤亡和财产损失。</w:t>
      </w:r>
    </w:p>
    <w:p w14:paraId="3DA46E08">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7</w:t>
      </w:r>
      <w:r>
        <w:rPr>
          <w:rStyle w:val="49"/>
          <w:rFonts w:ascii="宋体" w:hAnsi="宋体"/>
          <w:sz w:val="21"/>
          <w:szCs w:val="21"/>
        </w:rPr>
        <w:t>.4采购人在踏勘现场中介绍的场地和相关的周边环境情况，供投标人在编制投标文件时参考，采购人不对投标人据此作出的判断和决策负责。</w:t>
      </w:r>
    </w:p>
    <w:p w14:paraId="75EFF2C4">
      <w:pPr>
        <w:spacing w:line="460" w:lineRule="exact"/>
        <w:ind w:firstLine="420"/>
        <w:outlineLvl w:val="2"/>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8</w:t>
      </w:r>
      <w:r>
        <w:rPr>
          <w:rStyle w:val="49"/>
          <w:rFonts w:ascii="宋体" w:hAnsi="宋体"/>
          <w:sz w:val="21"/>
          <w:szCs w:val="21"/>
        </w:rPr>
        <w:t>、答疑会</w:t>
      </w:r>
    </w:p>
    <w:p w14:paraId="3C9EE95A">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8</w:t>
      </w:r>
      <w:r>
        <w:rPr>
          <w:rStyle w:val="49"/>
          <w:rFonts w:ascii="宋体" w:hAnsi="宋体"/>
          <w:sz w:val="21"/>
          <w:szCs w:val="21"/>
        </w:rPr>
        <w:t>.1投标人须知前附表规定召开答疑会的，采购人按投标人须知前附表规定的时间和地点召开答疑会，澄清投标人提出的问题。</w:t>
      </w:r>
    </w:p>
    <w:p w14:paraId="72D4C78A">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8</w:t>
      </w:r>
      <w:r>
        <w:rPr>
          <w:rStyle w:val="49"/>
          <w:rFonts w:ascii="宋体" w:hAnsi="宋体"/>
          <w:sz w:val="21"/>
          <w:szCs w:val="21"/>
        </w:rPr>
        <w:t>.2投标人应在答疑会时间的前一天，以书面形式将提出的问题送达采购人，以便采购人在会议期间澄清。</w:t>
      </w:r>
    </w:p>
    <w:p w14:paraId="1628F4DF">
      <w:pPr>
        <w:spacing w:line="460" w:lineRule="exact"/>
        <w:ind w:firstLine="420"/>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8</w:t>
      </w:r>
      <w:r>
        <w:rPr>
          <w:rStyle w:val="49"/>
          <w:rFonts w:ascii="宋体" w:hAnsi="宋体"/>
          <w:sz w:val="21"/>
          <w:szCs w:val="21"/>
        </w:rPr>
        <w:t>.3答疑会后，采购人按本章3.4款规定对投标人所提问题进行澄清答复。</w:t>
      </w:r>
    </w:p>
    <w:p w14:paraId="439D238F">
      <w:pPr>
        <w:spacing w:line="460" w:lineRule="exact"/>
        <w:ind w:firstLine="420"/>
        <w:outlineLvl w:val="2"/>
        <w:rPr>
          <w:rStyle w:val="49"/>
          <w:rFonts w:ascii="宋体" w:hAnsi="宋体"/>
          <w:sz w:val="21"/>
          <w:szCs w:val="21"/>
        </w:rPr>
      </w:pPr>
      <w:r>
        <w:rPr>
          <w:rStyle w:val="49"/>
          <w:rFonts w:ascii="宋体" w:hAnsi="宋体"/>
          <w:sz w:val="21"/>
          <w:szCs w:val="21"/>
        </w:rPr>
        <w:t>2.</w:t>
      </w:r>
      <w:r>
        <w:rPr>
          <w:rStyle w:val="49"/>
          <w:rFonts w:hint="eastAsia" w:ascii="宋体" w:hAnsi="宋体"/>
          <w:sz w:val="21"/>
          <w:szCs w:val="21"/>
          <w:lang w:val="en-US" w:eastAsia="zh-CN"/>
        </w:rPr>
        <w:t>9</w:t>
      </w:r>
      <w:r>
        <w:rPr>
          <w:rStyle w:val="49"/>
          <w:rFonts w:ascii="宋体" w:hAnsi="宋体"/>
          <w:sz w:val="21"/>
          <w:szCs w:val="21"/>
        </w:rPr>
        <w:t>、转包与分包</w:t>
      </w:r>
    </w:p>
    <w:p w14:paraId="235B67B2">
      <w:pPr>
        <w:spacing w:line="460" w:lineRule="exact"/>
        <w:ind w:firstLine="420"/>
        <w:rPr>
          <w:rStyle w:val="49"/>
          <w:rFonts w:ascii="宋体" w:hAnsi="宋体"/>
          <w:sz w:val="21"/>
          <w:szCs w:val="21"/>
        </w:rPr>
      </w:pPr>
      <w:r>
        <w:rPr>
          <w:rStyle w:val="49"/>
          <w:rFonts w:ascii="宋体" w:hAnsi="宋体"/>
          <w:sz w:val="21"/>
          <w:szCs w:val="21"/>
        </w:rPr>
        <w:t>本项目不允许转包。</w:t>
      </w:r>
    </w:p>
    <w:p w14:paraId="77BF54D4">
      <w:pPr>
        <w:spacing w:line="460" w:lineRule="exact"/>
        <w:ind w:firstLine="420"/>
        <w:outlineLvl w:val="2"/>
        <w:rPr>
          <w:rStyle w:val="49"/>
          <w:rFonts w:ascii="宋体" w:hAnsi="宋体"/>
          <w:sz w:val="21"/>
          <w:szCs w:val="21"/>
        </w:rPr>
      </w:pPr>
      <w:r>
        <w:rPr>
          <w:rStyle w:val="49"/>
          <w:rFonts w:ascii="宋体" w:hAnsi="宋体"/>
          <w:sz w:val="21"/>
          <w:szCs w:val="21"/>
        </w:rPr>
        <w:t>2.1</w:t>
      </w:r>
      <w:r>
        <w:rPr>
          <w:rStyle w:val="49"/>
          <w:rFonts w:hint="eastAsia" w:ascii="宋体" w:hAnsi="宋体"/>
          <w:sz w:val="21"/>
          <w:szCs w:val="21"/>
          <w:lang w:val="en-US" w:eastAsia="zh-CN"/>
        </w:rPr>
        <w:t>0</w:t>
      </w:r>
      <w:r>
        <w:rPr>
          <w:rStyle w:val="49"/>
          <w:rFonts w:ascii="宋体" w:hAnsi="宋体"/>
          <w:sz w:val="21"/>
          <w:szCs w:val="21"/>
        </w:rPr>
        <w:t>、偏离</w:t>
      </w:r>
    </w:p>
    <w:p w14:paraId="7FBDC2DC">
      <w:pPr>
        <w:spacing w:line="460" w:lineRule="exact"/>
        <w:ind w:firstLine="420"/>
        <w:rPr>
          <w:rStyle w:val="49"/>
          <w:rFonts w:ascii="宋体" w:hAnsi="宋体"/>
          <w:sz w:val="21"/>
          <w:szCs w:val="21"/>
        </w:rPr>
      </w:pPr>
      <w:r>
        <w:rPr>
          <w:rStyle w:val="49"/>
          <w:rFonts w:ascii="宋体" w:hAnsi="宋体"/>
          <w:sz w:val="21"/>
          <w:szCs w:val="21"/>
        </w:rPr>
        <w:t>投标文件应完全响应采购文件规定的实质性内容和条件。</w:t>
      </w:r>
    </w:p>
    <w:p w14:paraId="52219994">
      <w:pPr>
        <w:spacing w:line="460" w:lineRule="exact"/>
        <w:ind w:firstLine="420"/>
        <w:outlineLvl w:val="2"/>
        <w:rPr>
          <w:rStyle w:val="49"/>
          <w:rFonts w:ascii="宋体" w:hAnsi="宋体"/>
          <w:sz w:val="21"/>
          <w:szCs w:val="21"/>
        </w:rPr>
      </w:pPr>
      <w:r>
        <w:rPr>
          <w:rStyle w:val="49"/>
          <w:rFonts w:ascii="宋体" w:hAnsi="宋体"/>
          <w:sz w:val="21"/>
          <w:szCs w:val="21"/>
        </w:rPr>
        <w:t>2.1</w:t>
      </w:r>
      <w:r>
        <w:rPr>
          <w:rStyle w:val="49"/>
          <w:rFonts w:hint="eastAsia" w:ascii="宋体" w:hAnsi="宋体"/>
          <w:sz w:val="21"/>
          <w:szCs w:val="21"/>
          <w:lang w:val="en-US" w:eastAsia="zh-CN"/>
        </w:rPr>
        <w:t>1</w:t>
      </w:r>
      <w:r>
        <w:rPr>
          <w:rStyle w:val="49"/>
          <w:rFonts w:ascii="宋体" w:hAnsi="宋体"/>
          <w:sz w:val="21"/>
          <w:szCs w:val="21"/>
        </w:rPr>
        <w:t>、其他</w:t>
      </w:r>
    </w:p>
    <w:p w14:paraId="729548E3">
      <w:pPr>
        <w:spacing w:line="460" w:lineRule="exact"/>
        <w:ind w:firstLine="420"/>
        <w:rPr>
          <w:rStyle w:val="49"/>
          <w:rFonts w:ascii="宋体" w:hAnsi="宋体" w:cs="宋体"/>
          <w:b/>
          <w:bCs/>
          <w:sz w:val="21"/>
          <w:szCs w:val="21"/>
          <w:u w:val="single" w:color="000000"/>
        </w:rPr>
      </w:pPr>
      <w:r>
        <w:rPr>
          <w:rStyle w:val="49"/>
          <w:rFonts w:ascii="宋体" w:hAnsi="宋体"/>
          <w:sz w:val="21"/>
          <w:szCs w:val="21"/>
        </w:rPr>
        <w:t>2.1</w:t>
      </w:r>
      <w:r>
        <w:rPr>
          <w:rStyle w:val="49"/>
          <w:rFonts w:hint="eastAsia" w:ascii="宋体" w:hAnsi="宋体"/>
          <w:sz w:val="21"/>
          <w:szCs w:val="21"/>
          <w:lang w:val="en-US" w:eastAsia="zh-CN"/>
        </w:rPr>
        <w:t>1</w:t>
      </w:r>
      <w:r>
        <w:rPr>
          <w:rStyle w:val="49"/>
          <w:rFonts w:ascii="宋体" w:hAnsi="宋体"/>
          <w:sz w:val="21"/>
          <w:szCs w:val="21"/>
        </w:rPr>
        <w:t>.1</w:t>
      </w:r>
      <w:r>
        <w:rPr>
          <w:rStyle w:val="49"/>
          <w:rFonts w:hint="eastAsia" w:ascii="宋体" w:hAnsi="宋体" w:cs="宋体"/>
          <w:sz w:val="21"/>
          <w:szCs w:val="21"/>
        </w:rPr>
        <w:t>★</w:t>
      </w:r>
      <w:r>
        <w:rPr>
          <w:rStyle w:val="49"/>
          <w:rFonts w:ascii="宋体" w:hAnsi="宋体" w:cs="宋体"/>
          <w:b/>
          <w:bCs/>
          <w:sz w:val="21"/>
          <w:szCs w:val="21"/>
          <w:u w:val="single" w:color="000000"/>
        </w:rPr>
        <w:t>投标人对所投标项内的产品或服务必须按采购数量全部进行报价。</w:t>
      </w:r>
    </w:p>
    <w:p w14:paraId="48FA1AF2">
      <w:pPr>
        <w:spacing w:line="460" w:lineRule="exact"/>
        <w:ind w:firstLine="420"/>
        <w:rPr>
          <w:rStyle w:val="49"/>
          <w:rFonts w:ascii="宋体" w:hAnsi="宋体"/>
          <w:sz w:val="21"/>
          <w:szCs w:val="21"/>
          <w:u w:val="thick" w:color="000000"/>
        </w:rPr>
      </w:pPr>
      <w:r>
        <w:rPr>
          <w:rStyle w:val="49"/>
          <w:rFonts w:ascii="宋体" w:hAnsi="宋体" w:eastAsia="宋体" w:cs="Times New Roman"/>
          <w:sz w:val="21"/>
          <w:szCs w:val="21"/>
        </w:rPr>
        <w:t>2.1</w:t>
      </w:r>
      <w:r>
        <w:rPr>
          <w:rStyle w:val="49"/>
          <w:rFonts w:hint="eastAsia" w:ascii="宋体" w:hAnsi="宋体" w:eastAsia="宋体" w:cs="Times New Roman"/>
          <w:sz w:val="21"/>
          <w:szCs w:val="21"/>
          <w:lang w:val="en-US" w:eastAsia="zh-CN"/>
        </w:rPr>
        <w:t>1</w:t>
      </w:r>
      <w:r>
        <w:rPr>
          <w:rStyle w:val="49"/>
          <w:rFonts w:ascii="宋体" w:hAnsi="宋体" w:eastAsia="宋体" w:cs="Times New Roman"/>
          <w:sz w:val="21"/>
          <w:szCs w:val="21"/>
        </w:rPr>
        <w:t>.2投标截</w:t>
      </w:r>
      <w:r>
        <w:rPr>
          <w:rStyle w:val="49"/>
          <w:rFonts w:ascii="宋体" w:hAnsi="宋体"/>
          <w:sz w:val="21"/>
          <w:szCs w:val="21"/>
        </w:rPr>
        <w:t>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14:paraId="26B844A1">
      <w:pPr>
        <w:spacing w:line="460" w:lineRule="exact"/>
        <w:ind w:firstLine="420"/>
        <w:rPr>
          <w:rStyle w:val="49"/>
          <w:rFonts w:ascii="宋体" w:hAnsi="宋体" w:cs="宋体"/>
          <w:bCs/>
          <w:sz w:val="21"/>
          <w:szCs w:val="21"/>
        </w:rPr>
      </w:pPr>
      <w:r>
        <w:rPr>
          <w:rStyle w:val="49"/>
          <w:rFonts w:ascii="宋体" w:hAnsi="宋体"/>
          <w:sz w:val="21"/>
          <w:szCs w:val="21"/>
        </w:rPr>
        <w:t>2.1</w:t>
      </w:r>
      <w:r>
        <w:rPr>
          <w:rStyle w:val="49"/>
          <w:rFonts w:hint="eastAsia" w:ascii="宋体" w:hAnsi="宋体"/>
          <w:sz w:val="21"/>
          <w:szCs w:val="21"/>
          <w:lang w:val="en-US" w:eastAsia="zh-CN"/>
        </w:rPr>
        <w:t>1</w:t>
      </w:r>
      <w:r>
        <w:rPr>
          <w:rStyle w:val="49"/>
          <w:rFonts w:ascii="宋体" w:hAnsi="宋体"/>
          <w:sz w:val="21"/>
          <w:szCs w:val="21"/>
        </w:rPr>
        <w:t>.</w:t>
      </w:r>
      <w:r>
        <w:rPr>
          <w:rStyle w:val="49"/>
          <w:rFonts w:hint="eastAsia" w:ascii="宋体" w:hAnsi="宋体"/>
          <w:sz w:val="21"/>
          <w:szCs w:val="21"/>
          <w:lang w:val="en-US" w:eastAsia="zh-CN"/>
        </w:rPr>
        <w:t>3</w:t>
      </w:r>
      <w:r>
        <w:rPr>
          <w:rStyle w:val="49"/>
          <w:rFonts w:ascii="宋体" w:hAnsi="宋体" w:cs="宋体"/>
          <w:bCs/>
          <w:sz w:val="21"/>
          <w:szCs w:val="21"/>
        </w:rPr>
        <w:t>采购文件中如有描述歧义或前后不一致的地方，评标委员会有权按公平、合理的原则进行评判，但对同一条款的评判适用于每个投标人。</w:t>
      </w:r>
    </w:p>
    <w:p w14:paraId="505A8AB3">
      <w:pPr>
        <w:spacing w:line="460" w:lineRule="exact"/>
        <w:ind w:firstLine="420"/>
        <w:rPr>
          <w:rStyle w:val="49"/>
          <w:rFonts w:ascii="宋体" w:hAnsi="宋体"/>
          <w:sz w:val="21"/>
          <w:szCs w:val="21"/>
        </w:rPr>
      </w:pPr>
      <w:r>
        <w:rPr>
          <w:rStyle w:val="49"/>
          <w:rFonts w:ascii="宋体" w:hAnsi="宋体" w:cs="宋体"/>
          <w:bCs/>
          <w:sz w:val="21"/>
          <w:szCs w:val="21"/>
        </w:rPr>
        <w:t>2.1</w:t>
      </w:r>
      <w:r>
        <w:rPr>
          <w:rStyle w:val="49"/>
          <w:rFonts w:hint="eastAsia" w:ascii="宋体" w:hAnsi="宋体" w:cs="宋体"/>
          <w:bCs/>
          <w:sz w:val="21"/>
          <w:szCs w:val="21"/>
          <w:lang w:val="en-US" w:eastAsia="zh-CN"/>
        </w:rPr>
        <w:t>1</w:t>
      </w:r>
      <w:r>
        <w:rPr>
          <w:rStyle w:val="49"/>
          <w:rFonts w:ascii="宋体" w:hAnsi="宋体" w:cs="宋体"/>
          <w:bCs/>
          <w:sz w:val="21"/>
          <w:szCs w:val="21"/>
        </w:rPr>
        <w:t>.</w:t>
      </w:r>
      <w:r>
        <w:rPr>
          <w:rStyle w:val="49"/>
          <w:rFonts w:hint="eastAsia" w:ascii="宋体" w:hAnsi="宋体" w:cs="宋体"/>
          <w:bCs/>
          <w:sz w:val="21"/>
          <w:szCs w:val="21"/>
          <w:lang w:val="en-US" w:eastAsia="zh-CN"/>
        </w:rPr>
        <w:t>4</w:t>
      </w:r>
      <w:r>
        <w:rPr>
          <w:rStyle w:val="49"/>
          <w:rFonts w:ascii="宋体" w:hAnsi="宋体" w:cs="宋体"/>
          <w:bCs/>
          <w:sz w:val="21"/>
          <w:szCs w:val="21"/>
        </w:rPr>
        <w:t>投标文件的响应内容必须真实、明确、准确。否则，评标委员会将对其作出不利的评审。</w:t>
      </w:r>
    </w:p>
    <w:p w14:paraId="3D0D20FA">
      <w:pPr>
        <w:spacing w:line="460" w:lineRule="exact"/>
        <w:ind w:firstLine="420"/>
        <w:rPr>
          <w:rStyle w:val="49"/>
          <w:rFonts w:ascii="宋体" w:hAnsi="宋体"/>
          <w:sz w:val="21"/>
          <w:szCs w:val="21"/>
        </w:rPr>
      </w:pPr>
      <w:r>
        <w:rPr>
          <w:rStyle w:val="49"/>
          <w:rFonts w:ascii="宋体" w:hAnsi="宋体"/>
          <w:sz w:val="21"/>
          <w:szCs w:val="21"/>
        </w:rPr>
        <w:t>2.</w:t>
      </w:r>
      <w:r>
        <w:rPr>
          <w:rStyle w:val="49"/>
          <w:rFonts w:ascii="宋体" w:hAnsi="宋体" w:cs="宋体"/>
          <w:bCs/>
          <w:sz w:val="21"/>
          <w:szCs w:val="21"/>
        </w:rPr>
        <w:t>1</w:t>
      </w:r>
      <w:r>
        <w:rPr>
          <w:rStyle w:val="49"/>
          <w:rFonts w:hint="eastAsia" w:ascii="宋体" w:hAnsi="宋体" w:cs="宋体"/>
          <w:bCs/>
          <w:sz w:val="21"/>
          <w:szCs w:val="21"/>
          <w:lang w:val="en-US" w:eastAsia="zh-CN"/>
        </w:rPr>
        <w:t>1</w:t>
      </w:r>
      <w:r>
        <w:rPr>
          <w:rStyle w:val="49"/>
          <w:rFonts w:ascii="宋体" w:hAnsi="宋体" w:cs="宋体"/>
          <w:bCs/>
          <w:sz w:val="21"/>
          <w:szCs w:val="21"/>
        </w:rPr>
        <w:t>.</w:t>
      </w:r>
      <w:r>
        <w:rPr>
          <w:rStyle w:val="49"/>
          <w:rFonts w:hint="eastAsia" w:ascii="宋体" w:hAnsi="宋体" w:cs="宋体"/>
          <w:bCs/>
          <w:sz w:val="21"/>
          <w:szCs w:val="21"/>
          <w:lang w:val="en-US" w:eastAsia="zh-CN"/>
        </w:rPr>
        <w:t>5</w:t>
      </w:r>
      <w:r>
        <w:rPr>
          <w:rStyle w:val="49"/>
          <w:rFonts w:ascii="宋体" w:hAnsi="宋体" w:cs="宋体"/>
          <w:bCs/>
          <w:sz w:val="21"/>
          <w:szCs w:val="21"/>
        </w:rPr>
        <w:t>乙</w:t>
      </w:r>
      <w:r>
        <w:rPr>
          <w:rStyle w:val="49"/>
          <w:rFonts w:ascii="宋体" w:hAnsi="宋体"/>
          <w:sz w:val="21"/>
          <w:szCs w:val="21"/>
        </w:rPr>
        <w:t>方为履行合同引起的相关人员的差旅费、食宿费以及</w:t>
      </w:r>
      <w:r>
        <w:rPr>
          <w:rStyle w:val="49"/>
          <w:rFonts w:hint="eastAsia" w:ascii="宋体" w:hAnsi="宋体"/>
          <w:sz w:val="21"/>
          <w:szCs w:val="21"/>
          <w:lang w:eastAsia="zh-CN"/>
        </w:rPr>
        <w:t>其他</w:t>
      </w:r>
      <w:r>
        <w:rPr>
          <w:rStyle w:val="49"/>
          <w:rFonts w:ascii="宋体" w:hAnsi="宋体"/>
          <w:sz w:val="21"/>
          <w:szCs w:val="21"/>
        </w:rPr>
        <w:t>不可预知的费用由乙方自理。合同实施过程中，须与甲方积极配合。</w:t>
      </w:r>
    </w:p>
    <w:p w14:paraId="0A088945">
      <w:pPr>
        <w:spacing w:line="460" w:lineRule="exact"/>
        <w:ind w:firstLine="420"/>
        <w:rPr>
          <w:rStyle w:val="49"/>
          <w:rFonts w:ascii="宋体" w:hAnsi="宋体"/>
          <w:sz w:val="21"/>
          <w:szCs w:val="21"/>
        </w:rPr>
      </w:pPr>
      <w:r>
        <w:rPr>
          <w:rStyle w:val="49"/>
          <w:rFonts w:ascii="宋体" w:hAnsi="宋体"/>
          <w:sz w:val="21"/>
          <w:szCs w:val="21"/>
        </w:rPr>
        <w:t>2.1</w:t>
      </w:r>
      <w:r>
        <w:rPr>
          <w:rStyle w:val="49"/>
          <w:rFonts w:hint="eastAsia" w:ascii="宋体" w:hAnsi="宋体"/>
          <w:sz w:val="21"/>
          <w:szCs w:val="21"/>
          <w:lang w:val="en-US" w:eastAsia="zh-CN"/>
        </w:rPr>
        <w:t>1</w:t>
      </w:r>
      <w:r>
        <w:rPr>
          <w:rStyle w:val="49"/>
          <w:rFonts w:ascii="宋体" w:hAnsi="宋体"/>
          <w:sz w:val="21"/>
          <w:szCs w:val="21"/>
        </w:rPr>
        <w:t>.</w:t>
      </w:r>
      <w:r>
        <w:rPr>
          <w:rStyle w:val="49"/>
          <w:rFonts w:hint="eastAsia" w:ascii="宋体" w:hAnsi="宋体"/>
          <w:sz w:val="21"/>
          <w:szCs w:val="21"/>
          <w:lang w:val="en-US" w:eastAsia="zh-CN"/>
        </w:rPr>
        <w:t>6</w:t>
      </w:r>
      <w:r>
        <w:rPr>
          <w:rStyle w:val="49"/>
          <w:rFonts w:ascii="宋体" w:hAnsi="宋体"/>
          <w:sz w:val="21"/>
          <w:szCs w:val="21"/>
        </w:rPr>
        <w:t>项目资金已落实。</w:t>
      </w:r>
    </w:p>
    <w:p w14:paraId="768D53B4">
      <w:pPr>
        <w:pStyle w:val="39"/>
        <w:spacing w:line="460" w:lineRule="exact"/>
        <w:ind w:left="778"/>
        <w:jc w:val="center"/>
        <w:outlineLvl w:val="1"/>
        <w:rPr>
          <w:rStyle w:val="49"/>
          <w:rFonts w:ascii="宋体" w:hAnsi="宋体"/>
          <w:b/>
          <w:sz w:val="21"/>
          <w:szCs w:val="21"/>
        </w:rPr>
      </w:pPr>
      <w:r>
        <w:rPr>
          <w:rStyle w:val="49"/>
          <w:rFonts w:ascii="宋体" w:hAnsi="宋体"/>
          <w:b/>
          <w:sz w:val="21"/>
          <w:szCs w:val="21"/>
        </w:rPr>
        <w:t>三、采购文件</w:t>
      </w:r>
    </w:p>
    <w:p w14:paraId="62B23A03">
      <w:pPr>
        <w:spacing w:line="460" w:lineRule="exact"/>
        <w:ind w:firstLine="420"/>
        <w:outlineLvl w:val="2"/>
        <w:rPr>
          <w:rStyle w:val="49"/>
          <w:rFonts w:ascii="宋体" w:hAnsi="宋体"/>
          <w:sz w:val="21"/>
          <w:szCs w:val="21"/>
        </w:rPr>
      </w:pPr>
      <w:r>
        <w:rPr>
          <w:rStyle w:val="49"/>
          <w:rFonts w:ascii="宋体" w:hAnsi="宋体"/>
          <w:sz w:val="21"/>
          <w:szCs w:val="21"/>
        </w:rPr>
        <w:t>3.1、采购文件组成</w:t>
      </w:r>
    </w:p>
    <w:p w14:paraId="74093E12">
      <w:pPr>
        <w:spacing w:line="460" w:lineRule="exact"/>
        <w:ind w:firstLine="420"/>
        <w:rPr>
          <w:rStyle w:val="49"/>
          <w:rFonts w:ascii="宋体" w:hAnsi="宋体"/>
          <w:sz w:val="21"/>
          <w:szCs w:val="21"/>
        </w:rPr>
      </w:pPr>
      <w:r>
        <w:rPr>
          <w:rStyle w:val="49"/>
          <w:rFonts w:ascii="宋体" w:hAnsi="宋体"/>
          <w:sz w:val="21"/>
          <w:szCs w:val="21"/>
        </w:rPr>
        <w:t>3.1.1第一章 采购公告</w:t>
      </w:r>
    </w:p>
    <w:p w14:paraId="5745D5DB">
      <w:pPr>
        <w:spacing w:line="460" w:lineRule="exact"/>
        <w:ind w:firstLine="420"/>
        <w:rPr>
          <w:rStyle w:val="49"/>
          <w:rFonts w:ascii="宋体" w:hAnsi="宋体"/>
          <w:sz w:val="21"/>
          <w:szCs w:val="21"/>
        </w:rPr>
      </w:pPr>
      <w:r>
        <w:rPr>
          <w:rStyle w:val="49"/>
          <w:rFonts w:ascii="宋体" w:hAnsi="宋体"/>
          <w:sz w:val="21"/>
          <w:szCs w:val="21"/>
        </w:rPr>
        <w:t>3.1.2第二章 投标须知</w:t>
      </w:r>
    </w:p>
    <w:p w14:paraId="7BA3EC70">
      <w:pPr>
        <w:spacing w:line="460" w:lineRule="exact"/>
        <w:ind w:firstLine="420"/>
        <w:rPr>
          <w:rStyle w:val="49"/>
          <w:rFonts w:ascii="宋体" w:hAnsi="宋体"/>
          <w:sz w:val="21"/>
          <w:szCs w:val="21"/>
        </w:rPr>
      </w:pPr>
      <w:r>
        <w:rPr>
          <w:rStyle w:val="49"/>
          <w:rFonts w:ascii="宋体" w:hAnsi="宋体"/>
          <w:sz w:val="21"/>
          <w:szCs w:val="21"/>
        </w:rPr>
        <w:t>3.1.3第三章 项目招标范围及服务要求</w:t>
      </w:r>
    </w:p>
    <w:p w14:paraId="0062C8F5">
      <w:pPr>
        <w:spacing w:line="460" w:lineRule="exact"/>
        <w:ind w:firstLine="420"/>
        <w:rPr>
          <w:rStyle w:val="49"/>
          <w:rFonts w:ascii="宋体" w:hAnsi="宋体"/>
          <w:sz w:val="21"/>
          <w:szCs w:val="21"/>
        </w:rPr>
      </w:pPr>
      <w:r>
        <w:rPr>
          <w:rStyle w:val="49"/>
          <w:rFonts w:ascii="宋体" w:hAnsi="宋体"/>
          <w:sz w:val="21"/>
          <w:szCs w:val="21"/>
        </w:rPr>
        <w:t>3.1.4第四章 评标办法</w:t>
      </w:r>
    </w:p>
    <w:p w14:paraId="3555133E">
      <w:pPr>
        <w:spacing w:line="460" w:lineRule="exact"/>
        <w:ind w:firstLine="420"/>
        <w:rPr>
          <w:rStyle w:val="49"/>
          <w:rFonts w:ascii="宋体" w:hAnsi="宋体"/>
          <w:sz w:val="21"/>
          <w:szCs w:val="21"/>
        </w:rPr>
      </w:pPr>
      <w:r>
        <w:rPr>
          <w:rStyle w:val="49"/>
          <w:rFonts w:ascii="宋体" w:hAnsi="宋体"/>
          <w:sz w:val="21"/>
          <w:szCs w:val="21"/>
        </w:rPr>
        <w:t>3.1.5第五章 合同主要条款</w:t>
      </w:r>
    </w:p>
    <w:p w14:paraId="2009238D">
      <w:pPr>
        <w:spacing w:line="460" w:lineRule="exact"/>
        <w:ind w:firstLine="420"/>
        <w:rPr>
          <w:rStyle w:val="49"/>
          <w:rFonts w:ascii="宋体" w:hAnsi="宋体"/>
          <w:sz w:val="21"/>
          <w:szCs w:val="21"/>
        </w:rPr>
      </w:pPr>
      <w:r>
        <w:rPr>
          <w:rStyle w:val="49"/>
          <w:rFonts w:ascii="宋体" w:hAnsi="宋体"/>
          <w:sz w:val="21"/>
          <w:szCs w:val="21"/>
        </w:rPr>
        <w:t>3.1.6第六章 投标文件格式</w:t>
      </w:r>
    </w:p>
    <w:p w14:paraId="72486D9C">
      <w:pPr>
        <w:spacing w:line="460" w:lineRule="exact"/>
        <w:ind w:firstLine="420"/>
        <w:rPr>
          <w:rStyle w:val="49"/>
          <w:rFonts w:ascii="宋体" w:hAnsi="宋体"/>
          <w:sz w:val="21"/>
          <w:szCs w:val="21"/>
        </w:rPr>
      </w:pPr>
      <w:r>
        <w:rPr>
          <w:rStyle w:val="49"/>
          <w:rFonts w:ascii="宋体" w:hAnsi="宋体"/>
          <w:sz w:val="21"/>
          <w:szCs w:val="21"/>
        </w:rPr>
        <w:t>3.1.7补充文件（如有）</w:t>
      </w:r>
    </w:p>
    <w:p w14:paraId="1DCFB0D6">
      <w:pPr>
        <w:spacing w:line="460" w:lineRule="exact"/>
        <w:ind w:firstLine="420"/>
        <w:outlineLvl w:val="2"/>
        <w:rPr>
          <w:rStyle w:val="49"/>
          <w:rFonts w:ascii="宋体" w:hAnsi="宋体"/>
          <w:sz w:val="21"/>
          <w:szCs w:val="21"/>
        </w:rPr>
      </w:pPr>
      <w:r>
        <w:rPr>
          <w:rStyle w:val="49"/>
          <w:rFonts w:ascii="宋体" w:hAnsi="宋体"/>
          <w:sz w:val="21"/>
          <w:szCs w:val="21"/>
        </w:rPr>
        <w:t>3.2、采购文件的解释权</w:t>
      </w:r>
    </w:p>
    <w:p w14:paraId="48F0A321">
      <w:pPr>
        <w:spacing w:line="460" w:lineRule="exact"/>
        <w:ind w:firstLine="420"/>
        <w:rPr>
          <w:rStyle w:val="49"/>
          <w:rFonts w:ascii="宋体" w:hAnsi="宋体"/>
          <w:sz w:val="21"/>
          <w:szCs w:val="21"/>
        </w:rPr>
      </w:pPr>
      <w:r>
        <w:rPr>
          <w:rStyle w:val="49"/>
          <w:rFonts w:ascii="宋体" w:hAnsi="宋体"/>
          <w:sz w:val="21"/>
          <w:szCs w:val="21"/>
        </w:rPr>
        <w:t>采购文件的解释权归采购组织机构所有。</w:t>
      </w:r>
    </w:p>
    <w:p w14:paraId="6C6E2F36">
      <w:pPr>
        <w:spacing w:line="460" w:lineRule="exact"/>
        <w:ind w:firstLine="420"/>
        <w:outlineLvl w:val="2"/>
        <w:rPr>
          <w:rStyle w:val="49"/>
          <w:rFonts w:ascii="宋体" w:hAnsi="宋体"/>
          <w:sz w:val="21"/>
          <w:szCs w:val="21"/>
        </w:rPr>
      </w:pPr>
      <w:r>
        <w:rPr>
          <w:rStyle w:val="49"/>
          <w:rFonts w:ascii="宋体" w:hAnsi="宋体"/>
          <w:sz w:val="21"/>
          <w:szCs w:val="21"/>
        </w:rPr>
        <w:t>3.3、采购文件的澄清</w:t>
      </w:r>
    </w:p>
    <w:p w14:paraId="3CC7FA41">
      <w:pPr>
        <w:spacing w:line="460" w:lineRule="exact"/>
        <w:ind w:firstLine="420"/>
        <w:rPr>
          <w:rStyle w:val="49"/>
          <w:rFonts w:ascii="宋体" w:hAnsi="宋体"/>
          <w:sz w:val="21"/>
          <w:szCs w:val="21"/>
        </w:rPr>
      </w:pPr>
      <w:r>
        <w:rPr>
          <w:rStyle w:val="49"/>
          <w:rFonts w:ascii="宋体" w:hAnsi="宋体"/>
          <w:sz w:val="21"/>
          <w:szCs w:val="21"/>
        </w:rPr>
        <w:t>3.3.1投标人在获取采购文件后，若有问题需要澄清或认为有必要与采购人进行技术交流，应于前附表规定的时间前，将问题发电子邮件至</w:t>
      </w:r>
      <w:r>
        <w:rPr>
          <w:rStyle w:val="49"/>
          <w:rFonts w:hint="eastAsia" w:ascii="宋体" w:hAnsi="宋体"/>
          <w:sz w:val="21"/>
          <w:szCs w:val="21"/>
          <w:lang w:eastAsia="zh-CN"/>
        </w:rPr>
        <w:t>460591689</w:t>
      </w:r>
      <w:r>
        <w:rPr>
          <w:rStyle w:val="49"/>
          <w:rFonts w:ascii="宋体" w:hAnsi="宋体"/>
          <w:sz w:val="21"/>
          <w:szCs w:val="21"/>
        </w:rPr>
        <w:t>@qq.com（电子邮件与书面文件有不一致的，以书面文件为准）。截止期后的疑问将不予受理、答复。</w:t>
      </w:r>
    </w:p>
    <w:p w14:paraId="7E3F57E7">
      <w:pPr>
        <w:spacing w:line="460" w:lineRule="exact"/>
        <w:ind w:firstLine="420"/>
        <w:rPr>
          <w:rStyle w:val="49"/>
          <w:rFonts w:ascii="宋体" w:hAnsi="宋体"/>
          <w:sz w:val="21"/>
          <w:szCs w:val="21"/>
        </w:rPr>
      </w:pPr>
      <w:r>
        <w:rPr>
          <w:rStyle w:val="49"/>
          <w:rFonts w:ascii="宋体" w:hAnsi="宋体"/>
          <w:sz w:val="21"/>
          <w:szCs w:val="21"/>
        </w:rPr>
        <w:t>3.3.2 投标人要求解释或澄清的问题应以书面形式送达，并加盖公章、写明日期。</w:t>
      </w:r>
    </w:p>
    <w:p w14:paraId="4726790B">
      <w:pPr>
        <w:spacing w:line="460" w:lineRule="exact"/>
        <w:ind w:firstLine="420"/>
        <w:rPr>
          <w:rStyle w:val="49"/>
          <w:rFonts w:ascii="宋体" w:hAnsi="宋体"/>
          <w:sz w:val="21"/>
          <w:szCs w:val="21"/>
        </w:rPr>
      </w:pPr>
      <w:r>
        <w:rPr>
          <w:rStyle w:val="49"/>
          <w:rFonts w:ascii="宋体" w:hAnsi="宋体"/>
          <w:sz w:val="21"/>
          <w:szCs w:val="21"/>
        </w:rPr>
        <w:t>3.3.3 所有要求解释或澄清的问题都予以解答，答疑内容与补充内容以更正（澄清）公告形式告知所有购买采购文件的投标人。</w:t>
      </w:r>
    </w:p>
    <w:p w14:paraId="37D5A759">
      <w:pPr>
        <w:spacing w:line="460" w:lineRule="exact"/>
        <w:ind w:firstLine="420"/>
        <w:outlineLvl w:val="2"/>
        <w:rPr>
          <w:rStyle w:val="49"/>
          <w:rFonts w:ascii="宋体" w:hAnsi="宋体"/>
          <w:sz w:val="21"/>
          <w:szCs w:val="21"/>
        </w:rPr>
      </w:pPr>
      <w:r>
        <w:rPr>
          <w:rStyle w:val="49"/>
          <w:rFonts w:ascii="宋体" w:hAnsi="宋体"/>
          <w:sz w:val="21"/>
          <w:szCs w:val="21"/>
        </w:rPr>
        <w:t>3.4、采购文件的修改</w:t>
      </w:r>
    </w:p>
    <w:p w14:paraId="6A0DEFF9">
      <w:pPr>
        <w:spacing w:line="460" w:lineRule="exact"/>
        <w:ind w:firstLine="420"/>
        <w:rPr>
          <w:rStyle w:val="49"/>
          <w:rFonts w:ascii="宋体" w:hAnsi="宋体"/>
          <w:sz w:val="21"/>
          <w:szCs w:val="21"/>
        </w:rPr>
      </w:pPr>
      <w:r>
        <w:rPr>
          <w:rStyle w:val="49"/>
          <w:rFonts w:ascii="宋体" w:hAnsi="宋体"/>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14:paraId="5793F716">
      <w:pPr>
        <w:spacing w:line="460" w:lineRule="exact"/>
        <w:ind w:firstLine="420"/>
        <w:rPr>
          <w:rStyle w:val="49"/>
          <w:rFonts w:ascii="宋体" w:hAnsi="宋体"/>
          <w:sz w:val="21"/>
          <w:szCs w:val="21"/>
        </w:rPr>
      </w:pPr>
      <w:r>
        <w:rPr>
          <w:rStyle w:val="49"/>
          <w:rFonts w:ascii="宋体" w:hAnsi="宋体"/>
          <w:sz w:val="21"/>
          <w:szCs w:val="21"/>
        </w:rPr>
        <w:t>3.4.2 采购文件的修改将以更正（澄清）公告通知所有购买采购文件的投标人，并对其具有约束力。投标人应及时关注浙江政府采购网上该项目的公告信息。</w:t>
      </w:r>
    </w:p>
    <w:p w14:paraId="62180A3B">
      <w:pPr>
        <w:spacing w:line="460" w:lineRule="exact"/>
        <w:ind w:firstLine="420"/>
        <w:rPr>
          <w:rStyle w:val="49"/>
          <w:rFonts w:ascii="宋体" w:hAnsi="宋体"/>
          <w:sz w:val="21"/>
          <w:szCs w:val="21"/>
        </w:rPr>
      </w:pPr>
      <w:r>
        <w:rPr>
          <w:rStyle w:val="49"/>
          <w:rFonts w:ascii="宋体" w:hAnsi="宋体"/>
          <w:sz w:val="21"/>
          <w:szCs w:val="21"/>
        </w:rPr>
        <w:t>3.4.3 在更正（澄清）公告发布后，如果投标人认为编制投标文件的时间不充分的，必须在公告发布之日的24小时内通知采购人和采购代理机构。否则，视同投标人有充足时间编制投标文件。</w:t>
      </w:r>
    </w:p>
    <w:p w14:paraId="158CBEA1">
      <w:pPr>
        <w:spacing w:line="460" w:lineRule="exact"/>
        <w:ind w:firstLine="420"/>
        <w:rPr>
          <w:rStyle w:val="49"/>
          <w:rFonts w:ascii="宋体" w:hAnsi="宋体"/>
          <w:sz w:val="21"/>
          <w:szCs w:val="21"/>
        </w:rPr>
      </w:pPr>
      <w:r>
        <w:rPr>
          <w:rStyle w:val="49"/>
          <w:rFonts w:ascii="宋体" w:hAnsi="宋体"/>
          <w:sz w:val="21"/>
          <w:szCs w:val="21"/>
        </w:rPr>
        <w:t>3.4.4采购文件澄清、答复、修改、补充的内容为采购文件的组成部分。当采购文件与采购文件的答复、澄清、修改、补充通知就同一内容的表述不一致时，以最后发出的更正（澄清）公告为准。</w:t>
      </w:r>
    </w:p>
    <w:p w14:paraId="786096BD">
      <w:pPr>
        <w:spacing w:line="460" w:lineRule="exact"/>
        <w:ind w:firstLine="420"/>
        <w:rPr>
          <w:rStyle w:val="49"/>
          <w:rFonts w:ascii="宋体" w:hAnsi="宋体"/>
          <w:sz w:val="21"/>
          <w:szCs w:val="21"/>
        </w:rPr>
      </w:pPr>
      <w:r>
        <w:rPr>
          <w:rStyle w:val="49"/>
          <w:rFonts w:ascii="宋体" w:hAnsi="宋体"/>
          <w:sz w:val="21"/>
          <w:szCs w:val="21"/>
        </w:rPr>
        <w:t>3.4.6 采购文件的澄清、答复、修改或补充都应该通过本代理机构以法定形式发布，除此以外的发布不属于采购文件的组成部分。</w:t>
      </w:r>
    </w:p>
    <w:p w14:paraId="64F4B8AC">
      <w:pPr>
        <w:spacing w:line="460" w:lineRule="exact"/>
        <w:ind w:firstLine="420"/>
        <w:jc w:val="center"/>
        <w:rPr>
          <w:rStyle w:val="49"/>
          <w:rFonts w:ascii="宋体" w:hAnsi="宋体"/>
          <w:b/>
          <w:sz w:val="21"/>
          <w:szCs w:val="21"/>
        </w:rPr>
      </w:pPr>
      <w:r>
        <w:rPr>
          <w:rStyle w:val="49"/>
          <w:rFonts w:ascii="宋体" w:hAnsi="宋体"/>
          <w:b/>
          <w:sz w:val="21"/>
          <w:szCs w:val="21"/>
        </w:rPr>
        <w:t>四、投标文件</w:t>
      </w:r>
    </w:p>
    <w:p w14:paraId="7F1194D9">
      <w:pPr>
        <w:spacing w:line="460" w:lineRule="exact"/>
        <w:ind w:firstLine="420"/>
        <w:outlineLvl w:val="2"/>
        <w:rPr>
          <w:rStyle w:val="49"/>
          <w:rFonts w:ascii="宋体" w:hAnsi="宋体"/>
          <w:sz w:val="21"/>
          <w:szCs w:val="21"/>
        </w:rPr>
      </w:pPr>
      <w:r>
        <w:rPr>
          <w:rStyle w:val="49"/>
          <w:rFonts w:ascii="宋体" w:hAnsi="宋体"/>
          <w:sz w:val="21"/>
          <w:szCs w:val="21"/>
        </w:rPr>
        <w:t>4.1、投标文件</w:t>
      </w:r>
    </w:p>
    <w:p w14:paraId="0DE88D70">
      <w:pPr>
        <w:spacing w:line="460" w:lineRule="exact"/>
        <w:ind w:firstLine="420"/>
        <w:rPr>
          <w:rStyle w:val="49"/>
          <w:rFonts w:ascii="宋体" w:hAnsi="宋体"/>
          <w:sz w:val="21"/>
          <w:szCs w:val="21"/>
        </w:rPr>
      </w:pPr>
      <w:r>
        <w:rPr>
          <w:rStyle w:val="49"/>
          <w:rFonts w:ascii="宋体" w:hAnsi="宋体"/>
          <w:sz w:val="21"/>
          <w:szCs w:val="21"/>
        </w:rPr>
        <w:t>4.1.1 投标人应仔细阅读采购文件规定的所有内容，以保证能全面准确理解采购文件，并按照采购文件要求，详细编制投标文件，投标文件内容必须针对本次招标响应。</w:t>
      </w:r>
    </w:p>
    <w:p w14:paraId="0793CF28">
      <w:pPr>
        <w:spacing w:line="460" w:lineRule="exact"/>
        <w:ind w:firstLine="420"/>
        <w:rPr>
          <w:rStyle w:val="49"/>
          <w:rFonts w:ascii="宋体" w:hAnsi="宋体" w:cs="宋体"/>
          <w:bCs/>
          <w:sz w:val="21"/>
          <w:szCs w:val="21"/>
        </w:rPr>
      </w:pPr>
      <w:r>
        <w:rPr>
          <w:rStyle w:val="49"/>
          <w:rFonts w:ascii="宋体" w:hAnsi="宋体"/>
          <w:sz w:val="21"/>
          <w:szCs w:val="21"/>
        </w:rPr>
        <w:t>4.1.2投标人必须按采购文件的要求提供相关资料，并对采购文件中提出的所有内容要求给予实质性响应，须保证投标文件的准确、真实、明确</w:t>
      </w:r>
      <w:r>
        <w:rPr>
          <w:rStyle w:val="49"/>
          <w:rFonts w:ascii="宋体" w:hAnsi="宋体" w:cs="宋体"/>
          <w:bCs/>
          <w:sz w:val="21"/>
          <w:szCs w:val="21"/>
        </w:rPr>
        <w:t>。投标文件响应内容对采购文件要求如有偏离均应填写偏离表，如不填写，采购人有权视作投标文件完全响应采购文件要求。</w:t>
      </w:r>
    </w:p>
    <w:p w14:paraId="77410858">
      <w:pPr>
        <w:spacing w:line="460" w:lineRule="exact"/>
        <w:ind w:firstLine="420"/>
        <w:outlineLvl w:val="2"/>
        <w:rPr>
          <w:rStyle w:val="49"/>
          <w:rFonts w:ascii="宋体" w:hAnsi="宋体"/>
          <w:sz w:val="21"/>
          <w:szCs w:val="21"/>
        </w:rPr>
      </w:pPr>
      <w:r>
        <w:rPr>
          <w:rStyle w:val="49"/>
          <w:rFonts w:ascii="宋体" w:hAnsi="宋体"/>
          <w:sz w:val="21"/>
          <w:szCs w:val="21"/>
        </w:rPr>
        <w:t>4.2、投标文件组成</w:t>
      </w:r>
    </w:p>
    <w:p w14:paraId="4E9495AB">
      <w:pPr>
        <w:spacing w:line="460" w:lineRule="exact"/>
        <w:ind w:firstLine="420"/>
        <w:rPr>
          <w:rStyle w:val="49"/>
          <w:rFonts w:ascii="宋体" w:hAnsi="宋体" w:cs="宋体"/>
          <w:b/>
          <w:bCs/>
          <w:sz w:val="21"/>
          <w:szCs w:val="21"/>
        </w:rPr>
      </w:pPr>
      <w:r>
        <w:rPr>
          <w:rStyle w:val="49"/>
          <w:rFonts w:ascii="宋体" w:hAnsi="宋体" w:cs="宋体"/>
          <w:b/>
          <w:bCs/>
          <w:sz w:val="21"/>
          <w:szCs w:val="21"/>
        </w:rPr>
        <w:t>4.2.1资格证明文件部分</w:t>
      </w:r>
    </w:p>
    <w:p w14:paraId="6FC0F20D">
      <w:pPr>
        <w:spacing w:line="460" w:lineRule="exact"/>
        <w:ind w:firstLine="420"/>
        <w:rPr>
          <w:rStyle w:val="49"/>
          <w:rFonts w:ascii="宋体" w:hAnsi="宋体"/>
          <w:sz w:val="21"/>
          <w:szCs w:val="21"/>
          <w:highlight w:val="none"/>
        </w:rPr>
      </w:pPr>
      <w:r>
        <w:rPr>
          <w:rStyle w:val="49"/>
          <w:rFonts w:ascii="宋体" w:hAnsi="宋体"/>
          <w:sz w:val="21"/>
          <w:szCs w:val="21"/>
          <w:highlight w:val="none"/>
        </w:rPr>
        <w:t>1）</w:t>
      </w:r>
      <w:r>
        <w:rPr>
          <w:rStyle w:val="49"/>
          <w:rFonts w:ascii="宋体" w:hAnsi="宋体"/>
          <w:sz w:val="21"/>
          <w:szCs w:val="21"/>
          <w:highlight w:val="none"/>
          <w:lang w:val="zh-CN"/>
        </w:rPr>
        <w:t>提供</w:t>
      </w:r>
      <w:r>
        <w:rPr>
          <w:rStyle w:val="49"/>
          <w:rFonts w:ascii="宋体" w:hAnsi="宋体"/>
          <w:sz w:val="21"/>
          <w:szCs w:val="21"/>
          <w:highlight w:val="none"/>
        </w:rPr>
        <w:t>投标人</w:t>
      </w:r>
      <w:r>
        <w:rPr>
          <w:rStyle w:val="49"/>
          <w:rFonts w:ascii="宋体" w:hAnsi="宋体"/>
          <w:sz w:val="21"/>
          <w:szCs w:val="21"/>
          <w:highlight w:val="none"/>
          <w:lang w:val="zh-CN"/>
        </w:rPr>
        <w:t>营业执照</w:t>
      </w:r>
      <w:r>
        <w:rPr>
          <w:rStyle w:val="49"/>
          <w:rFonts w:ascii="宋体" w:hAnsi="宋体"/>
          <w:sz w:val="21"/>
          <w:szCs w:val="21"/>
          <w:highlight w:val="none"/>
        </w:rPr>
        <w:t>扫描</w:t>
      </w:r>
      <w:r>
        <w:rPr>
          <w:rStyle w:val="49"/>
          <w:rFonts w:ascii="宋体" w:hAnsi="宋体"/>
          <w:sz w:val="21"/>
          <w:szCs w:val="21"/>
          <w:highlight w:val="none"/>
          <w:lang w:val="zh-CN"/>
        </w:rPr>
        <w:t>件；</w:t>
      </w:r>
    </w:p>
    <w:p w14:paraId="29FD6B18">
      <w:pPr>
        <w:spacing w:line="460" w:lineRule="exact"/>
        <w:ind w:firstLine="420"/>
        <w:rPr>
          <w:rStyle w:val="49"/>
          <w:rFonts w:ascii="宋体" w:hAnsi="宋体"/>
          <w:sz w:val="21"/>
          <w:szCs w:val="21"/>
          <w:highlight w:val="none"/>
        </w:rPr>
      </w:pPr>
      <w:r>
        <w:rPr>
          <w:rStyle w:val="49"/>
          <w:rFonts w:ascii="宋体" w:hAnsi="宋体"/>
          <w:sz w:val="21"/>
          <w:szCs w:val="21"/>
          <w:highlight w:val="none"/>
        </w:rPr>
        <w:t>2）具有履行合同所必需的设备和专业技术能力的承诺函（格式见附件）；</w:t>
      </w:r>
    </w:p>
    <w:p w14:paraId="2EBA0927">
      <w:pPr>
        <w:spacing w:line="460" w:lineRule="exact"/>
        <w:ind w:firstLine="420"/>
        <w:rPr>
          <w:rStyle w:val="49"/>
          <w:rFonts w:ascii="宋体" w:hAnsi="宋体"/>
          <w:sz w:val="21"/>
          <w:szCs w:val="21"/>
          <w:highlight w:val="none"/>
          <w:lang w:val="zh-CN"/>
        </w:rPr>
      </w:pPr>
      <w:r>
        <w:rPr>
          <w:rStyle w:val="49"/>
          <w:rFonts w:ascii="宋体" w:hAnsi="宋体"/>
          <w:sz w:val="21"/>
          <w:szCs w:val="21"/>
          <w:highlight w:val="none"/>
        </w:rPr>
        <w:t>3</w:t>
      </w:r>
      <w:r>
        <w:rPr>
          <w:rStyle w:val="49"/>
          <w:rFonts w:ascii="宋体" w:hAnsi="宋体"/>
          <w:sz w:val="21"/>
          <w:szCs w:val="21"/>
          <w:highlight w:val="none"/>
          <w:lang w:val="zh-CN"/>
        </w:rPr>
        <w:t>）符合参加政府采购活动应当具备的一般条件的承诺函</w:t>
      </w:r>
      <w:r>
        <w:rPr>
          <w:rStyle w:val="49"/>
          <w:rFonts w:ascii="宋体" w:hAnsi="宋体"/>
          <w:sz w:val="21"/>
          <w:szCs w:val="21"/>
          <w:highlight w:val="none"/>
        </w:rPr>
        <w:t>（格式见附件）</w:t>
      </w:r>
      <w:r>
        <w:rPr>
          <w:rStyle w:val="49"/>
          <w:rFonts w:ascii="宋体" w:hAnsi="宋体"/>
          <w:sz w:val="21"/>
          <w:szCs w:val="21"/>
          <w:highlight w:val="none"/>
          <w:lang w:val="zh-CN"/>
        </w:rPr>
        <w:t>；</w:t>
      </w:r>
    </w:p>
    <w:p w14:paraId="0E4EA9C9">
      <w:pPr>
        <w:spacing w:line="460" w:lineRule="exact"/>
        <w:ind w:firstLine="420"/>
        <w:rPr>
          <w:rStyle w:val="49"/>
          <w:rFonts w:hint="eastAsia" w:ascii="宋体" w:hAnsi="宋体"/>
          <w:sz w:val="21"/>
          <w:szCs w:val="21"/>
          <w:highlight w:val="none"/>
          <w:lang w:val="zh-CN"/>
        </w:rPr>
      </w:pPr>
      <w:r>
        <w:rPr>
          <w:rStyle w:val="49"/>
          <w:rFonts w:hint="eastAsia" w:ascii="宋体" w:hAnsi="宋体"/>
          <w:sz w:val="21"/>
          <w:szCs w:val="21"/>
          <w:highlight w:val="none"/>
          <w:lang w:val="en-US" w:eastAsia="zh-CN"/>
        </w:rPr>
        <w:t>4）</w:t>
      </w:r>
      <w:r>
        <w:rPr>
          <w:rStyle w:val="49"/>
          <w:rFonts w:ascii="宋体" w:hAnsi="宋体"/>
          <w:sz w:val="21"/>
          <w:szCs w:val="21"/>
          <w:highlight w:val="none"/>
          <w:lang w:val="zh-CN"/>
        </w:rPr>
        <w:t>法定代表人授权委托书、法定代表人和授权委托人身份证复印件（格式见附件）</w:t>
      </w:r>
      <w:r>
        <w:rPr>
          <w:rStyle w:val="49"/>
          <w:rFonts w:hint="eastAsia" w:ascii="宋体" w:hAnsi="宋体"/>
          <w:sz w:val="21"/>
          <w:szCs w:val="21"/>
          <w:highlight w:val="none"/>
          <w:lang w:val="zh-CN"/>
        </w:rPr>
        <w:t>；</w:t>
      </w:r>
    </w:p>
    <w:p w14:paraId="1BEFC366">
      <w:pPr>
        <w:pageBreakBefore w:val="0"/>
        <w:kinsoku/>
        <w:wordWrap/>
        <w:overflowPunct/>
        <w:topLinePunct w:val="0"/>
        <w:bidi w:val="0"/>
        <w:adjustRightInd/>
        <w:spacing w:line="460" w:lineRule="exact"/>
        <w:ind w:firstLine="420"/>
        <w:textAlignment w:val="auto"/>
        <w:rPr>
          <w:highlight w:val="none"/>
        </w:rPr>
      </w:pPr>
      <w:r>
        <w:rPr>
          <w:rFonts w:hint="eastAsia" w:ascii="宋体" w:hAnsi="宋体" w:cs="Times New Roman"/>
          <w:b w:val="0"/>
          <w:bCs/>
          <w:color w:val="auto"/>
          <w:sz w:val="21"/>
          <w:szCs w:val="21"/>
          <w:highlight w:val="none"/>
          <w:lang w:val="en-US" w:eastAsia="zh-CN"/>
        </w:rPr>
        <w:t>5</w:t>
      </w:r>
      <w:r>
        <w:rPr>
          <w:rFonts w:hint="eastAsia" w:ascii="宋体" w:hAnsi="宋体" w:eastAsia="宋体" w:cs="Times New Roman"/>
          <w:b w:val="0"/>
          <w:bCs/>
          <w:color w:val="auto"/>
          <w:sz w:val="21"/>
          <w:szCs w:val="21"/>
          <w:highlight w:val="none"/>
          <w:lang w:val="en-US" w:eastAsia="zh-CN"/>
        </w:rPr>
        <w:t>）开标时提供《政府采购活动现场确认声明书》，发送至邮箱</w:t>
      </w:r>
      <w:r>
        <w:rPr>
          <w:rFonts w:hint="eastAsia" w:ascii="宋体" w:hAnsi="宋体" w:cs="Times New Roman"/>
          <w:b w:val="0"/>
          <w:bCs/>
          <w:color w:val="auto"/>
          <w:sz w:val="21"/>
          <w:szCs w:val="21"/>
          <w:highlight w:val="none"/>
          <w:lang w:val="en-US" w:eastAsia="zh-CN"/>
        </w:rPr>
        <w:t>460591689</w:t>
      </w:r>
      <w:r>
        <w:rPr>
          <w:rFonts w:hint="eastAsia" w:ascii="宋体" w:hAnsi="宋体" w:eastAsia="宋体" w:cs="Times New Roman"/>
          <w:b w:val="0"/>
          <w:bCs/>
          <w:color w:val="auto"/>
          <w:sz w:val="21"/>
          <w:szCs w:val="21"/>
          <w:highlight w:val="none"/>
          <w:lang w:val="en-US" w:eastAsia="zh-CN"/>
        </w:rPr>
        <w:t>@qq.com</w:t>
      </w:r>
      <w:r>
        <w:rPr>
          <w:rFonts w:hint="eastAsia" w:ascii="宋体" w:hAnsi="宋体" w:cs="Times New Roman"/>
          <w:b w:val="0"/>
          <w:bCs/>
          <w:color w:val="auto"/>
          <w:sz w:val="21"/>
          <w:szCs w:val="21"/>
          <w:highlight w:val="none"/>
          <w:lang w:val="en-US" w:eastAsia="zh-CN"/>
        </w:rPr>
        <w:t>。</w:t>
      </w:r>
    </w:p>
    <w:p w14:paraId="5A73EB7B">
      <w:pPr>
        <w:spacing w:line="460" w:lineRule="exact"/>
        <w:ind w:firstLine="420"/>
        <w:rPr>
          <w:rStyle w:val="49"/>
          <w:rFonts w:ascii="宋体" w:hAnsi="宋体"/>
          <w:b/>
          <w:sz w:val="21"/>
          <w:szCs w:val="21"/>
          <w:highlight w:val="none"/>
        </w:rPr>
      </w:pPr>
      <w:r>
        <w:rPr>
          <w:rStyle w:val="49"/>
          <w:rFonts w:ascii="宋体" w:hAnsi="宋体"/>
          <w:b/>
          <w:sz w:val="21"/>
          <w:szCs w:val="21"/>
          <w:highlight w:val="none"/>
        </w:rPr>
        <w:t>4.2.2资信技术部分</w:t>
      </w:r>
    </w:p>
    <w:p w14:paraId="40F49B3F">
      <w:pPr>
        <w:spacing w:line="460" w:lineRule="exact"/>
        <w:ind w:firstLine="420"/>
        <w:rPr>
          <w:rStyle w:val="49"/>
          <w:rFonts w:ascii="宋体" w:hAnsi="宋体"/>
          <w:sz w:val="21"/>
          <w:szCs w:val="21"/>
          <w:highlight w:val="none"/>
        </w:rPr>
      </w:pPr>
      <w:r>
        <w:rPr>
          <w:rStyle w:val="49"/>
          <w:rFonts w:ascii="宋体" w:hAnsi="宋体"/>
          <w:sz w:val="21"/>
          <w:szCs w:val="21"/>
          <w:highlight w:val="none"/>
        </w:rPr>
        <w:t>1）评分索引表；</w:t>
      </w:r>
    </w:p>
    <w:p w14:paraId="0F76BF37">
      <w:pPr>
        <w:spacing w:line="460" w:lineRule="exact"/>
        <w:ind w:firstLine="420"/>
        <w:rPr>
          <w:rStyle w:val="49"/>
          <w:rFonts w:ascii="宋体" w:hAnsi="宋体"/>
          <w:sz w:val="21"/>
          <w:szCs w:val="21"/>
          <w:highlight w:val="none"/>
          <w:lang w:val="zh-CN"/>
        </w:rPr>
      </w:pPr>
      <w:r>
        <w:rPr>
          <w:rStyle w:val="49"/>
          <w:rFonts w:ascii="宋体" w:hAnsi="宋体"/>
          <w:sz w:val="21"/>
          <w:szCs w:val="21"/>
          <w:highlight w:val="none"/>
          <w:lang w:val="zh-CN"/>
        </w:rPr>
        <w:t>2）投标函（格式见附件）；</w:t>
      </w:r>
    </w:p>
    <w:p w14:paraId="3E4CC96F">
      <w:pPr>
        <w:spacing w:line="460" w:lineRule="exact"/>
        <w:ind w:firstLine="420"/>
        <w:rPr>
          <w:rStyle w:val="49"/>
          <w:rFonts w:ascii="宋体" w:hAnsi="宋体"/>
          <w:sz w:val="21"/>
          <w:szCs w:val="21"/>
          <w:highlight w:val="none"/>
          <w:lang w:val="zh-CN"/>
        </w:rPr>
      </w:pPr>
      <w:r>
        <w:rPr>
          <w:rStyle w:val="49"/>
          <w:rFonts w:hint="eastAsia" w:ascii="宋体" w:hAnsi="宋体"/>
          <w:sz w:val="21"/>
          <w:szCs w:val="21"/>
          <w:highlight w:val="none"/>
        </w:rPr>
        <w:t>3</w:t>
      </w:r>
      <w:r>
        <w:rPr>
          <w:rStyle w:val="49"/>
          <w:rFonts w:ascii="宋体" w:hAnsi="宋体"/>
          <w:sz w:val="21"/>
          <w:szCs w:val="21"/>
          <w:highlight w:val="none"/>
          <w:lang w:val="zh-CN"/>
        </w:rPr>
        <w:t>）</w:t>
      </w:r>
      <w:r>
        <w:rPr>
          <w:rStyle w:val="49"/>
          <w:rFonts w:hint="eastAsia" w:ascii="宋体" w:hAnsi="宋体"/>
          <w:sz w:val="21"/>
          <w:szCs w:val="21"/>
          <w:highlight w:val="none"/>
          <w:lang w:val="zh-CN"/>
        </w:rPr>
        <w:t>投标人情况表</w:t>
      </w:r>
      <w:r>
        <w:rPr>
          <w:rStyle w:val="49"/>
          <w:rFonts w:ascii="宋体" w:hAnsi="宋体"/>
          <w:sz w:val="21"/>
          <w:szCs w:val="21"/>
          <w:highlight w:val="none"/>
          <w:lang w:val="zh-CN"/>
        </w:rPr>
        <w:t>（格式见附件）；</w:t>
      </w:r>
    </w:p>
    <w:p w14:paraId="4DD4D7D5">
      <w:pPr>
        <w:spacing w:line="460" w:lineRule="exact"/>
        <w:ind w:firstLine="420"/>
        <w:rPr>
          <w:rStyle w:val="49"/>
          <w:rFonts w:ascii="宋体" w:hAnsi="宋体"/>
          <w:sz w:val="21"/>
          <w:szCs w:val="21"/>
          <w:highlight w:val="none"/>
          <w:lang w:val="zh-CN"/>
        </w:rPr>
      </w:pPr>
      <w:r>
        <w:rPr>
          <w:rStyle w:val="49"/>
          <w:rFonts w:hint="eastAsia" w:ascii="宋体" w:hAnsi="宋体"/>
          <w:sz w:val="21"/>
          <w:szCs w:val="21"/>
          <w:highlight w:val="none"/>
        </w:rPr>
        <w:t>4</w:t>
      </w:r>
      <w:r>
        <w:rPr>
          <w:rStyle w:val="49"/>
          <w:rFonts w:ascii="宋体" w:hAnsi="宋体"/>
          <w:sz w:val="21"/>
          <w:szCs w:val="21"/>
          <w:highlight w:val="none"/>
          <w:lang w:val="zh-CN"/>
        </w:rPr>
        <w:t>）</w:t>
      </w:r>
      <w:r>
        <w:rPr>
          <w:rStyle w:val="49"/>
          <w:rFonts w:hint="eastAsia" w:ascii="宋体" w:hAnsi="宋体"/>
          <w:sz w:val="21"/>
          <w:szCs w:val="21"/>
          <w:highlight w:val="none"/>
          <w:lang w:val="zh-CN"/>
        </w:rPr>
        <w:t>商务资信响应表、技术偏离表</w:t>
      </w:r>
      <w:r>
        <w:rPr>
          <w:rStyle w:val="49"/>
          <w:rFonts w:ascii="宋体" w:hAnsi="宋体"/>
          <w:sz w:val="21"/>
          <w:szCs w:val="21"/>
          <w:highlight w:val="none"/>
          <w:lang w:val="zh-CN"/>
        </w:rPr>
        <w:t>（格式见附件）；</w:t>
      </w:r>
    </w:p>
    <w:p w14:paraId="285D0213">
      <w:pPr>
        <w:spacing w:line="460" w:lineRule="exact"/>
        <w:ind w:firstLine="420"/>
        <w:rPr>
          <w:rStyle w:val="49"/>
          <w:rFonts w:ascii="宋体" w:hAnsi="宋体"/>
          <w:sz w:val="21"/>
          <w:szCs w:val="21"/>
          <w:highlight w:val="none"/>
          <w:lang w:val="zh-CN"/>
        </w:rPr>
      </w:pPr>
      <w:r>
        <w:rPr>
          <w:rStyle w:val="49"/>
          <w:rFonts w:hint="eastAsia" w:ascii="宋体" w:hAnsi="宋体"/>
          <w:sz w:val="21"/>
          <w:szCs w:val="21"/>
          <w:highlight w:val="none"/>
        </w:rPr>
        <w:t>5</w:t>
      </w:r>
      <w:r>
        <w:rPr>
          <w:rStyle w:val="49"/>
          <w:rFonts w:ascii="宋体" w:hAnsi="宋体"/>
          <w:sz w:val="21"/>
          <w:szCs w:val="21"/>
          <w:highlight w:val="none"/>
          <w:lang w:val="zh-CN"/>
        </w:rPr>
        <w:t>）</w:t>
      </w:r>
      <w:r>
        <w:rPr>
          <w:rStyle w:val="49"/>
          <w:rFonts w:hint="eastAsia" w:ascii="宋体" w:hAnsi="宋体" w:eastAsia="宋体" w:cs="Times New Roman"/>
          <w:sz w:val="21"/>
          <w:szCs w:val="21"/>
          <w:highlight w:val="none"/>
          <w:lang w:val="en-US" w:eastAsia="zh-CN"/>
        </w:rPr>
        <w:t>评分表相应的评分资料；</w:t>
      </w:r>
      <w:r>
        <w:rPr>
          <w:rStyle w:val="49"/>
          <w:rFonts w:hint="eastAsia" w:ascii="宋体" w:hAnsi="宋体"/>
          <w:sz w:val="21"/>
          <w:szCs w:val="21"/>
          <w:highlight w:val="none"/>
          <w:lang w:val="zh-CN"/>
        </w:rPr>
        <w:t>；</w:t>
      </w:r>
    </w:p>
    <w:p w14:paraId="2616B5DA">
      <w:pPr>
        <w:spacing w:line="460" w:lineRule="exact"/>
        <w:ind w:firstLine="420"/>
        <w:rPr>
          <w:rStyle w:val="49"/>
          <w:rFonts w:hint="eastAsia" w:ascii="宋体" w:hAnsi="宋体"/>
          <w:sz w:val="21"/>
          <w:szCs w:val="21"/>
          <w:highlight w:val="none"/>
          <w:lang w:val="zh-CN"/>
        </w:rPr>
      </w:pPr>
      <w:r>
        <w:rPr>
          <w:rStyle w:val="49"/>
          <w:rFonts w:hint="eastAsia" w:ascii="宋体" w:hAnsi="宋体"/>
          <w:sz w:val="21"/>
          <w:szCs w:val="21"/>
          <w:highlight w:val="none"/>
          <w:lang w:val="en-US" w:eastAsia="zh-CN"/>
        </w:rPr>
        <w:t>6</w:t>
      </w:r>
      <w:r>
        <w:rPr>
          <w:rStyle w:val="49"/>
          <w:rFonts w:hint="eastAsia" w:ascii="宋体" w:hAnsi="宋体"/>
          <w:sz w:val="21"/>
          <w:szCs w:val="21"/>
          <w:highlight w:val="none"/>
          <w:lang w:val="zh-CN"/>
        </w:rPr>
        <w:t>）投标人认为需要提供的与投标评标有关的其他资料。</w:t>
      </w:r>
    </w:p>
    <w:p w14:paraId="05D2B1E4">
      <w:pPr>
        <w:spacing w:line="460" w:lineRule="exact"/>
        <w:ind w:firstLine="420"/>
        <w:rPr>
          <w:rStyle w:val="49"/>
          <w:rFonts w:ascii="宋体" w:hAnsi="宋体" w:cs="宋体"/>
          <w:b/>
          <w:bCs/>
          <w:sz w:val="21"/>
          <w:szCs w:val="21"/>
        </w:rPr>
      </w:pPr>
      <w:r>
        <w:rPr>
          <w:rStyle w:val="49"/>
          <w:rFonts w:ascii="宋体" w:hAnsi="宋体" w:cs="宋体"/>
          <w:b/>
          <w:bCs/>
          <w:sz w:val="21"/>
          <w:szCs w:val="21"/>
        </w:rPr>
        <w:t>4.2.3报价部分</w:t>
      </w:r>
    </w:p>
    <w:p w14:paraId="62CF01C3">
      <w:pPr>
        <w:spacing w:line="460" w:lineRule="exact"/>
        <w:ind w:firstLine="420"/>
        <w:rPr>
          <w:rStyle w:val="49"/>
          <w:rFonts w:ascii="宋体" w:hAnsi="宋体"/>
          <w:sz w:val="21"/>
          <w:szCs w:val="21"/>
          <w:lang w:val="zh-CN"/>
        </w:rPr>
      </w:pPr>
      <w:r>
        <w:rPr>
          <w:rStyle w:val="49"/>
          <w:rFonts w:ascii="宋体" w:hAnsi="宋体"/>
          <w:sz w:val="21"/>
          <w:szCs w:val="21"/>
        </w:rPr>
        <w:t>1）</w:t>
      </w:r>
      <w:r>
        <w:rPr>
          <w:rStyle w:val="49"/>
          <w:rFonts w:ascii="宋体" w:hAnsi="宋体"/>
          <w:sz w:val="21"/>
          <w:szCs w:val="21"/>
          <w:lang w:val="zh-CN"/>
        </w:rPr>
        <w:t>开标一览表（见附件）；</w:t>
      </w:r>
    </w:p>
    <w:p w14:paraId="5BF230B2">
      <w:pPr>
        <w:spacing w:line="460" w:lineRule="exact"/>
        <w:ind w:firstLine="420"/>
        <w:rPr>
          <w:rStyle w:val="49"/>
          <w:rFonts w:ascii="宋体" w:hAnsi="宋体"/>
          <w:sz w:val="21"/>
          <w:szCs w:val="21"/>
        </w:rPr>
      </w:pPr>
      <w:r>
        <w:rPr>
          <w:rStyle w:val="49"/>
          <w:rFonts w:ascii="宋体" w:hAnsi="宋体"/>
          <w:sz w:val="21"/>
          <w:szCs w:val="21"/>
        </w:rPr>
        <w:t>2）投标人针对报价需要说明的其他文件和说明，格式自拟。</w:t>
      </w:r>
    </w:p>
    <w:p w14:paraId="5F7DEDF9">
      <w:pPr>
        <w:tabs>
          <w:tab w:val="left" w:pos="399"/>
        </w:tabs>
        <w:spacing w:line="460" w:lineRule="exact"/>
        <w:ind w:firstLine="420"/>
        <w:rPr>
          <w:rStyle w:val="49"/>
          <w:rFonts w:ascii="宋体" w:hAnsi="宋体"/>
          <w:sz w:val="21"/>
          <w:szCs w:val="21"/>
        </w:rPr>
      </w:pPr>
      <w:r>
        <w:rPr>
          <w:rStyle w:val="49"/>
          <w:rFonts w:ascii="宋体" w:hAnsi="宋体" w:cs="宋体"/>
          <w:b/>
          <w:bCs/>
          <w:sz w:val="21"/>
          <w:szCs w:val="21"/>
        </w:rPr>
        <w:t>4.2.4投标时提供的人员、业绩、荣誉、资质、项目案例等，必须为投标人本身所具有。</w:t>
      </w:r>
    </w:p>
    <w:p w14:paraId="4D53749A">
      <w:pPr>
        <w:spacing w:line="460" w:lineRule="exact"/>
        <w:ind w:firstLine="420"/>
        <w:rPr>
          <w:rStyle w:val="49"/>
          <w:rFonts w:ascii="宋体" w:hAnsi="宋体" w:cs="宋体"/>
          <w:b/>
          <w:bCs/>
          <w:sz w:val="21"/>
          <w:szCs w:val="21"/>
        </w:rPr>
      </w:pPr>
      <w:r>
        <w:rPr>
          <w:rStyle w:val="49"/>
          <w:rFonts w:ascii="宋体" w:hAnsi="宋体" w:cs="宋体"/>
          <w:b/>
          <w:bCs/>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14:paraId="7D2E1840">
      <w:pPr>
        <w:spacing w:line="460" w:lineRule="exact"/>
        <w:ind w:firstLine="420"/>
        <w:outlineLvl w:val="2"/>
        <w:rPr>
          <w:rStyle w:val="49"/>
          <w:rFonts w:ascii="宋体" w:hAnsi="宋体"/>
          <w:sz w:val="21"/>
          <w:szCs w:val="21"/>
        </w:rPr>
      </w:pPr>
      <w:r>
        <w:rPr>
          <w:rStyle w:val="49"/>
          <w:rFonts w:ascii="宋体" w:hAnsi="宋体"/>
          <w:sz w:val="21"/>
          <w:szCs w:val="21"/>
        </w:rPr>
        <w:t>4.3、投标文件的编制</w:t>
      </w:r>
    </w:p>
    <w:p w14:paraId="214B0B91">
      <w:pPr>
        <w:spacing w:line="460" w:lineRule="exact"/>
        <w:ind w:firstLine="420"/>
        <w:rPr>
          <w:rStyle w:val="49"/>
          <w:rFonts w:ascii="宋体" w:hAnsi="宋体"/>
          <w:sz w:val="21"/>
          <w:szCs w:val="21"/>
        </w:rPr>
      </w:pPr>
      <w:r>
        <w:rPr>
          <w:rStyle w:val="49"/>
          <w:rFonts w:ascii="宋体" w:hAnsi="宋体"/>
          <w:sz w:val="21"/>
          <w:szCs w:val="21"/>
        </w:rPr>
        <w:t>4.3.1本项目通过“政府采购云平台（</w:t>
      </w:r>
      <w:r>
        <w:rPr>
          <w:rStyle w:val="49"/>
          <w:rFonts w:hint="eastAsia" w:ascii="宋体" w:hAnsi="宋体"/>
          <w:sz w:val="21"/>
          <w:szCs w:val="21"/>
          <w:lang w:eastAsia="zh-CN"/>
        </w:rPr>
        <w:t>https://zfcg.czt.zj.gov.cn/</w:t>
      </w:r>
      <w:r>
        <w:rPr>
          <w:rStyle w:val="49"/>
          <w:rFonts w:ascii="宋体" w:hAnsi="宋体"/>
          <w:sz w:val="21"/>
          <w:szCs w:val="21"/>
        </w:rPr>
        <w:t>）”实行在线投标响应（电子投标）。供应商应通过“政采云电子交易客户端”，并按照本采购文件和“政府采购云平台”的要求编制并加密投标文件。</w:t>
      </w:r>
    </w:p>
    <w:p w14:paraId="2EC949A2">
      <w:pPr>
        <w:spacing w:line="460" w:lineRule="exact"/>
        <w:ind w:firstLine="420"/>
        <w:rPr>
          <w:rStyle w:val="49"/>
          <w:rFonts w:ascii="宋体" w:hAnsi="宋体"/>
          <w:sz w:val="21"/>
          <w:szCs w:val="21"/>
        </w:rPr>
      </w:pPr>
      <w:r>
        <w:rPr>
          <w:rStyle w:val="49"/>
          <w:rFonts w:ascii="宋体" w:hAnsi="宋体"/>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14:paraId="728E6A11">
      <w:pPr>
        <w:spacing w:line="460" w:lineRule="exact"/>
        <w:ind w:firstLine="420"/>
        <w:rPr>
          <w:rStyle w:val="49"/>
          <w:rFonts w:ascii="宋体" w:hAnsi="宋体"/>
          <w:sz w:val="21"/>
          <w:szCs w:val="21"/>
        </w:rPr>
      </w:pPr>
      <w:r>
        <w:rPr>
          <w:rStyle w:val="49"/>
          <w:rFonts w:ascii="宋体" w:hAnsi="宋体"/>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24211010">
      <w:pPr>
        <w:spacing w:line="460" w:lineRule="exact"/>
        <w:ind w:firstLine="420"/>
        <w:rPr>
          <w:rStyle w:val="49"/>
          <w:rFonts w:ascii="宋体" w:hAnsi="宋体"/>
          <w:sz w:val="21"/>
          <w:szCs w:val="21"/>
        </w:rPr>
      </w:pPr>
      <w:r>
        <w:rPr>
          <w:rStyle w:val="49"/>
          <w:rFonts w:ascii="宋体" w:hAnsi="宋体"/>
          <w:sz w:val="21"/>
          <w:szCs w:val="21"/>
        </w:rPr>
        <w:t>4.3.4投标文件应当对采购文件规定的内容进行明确，对采购文件规定的实质性内容应当作出响应。</w:t>
      </w:r>
    </w:p>
    <w:p w14:paraId="0EF03D4E">
      <w:pPr>
        <w:spacing w:line="460" w:lineRule="exact"/>
        <w:ind w:firstLine="420"/>
        <w:rPr>
          <w:rStyle w:val="49"/>
          <w:rFonts w:ascii="宋体" w:hAnsi="宋体"/>
          <w:sz w:val="21"/>
          <w:szCs w:val="21"/>
        </w:rPr>
      </w:pPr>
      <w:r>
        <w:rPr>
          <w:rStyle w:val="49"/>
          <w:rFonts w:ascii="宋体" w:hAnsi="宋体"/>
          <w:sz w:val="21"/>
          <w:szCs w:val="21"/>
        </w:rPr>
        <w:t>4.3.5投标文件由于字迹模糊或表达不清引起的后果由投标人负责。</w:t>
      </w:r>
    </w:p>
    <w:p w14:paraId="6BC61454">
      <w:pPr>
        <w:spacing w:line="460" w:lineRule="exact"/>
        <w:ind w:firstLine="420"/>
        <w:rPr>
          <w:rStyle w:val="49"/>
          <w:rFonts w:ascii="宋体" w:hAnsi="宋体"/>
          <w:sz w:val="21"/>
          <w:szCs w:val="21"/>
        </w:rPr>
      </w:pPr>
      <w:r>
        <w:rPr>
          <w:rStyle w:val="49"/>
          <w:rFonts w:ascii="宋体" w:hAnsi="宋体"/>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0ED58637">
      <w:pPr>
        <w:spacing w:line="460" w:lineRule="exact"/>
        <w:ind w:firstLine="420"/>
        <w:outlineLvl w:val="2"/>
        <w:rPr>
          <w:rStyle w:val="49"/>
          <w:rFonts w:ascii="宋体" w:hAnsi="宋体"/>
          <w:sz w:val="21"/>
          <w:szCs w:val="21"/>
        </w:rPr>
      </w:pPr>
      <w:r>
        <w:rPr>
          <w:rStyle w:val="49"/>
          <w:rFonts w:ascii="宋体" w:hAnsi="宋体"/>
          <w:sz w:val="21"/>
          <w:szCs w:val="21"/>
        </w:rPr>
        <w:t>4.4、投标报价</w:t>
      </w:r>
    </w:p>
    <w:p w14:paraId="6A5B0EE5">
      <w:pPr>
        <w:spacing w:line="460" w:lineRule="exact"/>
        <w:ind w:firstLine="420"/>
        <w:rPr>
          <w:rStyle w:val="49"/>
          <w:rFonts w:ascii="宋体" w:hAnsi="宋体"/>
          <w:sz w:val="21"/>
          <w:szCs w:val="21"/>
          <w:u w:val="thick" w:color="000000"/>
        </w:rPr>
      </w:pPr>
      <w:r>
        <w:rPr>
          <w:rStyle w:val="49"/>
          <w:rFonts w:ascii="宋体" w:hAnsi="宋体"/>
          <w:sz w:val="21"/>
          <w:szCs w:val="21"/>
        </w:rPr>
        <w:t>4.4.1 ★</w:t>
      </w:r>
      <w:r>
        <w:rPr>
          <w:rStyle w:val="49"/>
          <w:rFonts w:ascii="宋体" w:hAnsi="宋体"/>
          <w:b/>
          <w:sz w:val="21"/>
          <w:szCs w:val="21"/>
          <w:u w:val="thick" w:color="000000"/>
        </w:rPr>
        <w:t>本次投标报价为人民币</w:t>
      </w:r>
      <w:r>
        <w:rPr>
          <w:rStyle w:val="49"/>
          <w:rFonts w:ascii="宋体" w:hAnsi="宋体"/>
          <w:sz w:val="21"/>
          <w:szCs w:val="21"/>
          <w:u w:val="thick" w:color="000000"/>
        </w:rPr>
        <w:t>。</w:t>
      </w:r>
      <w:r>
        <w:rPr>
          <w:rStyle w:val="49"/>
          <w:rFonts w:ascii="宋体" w:hAnsi="宋体"/>
          <w:b/>
          <w:sz w:val="21"/>
          <w:szCs w:val="21"/>
          <w:u w:val="thick" w:color="000000"/>
        </w:rPr>
        <w:t>超过预算价的作无效标处理。（预算价为</w:t>
      </w:r>
      <w:r>
        <w:rPr>
          <w:rStyle w:val="49"/>
          <w:rFonts w:hint="eastAsia" w:ascii="宋体" w:hAnsi="宋体"/>
          <w:b/>
          <w:sz w:val="21"/>
          <w:szCs w:val="21"/>
          <w:u w:val="thick" w:color="000000"/>
          <w:lang w:eastAsia="zh-CN"/>
        </w:rPr>
        <w:t>1500000</w:t>
      </w:r>
      <w:r>
        <w:rPr>
          <w:rStyle w:val="49"/>
          <w:rFonts w:ascii="宋体" w:hAnsi="宋体"/>
          <w:b/>
          <w:sz w:val="21"/>
          <w:szCs w:val="21"/>
          <w:u w:val="thick" w:color="000000"/>
        </w:rPr>
        <w:t>元）</w:t>
      </w:r>
    </w:p>
    <w:p w14:paraId="65D947D3">
      <w:pPr>
        <w:spacing w:line="460" w:lineRule="exact"/>
        <w:ind w:firstLine="420"/>
        <w:rPr>
          <w:rStyle w:val="49"/>
          <w:rFonts w:hint="eastAsia" w:ascii="宋体" w:hAnsi="宋体" w:eastAsia="宋体"/>
          <w:sz w:val="21"/>
          <w:szCs w:val="21"/>
          <w:lang w:eastAsia="zh-CN"/>
        </w:rPr>
      </w:pPr>
      <w:r>
        <w:rPr>
          <w:rStyle w:val="49"/>
          <w:rFonts w:ascii="宋体" w:hAnsi="宋体"/>
          <w:sz w:val="21"/>
          <w:szCs w:val="21"/>
        </w:rPr>
        <w:t>4.4.2</w:t>
      </w:r>
      <w:r>
        <w:rPr>
          <w:rStyle w:val="49"/>
          <w:rFonts w:ascii="宋体" w:hAnsi="宋体"/>
          <w:color w:val="auto"/>
          <w:sz w:val="21"/>
          <w:szCs w:val="21"/>
        </w:rPr>
        <w:t>费用须包含</w:t>
      </w:r>
      <w:r>
        <w:rPr>
          <w:rStyle w:val="49"/>
          <w:rFonts w:ascii="宋体" w:hAnsi="宋体" w:eastAsia="宋体"/>
          <w:color w:val="auto"/>
          <w:sz w:val="21"/>
          <w:szCs w:val="21"/>
        </w:rPr>
        <w:t>完成服务的各种费用及必要的保险费用</w:t>
      </w:r>
      <w:r>
        <w:rPr>
          <w:rStyle w:val="49"/>
          <w:rFonts w:hint="eastAsia" w:ascii="宋体" w:hAnsi="宋体"/>
          <w:color w:val="auto"/>
          <w:sz w:val="21"/>
          <w:szCs w:val="21"/>
          <w:lang w:eastAsia="zh-CN"/>
        </w:rPr>
        <w:t>、</w:t>
      </w:r>
      <w:r>
        <w:rPr>
          <w:rStyle w:val="49"/>
          <w:rFonts w:ascii="宋体" w:hAnsi="宋体"/>
          <w:color w:val="auto"/>
          <w:sz w:val="21"/>
          <w:szCs w:val="21"/>
        </w:rPr>
        <w:t>招标代理服务费</w:t>
      </w:r>
      <w:r>
        <w:rPr>
          <w:rStyle w:val="49"/>
          <w:rFonts w:ascii="宋体" w:hAnsi="宋体" w:eastAsia="宋体"/>
          <w:color w:val="auto"/>
          <w:sz w:val="21"/>
          <w:szCs w:val="21"/>
        </w:rPr>
        <w:t>和各项税金等所有费用的总和，应为履行合同的最终价格，其市场风险由供应商承担</w:t>
      </w:r>
      <w:r>
        <w:rPr>
          <w:rStyle w:val="49"/>
          <w:rFonts w:ascii="宋体" w:hAnsi="宋体"/>
          <w:color w:val="auto"/>
          <w:sz w:val="21"/>
          <w:szCs w:val="21"/>
        </w:rPr>
        <w:t>。投标人的报价应按采购文件要求的格式、顺序编制。</w:t>
      </w:r>
    </w:p>
    <w:p w14:paraId="2B7EA300">
      <w:pPr>
        <w:spacing w:line="460" w:lineRule="exact"/>
        <w:ind w:firstLine="420"/>
        <w:rPr>
          <w:rStyle w:val="49"/>
          <w:rFonts w:ascii="宋体" w:hAnsi="宋体"/>
          <w:sz w:val="21"/>
          <w:szCs w:val="21"/>
        </w:rPr>
      </w:pPr>
      <w:r>
        <w:rPr>
          <w:rStyle w:val="49"/>
          <w:rFonts w:ascii="宋体" w:hAnsi="宋体"/>
          <w:sz w:val="21"/>
          <w:szCs w:val="21"/>
        </w:rPr>
        <w:t>4.</w:t>
      </w:r>
      <w:r>
        <w:rPr>
          <w:rStyle w:val="49"/>
          <w:rFonts w:ascii="宋体" w:hAnsi="宋体" w:cs="宋体"/>
          <w:bCs/>
          <w:sz w:val="21"/>
          <w:szCs w:val="21"/>
        </w:rPr>
        <w:t xml:space="preserve">4.3 </w:t>
      </w:r>
      <w:r>
        <w:rPr>
          <w:rStyle w:val="49"/>
          <w:rFonts w:ascii="宋体" w:hAnsi="宋体"/>
          <w:sz w:val="21"/>
          <w:szCs w:val="21"/>
        </w:rPr>
        <w:t>投标报价应按不同费用类别分开填写，具体详见“投标文件格式”。</w:t>
      </w:r>
    </w:p>
    <w:p w14:paraId="57FAEA47">
      <w:pPr>
        <w:spacing w:line="460" w:lineRule="exact"/>
        <w:ind w:firstLine="420"/>
        <w:rPr>
          <w:rStyle w:val="49"/>
          <w:rFonts w:ascii="宋体" w:hAnsi="宋体"/>
          <w:b/>
          <w:sz w:val="21"/>
          <w:szCs w:val="21"/>
          <w:u w:val="thick" w:color="000000"/>
        </w:rPr>
      </w:pPr>
      <w:r>
        <w:rPr>
          <w:rStyle w:val="49"/>
          <w:rFonts w:ascii="宋体" w:hAnsi="宋体"/>
          <w:sz w:val="21"/>
          <w:szCs w:val="21"/>
        </w:rPr>
        <w:t>4.4.4 ★</w:t>
      </w:r>
      <w:r>
        <w:rPr>
          <w:rStyle w:val="49"/>
          <w:rFonts w:ascii="宋体" w:hAnsi="宋体"/>
          <w:b/>
          <w:sz w:val="21"/>
          <w:szCs w:val="21"/>
          <w:u w:val="thick" w:color="000000"/>
        </w:rPr>
        <w:t>所投标项只允许有一个报价，不接受有选择报价的投标文件。</w:t>
      </w:r>
    </w:p>
    <w:p w14:paraId="23C610D3">
      <w:pPr>
        <w:spacing w:line="460" w:lineRule="exact"/>
        <w:ind w:firstLine="420"/>
        <w:outlineLvl w:val="2"/>
        <w:rPr>
          <w:rStyle w:val="49"/>
          <w:rFonts w:ascii="宋体" w:hAnsi="宋体"/>
          <w:sz w:val="21"/>
          <w:szCs w:val="21"/>
        </w:rPr>
      </w:pPr>
      <w:r>
        <w:rPr>
          <w:rStyle w:val="49"/>
          <w:rFonts w:ascii="宋体" w:hAnsi="宋体"/>
          <w:sz w:val="21"/>
          <w:szCs w:val="21"/>
        </w:rPr>
        <w:t>4.5、投标保证金</w:t>
      </w:r>
    </w:p>
    <w:p w14:paraId="3EB5A28D">
      <w:pPr>
        <w:spacing w:line="460" w:lineRule="exact"/>
        <w:ind w:firstLine="420"/>
        <w:rPr>
          <w:rStyle w:val="49"/>
          <w:rFonts w:ascii="宋体" w:hAnsi="宋体"/>
          <w:kern w:val="0"/>
          <w:sz w:val="21"/>
          <w:szCs w:val="21"/>
        </w:rPr>
      </w:pPr>
      <w:r>
        <w:rPr>
          <w:rStyle w:val="49"/>
          <w:rFonts w:ascii="宋体" w:hAnsi="宋体"/>
          <w:kern w:val="0"/>
          <w:sz w:val="21"/>
          <w:szCs w:val="21"/>
        </w:rPr>
        <w:t>本项目不收取投标保证金。但违反政府采购相关规定给采购人造成损失的，投标人应当承担赔偿责任。</w:t>
      </w:r>
    </w:p>
    <w:p w14:paraId="20B919CA">
      <w:pPr>
        <w:spacing w:line="460" w:lineRule="exact"/>
        <w:ind w:firstLine="420"/>
        <w:outlineLvl w:val="2"/>
        <w:rPr>
          <w:rStyle w:val="49"/>
          <w:rFonts w:ascii="宋体" w:hAnsi="宋体"/>
          <w:sz w:val="21"/>
          <w:szCs w:val="21"/>
        </w:rPr>
      </w:pPr>
      <w:r>
        <w:rPr>
          <w:rStyle w:val="49"/>
          <w:rFonts w:ascii="宋体" w:hAnsi="宋体"/>
          <w:sz w:val="21"/>
          <w:szCs w:val="21"/>
        </w:rPr>
        <w:t>4.6、投标文件有效期</w:t>
      </w:r>
    </w:p>
    <w:p w14:paraId="02E133B6">
      <w:pPr>
        <w:spacing w:line="460" w:lineRule="exact"/>
        <w:ind w:firstLine="420"/>
        <w:rPr>
          <w:rStyle w:val="49"/>
          <w:rFonts w:ascii="宋体" w:hAnsi="宋体"/>
          <w:kern w:val="0"/>
          <w:sz w:val="21"/>
          <w:szCs w:val="21"/>
        </w:rPr>
      </w:pPr>
      <w:r>
        <w:rPr>
          <w:rStyle w:val="49"/>
          <w:rFonts w:ascii="宋体" w:hAnsi="宋体"/>
          <w:kern w:val="0"/>
          <w:sz w:val="21"/>
          <w:szCs w:val="21"/>
        </w:rPr>
        <w:t>4.6.1 投标文件在开标之日起90个日历天内有效。</w:t>
      </w:r>
    </w:p>
    <w:p w14:paraId="04AB3CBD">
      <w:pPr>
        <w:spacing w:line="460" w:lineRule="exact"/>
        <w:ind w:firstLine="420"/>
        <w:rPr>
          <w:rStyle w:val="49"/>
          <w:rFonts w:ascii="宋体" w:hAnsi="宋体"/>
          <w:kern w:val="0"/>
          <w:sz w:val="21"/>
          <w:szCs w:val="21"/>
        </w:rPr>
      </w:pPr>
      <w:r>
        <w:rPr>
          <w:rStyle w:val="49"/>
          <w:rFonts w:ascii="宋体" w:hAnsi="宋体"/>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14:paraId="7325A5C0">
      <w:pPr>
        <w:spacing w:line="460" w:lineRule="exact"/>
        <w:ind w:firstLine="420"/>
        <w:rPr>
          <w:rStyle w:val="49"/>
          <w:rFonts w:ascii="宋体" w:hAnsi="宋体"/>
          <w:sz w:val="21"/>
          <w:szCs w:val="21"/>
        </w:rPr>
      </w:pPr>
      <w:r>
        <w:rPr>
          <w:rStyle w:val="49"/>
          <w:rFonts w:ascii="宋体" w:hAnsi="宋体"/>
          <w:kern w:val="0"/>
          <w:sz w:val="21"/>
          <w:szCs w:val="21"/>
        </w:rPr>
        <w:t>4.6.3 中标人的投标文件自开标之日起至合同履行完毕止均应保持有效。</w:t>
      </w:r>
    </w:p>
    <w:p w14:paraId="6C47AA95">
      <w:pPr>
        <w:spacing w:line="460" w:lineRule="exact"/>
        <w:ind w:firstLine="420"/>
        <w:outlineLvl w:val="2"/>
        <w:rPr>
          <w:rStyle w:val="49"/>
          <w:rFonts w:ascii="宋体" w:hAnsi="宋体"/>
          <w:sz w:val="21"/>
          <w:szCs w:val="21"/>
        </w:rPr>
      </w:pPr>
      <w:r>
        <w:rPr>
          <w:rStyle w:val="49"/>
          <w:rFonts w:ascii="宋体" w:hAnsi="宋体"/>
          <w:sz w:val="21"/>
          <w:szCs w:val="21"/>
        </w:rPr>
        <w:t>4.7、投标文件的式样</w:t>
      </w:r>
    </w:p>
    <w:p w14:paraId="23C8BE2B">
      <w:pPr>
        <w:spacing w:line="460" w:lineRule="exact"/>
        <w:ind w:firstLine="420"/>
        <w:rPr>
          <w:rStyle w:val="49"/>
          <w:rFonts w:ascii="宋体" w:hAnsi="宋体"/>
          <w:sz w:val="21"/>
          <w:szCs w:val="21"/>
        </w:rPr>
      </w:pPr>
      <w:r>
        <w:rPr>
          <w:rStyle w:val="49"/>
          <w:rFonts w:ascii="宋体" w:hAnsi="宋体"/>
          <w:sz w:val="21"/>
          <w:szCs w:val="21"/>
        </w:rPr>
        <w:t>4.7.1 投标人通过“政采云”平台制作电子投标文件，投标文件制作详见“供应商-政府采购项目电子交易操作指南”。</w:t>
      </w:r>
    </w:p>
    <w:p w14:paraId="3B803EEE">
      <w:pPr>
        <w:spacing w:line="460" w:lineRule="exact"/>
        <w:ind w:firstLine="420"/>
        <w:rPr>
          <w:rStyle w:val="49"/>
          <w:rFonts w:ascii="宋体" w:hAnsi="宋体"/>
          <w:sz w:val="21"/>
          <w:szCs w:val="21"/>
        </w:rPr>
      </w:pPr>
      <w:r>
        <w:rPr>
          <w:rStyle w:val="49"/>
          <w:rFonts w:ascii="宋体" w:hAnsi="宋体"/>
          <w:sz w:val="21"/>
          <w:szCs w:val="21"/>
        </w:rPr>
        <w:t>4.7.2 投标文件是电子投标文件，包括“电子加密投标文件”和“备份投标文件”，在投标文件编制完成后同时生成。</w:t>
      </w:r>
    </w:p>
    <w:p w14:paraId="48FDAE1E">
      <w:pPr>
        <w:spacing w:line="460" w:lineRule="exact"/>
        <w:ind w:firstLine="420"/>
        <w:rPr>
          <w:rStyle w:val="49"/>
          <w:rFonts w:ascii="宋体" w:hAnsi="宋体"/>
          <w:sz w:val="21"/>
          <w:szCs w:val="21"/>
        </w:rPr>
      </w:pPr>
      <w:r>
        <w:rPr>
          <w:rStyle w:val="49"/>
          <w:rFonts w:ascii="宋体" w:hAnsi="宋体"/>
          <w:sz w:val="21"/>
          <w:szCs w:val="21"/>
        </w:rPr>
        <w:t>（1）“电子加密投标文件”是指通过“政采云电子交易客户端”完成投标文件编制后生成并加密的数据电文形式的投标文件。</w:t>
      </w:r>
    </w:p>
    <w:p w14:paraId="06D7F115">
      <w:pPr>
        <w:spacing w:line="460" w:lineRule="exact"/>
        <w:ind w:firstLine="420"/>
        <w:rPr>
          <w:rStyle w:val="49"/>
          <w:rFonts w:ascii="宋体" w:hAnsi="宋体"/>
          <w:sz w:val="21"/>
          <w:szCs w:val="21"/>
        </w:rPr>
      </w:pPr>
      <w:r>
        <w:rPr>
          <w:rStyle w:val="49"/>
          <w:rFonts w:ascii="宋体" w:hAnsi="宋体"/>
          <w:sz w:val="21"/>
          <w:szCs w:val="21"/>
        </w:rPr>
        <w:t>（2）“备份投标文件”是指与“电子加密投标文件”同时生成的数据电文形式的电子文件（备份标书，用于供应商标书解密异常时应急使用），其他方式编制的备份投标文件视为无效备份投标文件。</w:t>
      </w:r>
    </w:p>
    <w:p w14:paraId="5D90E295">
      <w:pPr>
        <w:spacing w:line="460" w:lineRule="exact"/>
        <w:ind w:firstLine="420"/>
        <w:rPr>
          <w:rStyle w:val="49"/>
          <w:rFonts w:ascii="宋体" w:hAnsi="宋体"/>
          <w:sz w:val="21"/>
          <w:szCs w:val="21"/>
        </w:rPr>
      </w:pPr>
      <w:r>
        <w:rPr>
          <w:rStyle w:val="49"/>
          <w:rFonts w:ascii="宋体" w:hAnsi="宋体"/>
          <w:sz w:val="21"/>
          <w:szCs w:val="21"/>
        </w:rPr>
        <w:t>（3）一份电子加密标书（后缀格式为.jmbs），一份备份标书文件（后缀格式为.bfbs）</w:t>
      </w:r>
    </w:p>
    <w:p w14:paraId="5A900CD5">
      <w:pPr>
        <w:spacing w:line="460" w:lineRule="exact"/>
        <w:ind w:firstLine="420"/>
        <w:rPr>
          <w:rStyle w:val="49"/>
          <w:rFonts w:ascii="宋体" w:hAnsi="宋体"/>
          <w:sz w:val="21"/>
          <w:szCs w:val="21"/>
        </w:rPr>
      </w:pPr>
      <w:r>
        <w:rPr>
          <w:rStyle w:val="49"/>
          <w:rFonts w:ascii="宋体" w:hAnsi="宋体"/>
          <w:sz w:val="21"/>
          <w:szCs w:val="21"/>
        </w:rPr>
        <w:t>（4）每份电子投标文件应包括资格证明文件、资信技术文件、报价文件三部分内容。</w:t>
      </w:r>
    </w:p>
    <w:p w14:paraId="0133A02A">
      <w:pPr>
        <w:spacing w:line="460" w:lineRule="exact"/>
        <w:ind w:firstLine="420"/>
        <w:rPr>
          <w:rStyle w:val="49"/>
          <w:rFonts w:ascii="宋体" w:hAnsi="宋体"/>
          <w:sz w:val="21"/>
          <w:szCs w:val="21"/>
        </w:rPr>
      </w:pPr>
      <w:r>
        <w:rPr>
          <w:rStyle w:val="49"/>
          <w:rFonts w:ascii="宋体" w:hAnsi="宋体"/>
          <w:sz w:val="21"/>
          <w:szCs w:val="21"/>
        </w:rPr>
        <w:t>4.7.3 投标文件中投标函、</w:t>
      </w:r>
      <w:r>
        <w:rPr>
          <w:rStyle w:val="49"/>
          <w:rFonts w:ascii="宋体" w:hAnsi="宋体"/>
          <w:sz w:val="21"/>
          <w:szCs w:val="21"/>
          <w:lang w:val="zh-CN"/>
        </w:rPr>
        <w:t>法定代表人授权委托书</w:t>
      </w:r>
      <w:r>
        <w:rPr>
          <w:rStyle w:val="49"/>
          <w:rFonts w:ascii="宋体" w:hAnsi="宋体"/>
          <w:sz w:val="21"/>
          <w:szCs w:val="21"/>
        </w:rPr>
        <w:t>的格式、签字、盖章及内容均应符合采购文件格式要求，否则投标文件无效。</w:t>
      </w:r>
    </w:p>
    <w:p w14:paraId="34147556">
      <w:pPr>
        <w:spacing w:line="460" w:lineRule="exact"/>
        <w:ind w:firstLine="420"/>
        <w:rPr>
          <w:rStyle w:val="49"/>
          <w:rFonts w:ascii="宋体" w:hAnsi="宋体"/>
          <w:sz w:val="21"/>
          <w:szCs w:val="21"/>
        </w:rPr>
      </w:pPr>
      <w:r>
        <w:rPr>
          <w:rStyle w:val="49"/>
          <w:rFonts w:ascii="宋体" w:hAnsi="宋体"/>
          <w:sz w:val="21"/>
          <w:szCs w:val="21"/>
        </w:rPr>
        <w:t>4.7.4投标人应根据“政采云供应商项目采购-电子招投标操作指南”及本采购文件规定编制电子投标文件并进行关联定位，以便评标委员会在评标时，点击评分项，可直接定位到该评分项内容。</w:t>
      </w:r>
    </w:p>
    <w:p w14:paraId="57B5278D">
      <w:pPr>
        <w:spacing w:line="460" w:lineRule="exact"/>
        <w:ind w:firstLine="420"/>
        <w:rPr>
          <w:rStyle w:val="49"/>
          <w:rFonts w:ascii="宋体" w:hAnsi="宋体"/>
          <w:sz w:val="21"/>
          <w:szCs w:val="21"/>
        </w:rPr>
      </w:pPr>
      <w:r>
        <w:rPr>
          <w:rStyle w:val="49"/>
          <w:rFonts w:ascii="宋体" w:hAnsi="宋体"/>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14:paraId="1F256D62">
      <w:pPr>
        <w:spacing w:line="460" w:lineRule="exact"/>
        <w:ind w:firstLine="420"/>
        <w:rPr>
          <w:rStyle w:val="49"/>
          <w:rFonts w:ascii="宋体" w:hAnsi="宋体"/>
          <w:sz w:val="21"/>
          <w:szCs w:val="21"/>
        </w:rPr>
      </w:pPr>
      <w:r>
        <w:rPr>
          <w:rStyle w:val="49"/>
          <w:rFonts w:ascii="宋体" w:hAnsi="宋体"/>
          <w:sz w:val="21"/>
          <w:szCs w:val="21"/>
        </w:rPr>
        <w:t>投标文件内容不完整、编排混乱导致投标文件被误读、漏读，或者在按采购文件规定的部分查找不到相关内容的，是投标人的责任。</w:t>
      </w:r>
    </w:p>
    <w:p w14:paraId="380434FE">
      <w:pPr>
        <w:pStyle w:val="39"/>
        <w:spacing w:line="460" w:lineRule="exact"/>
        <w:ind w:left="778"/>
        <w:jc w:val="center"/>
        <w:outlineLvl w:val="1"/>
        <w:rPr>
          <w:rStyle w:val="49"/>
          <w:rFonts w:ascii="宋体" w:hAnsi="宋体"/>
          <w:b/>
          <w:sz w:val="21"/>
          <w:szCs w:val="21"/>
        </w:rPr>
      </w:pPr>
      <w:r>
        <w:rPr>
          <w:rStyle w:val="49"/>
          <w:rFonts w:ascii="宋体" w:hAnsi="宋体"/>
          <w:b/>
          <w:sz w:val="21"/>
          <w:szCs w:val="21"/>
        </w:rPr>
        <w:t>五、投标</w:t>
      </w:r>
    </w:p>
    <w:p w14:paraId="64A8AE76">
      <w:pPr>
        <w:spacing w:line="460" w:lineRule="exact"/>
        <w:ind w:firstLine="420"/>
        <w:outlineLvl w:val="2"/>
        <w:rPr>
          <w:rStyle w:val="49"/>
          <w:rFonts w:ascii="宋体" w:hAnsi="宋体"/>
          <w:sz w:val="21"/>
          <w:szCs w:val="21"/>
        </w:rPr>
      </w:pPr>
      <w:r>
        <w:rPr>
          <w:rStyle w:val="49"/>
          <w:rFonts w:ascii="宋体" w:hAnsi="宋体"/>
          <w:sz w:val="21"/>
          <w:szCs w:val="21"/>
        </w:rPr>
        <w:t>5.1、投标文件的上传、递交</w:t>
      </w:r>
    </w:p>
    <w:p w14:paraId="33BF6B95">
      <w:pPr>
        <w:spacing w:line="460" w:lineRule="exact"/>
        <w:ind w:firstLine="420"/>
        <w:rPr>
          <w:rStyle w:val="49"/>
          <w:rFonts w:ascii="宋体" w:hAnsi="宋体"/>
          <w:sz w:val="21"/>
          <w:szCs w:val="21"/>
        </w:rPr>
      </w:pPr>
      <w:r>
        <w:rPr>
          <w:rStyle w:val="49"/>
          <w:rFonts w:ascii="宋体" w:hAnsi="宋体"/>
          <w:sz w:val="21"/>
          <w:szCs w:val="21"/>
        </w:rPr>
        <w:t>5.1.1电子加密投标文件的上传、递交：</w:t>
      </w:r>
    </w:p>
    <w:p w14:paraId="3993660A">
      <w:pPr>
        <w:spacing w:line="460" w:lineRule="exact"/>
        <w:ind w:firstLine="420"/>
        <w:rPr>
          <w:rStyle w:val="49"/>
          <w:rFonts w:ascii="宋体" w:hAnsi="宋体"/>
          <w:sz w:val="21"/>
          <w:szCs w:val="21"/>
        </w:rPr>
      </w:pPr>
      <w:r>
        <w:rPr>
          <w:rStyle w:val="49"/>
          <w:rFonts w:ascii="宋体" w:hAnsi="宋体"/>
          <w:sz w:val="21"/>
          <w:szCs w:val="21"/>
        </w:rPr>
        <w:t>（1）投标供应商应在投标截止时间前将“电子加密投标文件”成功上传递交至“政府采购云平台”，否则投标无效。</w:t>
      </w:r>
    </w:p>
    <w:p w14:paraId="309BD6B7">
      <w:pPr>
        <w:spacing w:line="460" w:lineRule="exact"/>
        <w:ind w:firstLine="420"/>
        <w:rPr>
          <w:rStyle w:val="49"/>
          <w:rFonts w:ascii="宋体" w:hAnsi="宋体"/>
          <w:sz w:val="21"/>
          <w:szCs w:val="21"/>
        </w:rPr>
      </w:pPr>
      <w:r>
        <w:rPr>
          <w:rStyle w:val="49"/>
          <w:rFonts w:ascii="宋体" w:hAnsi="宋体"/>
          <w:sz w:val="21"/>
          <w:szCs w:val="21"/>
        </w:rPr>
        <w:t>（2）“电子加密投标文件”成功上传递交后，供应商可自行打印投标文件接收回执。</w:t>
      </w:r>
    </w:p>
    <w:p w14:paraId="5FBBF53F">
      <w:pPr>
        <w:spacing w:line="460" w:lineRule="exact"/>
        <w:ind w:firstLine="420"/>
        <w:rPr>
          <w:rStyle w:val="49"/>
          <w:rFonts w:ascii="宋体" w:hAnsi="宋体"/>
          <w:sz w:val="21"/>
          <w:szCs w:val="21"/>
        </w:rPr>
      </w:pPr>
      <w:r>
        <w:rPr>
          <w:rStyle w:val="49"/>
          <w:rFonts w:ascii="宋体" w:hAnsi="宋体"/>
          <w:sz w:val="21"/>
          <w:szCs w:val="21"/>
        </w:rPr>
        <w:t>5.1.2备份投标文件的密封包装、递交：</w:t>
      </w:r>
    </w:p>
    <w:p w14:paraId="2257F616">
      <w:pPr>
        <w:spacing w:line="460" w:lineRule="exact"/>
        <w:ind w:firstLine="420"/>
        <w:rPr>
          <w:rStyle w:val="49"/>
          <w:rFonts w:ascii="宋体" w:hAnsi="宋体"/>
          <w:sz w:val="21"/>
          <w:szCs w:val="21"/>
        </w:rPr>
      </w:pPr>
      <w:r>
        <w:rPr>
          <w:rStyle w:val="49"/>
          <w:rFonts w:ascii="宋体" w:hAnsi="宋体"/>
          <w:sz w:val="21"/>
          <w:szCs w:val="21"/>
        </w:rPr>
        <w:t>（1）投标供应商在“政府采购云平台”完成“电子加密投标文件”的上传递交后，还可以（邮寄形式）在投标截止时间前递交以介质（U盘）存储的“备份投标文件”（一份）；</w:t>
      </w:r>
    </w:p>
    <w:p w14:paraId="1CE372BC">
      <w:pPr>
        <w:spacing w:line="460" w:lineRule="exact"/>
        <w:ind w:firstLine="420"/>
        <w:rPr>
          <w:rStyle w:val="49"/>
          <w:rFonts w:ascii="宋体" w:hAnsi="宋体"/>
          <w:sz w:val="21"/>
          <w:szCs w:val="21"/>
        </w:rPr>
      </w:pPr>
      <w:r>
        <w:rPr>
          <w:rStyle w:val="49"/>
          <w:rFonts w:ascii="宋体" w:hAnsi="宋体"/>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14:paraId="100C5F9B">
      <w:pPr>
        <w:spacing w:line="460" w:lineRule="exact"/>
        <w:ind w:firstLine="420"/>
        <w:rPr>
          <w:rStyle w:val="49"/>
          <w:rFonts w:ascii="宋体" w:hAnsi="宋体"/>
          <w:sz w:val="21"/>
          <w:szCs w:val="21"/>
        </w:rPr>
      </w:pPr>
      <w:r>
        <w:rPr>
          <w:rStyle w:val="49"/>
          <w:rFonts w:ascii="宋体" w:hAnsi="宋体"/>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667DA41">
      <w:pPr>
        <w:spacing w:line="460" w:lineRule="exact"/>
        <w:ind w:firstLine="420"/>
        <w:outlineLvl w:val="2"/>
        <w:rPr>
          <w:rStyle w:val="49"/>
          <w:rFonts w:ascii="宋体" w:hAnsi="宋体"/>
          <w:sz w:val="21"/>
          <w:szCs w:val="21"/>
        </w:rPr>
      </w:pPr>
      <w:r>
        <w:rPr>
          <w:rStyle w:val="49"/>
          <w:rFonts w:ascii="宋体" w:hAnsi="宋体"/>
          <w:sz w:val="21"/>
          <w:szCs w:val="21"/>
        </w:rPr>
        <w:t>5.2、解密和异常情况处理</w:t>
      </w:r>
    </w:p>
    <w:p w14:paraId="5BF02535">
      <w:pPr>
        <w:spacing w:line="460" w:lineRule="exact"/>
        <w:ind w:firstLine="420"/>
        <w:rPr>
          <w:rStyle w:val="49"/>
          <w:rFonts w:ascii="宋体" w:hAnsi="宋体"/>
          <w:sz w:val="21"/>
          <w:szCs w:val="21"/>
        </w:rPr>
      </w:pPr>
      <w:r>
        <w:rPr>
          <w:rStyle w:val="49"/>
          <w:rFonts w:ascii="宋体" w:hAnsi="宋体"/>
          <w:sz w:val="21"/>
          <w:szCs w:val="21"/>
        </w:rPr>
        <w:t>5.2.1开标后，采购组织机构将向各投标供应商发出“电子加密投标文件”的解密通知，各投标供应商代表应当在接到解密通知后30分钟内自行完成“电子加密投标文件”的在线解密。</w:t>
      </w:r>
    </w:p>
    <w:p w14:paraId="18058B66">
      <w:pPr>
        <w:spacing w:line="460" w:lineRule="exact"/>
        <w:ind w:firstLine="420"/>
        <w:rPr>
          <w:rStyle w:val="49"/>
          <w:rFonts w:ascii="宋体" w:hAnsi="宋体"/>
          <w:sz w:val="21"/>
          <w:szCs w:val="21"/>
        </w:rPr>
      </w:pPr>
      <w:r>
        <w:rPr>
          <w:rStyle w:val="49"/>
          <w:rFonts w:ascii="宋体" w:hAnsi="宋体"/>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D32A876">
      <w:pPr>
        <w:spacing w:line="460" w:lineRule="exact"/>
        <w:ind w:firstLine="420"/>
        <w:rPr>
          <w:rStyle w:val="49"/>
          <w:rFonts w:ascii="宋体" w:hAnsi="宋体"/>
          <w:sz w:val="21"/>
          <w:szCs w:val="21"/>
        </w:rPr>
      </w:pPr>
      <w:r>
        <w:rPr>
          <w:rStyle w:val="49"/>
          <w:rFonts w:ascii="宋体" w:hAnsi="宋体"/>
          <w:sz w:val="21"/>
          <w:szCs w:val="21"/>
        </w:rPr>
        <w:t>5.2.3投标截止时间前，投标供应商仅递交了“备份投标文件”而未将电子加密投标文件上传至“政府采购云平台”的，投标无效。</w:t>
      </w:r>
    </w:p>
    <w:p w14:paraId="2F5D5314">
      <w:pPr>
        <w:spacing w:line="460" w:lineRule="exact"/>
        <w:ind w:firstLine="420"/>
        <w:outlineLvl w:val="2"/>
        <w:rPr>
          <w:rStyle w:val="49"/>
          <w:rFonts w:ascii="宋体" w:hAnsi="宋体"/>
          <w:sz w:val="21"/>
          <w:szCs w:val="21"/>
        </w:rPr>
      </w:pPr>
      <w:r>
        <w:rPr>
          <w:rStyle w:val="49"/>
          <w:rFonts w:ascii="宋体" w:hAnsi="宋体"/>
          <w:sz w:val="21"/>
          <w:szCs w:val="21"/>
        </w:rPr>
        <w:t>5.3、投标文件的修改和撤回</w:t>
      </w:r>
    </w:p>
    <w:p w14:paraId="5A135CBE">
      <w:pPr>
        <w:spacing w:line="460" w:lineRule="exact"/>
        <w:ind w:firstLine="420"/>
        <w:rPr>
          <w:rStyle w:val="49"/>
          <w:rFonts w:ascii="宋体" w:hAnsi="宋体"/>
          <w:sz w:val="21"/>
          <w:szCs w:val="21"/>
        </w:rPr>
      </w:pPr>
      <w:r>
        <w:rPr>
          <w:rStyle w:val="49"/>
          <w:rFonts w:ascii="宋体" w:hAnsi="宋体"/>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14:paraId="37352B74">
      <w:pPr>
        <w:spacing w:line="460" w:lineRule="exact"/>
        <w:ind w:firstLine="420"/>
        <w:rPr>
          <w:rStyle w:val="49"/>
          <w:rFonts w:ascii="宋体" w:hAnsi="宋体"/>
          <w:sz w:val="21"/>
          <w:szCs w:val="21"/>
        </w:rPr>
      </w:pPr>
      <w:r>
        <w:rPr>
          <w:rStyle w:val="49"/>
          <w:rFonts w:ascii="宋体" w:hAnsi="宋体"/>
          <w:sz w:val="21"/>
          <w:szCs w:val="21"/>
        </w:rPr>
        <w:t>5.3.2投标截止时间后，投标供应商不得撤回、修改投标文件。</w:t>
      </w:r>
    </w:p>
    <w:p w14:paraId="41648EAA">
      <w:pPr>
        <w:spacing w:line="460" w:lineRule="exact"/>
        <w:ind w:firstLine="420"/>
        <w:outlineLvl w:val="2"/>
        <w:rPr>
          <w:rStyle w:val="49"/>
          <w:rFonts w:ascii="宋体" w:hAnsi="宋体"/>
          <w:sz w:val="21"/>
          <w:szCs w:val="21"/>
        </w:rPr>
      </w:pPr>
      <w:r>
        <w:rPr>
          <w:rStyle w:val="49"/>
          <w:rFonts w:ascii="宋体" w:hAnsi="宋体"/>
          <w:sz w:val="21"/>
          <w:szCs w:val="21"/>
        </w:rPr>
        <w:t>5.4、备选投标方案</w:t>
      </w:r>
    </w:p>
    <w:p w14:paraId="41B74DDF">
      <w:pPr>
        <w:spacing w:line="460" w:lineRule="exact"/>
        <w:ind w:firstLine="420"/>
        <w:rPr>
          <w:rStyle w:val="49"/>
          <w:rFonts w:ascii="宋体" w:hAnsi="宋体"/>
          <w:sz w:val="21"/>
          <w:szCs w:val="21"/>
        </w:rPr>
      </w:pPr>
      <w:r>
        <w:rPr>
          <w:rStyle w:val="49"/>
          <w:rFonts w:ascii="宋体" w:hAnsi="宋体"/>
          <w:sz w:val="21"/>
          <w:szCs w:val="21"/>
        </w:rPr>
        <w:t>投标人不得提交备选投标方案，否则，投标文件将被判定为无效标。（与“电子加密投标文件”同时生成的“备份投标文件”不是投标备选（替代）方案）</w:t>
      </w:r>
    </w:p>
    <w:p w14:paraId="074BE4B5">
      <w:pPr>
        <w:pStyle w:val="39"/>
        <w:spacing w:line="460" w:lineRule="exact"/>
        <w:ind w:left="778"/>
        <w:jc w:val="center"/>
        <w:outlineLvl w:val="1"/>
        <w:rPr>
          <w:rStyle w:val="49"/>
          <w:rFonts w:ascii="宋体" w:hAnsi="宋体"/>
          <w:b/>
          <w:sz w:val="21"/>
          <w:szCs w:val="21"/>
        </w:rPr>
      </w:pPr>
      <w:r>
        <w:rPr>
          <w:rStyle w:val="49"/>
          <w:rFonts w:ascii="宋体" w:hAnsi="宋体"/>
          <w:b/>
          <w:sz w:val="21"/>
          <w:szCs w:val="21"/>
        </w:rPr>
        <w:t>六、开标、评标</w:t>
      </w:r>
    </w:p>
    <w:p w14:paraId="37781074">
      <w:pPr>
        <w:spacing w:line="460" w:lineRule="exact"/>
        <w:ind w:firstLine="420"/>
        <w:outlineLvl w:val="2"/>
        <w:rPr>
          <w:rStyle w:val="49"/>
          <w:rFonts w:ascii="宋体" w:hAnsi="宋体"/>
          <w:sz w:val="21"/>
          <w:szCs w:val="21"/>
        </w:rPr>
      </w:pPr>
      <w:r>
        <w:rPr>
          <w:rStyle w:val="49"/>
          <w:rFonts w:ascii="宋体" w:hAnsi="宋体"/>
          <w:sz w:val="21"/>
          <w:szCs w:val="21"/>
        </w:rPr>
        <w:t>6.1．开标</w:t>
      </w:r>
    </w:p>
    <w:p w14:paraId="137236F8">
      <w:pPr>
        <w:spacing w:line="460" w:lineRule="exact"/>
        <w:ind w:firstLine="420"/>
        <w:rPr>
          <w:rStyle w:val="49"/>
          <w:rFonts w:ascii="宋体" w:hAnsi="宋体"/>
          <w:sz w:val="21"/>
          <w:szCs w:val="21"/>
        </w:rPr>
      </w:pPr>
      <w:r>
        <w:rPr>
          <w:rStyle w:val="49"/>
          <w:rFonts w:ascii="宋体" w:hAnsi="宋体"/>
          <w:sz w:val="21"/>
          <w:szCs w:val="21"/>
        </w:rPr>
        <w:t>6.1.1 采购人将于前附表规定的时间和地点公开开标。若采购人通过修改采购文件更改了开标时间和地点的，以后者为准。</w:t>
      </w:r>
    </w:p>
    <w:p w14:paraId="4D72FB41">
      <w:pPr>
        <w:spacing w:line="460" w:lineRule="exact"/>
        <w:ind w:firstLine="420"/>
        <w:rPr>
          <w:rStyle w:val="49"/>
          <w:rFonts w:ascii="宋体" w:hAnsi="宋体"/>
          <w:sz w:val="21"/>
          <w:szCs w:val="21"/>
        </w:rPr>
      </w:pPr>
      <w:r>
        <w:rPr>
          <w:rStyle w:val="49"/>
          <w:rFonts w:ascii="宋体" w:hAnsi="宋体"/>
          <w:sz w:val="21"/>
          <w:szCs w:val="21"/>
        </w:rPr>
        <w:t>6.1.2开评标期间，投标人代表应在线操作，并关注政采云有关信息公布、澄清等情况。投标人代表不参加开标程序的，事后不得对采购相关人员、开标过程和开标结果提出异议。</w:t>
      </w:r>
    </w:p>
    <w:p w14:paraId="7B5B0C9D">
      <w:pPr>
        <w:spacing w:line="460" w:lineRule="exact"/>
        <w:ind w:firstLine="420"/>
        <w:rPr>
          <w:rStyle w:val="49"/>
          <w:rFonts w:ascii="宋体" w:hAnsi="宋体"/>
          <w:sz w:val="21"/>
          <w:szCs w:val="21"/>
        </w:rPr>
      </w:pPr>
      <w:r>
        <w:rPr>
          <w:rStyle w:val="49"/>
          <w:rFonts w:ascii="宋体" w:hAnsi="宋体"/>
          <w:sz w:val="21"/>
          <w:szCs w:val="21"/>
        </w:rPr>
        <w:t>6.1.3 开标程序</w:t>
      </w:r>
    </w:p>
    <w:p w14:paraId="04C26EE5">
      <w:pPr>
        <w:spacing w:line="460" w:lineRule="exact"/>
        <w:ind w:firstLine="420"/>
        <w:rPr>
          <w:rStyle w:val="49"/>
          <w:rFonts w:ascii="宋体" w:hAnsi="宋体"/>
          <w:sz w:val="21"/>
          <w:szCs w:val="21"/>
        </w:rPr>
      </w:pPr>
      <w:r>
        <w:rPr>
          <w:rStyle w:val="49"/>
          <w:rFonts w:ascii="宋体" w:hAnsi="宋体"/>
          <w:sz w:val="21"/>
          <w:szCs w:val="21"/>
        </w:rPr>
        <w:t>6.1.3.1开标第一阶段</w:t>
      </w:r>
    </w:p>
    <w:p w14:paraId="54ECA142">
      <w:pPr>
        <w:spacing w:line="460" w:lineRule="exact"/>
        <w:ind w:firstLine="420"/>
        <w:rPr>
          <w:rStyle w:val="49"/>
          <w:rFonts w:ascii="宋体" w:hAnsi="宋体"/>
          <w:sz w:val="21"/>
          <w:szCs w:val="21"/>
        </w:rPr>
      </w:pPr>
      <w:r>
        <w:rPr>
          <w:rStyle w:val="49"/>
          <w:rFonts w:ascii="宋体" w:hAnsi="宋体"/>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0A2A1D5">
      <w:pPr>
        <w:spacing w:line="460" w:lineRule="exact"/>
        <w:ind w:firstLine="420"/>
        <w:rPr>
          <w:rStyle w:val="49"/>
          <w:rFonts w:ascii="宋体" w:hAnsi="宋体"/>
          <w:sz w:val="21"/>
          <w:szCs w:val="21"/>
        </w:rPr>
      </w:pPr>
      <w:r>
        <w:rPr>
          <w:rStyle w:val="49"/>
          <w:rFonts w:ascii="宋体" w:hAnsi="宋体"/>
          <w:sz w:val="21"/>
          <w:szCs w:val="21"/>
        </w:rPr>
        <w:t>（2）投标文件解密结束，通过邮件形式发送各投标人组织签署《政府采购活动现场确认声明书》；</w:t>
      </w:r>
    </w:p>
    <w:p w14:paraId="64362E14">
      <w:pPr>
        <w:spacing w:line="460" w:lineRule="exact"/>
        <w:ind w:firstLine="420"/>
        <w:rPr>
          <w:rStyle w:val="49"/>
          <w:rFonts w:ascii="宋体" w:hAnsi="宋体"/>
          <w:sz w:val="21"/>
          <w:szCs w:val="21"/>
        </w:rPr>
      </w:pPr>
      <w:r>
        <w:rPr>
          <w:rStyle w:val="49"/>
          <w:rFonts w:ascii="宋体" w:hAnsi="宋体"/>
          <w:sz w:val="21"/>
          <w:szCs w:val="21"/>
        </w:rPr>
        <w:t>（3）开启投标文件，进入资格审查；</w:t>
      </w:r>
    </w:p>
    <w:p w14:paraId="178D077D">
      <w:pPr>
        <w:spacing w:line="460" w:lineRule="exact"/>
        <w:ind w:firstLine="420"/>
        <w:rPr>
          <w:rStyle w:val="49"/>
          <w:rFonts w:ascii="宋体" w:hAnsi="宋体"/>
          <w:sz w:val="21"/>
          <w:szCs w:val="21"/>
        </w:rPr>
      </w:pPr>
      <w:r>
        <w:rPr>
          <w:rStyle w:val="49"/>
          <w:rFonts w:ascii="宋体" w:hAnsi="宋体"/>
          <w:sz w:val="21"/>
          <w:szCs w:val="21"/>
        </w:rPr>
        <w:t>（4）开启资格审查通过的投标供应商的商务技术文件进入符合性审查、商务技术评审；</w:t>
      </w:r>
    </w:p>
    <w:p w14:paraId="27BC010B">
      <w:pPr>
        <w:spacing w:line="460" w:lineRule="exact"/>
        <w:ind w:firstLine="420"/>
        <w:rPr>
          <w:rStyle w:val="49"/>
          <w:rFonts w:ascii="宋体" w:hAnsi="宋体"/>
          <w:sz w:val="21"/>
          <w:szCs w:val="21"/>
        </w:rPr>
      </w:pPr>
      <w:r>
        <w:rPr>
          <w:rStyle w:val="49"/>
          <w:rFonts w:ascii="宋体" w:hAnsi="宋体"/>
          <w:sz w:val="21"/>
          <w:szCs w:val="21"/>
        </w:rPr>
        <w:t>（5）第一阶段开标结束。</w:t>
      </w:r>
    </w:p>
    <w:p w14:paraId="0F904778">
      <w:pPr>
        <w:spacing w:line="460" w:lineRule="exact"/>
        <w:ind w:firstLine="420"/>
        <w:rPr>
          <w:rStyle w:val="49"/>
          <w:rFonts w:ascii="宋体" w:hAnsi="宋体"/>
          <w:sz w:val="21"/>
          <w:szCs w:val="21"/>
        </w:rPr>
      </w:pPr>
      <w:r>
        <w:rPr>
          <w:rStyle w:val="49"/>
          <w:rFonts w:ascii="宋体" w:hAnsi="宋体"/>
          <w:sz w:val="21"/>
          <w:szCs w:val="21"/>
        </w:rPr>
        <w:t>备注：开标程序的第一阶段结束后，采购人或采购代理机构将对依法对投标供应商的资格进行审查，资格审查结束后进入符合性审查和商务技术的评审工作。</w:t>
      </w:r>
    </w:p>
    <w:p w14:paraId="1178230A">
      <w:pPr>
        <w:spacing w:line="460" w:lineRule="exact"/>
        <w:ind w:firstLine="420"/>
        <w:rPr>
          <w:rStyle w:val="49"/>
          <w:rFonts w:ascii="宋体" w:hAnsi="宋体"/>
          <w:sz w:val="21"/>
          <w:szCs w:val="21"/>
        </w:rPr>
      </w:pPr>
      <w:r>
        <w:rPr>
          <w:rStyle w:val="49"/>
          <w:rFonts w:ascii="宋体" w:hAnsi="宋体"/>
          <w:sz w:val="21"/>
          <w:szCs w:val="21"/>
        </w:rPr>
        <w:t>6.1.3.2开标第二阶段</w:t>
      </w:r>
    </w:p>
    <w:p w14:paraId="2AFB812A">
      <w:pPr>
        <w:spacing w:line="460" w:lineRule="exact"/>
        <w:ind w:firstLine="420"/>
        <w:rPr>
          <w:rStyle w:val="49"/>
          <w:rFonts w:ascii="宋体" w:hAnsi="宋体"/>
          <w:sz w:val="21"/>
          <w:szCs w:val="21"/>
        </w:rPr>
      </w:pPr>
      <w:r>
        <w:rPr>
          <w:rStyle w:val="49"/>
          <w:rFonts w:ascii="宋体" w:hAnsi="宋体"/>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14:paraId="5E1EE34C">
      <w:pPr>
        <w:spacing w:line="460" w:lineRule="exact"/>
        <w:ind w:firstLine="420"/>
        <w:rPr>
          <w:rStyle w:val="49"/>
          <w:rFonts w:ascii="宋体" w:hAnsi="宋体"/>
          <w:sz w:val="21"/>
          <w:szCs w:val="21"/>
        </w:rPr>
      </w:pPr>
      <w:r>
        <w:rPr>
          <w:rStyle w:val="49"/>
          <w:rFonts w:ascii="宋体" w:hAnsi="宋体"/>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596B5494">
      <w:pPr>
        <w:spacing w:line="460" w:lineRule="exact"/>
        <w:ind w:firstLine="420"/>
        <w:rPr>
          <w:rStyle w:val="49"/>
          <w:rFonts w:ascii="宋体" w:hAnsi="宋体"/>
          <w:sz w:val="21"/>
          <w:szCs w:val="21"/>
        </w:rPr>
      </w:pPr>
      <w:r>
        <w:rPr>
          <w:rStyle w:val="49"/>
          <w:rFonts w:ascii="宋体" w:hAnsi="宋体"/>
          <w:sz w:val="21"/>
          <w:szCs w:val="21"/>
        </w:rPr>
        <w:t>（3）评审结束后，通过发送邮件形式公布中标（成交）候选供应商名单，及采购人最终确定中标或成交供应商名单的时间和公告方式等。</w:t>
      </w:r>
    </w:p>
    <w:p w14:paraId="51257EA2">
      <w:pPr>
        <w:spacing w:line="460" w:lineRule="exact"/>
        <w:ind w:firstLine="420"/>
        <w:rPr>
          <w:rStyle w:val="49"/>
          <w:rFonts w:ascii="宋体" w:hAnsi="宋体"/>
          <w:sz w:val="21"/>
          <w:szCs w:val="21"/>
        </w:rPr>
      </w:pPr>
      <w:r>
        <w:rPr>
          <w:rStyle w:val="49"/>
          <w:rFonts w:ascii="宋体" w:hAnsi="宋体"/>
          <w:sz w:val="21"/>
          <w:szCs w:val="21"/>
        </w:rPr>
        <w:t>6.1.4如遇“政府采购云平台”电子化开标或评审程序调整的，或者政采云系统提供数据电文交互功能的，按其规定执行。</w:t>
      </w:r>
    </w:p>
    <w:p w14:paraId="18D320B7">
      <w:pPr>
        <w:spacing w:line="460" w:lineRule="exact"/>
        <w:ind w:firstLine="420"/>
        <w:outlineLvl w:val="2"/>
        <w:rPr>
          <w:rStyle w:val="49"/>
          <w:rFonts w:ascii="宋体" w:hAnsi="宋体"/>
          <w:sz w:val="21"/>
          <w:szCs w:val="21"/>
        </w:rPr>
      </w:pPr>
      <w:r>
        <w:rPr>
          <w:rStyle w:val="49"/>
          <w:rFonts w:ascii="宋体" w:hAnsi="宋体"/>
          <w:sz w:val="21"/>
          <w:szCs w:val="21"/>
        </w:rPr>
        <w:t>6.2评标</w:t>
      </w:r>
    </w:p>
    <w:p w14:paraId="6F2D8FB8">
      <w:pPr>
        <w:spacing w:line="460" w:lineRule="exact"/>
        <w:ind w:firstLine="420"/>
        <w:rPr>
          <w:rStyle w:val="49"/>
          <w:rFonts w:ascii="宋体" w:hAnsi="宋体"/>
          <w:sz w:val="21"/>
          <w:szCs w:val="21"/>
        </w:rPr>
      </w:pPr>
      <w:r>
        <w:rPr>
          <w:rStyle w:val="49"/>
          <w:rFonts w:ascii="宋体" w:hAnsi="宋体"/>
          <w:sz w:val="21"/>
          <w:szCs w:val="21"/>
        </w:rPr>
        <w:t>6.2.1 评标组织</w:t>
      </w:r>
    </w:p>
    <w:p w14:paraId="367B1EA6">
      <w:pPr>
        <w:spacing w:line="460" w:lineRule="exact"/>
        <w:ind w:firstLine="420"/>
        <w:rPr>
          <w:rStyle w:val="49"/>
          <w:rFonts w:ascii="宋体" w:hAnsi="宋体"/>
          <w:sz w:val="21"/>
          <w:szCs w:val="21"/>
        </w:rPr>
      </w:pPr>
      <w:r>
        <w:rPr>
          <w:rStyle w:val="49"/>
          <w:rFonts w:ascii="宋体" w:hAnsi="宋体"/>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14:paraId="468C6972">
      <w:pPr>
        <w:spacing w:line="460" w:lineRule="exact"/>
        <w:ind w:firstLine="420"/>
        <w:rPr>
          <w:rStyle w:val="49"/>
          <w:rFonts w:ascii="宋体" w:hAnsi="宋体"/>
          <w:sz w:val="21"/>
          <w:szCs w:val="21"/>
        </w:rPr>
      </w:pPr>
      <w:r>
        <w:rPr>
          <w:rStyle w:val="49"/>
          <w:rFonts w:ascii="宋体" w:hAnsi="宋体"/>
          <w:sz w:val="21"/>
          <w:szCs w:val="21"/>
        </w:rPr>
        <w:t>6.2.2评标纪律</w:t>
      </w:r>
    </w:p>
    <w:p w14:paraId="308D5C1F">
      <w:pPr>
        <w:spacing w:line="460" w:lineRule="exact"/>
        <w:ind w:firstLine="420"/>
        <w:rPr>
          <w:rStyle w:val="49"/>
          <w:rFonts w:ascii="宋体" w:hAnsi="宋体"/>
          <w:sz w:val="21"/>
          <w:szCs w:val="21"/>
        </w:rPr>
      </w:pPr>
      <w:r>
        <w:rPr>
          <w:rStyle w:val="49"/>
          <w:rFonts w:ascii="宋体" w:hAnsi="宋体"/>
          <w:sz w:val="21"/>
          <w:szCs w:val="21"/>
        </w:rPr>
        <w:t>本次评标工作将在严格保密的情况下进行，评标委员会成员名单在定标前将保密。</w:t>
      </w:r>
    </w:p>
    <w:p w14:paraId="3C93EBA3">
      <w:pPr>
        <w:spacing w:line="460" w:lineRule="exact"/>
        <w:ind w:firstLine="420"/>
        <w:rPr>
          <w:rStyle w:val="49"/>
          <w:rFonts w:ascii="宋体" w:hAnsi="宋体"/>
          <w:sz w:val="21"/>
          <w:szCs w:val="21"/>
        </w:rPr>
      </w:pPr>
      <w:r>
        <w:rPr>
          <w:rStyle w:val="49"/>
          <w:rFonts w:ascii="宋体" w:hAnsi="宋体"/>
          <w:sz w:val="21"/>
          <w:szCs w:val="21"/>
        </w:rPr>
        <w:t>6.2.3评标办法</w:t>
      </w:r>
    </w:p>
    <w:p w14:paraId="6C334E59">
      <w:pPr>
        <w:spacing w:line="460" w:lineRule="exact"/>
        <w:ind w:firstLine="420"/>
        <w:rPr>
          <w:rStyle w:val="49"/>
          <w:rFonts w:ascii="宋体" w:hAnsi="宋体"/>
          <w:sz w:val="21"/>
          <w:szCs w:val="21"/>
        </w:rPr>
      </w:pPr>
      <w:r>
        <w:rPr>
          <w:rStyle w:val="49"/>
          <w:rFonts w:ascii="宋体" w:hAnsi="宋体"/>
          <w:sz w:val="21"/>
          <w:szCs w:val="21"/>
        </w:rPr>
        <w:t>采用综合评分法，详见采购文件第四章“评标办法”。</w:t>
      </w:r>
    </w:p>
    <w:p w14:paraId="1D895FD1">
      <w:pPr>
        <w:spacing w:line="460" w:lineRule="exact"/>
        <w:ind w:firstLine="420"/>
        <w:rPr>
          <w:rStyle w:val="49"/>
          <w:rFonts w:ascii="宋体" w:hAnsi="宋体"/>
          <w:sz w:val="21"/>
          <w:szCs w:val="21"/>
        </w:rPr>
      </w:pPr>
      <w:r>
        <w:rPr>
          <w:rStyle w:val="49"/>
          <w:rFonts w:ascii="宋体" w:hAnsi="宋体"/>
          <w:sz w:val="21"/>
          <w:szCs w:val="21"/>
        </w:rPr>
        <w:t>6.2.4 评标程序</w:t>
      </w:r>
    </w:p>
    <w:p w14:paraId="334E3A2B">
      <w:pPr>
        <w:spacing w:line="460" w:lineRule="exact"/>
        <w:ind w:firstLine="420"/>
        <w:rPr>
          <w:rStyle w:val="49"/>
          <w:rFonts w:ascii="宋体" w:hAnsi="宋体"/>
          <w:sz w:val="21"/>
          <w:szCs w:val="21"/>
        </w:rPr>
      </w:pPr>
      <w:r>
        <w:rPr>
          <w:rStyle w:val="49"/>
          <w:rFonts w:ascii="宋体" w:hAnsi="宋体"/>
          <w:sz w:val="21"/>
          <w:szCs w:val="21"/>
        </w:rPr>
        <w:t>6.2.4.1投标文件初审。初审分为资格性检查和符合性检查。</w:t>
      </w:r>
    </w:p>
    <w:p w14:paraId="789B06EA">
      <w:pPr>
        <w:spacing w:line="460" w:lineRule="exact"/>
        <w:ind w:firstLine="420"/>
        <w:rPr>
          <w:rStyle w:val="49"/>
          <w:rFonts w:ascii="宋体" w:hAnsi="宋体"/>
          <w:sz w:val="21"/>
          <w:szCs w:val="21"/>
        </w:rPr>
      </w:pPr>
      <w:r>
        <w:rPr>
          <w:rStyle w:val="49"/>
          <w:rFonts w:ascii="宋体" w:hAnsi="宋体"/>
          <w:sz w:val="21"/>
          <w:szCs w:val="21"/>
        </w:rPr>
        <w:t>（1）资格性检查。</w:t>
      </w:r>
    </w:p>
    <w:p w14:paraId="2F51333F">
      <w:pPr>
        <w:spacing w:line="460" w:lineRule="exact"/>
        <w:ind w:firstLine="420"/>
        <w:rPr>
          <w:rStyle w:val="49"/>
          <w:rFonts w:ascii="宋体" w:hAnsi="宋体"/>
          <w:sz w:val="21"/>
          <w:szCs w:val="21"/>
        </w:rPr>
      </w:pPr>
      <w:r>
        <w:rPr>
          <w:rStyle w:val="49"/>
          <w:rFonts w:ascii="宋体" w:hAnsi="宋体"/>
          <w:sz w:val="21"/>
          <w:szCs w:val="21"/>
        </w:rPr>
        <w:t>开标后，采购人或采购代理机构将依据法律法规和供应商资格条件对投标人的基本资格条件、特定资格条件进行审查。</w:t>
      </w:r>
    </w:p>
    <w:p w14:paraId="0795C38E">
      <w:pPr>
        <w:spacing w:line="460" w:lineRule="exact"/>
        <w:ind w:firstLine="420"/>
        <w:rPr>
          <w:rStyle w:val="49"/>
          <w:rFonts w:ascii="宋体" w:hAnsi="宋体"/>
          <w:sz w:val="21"/>
          <w:szCs w:val="21"/>
        </w:rPr>
      </w:pPr>
      <w:r>
        <w:rPr>
          <w:rStyle w:val="49"/>
          <w:rFonts w:ascii="宋体" w:hAnsi="宋体"/>
          <w:sz w:val="21"/>
          <w:szCs w:val="21"/>
        </w:rPr>
        <w:t>投标人未按照采购文件中供应商资格条件要求提供相应的有效资格证明材料的，视为投标人不具备采购文件中规定的资格要求，其资格审查不通过。</w:t>
      </w:r>
    </w:p>
    <w:p w14:paraId="5BEB8E3D">
      <w:pPr>
        <w:spacing w:line="460" w:lineRule="exact"/>
        <w:ind w:firstLine="420"/>
        <w:rPr>
          <w:rStyle w:val="49"/>
          <w:rFonts w:ascii="宋体" w:hAnsi="宋体"/>
          <w:sz w:val="21"/>
          <w:szCs w:val="21"/>
        </w:rPr>
      </w:pPr>
      <w:r>
        <w:rPr>
          <w:rStyle w:val="49"/>
          <w:rFonts w:ascii="宋体" w:hAnsi="宋体"/>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14:paraId="33D57C5B">
      <w:pPr>
        <w:spacing w:line="460" w:lineRule="exact"/>
        <w:ind w:firstLine="420"/>
        <w:rPr>
          <w:rStyle w:val="49"/>
          <w:rFonts w:ascii="宋体" w:hAnsi="宋体"/>
          <w:sz w:val="21"/>
          <w:szCs w:val="21"/>
        </w:rPr>
      </w:pPr>
      <w:r>
        <w:rPr>
          <w:rStyle w:val="49"/>
          <w:rFonts w:ascii="宋体" w:hAnsi="宋体"/>
          <w:sz w:val="21"/>
          <w:szCs w:val="21"/>
        </w:rPr>
        <w:t>评标委员会决定投标文件的响应性只根据投标文件本身的内容，而不寻求外部证据。</w:t>
      </w:r>
    </w:p>
    <w:p w14:paraId="21DB335A">
      <w:pPr>
        <w:spacing w:line="460" w:lineRule="exact"/>
        <w:ind w:firstLine="420"/>
        <w:rPr>
          <w:rStyle w:val="49"/>
          <w:rFonts w:ascii="宋体" w:hAnsi="宋体"/>
          <w:sz w:val="21"/>
          <w:szCs w:val="21"/>
        </w:rPr>
      </w:pPr>
      <w:r>
        <w:rPr>
          <w:rStyle w:val="49"/>
          <w:rFonts w:ascii="宋体" w:hAnsi="宋体"/>
          <w:sz w:val="21"/>
          <w:szCs w:val="21"/>
        </w:rPr>
        <w:t>如果投标文件没有实质上响应采购文件的要求，评标委员会将判定无效，投标人不得通过修改或撤销不合要求的偏离或保留而使其投标成为实质性响应的投标。</w:t>
      </w:r>
    </w:p>
    <w:p w14:paraId="0761FF15">
      <w:pPr>
        <w:spacing w:line="460" w:lineRule="exact"/>
        <w:ind w:firstLine="420"/>
        <w:rPr>
          <w:rStyle w:val="49"/>
          <w:rFonts w:ascii="宋体" w:hAnsi="宋体"/>
          <w:sz w:val="21"/>
          <w:szCs w:val="21"/>
        </w:rPr>
      </w:pPr>
      <w:r>
        <w:rPr>
          <w:rStyle w:val="49"/>
          <w:rFonts w:ascii="宋体" w:hAnsi="宋体"/>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BEE3832">
      <w:pPr>
        <w:spacing w:line="460" w:lineRule="exact"/>
        <w:ind w:firstLine="420"/>
        <w:rPr>
          <w:rStyle w:val="49"/>
          <w:rFonts w:hint="eastAsia" w:ascii="宋体" w:hAnsi="宋体" w:eastAsia="宋体"/>
          <w:sz w:val="21"/>
          <w:szCs w:val="21"/>
          <w:lang w:eastAsia="zh-CN"/>
        </w:rPr>
      </w:pPr>
      <w:r>
        <w:rPr>
          <w:rStyle w:val="49"/>
          <w:rFonts w:ascii="宋体" w:hAnsi="宋体"/>
          <w:sz w:val="21"/>
          <w:szCs w:val="21"/>
        </w:rPr>
        <w:t>投标供应商的澄清、说明或者补正应当由法定代表人或其授权的代表签字后扫描上传提交。</w:t>
      </w:r>
    </w:p>
    <w:p w14:paraId="7519B3A7">
      <w:pPr>
        <w:spacing w:line="460" w:lineRule="exact"/>
        <w:ind w:firstLine="420"/>
        <w:rPr>
          <w:rStyle w:val="49"/>
          <w:rFonts w:ascii="宋体" w:hAnsi="宋体"/>
          <w:sz w:val="21"/>
          <w:szCs w:val="21"/>
        </w:rPr>
      </w:pPr>
      <w:r>
        <w:rPr>
          <w:rStyle w:val="49"/>
          <w:rFonts w:ascii="宋体" w:hAnsi="宋体"/>
          <w:sz w:val="21"/>
          <w:szCs w:val="21"/>
        </w:rPr>
        <w:t>授权代表对澄清、说明或者补正内容未签字确认的，将自行承担由此可能导致的对其不利的评审结果，评标委员会按少数服从多数原则对相关内容进行评判。</w:t>
      </w:r>
    </w:p>
    <w:p w14:paraId="0805021C">
      <w:pPr>
        <w:spacing w:line="460" w:lineRule="exact"/>
        <w:ind w:firstLine="420"/>
        <w:rPr>
          <w:rStyle w:val="49"/>
          <w:rFonts w:ascii="宋体" w:hAnsi="宋体"/>
          <w:sz w:val="21"/>
          <w:szCs w:val="21"/>
        </w:rPr>
      </w:pPr>
      <w:r>
        <w:rPr>
          <w:rStyle w:val="49"/>
          <w:rFonts w:ascii="宋体" w:hAnsi="宋体"/>
          <w:sz w:val="21"/>
          <w:szCs w:val="21"/>
        </w:rPr>
        <w:t>除邮件交互外，如政采云平台提供信息发布、澄清说明、数据交换等操作方式的，或者政采云系统平台有新的操作流程的，按其规定。</w:t>
      </w:r>
    </w:p>
    <w:p w14:paraId="7C7B4053">
      <w:pPr>
        <w:spacing w:line="460" w:lineRule="exact"/>
        <w:ind w:firstLine="420"/>
        <w:rPr>
          <w:rStyle w:val="49"/>
          <w:rFonts w:ascii="宋体" w:hAnsi="宋体"/>
          <w:sz w:val="21"/>
          <w:szCs w:val="21"/>
        </w:rPr>
      </w:pPr>
      <w:r>
        <w:rPr>
          <w:rStyle w:val="49"/>
          <w:rFonts w:ascii="宋体" w:hAnsi="宋体"/>
          <w:sz w:val="21"/>
          <w:szCs w:val="21"/>
        </w:rPr>
        <w:t>6.2.4.3修正原则</w:t>
      </w:r>
    </w:p>
    <w:p w14:paraId="5B3EF2DE">
      <w:pPr>
        <w:spacing w:line="460" w:lineRule="exact"/>
        <w:ind w:firstLine="420"/>
        <w:rPr>
          <w:rStyle w:val="49"/>
          <w:rFonts w:ascii="宋体" w:hAnsi="宋体"/>
          <w:sz w:val="21"/>
          <w:szCs w:val="21"/>
        </w:rPr>
      </w:pPr>
      <w:r>
        <w:rPr>
          <w:rStyle w:val="49"/>
          <w:rFonts w:ascii="宋体" w:hAnsi="宋体"/>
          <w:sz w:val="21"/>
          <w:szCs w:val="21"/>
        </w:rPr>
        <w:t>投标文件报价出现前后不一致的，按照下列规定修正：</w:t>
      </w:r>
    </w:p>
    <w:p w14:paraId="0668A5BC">
      <w:pPr>
        <w:spacing w:line="460" w:lineRule="exact"/>
        <w:ind w:firstLine="420"/>
        <w:rPr>
          <w:rStyle w:val="49"/>
          <w:rFonts w:ascii="宋体" w:hAnsi="宋体"/>
          <w:sz w:val="21"/>
          <w:szCs w:val="21"/>
        </w:rPr>
      </w:pPr>
      <w:r>
        <w:rPr>
          <w:rStyle w:val="49"/>
          <w:rFonts w:ascii="宋体" w:hAnsi="宋体"/>
          <w:sz w:val="21"/>
          <w:szCs w:val="21"/>
        </w:rPr>
        <w:t>(1)</w:t>
      </w:r>
      <w:r>
        <w:rPr>
          <w:rStyle w:val="49"/>
          <w:rFonts w:ascii="宋体" w:hAnsi="宋体"/>
          <w:sz w:val="21"/>
          <w:szCs w:val="21"/>
        </w:rPr>
        <w:tab/>
      </w:r>
      <w:r>
        <w:rPr>
          <w:rStyle w:val="49"/>
          <w:rFonts w:ascii="宋体" w:hAnsi="宋体"/>
          <w:sz w:val="21"/>
          <w:szCs w:val="21"/>
        </w:rPr>
        <w:t>投标文件中开标一览表(报价表)内容与投标文件中相应内容不一致的，以开标一览表(报价表)为准；</w:t>
      </w:r>
    </w:p>
    <w:p w14:paraId="179C3C11">
      <w:pPr>
        <w:spacing w:line="460" w:lineRule="exact"/>
        <w:ind w:firstLine="420"/>
        <w:rPr>
          <w:rStyle w:val="49"/>
          <w:rFonts w:ascii="宋体" w:hAnsi="宋体"/>
          <w:sz w:val="21"/>
          <w:szCs w:val="21"/>
        </w:rPr>
      </w:pPr>
      <w:r>
        <w:rPr>
          <w:rStyle w:val="49"/>
          <w:rFonts w:ascii="宋体" w:hAnsi="宋体"/>
          <w:sz w:val="21"/>
          <w:szCs w:val="21"/>
        </w:rPr>
        <w:t>(2)</w:t>
      </w:r>
      <w:r>
        <w:rPr>
          <w:rStyle w:val="49"/>
          <w:rFonts w:ascii="宋体" w:hAnsi="宋体"/>
          <w:sz w:val="21"/>
          <w:szCs w:val="21"/>
        </w:rPr>
        <w:tab/>
      </w:r>
      <w:r>
        <w:rPr>
          <w:rStyle w:val="49"/>
          <w:rFonts w:ascii="宋体" w:hAnsi="宋体"/>
          <w:sz w:val="21"/>
          <w:szCs w:val="21"/>
        </w:rPr>
        <w:t>大写金额和小写金额不一致的，以大写金额为准；</w:t>
      </w:r>
    </w:p>
    <w:p w14:paraId="156E9836">
      <w:pPr>
        <w:spacing w:line="460" w:lineRule="exact"/>
        <w:ind w:firstLine="420"/>
        <w:rPr>
          <w:rStyle w:val="49"/>
          <w:rFonts w:ascii="宋体" w:hAnsi="宋体"/>
          <w:sz w:val="21"/>
          <w:szCs w:val="21"/>
        </w:rPr>
      </w:pPr>
      <w:r>
        <w:rPr>
          <w:rStyle w:val="49"/>
          <w:rFonts w:ascii="宋体" w:hAnsi="宋体"/>
          <w:sz w:val="21"/>
          <w:szCs w:val="21"/>
        </w:rPr>
        <w:t>(3)</w:t>
      </w:r>
      <w:r>
        <w:rPr>
          <w:rStyle w:val="49"/>
          <w:rFonts w:ascii="宋体" w:hAnsi="宋体"/>
          <w:sz w:val="21"/>
          <w:szCs w:val="21"/>
        </w:rPr>
        <w:tab/>
      </w:r>
      <w:r>
        <w:rPr>
          <w:rStyle w:val="49"/>
          <w:rFonts w:ascii="宋体" w:hAnsi="宋体"/>
          <w:sz w:val="21"/>
          <w:szCs w:val="21"/>
        </w:rPr>
        <w:t>单价金额小数点或者百分比有明显错位的，以开标一览表的总价为准，并修改单价；</w:t>
      </w:r>
    </w:p>
    <w:p w14:paraId="04FADBC3">
      <w:pPr>
        <w:spacing w:line="460" w:lineRule="exact"/>
        <w:ind w:firstLine="420"/>
        <w:rPr>
          <w:rStyle w:val="49"/>
          <w:rFonts w:ascii="宋体" w:hAnsi="宋体"/>
          <w:sz w:val="21"/>
          <w:szCs w:val="21"/>
        </w:rPr>
      </w:pPr>
      <w:r>
        <w:rPr>
          <w:rStyle w:val="49"/>
          <w:rFonts w:ascii="宋体" w:hAnsi="宋体"/>
          <w:sz w:val="21"/>
          <w:szCs w:val="21"/>
        </w:rPr>
        <w:t>(4)</w:t>
      </w:r>
      <w:r>
        <w:rPr>
          <w:rStyle w:val="49"/>
          <w:rFonts w:ascii="宋体" w:hAnsi="宋体"/>
          <w:sz w:val="21"/>
          <w:szCs w:val="21"/>
        </w:rPr>
        <w:tab/>
      </w:r>
      <w:r>
        <w:rPr>
          <w:rStyle w:val="49"/>
          <w:rFonts w:ascii="宋体" w:hAnsi="宋体"/>
          <w:sz w:val="21"/>
          <w:szCs w:val="21"/>
        </w:rPr>
        <w:t>总价金额与按单价汇总金额不一致的，以单价金额计算结果为准。</w:t>
      </w:r>
    </w:p>
    <w:p w14:paraId="6EB65D55">
      <w:pPr>
        <w:spacing w:line="460" w:lineRule="exact"/>
        <w:ind w:firstLine="420"/>
        <w:rPr>
          <w:rStyle w:val="49"/>
          <w:rFonts w:ascii="宋体" w:hAnsi="宋体"/>
          <w:sz w:val="21"/>
          <w:szCs w:val="21"/>
        </w:rPr>
      </w:pPr>
      <w:r>
        <w:rPr>
          <w:rStyle w:val="49"/>
          <w:rFonts w:ascii="宋体" w:hAnsi="宋体"/>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E82AA14">
      <w:pPr>
        <w:spacing w:line="460" w:lineRule="exact"/>
        <w:ind w:firstLine="420"/>
        <w:rPr>
          <w:rStyle w:val="49"/>
          <w:rFonts w:ascii="宋体" w:hAnsi="宋体"/>
          <w:sz w:val="21"/>
          <w:szCs w:val="21"/>
        </w:rPr>
      </w:pPr>
      <w:r>
        <w:rPr>
          <w:rStyle w:val="49"/>
          <w:rFonts w:ascii="宋体" w:hAnsi="宋体"/>
          <w:sz w:val="21"/>
          <w:szCs w:val="21"/>
        </w:rPr>
        <w:t>6.2.4.4比较与评价。</w:t>
      </w:r>
    </w:p>
    <w:p w14:paraId="5FD6457B">
      <w:pPr>
        <w:spacing w:line="460" w:lineRule="exact"/>
        <w:ind w:firstLine="420"/>
        <w:rPr>
          <w:rStyle w:val="49"/>
          <w:rFonts w:ascii="宋体" w:hAnsi="宋体"/>
          <w:sz w:val="21"/>
          <w:szCs w:val="21"/>
        </w:rPr>
      </w:pPr>
      <w:r>
        <w:rPr>
          <w:rStyle w:val="49"/>
          <w:rFonts w:ascii="宋体" w:hAnsi="宋体"/>
          <w:sz w:val="21"/>
          <w:szCs w:val="21"/>
        </w:rPr>
        <w:t>按采购文件中规定的评标方法和标准，对资格性检查和符合性检查合格的投标文件进行商务和技术评估，综合比较与评价。</w:t>
      </w:r>
    </w:p>
    <w:p w14:paraId="1F8C7F9A">
      <w:pPr>
        <w:spacing w:line="460" w:lineRule="exact"/>
        <w:ind w:firstLine="420"/>
        <w:rPr>
          <w:rStyle w:val="49"/>
          <w:rFonts w:ascii="宋体" w:hAnsi="宋体"/>
          <w:sz w:val="21"/>
          <w:szCs w:val="21"/>
        </w:rPr>
      </w:pPr>
      <w:r>
        <w:rPr>
          <w:rStyle w:val="49"/>
          <w:rFonts w:ascii="宋体" w:hAnsi="宋体"/>
          <w:sz w:val="21"/>
          <w:szCs w:val="21"/>
        </w:rPr>
        <w:t>6.2.4.5按采购文件中规定的评标方法和标准，对投标人进行排序，并推荐中标候选人。</w:t>
      </w:r>
    </w:p>
    <w:p w14:paraId="1447085F">
      <w:pPr>
        <w:spacing w:line="460" w:lineRule="exact"/>
        <w:ind w:firstLine="420"/>
        <w:rPr>
          <w:rStyle w:val="49"/>
          <w:rFonts w:ascii="宋体" w:hAnsi="宋体"/>
          <w:sz w:val="21"/>
          <w:szCs w:val="21"/>
        </w:rPr>
      </w:pPr>
      <w:r>
        <w:rPr>
          <w:rStyle w:val="49"/>
          <w:rFonts w:ascii="宋体" w:hAnsi="宋体"/>
          <w:sz w:val="21"/>
          <w:szCs w:val="21"/>
        </w:rPr>
        <w:t>6.2.4.6编写评标报告。</w:t>
      </w:r>
    </w:p>
    <w:p w14:paraId="14EB335D">
      <w:pPr>
        <w:spacing w:line="460" w:lineRule="exact"/>
        <w:ind w:firstLine="420"/>
        <w:outlineLvl w:val="2"/>
        <w:rPr>
          <w:rStyle w:val="49"/>
          <w:rFonts w:ascii="宋体" w:hAnsi="宋体"/>
          <w:sz w:val="21"/>
          <w:szCs w:val="21"/>
        </w:rPr>
      </w:pPr>
      <w:r>
        <w:rPr>
          <w:rStyle w:val="49"/>
          <w:rFonts w:ascii="宋体" w:hAnsi="宋体"/>
          <w:sz w:val="21"/>
          <w:szCs w:val="21"/>
        </w:rPr>
        <w:t>6.3无效投标的认定</w:t>
      </w:r>
    </w:p>
    <w:p w14:paraId="1774066D">
      <w:pPr>
        <w:spacing w:line="460" w:lineRule="exact"/>
        <w:ind w:firstLine="420"/>
        <w:rPr>
          <w:rStyle w:val="49"/>
          <w:rFonts w:ascii="宋体" w:hAnsi="宋体"/>
          <w:sz w:val="21"/>
          <w:szCs w:val="21"/>
        </w:rPr>
      </w:pPr>
      <w:r>
        <w:rPr>
          <w:rStyle w:val="49"/>
          <w:rFonts w:ascii="宋体" w:hAnsi="宋体"/>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A1B33B8">
      <w:pPr>
        <w:spacing w:line="460" w:lineRule="exact"/>
        <w:ind w:firstLine="420"/>
        <w:rPr>
          <w:rStyle w:val="49"/>
          <w:rFonts w:ascii="宋体" w:hAnsi="宋体"/>
          <w:sz w:val="21"/>
          <w:szCs w:val="21"/>
        </w:rPr>
      </w:pPr>
      <w:r>
        <w:rPr>
          <w:rStyle w:val="49"/>
          <w:rFonts w:ascii="宋体" w:hAnsi="宋体"/>
          <w:sz w:val="21"/>
          <w:szCs w:val="21"/>
        </w:rPr>
        <w:t>6.3.1如发现下列情形之一的，投标文件将被视为无效投标：</w:t>
      </w:r>
    </w:p>
    <w:p w14:paraId="76AD0269">
      <w:pPr>
        <w:numPr>
          <w:ilvl w:val="0"/>
          <w:numId w:val="3"/>
        </w:numPr>
        <w:spacing w:line="460" w:lineRule="exact"/>
        <w:ind w:firstLine="420"/>
        <w:rPr>
          <w:rStyle w:val="49"/>
          <w:rFonts w:ascii="宋体" w:hAnsi="宋体"/>
          <w:sz w:val="21"/>
          <w:szCs w:val="21"/>
        </w:rPr>
      </w:pPr>
      <w:r>
        <w:rPr>
          <w:rStyle w:val="49"/>
          <w:rFonts w:ascii="宋体" w:hAnsi="宋体"/>
          <w:sz w:val="21"/>
          <w:szCs w:val="21"/>
        </w:rPr>
        <w:t>未按时上传或按时解密电子投标文件的</w:t>
      </w:r>
    </w:p>
    <w:p w14:paraId="510433DB">
      <w:pPr>
        <w:numPr>
          <w:ilvl w:val="0"/>
          <w:numId w:val="3"/>
        </w:numPr>
        <w:spacing w:line="460" w:lineRule="exact"/>
        <w:ind w:firstLine="420"/>
        <w:rPr>
          <w:rStyle w:val="49"/>
          <w:rFonts w:ascii="宋体" w:hAnsi="宋体"/>
          <w:sz w:val="21"/>
          <w:szCs w:val="21"/>
        </w:rPr>
      </w:pPr>
      <w:r>
        <w:rPr>
          <w:rStyle w:val="49"/>
          <w:rFonts w:ascii="宋体" w:hAnsi="宋体"/>
          <w:sz w:val="21"/>
          <w:szCs w:val="21"/>
        </w:rPr>
        <w:t>电子投标文件解密失败的，且未在规定时间内提交有效备份投标文件的；</w:t>
      </w:r>
    </w:p>
    <w:p w14:paraId="64AD3D95">
      <w:pPr>
        <w:spacing w:line="460" w:lineRule="exact"/>
        <w:ind w:firstLine="420"/>
        <w:rPr>
          <w:rStyle w:val="49"/>
          <w:rFonts w:ascii="宋体" w:hAnsi="宋体"/>
          <w:sz w:val="21"/>
          <w:szCs w:val="21"/>
        </w:rPr>
      </w:pPr>
      <w:r>
        <w:rPr>
          <w:rStyle w:val="49"/>
          <w:rFonts w:ascii="宋体" w:hAnsi="宋体"/>
          <w:sz w:val="21"/>
          <w:szCs w:val="21"/>
        </w:rPr>
        <w:t>3）电子投标文件未按规定要求提供电子签章的；</w:t>
      </w:r>
    </w:p>
    <w:p w14:paraId="18E2278F">
      <w:pPr>
        <w:spacing w:line="460" w:lineRule="exact"/>
        <w:ind w:firstLine="420"/>
        <w:rPr>
          <w:rStyle w:val="49"/>
          <w:rFonts w:ascii="宋体" w:hAnsi="宋体"/>
          <w:sz w:val="21"/>
          <w:szCs w:val="21"/>
        </w:rPr>
      </w:pPr>
      <w:r>
        <w:rPr>
          <w:rStyle w:val="49"/>
          <w:rFonts w:ascii="宋体" w:hAnsi="宋体"/>
          <w:sz w:val="21"/>
          <w:szCs w:val="21"/>
        </w:rPr>
        <w:t>4）投标人的投标资格不满足国家有关规定和采购文件的要求；</w:t>
      </w:r>
    </w:p>
    <w:p w14:paraId="01A8507D">
      <w:pPr>
        <w:spacing w:line="460" w:lineRule="exact"/>
        <w:ind w:firstLine="420"/>
        <w:rPr>
          <w:rStyle w:val="49"/>
          <w:rFonts w:ascii="宋体" w:hAnsi="宋体"/>
          <w:sz w:val="21"/>
          <w:szCs w:val="21"/>
        </w:rPr>
      </w:pPr>
      <w:r>
        <w:rPr>
          <w:rStyle w:val="49"/>
          <w:rFonts w:ascii="宋体" w:hAnsi="宋体"/>
          <w:sz w:val="21"/>
          <w:szCs w:val="21"/>
        </w:rPr>
        <w:t>5）投标文件没有投标人的法定代表人或法定代表人授权委托人签字、投标文件应盖公章而未盖公章或盖非公司公章、未有效授权、法定代表人授权书填写不完整或有涂改的；</w:t>
      </w:r>
    </w:p>
    <w:p w14:paraId="6DD8955F">
      <w:pPr>
        <w:spacing w:line="460" w:lineRule="exact"/>
        <w:ind w:firstLine="420"/>
        <w:rPr>
          <w:rStyle w:val="49"/>
          <w:rFonts w:ascii="宋体" w:hAnsi="宋体"/>
          <w:sz w:val="21"/>
          <w:szCs w:val="21"/>
        </w:rPr>
      </w:pPr>
      <w:r>
        <w:rPr>
          <w:rStyle w:val="49"/>
          <w:rFonts w:ascii="宋体" w:hAnsi="宋体"/>
          <w:sz w:val="21"/>
          <w:szCs w:val="21"/>
        </w:rPr>
        <w:t>6）招标文件不接受联合体投标而采用联合体投标的；以联合体形式进行投标的，在投标文件中未提交联合体协议的；</w:t>
      </w:r>
    </w:p>
    <w:p w14:paraId="5AA42543">
      <w:pPr>
        <w:spacing w:line="460" w:lineRule="exact"/>
        <w:ind w:firstLine="420"/>
        <w:rPr>
          <w:rStyle w:val="49"/>
          <w:rFonts w:ascii="宋体" w:hAnsi="宋体"/>
          <w:sz w:val="21"/>
          <w:szCs w:val="21"/>
        </w:rPr>
      </w:pPr>
      <w:r>
        <w:rPr>
          <w:rStyle w:val="49"/>
          <w:rFonts w:ascii="宋体" w:hAnsi="宋体"/>
          <w:sz w:val="21"/>
          <w:szCs w:val="21"/>
        </w:rPr>
        <w:t>7）不响应采购文件标注“★”条款要求的；</w:t>
      </w:r>
    </w:p>
    <w:p w14:paraId="13EAF9BD">
      <w:pPr>
        <w:spacing w:line="460" w:lineRule="exact"/>
        <w:ind w:firstLine="420"/>
        <w:rPr>
          <w:rStyle w:val="49"/>
          <w:rFonts w:ascii="宋体" w:hAnsi="宋体"/>
          <w:sz w:val="21"/>
          <w:szCs w:val="21"/>
        </w:rPr>
      </w:pPr>
      <w:r>
        <w:rPr>
          <w:rStyle w:val="49"/>
          <w:rFonts w:ascii="宋体" w:hAnsi="宋体"/>
          <w:sz w:val="21"/>
          <w:szCs w:val="21"/>
        </w:rPr>
        <w:t>8）投标文件载明的招标项目合同期或服务期少于采购文件规定期限的；</w:t>
      </w:r>
    </w:p>
    <w:p w14:paraId="642497ED">
      <w:pPr>
        <w:spacing w:line="460" w:lineRule="exact"/>
        <w:ind w:firstLine="420"/>
        <w:rPr>
          <w:rStyle w:val="49"/>
          <w:rFonts w:hint="default" w:ascii="宋体" w:hAnsi="宋体" w:eastAsia="宋体"/>
          <w:sz w:val="21"/>
          <w:szCs w:val="21"/>
          <w:lang w:val="en-US" w:eastAsia="zh-CN"/>
        </w:rPr>
      </w:pPr>
      <w:r>
        <w:rPr>
          <w:rStyle w:val="49"/>
          <w:rFonts w:ascii="宋体" w:hAnsi="宋体"/>
          <w:sz w:val="21"/>
          <w:szCs w:val="21"/>
        </w:rPr>
        <w:t>9）投标文件未响应采购文件规定的付款方式的；</w:t>
      </w:r>
    </w:p>
    <w:p w14:paraId="4AB4AD29">
      <w:pPr>
        <w:spacing w:line="460" w:lineRule="exact"/>
        <w:ind w:firstLine="420"/>
        <w:rPr>
          <w:rStyle w:val="49"/>
          <w:rFonts w:ascii="宋体" w:hAnsi="宋体"/>
          <w:sz w:val="21"/>
          <w:szCs w:val="21"/>
        </w:rPr>
      </w:pPr>
      <w:r>
        <w:rPr>
          <w:rStyle w:val="49"/>
          <w:rFonts w:ascii="宋体" w:hAnsi="宋体"/>
          <w:sz w:val="21"/>
          <w:szCs w:val="21"/>
        </w:rPr>
        <w:t>10）投标报价超出预算或最高控制价，采购人无法接受的；</w:t>
      </w:r>
    </w:p>
    <w:p w14:paraId="550230F7">
      <w:pPr>
        <w:spacing w:line="460" w:lineRule="exact"/>
        <w:ind w:firstLine="420"/>
        <w:rPr>
          <w:rStyle w:val="49"/>
          <w:rFonts w:ascii="宋体" w:hAnsi="宋体"/>
          <w:sz w:val="21"/>
          <w:szCs w:val="21"/>
        </w:rPr>
      </w:pPr>
      <w:r>
        <w:rPr>
          <w:rStyle w:val="49"/>
          <w:rFonts w:ascii="宋体" w:hAnsi="宋体"/>
          <w:sz w:val="21"/>
          <w:szCs w:val="21"/>
        </w:rPr>
        <w:t>11）投标货物的技术规范、技术标准明显不符合国家强制性要求的；</w:t>
      </w:r>
    </w:p>
    <w:p w14:paraId="2E6C57BA">
      <w:pPr>
        <w:spacing w:line="460" w:lineRule="exact"/>
        <w:ind w:firstLine="420"/>
        <w:rPr>
          <w:rStyle w:val="49"/>
          <w:rFonts w:ascii="宋体" w:hAnsi="宋体"/>
          <w:sz w:val="21"/>
          <w:szCs w:val="21"/>
        </w:rPr>
      </w:pPr>
      <w:r>
        <w:rPr>
          <w:rStyle w:val="49"/>
          <w:rFonts w:ascii="宋体" w:hAnsi="宋体"/>
          <w:sz w:val="21"/>
          <w:szCs w:val="21"/>
        </w:rPr>
        <w:t>12）投标人提交两份或多份内容不同的报价响应文件，或在一份报价响应文件中对同一内容报有两个或多个报价，且未声明哪一个为最终报价的；</w:t>
      </w:r>
    </w:p>
    <w:p w14:paraId="3D2E0555">
      <w:pPr>
        <w:spacing w:line="460" w:lineRule="exact"/>
        <w:ind w:firstLine="420"/>
        <w:rPr>
          <w:rStyle w:val="49"/>
          <w:rFonts w:ascii="宋体" w:hAnsi="宋体"/>
          <w:sz w:val="21"/>
          <w:szCs w:val="21"/>
        </w:rPr>
      </w:pPr>
      <w:r>
        <w:rPr>
          <w:rStyle w:val="49"/>
          <w:rFonts w:ascii="宋体" w:hAnsi="宋体"/>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14:paraId="08D88886">
      <w:pPr>
        <w:spacing w:line="460" w:lineRule="exact"/>
        <w:ind w:firstLine="420"/>
        <w:rPr>
          <w:rStyle w:val="49"/>
          <w:rFonts w:ascii="宋体" w:hAnsi="宋体"/>
          <w:sz w:val="21"/>
          <w:szCs w:val="21"/>
        </w:rPr>
      </w:pPr>
      <w:r>
        <w:rPr>
          <w:rStyle w:val="49"/>
          <w:rFonts w:ascii="宋体" w:hAnsi="宋体"/>
          <w:sz w:val="21"/>
          <w:szCs w:val="21"/>
        </w:rPr>
        <w:t>14）投标文件附有采购人不能接受的条款；</w:t>
      </w:r>
    </w:p>
    <w:p w14:paraId="32D40222">
      <w:pPr>
        <w:spacing w:line="460" w:lineRule="exact"/>
        <w:ind w:firstLine="420"/>
        <w:rPr>
          <w:rStyle w:val="49"/>
          <w:rFonts w:ascii="宋体" w:hAnsi="宋体"/>
          <w:sz w:val="21"/>
          <w:szCs w:val="21"/>
        </w:rPr>
      </w:pPr>
      <w:r>
        <w:rPr>
          <w:rStyle w:val="49"/>
          <w:rFonts w:ascii="宋体" w:hAnsi="宋体"/>
          <w:sz w:val="21"/>
          <w:szCs w:val="21"/>
        </w:rPr>
        <w:t>15）与采购文件有重大偏离的投标文件；</w:t>
      </w:r>
    </w:p>
    <w:p w14:paraId="19AA2B57">
      <w:pPr>
        <w:spacing w:line="460" w:lineRule="exact"/>
        <w:ind w:firstLine="420"/>
        <w:rPr>
          <w:rStyle w:val="49"/>
          <w:rFonts w:ascii="宋体" w:hAnsi="宋体"/>
          <w:sz w:val="21"/>
          <w:szCs w:val="21"/>
        </w:rPr>
      </w:pPr>
      <w:r>
        <w:rPr>
          <w:rStyle w:val="49"/>
          <w:rFonts w:ascii="宋体" w:hAnsi="宋体"/>
          <w:sz w:val="21"/>
          <w:szCs w:val="21"/>
        </w:rPr>
        <w:t>16）不满足采购文件规定的实质性要求的；</w:t>
      </w:r>
    </w:p>
    <w:p w14:paraId="6DD9B6E8">
      <w:pPr>
        <w:spacing w:line="460" w:lineRule="exact"/>
        <w:ind w:firstLine="420"/>
        <w:rPr>
          <w:rStyle w:val="49"/>
          <w:rFonts w:ascii="宋体" w:hAnsi="宋体"/>
          <w:sz w:val="21"/>
          <w:szCs w:val="21"/>
        </w:rPr>
      </w:pPr>
      <w:r>
        <w:rPr>
          <w:rStyle w:val="49"/>
          <w:rFonts w:ascii="宋体" w:hAnsi="宋体"/>
          <w:sz w:val="21"/>
          <w:szCs w:val="21"/>
        </w:rPr>
        <w:t>17）国家和省另有规定属无效投标文件的。</w:t>
      </w:r>
    </w:p>
    <w:p w14:paraId="0BD2DFC6">
      <w:pPr>
        <w:spacing w:line="460" w:lineRule="exact"/>
        <w:ind w:firstLine="420"/>
        <w:rPr>
          <w:rStyle w:val="49"/>
          <w:rFonts w:ascii="宋体" w:hAnsi="宋体"/>
          <w:sz w:val="21"/>
          <w:szCs w:val="21"/>
        </w:rPr>
      </w:pPr>
      <w:r>
        <w:rPr>
          <w:rStyle w:val="49"/>
          <w:rFonts w:ascii="宋体" w:hAnsi="宋体"/>
          <w:sz w:val="21"/>
          <w:szCs w:val="21"/>
        </w:rPr>
        <w:t>6.3.2有下列情形之一的，视为投标人串通投标，其投标无效：</w:t>
      </w:r>
    </w:p>
    <w:p w14:paraId="6834247C">
      <w:pPr>
        <w:spacing w:line="460" w:lineRule="exact"/>
        <w:ind w:firstLine="420"/>
        <w:rPr>
          <w:rStyle w:val="49"/>
          <w:rFonts w:ascii="宋体" w:hAnsi="宋体"/>
          <w:sz w:val="21"/>
          <w:szCs w:val="21"/>
        </w:rPr>
      </w:pPr>
      <w:r>
        <w:rPr>
          <w:rStyle w:val="49"/>
          <w:rFonts w:ascii="宋体" w:hAnsi="宋体"/>
          <w:sz w:val="21"/>
          <w:szCs w:val="21"/>
        </w:rPr>
        <w:t>（1）不同投标人的投标文件由同一单位或者个人编制；</w:t>
      </w:r>
    </w:p>
    <w:p w14:paraId="7A44CF46">
      <w:pPr>
        <w:spacing w:line="460" w:lineRule="exact"/>
        <w:ind w:firstLine="420"/>
        <w:rPr>
          <w:rStyle w:val="49"/>
          <w:rFonts w:ascii="宋体" w:hAnsi="宋体"/>
          <w:sz w:val="21"/>
          <w:szCs w:val="21"/>
        </w:rPr>
      </w:pPr>
      <w:r>
        <w:rPr>
          <w:rStyle w:val="49"/>
          <w:rFonts w:ascii="宋体" w:hAnsi="宋体"/>
          <w:sz w:val="21"/>
          <w:szCs w:val="21"/>
        </w:rPr>
        <w:t>（2）不同投标人委托同一单位或者个人办理投标事宜；</w:t>
      </w:r>
    </w:p>
    <w:p w14:paraId="067182B3">
      <w:pPr>
        <w:spacing w:line="460" w:lineRule="exact"/>
        <w:ind w:firstLine="420"/>
        <w:rPr>
          <w:rStyle w:val="49"/>
          <w:rFonts w:ascii="宋体" w:hAnsi="宋体"/>
          <w:sz w:val="21"/>
          <w:szCs w:val="21"/>
        </w:rPr>
      </w:pPr>
      <w:r>
        <w:rPr>
          <w:rStyle w:val="49"/>
          <w:rFonts w:ascii="宋体" w:hAnsi="宋体"/>
          <w:sz w:val="21"/>
          <w:szCs w:val="21"/>
        </w:rPr>
        <w:t>（3）不同投标人的投标文件载明的项目管理成员或者联系人员为同一人；</w:t>
      </w:r>
    </w:p>
    <w:p w14:paraId="791DF8CD">
      <w:pPr>
        <w:spacing w:line="460" w:lineRule="exact"/>
        <w:ind w:firstLine="420"/>
        <w:rPr>
          <w:rStyle w:val="49"/>
          <w:rFonts w:ascii="宋体" w:hAnsi="宋体"/>
          <w:sz w:val="21"/>
          <w:szCs w:val="21"/>
        </w:rPr>
      </w:pPr>
      <w:r>
        <w:rPr>
          <w:rStyle w:val="49"/>
          <w:rFonts w:ascii="宋体" w:hAnsi="宋体"/>
          <w:sz w:val="21"/>
          <w:szCs w:val="21"/>
        </w:rPr>
        <w:t>（4）不同投标人的投标文件异常一致或者投标报价呈规律性差异；</w:t>
      </w:r>
    </w:p>
    <w:p w14:paraId="13147359">
      <w:pPr>
        <w:spacing w:line="460" w:lineRule="exact"/>
        <w:ind w:firstLine="420"/>
        <w:rPr>
          <w:rStyle w:val="49"/>
          <w:rFonts w:ascii="宋体" w:hAnsi="宋体"/>
          <w:sz w:val="21"/>
          <w:szCs w:val="21"/>
        </w:rPr>
      </w:pPr>
      <w:r>
        <w:rPr>
          <w:rStyle w:val="49"/>
          <w:rFonts w:ascii="宋体" w:hAnsi="宋体"/>
          <w:sz w:val="21"/>
          <w:szCs w:val="21"/>
        </w:rPr>
        <w:t>（5）不同投标人的投标文件相互混装。</w:t>
      </w:r>
    </w:p>
    <w:p w14:paraId="39413493">
      <w:pPr>
        <w:spacing w:line="460" w:lineRule="exact"/>
        <w:ind w:firstLine="420"/>
        <w:outlineLvl w:val="2"/>
        <w:rPr>
          <w:rStyle w:val="49"/>
          <w:rFonts w:ascii="宋体" w:hAnsi="宋体"/>
          <w:sz w:val="21"/>
          <w:szCs w:val="21"/>
        </w:rPr>
      </w:pPr>
      <w:r>
        <w:rPr>
          <w:rStyle w:val="49"/>
          <w:rFonts w:ascii="宋体" w:hAnsi="宋体"/>
          <w:sz w:val="21"/>
          <w:szCs w:val="21"/>
        </w:rPr>
        <w:t>6.4废标</w:t>
      </w:r>
    </w:p>
    <w:p w14:paraId="7D126F19">
      <w:pPr>
        <w:spacing w:line="460" w:lineRule="exact"/>
        <w:ind w:firstLine="420"/>
        <w:rPr>
          <w:rStyle w:val="49"/>
          <w:rFonts w:ascii="宋体" w:hAnsi="宋体"/>
          <w:sz w:val="21"/>
          <w:szCs w:val="21"/>
        </w:rPr>
      </w:pPr>
      <w:r>
        <w:rPr>
          <w:rStyle w:val="49"/>
          <w:rFonts w:ascii="宋体" w:hAnsi="宋体"/>
          <w:sz w:val="21"/>
          <w:szCs w:val="21"/>
        </w:rPr>
        <w:t>6.4.1根据《中华人民共和国政府采购法》第三十六条，出现下列情形之一的，应予以废标：</w:t>
      </w:r>
    </w:p>
    <w:p w14:paraId="27776FA0">
      <w:pPr>
        <w:spacing w:line="460" w:lineRule="exact"/>
        <w:ind w:firstLine="420"/>
        <w:rPr>
          <w:rStyle w:val="49"/>
          <w:rFonts w:ascii="宋体" w:hAnsi="宋体"/>
          <w:sz w:val="21"/>
          <w:szCs w:val="21"/>
        </w:rPr>
      </w:pPr>
      <w:r>
        <w:rPr>
          <w:rStyle w:val="49"/>
          <w:rFonts w:ascii="宋体" w:hAnsi="宋体"/>
          <w:sz w:val="21"/>
          <w:szCs w:val="21"/>
        </w:rPr>
        <w:t>（1）符合专业条件的供应商或者对采购文件作实质响应的供应商不足三家的；</w:t>
      </w:r>
    </w:p>
    <w:p w14:paraId="56810F36">
      <w:pPr>
        <w:spacing w:line="460" w:lineRule="exact"/>
        <w:ind w:firstLine="420"/>
        <w:rPr>
          <w:rStyle w:val="49"/>
          <w:rFonts w:ascii="宋体" w:hAnsi="宋体"/>
          <w:sz w:val="21"/>
          <w:szCs w:val="21"/>
        </w:rPr>
      </w:pPr>
      <w:r>
        <w:rPr>
          <w:rStyle w:val="49"/>
          <w:rFonts w:ascii="宋体" w:hAnsi="宋体"/>
          <w:sz w:val="21"/>
          <w:szCs w:val="21"/>
        </w:rPr>
        <w:t>（2）出现影响采购公正的违法、违规行为的；</w:t>
      </w:r>
    </w:p>
    <w:p w14:paraId="37EBDCF7">
      <w:pPr>
        <w:spacing w:line="460" w:lineRule="exact"/>
        <w:ind w:firstLine="420"/>
        <w:rPr>
          <w:rStyle w:val="49"/>
          <w:rFonts w:ascii="宋体" w:hAnsi="宋体"/>
          <w:sz w:val="21"/>
          <w:szCs w:val="21"/>
        </w:rPr>
      </w:pPr>
      <w:r>
        <w:rPr>
          <w:rStyle w:val="49"/>
          <w:rFonts w:ascii="宋体" w:hAnsi="宋体"/>
          <w:sz w:val="21"/>
          <w:szCs w:val="21"/>
        </w:rPr>
        <w:t>（3）所有投标人的报价均超过了采购预算，采购人不能支付的；</w:t>
      </w:r>
    </w:p>
    <w:p w14:paraId="46C6E2B1">
      <w:pPr>
        <w:spacing w:line="460" w:lineRule="exact"/>
        <w:ind w:firstLine="420"/>
        <w:rPr>
          <w:rStyle w:val="49"/>
          <w:rFonts w:ascii="宋体" w:hAnsi="宋体"/>
          <w:sz w:val="21"/>
          <w:szCs w:val="21"/>
        </w:rPr>
      </w:pPr>
      <w:r>
        <w:rPr>
          <w:rStyle w:val="49"/>
          <w:rFonts w:ascii="宋体" w:hAnsi="宋体"/>
          <w:sz w:val="21"/>
          <w:szCs w:val="21"/>
        </w:rPr>
        <w:t>（4）因重大变故，采购任务取消的。</w:t>
      </w:r>
    </w:p>
    <w:p w14:paraId="4DFF0642">
      <w:pPr>
        <w:spacing w:line="460" w:lineRule="exact"/>
        <w:ind w:firstLine="420"/>
        <w:rPr>
          <w:rStyle w:val="49"/>
          <w:rFonts w:ascii="宋体" w:hAnsi="宋体"/>
          <w:sz w:val="21"/>
          <w:szCs w:val="21"/>
        </w:rPr>
      </w:pPr>
      <w:r>
        <w:rPr>
          <w:rStyle w:val="49"/>
          <w:rFonts w:ascii="宋体" w:hAnsi="宋体"/>
          <w:sz w:val="21"/>
          <w:szCs w:val="21"/>
        </w:rPr>
        <w:t>6.4.2采购过程中出现以下情形，导致电子交易平台无法正常运行，或者无法保证电子交易的公平、公正和安全时，采购组织机构可中止电子交易活动：</w:t>
      </w:r>
    </w:p>
    <w:p w14:paraId="5BD510AD">
      <w:pPr>
        <w:spacing w:line="460" w:lineRule="exact"/>
        <w:ind w:firstLine="420"/>
        <w:rPr>
          <w:rStyle w:val="49"/>
          <w:rFonts w:ascii="宋体" w:hAnsi="宋体"/>
          <w:sz w:val="21"/>
          <w:szCs w:val="21"/>
        </w:rPr>
      </w:pPr>
      <w:r>
        <w:rPr>
          <w:rStyle w:val="49"/>
          <w:rFonts w:ascii="宋体" w:hAnsi="宋体"/>
          <w:sz w:val="21"/>
          <w:szCs w:val="21"/>
        </w:rPr>
        <w:t xml:space="preserve">（1）电子交易平台发生故障而无法登录访问的； </w:t>
      </w:r>
    </w:p>
    <w:p w14:paraId="1C5B7AF0">
      <w:pPr>
        <w:spacing w:line="460" w:lineRule="exact"/>
        <w:ind w:firstLine="420"/>
        <w:rPr>
          <w:rStyle w:val="49"/>
          <w:rFonts w:ascii="宋体" w:hAnsi="宋体"/>
          <w:sz w:val="21"/>
          <w:szCs w:val="21"/>
        </w:rPr>
      </w:pPr>
      <w:r>
        <w:rPr>
          <w:rStyle w:val="49"/>
          <w:rFonts w:ascii="宋体" w:hAnsi="宋体"/>
          <w:sz w:val="21"/>
          <w:szCs w:val="21"/>
        </w:rPr>
        <w:t>（2）电子交易平台应用或数据库出现错误，不能进行正常操作的；</w:t>
      </w:r>
    </w:p>
    <w:p w14:paraId="0C540090">
      <w:pPr>
        <w:spacing w:line="460" w:lineRule="exact"/>
        <w:ind w:firstLine="420"/>
        <w:rPr>
          <w:rStyle w:val="49"/>
          <w:rFonts w:ascii="宋体" w:hAnsi="宋体"/>
          <w:sz w:val="21"/>
          <w:szCs w:val="21"/>
        </w:rPr>
      </w:pPr>
      <w:r>
        <w:rPr>
          <w:rStyle w:val="49"/>
          <w:rFonts w:ascii="宋体" w:hAnsi="宋体"/>
          <w:sz w:val="21"/>
          <w:szCs w:val="21"/>
        </w:rPr>
        <w:t>（3）电子交易平台发现严重安全漏洞，有潜在泄密危险的；</w:t>
      </w:r>
    </w:p>
    <w:p w14:paraId="2E2F4CFD">
      <w:pPr>
        <w:spacing w:line="460" w:lineRule="exact"/>
        <w:ind w:firstLine="420"/>
        <w:rPr>
          <w:rStyle w:val="49"/>
          <w:rFonts w:ascii="宋体" w:hAnsi="宋体"/>
          <w:sz w:val="21"/>
          <w:szCs w:val="21"/>
        </w:rPr>
      </w:pPr>
      <w:r>
        <w:rPr>
          <w:rStyle w:val="49"/>
          <w:rFonts w:ascii="宋体" w:hAnsi="宋体"/>
          <w:sz w:val="21"/>
          <w:szCs w:val="21"/>
        </w:rPr>
        <w:t xml:space="preserve">（4）病毒发作导致不能进行正常操作的； </w:t>
      </w:r>
    </w:p>
    <w:p w14:paraId="2EF1E4D9">
      <w:pPr>
        <w:spacing w:line="460" w:lineRule="exact"/>
        <w:ind w:firstLine="420"/>
        <w:rPr>
          <w:rStyle w:val="49"/>
          <w:rFonts w:ascii="宋体" w:hAnsi="宋体"/>
          <w:sz w:val="21"/>
          <w:szCs w:val="21"/>
        </w:rPr>
      </w:pPr>
      <w:r>
        <w:rPr>
          <w:rStyle w:val="49"/>
          <w:rFonts w:ascii="宋体" w:hAnsi="宋体"/>
          <w:sz w:val="21"/>
          <w:szCs w:val="21"/>
        </w:rPr>
        <w:t>（5）其他无法保证电子交易的公平、公正和安全的情况。</w:t>
      </w:r>
    </w:p>
    <w:p w14:paraId="386B451A">
      <w:pPr>
        <w:spacing w:line="460" w:lineRule="exact"/>
        <w:ind w:firstLine="420"/>
        <w:rPr>
          <w:rStyle w:val="49"/>
          <w:rFonts w:ascii="宋体" w:hAnsi="宋体"/>
          <w:sz w:val="21"/>
          <w:szCs w:val="21"/>
        </w:rPr>
      </w:pPr>
      <w:r>
        <w:rPr>
          <w:rStyle w:val="49"/>
          <w:rFonts w:ascii="宋体" w:hAnsi="宋体"/>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33100097">
      <w:pPr>
        <w:pStyle w:val="39"/>
        <w:spacing w:line="460" w:lineRule="exact"/>
        <w:ind w:left="778"/>
        <w:jc w:val="center"/>
        <w:outlineLvl w:val="1"/>
        <w:rPr>
          <w:rStyle w:val="49"/>
          <w:rFonts w:ascii="宋体" w:hAnsi="宋体"/>
          <w:b/>
          <w:sz w:val="21"/>
          <w:szCs w:val="21"/>
        </w:rPr>
      </w:pPr>
      <w:r>
        <w:rPr>
          <w:rStyle w:val="49"/>
          <w:rFonts w:ascii="宋体" w:hAnsi="宋体"/>
          <w:b/>
          <w:sz w:val="21"/>
          <w:szCs w:val="21"/>
        </w:rPr>
        <w:t>七、定标</w:t>
      </w:r>
    </w:p>
    <w:p w14:paraId="2EC0CD4A">
      <w:pPr>
        <w:spacing w:line="460" w:lineRule="exact"/>
        <w:ind w:firstLine="420"/>
        <w:rPr>
          <w:rStyle w:val="49"/>
          <w:rFonts w:ascii="宋体" w:hAnsi="宋体"/>
          <w:sz w:val="21"/>
          <w:szCs w:val="21"/>
        </w:rPr>
      </w:pPr>
      <w:r>
        <w:rPr>
          <w:rStyle w:val="49"/>
          <w:rFonts w:ascii="宋体" w:hAnsi="宋体"/>
          <w:sz w:val="21"/>
          <w:szCs w:val="21"/>
        </w:rPr>
        <w:t>7.1依法确认采购结果</w:t>
      </w:r>
    </w:p>
    <w:p w14:paraId="2CEE3EDA">
      <w:pPr>
        <w:spacing w:line="460" w:lineRule="exact"/>
        <w:ind w:firstLine="420"/>
        <w:rPr>
          <w:rStyle w:val="49"/>
          <w:rFonts w:ascii="宋体" w:hAnsi="宋体"/>
          <w:sz w:val="21"/>
          <w:szCs w:val="21"/>
        </w:rPr>
      </w:pPr>
      <w:r>
        <w:rPr>
          <w:rStyle w:val="49"/>
          <w:rFonts w:ascii="宋体" w:hAnsi="宋体"/>
          <w:sz w:val="21"/>
          <w:szCs w:val="21"/>
        </w:rPr>
        <w:t>7.1.1采购代理机构应当自评审结束之日起2个工作日内将评审报告送交采购人。</w:t>
      </w:r>
    </w:p>
    <w:p w14:paraId="7BAC053E">
      <w:pPr>
        <w:spacing w:line="460" w:lineRule="exact"/>
        <w:ind w:firstLine="420"/>
        <w:rPr>
          <w:rStyle w:val="49"/>
          <w:rFonts w:ascii="宋体" w:hAnsi="宋体"/>
          <w:sz w:val="21"/>
          <w:szCs w:val="21"/>
        </w:rPr>
      </w:pPr>
      <w:r>
        <w:rPr>
          <w:rStyle w:val="49"/>
          <w:rFonts w:ascii="宋体" w:hAnsi="宋体"/>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63D8238">
      <w:pPr>
        <w:spacing w:line="460" w:lineRule="exact"/>
        <w:ind w:firstLine="420"/>
        <w:rPr>
          <w:rStyle w:val="49"/>
          <w:rFonts w:ascii="宋体" w:hAnsi="宋体"/>
          <w:sz w:val="21"/>
          <w:szCs w:val="21"/>
        </w:rPr>
      </w:pPr>
      <w:r>
        <w:rPr>
          <w:rStyle w:val="49"/>
          <w:rFonts w:ascii="宋体" w:hAnsi="宋体"/>
          <w:sz w:val="21"/>
          <w:szCs w:val="21"/>
        </w:rPr>
        <w:t>采购人在收到评标报告5个工作日内未按评标报告推荐的中标候选人顺序确定中标人，又不能说明合法理由的，视同按评标报告推荐的顺序确定排名第一的中标候选人为中标人。</w:t>
      </w:r>
    </w:p>
    <w:p w14:paraId="40044C79">
      <w:pPr>
        <w:spacing w:line="460" w:lineRule="exact"/>
        <w:ind w:firstLine="420"/>
        <w:rPr>
          <w:rStyle w:val="49"/>
          <w:rFonts w:ascii="宋体" w:hAnsi="宋体"/>
          <w:sz w:val="21"/>
          <w:szCs w:val="21"/>
        </w:rPr>
      </w:pPr>
      <w:r>
        <w:rPr>
          <w:rStyle w:val="49"/>
          <w:rFonts w:ascii="宋体" w:hAnsi="宋体"/>
          <w:sz w:val="21"/>
          <w:szCs w:val="21"/>
        </w:rPr>
        <w:t>采购人或者采购代理机构应当自中标人确定之日起2个工作日内，在省级以上财政部门指定的媒体上公告中标结果。</w:t>
      </w:r>
    </w:p>
    <w:p w14:paraId="3D7C662C">
      <w:pPr>
        <w:spacing w:line="460" w:lineRule="exact"/>
        <w:ind w:firstLine="420"/>
        <w:rPr>
          <w:rStyle w:val="49"/>
          <w:rFonts w:ascii="宋体" w:hAnsi="宋体"/>
          <w:sz w:val="21"/>
          <w:szCs w:val="21"/>
        </w:rPr>
      </w:pPr>
      <w:r>
        <w:rPr>
          <w:rStyle w:val="49"/>
          <w:rFonts w:ascii="宋体" w:hAnsi="宋体"/>
          <w:sz w:val="21"/>
          <w:szCs w:val="21"/>
        </w:rPr>
        <w:t>公告期限为1个工作日。</w:t>
      </w:r>
    </w:p>
    <w:p w14:paraId="067A38BA">
      <w:pPr>
        <w:spacing w:line="460" w:lineRule="exact"/>
        <w:ind w:firstLine="420"/>
        <w:rPr>
          <w:rStyle w:val="49"/>
          <w:rFonts w:ascii="宋体" w:hAnsi="宋体"/>
          <w:sz w:val="21"/>
          <w:szCs w:val="21"/>
        </w:rPr>
      </w:pPr>
      <w:r>
        <w:rPr>
          <w:rStyle w:val="49"/>
          <w:rFonts w:ascii="宋体" w:hAnsi="宋体"/>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14:paraId="1C02C67F">
      <w:pPr>
        <w:spacing w:line="460" w:lineRule="exact"/>
        <w:ind w:firstLine="420"/>
        <w:rPr>
          <w:rStyle w:val="49"/>
          <w:rFonts w:ascii="宋体" w:hAnsi="宋体"/>
          <w:sz w:val="21"/>
          <w:szCs w:val="21"/>
        </w:rPr>
      </w:pPr>
      <w:r>
        <w:rPr>
          <w:rStyle w:val="49"/>
          <w:rFonts w:ascii="宋体" w:hAnsi="宋体"/>
          <w:sz w:val="21"/>
          <w:szCs w:val="21"/>
        </w:rPr>
        <w:t xml:space="preserve">7.3中标通知书发出后，采购人不得违法改变中标结果，中标人无正当理由不得放弃中标。 </w:t>
      </w:r>
    </w:p>
    <w:p w14:paraId="5E9BDAD4">
      <w:pPr>
        <w:spacing w:line="460" w:lineRule="exact"/>
        <w:ind w:firstLine="420"/>
        <w:rPr>
          <w:rStyle w:val="49"/>
          <w:rFonts w:ascii="宋体" w:hAnsi="宋体"/>
          <w:sz w:val="21"/>
          <w:szCs w:val="21"/>
        </w:rPr>
      </w:pPr>
      <w:r>
        <w:rPr>
          <w:rStyle w:val="49"/>
          <w:rFonts w:ascii="宋体" w:hAnsi="宋体"/>
          <w:sz w:val="21"/>
          <w:szCs w:val="21"/>
        </w:rPr>
        <w:t>7.4中标人应为浙</w:t>
      </w:r>
      <w:r>
        <w:rPr>
          <w:rStyle w:val="49"/>
          <w:rFonts w:hint="eastAsia" w:ascii="宋体" w:hAnsi="宋体"/>
          <w:sz w:val="21"/>
          <w:szCs w:val="21"/>
          <w:lang w:eastAsia="zh-CN"/>
        </w:rPr>
        <w:t>江省</w:t>
      </w:r>
      <w:r>
        <w:rPr>
          <w:rStyle w:val="49"/>
          <w:rFonts w:ascii="宋体" w:hAnsi="宋体"/>
          <w:sz w:val="21"/>
          <w:szCs w:val="21"/>
        </w:rPr>
        <w:t>政府采购注册供应商，如尚未注册，必须在投标截止前按照《浙江省政府采购供应商注册及诚信管理暂行办法》（浙财采监字</w:t>
      </w:r>
      <w:r>
        <w:rPr>
          <w:rStyle w:val="49"/>
          <w:rFonts w:hint="eastAsia" w:ascii="宋体" w:hAnsi="宋体"/>
          <w:sz w:val="21"/>
          <w:szCs w:val="21"/>
          <w:lang w:eastAsia="zh-CN"/>
        </w:rPr>
        <w:t>〔2009〕</w:t>
      </w:r>
      <w:r>
        <w:rPr>
          <w:rStyle w:val="49"/>
          <w:rFonts w:ascii="宋体" w:hAnsi="宋体"/>
          <w:sz w:val="21"/>
          <w:szCs w:val="21"/>
        </w:rPr>
        <w:t>28号）的相关规定，及时办理更新或供应商注册事项。</w:t>
      </w:r>
    </w:p>
    <w:p w14:paraId="45FB243A">
      <w:pPr>
        <w:pStyle w:val="39"/>
        <w:spacing w:line="460" w:lineRule="exact"/>
        <w:ind w:left="778"/>
        <w:jc w:val="center"/>
        <w:outlineLvl w:val="1"/>
        <w:rPr>
          <w:rStyle w:val="49"/>
          <w:rFonts w:ascii="宋体" w:hAnsi="宋体"/>
          <w:b/>
          <w:sz w:val="21"/>
          <w:szCs w:val="21"/>
        </w:rPr>
      </w:pPr>
      <w:r>
        <w:rPr>
          <w:rStyle w:val="49"/>
          <w:rFonts w:ascii="宋体" w:hAnsi="宋体"/>
          <w:b/>
          <w:sz w:val="21"/>
          <w:szCs w:val="21"/>
        </w:rPr>
        <w:t>八、合同授予及签订</w:t>
      </w:r>
    </w:p>
    <w:p w14:paraId="759BFE81">
      <w:pPr>
        <w:spacing w:line="460" w:lineRule="exact"/>
        <w:ind w:firstLine="420"/>
        <w:rPr>
          <w:rStyle w:val="49"/>
          <w:rFonts w:ascii="宋体" w:hAnsi="宋体"/>
          <w:sz w:val="21"/>
          <w:szCs w:val="21"/>
        </w:rPr>
      </w:pPr>
      <w:r>
        <w:rPr>
          <w:rStyle w:val="49"/>
          <w:rFonts w:ascii="宋体" w:hAnsi="宋体"/>
          <w:sz w:val="21"/>
          <w:szCs w:val="21"/>
        </w:rPr>
        <w:t>8.1合同授予</w:t>
      </w:r>
    </w:p>
    <w:p w14:paraId="272559C6">
      <w:pPr>
        <w:spacing w:line="460" w:lineRule="exact"/>
        <w:ind w:firstLine="420"/>
        <w:rPr>
          <w:rStyle w:val="49"/>
          <w:rFonts w:ascii="宋体" w:hAnsi="宋体"/>
          <w:sz w:val="21"/>
          <w:szCs w:val="21"/>
        </w:rPr>
      </w:pPr>
      <w:r>
        <w:rPr>
          <w:rStyle w:val="49"/>
          <w:rFonts w:ascii="宋体" w:hAnsi="宋体"/>
          <w:sz w:val="21"/>
          <w:szCs w:val="21"/>
        </w:rPr>
        <w:t>8.1.1本项目的合同将授予按本须知第7.1.1款所确定的中标人。</w:t>
      </w:r>
    </w:p>
    <w:p w14:paraId="26CA2C08">
      <w:pPr>
        <w:spacing w:line="460" w:lineRule="exact"/>
        <w:ind w:firstLine="420"/>
        <w:rPr>
          <w:rStyle w:val="49"/>
          <w:rFonts w:ascii="宋体" w:hAnsi="宋体"/>
          <w:sz w:val="21"/>
          <w:szCs w:val="21"/>
        </w:rPr>
      </w:pPr>
      <w:r>
        <w:rPr>
          <w:rStyle w:val="49"/>
          <w:rFonts w:ascii="宋体" w:hAnsi="宋体"/>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14:paraId="7FAF2AFC">
      <w:pPr>
        <w:spacing w:line="460" w:lineRule="exact"/>
        <w:ind w:firstLine="420"/>
        <w:rPr>
          <w:rStyle w:val="49"/>
          <w:rFonts w:ascii="宋体" w:hAnsi="宋体"/>
          <w:sz w:val="21"/>
          <w:szCs w:val="21"/>
        </w:rPr>
      </w:pPr>
      <w:r>
        <w:rPr>
          <w:rStyle w:val="49"/>
          <w:rFonts w:ascii="宋体" w:hAnsi="宋体"/>
          <w:sz w:val="21"/>
          <w:szCs w:val="21"/>
        </w:rPr>
        <w:t>8.2签订合同</w:t>
      </w:r>
    </w:p>
    <w:p w14:paraId="50E0B42D">
      <w:pPr>
        <w:spacing w:line="460" w:lineRule="exact"/>
        <w:ind w:firstLine="420"/>
        <w:rPr>
          <w:rStyle w:val="49"/>
          <w:rFonts w:ascii="宋体" w:hAnsi="宋体"/>
          <w:sz w:val="21"/>
          <w:szCs w:val="21"/>
        </w:rPr>
      </w:pPr>
      <w:r>
        <w:rPr>
          <w:rStyle w:val="49"/>
          <w:rFonts w:ascii="宋体" w:hAnsi="宋体"/>
          <w:sz w:val="21"/>
          <w:szCs w:val="21"/>
        </w:rPr>
        <w:t>8.2.1 中标人应按中标通知书规定的时间与采购人签订合同。中标人在领取中标通知书时须向采购人提供一份关于本项目在实施过程中的相关人员的通讯录作为合同附件。</w:t>
      </w:r>
    </w:p>
    <w:p w14:paraId="03690E13">
      <w:pPr>
        <w:spacing w:line="460" w:lineRule="exact"/>
        <w:ind w:firstLine="420"/>
        <w:rPr>
          <w:rStyle w:val="49"/>
          <w:rFonts w:ascii="宋体" w:hAnsi="宋体"/>
          <w:sz w:val="21"/>
          <w:szCs w:val="21"/>
        </w:rPr>
      </w:pPr>
      <w:r>
        <w:rPr>
          <w:rStyle w:val="49"/>
          <w:rFonts w:ascii="宋体" w:hAnsi="宋体"/>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14:paraId="3AEEC30C">
      <w:pPr>
        <w:spacing w:line="460" w:lineRule="exact"/>
        <w:ind w:firstLine="420"/>
        <w:rPr>
          <w:rStyle w:val="49"/>
          <w:rFonts w:ascii="宋体" w:hAnsi="宋体"/>
          <w:sz w:val="21"/>
          <w:szCs w:val="21"/>
        </w:rPr>
      </w:pPr>
      <w:r>
        <w:rPr>
          <w:rStyle w:val="49"/>
          <w:rFonts w:ascii="宋体" w:hAnsi="宋体"/>
          <w:sz w:val="21"/>
          <w:szCs w:val="21"/>
        </w:rPr>
        <w:t>8.2.3 采购文件、中标人的投标文件及投标修改文件、评标过程中有关澄清文件及经投标人法定代表人或授权代表签字确认的询标回复和承诺及中标通知书均作为合同组成部分。</w:t>
      </w:r>
    </w:p>
    <w:p w14:paraId="062ACE32">
      <w:pPr>
        <w:spacing w:line="460" w:lineRule="exact"/>
        <w:ind w:firstLine="420"/>
        <w:rPr>
          <w:rStyle w:val="49"/>
          <w:rFonts w:ascii="宋体" w:hAnsi="宋体"/>
          <w:sz w:val="21"/>
          <w:szCs w:val="21"/>
        </w:rPr>
      </w:pPr>
      <w:r>
        <w:rPr>
          <w:rStyle w:val="49"/>
          <w:rFonts w:ascii="宋体" w:hAnsi="宋体"/>
          <w:sz w:val="21"/>
          <w:szCs w:val="21"/>
        </w:rPr>
        <w:t>8.</w:t>
      </w:r>
      <w:r>
        <w:rPr>
          <w:rStyle w:val="49"/>
          <w:rFonts w:hint="eastAsia" w:ascii="宋体" w:hAnsi="宋体"/>
          <w:sz w:val="21"/>
          <w:szCs w:val="21"/>
        </w:rPr>
        <w:t>3</w:t>
      </w:r>
      <w:r>
        <w:rPr>
          <w:rStyle w:val="49"/>
          <w:rFonts w:ascii="宋体" w:hAnsi="宋体"/>
          <w:sz w:val="21"/>
          <w:szCs w:val="21"/>
        </w:rPr>
        <w:t>如投标人有下列情况，投标人将承担赔偿责任，赔偿金额为项目预算金额的2%，如实际损失超过前述金额的，投标人需赔偿超过前述金额部分的实际损失。</w:t>
      </w:r>
    </w:p>
    <w:p w14:paraId="658373F9">
      <w:pPr>
        <w:spacing w:line="460" w:lineRule="exact"/>
        <w:ind w:firstLine="420"/>
        <w:rPr>
          <w:rStyle w:val="49"/>
          <w:rFonts w:ascii="宋体" w:hAnsi="宋体"/>
          <w:sz w:val="21"/>
          <w:szCs w:val="21"/>
        </w:rPr>
      </w:pPr>
      <w:r>
        <w:rPr>
          <w:rStyle w:val="49"/>
          <w:rFonts w:ascii="宋体" w:hAnsi="宋体"/>
          <w:sz w:val="21"/>
          <w:szCs w:val="21"/>
        </w:rPr>
        <w:t>（1）投标人在投标截止时间后撤销投标文件的；</w:t>
      </w:r>
    </w:p>
    <w:p w14:paraId="0A8DCD44">
      <w:pPr>
        <w:spacing w:line="460" w:lineRule="exact"/>
        <w:ind w:firstLine="420"/>
        <w:rPr>
          <w:rStyle w:val="49"/>
          <w:rFonts w:ascii="宋体" w:hAnsi="宋体"/>
          <w:sz w:val="21"/>
          <w:szCs w:val="21"/>
        </w:rPr>
      </w:pPr>
      <w:r>
        <w:rPr>
          <w:rStyle w:val="49"/>
          <w:rFonts w:ascii="宋体" w:hAnsi="宋体"/>
          <w:sz w:val="21"/>
          <w:szCs w:val="21"/>
        </w:rPr>
        <w:t>（2）投标人未按规定签订合同或转让中标的；</w:t>
      </w:r>
    </w:p>
    <w:p w14:paraId="667D5D89">
      <w:pPr>
        <w:spacing w:line="460" w:lineRule="exact"/>
        <w:ind w:firstLine="420"/>
        <w:rPr>
          <w:rStyle w:val="49"/>
          <w:rFonts w:ascii="宋体" w:hAnsi="宋体"/>
          <w:sz w:val="21"/>
          <w:szCs w:val="21"/>
        </w:rPr>
      </w:pPr>
      <w:r>
        <w:rPr>
          <w:rStyle w:val="49"/>
          <w:rFonts w:ascii="宋体" w:hAnsi="宋体"/>
          <w:sz w:val="21"/>
          <w:szCs w:val="21"/>
        </w:rPr>
        <w:t>（3）其他投标人违反《中华人民共和国政府采购法》等法律法规规定，给采购人造成损失的。</w:t>
      </w:r>
    </w:p>
    <w:p w14:paraId="5FAC610E">
      <w:pPr>
        <w:spacing w:line="460" w:lineRule="exact"/>
        <w:ind w:firstLine="420"/>
        <w:rPr>
          <w:rStyle w:val="49"/>
          <w:rFonts w:ascii="宋体" w:hAnsi="宋体"/>
          <w:sz w:val="21"/>
          <w:szCs w:val="21"/>
        </w:rPr>
      </w:pPr>
      <w:r>
        <w:rPr>
          <w:rStyle w:val="49"/>
          <w:rFonts w:ascii="宋体" w:hAnsi="宋体"/>
          <w:sz w:val="21"/>
          <w:szCs w:val="21"/>
        </w:rPr>
        <w:t>8.</w:t>
      </w:r>
      <w:r>
        <w:rPr>
          <w:rStyle w:val="49"/>
          <w:rFonts w:hint="eastAsia" w:ascii="宋体" w:hAnsi="宋体"/>
          <w:sz w:val="21"/>
          <w:szCs w:val="21"/>
        </w:rPr>
        <w:t>4</w:t>
      </w:r>
      <w:r>
        <w:rPr>
          <w:rStyle w:val="49"/>
          <w:rFonts w:ascii="宋体" w:hAnsi="宋体"/>
          <w:sz w:val="21"/>
          <w:szCs w:val="21"/>
        </w:rPr>
        <w:t>采购代理服务费</w:t>
      </w:r>
    </w:p>
    <w:p w14:paraId="1DAA5BD7">
      <w:pPr>
        <w:spacing w:line="460" w:lineRule="exact"/>
        <w:ind w:firstLine="420"/>
        <w:rPr>
          <w:rStyle w:val="49"/>
          <w:rFonts w:ascii="宋体" w:hAnsi="宋体"/>
          <w:sz w:val="21"/>
          <w:szCs w:val="21"/>
        </w:rPr>
      </w:pPr>
      <w:r>
        <w:rPr>
          <w:rStyle w:val="49"/>
          <w:rFonts w:ascii="宋体" w:hAnsi="宋体"/>
          <w:sz w:val="21"/>
          <w:szCs w:val="21"/>
        </w:rPr>
        <w:t>本次采购代理服务费按“投标人须知前附表”规定收取。</w:t>
      </w:r>
    </w:p>
    <w:p w14:paraId="0B7CC530">
      <w:pPr>
        <w:spacing w:line="460" w:lineRule="exact"/>
        <w:ind w:firstLine="420"/>
        <w:rPr>
          <w:rStyle w:val="49"/>
          <w:rFonts w:ascii="宋体" w:hAnsi="宋体"/>
          <w:sz w:val="21"/>
          <w:szCs w:val="21"/>
        </w:rPr>
      </w:pPr>
      <w:r>
        <w:rPr>
          <w:rStyle w:val="49"/>
          <w:rFonts w:ascii="宋体" w:hAnsi="宋体"/>
          <w:sz w:val="21"/>
          <w:szCs w:val="21"/>
        </w:rPr>
        <w:t>8.</w:t>
      </w:r>
      <w:r>
        <w:rPr>
          <w:rStyle w:val="49"/>
          <w:rFonts w:hint="eastAsia" w:ascii="宋体" w:hAnsi="宋体"/>
          <w:sz w:val="21"/>
          <w:szCs w:val="21"/>
        </w:rPr>
        <w:t>5</w:t>
      </w:r>
      <w:r>
        <w:rPr>
          <w:rStyle w:val="49"/>
          <w:rFonts w:ascii="宋体" w:hAnsi="宋体"/>
          <w:sz w:val="21"/>
          <w:szCs w:val="21"/>
        </w:rPr>
        <w:t>诚实信用</w:t>
      </w:r>
    </w:p>
    <w:p w14:paraId="6E8AAB3D">
      <w:pPr>
        <w:spacing w:line="460" w:lineRule="exact"/>
        <w:ind w:firstLine="420"/>
        <w:rPr>
          <w:rStyle w:val="49"/>
          <w:rFonts w:ascii="宋体" w:hAnsi="宋体"/>
          <w:sz w:val="21"/>
          <w:szCs w:val="21"/>
        </w:rPr>
      </w:pPr>
      <w:r>
        <w:rPr>
          <w:rStyle w:val="49"/>
          <w:rFonts w:ascii="宋体" w:hAnsi="宋体"/>
          <w:sz w:val="21"/>
          <w:szCs w:val="21"/>
        </w:rPr>
        <w:t>8.</w:t>
      </w:r>
      <w:r>
        <w:rPr>
          <w:rStyle w:val="49"/>
          <w:rFonts w:hint="eastAsia" w:ascii="宋体" w:hAnsi="宋体"/>
          <w:sz w:val="21"/>
          <w:szCs w:val="21"/>
        </w:rPr>
        <w:t>5</w:t>
      </w:r>
      <w:r>
        <w:rPr>
          <w:rStyle w:val="49"/>
          <w:rFonts w:ascii="宋体" w:hAnsi="宋体"/>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6B607F29">
      <w:pPr>
        <w:spacing w:line="460" w:lineRule="exact"/>
        <w:ind w:firstLine="420"/>
        <w:rPr>
          <w:rStyle w:val="49"/>
          <w:rFonts w:ascii="宋体" w:hAnsi="宋体"/>
          <w:sz w:val="21"/>
          <w:szCs w:val="21"/>
        </w:rPr>
      </w:pPr>
      <w:r>
        <w:rPr>
          <w:rStyle w:val="49"/>
          <w:rFonts w:ascii="宋体" w:hAnsi="宋体"/>
          <w:sz w:val="21"/>
          <w:szCs w:val="21"/>
        </w:rPr>
        <w:t>8.</w:t>
      </w:r>
      <w:r>
        <w:rPr>
          <w:rStyle w:val="49"/>
          <w:rFonts w:hint="eastAsia" w:ascii="宋体" w:hAnsi="宋体"/>
          <w:sz w:val="21"/>
          <w:szCs w:val="21"/>
        </w:rPr>
        <w:t>5</w:t>
      </w:r>
      <w:r>
        <w:rPr>
          <w:rStyle w:val="49"/>
          <w:rFonts w:ascii="宋体" w:hAnsi="宋体"/>
          <w:sz w:val="21"/>
          <w:szCs w:val="21"/>
        </w:rPr>
        <w:t>.2如果采购人有证据表明投标人在本招标项目的竞争中存在腐败、欺诈、失信记录或其他严重违背诚信原则的行为，则将拒绝其投标，或中标无效。</w:t>
      </w:r>
    </w:p>
    <w:p w14:paraId="10BC9219">
      <w:pPr>
        <w:spacing w:line="460" w:lineRule="exact"/>
        <w:ind w:firstLine="420"/>
        <w:rPr>
          <w:rStyle w:val="49"/>
          <w:rFonts w:ascii="宋体" w:hAnsi="宋体"/>
          <w:sz w:val="21"/>
          <w:szCs w:val="21"/>
        </w:rPr>
      </w:pPr>
      <w:r>
        <w:rPr>
          <w:rStyle w:val="49"/>
          <w:rFonts w:ascii="宋体" w:hAnsi="宋体"/>
          <w:sz w:val="21"/>
          <w:szCs w:val="21"/>
        </w:rPr>
        <w:t>8.</w:t>
      </w:r>
      <w:r>
        <w:rPr>
          <w:rStyle w:val="49"/>
          <w:rFonts w:hint="eastAsia" w:ascii="宋体" w:hAnsi="宋体"/>
          <w:sz w:val="21"/>
          <w:szCs w:val="21"/>
        </w:rPr>
        <w:t>5</w:t>
      </w:r>
      <w:r>
        <w:rPr>
          <w:rStyle w:val="49"/>
          <w:rFonts w:ascii="宋体" w:hAnsi="宋体"/>
          <w:sz w:val="21"/>
          <w:szCs w:val="21"/>
        </w:rPr>
        <w:t>.3如果中标人没有按照采购文件和中标通知书的规定签订合同，报嵊州市政府采购监督管理部门按照政府采购的有关规定进行处理。</w:t>
      </w:r>
    </w:p>
    <w:p w14:paraId="7793AE7A">
      <w:pPr>
        <w:pStyle w:val="39"/>
        <w:spacing w:line="420" w:lineRule="exact"/>
        <w:ind w:left="778"/>
        <w:jc w:val="center"/>
        <w:outlineLvl w:val="1"/>
        <w:rPr>
          <w:rStyle w:val="49"/>
          <w:rFonts w:ascii="宋体" w:hAnsi="宋体"/>
          <w:b/>
          <w:sz w:val="21"/>
          <w:szCs w:val="21"/>
        </w:rPr>
      </w:pPr>
      <w:r>
        <w:rPr>
          <w:rStyle w:val="49"/>
          <w:rFonts w:ascii="宋体" w:hAnsi="宋体"/>
          <w:b/>
          <w:sz w:val="21"/>
          <w:szCs w:val="21"/>
        </w:rPr>
        <w:t>九、投诉与质疑</w:t>
      </w:r>
    </w:p>
    <w:p w14:paraId="57550281">
      <w:pPr>
        <w:spacing w:line="420" w:lineRule="exact"/>
        <w:ind w:firstLine="420"/>
        <w:rPr>
          <w:rStyle w:val="49"/>
          <w:rFonts w:ascii="宋体" w:hAnsi="宋体"/>
          <w:sz w:val="21"/>
          <w:szCs w:val="21"/>
        </w:rPr>
      </w:pPr>
      <w:r>
        <w:rPr>
          <w:rStyle w:val="49"/>
          <w:rFonts w:ascii="宋体" w:hAnsi="宋体"/>
          <w:sz w:val="21"/>
          <w:szCs w:val="21"/>
        </w:rPr>
        <w:t>根据《中华人民共和国政府采购法</w:t>
      </w:r>
      <w:r>
        <w:rPr>
          <w:rStyle w:val="49"/>
          <w:rFonts w:hint="eastAsia" w:ascii="宋体" w:hAnsi="宋体"/>
          <w:sz w:val="21"/>
          <w:szCs w:val="21"/>
          <w:lang w:eastAsia="zh-CN"/>
        </w:rPr>
        <w:t>》《</w:t>
      </w:r>
      <w:r>
        <w:rPr>
          <w:rStyle w:val="49"/>
          <w:rFonts w:ascii="宋体" w:hAnsi="宋体"/>
          <w:sz w:val="21"/>
          <w:szCs w:val="21"/>
        </w:rPr>
        <w:t>财政部关于加强政府采购供应商投诉受理审查工作的通知》</w:t>
      </w:r>
      <w:r>
        <w:rPr>
          <w:rStyle w:val="49"/>
          <w:rFonts w:hint="eastAsia" w:ascii="宋体" w:hAnsi="宋体"/>
          <w:sz w:val="21"/>
          <w:szCs w:val="21"/>
          <w:lang w:eastAsia="zh-CN"/>
        </w:rPr>
        <w:t>（</w:t>
      </w:r>
      <w:r>
        <w:rPr>
          <w:rStyle w:val="49"/>
          <w:rFonts w:ascii="宋体" w:hAnsi="宋体"/>
          <w:sz w:val="21"/>
          <w:szCs w:val="21"/>
        </w:rPr>
        <w:t>财库〔2007〕1号)和《政府采购质疑和投诉办法》（财政部令第94号）的规定，政府采购供应商（投标人，下同）可以依法提起质疑和投诉。</w:t>
      </w:r>
    </w:p>
    <w:p w14:paraId="2488F65E">
      <w:pPr>
        <w:spacing w:line="420" w:lineRule="exact"/>
        <w:ind w:firstLine="420"/>
        <w:rPr>
          <w:rStyle w:val="49"/>
          <w:rFonts w:ascii="宋体" w:hAnsi="宋体"/>
          <w:sz w:val="21"/>
          <w:szCs w:val="21"/>
        </w:rPr>
      </w:pPr>
      <w:r>
        <w:rPr>
          <w:rStyle w:val="49"/>
          <w:rFonts w:ascii="宋体" w:hAnsi="宋体"/>
          <w:sz w:val="21"/>
          <w:szCs w:val="21"/>
        </w:rPr>
        <w:t>质疑函范本、投诉书范本请到浙江政府采购网下载专区下载。</w:t>
      </w:r>
    </w:p>
    <w:p w14:paraId="68EA8B13">
      <w:pPr>
        <w:spacing w:line="420" w:lineRule="exact"/>
        <w:ind w:firstLine="420"/>
        <w:rPr>
          <w:rStyle w:val="49"/>
          <w:rFonts w:ascii="宋体" w:hAnsi="宋体"/>
          <w:sz w:val="21"/>
          <w:szCs w:val="21"/>
        </w:rPr>
      </w:pPr>
      <w:r>
        <w:rPr>
          <w:rStyle w:val="49"/>
          <w:rFonts w:ascii="宋体" w:hAnsi="宋体"/>
          <w:sz w:val="21"/>
          <w:szCs w:val="21"/>
        </w:rPr>
        <w:t>9.1供应商询问</w:t>
      </w:r>
    </w:p>
    <w:p w14:paraId="20C737A7">
      <w:pPr>
        <w:spacing w:line="420" w:lineRule="exact"/>
        <w:ind w:firstLine="420"/>
        <w:rPr>
          <w:rStyle w:val="49"/>
          <w:rFonts w:ascii="宋体" w:hAnsi="宋体"/>
          <w:sz w:val="21"/>
          <w:szCs w:val="21"/>
        </w:rPr>
      </w:pPr>
      <w:r>
        <w:rPr>
          <w:rStyle w:val="49"/>
          <w:rFonts w:ascii="宋体" w:hAnsi="宋体"/>
          <w:sz w:val="21"/>
          <w:szCs w:val="21"/>
        </w:rPr>
        <w:t>供应商对政府采购活动事项有疑问的，可以向采购机构提出询问，采购代理机构应当在3个工作日内对供应商依法提出的询问作出答复，但答复的内容不得涉及商业秘密。</w:t>
      </w:r>
    </w:p>
    <w:p w14:paraId="42AC86E9">
      <w:pPr>
        <w:spacing w:line="420" w:lineRule="exact"/>
        <w:ind w:firstLine="420"/>
        <w:rPr>
          <w:rStyle w:val="49"/>
          <w:rFonts w:ascii="宋体" w:hAnsi="宋体"/>
          <w:sz w:val="21"/>
          <w:szCs w:val="21"/>
        </w:rPr>
      </w:pPr>
      <w:r>
        <w:rPr>
          <w:rStyle w:val="49"/>
          <w:rFonts w:ascii="宋体" w:hAnsi="宋体"/>
          <w:sz w:val="21"/>
          <w:szCs w:val="21"/>
        </w:rPr>
        <w:t>9.2供应商质疑</w:t>
      </w:r>
    </w:p>
    <w:p w14:paraId="466FEDC2">
      <w:pPr>
        <w:spacing w:line="420" w:lineRule="exact"/>
        <w:ind w:firstLine="420"/>
        <w:rPr>
          <w:rStyle w:val="49"/>
          <w:rFonts w:ascii="宋体" w:hAnsi="宋体"/>
          <w:sz w:val="21"/>
          <w:szCs w:val="21"/>
        </w:rPr>
      </w:pPr>
      <w:r>
        <w:rPr>
          <w:rStyle w:val="49"/>
          <w:rFonts w:ascii="宋体" w:hAnsi="宋体"/>
          <w:sz w:val="21"/>
          <w:szCs w:val="21"/>
        </w:rPr>
        <w:t>9.2.1投标人认为采购文件、采购过程、中标或者成交结果使自己的权益受到损害的，可以在知道或者应知其权益受到损害之日起7个工作日内，以书面形式向采购代理机构提出质疑。</w:t>
      </w:r>
    </w:p>
    <w:p w14:paraId="06372AF0">
      <w:pPr>
        <w:spacing w:line="420" w:lineRule="exact"/>
        <w:ind w:firstLine="420"/>
        <w:rPr>
          <w:rStyle w:val="49"/>
          <w:rFonts w:ascii="宋体" w:hAnsi="宋体"/>
          <w:sz w:val="21"/>
          <w:szCs w:val="21"/>
        </w:rPr>
      </w:pPr>
      <w:r>
        <w:rPr>
          <w:rStyle w:val="49"/>
          <w:rFonts w:ascii="宋体" w:hAnsi="宋体"/>
          <w:sz w:val="21"/>
          <w:szCs w:val="21"/>
        </w:rPr>
        <w:t>本项目要求投标人在法定质疑期内一次性提出针对同一采购程序环节的质疑。</w:t>
      </w:r>
    </w:p>
    <w:p w14:paraId="73CD20E8">
      <w:pPr>
        <w:spacing w:line="420" w:lineRule="exact"/>
        <w:ind w:firstLine="420"/>
        <w:rPr>
          <w:rStyle w:val="49"/>
          <w:rFonts w:ascii="宋体" w:hAnsi="宋体"/>
          <w:sz w:val="21"/>
          <w:szCs w:val="21"/>
        </w:rPr>
      </w:pPr>
      <w:r>
        <w:rPr>
          <w:rStyle w:val="49"/>
          <w:rFonts w:ascii="宋体" w:hAnsi="宋体"/>
          <w:sz w:val="21"/>
          <w:szCs w:val="21"/>
        </w:rPr>
        <w:t>9.2.2提出质疑的投标人（以下简称质疑人）应当是参与所质疑项目采购活动的投标人。</w:t>
      </w:r>
    </w:p>
    <w:p w14:paraId="19C2F0D1">
      <w:pPr>
        <w:spacing w:line="420" w:lineRule="exact"/>
        <w:ind w:firstLine="420"/>
        <w:rPr>
          <w:rStyle w:val="49"/>
          <w:rFonts w:ascii="宋体" w:hAnsi="宋体"/>
          <w:sz w:val="21"/>
          <w:szCs w:val="21"/>
        </w:rPr>
      </w:pPr>
      <w:r>
        <w:rPr>
          <w:rStyle w:val="49"/>
          <w:rFonts w:ascii="宋体" w:hAnsi="宋体"/>
          <w:sz w:val="21"/>
          <w:szCs w:val="21"/>
        </w:rPr>
        <w:t>潜在投标人已依法获取其可质疑的采购文件的，可以对该文件提出质疑。对采购文件提出质疑的，应当在获取采购文件或者采购文件公告期限届满之日起7个工作日内提出。</w:t>
      </w:r>
    </w:p>
    <w:p w14:paraId="06F4484C">
      <w:pPr>
        <w:spacing w:line="420" w:lineRule="exact"/>
        <w:ind w:firstLine="420"/>
        <w:rPr>
          <w:rStyle w:val="49"/>
          <w:rFonts w:ascii="宋体" w:hAnsi="宋体"/>
          <w:sz w:val="21"/>
          <w:szCs w:val="21"/>
        </w:rPr>
      </w:pPr>
      <w:r>
        <w:rPr>
          <w:rStyle w:val="49"/>
          <w:rFonts w:ascii="宋体" w:hAnsi="宋体"/>
          <w:sz w:val="21"/>
          <w:szCs w:val="21"/>
        </w:rPr>
        <w:t>9.2.3投标人提出质疑应当提交质疑函和必要的证明材料。质疑函应当包括下列内容：</w:t>
      </w:r>
    </w:p>
    <w:p w14:paraId="2613034F">
      <w:pPr>
        <w:spacing w:line="420" w:lineRule="exact"/>
        <w:ind w:firstLine="420"/>
        <w:rPr>
          <w:rStyle w:val="49"/>
          <w:rFonts w:ascii="宋体" w:hAnsi="宋体"/>
          <w:sz w:val="21"/>
          <w:szCs w:val="21"/>
        </w:rPr>
      </w:pPr>
      <w:r>
        <w:rPr>
          <w:rStyle w:val="49"/>
          <w:rFonts w:ascii="宋体" w:hAnsi="宋体"/>
          <w:sz w:val="21"/>
          <w:szCs w:val="21"/>
        </w:rPr>
        <w:t>（一）投标人的姓名或者名称、地址、邮编、联系人及联系电话；</w:t>
      </w:r>
    </w:p>
    <w:p w14:paraId="2A3C9B0D">
      <w:pPr>
        <w:spacing w:line="420" w:lineRule="exact"/>
        <w:ind w:firstLine="420"/>
        <w:rPr>
          <w:rStyle w:val="49"/>
          <w:rFonts w:ascii="宋体" w:hAnsi="宋体"/>
          <w:sz w:val="21"/>
          <w:szCs w:val="21"/>
        </w:rPr>
      </w:pPr>
      <w:r>
        <w:rPr>
          <w:rStyle w:val="49"/>
          <w:rFonts w:ascii="宋体" w:hAnsi="宋体"/>
          <w:sz w:val="21"/>
          <w:szCs w:val="21"/>
        </w:rPr>
        <w:t>（二）质疑项目的名称、编号；</w:t>
      </w:r>
    </w:p>
    <w:p w14:paraId="17DFB5DC">
      <w:pPr>
        <w:spacing w:line="420" w:lineRule="exact"/>
        <w:ind w:firstLine="420"/>
        <w:rPr>
          <w:rStyle w:val="49"/>
          <w:rFonts w:ascii="宋体" w:hAnsi="宋体"/>
          <w:sz w:val="21"/>
          <w:szCs w:val="21"/>
        </w:rPr>
      </w:pPr>
      <w:r>
        <w:rPr>
          <w:rStyle w:val="49"/>
          <w:rFonts w:ascii="宋体" w:hAnsi="宋体"/>
          <w:sz w:val="21"/>
          <w:szCs w:val="21"/>
        </w:rPr>
        <w:t>（三）具体、明确的质疑事项和与质疑事项相关的请求；</w:t>
      </w:r>
    </w:p>
    <w:p w14:paraId="003C0D4B">
      <w:pPr>
        <w:spacing w:line="420" w:lineRule="exact"/>
        <w:ind w:firstLine="420"/>
        <w:rPr>
          <w:rStyle w:val="49"/>
          <w:rFonts w:ascii="宋体" w:hAnsi="宋体"/>
          <w:sz w:val="21"/>
          <w:szCs w:val="21"/>
        </w:rPr>
      </w:pPr>
      <w:r>
        <w:rPr>
          <w:rStyle w:val="49"/>
          <w:rFonts w:ascii="宋体" w:hAnsi="宋体"/>
          <w:sz w:val="21"/>
          <w:szCs w:val="21"/>
        </w:rPr>
        <w:t>（四）事实依据；</w:t>
      </w:r>
    </w:p>
    <w:p w14:paraId="7AFC7222">
      <w:pPr>
        <w:spacing w:line="420" w:lineRule="exact"/>
        <w:ind w:firstLine="420"/>
        <w:rPr>
          <w:rStyle w:val="49"/>
          <w:rFonts w:ascii="宋体" w:hAnsi="宋体"/>
          <w:sz w:val="21"/>
          <w:szCs w:val="21"/>
        </w:rPr>
      </w:pPr>
      <w:r>
        <w:rPr>
          <w:rStyle w:val="49"/>
          <w:rFonts w:ascii="宋体" w:hAnsi="宋体"/>
          <w:sz w:val="21"/>
          <w:szCs w:val="21"/>
        </w:rPr>
        <w:t>（五）必要的法律依据；</w:t>
      </w:r>
    </w:p>
    <w:p w14:paraId="07A0D738">
      <w:pPr>
        <w:spacing w:line="420" w:lineRule="exact"/>
        <w:ind w:firstLine="420"/>
        <w:rPr>
          <w:rStyle w:val="49"/>
          <w:rFonts w:ascii="宋体" w:hAnsi="宋体"/>
          <w:sz w:val="21"/>
          <w:szCs w:val="21"/>
        </w:rPr>
      </w:pPr>
      <w:r>
        <w:rPr>
          <w:rStyle w:val="49"/>
          <w:rFonts w:ascii="宋体" w:hAnsi="宋体"/>
          <w:sz w:val="21"/>
          <w:szCs w:val="21"/>
        </w:rPr>
        <w:t>（六）提出质疑的日期。</w:t>
      </w:r>
    </w:p>
    <w:p w14:paraId="26F15299">
      <w:pPr>
        <w:spacing w:line="420" w:lineRule="exact"/>
        <w:ind w:firstLine="420"/>
        <w:rPr>
          <w:rStyle w:val="49"/>
          <w:rFonts w:ascii="宋体" w:hAnsi="宋体"/>
          <w:sz w:val="21"/>
          <w:szCs w:val="21"/>
        </w:rPr>
      </w:pPr>
      <w:r>
        <w:rPr>
          <w:rStyle w:val="49"/>
          <w:rFonts w:ascii="宋体" w:hAnsi="宋体"/>
          <w:sz w:val="21"/>
          <w:szCs w:val="21"/>
        </w:rPr>
        <w:t>投标人为自然人的，应当由本人签字；投标人为法人或者其他组织的，应当由法定代表人、主要负责人，或者其授权代表签字或者盖章，并加盖公章。</w:t>
      </w:r>
    </w:p>
    <w:p w14:paraId="2F1F919E">
      <w:pPr>
        <w:spacing w:line="420" w:lineRule="exact"/>
        <w:ind w:firstLine="420"/>
        <w:rPr>
          <w:rStyle w:val="49"/>
          <w:rFonts w:ascii="宋体" w:hAnsi="宋体"/>
          <w:sz w:val="21"/>
          <w:szCs w:val="21"/>
        </w:rPr>
      </w:pPr>
      <w:r>
        <w:rPr>
          <w:rStyle w:val="49"/>
          <w:rFonts w:ascii="宋体" w:hAnsi="宋体"/>
          <w:sz w:val="21"/>
          <w:szCs w:val="21"/>
        </w:rPr>
        <w:t>9.3.4采购代理机构在收到法定质疑期内发出的质疑函后7个工作日内作出答复，并以书面形式通知质疑人和其他有关投标人。质疑答复的内容不得涉及商业秘密。</w:t>
      </w:r>
    </w:p>
    <w:p w14:paraId="297A513F">
      <w:pPr>
        <w:spacing w:line="420" w:lineRule="exact"/>
        <w:ind w:firstLine="420"/>
        <w:rPr>
          <w:rStyle w:val="49"/>
          <w:rFonts w:ascii="宋体" w:hAnsi="宋体"/>
          <w:sz w:val="21"/>
          <w:szCs w:val="21"/>
        </w:rPr>
      </w:pPr>
      <w:r>
        <w:rPr>
          <w:rStyle w:val="49"/>
          <w:rFonts w:ascii="宋体" w:hAnsi="宋体"/>
          <w:sz w:val="21"/>
          <w:szCs w:val="21"/>
        </w:rPr>
        <w:t>9.3供应商投诉</w:t>
      </w:r>
    </w:p>
    <w:p w14:paraId="7F908C7A">
      <w:pPr>
        <w:spacing w:line="420" w:lineRule="exact"/>
        <w:ind w:firstLine="420"/>
        <w:rPr>
          <w:rStyle w:val="49"/>
          <w:rFonts w:ascii="宋体" w:hAnsi="宋体"/>
          <w:sz w:val="21"/>
          <w:szCs w:val="21"/>
        </w:rPr>
      </w:pPr>
      <w:r>
        <w:rPr>
          <w:rStyle w:val="49"/>
          <w:rFonts w:ascii="宋体" w:hAnsi="宋体"/>
          <w:sz w:val="21"/>
          <w:szCs w:val="21"/>
        </w:rPr>
        <w:t>质疑供应商对采购机构的答复不满意或者采购机构未在规定的时间内作出答复的，可以在答复期满后十五个工作日内向同级政府采购监督管理部门提出投诉。</w:t>
      </w:r>
    </w:p>
    <w:p w14:paraId="1627E274">
      <w:pPr>
        <w:spacing w:line="420" w:lineRule="exact"/>
        <w:ind w:firstLine="420"/>
        <w:rPr>
          <w:rStyle w:val="49"/>
          <w:rFonts w:ascii="宋体" w:hAnsi="宋体"/>
          <w:sz w:val="21"/>
          <w:szCs w:val="21"/>
        </w:rPr>
      </w:pPr>
      <w:r>
        <w:rPr>
          <w:rStyle w:val="49"/>
          <w:rFonts w:ascii="宋体" w:hAnsi="宋体"/>
          <w:sz w:val="21"/>
          <w:szCs w:val="21"/>
        </w:rPr>
        <w:t>9.4采购结束</w:t>
      </w:r>
    </w:p>
    <w:p w14:paraId="27827D73">
      <w:pPr>
        <w:spacing w:line="420" w:lineRule="exact"/>
        <w:ind w:firstLine="420"/>
        <w:rPr>
          <w:rStyle w:val="49"/>
          <w:rFonts w:ascii="宋体" w:hAnsi="宋体"/>
          <w:sz w:val="21"/>
          <w:szCs w:val="21"/>
        </w:rPr>
      </w:pPr>
      <w:r>
        <w:rPr>
          <w:rStyle w:val="49"/>
          <w:rFonts w:ascii="宋体" w:hAnsi="宋体"/>
          <w:sz w:val="21"/>
          <w:szCs w:val="21"/>
        </w:rPr>
        <w:t>9.4.1中标人与采购人签订合同生效后即为采购结束。</w:t>
      </w:r>
    </w:p>
    <w:p w14:paraId="500AF005">
      <w:pPr>
        <w:spacing w:line="420" w:lineRule="exact"/>
        <w:ind w:firstLine="420"/>
        <w:rPr>
          <w:rStyle w:val="49"/>
          <w:rFonts w:ascii="宋体" w:hAnsi="宋体"/>
          <w:sz w:val="21"/>
          <w:szCs w:val="21"/>
        </w:rPr>
      </w:pPr>
      <w:r>
        <w:rPr>
          <w:rStyle w:val="49"/>
          <w:rFonts w:ascii="宋体" w:hAnsi="宋体"/>
          <w:sz w:val="21"/>
          <w:szCs w:val="21"/>
        </w:rPr>
        <w:t>9.4.2本项目的投标文件不予退回。</w:t>
      </w:r>
    </w:p>
    <w:p w14:paraId="6BB68C2A">
      <w:pPr>
        <w:tabs>
          <w:tab w:val="left" w:pos="1260"/>
        </w:tabs>
        <w:spacing w:line="500" w:lineRule="exact"/>
        <w:ind w:firstLine="486" w:firstLineChars="200"/>
        <w:rPr>
          <w:rStyle w:val="49"/>
          <w:rFonts w:ascii="宋体" w:hAnsi="宋体"/>
          <w:szCs w:val="24"/>
        </w:rPr>
      </w:pPr>
    </w:p>
    <w:p w14:paraId="13CCE45D">
      <w:pPr>
        <w:pStyle w:val="38"/>
        <w:numPr>
          <w:ilvl w:val="0"/>
          <w:numId w:val="4"/>
        </w:numPr>
        <w:spacing w:line="700" w:lineRule="exact"/>
        <w:ind w:left="477"/>
        <w:outlineLvl w:val="0"/>
        <w:rPr>
          <w:rStyle w:val="49"/>
          <w:rFonts w:hAnsi="宋体"/>
          <w:color w:val="auto"/>
          <w:szCs w:val="36"/>
        </w:rPr>
      </w:pPr>
      <w:r>
        <w:rPr>
          <w:rStyle w:val="49"/>
          <w:rFonts w:hAnsi="宋体"/>
          <w:color w:val="auto"/>
          <w:szCs w:val="36"/>
        </w:rPr>
        <w:t xml:space="preserve">  </w:t>
      </w:r>
      <w:bookmarkStart w:id="2" w:name="_Toc726932608"/>
      <w:r>
        <w:rPr>
          <w:rStyle w:val="49"/>
          <w:rFonts w:hAnsi="宋体"/>
          <w:color w:val="auto"/>
          <w:szCs w:val="36"/>
        </w:rPr>
        <w:t>项目招标范围及服务要求</w:t>
      </w:r>
      <w:bookmarkEnd w:id="2"/>
    </w:p>
    <w:p w14:paraId="6E92911F">
      <w:pPr>
        <w:spacing w:line="460" w:lineRule="exact"/>
        <w:ind w:firstLine="420"/>
        <w:rPr>
          <w:rStyle w:val="49"/>
          <w:rFonts w:ascii="宋体" w:hAnsi="宋体"/>
          <w:b/>
          <w:bCs/>
          <w:sz w:val="21"/>
          <w:szCs w:val="21"/>
        </w:rPr>
      </w:pPr>
      <w:r>
        <w:rPr>
          <w:rStyle w:val="49"/>
          <w:rFonts w:hint="eastAsia" w:ascii="宋体" w:hAnsi="宋体"/>
          <w:b/>
          <w:bCs/>
          <w:sz w:val="21"/>
          <w:szCs w:val="21"/>
          <w:lang w:eastAsia="zh-CN"/>
        </w:rPr>
        <w:t>一、</w:t>
      </w:r>
      <w:r>
        <w:rPr>
          <w:rStyle w:val="49"/>
          <w:rFonts w:ascii="宋体" w:hAnsi="宋体"/>
          <w:b/>
          <w:bCs/>
          <w:sz w:val="21"/>
          <w:szCs w:val="21"/>
        </w:rPr>
        <w:t>概述</w:t>
      </w:r>
    </w:p>
    <w:p w14:paraId="4DE0CD05">
      <w:pPr>
        <w:spacing w:line="460" w:lineRule="exact"/>
        <w:ind w:firstLine="420"/>
        <w:rPr>
          <w:rStyle w:val="49"/>
          <w:rFonts w:ascii="宋体" w:hAnsi="宋体" w:eastAsia="宋体" w:cs="Times New Roman"/>
          <w:b/>
          <w:bCs/>
          <w:color w:val="auto"/>
          <w:sz w:val="21"/>
          <w:szCs w:val="21"/>
        </w:rPr>
      </w:pPr>
      <w:bookmarkStart w:id="3" w:name="_Toc223535597"/>
      <w:bookmarkStart w:id="4" w:name="_Toc49437236"/>
      <w:r>
        <w:rPr>
          <w:rStyle w:val="49"/>
          <w:rFonts w:hint="eastAsia" w:ascii="宋体" w:hAnsi="宋体"/>
          <w:sz w:val="21"/>
          <w:szCs w:val="21"/>
        </w:rPr>
        <w:t>为积极推进全省“415X”先进制造业集群培育工程，通过招大引强、数智赋能、科技创新、政策扶持等系列举措，着力培育</w:t>
      </w:r>
      <w:r>
        <w:rPr>
          <w:rStyle w:val="49"/>
          <w:rFonts w:hint="eastAsia" w:ascii="宋体" w:hAnsi="宋体"/>
          <w:sz w:val="21"/>
          <w:szCs w:val="21"/>
          <w:lang w:eastAsia="zh-CN"/>
        </w:rPr>
        <w:t>嵊州市</w:t>
      </w:r>
      <w:r>
        <w:rPr>
          <w:rStyle w:val="49"/>
          <w:rFonts w:hint="eastAsia" w:ascii="宋体" w:hAnsi="宋体"/>
          <w:sz w:val="21"/>
          <w:szCs w:val="21"/>
        </w:rPr>
        <w:t>“4173”产业集群</w:t>
      </w:r>
      <w:r>
        <w:rPr>
          <w:rStyle w:val="49"/>
          <w:rFonts w:hint="eastAsia" w:ascii="宋体" w:hAnsi="宋体"/>
          <w:sz w:val="21"/>
          <w:szCs w:val="21"/>
          <w:lang w:eastAsia="zh-CN"/>
        </w:rPr>
        <w:t>。</w:t>
      </w:r>
      <w:r>
        <w:rPr>
          <w:rStyle w:val="49"/>
          <w:rFonts w:hint="eastAsia" w:ascii="宋体" w:hAnsi="宋体"/>
          <w:sz w:val="21"/>
          <w:szCs w:val="21"/>
        </w:rPr>
        <w:t>根据</w:t>
      </w:r>
      <w:r>
        <w:rPr>
          <w:rStyle w:val="49"/>
          <w:rFonts w:hint="eastAsia" w:ascii="宋体" w:hAnsi="宋体"/>
          <w:sz w:val="21"/>
          <w:szCs w:val="21"/>
          <w:lang w:eastAsia="zh-CN"/>
        </w:rPr>
        <w:t>市委、市政府</w:t>
      </w:r>
      <w:r>
        <w:rPr>
          <w:rStyle w:val="49"/>
          <w:rFonts w:hint="eastAsia" w:ascii="宋体" w:hAnsi="宋体"/>
          <w:sz w:val="21"/>
          <w:szCs w:val="21"/>
        </w:rPr>
        <w:t>安排部署，采购</w:t>
      </w:r>
      <w:r>
        <w:rPr>
          <w:rStyle w:val="49"/>
          <w:rFonts w:hint="eastAsia" w:ascii="宋体" w:hAnsi="宋体" w:eastAsia="宋体"/>
          <w:spacing w:val="6"/>
          <w:sz w:val="21"/>
          <w:szCs w:val="21"/>
          <w:lang w:eastAsia="zh-CN"/>
        </w:rPr>
        <w:t>嵊州市制造业、先进制造业集群高质量发展服务项目</w:t>
      </w:r>
      <w:r>
        <w:rPr>
          <w:rStyle w:val="49"/>
          <w:rFonts w:hint="eastAsia" w:ascii="宋体" w:hAnsi="宋体"/>
          <w:sz w:val="21"/>
          <w:szCs w:val="21"/>
        </w:rPr>
        <w:t>并完成合作相关事宜。具体服务内容主要通过</w:t>
      </w:r>
      <w:r>
        <w:rPr>
          <w:rStyle w:val="49"/>
          <w:rFonts w:hint="eastAsia" w:ascii="宋体" w:hAnsi="宋体"/>
          <w:sz w:val="21"/>
          <w:szCs w:val="21"/>
          <w:lang w:eastAsia="zh-CN"/>
        </w:rPr>
        <w:t>编制</w:t>
      </w:r>
      <w:r>
        <w:rPr>
          <w:rStyle w:val="49"/>
          <w:rFonts w:hint="eastAsia" w:ascii="宋体" w:hAnsi="宋体"/>
          <w:sz w:val="21"/>
          <w:szCs w:val="21"/>
        </w:rPr>
        <w:t>嵊州市加快新兴产业培育的实施意见、</w:t>
      </w:r>
      <w:r>
        <w:rPr>
          <w:rStyle w:val="49"/>
          <w:rFonts w:hint="eastAsia" w:ascii="宋体" w:hAnsi="宋体"/>
          <w:sz w:val="21"/>
          <w:szCs w:val="21"/>
          <w:lang w:eastAsia="zh-CN"/>
        </w:rPr>
        <w:t>编制</w:t>
      </w:r>
      <w:r>
        <w:rPr>
          <w:rStyle w:val="49"/>
          <w:rFonts w:hint="eastAsia" w:ascii="宋体" w:hAnsi="宋体"/>
          <w:sz w:val="21"/>
          <w:szCs w:val="21"/>
        </w:rPr>
        <w:t>培育发展未来产业的实施</w:t>
      </w:r>
      <w:r>
        <w:rPr>
          <w:rStyle w:val="49"/>
          <w:rFonts w:hint="eastAsia" w:ascii="宋体" w:hAnsi="宋体"/>
          <w:color w:val="auto"/>
          <w:sz w:val="21"/>
          <w:szCs w:val="21"/>
        </w:rPr>
        <w:t>意见</w:t>
      </w:r>
      <w:r>
        <w:rPr>
          <w:rStyle w:val="49"/>
          <w:rFonts w:hint="eastAsia" w:ascii="宋体" w:hAnsi="宋体"/>
          <w:color w:val="auto"/>
          <w:sz w:val="21"/>
          <w:szCs w:val="21"/>
          <w:lang w:eastAsia="zh-CN"/>
        </w:rPr>
        <w:t>、编制传统产业转型提升相关实施方案</w:t>
      </w:r>
      <w:r>
        <w:rPr>
          <w:rStyle w:val="49"/>
          <w:rFonts w:hint="eastAsia" w:ascii="宋体" w:hAnsi="宋体"/>
          <w:color w:val="auto"/>
          <w:sz w:val="21"/>
          <w:szCs w:val="21"/>
        </w:rPr>
        <w:t>及相关咨询、指导和服务等课题研究服务项目</w:t>
      </w:r>
      <w:r>
        <w:rPr>
          <w:rStyle w:val="49"/>
          <w:rFonts w:hint="eastAsia" w:ascii="宋体" w:hAnsi="宋体"/>
          <w:color w:val="auto"/>
          <w:sz w:val="21"/>
          <w:szCs w:val="21"/>
          <w:lang w:eastAsia="zh-CN"/>
        </w:rPr>
        <w:t>，推动厨具电器、机械电机、领带服装向智能家居、高端装备、现代纺织迭代升级，培育壮大新能源汽车及零部件、高端新材料、生物医药与健康、新一代信息技术等新兴产业，前瞻布局空天信息、合成生物、未来医疗、氢能储能等未来产业，积极构建“3+4+4”产业体系。</w:t>
      </w:r>
    </w:p>
    <w:p w14:paraId="7BF2ADE8">
      <w:pPr>
        <w:spacing w:line="460" w:lineRule="exact"/>
        <w:ind w:firstLine="426" w:firstLineChars="200"/>
        <w:rPr>
          <w:rStyle w:val="49"/>
          <w:rFonts w:ascii="宋体" w:hAnsi="宋体" w:eastAsia="宋体" w:cs="Times New Roman"/>
          <w:b/>
          <w:bCs/>
          <w:color w:val="auto"/>
          <w:sz w:val="21"/>
          <w:szCs w:val="21"/>
        </w:rPr>
      </w:pPr>
      <w:r>
        <w:rPr>
          <w:rStyle w:val="49"/>
          <w:rFonts w:hint="eastAsia" w:ascii="宋体" w:hAnsi="宋体" w:cs="Times New Roman"/>
          <w:b/>
          <w:bCs/>
          <w:color w:val="auto"/>
          <w:sz w:val="21"/>
          <w:szCs w:val="21"/>
          <w:lang w:eastAsia="zh-CN"/>
        </w:rPr>
        <w:t>二、</w:t>
      </w:r>
      <w:r>
        <w:rPr>
          <w:rStyle w:val="49"/>
          <w:rFonts w:ascii="宋体" w:hAnsi="宋体" w:eastAsia="宋体" w:cs="Times New Roman"/>
          <w:b/>
          <w:bCs/>
          <w:color w:val="auto"/>
          <w:sz w:val="21"/>
          <w:szCs w:val="21"/>
        </w:rPr>
        <w:t>总体要求</w:t>
      </w:r>
      <w:bookmarkEnd w:id="3"/>
      <w:bookmarkEnd w:id="4"/>
    </w:p>
    <w:p w14:paraId="0528074F">
      <w:pPr>
        <w:spacing w:line="460" w:lineRule="exact"/>
        <w:ind w:firstLine="420"/>
        <w:rPr>
          <w:rStyle w:val="49"/>
          <w:rFonts w:hint="eastAsia" w:ascii="宋体" w:hAnsi="宋体" w:eastAsia="宋体"/>
          <w:color w:val="auto"/>
          <w:sz w:val="21"/>
          <w:szCs w:val="21"/>
          <w:lang w:eastAsia="zh-CN"/>
        </w:rPr>
      </w:pPr>
      <w:r>
        <w:rPr>
          <w:rStyle w:val="49"/>
          <w:rFonts w:hint="eastAsia" w:ascii="宋体" w:hAnsi="宋体" w:eastAsia="宋体"/>
          <w:color w:val="auto"/>
          <w:sz w:val="21"/>
          <w:szCs w:val="21"/>
          <w:lang w:val="en-US" w:eastAsia="zh-CN"/>
        </w:rPr>
        <w:t>1</w:t>
      </w:r>
      <w:r>
        <w:rPr>
          <w:rStyle w:val="49"/>
          <w:rFonts w:hint="eastAsia" w:ascii="宋体" w:hAnsi="宋体" w:eastAsia="宋体"/>
          <w:color w:val="auto"/>
          <w:sz w:val="21"/>
          <w:szCs w:val="21"/>
          <w:lang w:eastAsia="zh-CN"/>
        </w:rPr>
        <w:t>.聚焦传统产业，开展产业迭代升级研究。围绕领带服装、厨具、机械电机等重点传统产业转型升级，开展重点领域相关企业、园区实地调研，分析产业发展现状、问题、趋势等，研究提出下阶段发展思路、目标定位、路径举措、政策建议、保障措施等，编制</w:t>
      </w:r>
      <w:r>
        <w:rPr>
          <w:rStyle w:val="49"/>
          <w:rFonts w:hint="eastAsia" w:ascii="宋体" w:hAnsi="宋体"/>
          <w:color w:val="auto"/>
          <w:sz w:val="21"/>
          <w:szCs w:val="21"/>
          <w:lang w:eastAsia="zh-CN"/>
        </w:rPr>
        <w:t>编制传统产业转型提升相关实施方案</w:t>
      </w:r>
      <w:r>
        <w:rPr>
          <w:rStyle w:val="49"/>
          <w:rFonts w:hint="eastAsia" w:ascii="宋体" w:hAnsi="宋体" w:eastAsia="宋体"/>
          <w:color w:val="auto"/>
          <w:sz w:val="21"/>
          <w:szCs w:val="21"/>
          <w:lang w:eastAsia="zh-CN"/>
        </w:rPr>
        <w:t>，推动厨具电器、机械电机、领带服装向智能家居、高端装备、现代纺织迭代升级；</w:t>
      </w:r>
    </w:p>
    <w:p w14:paraId="61B23459">
      <w:pPr>
        <w:spacing w:line="460" w:lineRule="exact"/>
        <w:ind w:firstLine="420"/>
        <w:rPr>
          <w:rStyle w:val="49"/>
          <w:rFonts w:hint="eastAsia" w:ascii="宋体" w:hAnsi="宋体" w:eastAsia="宋体"/>
          <w:sz w:val="21"/>
          <w:szCs w:val="21"/>
          <w:lang w:eastAsia="zh-CN"/>
        </w:rPr>
      </w:pPr>
      <w:r>
        <w:rPr>
          <w:rStyle w:val="49"/>
          <w:rFonts w:hint="eastAsia" w:ascii="宋体" w:hAnsi="宋体" w:eastAsia="宋体"/>
          <w:sz w:val="21"/>
          <w:szCs w:val="21"/>
          <w:lang w:val="en-US" w:eastAsia="zh-CN"/>
        </w:rPr>
        <w:t>2</w:t>
      </w:r>
      <w:r>
        <w:rPr>
          <w:rStyle w:val="49"/>
          <w:rFonts w:hint="eastAsia" w:ascii="宋体" w:hAnsi="宋体" w:eastAsia="宋体"/>
          <w:sz w:val="21"/>
          <w:szCs w:val="21"/>
          <w:lang w:eastAsia="zh-CN"/>
        </w:rPr>
        <w:t>.聚焦未来产业，开展前瞻布局。面向“十五五”发展趋势，培育壮大新能源汽车及零部件、高端新材料、生物医药与健康、新一代信息技术等新兴产业，前瞻布局空天信息、合成生物、未来医疗、氢能储能等未来产业，开展重点领域相关企业、园区实地调研，分析产业发展现状、问题、趋势等，研究提出下阶段发展思路、目标定位、路径举措、政策建议、保障措施等</w:t>
      </w:r>
      <w:r>
        <w:rPr>
          <w:rStyle w:val="49"/>
          <w:rFonts w:hint="eastAsia" w:ascii="宋体" w:hAnsi="宋体" w:eastAsia="宋体"/>
          <w:sz w:val="21"/>
          <w:szCs w:val="21"/>
          <w:lang w:val="en" w:eastAsia="zh-CN"/>
        </w:rPr>
        <w:t>，编制</w:t>
      </w:r>
      <w:r>
        <w:rPr>
          <w:rStyle w:val="49"/>
          <w:rFonts w:hint="eastAsia" w:ascii="宋体" w:hAnsi="宋体" w:eastAsia="宋体"/>
          <w:sz w:val="21"/>
          <w:szCs w:val="21"/>
          <w:lang w:eastAsia="zh-CN"/>
        </w:rPr>
        <w:t>嵊州市加快新兴产业培育的实施意见和嵊州市培育发展未来产业的指导意见</w:t>
      </w:r>
      <w:r>
        <w:rPr>
          <w:rStyle w:val="49"/>
          <w:rFonts w:hint="eastAsia" w:ascii="宋体" w:hAnsi="宋体" w:eastAsia="宋体"/>
          <w:sz w:val="21"/>
          <w:szCs w:val="21"/>
          <w:lang w:val="en" w:eastAsia="zh-CN"/>
        </w:rPr>
        <w:t>；</w:t>
      </w:r>
    </w:p>
    <w:p w14:paraId="61BEF116">
      <w:pPr>
        <w:spacing w:line="460" w:lineRule="exact"/>
        <w:ind w:firstLine="420"/>
        <w:rPr>
          <w:rStyle w:val="49"/>
          <w:rFonts w:hint="default" w:ascii="宋体" w:hAnsi="宋体" w:eastAsia="宋体"/>
          <w:sz w:val="21"/>
          <w:szCs w:val="21"/>
          <w:lang w:val="en-US" w:eastAsia="zh-CN"/>
        </w:rPr>
      </w:pPr>
      <w:r>
        <w:rPr>
          <w:rStyle w:val="49"/>
          <w:rFonts w:hint="eastAsia" w:ascii="宋体" w:hAnsi="宋体" w:eastAsia="宋体"/>
          <w:sz w:val="21"/>
          <w:szCs w:val="21"/>
          <w:lang w:eastAsia="zh-CN"/>
        </w:rPr>
        <w:t>3.</w:t>
      </w:r>
      <w:r>
        <w:rPr>
          <w:rStyle w:val="49"/>
          <w:rFonts w:hint="eastAsia" w:ascii="宋体" w:hAnsi="宋体" w:eastAsia="宋体"/>
          <w:sz w:val="21"/>
          <w:szCs w:val="21"/>
          <w:lang w:val="en-US" w:eastAsia="zh-CN"/>
        </w:rPr>
        <w:t>强化监测预警，开展运行分析。聚焦重点乡镇、重点企业、重点行业，开展工业经济监测分析，及时掌握工业经济运行情况，为政府协调解决影响稳定增长的堵点难点问题提供咨询信息。跟踪监测重点行业发展、重大项目建设、重点企业运行等情况，编制《2025年嵊州市工业经济季度运行监测分析》并提供相关咨询、指导和服务工作。</w:t>
      </w:r>
    </w:p>
    <w:p w14:paraId="6C266242">
      <w:pPr>
        <w:spacing w:line="460" w:lineRule="exact"/>
        <w:ind w:firstLine="420"/>
        <w:rPr>
          <w:rStyle w:val="49"/>
          <w:rFonts w:hint="eastAsia" w:ascii="宋体" w:hAnsi="宋体" w:eastAsia="宋体"/>
          <w:sz w:val="21"/>
          <w:szCs w:val="21"/>
          <w:lang w:eastAsia="zh-CN"/>
        </w:rPr>
      </w:pPr>
      <w:r>
        <w:rPr>
          <w:rStyle w:val="49"/>
          <w:rFonts w:hint="eastAsia" w:ascii="宋体" w:hAnsi="宋体" w:eastAsia="宋体"/>
          <w:sz w:val="21"/>
          <w:szCs w:val="21"/>
          <w:lang w:val="en-US" w:eastAsia="zh-CN"/>
        </w:rPr>
        <w:t>4.聚焦省市对接，开展跟踪服务。围绕推进新型工业化、“415X”集群建设、两新深度融合等经信领域重点工作，强化省市对接联系，为</w:t>
      </w:r>
      <w:r>
        <w:rPr>
          <w:rStyle w:val="49"/>
          <w:rFonts w:hint="eastAsia" w:ascii="宋体" w:hAnsi="宋体" w:eastAsia="宋体"/>
          <w:sz w:val="21"/>
          <w:szCs w:val="21"/>
          <w:lang w:eastAsia="zh-CN"/>
        </w:rPr>
        <w:t>相关科室提供政策信息、项目研判等跟踪服务。</w:t>
      </w:r>
    </w:p>
    <w:p w14:paraId="18388A26">
      <w:pPr>
        <w:spacing w:line="460" w:lineRule="exact"/>
        <w:ind w:firstLine="426" w:firstLineChars="200"/>
        <w:rPr>
          <w:rStyle w:val="49"/>
          <w:rFonts w:hint="eastAsia" w:ascii="宋体" w:hAnsi="宋体" w:eastAsia="宋体" w:cs="Times New Roman"/>
          <w:b/>
          <w:bCs/>
          <w:sz w:val="21"/>
          <w:szCs w:val="21"/>
        </w:rPr>
      </w:pPr>
      <w:bookmarkStart w:id="5" w:name="_Toc521874873"/>
      <w:r>
        <w:rPr>
          <w:rStyle w:val="49"/>
          <w:rFonts w:hint="eastAsia" w:ascii="宋体" w:hAnsi="宋体" w:eastAsia="宋体" w:cs="Times New Roman"/>
          <w:b/>
          <w:bCs/>
          <w:sz w:val="21"/>
          <w:szCs w:val="21"/>
          <w:lang w:eastAsia="zh-CN"/>
        </w:rPr>
        <w:t>三、</w:t>
      </w:r>
      <w:r>
        <w:rPr>
          <w:rStyle w:val="49"/>
          <w:rFonts w:hint="eastAsia" w:ascii="宋体" w:hAnsi="宋体" w:eastAsia="宋体" w:cs="Times New Roman"/>
          <w:b/>
          <w:bCs/>
          <w:sz w:val="21"/>
          <w:szCs w:val="21"/>
        </w:rPr>
        <w:t>人员要求</w:t>
      </w:r>
    </w:p>
    <w:p w14:paraId="407EB6C9">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1、中标人全面负责项目编制的技术工作，对本次项目负全部的责任。负责前期调研和工作方案制定、项目的推进和成果的提交及汇报。</w:t>
      </w:r>
    </w:p>
    <w:p w14:paraId="25A2B376">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2、为使项目保证质量、按照项目工作内容要求、时间进度要求有序实施，本项目必须组建一个完善的项目实施小组及项目负责人。</w:t>
      </w:r>
    </w:p>
    <w:p w14:paraId="2B6819D1">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3、经采购人确认后中标人组建参与本项目的管理、调研、编制人员，在未经采购人同意不得调整，否则，采购人有权单方终止合同，造成的损失全部由中标人承担。</w:t>
      </w:r>
    </w:p>
    <w:p w14:paraId="14D368B5">
      <w:pPr>
        <w:spacing w:line="460" w:lineRule="exact"/>
        <w:ind w:firstLine="426" w:firstLineChars="200"/>
        <w:rPr>
          <w:rStyle w:val="49"/>
          <w:rFonts w:hint="eastAsia" w:ascii="宋体" w:hAnsi="宋体" w:eastAsia="宋体" w:cs="Times New Roman"/>
          <w:b/>
          <w:bCs/>
          <w:sz w:val="21"/>
          <w:szCs w:val="21"/>
        </w:rPr>
      </w:pPr>
      <w:r>
        <w:rPr>
          <w:rStyle w:val="49"/>
          <w:rFonts w:hint="eastAsia" w:ascii="宋体" w:hAnsi="宋体" w:eastAsia="宋体" w:cs="Times New Roman"/>
          <w:b/>
          <w:bCs/>
          <w:sz w:val="21"/>
          <w:szCs w:val="21"/>
          <w:lang w:eastAsia="zh-CN"/>
        </w:rPr>
        <w:t>四、</w:t>
      </w:r>
      <w:bookmarkStart w:id="6" w:name="_Toc28193"/>
      <w:r>
        <w:rPr>
          <w:rStyle w:val="49"/>
          <w:rFonts w:hint="eastAsia" w:ascii="宋体" w:hAnsi="宋体" w:eastAsia="宋体" w:cs="Times New Roman"/>
          <w:b/>
          <w:bCs/>
          <w:sz w:val="21"/>
          <w:szCs w:val="21"/>
        </w:rPr>
        <w:t>项目成果及要求</w:t>
      </w:r>
      <w:bookmarkEnd w:id="6"/>
    </w:p>
    <w:p w14:paraId="28B654EF">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1.成果的内容必须符合本项目采购需求的有关要求和国家、省相关标准。</w:t>
      </w:r>
    </w:p>
    <w:p w14:paraId="1744D3A9">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2.成果构成：成果应充分表达项目内容，主要包括文本、相关文件附件等。</w:t>
      </w:r>
    </w:p>
    <w:p w14:paraId="67F277E0">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3.提交要求：提交的成果必须装订成册（电子文件除外）。</w:t>
      </w:r>
    </w:p>
    <w:p w14:paraId="4588A59B">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4.文本要求：图纸和文本文件必须做到清晰、完整，尺寸齐全、准确，试题采用国际通用的公制度量标准。</w:t>
      </w:r>
    </w:p>
    <w:p w14:paraId="78144F4A">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5.形式要求：根据进度，要形成初稿、评审稿、送审稿、终稿等不同深度稿件，封面大方简洁，整体工整美观。</w:t>
      </w:r>
    </w:p>
    <w:p w14:paraId="5EA3471F">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6.数量要求：各阶段文本和汇报材料数量按需提供。</w:t>
      </w:r>
    </w:p>
    <w:p w14:paraId="428865B3">
      <w:pPr>
        <w:spacing w:line="460" w:lineRule="exact"/>
        <w:ind w:firstLine="426" w:firstLineChars="200"/>
        <w:rPr>
          <w:rStyle w:val="49"/>
          <w:rFonts w:hint="eastAsia" w:ascii="宋体" w:hAnsi="宋体" w:eastAsia="宋体" w:cs="Times New Roman"/>
          <w:b/>
          <w:bCs/>
          <w:sz w:val="21"/>
          <w:szCs w:val="21"/>
          <w:lang w:eastAsia="zh-CN"/>
        </w:rPr>
      </w:pPr>
      <w:bookmarkStart w:id="7" w:name="_Toc665"/>
      <w:r>
        <w:rPr>
          <w:rStyle w:val="49"/>
          <w:rFonts w:hint="eastAsia" w:ascii="宋体" w:hAnsi="宋体" w:eastAsia="宋体" w:cs="Times New Roman"/>
          <w:b/>
          <w:bCs/>
          <w:sz w:val="21"/>
          <w:szCs w:val="21"/>
          <w:lang w:val="en-US" w:eastAsia="zh-CN"/>
        </w:rPr>
        <w:t>五、其他要求</w:t>
      </w:r>
      <w:bookmarkEnd w:id="7"/>
    </w:p>
    <w:p w14:paraId="4F0D6A00">
      <w:pPr>
        <w:spacing w:line="460" w:lineRule="exact"/>
        <w:ind w:firstLine="426" w:firstLineChars="200"/>
        <w:rPr>
          <w:rStyle w:val="49"/>
          <w:rFonts w:hint="eastAsia" w:ascii="宋体" w:hAnsi="宋体" w:eastAsia="宋体" w:cs="Times New Roman"/>
          <w:b/>
          <w:bCs/>
          <w:sz w:val="21"/>
          <w:szCs w:val="21"/>
          <w:lang w:eastAsia="zh-CN"/>
        </w:rPr>
      </w:pPr>
      <w:r>
        <w:rPr>
          <w:rStyle w:val="49"/>
          <w:rFonts w:hint="eastAsia" w:ascii="宋体" w:hAnsi="宋体" w:eastAsia="宋体" w:cs="Times New Roman"/>
          <w:b/>
          <w:bCs/>
          <w:sz w:val="21"/>
          <w:szCs w:val="21"/>
          <w:lang w:eastAsia="zh-CN"/>
        </w:rPr>
        <w:t>（</w:t>
      </w:r>
      <w:r>
        <w:rPr>
          <w:rStyle w:val="49"/>
          <w:rFonts w:hint="eastAsia" w:ascii="宋体" w:hAnsi="宋体" w:eastAsia="宋体" w:cs="Times New Roman"/>
          <w:b/>
          <w:bCs/>
          <w:sz w:val="21"/>
          <w:szCs w:val="21"/>
          <w:lang w:val="en-US" w:eastAsia="zh-CN"/>
        </w:rPr>
        <w:t>一</w:t>
      </w:r>
      <w:r>
        <w:rPr>
          <w:rStyle w:val="49"/>
          <w:rFonts w:hint="eastAsia" w:ascii="宋体" w:hAnsi="宋体" w:eastAsia="宋体" w:cs="Times New Roman"/>
          <w:b/>
          <w:bCs/>
          <w:sz w:val="21"/>
          <w:szCs w:val="21"/>
          <w:lang w:eastAsia="zh-CN"/>
        </w:rPr>
        <w:t>）知识产权</w:t>
      </w:r>
    </w:p>
    <w:p w14:paraId="0CEE6018">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1.本项目的所有成果著作权等知识产权和所有权益归采购人所有。</w:t>
      </w:r>
    </w:p>
    <w:p w14:paraId="3DD69AFE">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2.采购人引用中标单位的工作成果所完成的新的技术成果，属于采购人所有，采购人可依法享有就该项技术成果取得的精神权利、经济权利和其他权利。</w:t>
      </w:r>
    </w:p>
    <w:p w14:paraId="575D9623">
      <w:pPr>
        <w:spacing w:line="460" w:lineRule="exact"/>
        <w:ind w:firstLine="420"/>
        <w:rPr>
          <w:rFonts w:ascii="宋体" w:hAnsi="Calibri"/>
          <w:color w:val="auto"/>
          <w:sz w:val="24"/>
          <w:szCs w:val="24"/>
        </w:rPr>
      </w:pPr>
      <w:r>
        <w:rPr>
          <w:rStyle w:val="49"/>
          <w:rFonts w:hint="eastAsia" w:ascii="宋体" w:hAnsi="宋体" w:eastAsia="宋体" w:cs="Times New Roman"/>
          <w:sz w:val="21"/>
          <w:szCs w:val="21"/>
          <w:highlight w:val="none"/>
          <w:lang w:eastAsia="zh-CN"/>
        </w:rPr>
        <w:t>3.无论发生何种情形（包括但不限于合同提前终止或解除），采购人均有权利用中标单位的阶段性工作成果，并且采购人引用中标单位的阶段性工作成果所完成的新的技术成果，属于采购人所有，采购人可依法享有就该项技术成果取得的精神权利、经济权利和其他权利。</w:t>
      </w:r>
    </w:p>
    <w:p w14:paraId="43B763E9">
      <w:pPr>
        <w:spacing w:line="460" w:lineRule="exact"/>
        <w:ind w:firstLine="426" w:firstLineChars="200"/>
        <w:rPr>
          <w:rStyle w:val="49"/>
          <w:rFonts w:hint="eastAsia" w:ascii="宋体" w:hAnsi="宋体" w:eastAsia="宋体" w:cs="Times New Roman"/>
          <w:b/>
          <w:bCs/>
          <w:sz w:val="21"/>
          <w:szCs w:val="21"/>
          <w:lang w:eastAsia="zh-CN"/>
        </w:rPr>
      </w:pPr>
      <w:r>
        <w:rPr>
          <w:rStyle w:val="49"/>
          <w:rFonts w:hint="eastAsia" w:ascii="宋体" w:hAnsi="宋体" w:eastAsia="宋体" w:cs="Times New Roman"/>
          <w:b/>
          <w:bCs/>
          <w:sz w:val="21"/>
          <w:szCs w:val="21"/>
          <w:lang w:eastAsia="zh-CN"/>
        </w:rPr>
        <w:t>（</w:t>
      </w:r>
      <w:r>
        <w:rPr>
          <w:rStyle w:val="49"/>
          <w:rFonts w:hint="eastAsia" w:ascii="宋体" w:hAnsi="宋体" w:eastAsia="宋体" w:cs="Times New Roman"/>
          <w:b/>
          <w:bCs/>
          <w:sz w:val="21"/>
          <w:szCs w:val="21"/>
          <w:lang w:val="en-US" w:eastAsia="zh-CN"/>
        </w:rPr>
        <w:t>二</w:t>
      </w:r>
      <w:r>
        <w:rPr>
          <w:rStyle w:val="49"/>
          <w:rFonts w:hint="eastAsia" w:ascii="宋体" w:hAnsi="宋体" w:eastAsia="宋体" w:cs="Times New Roman"/>
          <w:b/>
          <w:bCs/>
          <w:sz w:val="21"/>
          <w:szCs w:val="21"/>
          <w:lang w:eastAsia="zh-CN"/>
        </w:rPr>
        <w:t>）保密要求</w:t>
      </w:r>
    </w:p>
    <w:p w14:paraId="67971DD0">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中标单位及其工作人员在项目实施过程中，对采购人所提供的所有相关资料、数据，未经采购人书面同意不得向任何第三方泄露，且保密责任不因合同的终止或解除而失效。如采购人提出要求，中标单位须无条件与采购人签订保密协议。</w:t>
      </w:r>
    </w:p>
    <w:p w14:paraId="3064A29B">
      <w:pPr>
        <w:spacing w:line="460" w:lineRule="exact"/>
        <w:ind w:firstLine="426" w:firstLineChars="200"/>
        <w:rPr>
          <w:rStyle w:val="49"/>
          <w:rFonts w:hint="default" w:ascii="宋体" w:hAnsi="宋体" w:eastAsia="宋体" w:cs="Times New Roman"/>
          <w:b/>
          <w:bCs/>
          <w:sz w:val="21"/>
          <w:szCs w:val="21"/>
          <w:lang w:val="en-US" w:eastAsia="zh-CN"/>
        </w:rPr>
      </w:pPr>
      <w:r>
        <w:rPr>
          <w:rStyle w:val="49"/>
          <w:rFonts w:hint="eastAsia" w:ascii="宋体" w:hAnsi="宋体" w:eastAsia="宋体" w:cs="Times New Roman"/>
          <w:b/>
          <w:bCs/>
          <w:sz w:val="21"/>
          <w:szCs w:val="21"/>
          <w:lang w:val="en-US" w:eastAsia="zh-CN"/>
        </w:rPr>
        <w:t>（三）其他</w:t>
      </w:r>
    </w:p>
    <w:p w14:paraId="26841585">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val="en-US" w:eastAsia="zh-CN"/>
        </w:rPr>
        <w:t>1.中标单位</w:t>
      </w:r>
      <w:r>
        <w:rPr>
          <w:rStyle w:val="49"/>
          <w:rFonts w:hint="eastAsia" w:ascii="宋体" w:hAnsi="宋体" w:eastAsia="宋体" w:cs="Times New Roman"/>
          <w:sz w:val="21"/>
          <w:szCs w:val="21"/>
          <w:highlight w:val="none"/>
          <w:lang w:eastAsia="zh-CN"/>
        </w:rPr>
        <w:t>应根据本项目采购内容和要求及时完成技术成果提交采购人，并参加采购人组织的成果评审会，根据评审意见对成果报告进行修改完善，形成最终成果，并对提交的成果文件的质量负责。</w:t>
      </w:r>
    </w:p>
    <w:p w14:paraId="6644F3A7">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2.中标单位</w:t>
      </w:r>
      <w:r>
        <w:rPr>
          <w:rStyle w:val="49"/>
          <w:rFonts w:hint="eastAsia" w:ascii="宋体" w:hAnsi="宋体" w:eastAsia="宋体" w:cs="Times New Roman"/>
          <w:sz w:val="21"/>
          <w:szCs w:val="21"/>
          <w:highlight w:val="none"/>
          <w:lang w:eastAsia="zh-CN"/>
        </w:rPr>
        <w:t>应</w:t>
      </w:r>
      <w:r>
        <w:rPr>
          <w:rStyle w:val="49"/>
          <w:rFonts w:hint="eastAsia" w:ascii="宋体" w:hAnsi="宋体" w:eastAsia="宋体" w:cs="Times New Roman"/>
          <w:sz w:val="21"/>
          <w:szCs w:val="21"/>
          <w:highlight w:val="none"/>
          <w:lang w:val="en-US" w:eastAsia="zh-CN"/>
        </w:rPr>
        <w:t>在“本项目实施周期”内向采购人提供与本项目相关的技术咨询服务。</w:t>
      </w:r>
    </w:p>
    <w:p w14:paraId="6D7B3332">
      <w:pPr>
        <w:spacing w:line="460" w:lineRule="exact"/>
        <w:ind w:firstLine="426" w:firstLineChars="200"/>
        <w:rPr>
          <w:rStyle w:val="49"/>
          <w:rFonts w:hint="eastAsia" w:ascii="宋体" w:hAnsi="宋体" w:eastAsia="宋体" w:cs="Times New Roman"/>
          <w:b/>
          <w:bCs/>
          <w:sz w:val="21"/>
          <w:szCs w:val="21"/>
          <w:lang w:eastAsia="zh-CN"/>
        </w:rPr>
      </w:pPr>
      <w:r>
        <w:rPr>
          <w:rStyle w:val="49"/>
          <w:rFonts w:hint="eastAsia" w:ascii="宋体" w:hAnsi="宋体" w:eastAsia="宋体" w:cs="Times New Roman"/>
          <w:b/>
          <w:bCs/>
          <w:sz w:val="21"/>
          <w:szCs w:val="21"/>
          <w:lang w:val="en-US" w:eastAsia="zh-CN"/>
        </w:rPr>
        <w:t>六、</w:t>
      </w:r>
      <w:r>
        <w:rPr>
          <w:rStyle w:val="49"/>
          <w:rFonts w:hint="eastAsia" w:ascii="宋体" w:hAnsi="宋体" w:eastAsia="宋体" w:cs="Times New Roman"/>
          <w:b/>
          <w:bCs/>
          <w:sz w:val="21"/>
          <w:szCs w:val="21"/>
          <w:lang w:eastAsia="zh-CN"/>
        </w:rPr>
        <w:t>商务要求</w:t>
      </w:r>
    </w:p>
    <w:tbl>
      <w:tblPr>
        <w:tblStyle w:val="28"/>
        <w:tblW w:w="0" w:type="auto"/>
        <w:tblInd w:w="253" w:type="dxa"/>
        <w:tblLayout w:type="fixed"/>
        <w:tblCellMar>
          <w:top w:w="0" w:type="dxa"/>
          <w:left w:w="108" w:type="dxa"/>
          <w:bottom w:w="0" w:type="dxa"/>
          <w:right w:w="108" w:type="dxa"/>
        </w:tblCellMar>
      </w:tblPr>
      <w:tblGrid>
        <w:gridCol w:w="1595"/>
        <w:gridCol w:w="7895"/>
      </w:tblGrid>
      <w:tr w14:paraId="13FBD2AA">
        <w:trPr>
          <w:trHeight w:val="538" w:hRule="atLeast"/>
        </w:trPr>
        <w:tc>
          <w:tcPr>
            <w:tcW w:w="1595" w:type="dxa"/>
            <w:tcBorders>
              <w:top w:val="single" w:color="000000" w:sz="4" w:space="0"/>
              <w:left w:val="single" w:color="000000" w:sz="4" w:space="0"/>
              <w:bottom w:val="single" w:color="auto" w:sz="4" w:space="0"/>
              <w:right w:val="single" w:color="000000" w:sz="4" w:space="0"/>
            </w:tcBorders>
            <w:vAlign w:val="center"/>
          </w:tcPr>
          <w:p w14:paraId="7A62C3EE">
            <w:pPr>
              <w:pStyle w:val="3"/>
              <w:tabs>
                <w:tab w:val="clear" w:pos="358"/>
              </w:tabs>
              <w:spacing w:before="240" w:after="24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工期</w:t>
            </w:r>
          </w:p>
        </w:tc>
        <w:tc>
          <w:tcPr>
            <w:tcW w:w="7895" w:type="dxa"/>
            <w:tcBorders>
              <w:top w:val="single" w:color="000000" w:sz="4" w:space="0"/>
              <w:left w:val="single" w:color="000000" w:sz="4" w:space="0"/>
              <w:bottom w:val="single" w:color="auto" w:sz="4" w:space="0"/>
              <w:right w:val="single" w:color="000000" w:sz="4" w:space="0"/>
            </w:tcBorders>
            <w:vAlign w:val="center"/>
          </w:tcPr>
          <w:p w14:paraId="775E3D84">
            <w:pPr>
              <w:spacing w:line="460" w:lineRule="exact"/>
              <w:ind w:firstLine="420"/>
              <w:rPr>
                <w:rStyle w:val="49"/>
                <w:rFonts w:hint="eastAsia" w:ascii="宋体" w:hAnsi="宋体" w:eastAsia="宋体" w:cs="Times New Roman"/>
                <w:color w:val="auto"/>
                <w:sz w:val="21"/>
                <w:szCs w:val="21"/>
                <w:highlight w:val="none"/>
                <w:lang w:eastAsia="zh-CN"/>
              </w:rPr>
            </w:pPr>
            <w:r>
              <w:rPr>
                <w:rStyle w:val="49"/>
                <w:rFonts w:hint="eastAsia" w:ascii="宋体" w:hAnsi="宋体" w:eastAsia="宋体"/>
                <w:color w:val="auto"/>
                <w:sz w:val="21"/>
                <w:szCs w:val="21"/>
                <w:lang w:eastAsia="zh-CN"/>
              </w:rPr>
              <w:t>编制</w:t>
            </w:r>
            <w:r>
              <w:rPr>
                <w:rStyle w:val="49"/>
                <w:rFonts w:hint="eastAsia" w:ascii="宋体" w:hAnsi="宋体"/>
                <w:color w:val="auto"/>
                <w:sz w:val="21"/>
                <w:szCs w:val="21"/>
                <w:lang w:eastAsia="zh-CN"/>
              </w:rPr>
              <w:t>相关实施方案、项目咨询服务等工作均</w:t>
            </w:r>
            <w:r>
              <w:rPr>
                <w:rStyle w:val="49"/>
                <w:rFonts w:hint="eastAsia" w:ascii="宋体" w:hAnsi="宋体" w:eastAsia="宋体"/>
                <w:color w:val="auto"/>
                <w:sz w:val="21"/>
                <w:szCs w:val="21"/>
                <w:lang w:eastAsia="zh-CN"/>
              </w:rPr>
              <w:t>应在2025年</w:t>
            </w:r>
            <w:r>
              <w:rPr>
                <w:rStyle w:val="49"/>
                <w:rFonts w:hint="eastAsia" w:ascii="宋体" w:hAnsi="宋体" w:eastAsia="宋体"/>
                <w:color w:val="auto"/>
                <w:sz w:val="21"/>
                <w:szCs w:val="21"/>
                <w:lang w:val="en-US" w:eastAsia="zh-CN"/>
              </w:rPr>
              <w:t>12月</w:t>
            </w:r>
            <w:r>
              <w:rPr>
                <w:rStyle w:val="49"/>
                <w:rFonts w:hint="eastAsia" w:ascii="宋体" w:hAnsi="宋体" w:eastAsia="宋体"/>
                <w:color w:val="auto"/>
                <w:sz w:val="21"/>
                <w:szCs w:val="21"/>
                <w:lang w:eastAsia="zh-CN"/>
              </w:rPr>
              <w:t>前完成</w:t>
            </w:r>
            <w:bookmarkStart w:id="8" w:name="_Hlk104405852"/>
            <w:r>
              <w:rPr>
                <w:rStyle w:val="49"/>
                <w:rFonts w:hint="eastAsia" w:ascii="宋体" w:hAnsi="宋体" w:eastAsia="宋体"/>
                <w:color w:val="auto"/>
                <w:sz w:val="21"/>
                <w:szCs w:val="21"/>
                <w:lang w:eastAsia="zh-CN"/>
              </w:rPr>
              <w:t>（成果须在采购人实际要求的截止日期前完成并提交，具体时间以采购人要求为准）。</w:t>
            </w:r>
            <w:bookmarkEnd w:id="8"/>
          </w:p>
        </w:tc>
      </w:tr>
      <w:tr w14:paraId="5E41A854">
        <w:tblPrEx>
          <w:tblCellMar>
            <w:top w:w="0" w:type="dxa"/>
            <w:left w:w="108" w:type="dxa"/>
            <w:bottom w:w="0" w:type="dxa"/>
            <w:right w:w="108" w:type="dxa"/>
          </w:tblCellMar>
        </w:tblPrEx>
        <w:trPr>
          <w:trHeight w:val="1096" w:hRule="atLeast"/>
        </w:trPr>
        <w:tc>
          <w:tcPr>
            <w:tcW w:w="1595" w:type="dxa"/>
            <w:tcBorders>
              <w:top w:val="single" w:color="000000" w:sz="4" w:space="0"/>
              <w:left w:val="single" w:color="000000" w:sz="4" w:space="0"/>
              <w:bottom w:val="single" w:color="000000" w:sz="4" w:space="0"/>
              <w:right w:val="single" w:color="000000" w:sz="4" w:space="0"/>
            </w:tcBorders>
            <w:vAlign w:val="center"/>
          </w:tcPr>
          <w:p w14:paraId="5609C10E">
            <w:pPr>
              <w:spacing w:line="380" w:lineRule="exact"/>
              <w:jc w:val="center"/>
              <w:rPr>
                <w:rFonts w:ascii="宋体" w:hAnsi="宋体" w:cs="宋体"/>
                <w:kern w:val="1"/>
                <w:sz w:val="21"/>
                <w:szCs w:val="21"/>
              </w:rPr>
            </w:pPr>
            <w:r>
              <w:rPr>
                <w:rFonts w:hint="eastAsia" w:ascii="宋体" w:hAnsi="宋体" w:eastAsia="宋体" w:cs="宋体"/>
                <w:b/>
                <w:kern w:val="2"/>
                <w:sz w:val="21"/>
                <w:szCs w:val="21"/>
                <w:lang w:val="en-US" w:eastAsia="zh-CN" w:bidi="ar-SA"/>
              </w:rPr>
              <w:t>付款条件</w:t>
            </w:r>
          </w:p>
        </w:tc>
        <w:tc>
          <w:tcPr>
            <w:tcW w:w="7895" w:type="dxa"/>
            <w:tcBorders>
              <w:top w:val="single" w:color="000000" w:sz="4" w:space="0"/>
              <w:left w:val="single" w:color="000000" w:sz="4" w:space="0"/>
              <w:bottom w:val="single" w:color="000000" w:sz="4" w:space="0"/>
              <w:right w:val="single" w:color="000000" w:sz="4" w:space="0"/>
            </w:tcBorders>
            <w:vAlign w:val="center"/>
          </w:tcPr>
          <w:p w14:paraId="1E62C4AE">
            <w:pPr>
              <w:snapToGrid w:val="0"/>
              <w:spacing w:line="400" w:lineRule="exact"/>
              <w:textAlignment w:val="bottom"/>
              <w:rPr>
                <w:rStyle w:val="49"/>
                <w:rFonts w:hint="eastAsia" w:ascii="宋体" w:hAnsi="宋体"/>
                <w:b/>
                <w:bCs/>
                <w:color w:val="auto"/>
                <w:sz w:val="21"/>
                <w:szCs w:val="21"/>
                <w:highlight w:val="none"/>
                <w:lang w:eastAsia="zh-CN"/>
              </w:rPr>
            </w:pPr>
            <w:r>
              <w:rPr>
                <w:rStyle w:val="49"/>
                <w:rFonts w:hint="eastAsia" w:ascii="宋体" w:hAnsi="宋体"/>
                <w:b/>
                <w:bCs/>
                <w:color w:val="auto"/>
                <w:sz w:val="21"/>
                <w:szCs w:val="21"/>
                <w:highlight w:val="none"/>
                <w:lang w:eastAsia="zh-CN"/>
              </w:rPr>
              <w:t>合同签订生效以及具备实施条件后7个工作日内采购人向中标供应商支付合同金额的</w:t>
            </w:r>
            <w:r>
              <w:rPr>
                <w:rStyle w:val="49"/>
                <w:rFonts w:hint="default" w:ascii="宋体" w:hAnsi="宋体"/>
                <w:b/>
                <w:bCs/>
                <w:color w:val="auto"/>
                <w:sz w:val="21"/>
                <w:szCs w:val="21"/>
                <w:highlight w:val="none"/>
                <w:lang w:val="en"/>
              </w:rPr>
              <w:t>50</w:t>
            </w:r>
            <w:r>
              <w:rPr>
                <w:rStyle w:val="49"/>
                <w:rFonts w:hint="eastAsia" w:ascii="宋体" w:hAnsi="宋体"/>
                <w:b/>
                <w:bCs/>
                <w:color w:val="auto"/>
                <w:sz w:val="21"/>
                <w:szCs w:val="21"/>
                <w:highlight w:val="none"/>
              </w:rPr>
              <w:t>%，</w:t>
            </w:r>
            <w:r>
              <w:rPr>
                <w:rStyle w:val="49"/>
                <w:rFonts w:hint="eastAsia" w:ascii="宋体" w:hAnsi="宋体"/>
                <w:b/>
                <w:bCs/>
                <w:color w:val="auto"/>
                <w:sz w:val="21"/>
                <w:szCs w:val="21"/>
                <w:highlight w:val="none"/>
                <w:lang w:eastAsia="zh-CN"/>
              </w:rPr>
              <w:t>课题成果完成提交后支付合同价款的30%；终稿经采购人（或相关部门审批通过）后10个工作日内支付合同价款的</w:t>
            </w:r>
            <w:r>
              <w:rPr>
                <w:rStyle w:val="49"/>
                <w:rFonts w:hint="default" w:ascii="宋体" w:hAnsi="宋体"/>
                <w:b/>
                <w:bCs/>
                <w:color w:val="auto"/>
                <w:sz w:val="21"/>
                <w:szCs w:val="21"/>
                <w:highlight w:val="none"/>
                <w:lang w:val="en" w:eastAsia="zh-CN"/>
              </w:rPr>
              <w:t>2</w:t>
            </w:r>
            <w:r>
              <w:rPr>
                <w:rStyle w:val="49"/>
                <w:rFonts w:hint="eastAsia" w:ascii="宋体" w:hAnsi="宋体"/>
                <w:b/>
                <w:bCs/>
                <w:color w:val="auto"/>
                <w:sz w:val="21"/>
                <w:szCs w:val="21"/>
                <w:highlight w:val="none"/>
                <w:lang w:eastAsia="zh-CN"/>
              </w:rPr>
              <w:t>0%。</w:t>
            </w:r>
          </w:p>
          <w:p w14:paraId="04A3ADD4">
            <w:pPr>
              <w:snapToGrid w:val="0"/>
              <w:spacing w:line="380" w:lineRule="exact"/>
              <w:jc w:val="left"/>
              <w:rPr>
                <w:rFonts w:hint="eastAsia" w:ascii="宋体" w:hAnsi="宋体" w:eastAsia="宋体" w:cs="宋体"/>
                <w:color w:val="auto"/>
                <w:sz w:val="21"/>
                <w:szCs w:val="21"/>
                <w:highlight w:val="none"/>
                <w:lang w:eastAsia="zh-CN"/>
              </w:rPr>
            </w:pPr>
            <w:r>
              <w:rPr>
                <w:rStyle w:val="49"/>
                <w:rFonts w:hint="eastAsia" w:ascii="宋体" w:hAnsi="宋体"/>
                <w:b/>
                <w:bCs/>
                <w:color w:val="auto"/>
                <w:sz w:val="21"/>
                <w:szCs w:val="21"/>
                <w:highlight w:val="none"/>
                <w:lang w:eastAsia="zh-CN"/>
              </w:rPr>
              <w:t>说明：</w:t>
            </w:r>
            <w:r>
              <w:rPr>
                <w:rStyle w:val="49"/>
                <w:rFonts w:ascii="宋体" w:hAnsi="宋体" w:eastAsia="宋体"/>
                <w:b/>
                <w:bCs/>
                <w:color w:val="auto"/>
                <w:sz w:val="21"/>
                <w:szCs w:val="21"/>
                <w:highlight w:val="none"/>
              </w:rPr>
              <w:t>在签订合同时，预付款比例以采购人和供应商双方协商为准</w:t>
            </w:r>
            <w:r>
              <w:rPr>
                <w:rStyle w:val="49"/>
                <w:rFonts w:hint="eastAsia" w:ascii="宋体" w:hAnsi="宋体"/>
                <w:b/>
                <w:bCs/>
                <w:color w:val="auto"/>
                <w:sz w:val="21"/>
                <w:szCs w:val="21"/>
                <w:highlight w:val="none"/>
                <w:lang w:eastAsia="zh-CN"/>
              </w:rPr>
              <w:t>。</w:t>
            </w:r>
          </w:p>
        </w:tc>
      </w:tr>
      <w:tr w14:paraId="582F092A">
        <w:tblPrEx>
          <w:tblCellMar>
            <w:top w:w="0" w:type="dxa"/>
            <w:left w:w="108" w:type="dxa"/>
            <w:bottom w:w="0" w:type="dxa"/>
            <w:right w:w="108" w:type="dxa"/>
          </w:tblCellMar>
        </w:tblPrEx>
        <w:trPr>
          <w:trHeight w:val="1096" w:hRule="atLeast"/>
        </w:trPr>
        <w:tc>
          <w:tcPr>
            <w:tcW w:w="1595" w:type="dxa"/>
            <w:tcBorders>
              <w:top w:val="single" w:color="000000" w:sz="4" w:space="0"/>
              <w:left w:val="single" w:color="000000" w:sz="4" w:space="0"/>
              <w:bottom w:val="single" w:color="000000" w:sz="4" w:space="0"/>
              <w:right w:val="single" w:color="000000" w:sz="4" w:space="0"/>
            </w:tcBorders>
            <w:vAlign w:val="center"/>
          </w:tcPr>
          <w:p w14:paraId="77EA9D1F">
            <w:pPr>
              <w:keepNext w:val="0"/>
              <w:keepLines w:val="0"/>
              <w:pageBreakBefore w:val="0"/>
              <w:widowControl w:val="0"/>
              <w:kinsoku/>
              <w:wordWrap/>
              <w:overflowPunct/>
              <w:topLinePunct w:val="0"/>
              <w:bidi w:val="0"/>
              <w:adjustRightInd/>
              <w:spacing w:line="440" w:lineRule="exact"/>
              <w:ind w:firstLine="0" w:firstLineChars="0"/>
              <w:jc w:val="center"/>
              <w:outlineLvl w:val="9"/>
              <w:rPr>
                <w:rFonts w:hint="eastAsia" w:ascii="宋体" w:hAnsi="宋体" w:cs="宋体"/>
                <w:kern w:val="1"/>
                <w:sz w:val="21"/>
                <w:szCs w:val="21"/>
              </w:rPr>
            </w:pPr>
            <w:r>
              <w:rPr>
                <w:rFonts w:hint="eastAsia" w:ascii="宋体" w:hAnsi="宋体" w:eastAsia="宋体" w:cs="宋体"/>
                <w:b/>
                <w:kern w:val="2"/>
                <w:sz w:val="21"/>
                <w:szCs w:val="21"/>
                <w:lang w:val="en-US" w:eastAsia="zh-CN" w:bidi="ar-SA"/>
              </w:rPr>
              <w:t>验收</w:t>
            </w:r>
          </w:p>
        </w:tc>
        <w:tc>
          <w:tcPr>
            <w:tcW w:w="7895" w:type="dxa"/>
            <w:tcBorders>
              <w:top w:val="single" w:color="000000" w:sz="4" w:space="0"/>
              <w:left w:val="single" w:color="000000" w:sz="4" w:space="0"/>
              <w:bottom w:val="single" w:color="000000" w:sz="4" w:space="0"/>
              <w:right w:val="single" w:color="000000" w:sz="4" w:space="0"/>
            </w:tcBorders>
            <w:vAlign w:val="center"/>
          </w:tcPr>
          <w:p w14:paraId="1808E2B6">
            <w:pPr>
              <w:adjustRightInd w:val="0"/>
              <w:snapToGrid w:val="0"/>
              <w:spacing w:line="380" w:lineRule="exact"/>
              <w:ind w:firstLine="426" w:firstLineChars="200"/>
              <w:rPr>
                <w:rFonts w:hint="eastAsia" w:ascii="宋体" w:hAnsi="宋体" w:eastAsia="宋体" w:cs="宋体"/>
                <w:kern w:val="1"/>
                <w:sz w:val="21"/>
                <w:szCs w:val="21"/>
                <w:highlight w:val="none"/>
              </w:rPr>
            </w:pPr>
            <w:r>
              <w:rPr>
                <w:rFonts w:hint="eastAsia" w:ascii="宋体" w:hAnsi="宋体" w:eastAsia="宋体" w:cs="宋体"/>
                <w:kern w:val="1"/>
                <w:sz w:val="21"/>
                <w:szCs w:val="21"/>
                <w:highlight w:val="none"/>
                <w:lang w:val="en-US" w:eastAsia="zh-CN"/>
              </w:rPr>
              <w:t>（1）</w:t>
            </w:r>
            <w:r>
              <w:rPr>
                <w:rFonts w:hint="eastAsia" w:ascii="宋体" w:hAnsi="宋体" w:eastAsia="宋体" w:cs="宋体"/>
                <w:kern w:val="1"/>
                <w:sz w:val="21"/>
                <w:szCs w:val="21"/>
                <w:highlight w:val="none"/>
              </w:rPr>
              <w:t>符合我国国家有关技术规范要求和技术标准</w:t>
            </w:r>
            <w:r>
              <w:rPr>
                <w:rFonts w:hint="eastAsia" w:ascii="宋体" w:hAnsi="宋体" w:eastAsia="宋体" w:cs="宋体"/>
                <w:kern w:val="1"/>
                <w:sz w:val="21"/>
                <w:szCs w:val="21"/>
                <w:highlight w:val="none"/>
                <w:lang w:val="en-US" w:eastAsia="zh-CN"/>
              </w:rPr>
              <w:t>及采购人要求</w:t>
            </w:r>
            <w:r>
              <w:rPr>
                <w:rFonts w:hint="eastAsia" w:ascii="宋体" w:hAnsi="宋体" w:eastAsia="宋体" w:cs="宋体"/>
                <w:kern w:val="1"/>
                <w:sz w:val="21"/>
                <w:szCs w:val="21"/>
                <w:highlight w:val="none"/>
              </w:rPr>
              <w:t>；</w:t>
            </w:r>
          </w:p>
          <w:p w14:paraId="0C448DF1">
            <w:pPr>
              <w:adjustRightInd w:val="0"/>
              <w:snapToGrid w:val="0"/>
              <w:spacing w:line="380" w:lineRule="exact"/>
              <w:ind w:firstLine="426" w:firstLineChars="200"/>
              <w:rPr>
                <w:rFonts w:hint="eastAsia" w:ascii="宋体" w:hAnsi="宋体" w:eastAsia="宋体" w:cs="宋体"/>
                <w:kern w:val="1"/>
                <w:sz w:val="21"/>
                <w:szCs w:val="21"/>
                <w:highlight w:val="none"/>
              </w:rPr>
            </w:pPr>
            <w:r>
              <w:rPr>
                <w:rFonts w:hint="eastAsia" w:ascii="宋体" w:hAnsi="宋体" w:eastAsia="宋体" w:cs="宋体"/>
                <w:kern w:val="1"/>
                <w:sz w:val="21"/>
                <w:szCs w:val="21"/>
                <w:highlight w:val="none"/>
                <w:lang w:val="en-US" w:eastAsia="zh-CN"/>
              </w:rPr>
              <w:t>（2）</w:t>
            </w:r>
            <w:r>
              <w:rPr>
                <w:rFonts w:hint="eastAsia" w:ascii="宋体" w:hAnsi="宋体" w:eastAsia="宋体" w:cs="宋体"/>
                <w:kern w:val="1"/>
                <w:sz w:val="21"/>
                <w:szCs w:val="21"/>
                <w:highlight w:val="none"/>
              </w:rPr>
              <w:t>最终成果通过专家评审及相关审查程序后视为验收合格，因成果质量问题造成项目不通过，将由中标</w:t>
            </w:r>
            <w:r>
              <w:rPr>
                <w:rFonts w:hint="eastAsia" w:ascii="宋体" w:hAnsi="宋体" w:eastAsia="宋体" w:cs="宋体"/>
                <w:kern w:val="1"/>
                <w:sz w:val="21"/>
                <w:szCs w:val="21"/>
                <w:highlight w:val="none"/>
                <w:lang w:val="en-US" w:eastAsia="zh-CN"/>
              </w:rPr>
              <w:t>单位</w:t>
            </w:r>
            <w:r>
              <w:rPr>
                <w:rFonts w:hint="eastAsia" w:ascii="宋体" w:hAnsi="宋体" w:eastAsia="宋体" w:cs="宋体"/>
                <w:kern w:val="1"/>
                <w:sz w:val="21"/>
                <w:szCs w:val="21"/>
                <w:highlight w:val="none"/>
              </w:rPr>
              <w:t>负全部责任。</w:t>
            </w:r>
          </w:p>
          <w:p w14:paraId="175A3263">
            <w:pPr>
              <w:adjustRightInd w:val="0"/>
              <w:snapToGrid w:val="0"/>
              <w:spacing w:line="380" w:lineRule="exact"/>
              <w:ind w:firstLine="426" w:firstLineChars="200"/>
              <w:rPr>
                <w:rStyle w:val="49"/>
                <w:rFonts w:hint="eastAsia" w:ascii="宋体" w:hAnsi="宋体"/>
                <w:b/>
                <w:bCs/>
                <w:color w:val="auto"/>
                <w:sz w:val="21"/>
                <w:szCs w:val="21"/>
                <w:highlight w:val="none"/>
                <w:lang w:eastAsia="zh-CN"/>
              </w:rPr>
            </w:pPr>
            <w:r>
              <w:rPr>
                <w:rFonts w:hint="eastAsia" w:ascii="宋体" w:hAnsi="宋体" w:eastAsia="宋体" w:cs="宋体"/>
                <w:kern w:val="1"/>
                <w:sz w:val="21"/>
                <w:szCs w:val="21"/>
                <w:highlight w:val="none"/>
                <w:lang w:val="en-US" w:eastAsia="zh-CN"/>
              </w:rPr>
              <w:t>（3）专家评审等相关费用由中标单位承担。</w:t>
            </w:r>
          </w:p>
        </w:tc>
      </w:tr>
      <w:tr w14:paraId="602C4A4E">
        <w:tblPrEx>
          <w:tblCellMar>
            <w:top w:w="0" w:type="dxa"/>
            <w:left w:w="108" w:type="dxa"/>
            <w:bottom w:w="0" w:type="dxa"/>
            <w:right w:w="108" w:type="dxa"/>
          </w:tblCellMar>
        </w:tblPrEx>
        <w:trPr>
          <w:trHeight w:val="1096" w:hRule="atLeast"/>
        </w:trPr>
        <w:tc>
          <w:tcPr>
            <w:tcW w:w="1595" w:type="dxa"/>
            <w:tcBorders>
              <w:top w:val="single" w:color="000000" w:sz="4" w:space="0"/>
              <w:left w:val="single" w:color="000000" w:sz="4" w:space="0"/>
              <w:bottom w:val="single" w:color="000000" w:sz="4" w:space="0"/>
              <w:right w:val="single" w:color="000000" w:sz="4" w:space="0"/>
            </w:tcBorders>
            <w:vAlign w:val="center"/>
          </w:tcPr>
          <w:p w14:paraId="1FADC2D3">
            <w:pPr>
              <w:keepNext w:val="0"/>
              <w:keepLines w:val="0"/>
              <w:pageBreakBefore w:val="0"/>
              <w:widowControl w:val="0"/>
              <w:kinsoku/>
              <w:wordWrap/>
              <w:overflowPunct/>
              <w:topLinePunct w:val="0"/>
              <w:bidi w:val="0"/>
              <w:adjustRightInd/>
              <w:spacing w:line="440" w:lineRule="exact"/>
              <w:ind w:firstLine="0" w:firstLineChars="0"/>
              <w:jc w:val="center"/>
              <w:outlineLvl w:val="9"/>
              <w:rPr>
                <w:rFonts w:hint="eastAsia" w:ascii="宋体" w:hAnsi="宋体" w:eastAsia="宋体" w:cs="宋体"/>
                <w:kern w:val="1"/>
                <w:sz w:val="21"/>
                <w:szCs w:val="21"/>
                <w:lang w:eastAsia="zh-CN"/>
              </w:rPr>
            </w:pPr>
            <w:r>
              <w:rPr>
                <w:rFonts w:hint="eastAsia" w:ascii="宋体" w:hAnsi="宋体" w:eastAsia="宋体" w:cs="宋体"/>
                <w:b/>
                <w:kern w:val="2"/>
                <w:sz w:val="21"/>
                <w:szCs w:val="21"/>
                <w:lang w:val="en-US" w:eastAsia="zh-CN" w:bidi="ar-SA"/>
              </w:rPr>
              <w:t>后续服务</w:t>
            </w:r>
          </w:p>
        </w:tc>
        <w:tc>
          <w:tcPr>
            <w:tcW w:w="7895" w:type="dxa"/>
            <w:tcBorders>
              <w:top w:val="single" w:color="000000" w:sz="4" w:space="0"/>
              <w:left w:val="single" w:color="000000" w:sz="4" w:space="0"/>
              <w:bottom w:val="single" w:color="000000" w:sz="4" w:space="0"/>
              <w:right w:val="single" w:color="000000" w:sz="4" w:space="0"/>
            </w:tcBorders>
            <w:vAlign w:val="center"/>
          </w:tcPr>
          <w:p w14:paraId="06109B5D">
            <w:pPr>
              <w:keepNext w:val="0"/>
              <w:keepLines w:val="0"/>
              <w:pageBreakBefore w:val="0"/>
              <w:widowControl w:val="0"/>
              <w:kinsoku/>
              <w:wordWrap/>
              <w:overflowPunct/>
              <w:topLinePunct w:val="0"/>
              <w:bidi w:val="0"/>
              <w:adjustRightInd/>
              <w:spacing w:line="440" w:lineRule="exact"/>
              <w:ind w:firstLine="426" w:firstLineChars="200"/>
              <w:jc w:val="left"/>
              <w:outlineLvl w:val="9"/>
              <w:rPr>
                <w:rStyle w:val="49"/>
                <w:rFonts w:hint="eastAsia" w:ascii="宋体" w:hAnsi="宋体"/>
                <w:b/>
                <w:bCs/>
                <w:color w:val="auto"/>
                <w:sz w:val="21"/>
                <w:szCs w:val="21"/>
                <w:highlight w:val="none"/>
              </w:rPr>
            </w:pPr>
            <w:r>
              <w:rPr>
                <w:rFonts w:hint="eastAsia" w:ascii="宋体" w:hAnsi="宋体" w:eastAsia="宋体" w:cs="宋体"/>
                <w:kern w:val="1"/>
                <w:sz w:val="21"/>
                <w:szCs w:val="21"/>
                <w:highlight w:val="none"/>
                <w:lang w:val="en-US" w:eastAsia="zh-CN"/>
              </w:rPr>
              <w:t>成果通过最终验收之日起</w:t>
            </w:r>
            <w:r>
              <w:rPr>
                <w:rFonts w:hint="eastAsia" w:ascii="宋体" w:hAnsi="宋体" w:cs="宋体"/>
                <w:kern w:val="1"/>
                <w:sz w:val="21"/>
                <w:szCs w:val="21"/>
                <w:highlight w:val="none"/>
                <w:lang w:val="en-US" w:eastAsia="zh-CN"/>
              </w:rPr>
              <w:t>2</w:t>
            </w:r>
            <w:r>
              <w:rPr>
                <w:rFonts w:hint="eastAsia" w:ascii="宋体" w:hAnsi="宋体" w:eastAsia="宋体" w:cs="宋体"/>
                <w:kern w:val="1"/>
                <w:sz w:val="21"/>
                <w:szCs w:val="21"/>
                <w:highlight w:val="none"/>
                <w:lang w:val="en-US" w:eastAsia="zh-CN"/>
              </w:rPr>
              <w:t>年内，中标单位对采购人提出的成果质量问题进行免费的调查、调整和完善。</w:t>
            </w:r>
          </w:p>
        </w:tc>
      </w:tr>
    </w:tbl>
    <w:p w14:paraId="7FBD9F1E">
      <w:pPr>
        <w:pStyle w:val="38"/>
        <w:spacing w:line="700" w:lineRule="exact"/>
        <w:ind w:left="477"/>
        <w:outlineLvl w:val="0"/>
        <w:rPr>
          <w:rStyle w:val="49"/>
          <w:rFonts w:hAnsi="宋体"/>
          <w:color w:val="auto"/>
          <w:szCs w:val="36"/>
        </w:rPr>
      </w:pPr>
      <w:r>
        <w:rPr>
          <w:rStyle w:val="49"/>
          <w:rFonts w:hAnsi="宋体"/>
          <w:color w:val="auto"/>
          <w:szCs w:val="36"/>
        </w:rPr>
        <w:t>第四部分  评标办法</w:t>
      </w:r>
      <w:bookmarkEnd w:id="5"/>
    </w:p>
    <w:p w14:paraId="642007A7">
      <w:pPr>
        <w:spacing w:line="400" w:lineRule="exact"/>
        <w:ind w:firstLine="426" w:firstLineChars="200"/>
        <w:rPr>
          <w:rStyle w:val="49"/>
          <w:rFonts w:ascii="宋体" w:hAnsi="宋体"/>
          <w:sz w:val="21"/>
          <w:szCs w:val="21"/>
        </w:rPr>
      </w:pPr>
      <w:r>
        <w:rPr>
          <w:rStyle w:val="49"/>
          <w:rFonts w:ascii="宋体" w:hAnsi="宋体"/>
          <w:sz w:val="21"/>
          <w:szCs w:val="21"/>
        </w:rPr>
        <w:t>根据《中华人民共和国政府采购法》、财政部第87号令的有关规定及此项目的实际情况，遵循公平、公正、科学择优的原则，特制定本办法。</w:t>
      </w:r>
    </w:p>
    <w:p w14:paraId="2CCC8DD8">
      <w:pPr>
        <w:pStyle w:val="41"/>
        <w:spacing w:before="120" w:after="120" w:line="400" w:lineRule="exact"/>
        <w:ind w:firstLine="105"/>
        <w:rPr>
          <w:rStyle w:val="49"/>
          <w:rFonts w:ascii="宋体"/>
          <w:b/>
          <w:sz w:val="21"/>
          <w:szCs w:val="21"/>
        </w:rPr>
      </w:pPr>
      <w:r>
        <w:rPr>
          <w:rStyle w:val="49"/>
          <w:rFonts w:ascii="宋体"/>
          <w:b/>
          <w:sz w:val="21"/>
          <w:szCs w:val="21"/>
        </w:rPr>
        <w:t>一、评标组织</w:t>
      </w:r>
    </w:p>
    <w:p w14:paraId="6BB41875">
      <w:pPr>
        <w:spacing w:line="400" w:lineRule="exact"/>
        <w:ind w:firstLine="426" w:firstLineChars="200"/>
        <w:rPr>
          <w:rStyle w:val="49"/>
          <w:rFonts w:ascii="宋体" w:hAnsi="宋体"/>
          <w:sz w:val="21"/>
          <w:szCs w:val="21"/>
        </w:rPr>
      </w:pPr>
      <w:r>
        <w:rPr>
          <w:rStyle w:val="49"/>
          <w:rFonts w:ascii="宋体" w:hAnsi="宋体"/>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4C25ACE3">
      <w:pPr>
        <w:pStyle w:val="41"/>
        <w:spacing w:before="120" w:after="120" w:line="400" w:lineRule="exact"/>
        <w:ind w:firstLine="105"/>
        <w:rPr>
          <w:rStyle w:val="49"/>
          <w:rFonts w:ascii="宋体"/>
          <w:b/>
          <w:sz w:val="21"/>
          <w:szCs w:val="21"/>
        </w:rPr>
      </w:pPr>
      <w:r>
        <w:rPr>
          <w:rStyle w:val="49"/>
          <w:rFonts w:ascii="宋体"/>
          <w:b/>
          <w:sz w:val="21"/>
          <w:szCs w:val="21"/>
        </w:rPr>
        <w:t>二、评标方法</w:t>
      </w:r>
    </w:p>
    <w:p w14:paraId="7578E48A">
      <w:pPr>
        <w:spacing w:line="400" w:lineRule="exact"/>
        <w:ind w:firstLine="489" w:firstLineChars="218"/>
        <w:rPr>
          <w:rStyle w:val="49"/>
          <w:rFonts w:ascii="宋体" w:hAnsi="宋体"/>
          <w:sz w:val="21"/>
          <w:szCs w:val="21"/>
        </w:rPr>
      </w:pPr>
      <w:r>
        <w:rPr>
          <w:rStyle w:val="49"/>
          <w:rFonts w:ascii="宋体" w:hAnsi="宋体" w:cs="宋体"/>
          <w:b/>
          <w:bCs/>
          <w:spacing w:val="6"/>
          <w:sz w:val="21"/>
          <w:szCs w:val="21"/>
        </w:rPr>
        <w:t>本项目采用综合评分法。</w:t>
      </w:r>
      <w:r>
        <w:rPr>
          <w:rStyle w:val="49"/>
          <w:rFonts w:ascii="宋体" w:hAnsi="宋体"/>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14:paraId="1C7B1F46">
      <w:pPr>
        <w:pStyle w:val="85"/>
        <w:spacing w:line="400" w:lineRule="exact"/>
        <w:ind w:firstLine="426" w:firstLineChars="200"/>
        <w:rPr>
          <w:rStyle w:val="49"/>
          <w:rFonts w:hAnsi="宋体"/>
          <w:sz w:val="21"/>
          <w:szCs w:val="21"/>
        </w:rPr>
      </w:pPr>
      <w:r>
        <w:rPr>
          <w:rStyle w:val="49"/>
          <w:rFonts w:hAnsi="宋体"/>
          <w:sz w:val="21"/>
          <w:szCs w:val="21"/>
        </w:rPr>
        <w:t>评标委员会以审标、询标为基础依据，对投标文件及投标人分别进行分析评议，按《评标细则》由评委独立评议计分，取汇总后的算术平均值。</w:t>
      </w:r>
    </w:p>
    <w:p w14:paraId="68FE7B04">
      <w:pPr>
        <w:spacing w:line="400" w:lineRule="exact"/>
        <w:ind w:firstLine="426" w:firstLineChars="200"/>
        <w:rPr>
          <w:rStyle w:val="49"/>
          <w:rFonts w:ascii="宋体" w:hAnsi="宋体"/>
          <w:sz w:val="21"/>
          <w:szCs w:val="21"/>
        </w:rPr>
      </w:pPr>
      <w:r>
        <w:rPr>
          <w:rStyle w:val="49"/>
          <w:rFonts w:ascii="宋体" w:hAnsi="宋体"/>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14:paraId="1A2A0B63">
      <w:pPr>
        <w:pStyle w:val="41"/>
        <w:spacing w:before="120" w:after="120" w:line="400" w:lineRule="exact"/>
        <w:ind w:firstLine="105"/>
        <w:rPr>
          <w:rStyle w:val="49"/>
          <w:rFonts w:ascii="宋体"/>
          <w:b/>
          <w:sz w:val="21"/>
          <w:szCs w:val="21"/>
        </w:rPr>
      </w:pPr>
      <w:r>
        <w:rPr>
          <w:rStyle w:val="49"/>
          <w:rFonts w:ascii="宋体"/>
          <w:b/>
          <w:sz w:val="21"/>
          <w:szCs w:val="21"/>
        </w:rPr>
        <w:t>三、定标办法</w:t>
      </w:r>
    </w:p>
    <w:p w14:paraId="2AA022BC">
      <w:pPr>
        <w:pStyle w:val="85"/>
        <w:spacing w:line="400" w:lineRule="exact"/>
        <w:ind w:firstLine="426" w:firstLineChars="200"/>
        <w:rPr>
          <w:rStyle w:val="49"/>
          <w:rFonts w:hAnsi="宋体"/>
          <w:sz w:val="21"/>
          <w:szCs w:val="21"/>
        </w:rPr>
      </w:pPr>
      <w:r>
        <w:rPr>
          <w:rStyle w:val="49"/>
          <w:rFonts w:hAnsi="宋体"/>
          <w:sz w:val="21"/>
          <w:szCs w:val="21"/>
        </w:rPr>
        <w:t>评标结束后，采购人根据评标委员会提交的评标报告和推荐意见，对进入候选的投标人进行最终审查。终审后根据推荐的候选中标人情况确定中标人。</w:t>
      </w:r>
      <w:r>
        <w:rPr>
          <w:rStyle w:val="49"/>
          <w:rFonts w:hAnsi="宋体" w:cs="宋体"/>
          <w:b/>
          <w:bCs/>
          <w:spacing w:val="6"/>
          <w:sz w:val="21"/>
          <w:szCs w:val="21"/>
        </w:rPr>
        <w:t>最低报价不是中标的唯一保证。</w:t>
      </w:r>
    </w:p>
    <w:p w14:paraId="2D18624F">
      <w:pPr>
        <w:spacing w:line="400" w:lineRule="exact"/>
        <w:ind w:firstLine="426" w:firstLineChars="200"/>
        <w:rPr>
          <w:rStyle w:val="49"/>
          <w:rFonts w:ascii="宋体" w:hAnsi="宋体"/>
          <w:sz w:val="21"/>
          <w:szCs w:val="21"/>
        </w:rPr>
      </w:pPr>
      <w:r>
        <w:rPr>
          <w:rStyle w:val="49"/>
          <w:rFonts w:ascii="宋体" w:hAnsi="宋体"/>
          <w:sz w:val="21"/>
          <w:szCs w:val="21"/>
        </w:rPr>
        <w:t>整个评标过程应严格保密，评标委员会成员及工作人员应严格遵守纪律，</w:t>
      </w:r>
      <w:r>
        <w:rPr>
          <w:rStyle w:val="49"/>
          <w:rFonts w:hint="eastAsia" w:ascii="宋体" w:hAnsi="宋体"/>
          <w:sz w:val="21"/>
          <w:szCs w:val="21"/>
          <w:lang w:eastAsia="zh-CN"/>
        </w:rPr>
        <w:t>不得泄露</w:t>
      </w:r>
      <w:r>
        <w:rPr>
          <w:rStyle w:val="49"/>
          <w:rFonts w:ascii="宋体" w:hAnsi="宋体"/>
          <w:sz w:val="21"/>
          <w:szCs w:val="21"/>
        </w:rPr>
        <w:t>任何评标信息。</w:t>
      </w:r>
    </w:p>
    <w:p w14:paraId="28A218AA">
      <w:pPr>
        <w:pStyle w:val="41"/>
        <w:spacing w:before="120" w:after="120" w:line="400" w:lineRule="exact"/>
        <w:ind w:firstLine="105"/>
        <w:rPr>
          <w:rStyle w:val="49"/>
          <w:rFonts w:ascii="宋体"/>
          <w:b/>
          <w:sz w:val="21"/>
          <w:szCs w:val="21"/>
        </w:rPr>
      </w:pPr>
      <w:r>
        <w:rPr>
          <w:rStyle w:val="49"/>
          <w:rFonts w:ascii="宋体"/>
          <w:b/>
          <w:sz w:val="21"/>
          <w:szCs w:val="21"/>
        </w:rPr>
        <w:t>四、评标细则</w:t>
      </w:r>
    </w:p>
    <w:p w14:paraId="519CB518">
      <w:pPr>
        <w:spacing w:line="400" w:lineRule="exact"/>
        <w:ind w:firstLine="463" w:firstLineChars="218"/>
        <w:rPr>
          <w:rStyle w:val="49"/>
          <w:rFonts w:ascii="宋体" w:hAnsi="宋体"/>
          <w:sz w:val="21"/>
          <w:szCs w:val="21"/>
        </w:rPr>
      </w:pPr>
      <w:r>
        <w:rPr>
          <w:rStyle w:val="49"/>
          <w:rFonts w:ascii="宋体" w:hAnsi="宋体"/>
          <w:kern w:val="0"/>
          <w:sz w:val="21"/>
          <w:szCs w:val="21"/>
        </w:rPr>
        <w:t>一、</w:t>
      </w:r>
      <w:r>
        <w:rPr>
          <w:rStyle w:val="49"/>
          <w:rFonts w:ascii="宋体" w:hAnsi="宋体"/>
          <w:sz w:val="21"/>
          <w:szCs w:val="21"/>
        </w:rPr>
        <w:t>技术资信部分</w:t>
      </w:r>
      <w:r>
        <w:rPr>
          <w:rStyle w:val="49"/>
          <w:rFonts w:hint="eastAsia" w:ascii="宋体" w:hAnsi="宋体"/>
          <w:sz w:val="21"/>
          <w:szCs w:val="21"/>
          <w:lang w:val="en-US" w:eastAsia="zh-CN"/>
        </w:rPr>
        <w:t>9</w:t>
      </w:r>
      <w:r>
        <w:rPr>
          <w:rStyle w:val="49"/>
          <w:rFonts w:hint="eastAsia" w:ascii="宋体" w:hAnsi="宋体"/>
          <w:sz w:val="21"/>
          <w:szCs w:val="21"/>
        </w:rPr>
        <w:t>0</w:t>
      </w:r>
      <w:r>
        <w:rPr>
          <w:rStyle w:val="49"/>
          <w:rFonts w:ascii="宋体" w:hAnsi="宋体"/>
          <w:sz w:val="21"/>
          <w:szCs w:val="21"/>
        </w:rPr>
        <w:t>分。</w:t>
      </w:r>
    </w:p>
    <w:p w14:paraId="20AEA41D">
      <w:pPr>
        <w:spacing w:line="400" w:lineRule="exact"/>
        <w:ind w:firstLine="319" w:firstLineChars="150"/>
        <w:rPr>
          <w:rStyle w:val="49"/>
          <w:rFonts w:ascii="宋体" w:hAnsi="宋体"/>
          <w:sz w:val="21"/>
          <w:szCs w:val="21"/>
        </w:rPr>
      </w:pPr>
      <w:r>
        <w:rPr>
          <w:rStyle w:val="49"/>
          <w:rFonts w:ascii="宋体" w:hAnsi="宋体"/>
          <w:sz w:val="21"/>
          <w:szCs w:val="21"/>
        </w:rPr>
        <w:t>（一）各评委成员按评标细则进行评审，计算精确到小数点后二位（各家单位的分值为所有评标成员给出的值的算术平均值）。</w:t>
      </w:r>
    </w:p>
    <w:p w14:paraId="59EF4C07">
      <w:pPr>
        <w:spacing w:line="400" w:lineRule="exact"/>
        <w:ind w:firstLine="463" w:firstLineChars="218"/>
        <w:rPr>
          <w:rStyle w:val="49"/>
          <w:rFonts w:ascii="宋体" w:hAnsi="宋体"/>
          <w:sz w:val="21"/>
          <w:szCs w:val="21"/>
        </w:rPr>
      </w:pPr>
      <w:r>
        <w:rPr>
          <w:rStyle w:val="49"/>
          <w:rFonts w:ascii="宋体" w:hAnsi="宋体"/>
          <w:sz w:val="21"/>
          <w:szCs w:val="21"/>
        </w:rPr>
        <w:t>（二）技术资信分值</w:t>
      </w:r>
    </w:p>
    <w:p w14:paraId="3864ED42">
      <w:pPr>
        <w:pStyle w:val="10"/>
        <w:rPr>
          <w:rStyle w:val="49"/>
          <w:rFonts w:ascii="宋体" w:hAnsi="宋体"/>
          <w:sz w:val="21"/>
          <w:szCs w:val="21"/>
        </w:rPr>
      </w:pPr>
    </w:p>
    <w:p w14:paraId="76E1DBAC">
      <w:pPr>
        <w:pStyle w:val="27"/>
        <w:ind w:firstLine="243"/>
      </w:pPr>
    </w:p>
    <w:tbl>
      <w:tblPr>
        <w:tblStyle w:val="28"/>
        <w:tblW w:w="5001" w:type="pct"/>
        <w:tblInd w:w="0" w:type="dxa"/>
        <w:tblLayout w:type="autofit"/>
        <w:tblCellMar>
          <w:top w:w="15" w:type="dxa"/>
          <w:left w:w="15" w:type="dxa"/>
          <w:bottom w:w="15" w:type="dxa"/>
          <w:right w:w="15" w:type="dxa"/>
        </w:tblCellMar>
      </w:tblPr>
      <w:tblGrid>
        <w:gridCol w:w="703"/>
        <w:gridCol w:w="929"/>
        <w:gridCol w:w="7423"/>
        <w:gridCol w:w="716"/>
      </w:tblGrid>
      <w:tr w14:paraId="55639C80">
        <w:tblPrEx>
          <w:tblCellMar>
            <w:top w:w="15" w:type="dxa"/>
            <w:left w:w="15" w:type="dxa"/>
            <w:bottom w:w="15" w:type="dxa"/>
            <w:right w:w="15" w:type="dxa"/>
          </w:tblCellMar>
        </w:tblPrEx>
        <w:trPr>
          <w:trHeight w:val="285" w:hRule="atLeast"/>
        </w:trPr>
        <w:tc>
          <w:tcPr>
            <w:tcW w:w="360" w:type="pct"/>
            <w:tcBorders>
              <w:top w:val="single" w:color="000000" w:sz="4" w:space="0"/>
              <w:left w:val="single" w:color="000000" w:sz="4" w:space="0"/>
              <w:bottom w:val="single" w:color="auto" w:sz="4" w:space="0"/>
              <w:right w:val="single" w:color="000000" w:sz="4" w:space="0"/>
            </w:tcBorders>
            <w:noWrap w:val="0"/>
            <w:vAlign w:val="center"/>
          </w:tcPr>
          <w:p w14:paraId="076D169A">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序号</w:t>
            </w:r>
          </w:p>
        </w:tc>
        <w:tc>
          <w:tcPr>
            <w:tcW w:w="475" w:type="pct"/>
            <w:tcBorders>
              <w:top w:val="single" w:color="000000" w:sz="4" w:space="0"/>
              <w:left w:val="single" w:color="000000" w:sz="4" w:space="0"/>
              <w:bottom w:val="single" w:color="auto" w:sz="4" w:space="0"/>
              <w:right w:val="single" w:color="000000" w:sz="4" w:space="0"/>
            </w:tcBorders>
            <w:noWrap w:val="0"/>
            <w:vAlign w:val="center"/>
          </w:tcPr>
          <w:p w14:paraId="209C541F">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评价细项</w:t>
            </w:r>
          </w:p>
        </w:tc>
        <w:tc>
          <w:tcPr>
            <w:tcW w:w="3797" w:type="pct"/>
            <w:tcBorders>
              <w:top w:val="single" w:color="000000" w:sz="4" w:space="0"/>
              <w:left w:val="single" w:color="000000" w:sz="4" w:space="0"/>
              <w:bottom w:val="single" w:color="auto" w:sz="4" w:space="0"/>
              <w:right w:val="single" w:color="000000" w:sz="4" w:space="0"/>
            </w:tcBorders>
            <w:noWrap w:val="0"/>
            <w:vAlign w:val="center"/>
          </w:tcPr>
          <w:p w14:paraId="71600336">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主要内容</w:t>
            </w:r>
          </w:p>
        </w:tc>
        <w:tc>
          <w:tcPr>
            <w:tcW w:w="366" w:type="pct"/>
            <w:tcBorders>
              <w:top w:val="single" w:color="000000" w:sz="4" w:space="0"/>
              <w:left w:val="single" w:color="000000" w:sz="4" w:space="0"/>
              <w:bottom w:val="single" w:color="auto" w:sz="4" w:space="0"/>
              <w:right w:val="single" w:color="000000" w:sz="4" w:space="0"/>
            </w:tcBorders>
            <w:noWrap w:val="0"/>
            <w:vAlign w:val="center"/>
          </w:tcPr>
          <w:p w14:paraId="698B502D">
            <w:pPr>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分值</w:t>
            </w:r>
          </w:p>
        </w:tc>
      </w:tr>
      <w:tr w14:paraId="7877A59A">
        <w:tblPrEx>
          <w:tblCellMar>
            <w:top w:w="15" w:type="dxa"/>
            <w:left w:w="15" w:type="dxa"/>
            <w:bottom w:w="15" w:type="dxa"/>
            <w:right w:w="15" w:type="dxa"/>
          </w:tblCellMar>
        </w:tblPrEx>
        <w:trPr>
          <w:trHeight w:val="285" w:hRule="atLeast"/>
        </w:trPr>
        <w:tc>
          <w:tcPr>
            <w:tcW w:w="360" w:type="pct"/>
            <w:tcBorders>
              <w:top w:val="single" w:color="auto" w:sz="4" w:space="0"/>
              <w:left w:val="single" w:color="auto" w:sz="4" w:space="0"/>
              <w:bottom w:val="single" w:color="auto" w:sz="4" w:space="0"/>
              <w:right w:val="single" w:color="auto" w:sz="4" w:space="0"/>
            </w:tcBorders>
            <w:noWrap w:val="0"/>
            <w:vAlign w:val="center"/>
          </w:tcPr>
          <w:p w14:paraId="35967AB3">
            <w:pPr>
              <w:spacing w:line="400" w:lineRule="exact"/>
              <w:jc w:val="center"/>
              <w:rPr>
                <w:rStyle w:val="49"/>
                <w:rFonts w:hint="default" w:ascii="宋体" w:hAnsi="宋体" w:eastAsia="宋体" w:cs="Times New Roman"/>
                <w:sz w:val="21"/>
                <w:szCs w:val="21"/>
                <w:lang w:val="en-US" w:eastAsia="zh-CN"/>
              </w:rPr>
            </w:pPr>
            <w:r>
              <w:rPr>
                <w:rStyle w:val="49"/>
                <w:rFonts w:hint="eastAsia" w:ascii="宋体" w:hAnsi="宋体" w:cs="Times New Roman"/>
                <w:sz w:val="21"/>
                <w:szCs w:val="21"/>
                <w:lang w:val="en-US" w:eastAsia="zh-CN"/>
              </w:rPr>
              <w:t>1</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349ED2E9">
            <w:pPr>
              <w:spacing w:line="400" w:lineRule="exact"/>
              <w:jc w:val="center"/>
              <w:rPr>
                <w:rStyle w:val="49"/>
                <w:rFonts w:hint="eastAsia" w:ascii="宋体" w:hAnsi="宋体" w:eastAsia="宋体" w:cs="Times New Roman"/>
                <w:sz w:val="21"/>
                <w:szCs w:val="21"/>
                <w:lang w:eastAsia="zh-CN"/>
              </w:rPr>
            </w:pPr>
            <w:r>
              <w:rPr>
                <w:rStyle w:val="49"/>
                <w:rFonts w:hint="eastAsia" w:ascii="宋体" w:hAnsi="宋体" w:eastAsia="宋体" w:cs="Times New Roman"/>
                <w:sz w:val="21"/>
                <w:szCs w:val="21"/>
                <w:lang w:eastAsia="zh-CN"/>
              </w:rPr>
              <w:t>项目负责人</w:t>
            </w:r>
          </w:p>
        </w:tc>
        <w:tc>
          <w:tcPr>
            <w:tcW w:w="3797" w:type="pct"/>
            <w:tcBorders>
              <w:top w:val="single" w:color="auto" w:sz="4" w:space="0"/>
              <w:left w:val="single" w:color="auto" w:sz="4" w:space="0"/>
              <w:bottom w:val="single" w:color="auto" w:sz="4" w:space="0"/>
              <w:right w:val="single" w:color="auto" w:sz="4" w:space="0"/>
            </w:tcBorders>
            <w:noWrap w:val="0"/>
            <w:vAlign w:val="center"/>
          </w:tcPr>
          <w:p w14:paraId="76326E81">
            <w:pPr>
              <w:spacing w:line="400" w:lineRule="exact"/>
              <w:rPr>
                <w:rStyle w:val="49"/>
                <w:rFonts w:hint="eastAsia" w:ascii="宋体" w:hAnsi="宋体" w:eastAsia="宋体" w:cs="Times New Roman"/>
                <w:color w:val="auto"/>
                <w:sz w:val="21"/>
                <w:szCs w:val="21"/>
                <w:lang w:eastAsia="zh-CN"/>
              </w:rPr>
            </w:pPr>
            <w:r>
              <w:rPr>
                <w:rStyle w:val="49"/>
                <w:rFonts w:hint="eastAsia" w:ascii="宋体" w:hAnsi="宋体" w:eastAsia="宋体" w:cs="Times New Roman"/>
                <w:color w:val="auto"/>
                <w:sz w:val="21"/>
                <w:szCs w:val="21"/>
                <w:lang w:val="en-US" w:eastAsia="zh-CN"/>
              </w:rPr>
              <w:t>1、</w:t>
            </w:r>
            <w:r>
              <w:rPr>
                <w:rStyle w:val="49"/>
                <w:rFonts w:hint="eastAsia" w:ascii="宋体" w:hAnsi="宋体" w:eastAsia="宋体" w:cs="Times New Roman"/>
                <w:color w:val="auto"/>
                <w:sz w:val="21"/>
                <w:szCs w:val="21"/>
              </w:rPr>
              <w:t>项目负责人具有</w:t>
            </w:r>
            <w:r>
              <w:rPr>
                <w:rStyle w:val="49"/>
                <w:rFonts w:hint="eastAsia" w:ascii="宋体" w:hAnsi="宋体" w:cs="Times New Roman"/>
                <w:color w:val="auto"/>
                <w:sz w:val="21"/>
                <w:szCs w:val="21"/>
                <w:lang w:val="en-US" w:eastAsia="zh-CN"/>
              </w:rPr>
              <w:t>相关</w:t>
            </w:r>
            <w:r>
              <w:rPr>
                <w:rStyle w:val="49"/>
                <w:rFonts w:hint="eastAsia" w:ascii="宋体" w:hAnsi="宋体" w:eastAsia="宋体"/>
                <w:color w:val="auto"/>
                <w:spacing w:val="6"/>
                <w:sz w:val="21"/>
                <w:szCs w:val="21"/>
                <w:lang w:eastAsia="zh-CN"/>
              </w:rPr>
              <w:t>制造业、先进制造业</w:t>
            </w:r>
            <w:r>
              <w:rPr>
                <w:rStyle w:val="49"/>
                <w:rFonts w:hint="eastAsia" w:ascii="宋体" w:hAnsi="宋体"/>
                <w:color w:val="auto"/>
                <w:spacing w:val="6"/>
                <w:sz w:val="21"/>
                <w:szCs w:val="21"/>
                <w:lang w:val="en-US" w:eastAsia="zh-CN"/>
              </w:rPr>
              <w:t>等</w:t>
            </w:r>
            <w:r>
              <w:rPr>
                <w:rStyle w:val="49"/>
                <w:rFonts w:hint="eastAsia" w:ascii="宋体" w:hAnsi="宋体" w:cs="Times New Roman"/>
                <w:color w:val="auto"/>
                <w:sz w:val="21"/>
                <w:szCs w:val="21"/>
                <w:lang w:val="en-US" w:eastAsia="zh-CN"/>
              </w:rPr>
              <w:t>职业</w:t>
            </w:r>
            <w:r>
              <w:rPr>
                <w:rStyle w:val="49"/>
                <w:rFonts w:hint="eastAsia" w:ascii="宋体" w:hAnsi="宋体" w:eastAsia="宋体" w:cs="Times New Roman"/>
                <w:color w:val="auto"/>
                <w:sz w:val="21"/>
                <w:szCs w:val="21"/>
                <w:lang w:eastAsia="zh-CN"/>
              </w:rPr>
              <w:t>高级职称及以上</w:t>
            </w:r>
            <w:r>
              <w:rPr>
                <w:rStyle w:val="49"/>
                <w:rFonts w:hint="eastAsia" w:ascii="宋体" w:hAnsi="宋体" w:cs="Times New Roman"/>
                <w:color w:val="auto"/>
                <w:sz w:val="21"/>
                <w:szCs w:val="21"/>
                <w:lang w:eastAsia="zh-CN"/>
              </w:rPr>
              <w:t>的</w:t>
            </w:r>
            <w:r>
              <w:rPr>
                <w:rStyle w:val="49"/>
                <w:rFonts w:hint="eastAsia" w:ascii="宋体" w:hAnsi="宋体" w:eastAsia="宋体" w:cs="Times New Roman"/>
                <w:color w:val="auto"/>
                <w:sz w:val="21"/>
                <w:szCs w:val="21"/>
              </w:rPr>
              <w:t>得3分</w:t>
            </w:r>
            <w:r>
              <w:rPr>
                <w:rStyle w:val="49"/>
                <w:rFonts w:hint="eastAsia" w:ascii="宋体" w:hAnsi="宋体" w:cs="Times New Roman"/>
                <w:color w:val="auto"/>
                <w:sz w:val="21"/>
                <w:szCs w:val="21"/>
                <w:lang w:eastAsia="zh-CN"/>
              </w:rPr>
              <w:t>；</w:t>
            </w:r>
          </w:p>
          <w:p w14:paraId="5372554A">
            <w:pPr>
              <w:spacing w:line="400" w:lineRule="exact"/>
              <w:rPr>
                <w:rStyle w:val="49"/>
                <w:rFonts w:hint="default" w:ascii="宋体" w:hAnsi="宋体" w:eastAsia="宋体" w:cs="Times New Roman"/>
                <w:color w:val="auto"/>
                <w:sz w:val="21"/>
                <w:szCs w:val="21"/>
                <w:lang w:val="en"/>
              </w:rPr>
            </w:pPr>
            <w:r>
              <w:rPr>
                <w:rStyle w:val="49"/>
                <w:rFonts w:hint="eastAsia" w:ascii="宋体" w:hAnsi="宋体" w:eastAsia="宋体" w:cs="Times New Roman"/>
                <w:color w:val="auto"/>
                <w:sz w:val="21"/>
                <w:szCs w:val="21"/>
                <w:lang w:val="en-US" w:eastAsia="zh-CN"/>
              </w:rPr>
              <w:t>2、</w:t>
            </w:r>
            <w:r>
              <w:rPr>
                <w:rFonts w:hint="eastAsia" w:ascii="宋体" w:hAnsi="宋体" w:eastAsia="宋体" w:cs="宋体"/>
                <w:color w:val="auto"/>
                <w:sz w:val="22"/>
                <w:szCs w:val="22"/>
                <w:highlight w:val="none"/>
                <w:lang w:val="en-US" w:eastAsia="zh-CN"/>
              </w:rPr>
              <w:t>根据项目负责人以往工作经验、</w:t>
            </w:r>
            <w:r>
              <w:rPr>
                <w:rFonts w:hint="eastAsia" w:ascii="宋体" w:hAnsi="宋体" w:cs="宋体"/>
                <w:color w:val="auto"/>
                <w:sz w:val="22"/>
                <w:szCs w:val="22"/>
                <w:highlight w:val="none"/>
                <w:lang w:val="en-US" w:eastAsia="zh-CN"/>
              </w:rPr>
              <w:t>相关研究经验、类似课题业绩</w:t>
            </w:r>
            <w:r>
              <w:rPr>
                <w:rFonts w:hint="eastAsia" w:ascii="宋体" w:hAnsi="宋体" w:eastAsia="宋体" w:cs="宋体"/>
                <w:color w:val="auto"/>
                <w:sz w:val="22"/>
                <w:szCs w:val="22"/>
                <w:highlight w:val="none"/>
                <w:lang w:val="en-US" w:eastAsia="zh-CN"/>
              </w:rPr>
              <w:t>等进行评审，（满分5分，评分范围：5,4.5，4，...0，步幅0.5）</w:t>
            </w:r>
            <w:r>
              <w:rPr>
                <w:rFonts w:hint="eastAsia" w:ascii="宋体" w:hAnsi="宋体" w:cs="宋体"/>
                <w:color w:val="auto"/>
                <w:sz w:val="22"/>
                <w:szCs w:val="22"/>
                <w:highlight w:val="none"/>
                <w:lang w:val="en-US" w:eastAsia="zh-CN"/>
              </w:rPr>
              <w:t>。</w:t>
            </w:r>
            <w:r>
              <w:rPr>
                <w:rStyle w:val="49"/>
                <w:rFonts w:hint="eastAsia" w:ascii="宋体" w:hAnsi="宋体" w:cs="Times New Roman"/>
                <w:color w:val="auto"/>
                <w:sz w:val="21"/>
                <w:szCs w:val="21"/>
                <w:lang w:val="en-US" w:eastAsia="zh-CN"/>
              </w:rPr>
              <w:t>提供近</w:t>
            </w:r>
            <w:r>
              <w:rPr>
                <w:rStyle w:val="49"/>
                <w:rFonts w:hint="eastAsia" w:ascii="宋体" w:hAnsi="宋体" w:eastAsia="宋体" w:cs="Times New Roman"/>
                <w:color w:val="auto"/>
                <w:sz w:val="21"/>
                <w:szCs w:val="21"/>
              </w:rPr>
              <w:t>3个月的社保证明扫描件</w:t>
            </w:r>
            <w:r>
              <w:rPr>
                <w:rStyle w:val="49"/>
                <w:rFonts w:hint="eastAsia" w:ascii="宋体" w:hAnsi="宋体" w:eastAsia="宋体" w:cs="Times New Roman"/>
                <w:color w:val="auto"/>
                <w:sz w:val="21"/>
                <w:szCs w:val="21"/>
                <w:lang w:eastAsia="zh-CN"/>
              </w:rPr>
              <w:t>、</w:t>
            </w:r>
            <w:r>
              <w:rPr>
                <w:rStyle w:val="49"/>
                <w:rFonts w:hint="eastAsia" w:ascii="宋体" w:hAnsi="宋体" w:eastAsia="宋体" w:cs="Times New Roman"/>
                <w:color w:val="auto"/>
                <w:sz w:val="21"/>
                <w:szCs w:val="21"/>
              </w:rPr>
              <w:t>履历或其他有效的证明材料加盖CA签章</w:t>
            </w:r>
            <w:r>
              <w:rPr>
                <w:rStyle w:val="49"/>
                <w:rFonts w:hint="eastAsia" w:ascii="宋体" w:hAnsi="宋体" w:eastAsia="宋体" w:cs="Times New Roman"/>
                <w:color w:val="auto"/>
                <w:sz w:val="21"/>
                <w:szCs w:val="21"/>
                <w:lang w:eastAsia="zh-CN"/>
              </w:rPr>
              <w:t>，</w:t>
            </w:r>
            <w:r>
              <w:rPr>
                <w:rStyle w:val="49"/>
                <w:rFonts w:hint="eastAsia" w:ascii="宋体" w:hAnsi="宋体" w:eastAsia="宋体" w:cs="Times New Roman"/>
                <w:color w:val="auto"/>
                <w:sz w:val="21"/>
                <w:szCs w:val="21"/>
              </w:rPr>
              <w:t>不提供不得分。</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8D3F43B">
            <w:pPr>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8分</w:t>
            </w:r>
          </w:p>
        </w:tc>
      </w:tr>
      <w:tr w14:paraId="716DF3DB">
        <w:tblPrEx>
          <w:tblCellMar>
            <w:top w:w="15" w:type="dxa"/>
            <w:left w:w="15" w:type="dxa"/>
            <w:bottom w:w="15" w:type="dxa"/>
            <w:right w:w="15" w:type="dxa"/>
          </w:tblCellMar>
        </w:tblPrEx>
        <w:trPr>
          <w:trHeight w:val="420" w:hRule="atLeast"/>
        </w:trPr>
        <w:tc>
          <w:tcPr>
            <w:tcW w:w="360" w:type="pct"/>
            <w:tcBorders>
              <w:top w:val="single" w:color="auto" w:sz="4" w:space="0"/>
              <w:left w:val="single" w:color="auto" w:sz="4" w:space="0"/>
              <w:bottom w:val="single" w:color="auto" w:sz="4" w:space="0"/>
              <w:right w:val="single" w:color="auto" w:sz="4" w:space="0"/>
            </w:tcBorders>
            <w:noWrap w:val="0"/>
            <w:vAlign w:val="center"/>
          </w:tcPr>
          <w:p w14:paraId="201ADE6D">
            <w:pPr>
              <w:spacing w:line="400" w:lineRule="exact"/>
              <w:jc w:val="center"/>
              <w:rPr>
                <w:rStyle w:val="49"/>
                <w:rFonts w:hint="default" w:ascii="宋体" w:hAnsi="宋体" w:cs="Times New Roman"/>
                <w:sz w:val="21"/>
                <w:szCs w:val="21"/>
                <w:lang w:val="en-US" w:eastAsia="zh-CN"/>
              </w:rPr>
            </w:pPr>
            <w:r>
              <w:rPr>
                <w:rStyle w:val="49"/>
                <w:rFonts w:hint="eastAsia" w:ascii="宋体" w:hAnsi="宋体" w:cs="Times New Roman"/>
                <w:sz w:val="21"/>
                <w:szCs w:val="21"/>
                <w:lang w:val="en-US" w:eastAsia="zh-CN"/>
              </w:rPr>
              <w:t>2</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76597CDC">
            <w:pPr>
              <w:spacing w:line="400" w:lineRule="exact"/>
              <w:jc w:val="center"/>
              <w:rPr>
                <w:rFonts w:hint="eastAsia"/>
                <w:sz w:val="20"/>
                <w:szCs w:val="20"/>
                <w:highlight w:val="none"/>
              </w:rPr>
            </w:pPr>
            <w:r>
              <w:rPr>
                <w:rStyle w:val="49"/>
                <w:rFonts w:hint="eastAsia" w:ascii="宋体" w:hAnsi="宋体" w:eastAsia="宋体" w:cs="Times New Roman"/>
                <w:sz w:val="21"/>
                <w:szCs w:val="21"/>
                <w:lang w:eastAsia="zh-CN"/>
              </w:rPr>
              <w:t>团队人员</w:t>
            </w:r>
          </w:p>
        </w:tc>
        <w:tc>
          <w:tcPr>
            <w:tcW w:w="3797" w:type="pct"/>
            <w:tcBorders>
              <w:top w:val="single" w:color="auto" w:sz="4" w:space="0"/>
              <w:left w:val="single" w:color="auto" w:sz="4" w:space="0"/>
              <w:bottom w:val="single" w:color="auto" w:sz="4" w:space="0"/>
              <w:right w:val="single" w:color="auto" w:sz="4" w:space="0"/>
            </w:tcBorders>
            <w:noWrap w:val="0"/>
            <w:vAlign w:val="center"/>
          </w:tcPr>
          <w:p w14:paraId="1E28FF9A">
            <w:pPr>
              <w:spacing w:line="400" w:lineRule="exact"/>
              <w:rPr>
                <w:rFonts w:hint="default"/>
                <w:color w:val="auto"/>
                <w:sz w:val="20"/>
                <w:szCs w:val="20"/>
                <w:highlight w:val="none"/>
                <w:lang w:val="en"/>
              </w:rPr>
            </w:pPr>
            <w:bookmarkStart w:id="36" w:name="_GoBack"/>
            <w:r>
              <w:rPr>
                <w:rFonts w:hint="eastAsia" w:ascii="宋体" w:hAnsi="宋体" w:eastAsia="宋体" w:cs="宋体"/>
                <w:color w:val="auto"/>
                <w:sz w:val="22"/>
                <w:szCs w:val="22"/>
                <w:highlight w:val="none"/>
                <w:lang w:val="en-US" w:eastAsia="zh-CN"/>
              </w:rPr>
              <w:t>团队人员必须具备行业从业经验。根据投标人组建团队人员的职务、资历、经验、人员配置等内容进行评审</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（满分5分，评分范围：5,4.5，4，...0，步幅0.5）</w:t>
            </w:r>
            <w:r>
              <w:rPr>
                <w:rStyle w:val="49"/>
                <w:rFonts w:hint="eastAsia" w:ascii="宋体" w:hAnsi="宋体" w:eastAsia="宋体" w:cs="Times New Roman"/>
                <w:color w:val="auto"/>
                <w:sz w:val="21"/>
                <w:szCs w:val="21"/>
              </w:rPr>
              <w:t>提供近3个月的社保证明扫描件加盖CA签章。</w:t>
            </w:r>
            <w:bookmarkEnd w:id="36"/>
          </w:p>
        </w:tc>
        <w:tc>
          <w:tcPr>
            <w:tcW w:w="366" w:type="pct"/>
            <w:tcBorders>
              <w:top w:val="single" w:color="auto" w:sz="4" w:space="0"/>
              <w:left w:val="single" w:color="auto" w:sz="4" w:space="0"/>
              <w:bottom w:val="single" w:color="auto" w:sz="4" w:space="0"/>
              <w:right w:val="single" w:color="auto" w:sz="4" w:space="0"/>
            </w:tcBorders>
            <w:noWrap w:val="0"/>
            <w:vAlign w:val="center"/>
          </w:tcPr>
          <w:p w14:paraId="7AD4A035">
            <w:pPr>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5分</w:t>
            </w:r>
          </w:p>
        </w:tc>
      </w:tr>
      <w:tr w14:paraId="7F8BC2C0">
        <w:tblPrEx>
          <w:tblCellMar>
            <w:top w:w="15" w:type="dxa"/>
            <w:left w:w="15" w:type="dxa"/>
            <w:bottom w:w="15" w:type="dxa"/>
            <w:right w:w="15" w:type="dxa"/>
          </w:tblCellMar>
        </w:tblPrEx>
        <w:trPr>
          <w:trHeight w:val="420" w:hRule="atLeast"/>
        </w:trPr>
        <w:tc>
          <w:tcPr>
            <w:tcW w:w="360" w:type="pct"/>
            <w:tcBorders>
              <w:top w:val="single" w:color="auto" w:sz="4" w:space="0"/>
              <w:left w:val="single" w:color="auto" w:sz="4" w:space="0"/>
              <w:bottom w:val="single" w:color="auto" w:sz="4" w:space="0"/>
              <w:right w:val="single" w:color="auto" w:sz="4" w:space="0"/>
            </w:tcBorders>
            <w:noWrap w:val="0"/>
            <w:vAlign w:val="center"/>
          </w:tcPr>
          <w:p w14:paraId="6199C116">
            <w:pPr>
              <w:spacing w:line="400" w:lineRule="exact"/>
              <w:jc w:val="center"/>
              <w:rPr>
                <w:rStyle w:val="49"/>
                <w:rFonts w:hint="default" w:ascii="宋体" w:hAnsi="宋体" w:eastAsia="宋体" w:cs="Times New Roman"/>
                <w:sz w:val="21"/>
                <w:szCs w:val="21"/>
                <w:lang w:val="en-US" w:eastAsia="zh-CN"/>
              </w:rPr>
            </w:pPr>
            <w:r>
              <w:rPr>
                <w:rStyle w:val="49"/>
                <w:rFonts w:hint="eastAsia" w:ascii="宋体" w:hAnsi="宋体" w:cs="Times New Roman"/>
                <w:sz w:val="21"/>
                <w:szCs w:val="21"/>
                <w:lang w:val="en-US" w:eastAsia="zh-CN"/>
              </w:rPr>
              <w:t>3</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1A3ABD">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业绩</w:t>
            </w:r>
          </w:p>
        </w:tc>
        <w:tc>
          <w:tcPr>
            <w:tcW w:w="37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BBFE54">
            <w:pPr>
              <w:spacing w:line="400" w:lineRule="exact"/>
              <w:rPr>
                <w:rStyle w:val="49"/>
                <w:rFonts w:ascii="宋体" w:hAnsi="宋体" w:eastAsia="宋体" w:cs="Times New Roman"/>
                <w:color w:val="auto"/>
                <w:sz w:val="21"/>
                <w:szCs w:val="21"/>
              </w:rPr>
            </w:pPr>
            <w:r>
              <w:rPr>
                <w:rStyle w:val="49"/>
                <w:rFonts w:hint="eastAsia" w:ascii="宋体" w:hAnsi="宋体" w:eastAsia="宋体" w:cs="Times New Roman"/>
                <w:color w:val="auto"/>
                <w:sz w:val="21"/>
                <w:szCs w:val="21"/>
              </w:rPr>
              <w:t>投标人具有自20</w:t>
            </w:r>
            <w:r>
              <w:rPr>
                <w:rStyle w:val="49"/>
                <w:rFonts w:hint="eastAsia" w:ascii="宋体" w:hAnsi="宋体" w:eastAsia="宋体" w:cs="Times New Roman"/>
                <w:color w:val="auto"/>
                <w:sz w:val="21"/>
                <w:szCs w:val="21"/>
                <w:lang w:val="en-US" w:eastAsia="zh-CN"/>
              </w:rPr>
              <w:t>2</w:t>
            </w:r>
            <w:r>
              <w:rPr>
                <w:rStyle w:val="49"/>
                <w:rFonts w:hint="eastAsia" w:ascii="宋体" w:hAnsi="宋体" w:cs="Times New Roman"/>
                <w:color w:val="auto"/>
                <w:sz w:val="21"/>
                <w:szCs w:val="21"/>
                <w:lang w:val="en-US" w:eastAsia="zh-CN"/>
              </w:rPr>
              <w:t>2</w:t>
            </w:r>
            <w:r>
              <w:rPr>
                <w:rStyle w:val="49"/>
                <w:rFonts w:hint="eastAsia" w:ascii="宋体" w:hAnsi="宋体" w:eastAsia="宋体" w:cs="Times New Roman"/>
                <w:color w:val="auto"/>
                <w:sz w:val="21"/>
                <w:szCs w:val="21"/>
              </w:rPr>
              <w:t>年</w:t>
            </w:r>
            <w:r>
              <w:rPr>
                <w:rStyle w:val="49"/>
                <w:rFonts w:hint="eastAsia" w:ascii="宋体" w:hAnsi="宋体" w:cs="Times New Roman"/>
                <w:color w:val="auto"/>
                <w:sz w:val="21"/>
                <w:szCs w:val="21"/>
                <w:lang w:val="en-US" w:eastAsia="zh-CN"/>
              </w:rPr>
              <w:t>1</w:t>
            </w:r>
            <w:r>
              <w:rPr>
                <w:rStyle w:val="49"/>
                <w:rFonts w:hint="eastAsia" w:ascii="宋体" w:hAnsi="宋体" w:eastAsia="宋体" w:cs="Times New Roman"/>
                <w:color w:val="auto"/>
                <w:sz w:val="21"/>
                <w:szCs w:val="21"/>
              </w:rPr>
              <w:t>月1日起至投标截止日</w:t>
            </w:r>
            <w:r>
              <w:rPr>
                <w:rStyle w:val="49"/>
                <w:rFonts w:hint="eastAsia" w:ascii="宋体" w:hAnsi="宋体" w:eastAsia="宋体" w:cs="Times New Roman"/>
                <w:color w:val="auto"/>
                <w:sz w:val="21"/>
                <w:szCs w:val="21"/>
                <w:lang w:eastAsia="zh-CN"/>
              </w:rPr>
              <w:t>前（以合同签订日期为准）</w:t>
            </w:r>
            <w:r>
              <w:rPr>
                <w:rStyle w:val="49"/>
                <w:rFonts w:hint="eastAsia" w:ascii="宋体" w:hAnsi="宋体" w:eastAsia="宋体" w:cs="Times New Roman"/>
                <w:color w:val="auto"/>
                <w:sz w:val="21"/>
                <w:szCs w:val="21"/>
              </w:rPr>
              <w:t>同类项目实施业绩的，每项得</w:t>
            </w:r>
            <w:r>
              <w:rPr>
                <w:rStyle w:val="49"/>
                <w:rFonts w:hint="eastAsia" w:ascii="宋体" w:hAnsi="宋体" w:cs="Times New Roman"/>
                <w:color w:val="auto"/>
                <w:sz w:val="21"/>
                <w:szCs w:val="21"/>
                <w:lang w:val="en-US" w:eastAsia="zh-CN"/>
              </w:rPr>
              <w:t>0.5</w:t>
            </w:r>
            <w:r>
              <w:rPr>
                <w:rStyle w:val="49"/>
                <w:rFonts w:hint="eastAsia" w:ascii="宋体" w:hAnsi="宋体" w:eastAsia="宋体" w:cs="Times New Roman"/>
                <w:color w:val="auto"/>
                <w:sz w:val="21"/>
                <w:szCs w:val="21"/>
              </w:rPr>
              <w:t>分，最高得</w:t>
            </w:r>
            <w:r>
              <w:rPr>
                <w:rStyle w:val="49"/>
                <w:rFonts w:hint="eastAsia" w:ascii="宋体" w:hAnsi="宋体" w:cs="Times New Roman"/>
                <w:color w:val="auto"/>
                <w:sz w:val="21"/>
                <w:szCs w:val="21"/>
                <w:lang w:val="en-US" w:eastAsia="zh-CN"/>
              </w:rPr>
              <w:t>1</w:t>
            </w:r>
            <w:r>
              <w:rPr>
                <w:rStyle w:val="49"/>
                <w:rFonts w:hint="eastAsia" w:ascii="宋体" w:hAnsi="宋体" w:eastAsia="宋体" w:cs="Times New Roman"/>
                <w:color w:val="auto"/>
                <w:sz w:val="21"/>
                <w:szCs w:val="21"/>
              </w:rPr>
              <w:t>分。</w:t>
            </w:r>
          </w:p>
          <w:p w14:paraId="1A469F67">
            <w:pPr>
              <w:spacing w:line="400" w:lineRule="exact"/>
              <w:rPr>
                <w:rFonts w:hint="default" w:ascii="宋体" w:hAnsi="宋体" w:eastAsia="宋体" w:cs="Times New Roman"/>
                <w:color w:val="auto"/>
                <w:kern w:val="2"/>
                <w:sz w:val="21"/>
                <w:szCs w:val="21"/>
                <w:lang w:val="en" w:eastAsia="zh-CN" w:bidi="ar-SA"/>
              </w:rPr>
            </w:pPr>
            <w:r>
              <w:rPr>
                <w:rStyle w:val="49"/>
                <w:rFonts w:hint="eastAsia" w:ascii="宋体" w:hAnsi="宋体" w:eastAsia="宋体" w:cs="Times New Roman"/>
                <w:color w:val="auto"/>
                <w:sz w:val="21"/>
                <w:szCs w:val="21"/>
              </w:rPr>
              <w:t>证明材料：委托合同复印件或扫描件，未提供的不得分。</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D751E4">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1分</w:t>
            </w:r>
          </w:p>
        </w:tc>
      </w:tr>
      <w:tr w14:paraId="22089044">
        <w:tblPrEx>
          <w:tblCellMar>
            <w:top w:w="15" w:type="dxa"/>
            <w:left w:w="15" w:type="dxa"/>
            <w:bottom w:w="15" w:type="dxa"/>
            <w:right w:w="15" w:type="dxa"/>
          </w:tblCellMar>
        </w:tblPrEx>
        <w:trPr>
          <w:trHeight w:val="420" w:hRule="atLeast"/>
        </w:trPr>
        <w:tc>
          <w:tcPr>
            <w:tcW w:w="360" w:type="pct"/>
            <w:tcBorders>
              <w:top w:val="single" w:color="auto" w:sz="4" w:space="0"/>
              <w:left w:val="single" w:color="auto" w:sz="4" w:space="0"/>
              <w:bottom w:val="single" w:color="auto" w:sz="4" w:space="0"/>
              <w:right w:val="single" w:color="auto" w:sz="4" w:space="0"/>
            </w:tcBorders>
            <w:noWrap w:val="0"/>
            <w:vAlign w:val="center"/>
          </w:tcPr>
          <w:p w14:paraId="04F4730A">
            <w:pPr>
              <w:spacing w:line="400" w:lineRule="exact"/>
              <w:jc w:val="center"/>
              <w:rPr>
                <w:rStyle w:val="49"/>
                <w:rFonts w:hint="eastAsia" w:ascii="宋体" w:hAnsi="宋体" w:eastAsia="宋体" w:cs="Times New Roman"/>
                <w:sz w:val="21"/>
                <w:szCs w:val="21"/>
                <w:lang w:val="en-US" w:eastAsia="zh-CN"/>
              </w:rPr>
            </w:pPr>
            <w:r>
              <w:rPr>
                <w:rStyle w:val="49"/>
                <w:rFonts w:hint="eastAsia" w:ascii="宋体" w:hAnsi="宋体" w:cs="Times New Roman"/>
                <w:sz w:val="21"/>
                <w:szCs w:val="21"/>
                <w:lang w:val="en-US" w:eastAsia="zh-CN"/>
              </w:rPr>
              <w:t>4</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951FDF">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项目研究背景理解</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4CB09C">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Times New Roman"/>
                <w:kern w:val="2"/>
                <w:sz w:val="21"/>
                <w:szCs w:val="21"/>
                <w:lang w:val="en-US" w:eastAsia="zh-CN" w:bidi="ar-SA"/>
              </w:rPr>
            </w:pPr>
            <w:r>
              <w:rPr>
                <w:rStyle w:val="49"/>
                <w:rFonts w:hint="eastAsia" w:ascii="宋体" w:hAnsi="宋体" w:cs="Times New Roman"/>
                <w:sz w:val="21"/>
                <w:szCs w:val="21"/>
                <w:lang w:eastAsia="zh-CN"/>
              </w:rPr>
              <w:t>根据投标人对项目实施条件和内外部环境的充分解读，背景分析及理解程度透彻性，内容完</w:t>
            </w:r>
            <w:r>
              <w:rPr>
                <w:rStyle w:val="49"/>
                <w:rFonts w:hint="eastAsia" w:ascii="宋体" w:hAnsi="宋体" w:eastAsia="宋体" w:cs="Times New Roman"/>
                <w:sz w:val="21"/>
                <w:szCs w:val="21"/>
                <w:lang w:eastAsia="zh-CN"/>
              </w:rPr>
              <w:t>整详尽、清晰，研究框架精准性等方面进行评审。</w:t>
            </w:r>
            <w:r>
              <w:rPr>
                <w:rFonts w:hint="eastAsia" w:ascii="宋体" w:hAnsi="宋体" w:eastAsia="宋体" w:cs="宋体"/>
                <w:sz w:val="22"/>
                <w:szCs w:val="22"/>
                <w:highlight w:val="none"/>
                <w:lang w:val="en-US" w:eastAsia="zh-CN"/>
              </w:rPr>
              <w:t>（满分4分，评分范围：4，4.5，3...0，步幅0.5）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F50AE8">
            <w:pPr>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4分</w:t>
            </w:r>
          </w:p>
        </w:tc>
      </w:tr>
      <w:tr w14:paraId="594F544D">
        <w:tblPrEx>
          <w:tblCellMar>
            <w:top w:w="15" w:type="dxa"/>
            <w:left w:w="15" w:type="dxa"/>
            <w:bottom w:w="15" w:type="dxa"/>
            <w:right w:w="15" w:type="dxa"/>
          </w:tblCellMar>
        </w:tblPrEx>
        <w:trPr>
          <w:trHeight w:val="829"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C99407">
            <w:pPr>
              <w:spacing w:line="400" w:lineRule="exact"/>
              <w:jc w:val="center"/>
              <w:rPr>
                <w:rStyle w:val="49"/>
                <w:rFonts w:hint="eastAsia" w:ascii="宋体" w:hAnsi="宋体" w:eastAsia="宋体" w:cs="Times New Roman"/>
                <w:sz w:val="21"/>
                <w:szCs w:val="21"/>
                <w:lang w:val="en-US" w:eastAsia="zh-CN"/>
              </w:rPr>
            </w:pPr>
            <w:r>
              <w:rPr>
                <w:rStyle w:val="49"/>
                <w:rFonts w:hint="eastAsia" w:ascii="宋体" w:hAnsi="宋体" w:cs="Times New Roman"/>
                <w:sz w:val="21"/>
                <w:szCs w:val="21"/>
                <w:lang w:val="en-US" w:eastAsia="zh-CN"/>
              </w:rPr>
              <w:t>5</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D74A69">
            <w:pPr>
              <w:spacing w:line="400" w:lineRule="exact"/>
              <w:jc w:val="center"/>
              <w:rPr>
                <w:rFonts w:hint="default"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重点、难点分析</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E311E1">
            <w:pPr>
              <w:spacing w:line="400" w:lineRule="exact"/>
              <w:rPr>
                <w:rStyle w:val="49"/>
                <w:rFonts w:hint="eastAsia" w:ascii="宋体" w:hAnsi="宋体" w:eastAsia="宋体" w:cs="Times New Roman"/>
                <w:sz w:val="21"/>
                <w:szCs w:val="21"/>
                <w:lang w:eastAsia="zh-CN"/>
              </w:rPr>
            </w:pPr>
            <w:r>
              <w:rPr>
                <w:rStyle w:val="49"/>
                <w:rFonts w:hint="eastAsia" w:ascii="宋体" w:hAnsi="宋体" w:cs="Times New Roman"/>
                <w:sz w:val="21"/>
                <w:szCs w:val="21"/>
                <w:lang w:eastAsia="zh-CN"/>
              </w:rPr>
              <w:t>根据投标人对本项目技术重点、难点内容分析、</w:t>
            </w:r>
            <w:r>
              <w:rPr>
                <w:rStyle w:val="49"/>
                <w:rFonts w:hint="eastAsia" w:ascii="宋体" w:hAnsi="宋体" w:eastAsia="宋体" w:cs="Times New Roman"/>
                <w:sz w:val="21"/>
                <w:szCs w:val="21"/>
                <w:lang w:eastAsia="zh-CN"/>
              </w:rPr>
              <w:t>理解是否准确，并提出相应的解决措施，是否合理，具有前瞻性等方面进行评审。</w:t>
            </w:r>
            <w:r>
              <w:rPr>
                <w:rFonts w:hint="eastAsia" w:ascii="宋体" w:hAnsi="宋体" w:eastAsia="宋体" w:cs="宋体"/>
                <w:sz w:val="22"/>
                <w:szCs w:val="22"/>
                <w:highlight w:val="none"/>
                <w:lang w:val="en-US" w:eastAsia="zh-CN"/>
              </w:rPr>
              <w:t>（满分8分，评分范围：8，7，6...0，步幅1）</w:t>
            </w:r>
          </w:p>
          <w:p w14:paraId="2B9D5416">
            <w:pPr>
              <w:spacing w:line="400" w:lineRule="exact"/>
              <w:rPr>
                <w:rStyle w:val="49"/>
                <w:rFonts w:hint="eastAsia" w:ascii="宋体" w:hAnsi="宋体" w:eastAsia="宋体" w:cs="Times New Roman"/>
                <w:sz w:val="21"/>
                <w:szCs w:val="21"/>
                <w:lang w:val="en-US" w:eastAsia="zh-CN"/>
              </w:rPr>
            </w:pPr>
            <w:r>
              <w:rPr>
                <w:rStyle w:val="49"/>
                <w:rFonts w:hint="eastAsia" w:ascii="宋体" w:hAnsi="宋体" w:eastAsia="宋体" w:cs="Times New Roman"/>
                <w:sz w:val="21"/>
                <w:szCs w:val="21"/>
                <w:lang w:eastAsia="zh-CN"/>
              </w:rPr>
              <w:fldChar w:fldCharType="begin"/>
            </w:r>
            <w:r>
              <w:rPr>
                <w:rStyle w:val="49"/>
                <w:rFonts w:hint="eastAsia" w:ascii="宋体" w:hAnsi="宋体" w:eastAsia="宋体" w:cs="Times New Roman"/>
                <w:sz w:val="21"/>
                <w:szCs w:val="21"/>
                <w:lang w:eastAsia="zh-CN"/>
              </w:rPr>
              <w:instrText xml:space="preserve"> = 1 \* GB3 \* MERGEFORMAT </w:instrText>
            </w:r>
            <w:r>
              <w:rPr>
                <w:rStyle w:val="49"/>
                <w:rFonts w:hint="eastAsia" w:ascii="宋体" w:hAnsi="宋体" w:eastAsia="宋体" w:cs="Times New Roman"/>
                <w:sz w:val="21"/>
                <w:szCs w:val="21"/>
                <w:lang w:eastAsia="zh-CN"/>
              </w:rPr>
              <w:fldChar w:fldCharType="separate"/>
            </w:r>
            <w:r>
              <w:rPr>
                <w:rStyle w:val="49"/>
                <w:rFonts w:hint="eastAsia" w:ascii="宋体" w:hAnsi="宋体" w:eastAsia="宋体" w:cs="Times New Roman"/>
                <w:sz w:val="21"/>
                <w:szCs w:val="21"/>
                <w:lang w:eastAsia="zh-CN"/>
              </w:rPr>
              <w:t>①</w:t>
            </w:r>
            <w:r>
              <w:rPr>
                <w:rStyle w:val="49"/>
                <w:rFonts w:hint="eastAsia" w:ascii="宋体" w:hAnsi="宋体" w:eastAsia="宋体" w:cs="Times New Roman"/>
                <w:sz w:val="21"/>
                <w:szCs w:val="21"/>
                <w:lang w:eastAsia="zh-CN"/>
              </w:rPr>
              <w:fldChar w:fldCharType="end"/>
            </w:r>
            <w:r>
              <w:rPr>
                <w:rStyle w:val="49"/>
                <w:rFonts w:hint="eastAsia" w:ascii="宋体" w:hAnsi="宋体" w:eastAsia="宋体" w:cs="Times New Roman"/>
                <w:sz w:val="21"/>
                <w:szCs w:val="21"/>
                <w:lang w:val="en-US" w:eastAsia="zh-CN"/>
              </w:rPr>
              <w:t>重点难点分析（0-4分）；</w:t>
            </w:r>
          </w:p>
          <w:p w14:paraId="131F8305">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fldChar w:fldCharType="begin"/>
            </w:r>
            <w:r>
              <w:rPr>
                <w:rStyle w:val="49"/>
                <w:rFonts w:hint="eastAsia" w:ascii="宋体" w:hAnsi="宋体" w:eastAsia="宋体" w:cs="Times New Roman"/>
                <w:sz w:val="21"/>
                <w:szCs w:val="21"/>
                <w:lang w:eastAsia="zh-CN"/>
              </w:rPr>
              <w:instrText xml:space="preserve"> = 2 \* GB3 \* MERGEFORMAT </w:instrText>
            </w:r>
            <w:r>
              <w:rPr>
                <w:rStyle w:val="49"/>
                <w:rFonts w:hint="eastAsia" w:ascii="宋体" w:hAnsi="宋体" w:eastAsia="宋体" w:cs="Times New Roman"/>
                <w:sz w:val="21"/>
                <w:szCs w:val="21"/>
                <w:lang w:eastAsia="zh-CN"/>
              </w:rPr>
              <w:fldChar w:fldCharType="separate"/>
            </w:r>
            <w:r>
              <w:rPr>
                <w:rStyle w:val="49"/>
                <w:rFonts w:hint="eastAsia" w:ascii="宋体" w:hAnsi="宋体" w:eastAsia="宋体" w:cs="Times New Roman"/>
                <w:sz w:val="21"/>
                <w:szCs w:val="21"/>
                <w:lang w:eastAsia="zh-CN"/>
              </w:rPr>
              <w:t>②</w:t>
            </w:r>
            <w:r>
              <w:rPr>
                <w:rStyle w:val="49"/>
                <w:rFonts w:hint="eastAsia" w:ascii="宋体" w:hAnsi="宋体" w:eastAsia="宋体" w:cs="Times New Roman"/>
                <w:sz w:val="21"/>
                <w:szCs w:val="21"/>
                <w:lang w:eastAsia="zh-CN"/>
              </w:rPr>
              <w:fldChar w:fldCharType="end"/>
            </w:r>
            <w:r>
              <w:rPr>
                <w:rStyle w:val="49"/>
                <w:rFonts w:hint="eastAsia" w:ascii="宋体" w:hAnsi="宋体" w:eastAsia="宋体" w:cs="Times New Roman"/>
                <w:sz w:val="21"/>
                <w:szCs w:val="21"/>
                <w:lang w:val="en-US" w:eastAsia="zh-CN"/>
              </w:rPr>
              <w:t>解决措施（0-4分）。</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95288F">
            <w:pPr>
              <w:jc w:val="center"/>
              <w:textAlignment w:val="cente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8分</w:t>
            </w:r>
          </w:p>
        </w:tc>
      </w:tr>
      <w:tr w14:paraId="61C31817">
        <w:tblPrEx>
          <w:tblCellMar>
            <w:top w:w="15" w:type="dxa"/>
            <w:left w:w="15" w:type="dxa"/>
            <w:bottom w:w="15" w:type="dxa"/>
            <w:right w:w="15" w:type="dxa"/>
          </w:tblCellMar>
        </w:tblPrEx>
        <w:trPr>
          <w:trHeight w:val="285"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D996B9">
            <w:pPr>
              <w:spacing w:line="400" w:lineRule="exact"/>
              <w:jc w:val="center"/>
              <w:rPr>
                <w:rStyle w:val="49"/>
                <w:rFonts w:hint="default" w:ascii="宋体" w:hAnsi="宋体" w:eastAsia="宋体" w:cs="Times New Roman"/>
                <w:sz w:val="21"/>
                <w:szCs w:val="21"/>
                <w:lang w:val="en-US" w:eastAsia="zh-CN"/>
              </w:rPr>
            </w:pPr>
            <w:r>
              <w:rPr>
                <w:rStyle w:val="49"/>
                <w:rFonts w:hint="eastAsia" w:ascii="宋体" w:hAnsi="宋体" w:cs="Times New Roman"/>
                <w:sz w:val="21"/>
                <w:szCs w:val="21"/>
                <w:lang w:val="en-US" w:eastAsia="zh-CN"/>
              </w:rPr>
              <w:t>6</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C21ABF">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实施方案</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B813ED">
            <w:pPr>
              <w:spacing w:line="400" w:lineRule="exact"/>
              <w:rPr>
                <w:rStyle w:val="49"/>
                <w:rFonts w:hint="eastAsia" w:ascii="宋体" w:hAnsi="宋体" w:eastAsia="宋体" w:cs="Times New Roman"/>
                <w:sz w:val="21"/>
                <w:szCs w:val="21"/>
                <w:lang w:eastAsia="zh-CN"/>
              </w:rPr>
            </w:pPr>
            <w:r>
              <w:rPr>
                <w:rStyle w:val="49"/>
                <w:rFonts w:hint="eastAsia" w:ascii="宋体" w:hAnsi="宋体" w:eastAsia="宋体" w:cs="Times New Roman"/>
                <w:sz w:val="21"/>
                <w:szCs w:val="21"/>
                <w:lang w:eastAsia="zh-CN"/>
              </w:rPr>
              <w:t>根据投标人提供</w:t>
            </w:r>
            <w:r>
              <w:rPr>
                <w:rStyle w:val="49"/>
                <w:rFonts w:hint="eastAsia" w:ascii="宋体" w:hAnsi="宋体" w:cs="Times New Roman"/>
                <w:sz w:val="21"/>
                <w:szCs w:val="21"/>
                <w:lang w:val="en-US" w:eastAsia="zh-CN"/>
              </w:rPr>
              <w:t>以下几个要点的方案是否合理、实施是否可行、分析见解是否专业</w:t>
            </w:r>
            <w:r>
              <w:rPr>
                <w:rStyle w:val="49"/>
                <w:rFonts w:hint="eastAsia" w:ascii="宋体" w:hAnsi="宋体" w:eastAsia="宋体" w:cs="Times New Roman"/>
                <w:sz w:val="21"/>
                <w:szCs w:val="21"/>
                <w:lang w:eastAsia="zh-CN"/>
              </w:rPr>
              <w:t>等方面进行评审。</w:t>
            </w:r>
            <w:r>
              <w:rPr>
                <w:rFonts w:hint="eastAsia" w:ascii="宋体" w:hAnsi="宋体" w:eastAsia="宋体" w:cs="宋体"/>
                <w:sz w:val="22"/>
                <w:szCs w:val="22"/>
                <w:highlight w:val="none"/>
                <w:lang w:val="en-US" w:eastAsia="zh-CN"/>
              </w:rPr>
              <w:t>（满分20分，评分范围：20，19，18...0，步幅1）</w:t>
            </w:r>
          </w:p>
          <w:p w14:paraId="2571518A">
            <w:pPr>
              <w:spacing w:line="400" w:lineRule="exact"/>
              <w:rPr>
                <w:rStyle w:val="49"/>
                <w:rFonts w:hint="eastAsia" w:ascii="宋体" w:hAnsi="宋体" w:eastAsia="宋体" w:cs="Times New Roman"/>
                <w:color w:val="auto"/>
                <w:sz w:val="21"/>
                <w:szCs w:val="21"/>
                <w:lang w:eastAsia="zh-CN"/>
              </w:rPr>
            </w:pPr>
            <w:r>
              <w:rPr>
                <w:rStyle w:val="49"/>
                <w:rFonts w:hint="eastAsia" w:ascii="宋体" w:hAnsi="宋体" w:eastAsia="宋体" w:cs="Times New Roman"/>
                <w:color w:val="auto"/>
                <w:sz w:val="21"/>
                <w:szCs w:val="21"/>
                <w:lang w:eastAsia="zh-CN"/>
              </w:rPr>
              <w:fldChar w:fldCharType="begin"/>
            </w:r>
            <w:r>
              <w:rPr>
                <w:rStyle w:val="49"/>
                <w:rFonts w:hint="eastAsia" w:ascii="宋体" w:hAnsi="宋体" w:eastAsia="宋体" w:cs="Times New Roman"/>
                <w:color w:val="auto"/>
                <w:sz w:val="21"/>
                <w:szCs w:val="21"/>
                <w:lang w:eastAsia="zh-CN"/>
              </w:rPr>
              <w:instrText xml:space="preserve"> = 1 \* GB3 \* MERGEFORMAT </w:instrText>
            </w:r>
            <w:r>
              <w:rPr>
                <w:rStyle w:val="49"/>
                <w:rFonts w:hint="eastAsia" w:ascii="宋体" w:hAnsi="宋体" w:eastAsia="宋体" w:cs="Times New Roman"/>
                <w:color w:val="auto"/>
                <w:sz w:val="21"/>
                <w:szCs w:val="21"/>
                <w:lang w:eastAsia="zh-CN"/>
              </w:rPr>
              <w:fldChar w:fldCharType="separate"/>
            </w:r>
            <w:r>
              <w:rPr>
                <w:rStyle w:val="49"/>
                <w:rFonts w:hint="eastAsia" w:ascii="宋体" w:hAnsi="宋体" w:eastAsia="宋体" w:cs="Times New Roman"/>
                <w:color w:val="auto"/>
                <w:sz w:val="21"/>
                <w:szCs w:val="21"/>
                <w:lang w:eastAsia="zh-CN"/>
              </w:rPr>
              <w:t>①</w:t>
            </w:r>
            <w:r>
              <w:rPr>
                <w:rStyle w:val="49"/>
                <w:rFonts w:hint="eastAsia" w:ascii="宋体" w:hAnsi="宋体" w:eastAsia="宋体" w:cs="Times New Roman"/>
                <w:color w:val="auto"/>
                <w:sz w:val="21"/>
                <w:szCs w:val="21"/>
                <w:lang w:eastAsia="zh-CN"/>
              </w:rPr>
              <w:fldChar w:fldCharType="end"/>
            </w:r>
            <w:r>
              <w:rPr>
                <w:rStyle w:val="49"/>
                <w:rFonts w:ascii="宋体" w:hAnsi="宋体" w:eastAsia="宋体"/>
                <w:color w:val="auto"/>
                <w:sz w:val="21"/>
                <w:szCs w:val="21"/>
              </w:rPr>
              <w:t>重点传统产业‘</w:t>
            </w:r>
            <w:r>
              <w:rPr>
                <w:rStyle w:val="49"/>
                <w:rFonts w:hint="eastAsia" w:ascii="宋体" w:hAnsi="宋体" w:eastAsia="宋体"/>
                <w:color w:val="auto"/>
                <w:sz w:val="21"/>
                <w:szCs w:val="21"/>
              </w:rPr>
              <w:t>1+3+X</w:t>
            </w:r>
            <w:r>
              <w:rPr>
                <w:rStyle w:val="49"/>
                <w:rFonts w:ascii="宋体" w:hAnsi="宋体" w:eastAsia="宋体"/>
                <w:color w:val="auto"/>
                <w:sz w:val="21"/>
                <w:szCs w:val="21"/>
              </w:rPr>
              <w:t>’实施方案</w:t>
            </w:r>
            <w:r>
              <w:rPr>
                <w:rStyle w:val="49"/>
                <w:rFonts w:hint="eastAsia" w:ascii="宋体" w:hAnsi="宋体" w:eastAsia="宋体" w:cs="Times New Roman"/>
                <w:color w:val="auto"/>
                <w:sz w:val="21"/>
                <w:szCs w:val="21"/>
                <w:lang w:eastAsia="zh-CN"/>
              </w:rPr>
              <w:t>（0-</w:t>
            </w:r>
            <w:r>
              <w:rPr>
                <w:rStyle w:val="49"/>
                <w:rFonts w:hint="eastAsia" w:ascii="宋体" w:hAnsi="宋体" w:cs="Times New Roman"/>
                <w:color w:val="auto"/>
                <w:sz w:val="21"/>
                <w:szCs w:val="21"/>
                <w:lang w:val="en-US" w:eastAsia="zh-CN"/>
              </w:rPr>
              <w:t>4</w:t>
            </w:r>
            <w:r>
              <w:rPr>
                <w:rStyle w:val="49"/>
                <w:rFonts w:hint="eastAsia" w:ascii="宋体" w:hAnsi="宋体" w:eastAsia="宋体" w:cs="Times New Roman"/>
                <w:color w:val="auto"/>
                <w:sz w:val="21"/>
                <w:szCs w:val="21"/>
                <w:lang w:eastAsia="zh-CN"/>
              </w:rPr>
              <w:t>分）；</w:t>
            </w:r>
          </w:p>
          <w:p w14:paraId="42FF6533">
            <w:pPr>
              <w:spacing w:line="400" w:lineRule="exact"/>
              <w:rPr>
                <w:rStyle w:val="49"/>
                <w:rFonts w:hint="eastAsia" w:ascii="宋体" w:hAnsi="宋体" w:eastAsia="宋体" w:cs="Times New Roman"/>
                <w:color w:val="auto"/>
                <w:sz w:val="21"/>
                <w:szCs w:val="21"/>
                <w:lang w:eastAsia="zh-CN"/>
              </w:rPr>
            </w:pPr>
            <w:r>
              <w:rPr>
                <w:rStyle w:val="49"/>
                <w:rFonts w:hint="eastAsia" w:ascii="宋体" w:hAnsi="宋体" w:eastAsia="宋体" w:cs="Times New Roman"/>
                <w:color w:val="auto"/>
                <w:sz w:val="21"/>
                <w:szCs w:val="21"/>
                <w:lang w:eastAsia="zh-CN"/>
              </w:rPr>
              <w:fldChar w:fldCharType="begin"/>
            </w:r>
            <w:r>
              <w:rPr>
                <w:rStyle w:val="49"/>
                <w:rFonts w:hint="eastAsia" w:ascii="宋体" w:hAnsi="宋体" w:eastAsia="宋体" w:cs="Times New Roman"/>
                <w:color w:val="auto"/>
                <w:sz w:val="21"/>
                <w:szCs w:val="21"/>
                <w:lang w:eastAsia="zh-CN"/>
              </w:rPr>
              <w:instrText xml:space="preserve"> = 2 \* GB3 \* MERGEFORMAT </w:instrText>
            </w:r>
            <w:r>
              <w:rPr>
                <w:rStyle w:val="49"/>
                <w:rFonts w:hint="eastAsia" w:ascii="宋体" w:hAnsi="宋体" w:eastAsia="宋体" w:cs="Times New Roman"/>
                <w:color w:val="auto"/>
                <w:sz w:val="21"/>
                <w:szCs w:val="21"/>
                <w:lang w:eastAsia="zh-CN"/>
              </w:rPr>
              <w:fldChar w:fldCharType="separate"/>
            </w:r>
            <w:r>
              <w:rPr>
                <w:rStyle w:val="49"/>
                <w:rFonts w:hint="eastAsia" w:ascii="宋体" w:hAnsi="宋体" w:eastAsia="宋体" w:cs="Times New Roman"/>
                <w:color w:val="auto"/>
                <w:sz w:val="21"/>
                <w:szCs w:val="21"/>
                <w:lang w:eastAsia="zh-CN"/>
              </w:rPr>
              <w:t>②</w:t>
            </w:r>
            <w:r>
              <w:rPr>
                <w:rStyle w:val="49"/>
                <w:rFonts w:hint="eastAsia" w:ascii="宋体" w:hAnsi="宋体" w:eastAsia="宋体" w:cs="Times New Roman"/>
                <w:color w:val="auto"/>
                <w:sz w:val="21"/>
                <w:szCs w:val="21"/>
                <w:lang w:eastAsia="zh-CN"/>
              </w:rPr>
              <w:fldChar w:fldCharType="end"/>
            </w:r>
            <w:r>
              <w:rPr>
                <w:rStyle w:val="49"/>
                <w:rFonts w:ascii="宋体" w:hAnsi="宋体" w:eastAsia="宋体"/>
                <w:color w:val="auto"/>
                <w:sz w:val="21"/>
                <w:szCs w:val="21"/>
              </w:rPr>
              <w:t>嵊州市加快新兴产业培育的实施意见</w:t>
            </w:r>
            <w:r>
              <w:rPr>
                <w:rStyle w:val="49"/>
                <w:rFonts w:hint="eastAsia" w:ascii="宋体" w:hAnsi="宋体" w:eastAsia="宋体" w:cs="Times New Roman"/>
                <w:color w:val="auto"/>
                <w:sz w:val="21"/>
                <w:szCs w:val="21"/>
                <w:lang w:eastAsia="zh-CN"/>
              </w:rPr>
              <w:t>（0-</w:t>
            </w:r>
            <w:r>
              <w:rPr>
                <w:rStyle w:val="49"/>
                <w:rFonts w:hint="eastAsia" w:ascii="宋体" w:hAnsi="宋体" w:cs="Times New Roman"/>
                <w:color w:val="auto"/>
                <w:sz w:val="21"/>
                <w:szCs w:val="21"/>
                <w:lang w:val="en-US" w:eastAsia="zh-CN"/>
              </w:rPr>
              <w:t>4</w:t>
            </w:r>
            <w:r>
              <w:rPr>
                <w:rStyle w:val="49"/>
                <w:rFonts w:hint="eastAsia" w:ascii="宋体" w:hAnsi="宋体" w:eastAsia="宋体" w:cs="Times New Roman"/>
                <w:color w:val="auto"/>
                <w:sz w:val="21"/>
                <w:szCs w:val="21"/>
                <w:lang w:eastAsia="zh-CN"/>
              </w:rPr>
              <w:t>分）；</w:t>
            </w:r>
          </w:p>
          <w:p w14:paraId="6B65E3B4">
            <w:pPr>
              <w:spacing w:line="400" w:lineRule="exact"/>
              <w:rPr>
                <w:rStyle w:val="49"/>
                <w:rFonts w:hint="eastAsia" w:ascii="宋体" w:hAnsi="宋体" w:cs="Times New Roman"/>
                <w:color w:val="auto"/>
                <w:sz w:val="21"/>
                <w:szCs w:val="21"/>
                <w:lang w:eastAsia="zh-CN"/>
              </w:rPr>
            </w:pPr>
            <w:r>
              <w:rPr>
                <w:rStyle w:val="49"/>
                <w:rFonts w:hint="eastAsia" w:ascii="宋体" w:hAnsi="宋体" w:eastAsia="宋体" w:cs="宋体"/>
                <w:color w:val="auto"/>
                <w:sz w:val="21"/>
                <w:szCs w:val="21"/>
                <w:lang w:eastAsia="zh-CN"/>
              </w:rPr>
              <w:t>③</w:t>
            </w:r>
            <w:r>
              <w:rPr>
                <w:rStyle w:val="49"/>
                <w:rFonts w:ascii="宋体" w:hAnsi="宋体" w:eastAsia="宋体"/>
                <w:color w:val="auto"/>
                <w:sz w:val="21"/>
                <w:szCs w:val="21"/>
              </w:rPr>
              <w:t>嵊州市培育发展未来产业的指导意见</w:t>
            </w:r>
            <w:r>
              <w:rPr>
                <w:rStyle w:val="49"/>
                <w:rFonts w:hint="eastAsia" w:ascii="宋体" w:hAnsi="宋体" w:eastAsia="宋体" w:cs="Times New Roman"/>
                <w:color w:val="auto"/>
                <w:sz w:val="21"/>
                <w:szCs w:val="21"/>
                <w:lang w:eastAsia="zh-CN"/>
              </w:rPr>
              <w:t>（</w:t>
            </w:r>
            <w:r>
              <w:rPr>
                <w:rStyle w:val="49"/>
                <w:rFonts w:hint="eastAsia" w:ascii="宋体" w:hAnsi="宋体" w:eastAsia="宋体" w:cs="Times New Roman"/>
                <w:color w:val="auto"/>
                <w:sz w:val="21"/>
                <w:szCs w:val="21"/>
                <w:lang w:val="en-US" w:eastAsia="zh-CN"/>
              </w:rPr>
              <w:t>0-</w:t>
            </w:r>
            <w:r>
              <w:rPr>
                <w:rStyle w:val="49"/>
                <w:rFonts w:hint="eastAsia" w:ascii="宋体" w:hAnsi="宋体" w:cs="Times New Roman"/>
                <w:color w:val="auto"/>
                <w:sz w:val="21"/>
                <w:szCs w:val="21"/>
                <w:lang w:val="en-US" w:eastAsia="zh-CN"/>
              </w:rPr>
              <w:t>4</w:t>
            </w:r>
            <w:r>
              <w:rPr>
                <w:rStyle w:val="49"/>
                <w:rFonts w:hint="eastAsia" w:ascii="宋体" w:hAnsi="宋体" w:eastAsia="宋体" w:cs="Times New Roman"/>
                <w:color w:val="auto"/>
                <w:sz w:val="21"/>
                <w:szCs w:val="21"/>
                <w:lang w:val="en-US" w:eastAsia="zh-CN"/>
              </w:rPr>
              <w:t>分</w:t>
            </w:r>
            <w:r>
              <w:rPr>
                <w:rStyle w:val="49"/>
                <w:rFonts w:hint="eastAsia" w:ascii="宋体" w:hAnsi="宋体" w:eastAsia="宋体" w:cs="Times New Roman"/>
                <w:color w:val="auto"/>
                <w:sz w:val="21"/>
                <w:szCs w:val="21"/>
                <w:lang w:eastAsia="zh-CN"/>
              </w:rPr>
              <w:t>）</w:t>
            </w:r>
            <w:r>
              <w:rPr>
                <w:rStyle w:val="49"/>
                <w:rFonts w:hint="eastAsia" w:ascii="宋体" w:hAnsi="宋体" w:cs="Times New Roman"/>
                <w:color w:val="auto"/>
                <w:sz w:val="21"/>
                <w:szCs w:val="21"/>
                <w:lang w:eastAsia="zh-CN"/>
              </w:rPr>
              <w:t>；</w:t>
            </w:r>
          </w:p>
          <w:p w14:paraId="04296B23">
            <w:pPr>
              <w:spacing w:line="400" w:lineRule="exact"/>
              <w:rPr>
                <w:rStyle w:val="49"/>
                <w:rFonts w:hint="eastAsia" w:ascii="宋体" w:hAnsi="宋体" w:cs="Times New Roman"/>
                <w:color w:val="auto"/>
                <w:sz w:val="21"/>
                <w:szCs w:val="21"/>
                <w:lang w:val="en-US" w:eastAsia="zh-CN"/>
              </w:rPr>
            </w:pPr>
            <w:r>
              <w:rPr>
                <w:rStyle w:val="49"/>
                <w:rFonts w:hint="eastAsia" w:ascii="宋体" w:hAnsi="宋体" w:cs="Times New Roman"/>
                <w:color w:val="auto"/>
                <w:sz w:val="21"/>
                <w:szCs w:val="21"/>
                <w:lang w:val="en-US" w:eastAsia="zh-CN"/>
              </w:rPr>
              <w:t>④</w:t>
            </w:r>
            <w:r>
              <w:rPr>
                <w:rStyle w:val="49"/>
                <w:rFonts w:ascii="宋体" w:hAnsi="宋体" w:eastAsia="宋体"/>
                <w:color w:val="auto"/>
                <w:sz w:val="21"/>
                <w:szCs w:val="21"/>
              </w:rPr>
              <w:t>嵊州市工业经济运行分析</w:t>
            </w:r>
            <w:r>
              <w:rPr>
                <w:rStyle w:val="49"/>
                <w:rFonts w:hint="eastAsia" w:ascii="宋体" w:hAnsi="宋体" w:cs="Times New Roman"/>
                <w:color w:val="auto"/>
                <w:sz w:val="21"/>
                <w:szCs w:val="21"/>
                <w:lang w:val="en-US" w:eastAsia="zh-CN"/>
              </w:rPr>
              <w:t>（0-4分）；</w:t>
            </w:r>
          </w:p>
          <w:p w14:paraId="3A381226">
            <w:pPr>
              <w:spacing w:line="400" w:lineRule="exact"/>
              <w:rPr>
                <w:rStyle w:val="49"/>
                <w:rFonts w:hint="eastAsia" w:ascii="宋体" w:hAnsi="宋体"/>
                <w:color w:val="auto"/>
                <w:sz w:val="21"/>
                <w:szCs w:val="21"/>
                <w:lang w:val="en" w:eastAsia="zh-CN"/>
              </w:rPr>
            </w:pPr>
            <w:r>
              <w:rPr>
                <w:rStyle w:val="49"/>
                <w:rFonts w:hint="eastAsia" w:ascii="宋体" w:hAnsi="宋体" w:cs="Times New Roman"/>
                <w:color w:val="auto"/>
                <w:sz w:val="21"/>
                <w:szCs w:val="21"/>
                <w:lang w:val="en-US" w:eastAsia="zh-CN"/>
              </w:rPr>
              <w:t>⑤</w:t>
            </w:r>
            <w:r>
              <w:rPr>
                <w:rStyle w:val="49"/>
                <w:rFonts w:ascii="宋体" w:hAnsi="宋体" w:eastAsia="宋体"/>
                <w:color w:val="auto"/>
                <w:sz w:val="21"/>
                <w:szCs w:val="21"/>
              </w:rPr>
              <w:t>关于加快推进嵊州市新能源装备产业高质量发展的实施意见</w:t>
            </w:r>
            <w:r>
              <w:rPr>
                <w:rStyle w:val="49"/>
                <w:rFonts w:hint="eastAsia" w:ascii="宋体" w:hAnsi="宋体"/>
                <w:color w:val="auto"/>
                <w:sz w:val="21"/>
                <w:szCs w:val="21"/>
                <w:lang w:eastAsia="zh-CN"/>
              </w:rPr>
              <w:t>（</w:t>
            </w:r>
            <w:r>
              <w:rPr>
                <w:rStyle w:val="49"/>
                <w:rFonts w:hint="eastAsia" w:ascii="宋体" w:hAnsi="宋体"/>
                <w:color w:val="auto"/>
                <w:sz w:val="21"/>
                <w:szCs w:val="21"/>
                <w:lang w:val="en-US" w:eastAsia="zh-CN"/>
              </w:rPr>
              <w:t>0-4分</w:t>
            </w:r>
            <w:r>
              <w:rPr>
                <w:rStyle w:val="49"/>
                <w:rFonts w:hint="eastAsia" w:ascii="宋体" w:hAnsi="宋体"/>
                <w:color w:val="auto"/>
                <w:sz w:val="21"/>
                <w:szCs w:val="21"/>
                <w:lang w:eastAsia="zh-CN"/>
              </w:rPr>
              <w:t>）。</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1277D4">
            <w:pPr>
              <w:spacing w:line="400" w:lineRule="exact"/>
              <w:jc w:val="center"/>
              <w:rPr>
                <w:rFonts w:hint="eastAsia" w:ascii="宋体" w:hAnsi="宋体" w:eastAsia="宋体" w:cs="Times New Roman"/>
                <w:kern w:val="2"/>
                <w:sz w:val="21"/>
                <w:szCs w:val="21"/>
                <w:lang w:val="en-US" w:eastAsia="zh-CN" w:bidi="ar-SA"/>
              </w:rPr>
            </w:pPr>
            <w:r>
              <w:rPr>
                <w:rFonts w:hint="eastAsia" w:ascii="宋体" w:hAnsi="宋体" w:cs="宋体"/>
                <w:color w:val="auto"/>
                <w:sz w:val="20"/>
                <w:szCs w:val="20"/>
                <w:lang w:val="en-US" w:eastAsia="zh-CN"/>
              </w:rPr>
              <w:t>20分</w:t>
            </w:r>
          </w:p>
        </w:tc>
      </w:tr>
      <w:tr w14:paraId="241BA553">
        <w:tblPrEx>
          <w:tblCellMar>
            <w:top w:w="15" w:type="dxa"/>
            <w:left w:w="15" w:type="dxa"/>
            <w:bottom w:w="15" w:type="dxa"/>
            <w:right w:w="15" w:type="dxa"/>
          </w:tblCellMar>
        </w:tblPrEx>
        <w:trPr>
          <w:trHeight w:val="720"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5B1E8E">
            <w:pPr>
              <w:spacing w:line="400" w:lineRule="exact"/>
              <w:jc w:val="center"/>
              <w:rPr>
                <w:rStyle w:val="49"/>
                <w:rFonts w:hint="default" w:ascii="宋体" w:hAnsi="宋体" w:eastAsia="宋体" w:cs="Times New Roman"/>
                <w:sz w:val="21"/>
                <w:szCs w:val="21"/>
                <w:lang w:val="en-US" w:eastAsia="zh-CN"/>
              </w:rPr>
            </w:pPr>
            <w:r>
              <w:rPr>
                <w:rStyle w:val="49"/>
                <w:rFonts w:hint="eastAsia" w:ascii="宋体" w:hAnsi="宋体" w:eastAsia="宋体" w:cs="Times New Roman"/>
                <w:sz w:val="21"/>
                <w:szCs w:val="21"/>
                <w:lang w:val="en-US" w:eastAsia="zh-CN"/>
              </w:rPr>
              <w:t>7</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19C447">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rPr>
              <w:t>进度</w:t>
            </w:r>
            <w:r>
              <w:rPr>
                <w:rStyle w:val="49"/>
                <w:rFonts w:hint="eastAsia" w:ascii="宋体" w:hAnsi="宋体" w:eastAsia="宋体" w:cs="Times New Roman"/>
                <w:sz w:val="21"/>
                <w:szCs w:val="21"/>
                <w:lang w:eastAsia="zh-CN"/>
              </w:rPr>
              <w:t>计划</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9A41AC">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Style w:val="49"/>
                <w:rFonts w:hint="eastAsia" w:ascii="宋体" w:hAnsi="宋体" w:eastAsia="宋体" w:cs="Times New Roman"/>
                <w:sz w:val="21"/>
                <w:szCs w:val="21"/>
                <w:lang w:eastAsia="zh-CN"/>
              </w:rPr>
            </w:pPr>
            <w:r>
              <w:rPr>
                <w:rStyle w:val="49"/>
                <w:rFonts w:hint="eastAsia" w:ascii="宋体" w:hAnsi="宋体" w:cs="Times New Roman"/>
                <w:sz w:val="21"/>
                <w:szCs w:val="21"/>
                <w:lang w:eastAsia="zh-CN"/>
              </w:rPr>
              <w:t>根据</w:t>
            </w:r>
            <w:r>
              <w:rPr>
                <w:rStyle w:val="49"/>
                <w:rFonts w:hint="eastAsia" w:ascii="宋体" w:hAnsi="宋体" w:eastAsia="宋体" w:cs="Times New Roman"/>
                <w:sz w:val="21"/>
                <w:szCs w:val="21"/>
              </w:rPr>
              <w:t>投标人对本项目</w:t>
            </w:r>
            <w:r>
              <w:rPr>
                <w:rStyle w:val="49"/>
                <w:rFonts w:hint="eastAsia" w:ascii="宋体" w:hAnsi="宋体" w:cs="Times New Roman"/>
                <w:sz w:val="21"/>
                <w:szCs w:val="21"/>
                <w:lang w:eastAsia="zh-CN"/>
              </w:rPr>
              <w:t>的</w:t>
            </w:r>
            <w:r>
              <w:rPr>
                <w:rStyle w:val="49"/>
                <w:rFonts w:hint="eastAsia" w:ascii="宋体" w:hAnsi="宋体" w:eastAsia="宋体" w:cs="Times New Roman"/>
                <w:sz w:val="21"/>
                <w:szCs w:val="21"/>
              </w:rPr>
              <w:t>进度安排</w:t>
            </w:r>
            <w:r>
              <w:rPr>
                <w:rStyle w:val="49"/>
                <w:rFonts w:hint="eastAsia" w:ascii="宋体" w:hAnsi="宋体" w:eastAsia="宋体" w:cs="Times New Roman"/>
                <w:sz w:val="21"/>
                <w:szCs w:val="21"/>
                <w:lang w:eastAsia="zh-CN"/>
              </w:rPr>
              <w:t>计划是否</w:t>
            </w:r>
            <w:r>
              <w:rPr>
                <w:rStyle w:val="49"/>
                <w:rFonts w:hint="eastAsia" w:ascii="宋体" w:hAnsi="宋体" w:eastAsia="宋体" w:cs="Times New Roman"/>
                <w:sz w:val="21"/>
                <w:szCs w:val="21"/>
              </w:rPr>
              <w:t>合理、科学</w:t>
            </w:r>
            <w:r>
              <w:rPr>
                <w:rStyle w:val="49"/>
                <w:rFonts w:hint="eastAsia" w:ascii="宋体" w:hAnsi="宋体" w:cs="Times New Roman"/>
                <w:sz w:val="21"/>
                <w:szCs w:val="21"/>
                <w:lang w:val="en-US" w:eastAsia="zh-CN"/>
              </w:rPr>
              <w:t>；合</w:t>
            </w:r>
            <w:r>
              <w:rPr>
                <w:rStyle w:val="49"/>
                <w:rFonts w:hint="eastAsia" w:ascii="宋体" w:hAnsi="宋体" w:eastAsia="宋体" w:cs="Times New Roman"/>
                <w:sz w:val="21"/>
                <w:szCs w:val="21"/>
                <w:lang w:val="en-US" w:eastAsia="zh-CN"/>
              </w:rPr>
              <w:t>理</w:t>
            </w:r>
            <w:r>
              <w:rPr>
                <w:rStyle w:val="49"/>
                <w:rFonts w:hint="eastAsia" w:ascii="宋体" w:hAnsi="宋体" w:cs="Times New Roman"/>
                <w:sz w:val="21"/>
                <w:szCs w:val="21"/>
                <w:lang w:val="en-US" w:eastAsia="zh-CN"/>
              </w:rPr>
              <w:t>地</w:t>
            </w:r>
            <w:r>
              <w:rPr>
                <w:rStyle w:val="49"/>
                <w:rFonts w:hint="eastAsia" w:ascii="宋体" w:hAnsi="宋体" w:eastAsia="宋体" w:cs="Times New Roman"/>
                <w:sz w:val="21"/>
                <w:szCs w:val="21"/>
                <w:lang w:eastAsia="zh-CN"/>
              </w:rPr>
              <w:t>组织管理，</w:t>
            </w:r>
            <w:r>
              <w:rPr>
                <w:rStyle w:val="49"/>
                <w:rFonts w:hint="eastAsia" w:ascii="宋体" w:hAnsi="宋体" w:eastAsia="宋体" w:cs="Times New Roman"/>
                <w:sz w:val="21"/>
                <w:szCs w:val="21"/>
                <w:lang w:val="en-US" w:eastAsia="zh-CN"/>
              </w:rPr>
              <w:t>确保按时按质量完成工作任务</w:t>
            </w:r>
            <w:r>
              <w:rPr>
                <w:rStyle w:val="49"/>
                <w:rFonts w:hint="eastAsia" w:ascii="宋体" w:hAnsi="宋体" w:eastAsia="宋体" w:cs="Times New Roman"/>
                <w:sz w:val="21"/>
                <w:szCs w:val="21"/>
                <w:lang w:eastAsia="zh-CN"/>
              </w:rPr>
              <w:t>等方面</w:t>
            </w:r>
            <w:r>
              <w:rPr>
                <w:rStyle w:val="49"/>
                <w:rFonts w:hint="eastAsia" w:ascii="宋体" w:hAnsi="宋体" w:eastAsia="宋体" w:cs="Times New Roman"/>
                <w:sz w:val="21"/>
                <w:szCs w:val="21"/>
              </w:rPr>
              <w:t>进行评审</w:t>
            </w:r>
            <w:r>
              <w:rPr>
                <w:rStyle w:val="49"/>
                <w:rFonts w:hint="eastAsia" w:ascii="宋体" w:hAnsi="宋体" w:eastAsia="宋体" w:cs="Times New Roman"/>
                <w:sz w:val="21"/>
                <w:szCs w:val="21"/>
                <w:lang w:eastAsia="zh-CN"/>
              </w:rPr>
              <w:t>。</w:t>
            </w:r>
            <w:r>
              <w:rPr>
                <w:rFonts w:hint="eastAsia" w:ascii="宋体" w:hAnsi="宋体" w:eastAsia="宋体" w:cs="宋体"/>
                <w:sz w:val="22"/>
                <w:szCs w:val="22"/>
                <w:highlight w:val="none"/>
                <w:lang w:val="en-US" w:eastAsia="zh-CN"/>
              </w:rPr>
              <w:t>（满分8分，评分范围：8，7，6...0，步幅1）</w:t>
            </w:r>
          </w:p>
          <w:p w14:paraId="1D7CD996">
            <w:pPr>
              <w:spacing w:line="400" w:lineRule="exact"/>
              <w:rPr>
                <w:rStyle w:val="49"/>
                <w:rFonts w:hint="eastAsia" w:ascii="宋体" w:hAnsi="宋体" w:eastAsia="宋体" w:cs="Times New Roman"/>
                <w:sz w:val="21"/>
                <w:szCs w:val="21"/>
                <w:lang w:eastAsia="zh-CN"/>
              </w:rPr>
            </w:pPr>
            <w:r>
              <w:rPr>
                <w:rStyle w:val="49"/>
                <w:rFonts w:hint="eastAsia" w:ascii="宋体" w:hAnsi="宋体" w:eastAsia="宋体" w:cs="Times New Roman"/>
                <w:sz w:val="21"/>
                <w:szCs w:val="21"/>
                <w:lang w:eastAsia="zh-CN"/>
              </w:rPr>
              <w:fldChar w:fldCharType="begin"/>
            </w:r>
            <w:r>
              <w:rPr>
                <w:rStyle w:val="49"/>
                <w:rFonts w:hint="eastAsia" w:ascii="宋体" w:hAnsi="宋体" w:eastAsia="宋体" w:cs="Times New Roman"/>
                <w:sz w:val="21"/>
                <w:szCs w:val="21"/>
                <w:lang w:eastAsia="zh-CN"/>
              </w:rPr>
              <w:instrText xml:space="preserve"> = 1 \* GB3 \* MERGEFORMAT </w:instrText>
            </w:r>
            <w:r>
              <w:rPr>
                <w:rStyle w:val="49"/>
                <w:rFonts w:hint="eastAsia" w:ascii="宋体" w:hAnsi="宋体" w:eastAsia="宋体" w:cs="Times New Roman"/>
                <w:sz w:val="21"/>
                <w:szCs w:val="21"/>
                <w:lang w:eastAsia="zh-CN"/>
              </w:rPr>
              <w:fldChar w:fldCharType="separate"/>
            </w:r>
            <w:r>
              <w:rPr>
                <w:rStyle w:val="49"/>
                <w:rFonts w:hint="eastAsia" w:ascii="宋体" w:hAnsi="宋体" w:eastAsia="宋体" w:cs="Times New Roman"/>
                <w:sz w:val="21"/>
                <w:szCs w:val="21"/>
                <w:lang w:eastAsia="zh-CN"/>
              </w:rPr>
              <w:t>①</w:t>
            </w:r>
            <w:r>
              <w:rPr>
                <w:rStyle w:val="49"/>
                <w:rFonts w:hint="eastAsia" w:ascii="宋体" w:hAnsi="宋体" w:eastAsia="宋体" w:cs="Times New Roman"/>
                <w:sz w:val="21"/>
                <w:szCs w:val="21"/>
                <w:lang w:eastAsia="zh-CN"/>
              </w:rPr>
              <w:fldChar w:fldCharType="end"/>
            </w:r>
            <w:r>
              <w:rPr>
                <w:rStyle w:val="49"/>
                <w:rFonts w:hint="eastAsia" w:ascii="宋体" w:hAnsi="宋体" w:eastAsia="宋体" w:cs="Times New Roman"/>
                <w:sz w:val="21"/>
                <w:szCs w:val="21"/>
                <w:lang w:eastAsia="zh-CN"/>
              </w:rPr>
              <w:t>实施进度计划（0-</w:t>
            </w:r>
            <w:r>
              <w:rPr>
                <w:rStyle w:val="49"/>
                <w:rFonts w:hint="eastAsia" w:ascii="宋体" w:hAnsi="宋体" w:eastAsia="宋体" w:cs="Times New Roman"/>
                <w:sz w:val="21"/>
                <w:szCs w:val="21"/>
                <w:lang w:val="en-US" w:eastAsia="zh-CN"/>
              </w:rPr>
              <w:t>4</w:t>
            </w:r>
            <w:r>
              <w:rPr>
                <w:rStyle w:val="49"/>
                <w:rFonts w:hint="eastAsia" w:ascii="宋体" w:hAnsi="宋体" w:eastAsia="宋体" w:cs="Times New Roman"/>
                <w:sz w:val="21"/>
                <w:szCs w:val="21"/>
                <w:lang w:eastAsia="zh-CN"/>
              </w:rPr>
              <w:t>分）；</w:t>
            </w:r>
          </w:p>
          <w:p w14:paraId="12E34E1E">
            <w:pPr>
              <w:spacing w:line="400" w:lineRule="exact"/>
              <w:rPr>
                <w:rStyle w:val="49"/>
                <w:rFonts w:hint="default" w:ascii="宋体" w:hAnsi="宋体" w:eastAsia="宋体" w:cs="Times New Roman"/>
                <w:sz w:val="21"/>
                <w:szCs w:val="21"/>
                <w:lang w:val="en" w:eastAsia="zh-CN"/>
              </w:rPr>
            </w:pPr>
            <w:r>
              <w:rPr>
                <w:rStyle w:val="49"/>
                <w:rFonts w:hint="eastAsia" w:ascii="宋体" w:hAnsi="宋体" w:eastAsia="宋体" w:cs="Times New Roman"/>
                <w:sz w:val="21"/>
                <w:szCs w:val="21"/>
                <w:lang w:eastAsia="zh-CN"/>
              </w:rPr>
              <w:fldChar w:fldCharType="begin"/>
            </w:r>
            <w:r>
              <w:rPr>
                <w:rStyle w:val="49"/>
                <w:rFonts w:hint="eastAsia" w:ascii="宋体" w:hAnsi="宋体" w:eastAsia="宋体" w:cs="Times New Roman"/>
                <w:sz w:val="21"/>
                <w:szCs w:val="21"/>
                <w:lang w:eastAsia="zh-CN"/>
              </w:rPr>
              <w:instrText xml:space="preserve"> = 2 \* GB3 \* MERGEFORMAT </w:instrText>
            </w:r>
            <w:r>
              <w:rPr>
                <w:rStyle w:val="49"/>
                <w:rFonts w:hint="eastAsia" w:ascii="宋体" w:hAnsi="宋体" w:eastAsia="宋体" w:cs="Times New Roman"/>
                <w:sz w:val="21"/>
                <w:szCs w:val="21"/>
                <w:lang w:eastAsia="zh-CN"/>
              </w:rPr>
              <w:fldChar w:fldCharType="separate"/>
            </w:r>
            <w:r>
              <w:rPr>
                <w:rStyle w:val="49"/>
                <w:rFonts w:hint="eastAsia" w:ascii="宋体" w:hAnsi="宋体" w:eastAsia="宋体" w:cs="Times New Roman"/>
                <w:sz w:val="21"/>
                <w:szCs w:val="21"/>
                <w:lang w:eastAsia="zh-CN"/>
              </w:rPr>
              <w:t>②</w:t>
            </w:r>
            <w:r>
              <w:rPr>
                <w:rStyle w:val="49"/>
                <w:rFonts w:hint="eastAsia" w:ascii="宋体" w:hAnsi="宋体" w:eastAsia="宋体" w:cs="Times New Roman"/>
                <w:sz w:val="21"/>
                <w:szCs w:val="21"/>
                <w:lang w:eastAsia="zh-CN"/>
              </w:rPr>
              <w:fldChar w:fldCharType="end"/>
            </w:r>
            <w:r>
              <w:rPr>
                <w:rStyle w:val="49"/>
                <w:rFonts w:hint="eastAsia" w:ascii="宋体" w:hAnsi="宋体" w:eastAsia="宋体" w:cs="Times New Roman"/>
                <w:sz w:val="21"/>
                <w:szCs w:val="21"/>
                <w:lang w:eastAsia="zh-CN"/>
              </w:rPr>
              <w:t>组织管理（0-</w:t>
            </w:r>
            <w:r>
              <w:rPr>
                <w:rStyle w:val="49"/>
                <w:rFonts w:hint="eastAsia" w:ascii="宋体" w:hAnsi="宋体" w:eastAsia="宋体" w:cs="Times New Roman"/>
                <w:sz w:val="21"/>
                <w:szCs w:val="21"/>
                <w:lang w:val="en-US" w:eastAsia="zh-CN"/>
              </w:rPr>
              <w:t>4</w:t>
            </w:r>
            <w:r>
              <w:rPr>
                <w:rStyle w:val="49"/>
                <w:rFonts w:hint="eastAsia" w:ascii="宋体" w:hAnsi="宋体" w:eastAsia="宋体" w:cs="Times New Roman"/>
                <w:sz w:val="21"/>
                <w:szCs w:val="21"/>
                <w:lang w:eastAsia="zh-CN"/>
              </w:rPr>
              <w:t>分）。</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04C662">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auto"/>
                <w:sz w:val="20"/>
                <w:szCs w:val="20"/>
                <w:lang w:val="en-US" w:eastAsia="zh-CN"/>
              </w:rPr>
              <w:t>8分</w:t>
            </w:r>
          </w:p>
        </w:tc>
      </w:tr>
      <w:tr w14:paraId="55E105F5">
        <w:tblPrEx>
          <w:tblCellMar>
            <w:top w:w="15" w:type="dxa"/>
            <w:left w:w="15" w:type="dxa"/>
            <w:bottom w:w="15" w:type="dxa"/>
            <w:right w:w="15" w:type="dxa"/>
          </w:tblCellMar>
        </w:tblPrEx>
        <w:trPr>
          <w:trHeight w:val="625"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2A65F1">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val="en-US" w:eastAsia="zh-CN"/>
              </w:rPr>
              <w:t>8</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45F6A6">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rPr>
              <w:t>质量</w:t>
            </w:r>
            <w:r>
              <w:rPr>
                <w:rStyle w:val="49"/>
                <w:rFonts w:hint="eastAsia" w:ascii="宋体" w:hAnsi="宋体" w:eastAsia="宋体" w:cs="Times New Roman"/>
                <w:sz w:val="21"/>
                <w:szCs w:val="21"/>
                <w:lang w:eastAsia="zh-CN"/>
              </w:rPr>
              <w:t>保证措施</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2E0DF">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Style w:val="49"/>
                <w:rFonts w:hint="eastAsia" w:ascii="宋体" w:hAnsi="宋体" w:cs="Times New Roman"/>
                <w:sz w:val="21"/>
                <w:szCs w:val="21"/>
                <w:lang w:eastAsia="zh-CN"/>
              </w:rPr>
            </w:pPr>
            <w:r>
              <w:rPr>
                <w:rStyle w:val="49"/>
                <w:rFonts w:hint="eastAsia" w:ascii="宋体" w:hAnsi="宋体" w:eastAsia="宋体" w:cs="Times New Roman"/>
                <w:sz w:val="21"/>
                <w:szCs w:val="21"/>
              </w:rPr>
              <w:t>根据投标人提供的质量</w:t>
            </w:r>
            <w:r>
              <w:rPr>
                <w:rStyle w:val="49"/>
                <w:rFonts w:hint="eastAsia" w:ascii="宋体" w:hAnsi="宋体" w:eastAsia="宋体" w:cs="Times New Roman"/>
                <w:sz w:val="21"/>
                <w:szCs w:val="21"/>
                <w:lang w:eastAsia="zh-CN"/>
              </w:rPr>
              <w:t>保证措施</w:t>
            </w:r>
            <w:r>
              <w:rPr>
                <w:rStyle w:val="49"/>
                <w:rFonts w:hint="eastAsia" w:ascii="宋体" w:hAnsi="宋体" w:eastAsia="宋体" w:cs="Times New Roman"/>
                <w:sz w:val="21"/>
                <w:szCs w:val="21"/>
              </w:rPr>
              <w:t>，是否具有针对性、可行性、实操性</w:t>
            </w:r>
            <w:r>
              <w:rPr>
                <w:rStyle w:val="49"/>
                <w:rFonts w:hint="eastAsia" w:ascii="宋体" w:hAnsi="宋体" w:cs="Times New Roman"/>
                <w:sz w:val="21"/>
                <w:szCs w:val="21"/>
                <w:lang w:eastAsia="zh-CN"/>
              </w:rPr>
              <w:t>等</w:t>
            </w:r>
            <w:r>
              <w:rPr>
                <w:rStyle w:val="49"/>
                <w:rFonts w:hint="eastAsia" w:ascii="宋体" w:hAnsi="宋体" w:eastAsia="宋体" w:cs="Times New Roman"/>
                <w:sz w:val="21"/>
                <w:szCs w:val="21"/>
                <w:lang w:eastAsia="zh-CN"/>
              </w:rPr>
              <w:t>方面</w:t>
            </w:r>
            <w:r>
              <w:rPr>
                <w:rStyle w:val="49"/>
                <w:rFonts w:hint="eastAsia" w:ascii="宋体" w:hAnsi="宋体" w:eastAsia="宋体" w:cs="Times New Roman"/>
                <w:sz w:val="21"/>
                <w:szCs w:val="21"/>
              </w:rPr>
              <w:t>进行评审</w:t>
            </w:r>
            <w:r>
              <w:rPr>
                <w:rStyle w:val="49"/>
                <w:rFonts w:hint="eastAsia" w:ascii="宋体" w:hAnsi="宋体" w:eastAsia="宋体" w:cs="Times New Roman"/>
                <w:sz w:val="21"/>
                <w:szCs w:val="21"/>
                <w:lang w:eastAsia="zh-CN"/>
              </w:rPr>
              <w:t>。</w:t>
            </w:r>
            <w:r>
              <w:rPr>
                <w:rFonts w:hint="eastAsia" w:ascii="宋体" w:hAnsi="宋体" w:eastAsia="宋体" w:cs="宋体"/>
                <w:sz w:val="22"/>
                <w:szCs w:val="22"/>
                <w:highlight w:val="none"/>
                <w:lang w:val="en-US" w:eastAsia="zh-CN"/>
              </w:rPr>
              <w:t>（满分8分，评分范围：8，7，6...0，步幅1）</w:t>
            </w:r>
          </w:p>
          <w:p w14:paraId="7AB6D3B1">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Style w:val="49"/>
                <w:rFonts w:hint="eastAsia" w:ascii="宋体" w:hAnsi="宋体" w:eastAsia="宋体" w:cs="Times New Roman"/>
                <w:sz w:val="21"/>
                <w:szCs w:val="21"/>
              </w:rPr>
            </w:pPr>
            <w:r>
              <w:rPr>
                <w:rStyle w:val="49"/>
                <w:rFonts w:hint="eastAsia" w:ascii="宋体" w:hAnsi="宋体" w:eastAsia="宋体" w:cs="Times New Roman"/>
                <w:sz w:val="21"/>
                <w:szCs w:val="21"/>
              </w:rPr>
              <w:fldChar w:fldCharType="begin"/>
            </w:r>
            <w:r>
              <w:rPr>
                <w:rStyle w:val="49"/>
                <w:rFonts w:hint="eastAsia" w:ascii="宋体" w:hAnsi="宋体" w:eastAsia="宋体" w:cs="Times New Roman"/>
                <w:sz w:val="21"/>
                <w:szCs w:val="21"/>
              </w:rPr>
              <w:instrText xml:space="preserve"> = 1 \* GB3 \* MERGEFORMAT </w:instrText>
            </w:r>
            <w:r>
              <w:rPr>
                <w:rStyle w:val="49"/>
                <w:rFonts w:hint="eastAsia" w:ascii="宋体" w:hAnsi="宋体" w:eastAsia="宋体" w:cs="Times New Roman"/>
                <w:sz w:val="21"/>
                <w:szCs w:val="21"/>
              </w:rPr>
              <w:fldChar w:fldCharType="separate"/>
            </w:r>
            <w:r>
              <w:rPr>
                <w:rStyle w:val="49"/>
                <w:rFonts w:hint="eastAsia" w:ascii="宋体" w:hAnsi="宋体" w:eastAsia="宋体" w:cs="Times New Roman"/>
                <w:sz w:val="21"/>
                <w:szCs w:val="21"/>
              </w:rPr>
              <w:t>①</w:t>
            </w:r>
            <w:r>
              <w:rPr>
                <w:rStyle w:val="49"/>
                <w:rFonts w:hint="eastAsia" w:ascii="宋体" w:hAnsi="宋体" w:eastAsia="宋体" w:cs="Times New Roman"/>
                <w:sz w:val="21"/>
                <w:szCs w:val="21"/>
              </w:rPr>
              <w:fldChar w:fldCharType="end"/>
            </w:r>
            <w:r>
              <w:rPr>
                <w:rStyle w:val="49"/>
                <w:rFonts w:hint="eastAsia" w:ascii="宋体" w:hAnsi="宋体" w:eastAsia="宋体" w:cs="Times New Roman"/>
                <w:sz w:val="21"/>
                <w:szCs w:val="21"/>
              </w:rPr>
              <w:t>质量管理方案（0-</w:t>
            </w:r>
            <w:r>
              <w:rPr>
                <w:rStyle w:val="49"/>
                <w:rFonts w:hint="eastAsia" w:ascii="宋体" w:hAnsi="宋体" w:eastAsia="宋体" w:cs="Times New Roman"/>
                <w:sz w:val="21"/>
                <w:szCs w:val="21"/>
                <w:lang w:val="en-US" w:eastAsia="zh-CN"/>
              </w:rPr>
              <w:t>4</w:t>
            </w:r>
            <w:r>
              <w:rPr>
                <w:rStyle w:val="49"/>
                <w:rFonts w:hint="eastAsia" w:ascii="宋体" w:hAnsi="宋体" w:eastAsia="宋体" w:cs="Times New Roman"/>
                <w:sz w:val="21"/>
                <w:szCs w:val="21"/>
              </w:rPr>
              <w:t>分）；</w:t>
            </w:r>
          </w:p>
          <w:p w14:paraId="35D193E5">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rPr>
              <w:fldChar w:fldCharType="begin"/>
            </w:r>
            <w:r>
              <w:rPr>
                <w:rStyle w:val="49"/>
                <w:rFonts w:hint="eastAsia" w:ascii="宋体" w:hAnsi="宋体" w:eastAsia="宋体" w:cs="Times New Roman"/>
                <w:sz w:val="21"/>
                <w:szCs w:val="21"/>
              </w:rPr>
              <w:instrText xml:space="preserve"> = 2 \* GB3 \* MERGEFORMAT </w:instrText>
            </w:r>
            <w:r>
              <w:rPr>
                <w:rStyle w:val="49"/>
                <w:rFonts w:hint="eastAsia" w:ascii="宋体" w:hAnsi="宋体" w:eastAsia="宋体" w:cs="Times New Roman"/>
                <w:sz w:val="21"/>
                <w:szCs w:val="21"/>
              </w:rPr>
              <w:fldChar w:fldCharType="separate"/>
            </w:r>
            <w:r>
              <w:rPr>
                <w:rStyle w:val="49"/>
                <w:rFonts w:hint="eastAsia" w:ascii="宋体" w:hAnsi="宋体" w:eastAsia="宋体" w:cs="Times New Roman"/>
                <w:sz w:val="21"/>
                <w:szCs w:val="21"/>
              </w:rPr>
              <w:t>②</w:t>
            </w:r>
            <w:r>
              <w:rPr>
                <w:rStyle w:val="49"/>
                <w:rFonts w:hint="eastAsia" w:ascii="宋体" w:hAnsi="宋体" w:eastAsia="宋体" w:cs="Times New Roman"/>
                <w:sz w:val="21"/>
                <w:szCs w:val="21"/>
              </w:rPr>
              <w:fldChar w:fldCharType="end"/>
            </w:r>
            <w:r>
              <w:rPr>
                <w:rStyle w:val="49"/>
                <w:rFonts w:hint="eastAsia" w:ascii="宋体" w:hAnsi="宋体" w:eastAsia="宋体" w:cs="Times New Roman"/>
                <w:sz w:val="21"/>
                <w:szCs w:val="21"/>
              </w:rPr>
              <w:t>质量保障措施（0-</w:t>
            </w:r>
            <w:r>
              <w:rPr>
                <w:rStyle w:val="49"/>
                <w:rFonts w:hint="eastAsia" w:ascii="宋体" w:hAnsi="宋体" w:eastAsia="宋体" w:cs="Times New Roman"/>
                <w:sz w:val="21"/>
                <w:szCs w:val="21"/>
                <w:lang w:val="en-US" w:eastAsia="zh-CN"/>
              </w:rPr>
              <w:t>4</w:t>
            </w:r>
            <w:r>
              <w:rPr>
                <w:rStyle w:val="49"/>
                <w:rFonts w:hint="eastAsia" w:ascii="宋体" w:hAnsi="宋体" w:eastAsia="宋体" w:cs="Times New Roman"/>
                <w:sz w:val="21"/>
                <w:szCs w:val="21"/>
              </w:rPr>
              <w:t>分）</w:t>
            </w:r>
            <w:r>
              <w:rPr>
                <w:rStyle w:val="49"/>
                <w:rFonts w:hint="eastAsia" w:ascii="宋体" w:hAnsi="宋体" w:eastAsia="宋体" w:cs="Times New Roman"/>
                <w:sz w:val="21"/>
                <w:szCs w:val="21"/>
                <w:lang w:eastAsia="zh-CN"/>
              </w:rPr>
              <w:t>。</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CD4C08">
            <w:pPr>
              <w:ind w:firstLine="203" w:firstLineChars="100"/>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8分</w:t>
            </w:r>
          </w:p>
        </w:tc>
      </w:tr>
      <w:tr w14:paraId="66F2D017">
        <w:tblPrEx>
          <w:tblCellMar>
            <w:top w:w="15" w:type="dxa"/>
            <w:left w:w="15" w:type="dxa"/>
            <w:bottom w:w="15" w:type="dxa"/>
            <w:right w:w="15" w:type="dxa"/>
          </w:tblCellMar>
        </w:tblPrEx>
        <w:trPr>
          <w:trHeight w:val="625"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13394E">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val="en-US" w:eastAsia="zh-CN"/>
              </w:rPr>
              <w:t>9</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25CEAC">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预期成果分析的完善措施</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4A13D6">
            <w:pPr>
              <w:spacing w:line="400" w:lineRule="exact"/>
              <w:rPr>
                <w:rStyle w:val="49"/>
                <w:rFonts w:hint="eastAsia" w:ascii="宋体" w:hAnsi="宋体" w:cs="Times New Roman"/>
                <w:sz w:val="21"/>
                <w:szCs w:val="21"/>
                <w:lang w:eastAsia="zh-CN"/>
              </w:rPr>
            </w:pPr>
            <w:r>
              <w:rPr>
                <w:rStyle w:val="49"/>
                <w:rFonts w:hint="eastAsia" w:ascii="宋体" w:hAnsi="宋体" w:cs="Times New Roman"/>
                <w:sz w:val="21"/>
                <w:szCs w:val="21"/>
                <w:lang w:eastAsia="zh-CN"/>
              </w:rPr>
              <w:t>根据</w:t>
            </w:r>
            <w:r>
              <w:rPr>
                <w:rStyle w:val="49"/>
                <w:rFonts w:hint="eastAsia" w:ascii="宋体" w:hAnsi="宋体" w:eastAsia="宋体" w:cs="Times New Roman"/>
                <w:sz w:val="21"/>
                <w:szCs w:val="21"/>
              </w:rPr>
              <w:t>投标人对</w:t>
            </w:r>
            <w:r>
              <w:rPr>
                <w:rStyle w:val="49"/>
                <w:rFonts w:hint="eastAsia" w:ascii="宋体" w:hAnsi="宋体" w:eastAsia="宋体" w:cs="Times New Roman"/>
                <w:sz w:val="21"/>
                <w:szCs w:val="21"/>
                <w:lang w:eastAsia="zh-CN"/>
              </w:rPr>
              <w:t>预期成果分析、</w:t>
            </w:r>
            <w:r>
              <w:rPr>
                <w:rStyle w:val="49"/>
                <w:rFonts w:hint="eastAsia" w:ascii="宋体" w:hAnsi="宋体" w:cs="Times New Roman"/>
                <w:sz w:val="21"/>
                <w:szCs w:val="21"/>
                <w:lang w:val="en-US" w:eastAsia="zh-CN"/>
              </w:rPr>
              <w:t>成果</w:t>
            </w:r>
            <w:r>
              <w:rPr>
                <w:rStyle w:val="49"/>
                <w:rFonts w:hint="eastAsia" w:ascii="宋体" w:hAnsi="宋体" w:eastAsia="宋体" w:cs="Times New Roman"/>
                <w:sz w:val="21"/>
                <w:szCs w:val="21"/>
                <w:lang w:eastAsia="zh-CN"/>
              </w:rPr>
              <w:t>报告的修改完善措施方案</w:t>
            </w:r>
            <w:r>
              <w:rPr>
                <w:rStyle w:val="49"/>
                <w:rFonts w:hint="eastAsia" w:ascii="宋体" w:hAnsi="宋体" w:cs="Times New Roman"/>
                <w:sz w:val="21"/>
                <w:szCs w:val="21"/>
                <w:lang w:eastAsia="zh-CN"/>
              </w:rPr>
              <w:t>进行</w:t>
            </w:r>
            <w:r>
              <w:rPr>
                <w:rStyle w:val="49"/>
                <w:rFonts w:hint="eastAsia" w:ascii="宋体" w:hAnsi="宋体" w:eastAsia="宋体" w:cs="Times New Roman"/>
                <w:sz w:val="21"/>
                <w:szCs w:val="21"/>
              </w:rPr>
              <w:t>评审</w:t>
            </w:r>
            <w:r>
              <w:rPr>
                <w:rStyle w:val="49"/>
                <w:rFonts w:hint="eastAsia" w:ascii="宋体" w:hAnsi="宋体" w:cs="Times New Roman"/>
                <w:sz w:val="21"/>
                <w:szCs w:val="21"/>
                <w:lang w:eastAsia="zh-CN"/>
              </w:rPr>
              <w:t>。</w:t>
            </w:r>
            <w:r>
              <w:rPr>
                <w:rFonts w:hint="eastAsia" w:ascii="宋体" w:hAnsi="宋体" w:eastAsia="宋体" w:cs="宋体"/>
                <w:sz w:val="22"/>
                <w:szCs w:val="22"/>
                <w:highlight w:val="none"/>
                <w:lang w:val="en-US" w:eastAsia="zh-CN"/>
              </w:rPr>
              <w:t>（评分范围：6，5.5，5...0，步幅0.5）</w:t>
            </w:r>
          </w:p>
          <w:p w14:paraId="6D206AD3">
            <w:pPr>
              <w:spacing w:line="400" w:lineRule="exact"/>
              <w:rPr>
                <w:rStyle w:val="49"/>
                <w:rFonts w:hint="eastAsia" w:ascii="宋体" w:hAnsi="宋体" w:eastAsia="宋体" w:cs="Times New Roman"/>
                <w:sz w:val="21"/>
                <w:szCs w:val="21"/>
                <w:lang w:eastAsia="zh-CN"/>
              </w:rPr>
            </w:pPr>
            <w:r>
              <w:rPr>
                <w:rStyle w:val="49"/>
                <w:rFonts w:hint="eastAsia" w:ascii="宋体" w:hAnsi="宋体" w:eastAsia="宋体" w:cs="Times New Roman"/>
                <w:sz w:val="21"/>
                <w:szCs w:val="21"/>
              </w:rPr>
              <w:fldChar w:fldCharType="begin"/>
            </w:r>
            <w:r>
              <w:rPr>
                <w:rStyle w:val="49"/>
                <w:rFonts w:hint="eastAsia" w:ascii="宋体" w:hAnsi="宋体" w:eastAsia="宋体" w:cs="Times New Roman"/>
                <w:sz w:val="21"/>
                <w:szCs w:val="21"/>
              </w:rPr>
              <w:instrText xml:space="preserve"> = 1 \* GB3 \* MERGEFORMAT </w:instrText>
            </w:r>
            <w:r>
              <w:rPr>
                <w:rStyle w:val="49"/>
                <w:rFonts w:hint="eastAsia" w:ascii="宋体" w:hAnsi="宋体" w:eastAsia="宋体" w:cs="Times New Roman"/>
                <w:sz w:val="21"/>
                <w:szCs w:val="21"/>
              </w:rPr>
              <w:fldChar w:fldCharType="separate"/>
            </w:r>
            <w:r>
              <w:rPr>
                <w:rStyle w:val="49"/>
                <w:rFonts w:hint="eastAsia" w:ascii="宋体" w:hAnsi="宋体" w:eastAsia="宋体" w:cs="Times New Roman"/>
                <w:sz w:val="21"/>
                <w:szCs w:val="21"/>
              </w:rPr>
              <w:t>①</w:t>
            </w:r>
            <w:r>
              <w:rPr>
                <w:rStyle w:val="49"/>
                <w:rFonts w:hint="eastAsia" w:ascii="宋体" w:hAnsi="宋体" w:eastAsia="宋体" w:cs="Times New Roman"/>
                <w:sz w:val="21"/>
                <w:szCs w:val="21"/>
              </w:rPr>
              <w:fldChar w:fldCharType="end"/>
            </w:r>
            <w:r>
              <w:rPr>
                <w:rStyle w:val="49"/>
                <w:rFonts w:hint="eastAsia" w:ascii="宋体" w:hAnsi="宋体" w:eastAsia="宋体" w:cs="Times New Roman"/>
                <w:sz w:val="21"/>
                <w:szCs w:val="21"/>
                <w:lang w:eastAsia="zh-CN"/>
              </w:rPr>
              <w:t>预期成果分析</w:t>
            </w:r>
            <w:r>
              <w:rPr>
                <w:rStyle w:val="49"/>
                <w:rFonts w:hint="eastAsia" w:ascii="宋体" w:hAnsi="宋体" w:eastAsia="宋体" w:cs="Times New Roman"/>
                <w:sz w:val="21"/>
                <w:szCs w:val="21"/>
              </w:rPr>
              <w:t>（0-</w:t>
            </w:r>
            <w:r>
              <w:rPr>
                <w:rStyle w:val="49"/>
                <w:rFonts w:hint="eastAsia" w:ascii="宋体" w:hAnsi="宋体" w:eastAsia="宋体" w:cs="Times New Roman"/>
                <w:sz w:val="21"/>
                <w:szCs w:val="21"/>
                <w:lang w:val="en-US" w:eastAsia="zh-CN"/>
              </w:rPr>
              <w:t>3</w:t>
            </w:r>
            <w:r>
              <w:rPr>
                <w:rStyle w:val="49"/>
                <w:rFonts w:hint="eastAsia" w:ascii="宋体" w:hAnsi="宋体" w:eastAsia="宋体" w:cs="Times New Roman"/>
                <w:sz w:val="21"/>
                <w:szCs w:val="21"/>
              </w:rPr>
              <w:t>分）</w:t>
            </w:r>
            <w:r>
              <w:rPr>
                <w:rStyle w:val="49"/>
                <w:rFonts w:hint="eastAsia" w:ascii="宋体" w:hAnsi="宋体" w:eastAsia="宋体" w:cs="Times New Roman"/>
                <w:sz w:val="21"/>
                <w:szCs w:val="21"/>
                <w:lang w:eastAsia="zh-CN"/>
              </w:rPr>
              <w:t>；</w:t>
            </w:r>
          </w:p>
          <w:p w14:paraId="3A11F882">
            <w:pPr>
              <w:spacing w:line="400" w:lineRule="exact"/>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rPr>
              <w:fldChar w:fldCharType="begin"/>
            </w:r>
            <w:r>
              <w:rPr>
                <w:rStyle w:val="49"/>
                <w:rFonts w:hint="eastAsia" w:ascii="宋体" w:hAnsi="宋体" w:eastAsia="宋体" w:cs="Times New Roman"/>
                <w:sz w:val="21"/>
                <w:szCs w:val="21"/>
              </w:rPr>
              <w:instrText xml:space="preserve"> = 2 \* GB3 \* MERGEFORMAT </w:instrText>
            </w:r>
            <w:r>
              <w:rPr>
                <w:rStyle w:val="49"/>
                <w:rFonts w:hint="eastAsia" w:ascii="宋体" w:hAnsi="宋体" w:eastAsia="宋体" w:cs="Times New Roman"/>
                <w:sz w:val="21"/>
                <w:szCs w:val="21"/>
              </w:rPr>
              <w:fldChar w:fldCharType="separate"/>
            </w:r>
            <w:r>
              <w:rPr>
                <w:rStyle w:val="49"/>
                <w:rFonts w:hint="eastAsia" w:ascii="宋体" w:hAnsi="宋体" w:eastAsia="宋体" w:cs="Times New Roman"/>
                <w:sz w:val="21"/>
                <w:szCs w:val="21"/>
              </w:rPr>
              <w:t>②</w:t>
            </w:r>
            <w:r>
              <w:rPr>
                <w:rStyle w:val="49"/>
                <w:rFonts w:hint="eastAsia" w:ascii="宋体" w:hAnsi="宋体" w:eastAsia="宋体" w:cs="Times New Roman"/>
                <w:sz w:val="21"/>
                <w:szCs w:val="21"/>
              </w:rPr>
              <w:fldChar w:fldCharType="end"/>
            </w:r>
            <w:r>
              <w:rPr>
                <w:rStyle w:val="49"/>
                <w:rFonts w:hint="eastAsia" w:ascii="宋体" w:hAnsi="宋体" w:cs="Times New Roman"/>
                <w:sz w:val="21"/>
                <w:szCs w:val="21"/>
                <w:lang w:val="en-US" w:eastAsia="zh-CN"/>
              </w:rPr>
              <w:t>成果</w:t>
            </w:r>
            <w:r>
              <w:rPr>
                <w:rStyle w:val="49"/>
                <w:rFonts w:hint="eastAsia" w:ascii="宋体" w:hAnsi="宋体" w:eastAsia="宋体" w:cs="Times New Roman"/>
                <w:sz w:val="21"/>
                <w:szCs w:val="21"/>
                <w:lang w:eastAsia="zh-CN"/>
              </w:rPr>
              <w:t>报告修改完善措施</w:t>
            </w:r>
            <w:r>
              <w:rPr>
                <w:rStyle w:val="49"/>
                <w:rFonts w:hint="eastAsia" w:ascii="宋体" w:hAnsi="宋体" w:eastAsia="宋体" w:cs="Times New Roman"/>
                <w:sz w:val="21"/>
                <w:szCs w:val="21"/>
              </w:rPr>
              <w:t>（0-</w:t>
            </w:r>
            <w:r>
              <w:rPr>
                <w:rStyle w:val="49"/>
                <w:rFonts w:hint="eastAsia" w:ascii="宋体" w:hAnsi="宋体" w:eastAsia="宋体" w:cs="Times New Roman"/>
                <w:sz w:val="21"/>
                <w:szCs w:val="21"/>
                <w:lang w:val="en-US" w:eastAsia="zh-CN"/>
              </w:rPr>
              <w:t>3</w:t>
            </w:r>
            <w:r>
              <w:rPr>
                <w:rStyle w:val="49"/>
                <w:rFonts w:hint="eastAsia" w:ascii="宋体" w:hAnsi="宋体" w:eastAsia="宋体" w:cs="Times New Roman"/>
                <w:sz w:val="21"/>
                <w:szCs w:val="21"/>
              </w:rPr>
              <w:t>分）</w:t>
            </w:r>
            <w:r>
              <w:rPr>
                <w:rStyle w:val="49"/>
                <w:rFonts w:hint="eastAsia" w:ascii="宋体" w:hAnsi="宋体" w:eastAsia="宋体" w:cs="Times New Roman"/>
                <w:sz w:val="21"/>
                <w:szCs w:val="21"/>
                <w:lang w:eastAsia="zh-CN"/>
              </w:rPr>
              <w:t>。</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9926D3">
            <w:pPr>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6分</w:t>
            </w:r>
          </w:p>
        </w:tc>
      </w:tr>
      <w:tr w14:paraId="218FD18C">
        <w:tblPrEx>
          <w:tblCellMar>
            <w:top w:w="15" w:type="dxa"/>
            <w:left w:w="15" w:type="dxa"/>
            <w:bottom w:w="15" w:type="dxa"/>
            <w:right w:w="15" w:type="dxa"/>
          </w:tblCellMar>
        </w:tblPrEx>
        <w:trPr>
          <w:trHeight w:val="625"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727BC6">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val="en-US" w:eastAsia="zh-CN"/>
              </w:rPr>
              <w:t>10</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BDD78B">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合理化建议</w:t>
            </w:r>
          </w:p>
        </w:tc>
        <w:tc>
          <w:tcPr>
            <w:tcW w:w="37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57A799">
            <w:pPr>
              <w:spacing w:line="400" w:lineRule="exact"/>
              <w:rPr>
                <w:rFonts w:hint="eastAsia" w:ascii="宋体" w:hAnsi="宋体" w:eastAsia="宋体" w:cs="Times New Roman"/>
                <w:color w:val="auto"/>
                <w:kern w:val="2"/>
                <w:sz w:val="21"/>
                <w:szCs w:val="21"/>
                <w:lang w:val="en-US" w:eastAsia="zh-CN" w:bidi="ar-SA"/>
              </w:rPr>
            </w:pPr>
            <w:r>
              <w:rPr>
                <w:rStyle w:val="49"/>
                <w:rFonts w:hint="eastAsia" w:ascii="宋体" w:hAnsi="宋体" w:cs="Times New Roman"/>
                <w:color w:val="auto"/>
                <w:sz w:val="21"/>
                <w:szCs w:val="21"/>
                <w:lang w:eastAsia="zh-CN"/>
              </w:rPr>
              <w:t>根</w:t>
            </w:r>
            <w:r>
              <w:rPr>
                <w:rStyle w:val="49"/>
                <w:rFonts w:hint="eastAsia" w:ascii="宋体" w:hAnsi="宋体" w:eastAsia="宋体" w:cs="Times New Roman"/>
                <w:color w:val="auto"/>
                <w:sz w:val="21"/>
                <w:szCs w:val="21"/>
                <w:lang w:eastAsia="zh-CN"/>
              </w:rPr>
              <w:t>据投标人对本项目提出的合理化建议进行评审</w:t>
            </w:r>
            <w:r>
              <w:rPr>
                <w:rStyle w:val="49"/>
                <w:rFonts w:hint="eastAsia" w:ascii="宋体" w:hAnsi="宋体" w:cs="Times New Roman"/>
                <w:color w:val="auto"/>
                <w:sz w:val="21"/>
                <w:szCs w:val="21"/>
                <w:lang w:eastAsia="zh-CN"/>
              </w:rPr>
              <w:t>。</w:t>
            </w:r>
            <w:r>
              <w:rPr>
                <w:rFonts w:hint="eastAsia" w:ascii="宋体" w:hAnsi="宋体" w:eastAsia="宋体" w:cs="宋体"/>
                <w:color w:val="auto"/>
                <w:sz w:val="22"/>
                <w:szCs w:val="22"/>
                <w:highlight w:val="none"/>
                <w:lang w:val="en-US" w:eastAsia="zh-CN"/>
              </w:rPr>
              <w:t>（满分5分，评分范围：5，4.5，4...0，步幅0.5）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9148FC">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5分</w:t>
            </w:r>
          </w:p>
        </w:tc>
      </w:tr>
      <w:tr w14:paraId="6FF6F0D7">
        <w:tblPrEx>
          <w:tblCellMar>
            <w:top w:w="15" w:type="dxa"/>
            <w:left w:w="15" w:type="dxa"/>
            <w:bottom w:w="15" w:type="dxa"/>
            <w:right w:w="15" w:type="dxa"/>
          </w:tblCellMar>
        </w:tblPrEx>
        <w:trPr>
          <w:trHeight w:val="285"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256476">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val="en-US" w:eastAsia="zh-CN"/>
              </w:rPr>
              <w:t>11</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4B8F3E">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rPr>
              <w:t>保密</w:t>
            </w:r>
            <w:r>
              <w:rPr>
                <w:rStyle w:val="49"/>
                <w:rFonts w:hint="eastAsia" w:ascii="宋体" w:hAnsi="宋体" w:eastAsia="宋体" w:cs="Times New Roman"/>
                <w:sz w:val="21"/>
                <w:szCs w:val="21"/>
                <w:lang w:eastAsia="zh-CN"/>
              </w:rPr>
              <w:t>措施</w:t>
            </w:r>
          </w:p>
        </w:tc>
        <w:tc>
          <w:tcPr>
            <w:tcW w:w="37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1468BB">
            <w:pPr>
              <w:spacing w:line="400" w:lineRule="exact"/>
              <w:rPr>
                <w:rFonts w:hint="eastAsia" w:ascii="宋体" w:hAnsi="宋体" w:eastAsia="宋体" w:cs="Times New Roman"/>
                <w:color w:val="auto"/>
                <w:kern w:val="2"/>
                <w:sz w:val="21"/>
                <w:szCs w:val="21"/>
                <w:lang w:val="en-US" w:eastAsia="zh-CN" w:bidi="ar-SA"/>
              </w:rPr>
            </w:pPr>
            <w:r>
              <w:rPr>
                <w:rStyle w:val="49"/>
                <w:rFonts w:hint="eastAsia" w:ascii="宋体" w:hAnsi="宋体" w:eastAsia="宋体" w:cs="Times New Roman"/>
                <w:color w:val="auto"/>
                <w:sz w:val="21"/>
                <w:szCs w:val="21"/>
              </w:rPr>
              <w:t>根据供应商工作保密承诺及相关措施的科学合理性、严密性情况</w:t>
            </w:r>
            <w:r>
              <w:rPr>
                <w:rStyle w:val="49"/>
                <w:rFonts w:hint="eastAsia" w:ascii="宋体" w:hAnsi="宋体" w:eastAsia="宋体" w:cs="Times New Roman"/>
                <w:color w:val="auto"/>
                <w:sz w:val="21"/>
                <w:szCs w:val="21"/>
                <w:lang w:eastAsia="zh-CN"/>
              </w:rPr>
              <w:t>进行</w:t>
            </w:r>
            <w:r>
              <w:rPr>
                <w:rStyle w:val="49"/>
                <w:rFonts w:hint="eastAsia" w:ascii="宋体" w:hAnsi="宋体" w:eastAsia="宋体" w:cs="Times New Roman"/>
                <w:color w:val="auto"/>
                <w:sz w:val="21"/>
                <w:szCs w:val="21"/>
              </w:rPr>
              <w:t>评审。</w:t>
            </w:r>
            <w:r>
              <w:rPr>
                <w:rFonts w:hint="eastAsia" w:ascii="宋体" w:hAnsi="宋体" w:eastAsia="宋体" w:cs="宋体"/>
                <w:color w:val="auto"/>
                <w:sz w:val="22"/>
                <w:szCs w:val="22"/>
                <w:highlight w:val="none"/>
                <w:lang w:val="en-US" w:eastAsia="zh-CN"/>
              </w:rPr>
              <w:t>（满分4分，评分范围：4，4.5，3...0，步幅0.5）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161891">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4</w:t>
            </w:r>
            <w:r>
              <w:rPr>
                <w:rFonts w:hint="eastAsia" w:ascii="宋体" w:hAnsi="宋体" w:eastAsia="宋体" w:cs="宋体"/>
                <w:color w:val="000000"/>
                <w:sz w:val="20"/>
                <w:szCs w:val="20"/>
                <w:lang w:val="en-US" w:eastAsia="zh-CN"/>
              </w:rPr>
              <w:t>分</w:t>
            </w:r>
          </w:p>
        </w:tc>
      </w:tr>
      <w:tr w14:paraId="148F962C">
        <w:tblPrEx>
          <w:tblCellMar>
            <w:top w:w="15" w:type="dxa"/>
            <w:left w:w="15" w:type="dxa"/>
            <w:bottom w:w="15" w:type="dxa"/>
            <w:right w:w="15" w:type="dxa"/>
          </w:tblCellMar>
        </w:tblPrEx>
        <w:trPr>
          <w:trHeight w:val="666" w:hRule="atLeast"/>
        </w:trPr>
        <w:tc>
          <w:tcPr>
            <w:tcW w:w="360" w:type="pct"/>
            <w:tcBorders>
              <w:top w:val="single" w:color="auto" w:sz="4" w:space="0"/>
              <w:left w:val="single" w:color="auto" w:sz="4" w:space="0"/>
              <w:bottom w:val="single" w:color="auto" w:sz="4" w:space="0"/>
              <w:right w:val="single" w:color="auto" w:sz="4" w:space="0"/>
            </w:tcBorders>
            <w:noWrap w:val="0"/>
            <w:vAlign w:val="center"/>
          </w:tcPr>
          <w:p w14:paraId="770F34E7">
            <w:pPr>
              <w:spacing w:line="400" w:lineRule="exact"/>
              <w:jc w:val="center"/>
              <w:rPr>
                <w:rFonts w:hint="default"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val="en-US" w:eastAsia="zh-CN"/>
              </w:rPr>
              <w:t>12</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047048">
            <w:pPr>
              <w:spacing w:line="400" w:lineRule="exact"/>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服务保障</w:t>
            </w:r>
          </w:p>
        </w:tc>
        <w:tc>
          <w:tcPr>
            <w:tcW w:w="37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9B9867">
            <w:pPr>
              <w:spacing w:line="400" w:lineRule="exact"/>
              <w:rPr>
                <w:rFonts w:hint="default" w:ascii="宋体" w:hAnsi="宋体" w:eastAsia="宋体" w:cs="Times New Roman"/>
                <w:color w:val="auto"/>
                <w:kern w:val="2"/>
                <w:sz w:val="21"/>
                <w:szCs w:val="21"/>
                <w:lang w:val="en-US" w:eastAsia="zh-CN" w:bidi="ar-SA"/>
              </w:rPr>
            </w:pPr>
            <w:r>
              <w:rPr>
                <w:rStyle w:val="49"/>
                <w:rFonts w:hint="eastAsia" w:ascii="宋体" w:hAnsi="宋体" w:eastAsia="宋体" w:cs="Times New Roman"/>
                <w:color w:val="auto"/>
                <w:sz w:val="21"/>
                <w:szCs w:val="21"/>
                <w:lang w:val="en-US" w:eastAsia="zh-CN"/>
              </w:rPr>
              <w:t>对能在事前、事中、事后乃至项目的衍生过程中提供长时间动态跟踪服务、后续服务保障能力的承诺到位情况，进行综合评审。</w:t>
            </w:r>
            <w:r>
              <w:rPr>
                <w:rStyle w:val="49"/>
                <w:rFonts w:hint="eastAsia" w:ascii="宋体" w:hAnsi="宋体" w:cs="Times New Roman"/>
                <w:color w:val="auto"/>
                <w:sz w:val="21"/>
                <w:szCs w:val="21"/>
                <w:lang w:val="en-US" w:eastAsia="zh-CN"/>
              </w:rPr>
              <w:t>每项满分2分，根据保障程度评分0.5,1,1.5,2计算得分，不提供不得分。</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F7AFAF">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10分</w:t>
            </w:r>
          </w:p>
        </w:tc>
      </w:tr>
      <w:tr w14:paraId="342EE620">
        <w:tblPrEx>
          <w:tblCellMar>
            <w:top w:w="15" w:type="dxa"/>
            <w:left w:w="15" w:type="dxa"/>
            <w:bottom w:w="15" w:type="dxa"/>
            <w:right w:w="15" w:type="dxa"/>
          </w:tblCellMar>
        </w:tblPrEx>
        <w:trPr>
          <w:trHeight w:val="851" w:hRule="atLeast"/>
        </w:trPr>
        <w:tc>
          <w:tcPr>
            <w:tcW w:w="360" w:type="pct"/>
            <w:tcBorders>
              <w:top w:val="single" w:color="auto" w:sz="4" w:space="0"/>
              <w:left w:val="single" w:color="auto" w:sz="4" w:space="0"/>
              <w:bottom w:val="single" w:color="auto" w:sz="4" w:space="0"/>
              <w:right w:val="single" w:color="auto" w:sz="4" w:space="0"/>
            </w:tcBorders>
            <w:noWrap w:val="0"/>
            <w:vAlign w:val="center"/>
          </w:tcPr>
          <w:p w14:paraId="0F5D7890">
            <w:pPr>
              <w:spacing w:line="400" w:lineRule="exact"/>
              <w:jc w:val="center"/>
              <w:rPr>
                <w:rFonts w:hint="default" w:ascii="宋体" w:hAnsi="宋体" w:eastAsia="宋体" w:cs="Times New Roman"/>
                <w:kern w:val="2"/>
                <w:sz w:val="21"/>
                <w:szCs w:val="21"/>
                <w:lang w:val="en-US" w:eastAsia="zh-CN" w:bidi="ar-SA"/>
              </w:rPr>
            </w:pPr>
            <w:r>
              <w:rPr>
                <w:rStyle w:val="49"/>
                <w:rFonts w:hint="eastAsia" w:ascii="宋体" w:hAnsi="宋体" w:cs="Times New Roman"/>
                <w:sz w:val="21"/>
                <w:szCs w:val="21"/>
                <w:lang w:val="en-US" w:eastAsia="zh-CN"/>
              </w:rPr>
              <w:t>13</w:t>
            </w:r>
          </w:p>
        </w:tc>
        <w:tc>
          <w:tcPr>
            <w:tcW w:w="4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862F53">
            <w:pPr>
              <w:spacing w:line="400" w:lineRule="exact"/>
              <w:jc w:val="center"/>
              <w:rPr>
                <w:rFonts w:hint="eastAsia" w:ascii="宋体" w:hAnsi="宋体" w:eastAsia="宋体" w:cs="Times New Roman"/>
                <w:kern w:val="2"/>
                <w:sz w:val="21"/>
                <w:szCs w:val="21"/>
                <w:lang w:val="en-US" w:eastAsia="zh-CN" w:bidi="ar-SA"/>
              </w:rPr>
            </w:pPr>
            <w:r>
              <w:rPr>
                <w:rStyle w:val="49"/>
                <w:rFonts w:hint="eastAsia" w:ascii="宋体" w:hAnsi="宋体" w:cs="Times New Roman"/>
                <w:sz w:val="21"/>
                <w:szCs w:val="21"/>
                <w:lang w:eastAsia="zh-CN"/>
              </w:rPr>
              <w:t>验收方案</w:t>
            </w:r>
          </w:p>
        </w:tc>
        <w:tc>
          <w:tcPr>
            <w:tcW w:w="37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E7051A">
            <w:pPr>
              <w:spacing w:line="400" w:lineRule="exact"/>
              <w:rPr>
                <w:rFonts w:hint="eastAsia" w:ascii="宋体" w:hAnsi="宋体" w:eastAsia="宋体" w:cs="Times New Roman"/>
                <w:kern w:val="2"/>
                <w:sz w:val="21"/>
                <w:szCs w:val="21"/>
                <w:lang w:val="en-US" w:eastAsia="zh-CN" w:bidi="ar-SA"/>
              </w:rPr>
            </w:pPr>
            <w:r>
              <w:rPr>
                <w:rStyle w:val="49"/>
                <w:rFonts w:hint="eastAsia" w:ascii="宋体" w:hAnsi="宋体" w:eastAsia="宋体" w:cs="Times New Roman"/>
                <w:sz w:val="21"/>
                <w:szCs w:val="21"/>
                <w:lang w:eastAsia="zh-CN"/>
              </w:rPr>
              <w:t>根据投标人</w:t>
            </w:r>
            <w:r>
              <w:rPr>
                <w:rStyle w:val="49"/>
                <w:rFonts w:hint="eastAsia" w:ascii="宋体" w:hAnsi="宋体" w:eastAsia="宋体" w:cs="Times New Roman"/>
                <w:sz w:val="21"/>
                <w:szCs w:val="21"/>
              </w:rPr>
              <w:t>自身经验拟定的验收方案齐备性、可操作性、科学性</w:t>
            </w:r>
            <w:r>
              <w:rPr>
                <w:rStyle w:val="49"/>
                <w:rFonts w:hint="eastAsia" w:ascii="宋体" w:hAnsi="宋体" w:eastAsia="宋体" w:cs="Times New Roman"/>
                <w:sz w:val="21"/>
                <w:szCs w:val="21"/>
                <w:lang w:eastAsia="zh-CN"/>
              </w:rPr>
              <w:t>进行评审</w:t>
            </w:r>
            <w:r>
              <w:rPr>
                <w:rStyle w:val="49"/>
                <w:rFonts w:hint="eastAsia" w:ascii="宋体" w:hAnsi="宋体" w:cs="Times New Roman"/>
                <w:sz w:val="21"/>
                <w:szCs w:val="21"/>
                <w:lang w:eastAsia="zh-CN"/>
              </w:rPr>
              <w:t>。</w:t>
            </w:r>
            <w:r>
              <w:rPr>
                <w:rFonts w:hint="eastAsia" w:ascii="宋体" w:hAnsi="宋体" w:eastAsia="宋体" w:cs="宋体"/>
                <w:sz w:val="22"/>
                <w:szCs w:val="22"/>
                <w:highlight w:val="none"/>
                <w:lang w:val="en-US" w:eastAsia="zh-CN"/>
              </w:rPr>
              <w:t>（满分3分，评分范围：3，3.5，2...0，步幅0.5）</w:t>
            </w:r>
          </w:p>
        </w:tc>
        <w:tc>
          <w:tcPr>
            <w:tcW w:w="3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818EFC">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3分</w:t>
            </w:r>
          </w:p>
        </w:tc>
      </w:tr>
    </w:tbl>
    <w:p w14:paraId="54F0F54E">
      <w:pPr>
        <w:spacing w:line="380" w:lineRule="exact"/>
        <w:ind w:firstLine="416" w:firstLineChars="196"/>
        <w:rPr>
          <w:rStyle w:val="49"/>
          <w:rFonts w:ascii="宋体" w:hAnsi="宋体"/>
          <w:b/>
          <w:sz w:val="21"/>
          <w:szCs w:val="21"/>
        </w:rPr>
      </w:pPr>
      <w:r>
        <w:rPr>
          <w:rStyle w:val="49"/>
          <w:rFonts w:ascii="宋体" w:hAnsi="宋体"/>
          <w:b/>
          <w:sz w:val="21"/>
          <w:szCs w:val="21"/>
        </w:rPr>
        <w:t>二、价格部分</w:t>
      </w:r>
      <w:r>
        <w:rPr>
          <w:rStyle w:val="49"/>
          <w:rFonts w:hint="eastAsia" w:ascii="宋体" w:hAnsi="宋体"/>
          <w:b/>
          <w:sz w:val="21"/>
          <w:szCs w:val="21"/>
          <w:lang w:val="en-US" w:eastAsia="zh-CN"/>
        </w:rPr>
        <w:t>1</w:t>
      </w:r>
      <w:r>
        <w:rPr>
          <w:rStyle w:val="49"/>
          <w:rFonts w:ascii="宋体" w:hAnsi="宋体"/>
          <w:b/>
          <w:sz w:val="21"/>
          <w:szCs w:val="21"/>
        </w:rPr>
        <w:t>0分。</w:t>
      </w:r>
    </w:p>
    <w:p w14:paraId="5EBC50EF">
      <w:pPr>
        <w:snapToGrid w:val="0"/>
        <w:spacing w:line="380" w:lineRule="exact"/>
        <w:ind w:firstLine="426" w:firstLineChars="200"/>
        <w:jc w:val="left"/>
        <w:rPr>
          <w:rStyle w:val="49"/>
          <w:rFonts w:ascii="宋体" w:hAnsi="宋体"/>
          <w:kern w:val="0"/>
          <w:sz w:val="21"/>
          <w:szCs w:val="21"/>
        </w:rPr>
      </w:pPr>
      <w:r>
        <w:rPr>
          <w:rStyle w:val="49"/>
          <w:rFonts w:ascii="宋体" w:hAnsi="宋体"/>
          <w:kern w:val="0"/>
          <w:sz w:val="21"/>
          <w:szCs w:val="21"/>
        </w:rPr>
        <w:t>评标基准价：</w:t>
      </w:r>
      <w:r>
        <w:rPr>
          <w:rStyle w:val="49"/>
          <w:rFonts w:ascii="宋体" w:hAnsi="宋体"/>
          <w:sz w:val="21"/>
          <w:szCs w:val="21"/>
        </w:rPr>
        <w:t>价格分采用低价优先法计算，</w:t>
      </w:r>
      <w:r>
        <w:rPr>
          <w:rStyle w:val="49"/>
          <w:rFonts w:ascii="宋体" w:hAnsi="宋体"/>
          <w:kern w:val="0"/>
          <w:sz w:val="21"/>
          <w:szCs w:val="21"/>
        </w:rPr>
        <w:t>以有效投标人的最低</w:t>
      </w:r>
      <w:r>
        <w:rPr>
          <w:rStyle w:val="49"/>
          <w:rFonts w:ascii="宋体" w:hAnsi="宋体"/>
          <w:sz w:val="21"/>
          <w:szCs w:val="21"/>
        </w:rPr>
        <w:t>价</w:t>
      </w:r>
      <w:r>
        <w:rPr>
          <w:rStyle w:val="49"/>
          <w:rFonts w:ascii="宋体" w:hAnsi="宋体"/>
          <w:kern w:val="0"/>
          <w:sz w:val="21"/>
          <w:szCs w:val="21"/>
        </w:rPr>
        <w:t>为评标基准价，其价格分为满分。</w:t>
      </w:r>
    </w:p>
    <w:p w14:paraId="79C2E2F9">
      <w:pPr>
        <w:snapToGrid w:val="0"/>
        <w:spacing w:line="380" w:lineRule="exact"/>
        <w:ind w:firstLine="426" w:firstLineChars="200"/>
        <w:jc w:val="left"/>
        <w:rPr>
          <w:rStyle w:val="49"/>
          <w:rFonts w:ascii="宋体" w:hAnsi="宋体"/>
          <w:kern w:val="0"/>
          <w:sz w:val="21"/>
          <w:szCs w:val="21"/>
        </w:rPr>
      </w:pPr>
      <w:r>
        <w:rPr>
          <w:rStyle w:val="49"/>
          <w:rFonts w:ascii="宋体" w:hAnsi="宋体"/>
          <w:kern w:val="0"/>
          <w:sz w:val="21"/>
          <w:szCs w:val="21"/>
        </w:rPr>
        <w:t>其他投标人的价格分统一按照下列公式计算：</w:t>
      </w:r>
    </w:p>
    <w:p w14:paraId="1438FDA6">
      <w:pPr>
        <w:spacing w:line="380" w:lineRule="exact"/>
        <w:ind w:firstLine="426" w:firstLineChars="200"/>
        <w:rPr>
          <w:rStyle w:val="49"/>
          <w:rFonts w:ascii="宋体" w:hAnsi="宋体"/>
          <w:kern w:val="0"/>
          <w:sz w:val="21"/>
          <w:szCs w:val="21"/>
        </w:rPr>
      </w:pPr>
      <w:r>
        <w:rPr>
          <w:rStyle w:val="49"/>
          <w:rFonts w:ascii="宋体" w:hAnsi="宋体"/>
          <w:kern w:val="0"/>
          <w:sz w:val="21"/>
          <w:szCs w:val="21"/>
        </w:rPr>
        <w:t>投标报价得分=(评标基准价／投标报价)×</w:t>
      </w:r>
      <w:r>
        <w:rPr>
          <w:rStyle w:val="49"/>
          <w:rFonts w:hint="eastAsia" w:ascii="宋体" w:hAnsi="宋体"/>
          <w:kern w:val="0"/>
          <w:sz w:val="21"/>
          <w:szCs w:val="21"/>
          <w:lang w:val="en-US" w:eastAsia="zh-CN"/>
        </w:rPr>
        <w:t>1</w:t>
      </w:r>
      <w:r>
        <w:rPr>
          <w:rStyle w:val="49"/>
          <w:rFonts w:ascii="宋体" w:hAnsi="宋体"/>
          <w:kern w:val="0"/>
          <w:sz w:val="21"/>
          <w:szCs w:val="21"/>
        </w:rPr>
        <w:t>0%×100</w:t>
      </w:r>
    </w:p>
    <w:p w14:paraId="68BCEB97">
      <w:pPr>
        <w:spacing w:line="360" w:lineRule="exact"/>
        <w:ind w:firstLine="426" w:firstLineChars="200"/>
        <w:rPr>
          <w:rFonts w:hint="eastAsia" w:ascii="宋体" w:hAnsi="宋体" w:eastAsia="宋体" w:cs="宋体"/>
          <w:b/>
          <w:sz w:val="21"/>
          <w:szCs w:val="21"/>
          <w:lang w:eastAsia="zh-CN"/>
        </w:rPr>
      </w:pPr>
      <w:r>
        <w:rPr>
          <w:rFonts w:hint="eastAsia" w:ascii="宋体" w:hAnsi="宋体" w:cs="宋体"/>
          <w:b/>
          <w:sz w:val="21"/>
          <w:szCs w:val="21"/>
        </w:rPr>
        <w:t>投标报价应包括</w:t>
      </w:r>
      <w:r>
        <w:rPr>
          <w:rStyle w:val="49"/>
          <w:rFonts w:ascii="宋体" w:hAnsi="宋体" w:eastAsia="宋体"/>
          <w:color w:val="auto"/>
          <w:sz w:val="21"/>
          <w:szCs w:val="21"/>
        </w:rPr>
        <w:t>完成服务的各种费用及必要的保险费用</w:t>
      </w:r>
      <w:r>
        <w:rPr>
          <w:rStyle w:val="49"/>
          <w:rFonts w:hint="eastAsia" w:ascii="宋体" w:hAnsi="宋体"/>
          <w:color w:val="auto"/>
          <w:sz w:val="21"/>
          <w:szCs w:val="21"/>
          <w:lang w:eastAsia="zh-CN"/>
        </w:rPr>
        <w:t>、</w:t>
      </w:r>
      <w:r>
        <w:rPr>
          <w:rStyle w:val="49"/>
          <w:rFonts w:ascii="宋体" w:hAnsi="宋体"/>
          <w:color w:val="auto"/>
          <w:sz w:val="21"/>
          <w:szCs w:val="21"/>
        </w:rPr>
        <w:t>招标代理服务费</w:t>
      </w:r>
      <w:r>
        <w:rPr>
          <w:rStyle w:val="49"/>
          <w:rFonts w:ascii="宋体" w:hAnsi="宋体" w:eastAsia="宋体"/>
          <w:color w:val="auto"/>
          <w:sz w:val="21"/>
          <w:szCs w:val="21"/>
        </w:rPr>
        <w:t>和各项税金等所有费用的总和，为履行合同的最终价格</w:t>
      </w:r>
      <w:r>
        <w:rPr>
          <w:rFonts w:hint="eastAsia" w:ascii="宋体" w:hAnsi="宋体" w:cs="宋体"/>
          <w:b/>
          <w:sz w:val="21"/>
          <w:szCs w:val="21"/>
        </w:rPr>
        <w:t>。</w:t>
      </w:r>
    </w:p>
    <w:p w14:paraId="5DE943B9">
      <w:pPr>
        <w:spacing w:line="360" w:lineRule="exact"/>
        <w:ind w:firstLine="426" w:firstLineChars="200"/>
        <w:rPr>
          <w:rFonts w:ascii="宋体" w:hAnsi="宋体" w:cs="宋体"/>
          <w:b/>
          <w:sz w:val="21"/>
          <w:szCs w:val="21"/>
        </w:rPr>
      </w:pPr>
      <w:r>
        <w:rPr>
          <w:rFonts w:hint="eastAsia" w:ascii="宋体" w:hAnsi="宋体" w:cs="宋体"/>
          <w:b/>
          <w:sz w:val="21"/>
          <w:szCs w:val="21"/>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14:paraId="40A67B60">
      <w:pPr>
        <w:pStyle w:val="38"/>
        <w:spacing w:line="700" w:lineRule="exact"/>
        <w:ind w:left="477"/>
        <w:outlineLvl w:val="0"/>
        <w:rPr>
          <w:rStyle w:val="49"/>
          <w:rFonts w:hint="eastAsia" w:hAnsi="宋体" w:eastAsia="宋体" w:cs="宋体"/>
          <w:bCs/>
          <w:color w:val="auto"/>
          <w:szCs w:val="36"/>
          <w:lang w:val="en-US" w:eastAsia="zh-CN"/>
        </w:rPr>
      </w:pPr>
      <w:bookmarkStart w:id="9" w:name="_Toc827776163"/>
      <w:r>
        <w:rPr>
          <w:rStyle w:val="49"/>
          <w:rFonts w:hAnsi="宋体" w:cs="宋体"/>
          <w:b/>
          <w:bCs/>
          <w:color w:val="auto"/>
        </w:rPr>
        <w:t>第五部分  合同主要条款</w:t>
      </w:r>
      <w:bookmarkEnd w:id="9"/>
      <w:r>
        <w:rPr>
          <w:rStyle w:val="49"/>
          <w:rFonts w:hint="eastAsia" w:hAnsi="宋体" w:cs="宋体"/>
          <w:b/>
          <w:bCs/>
          <w:color w:val="auto"/>
          <w:lang w:val="en-US" w:eastAsia="zh-CN"/>
        </w:rPr>
        <w:t xml:space="preserve"> </w:t>
      </w:r>
    </w:p>
    <w:p w14:paraId="7F0ABF05">
      <w:pPr>
        <w:pStyle w:val="43"/>
        <w:tabs>
          <w:tab w:val="left" w:pos="180"/>
        </w:tabs>
        <w:spacing w:after="120"/>
        <w:jc w:val="center"/>
        <w:outlineLvl w:val="1"/>
        <w:rPr>
          <w:rStyle w:val="49"/>
          <w:rFonts w:hAnsi="宋体"/>
          <w:b/>
          <w:szCs w:val="21"/>
        </w:rPr>
      </w:pPr>
      <w:r>
        <w:rPr>
          <w:rStyle w:val="49"/>
          <w:rFonts w:hAnsi="宋体"/>
          <w:b/>
          <w:szCs w:val="21"/>
        </w:rPr>
        <w:t>（本合同为合同样稿，最终稿由双方协商后确定）</w:t>
      </w:r>
    </w:p>
    <w:p w14:paraId="76D33D96">
      <w:pPr>
        <w:widowControl/>
        <w:overflowPunct w:val="0"/>
        <w:autoSpaceDE w:val="0"/>
        <w:autoSpaceDN w:val="0"/>
        <w:adjustRightInd w:val="0"/>
        <w:ind w:left="554" w:leftChars="228" w:firstLine="69" w:firstLineChars="29"/>
        <w:jc w:val="left"/>
        <w:textAlignment w:val="baseline"/>
        <w:outlineLvl w:val="9"/>
        <w:rPr>
          <w:rFonts w:hint="eastAsia" w:ascii="宋体" w:hAnsi="宋体" w:eastAsia="宋体" w:cs="宋体"/>
          <w:color w:val="auto"/>
          <w:kern w:val="0"/>
          <w:sz w:val="24"/>
          <w:szCs w:val="24"/>
        </w:rPr>
      </w:pPr>
    </w:p>
    <w:p w14:paraId="6BCE5E62">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 xml:space="preserve">甲方（采购单位）：                              </w:t>
      </w:r>
    </w:p>
    <w:p w14:paraId="3E5B4CE1">
      <w:pPr>
        <w:spacing w:line="460" w:lineRule="exact"/>
        <w:ind w:firstLine="420"/>
        <w:rPr>
          <w:rFonts w:hint="eastAsia" w:ascii="宋体" w:hAnsi="宋体" w:eastAsia="宋体" w:cs="宋体"/>
          <w:color w:val="auto"/>
          <w:kern w:val="0"/>
          <w:sz w:val="24"/>
          <w:szCs w:val="24"/>
        </w:rPr>
      </w:pPr>
      <w:r>
        <w:rPr>
          <w:rStyle w:val="49"/>
          <w:rFonts w:hint="eastAsia" w:ascii="宋体" w:hAnsi="宋体" w:eastAsia="宋体" w:cs="Times New Roman"/>
          <w:sz w:val="21"/>
          <w:szCs w:val="21"/>
          <w:highlight w:val="none"/>
          <w:lang w:eastAsia="zh-CN"/>
        </w:rPr>
        <w:t xml:space="preserve">乙方（服务单位）： </w:t>
      </w:r>
      <w:r>
        <w:rPr>
          <w:rFonts w:hint="eastAsia" w:ascii="宋体" w:hAnsi="宋体" w:eastAsia="宋体" w:cs="宋体"/>
          <w:color w:val="auto"/>
          <w:kern w:val="0"/>
          <w:sz w:val="24"/>
          <w:szCs w:val="24"/>
        </w:rPr>
        <w:t xml:space="preserve">                             </w:t>
      </w:r>
    </w:p>
    <w:p w14:paraId="1CE6AA1D">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根据《中华人民共和国民法典》、《中华人民共和国政府采购法》等有关规定，以及</w:t>
      </w:r>
      <w:r>
        <w:rPr>
          <w:rStyle w:val="49"/>
          <w:rFonts w:hint="eastAsia" w:ascii="宋体" w:hAnsi="宋体" w:cs="Times New Roman"/>
          <w:sz w:val="21"/>
          <w:szCs w:val="21"/>
          <w:highlight w:val="none"/>
          <w:lang w:eastAsia="zh-CN"/>
        </w:rPr>
        <w:t>嵊州市制造业、先进制造业集群高质量发展服务项目</w:t>
      </w:r>
      <w:r>
        <w:rPr>
          <w:rStyle w:val="49"/>
          <w:rFonts w:hint="eastAsia" w:ascii="宋体" w:hAnsi="宋体" w:eastAsia="宋体" w:cs="Times New Roman"/>
          <w:sz w:val="21"/>
          <w:szCs w:val="21"/>
          <w:highlight w:val="none"/>
          <w:lang w:eastAsia="zh-CN"/>
        </w:rPr>
        <w:t xml:space="preserve"> （编号：</w:t>
      </w:r>
      <w:r>
        <w:rPr>
          <w:rStyle w:val="49"/>
          <w:rFonts w:hint="eastAsia" w:ascii="宋体" w:hAnsi="宋体" w:cs="Times New Roman"/>
          <w:sz w:val="21"/>
          <w:szCs w:val="21"/>
          <w:highlight w:val="none"/>
          <w:lang w:eastAsia="zh-CN"/>
        </w:rPr>
        <w:t>SZSDP-SZ2025DL0018</w:t>
      </w:r>
      <w:r>
        <w:rPr>
          <w:rStyle w:val="49"/>
          <w:rFonts w:hint="eastAsia" w:ascii="宋体" w:hAnsi="宋体" w:eastAsia="宋体" w:cs="Times New Roman"/>
          <w:sz w:val="21"/>
          <w:szCs w:val="21"/>
          <w:highlight w:val="none"/>
          <w:lang w:eastAsia="zh-CN"/>
        </w:rPr>
        <w:t>）采购文件相关要求，经法定程序采购，双方同意签订以下合同条款，以便双方共同遵守、履行合同。</w:t>
      </w:r>
    </w:p>
    <w:p w14:paraId="667A0F1A">
      <w:pPr>
        <w:keepNext w:val="0"/>
        <w:keepLines w:val="0"/>
        <w:pageBreakBefore w:val="0"/>
        <w:tabs>
          <w:tab w:val="left" w:pos="360"/>
          <w:tab w:val="left" w:pos="540"/>
        </w:tabs>
        <w:kinsoku/>
        <w:wordWrap/>
        <w:topLinePunct w:val="0"/>
        <w:bidi w:val="0"/>
        <w:adjustRightInd w:val="0"/>
        <w:snapToGrid w:val="0"/>
        <w:spacing w:line="440" w:lineRule="exact"/>
        <w:ind w:firstLine="482"/>
        <w:outlineLvl w:val="9"/>
        <w:rPr>
          <w:rFonts w:hint="eastAsia" w:ascii="宋体" w:hAnsi="宋体" w:eastAsia="宋体" w:cs="宋体"/>
          <w:b/>
          <w:color w:val="auto"/>
          <w:sz w:val="24"/>
        </w:rPr>
      </w:pPr>
      <w:r>
        <w:rPr>
          <w:rFonts w:hint="eastAsia" w:ascii="宋体" w:hAnsi="宋体" w:eastAsia="宋体" w:cs="宋体"/>
          <w:b/>
          <w:color w:val="auto"/>
          <w:sz w:val="24"/>
        </w:rPr>
        <w:t>一、合同金额</w:t>
      </w:r>
    </w:p>
    <w:p w14:paraId="15417BBA">
      <w:pPr>
        <w:spacing w:line="460" w:lineRule="exact"/>
        <w:ind w:firstLine="420"/>
        <w:rPr>
          <w:rStyle w:val="49"/>
          <w:rFonts w:hint="eastAsia" w:ascii="宋体" w:hAnsi="宋体" w:eastAsia="宋体" w:cs="Times New Roman"/>
          <w:sz w:val="21"/>
          <w:szCs w:val="21"/>
          <w:highlight w:val="none"/>
          <w:lang w:val="en" w:eastAsia="zh-CN"/>
        </w:rPr>
      </w:pPr>
      <w:r>
        <w:rPr>
          <w:rStyle w:val="49"/>
          <w:rFonts w:hint="eastAsia" w:ascii="宋体" w:hAnsi="宋体" w:eastAsia="宋体" w:cs="Times New Roman"/>
          <w:sz w:val="21"/>
          <w:szCs w:val="21"/>
          <w:highlight w:val="none"/>
          <w:lang w:val="en" w:eastAsia="zh-CN"/>
        </w:rPr>
        <w:t>本项目合同金额为（大写）：_________（¥______元）。</w:t>
      </w:r>
    </w:p>
    <w:p w14:paraId="218D7F65">
      <w:pPr>
        <w:widowControl/>
        <w:spacing w:line="420" w:lineRule="exact"/>
        <w:ind w:firstLine="486" w:firstLineChars="200"/>
        <w:outlineLvl w:val="9"/>
        <w:rPr>
          <w:rFonts w:ascii="宋体" w:hAnsi="宋体"/>
          <w:b/>
          <w:color w:val="auto"/>
          <w:sz w:val="24"/>
          <w:szCs w:val="24"/>
          <w:highlight w:val="none"/>
        </w:rPr>
      </w:pPr>
      <w:r>
        <w:rPr>
          <w:rFonts w:hint="eastAsia" w:ascii="宋体" w:hAnsi="宋体" w:eastAsia="宋体" w:cs="宋体"/>
          <w:b/>
          <w:color w:val="auto"/>
          <w:sz w:val="24"/>
        </w:rPr>
        <w:t>二、</w:t>
      </w:r>
      <w:r>
        <w:rPr>
          <w:rFonts w:hint="eastAsia" w:ascii="宋体" w:hAnsi="宋体"/>
          <w:b/>
          <w:color w:val="auto"/>
          <w:sz w:val="24"/>
          <w:szCs w:val="24"/>
          <w:highlight w:val="none"/>
        </w:rPr>
        <w:t>编制内容及要求</w:t>
      </w:r>
    </w:p>
    <w:p w14:paraId="2CC2AA48">
      <w:pPr>
        <w:spacing w:line="460" w:lineRule="exact"/>
        <w:ind w:firstLine="420"/>
        <w:rPr>
          <w:rStyle w:val="49"/>
          <w:rFonts w:hint="eastAsia" w:ascii="宋体" w:hAnsi="宋体" w:eastAsia="宋体"/>
          <w:color w:val="auto"/>
          <w:sz w:val="21"/>
          <w:szCs w:val="21"/>
          <w:lang w:eastAsia="zh-CN"/>
        </w:rPr>
      </w:pPr>
      <w:r>
        <w:rPr>
          <w:rStyle w:val="49"/>
          <w:rFonts w:hint="eastAsia" w:ascii="宋体" w:hAnsi="宋体" w:eastAsia="宋体"/>
          <w:sz w:val="21"/>
          <w:szCs w:val="21"/>
          <w:lang w:val="en-US" w:eastAsia="zh-CN"/>
        </w:rPr>
        <w:t>1</w:t>
      </w:r>
      <w:r>
        <w:rPr>
          <w:rStyle w:val="49"/>
          <w:rFonts w:hint="eastAsia" w:ascii="宋体" w:hAnsi="宋体" w:eastAsia="宋体"/>
          <w:sz w:val="21"/>
          <w:szCs w:val="21"/>
          <w:lang w:eastAsia="zh-CN"/>
        </w:rPr>
        <w:t>.聚焦传统产业，开展产业迭代升级研究。围绕领带服装、厨具、机械电机等重点传统产业转型升级，开展重点领域相关企业、园区实地调研，分析产业发</w:t>
      </w:r>
      <w:r>
        <w:rPr>
          <w:rStyle w:val="49"/>
          <w:rFonts w:hint="eastAsia" w:ascii="宋体" w:hAnsi="宋体" w:eastAsia="宋体"/>
          <w:color w:val="auto"/>
          <w:sz w:val="21"/>
          <w:szCs w:val="21"/>
          <w:lang w:eastAsia="zh-CN"/>
        </w:rPr>
        <w:t>展现状、问题、趋势等，研究提出下阶段发展思路、目标定位、路径举措、政策建议、保障措施等，</w:t>
      </w:r>
      <w:r>
        <w:rPr>
          <w:rStyle w:val="49"/>
          <w:rFonts w:hint="eastAsia" w:ascii="宋体" w:hAnsi="宋体"/>
          <w:color w:val="auto"/>
          <w:sz w:val="21"/>
          <w:szCs w:val="21"/>
          <w:lang w:eastAsia="zh-CN"/>
        </w:rPr>
        <w:t>编制传统产业转型提升相关实施方案</w:t>
      </w:r>
      <w:r>
        <w:rPr>
          <w:rStyle w:val="49"/>
          <w:rFonts w:hint="eastAsia" w:ascii="宋体" w:hAnsi="宋体" w:eastAsia="宋体"/>
          <w:color w:val="auto"/>
          <w:sz w:val="21"/>
          <w:szCs w:val="21"/>
          <w:lang w:eastAsia="zh-CN"/>
        </w:rPr>
        <w:t>，推动厨具电器、机械电机、领带服装向智能家居、高端装备、现代纺织迭代升级；</w:t>
      </w:r>
    </w:p>
    <w:p w14:paraId="031D2373">
      <w:pPr>
        <w:spacing w:line="460" w:lineRule="exact"/>
        <w:ind w:firstLine="420"/>
        <w:rPr>
          <w:rStyle w:val="49"/>
          <w:rFonts w:hint="eastAsia" w:ascii="宋体" w:hAnsi="宋体" w:eastAsia="宋体"/>
          <w:sz w:val="21"/>
          <w:szCs w:val="21"/>
          <w:lang w:eastAsia="zh-CN"/>
        </w:rPr>
      </w:pPr>
      <w:r>
        <w:rPr>
          <w:rStyle w:val="49"/>
          <w:rFonts w:hint="eastAsia" w:ascii="宋体" w:hAnsi="宋体" w:eastAsia="宋体"/>
          <w:color w:val="auto"/>
          <w:sz w:val="21"/>
          <w:szCs w:val="21"/>
          <w:lang w:val="en-US" w:eastAsia="zh-CN"/>
        </w:rPr>
        <w:t>2</w:t>
      </w:r>
      <w:r>
        <w:rPr>
          <w:rStyle w:val="49"/>
          <w:rFonts w:hint="eastAsia" w:ascii="宋体" w:hAnsi="宋体" w:eastAsia="宋体"/>
          <w:color w:val="auto"/>
          <w:sz w:val="21"/>
          <w:szCs w:val="21"/>
          <w:lang w:eastAsia="zh-CN"/>
        </w:rPr>
        <w:t>.聚焦未来产业，开展前瞻布局。面向“十五五”发展趋势，培育壮大新</w:t>
      </w:r>
      <w:r>
        <w:rPr>
          <w:rStyle w:val="49"/>
          <w:rFonts w:hint="eastAsia" w:ascii="宋体" w:hAnsi="宋体" w:eastAsia="宋体"/>
          <w:sz w:val="21"/>
          <w:szCs w:val="21"/>
          <w:lang w:eastAsia="zh-CN"/>
        </w:rPr>
        <w:t>能源汽车及零部件、高端新材料、生物医药与健康、新一代信息技术等新兴产业，前瞻布局空天信息、合成生物、未来医疗、氢能储能等未来产业，开展重点领域相关企业、园区实地调研，分析产业发展现状、问题、趋势等，研究提出下阶段发展思路、目标定位、路径举措、政策建议、保障措施等</w:t>
      </w:r>
      <w:r>
        <w:rPr>
          <w:rStyle w:val="49"/>
          <w:rFonts w:hint="eastAsia" w:ascii="宋体" w:hAnsi="宋体" w:eastAsia="宋体"/>
          <w:sz w:val="21"/>
          <w:szCs w:val="21"/>
          <w:lang w:val="en" w:eastAsia="zh-CN"/>
        </w:rPr>
        <w:t>，编制</w:t>
      </w:r>
      <w:r>
        <w:rPr>
          <w:rStyle w:val="49"/>
          <w:rFonts w:hint="eastAsia" w:ascii="宋体" w:hAnsi="宋体" w:eastAsia="宋体"/>
          <w:sz w:val="21"/>
          <w:szCs w:val="21"/>
          <w:lang w:eastAsia="zh-CN"/>
        </w:rPr>
        <w:t>嵊州市加快新兴产业培育的实施意见和嵊州市培育发展未来产业的指导意见</w:t>
      </w:r>
      <w:r>
        <w:rPr>
          <w:rStyle w:val="49"/>
          <w:rFonts w:hint="eastAsia" w:ascii="宋体" w:hAnsi="宋体" w:eastAsia="宋体"/>
          <w:sz w:val="21"/>
          <w:szCs w:val="21"/>
          <w:lang w:val="en" w:eastAsia="zh-CN"/>
        </w:rPr>
        <w:t>；</w:t>
      </w:r>
    </w:p>
    <w:p w14:paraId="01C78CDF">
      <w:pPr>
        <w:spacing w:line="460" w:lineRule="exact"/>
        <w:ind w:firstLine="420"/>
        <w:rPr>
          <w:rStyle w:val="49"/>
          <w:rFonts w:hint="default" w:ascii="宋体" w:hAnsi="宋体" w:eastAsia="宋体"/>
          <w:sz w:val="21"/>
          <w:szCs w:val="21"/>
          <w:lang w:val="en-US" w:eastAsia="zh-CN"/>
        </w:rPr>
      </w:pPr>
      <w:r>
        <w:rPr>
          <w:rStyle w:val="49"/>
          <w:rFonts w:hint="eastAsia" w:ascii="宋体" w:hAnsi="宋体" w:eastAsia="宋体"/>
          <w:sz w:val="21"/>
          <w:szCs w:val="21"/>
          <w:lang w:eastAsia="zh-CN"/>
        </w:rPr>
        <w:t>3.</w:t>
      </w:r>
      <w:r>
        <w:rPr>
          <w:rStyle w:val="49"/>
          <w:rFonts w:hint="eastAsia" w:ascii="宋体" w:hAnsi="宋体" w:eastAsia="宋体"/>
          <w:sz w:val="21"/>
          <w:szCs w:val="21"/>
          <w:lang w:val="en-US" w:eastAsia="zh-CN"/>
        </w:rPr>
        <w:t>强化监测预警，开展运行分析。聚焦重点乡镇、重点企业、重点行业，开展工业经济监测分析，及时掌握工业经济运行情况，为政府协调解决影响稳定增长的堵点难点问题提供咨询信息。跟踪监测重点行业发展、重大项目建设、重点企业运行等情况，编制《2025年嵊州市工业经济季度运行监测分析》并提供相关咨询、指导和服务工作。</w:t>
      </w:r>
    </w:p>
    <w:p w14:paraId="6F0E22DA">
      <w:pPr>
        <w:spacing w:line="460" w:lineRule="exact"/>
        <w:ind w:firstLine="420"/>
        <w:rPr>
          <w:rStyle w:val="49"/>
          <w:rFonts w:hint="eastAsia" w:ascii="宋体" w:hAnsi="宋体" w:eastAsia="宋体"/>
          <w:sz w:val="21"/>
          <w:szCs w:val="21"/>
          <w:lang w:eastAsia="zh-CN"/>
        </w:rPr>
      </w:pPr>
      <w:r>
        <w:rPr>
          <w:rStyle w:val="49"/>
          <w:rFonts w:hint="eastAsia" w:ascii="宋体" w:hAnsi="宋体" w:eastAsia="宋体"/>
          <w:sz w:val="21"/>
          <w:szCs w:val="21"/>
          <w:lang w:val="en-US" w:eastAsia="zh-CN"/>
        </w:rPr>
        <w:t>4.聚焦省市对接，开展跟踪服务。围绕推进新型工业化、“415X”集群建设、两新深度融合等经信领域重点工作，强化省市对接联系，为</w:t>
      </w:r>
      <w:r>
        <w:rPr>
          <w:rStyle w:val="49"/>
          <w:rFonts w:hint="eastAsia" w:ascii="宋体" w:hAnsi="宋体" w:eastAsia="宋体"/>
          <w:sz w:val="21"/>
          <w:szCs w:val="21"/>
          <w:lang w:eastAsia="zh-CN"/>
        </w:rPr>
        <w:t>相关科室提供政策信息、项目研判等跟踪服务。</w:t>
      </w:r>
    </w:p>
    <w:p w14:paraId="56A01F86">
      <w:pPr>
        <w:pStyle w:val="10"/>
        <w:keepNext w:val="0"/>
        <w:keepLines w:val="0"/>
        <w:pageBreakBefore w:val="0"/>
        <w:tabs>
          <w:tab w:val="left" w:pos="6112"/>
        </w:tabs>
        <w:kinsoku/>
        <w:wordWrap/>
        <w:topLinePunct w:val="0"/>
        <w:bidi w:val="0"/>
        <w:adjustRightInd w:val="0"/>
        <w:snapToGrid w:val="0"/>
        <w:spacing w:after="0" w:line="440" w:lineRule="exact"/>
        <w:ind w:firstLine="482"/>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三、技术资料</w:t>
      </w:r>
    </w:p>
    <w:p w14:paraId="621D0A30">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1.乙方应按招标文件规定的时间向甲方提供有关技术资料。</w:t>
      </w:r>
    </w:p>
    <w:p w14:paraId="1A695D67">
      <w:pPr>
        <w:spacing w:line="460" w:lineRule="exact"/>
        <w:ind w:firstLine="420"/>
        <w:rPr>
          <w:rStyle w:val="49"/>
          <w:rFonts w:hint="eastAsia" w:ascii="宋体" w:hAnsi="宋体" w:eastAsia="宋体" w:cs="Times New Roman"/>
          <w:sz w:val="21"/>
          <w:szCs w:val="21"/>
          <w:highlight w:val="none"/>
          <w:lang w:val="zh-CN" w:eastAsia="zh-CN"/>
        </w:rPr>
      </w:pPr>
      <w:r>
        <w:rPr>
          <w:rStyle w:val="49"/>
          <w:rFonts w:hint="eastAsia" w:ascii="宋体" w:hAnsi="宋体" w:eastAsia="宋体" w:cs="Times New Roman"/>
          <w:sz w:val="21"/>
          <w:szCs w:val="21"/>
          <w:highlight w:val="none"/>
          <w:lang w:eastAsia="zh-CN"/>
        </w:rPr>
        <w:t>2.没有甲方事先书面同意，乙方不得将甲方提供的有关合同或任何合同条文、计划、图纸或资料提供给与履行本合同无关的任何其他人。即使向履行本合同有关的人员提供，也应注意保密并限于履行合同的必需范围</w:t>
      </w:r>
      <w:r>
        <w:rPr>
          <w:rStyle w:val="49"/>
          <w:rFonts w:hint="eastAsia" w:ascii="宋体" w:hAnsi="宋体" w:eastAsia="宋体" w:cs="Times New Roman"/>
          <w:sz w:val="21"/>
          <w:szCs w:val="21"/>
          <w:highlight w:val="none"/>
          <w:lang w:val="zh-CN" w:eastAsia="zh-CN"/>
        </w:rPr>
        <w:t>。</w:t>
      </w:r>
    </w:p>
    <w:p w14:paraId="577A70A6">
      <w:pPr>
        <w:pStyle w:val="10"/>
        <w:keepNext w:val="0"/>
        <w:keepLines w:val="0"/>
        <w:pageBreakBefore w:val="0"/>
        <w:tabs>
          <w:tab w:val="left" w:pos="6112"/>
        </w:tabs>
        <w:kinsoku/>
        <w:wordWrap/>
        <w:topLinePunct w:val="0"/>
        <w:bidi w:val="0"/>
        <w:adjustRightInd w:val="0"/>
        <w:snapToGrid w:val="0"/>
        <w:spacing w:after="0" w:line="440" w:lineRule="exact"/>
        <w:ind w:firstLine="482"/>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四、知识产权</w:t>
      </w:r>
    </w:p>
    <w:p w14:paraId="2E838435">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1.本项目的所有成果著作权等知识产权和所有权益归甲方所有。</w:t>
      </w:r>
    </w:p>
    <w:p w14:paraId="5D25331E">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2.甲方引用</w:t>
      </w:r>
      <w:r>
        <w:rPr>
          <w:rStyle w:val="49"/>
          <w:rFonts w:hint="eastAsia" w:ascii="宋体" w:hAnsi="宋体" w:eastAsia="宋体" w:cs="Times New Roman"/>
          <w:sz w:val="21"/>
          <w:szCs w:val="21"/>
          <w:highlight w:val="none"/>
          <w:lang w:val="en-US" w:eastAsia="zh-CN"/>
        </w:rPr>
        <w:t>乙方</w:t>
      </w:r>
      <w:r>
        <w:rPr>
          <w:rStyle w:val="49"/>
          <w:rFonts w:hint="eastAsia" w:ascii="宋体" w:hAnsi="宋体" w:eastAsia="宋体" w:cs="Times New Roman"/>
          <w:sz w:val="21"/>
          <w:szCs w:val="21"/>
          <w:highlight w:val="none"/>
          <w:lang w:eastAsia="zh-CN"/>
        </w:rPr>
        <w:t>的工作成果所完成的新的技术成果，属于甲方所有，甲方可依法享有就该项技术成果取得的精神权利、经济权利和其他权利。</w:t>
      </w:r>
    </w:p>
    <w:p w14:paraId="79964B99">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3.无论发生何种情形（包括但不限于合同提前终止或解除），甲方均有权利用</w:t>
      </w:r>
      <w:r>
        <w:rPr>
          <w:rStyle w:val="49"/>
          <w:rFonts w:hint="eastAsia" w:ascii="宋体" w:hAnsi="宋体" w:eastAsia="宋体" w:cs="Times New Roman"/>
          <w:sz w:val="21"/>
          <w:szCs w:val="21"/>
          <w:highlight w:val="none"/>
          <w:lang w:val="en-US" w:eastAsia="zh-CN"/>
        </w:rPr>
        <w:t>乙方</w:t>
      </w:r>
      <w:r>
        <w:rPr>
          <w:rStyle w:val="49"/>
          <w:rFonts w:hint="eastAsia" w:ascii="宋体" w:hAnsi="宋体" w:eastAsia="宋体" w:cs="Times New Roman"/>
          <w:sz w:val="21"/>
          <w:szCs w:val="21"/>
          <w:highlight w:val="none"/>
          <w:lang w:eastAsia="zh-CN"/>
        </w:rPr>
        <w:t>的阶段性工作成果，并且甲方引用</w:t>
      </w:r>
      <w:r>
        <w:rPr>
          <w:rStyle w:val="49"/>
          <w:rFonts w:hint="eastAsia" w:ascii="宋体" w:hAnsi="宋体" w:eastAsia="宋体" w:cs="Times New Roman"/>
          <w:sz w:val="21"/>
          <w:szCs w:val="21"/>
          <w:highlight w:val="none"/>
          <w:lang w:val="en-US" w:eastAsia="zh-CN"/>
        </w:rPr>
        <w:t>乙方</w:t>
      </w:r>
      <w:r>
        <w:rPr>
          <w:rStyle w:val="49"/>
          <w:rFonts w:hint="eastAsia" w:ascii="宋体" w:hAnsi="宋体" w:eastAsia="宋体" w:cs="Times New Roman"/>
          <w:sz w:val="21"/>
          <w:szCs w:val="21"/>
          <w:highlight w:val="none"/>
          <w:lang w:eastAsia="zh-CN"/>
        </w:rPr>
        <w:t>的阶段性工作成果所完成的新的技术成果，属于甲方所有，甲方可依法享有就该项技术成果取得的精神权利、经济权利和其他权利。</w:t>
      </w:r>
    </w:p>
    <w:p w14:paraId="6A544691">
      <w:pPr>
        <w:keepNext w:val="0"/>
        <w:keepLines w:val="0"/>
        <w:pageBreakBefore w:val="0"/>
        <w:tabs>
          <w:tab w:val="left" w:pos="360"/>
          <w:tab w:val="left" w:pos="540"/>
        </w:tabs>
        <w:kinsoku/>
        <w:wordWrap/>
        <w:topLinePunct w:val="0"/>
        <w:bidi w:val="0"/>
        <w:snapToGrid w:val="0"/>
        <w:spacing w:line="440" w:lineRule="exact"/>
        <w:ind w:firstLine="480"/>
        <w:jc w:val="left"/>
        <w:outlineLvl w:val="9"/>
        <w:rPr>
          <w:rFonts w:hint="eastAsia" w:ascii="宋体" w:hAnsi="宋体" w:eastAsia="宋体" w:cs="宋体"/>
          <w:b/>
          <w:color w:val="auto"/>
          <w:sz w:val="24"/>
          <w:lang w:val="en-US" w:eastAsia="zh-CN"/>
        </w:rPr>
      </w:pPr>
      <w:r>
        <w:rPr>
          <w:rFonts w:hint="eastAsia" w:ascii="宋体" w:hAnsi="宋体" w:eastAsia="宋体" w:cs="宋体"/>
          <w:b/>
          <w:color w:val="auto"/>
          <w:sz w:val="24"/>
        </w:rPr>
        <w:t>五、</w:t>
      </w:r>
      <w:r>
        <w:rPr>
          <w:rFonts w:hint="eastAsia" w:ascii="宋体" w:hAnsi="宋体" w:eastAsia="宋体" w:cs="宋体"/>
          <w:b/>
          <w:color w:val="auto"/>
          <w:sz w:val="24"/>
          <w:lang w:val="en-US" w:eastAsia="zh-CN"/>
        </w:rPr>
        <w:t>进度要求及后续服务</w:t>
      </w:r>
    </w:p>
    <w:p w14:paraId="47461966">
      <w:pPr>
        <w:spacing w:line="460" w:lineRule="exact"/>
        <w:ind w:firstLine="420"/>
        <w:rPr>
          <w:rStyle w:val="49"/>
          <w:rFonts w:hint="eastAsia" w:ascii="宋体" w:hAnsi="宋体" w:eastAsia="宋体" w:cs="Times New Roman"/>
          <w:color w:val="auto"/>
          <w:sz w:val="21"/>
          <w:szCs w:val="21"/>
          <w:highlight w:val="none"/>
          <w:lang w:eastAsia="zh-CN"/>
        </w:rPr>
      </w:pPr>
      <w:r>
        <w:rPr>
          <w:rStyle w:val="49"/>
          <w:rFonts w:hint="eastAsia" w:ascii="宋体" w:hAnsi="宋体" w:eastAsia="宋体" w:cs="Times New Roman"/>
          <w:color w:val="auto"/>
          <w:sz w:val="21"/>
          <w:szCs w:val="21"/>
          <w:highlight w:val="none"/>
          <w:lang w:val="en-US" w:eastAsia="zh-CN"/>
        </w:rPr>
        <w:t>1.</w:t>
      </w:r>
      <w:r>
        <w:rPr>
          <w:rStyle w:val="49"/>
          <w:rFonts w:hint="eastAsia" w:ascii="宋体" w:hAnsi="宋体" w:cs="Times New Roman"/>
          <w:color w:val="auto"/>
          <w:sz w:val="21"/>
          <w:szCs w:val="21"/>
          <w:highlight w:val="none"/>
          <w:lang w:eastAsia="zh-CN"/>
        </w:rPr>
        <w:t>提供方案编制相关汇报撰写延伸服务、案例申报以及</w:t>
      </w:r>
      <w:r>
        <w:rPr>
          <w:rStyle w:val="49"/>
          <w:rFonts w:hint="eastAsia" w:ascii="宋体" w:hAnsi="宋体" w:eastAsia="宋体"/>
          <w:color w:val="auto"/>
          <w:sz w:val="21"/>
          <w:szCs w:val="21"/>
          <w:lang w:val="en-US" w:eastAsia="zh-CN"/>
        </w:rPr>
        <w:t>相关咨询、指导和服务工作</w:t>
      </w:r>
      <w:r>
        <w:rPr>
          <w:rStyle w:val="49"/>
          <w:rFonts w:hint="eastAsia" w:ascii="宋体" w:hAnsi="宋体" w:eastAsia="宋体" w:cs="Times New Roman"/>
          <w:color w:val="auto"/>
          <w:sz w:val="21"/>
          <w:szCs w:val="21"/>
          <w:highlight w:val="none"/>
          <w:lang w:eastAsia="zh-CN"/>
        </w:rPr>
        <w:t>。</w:t>
      </w:r>
    </w:p>
    <w:p w14:paraId="46FB2E0B">
      <w:pPr>
        <w:spacing w:line="460" w:lineRule="exact"/>
        <w:ind w:firstLine="420"/>
        <w:rPr>
          <w:rStyle w:val="49"/>
          <w:rFonts w:hint="eastAsia" w:ascii="宋体" w:hAnsi="宋体" w:eastAsia="宋体" w:cs="Times New Roman"/>
          <w:color w:val="auto"/>
          <w:sz w:val="21"/>
          <w:szCs w:val="21"/>
          <w:highlight w:val="none"/>
          <w:lang w:eastAsia="zh-CN"/>
        </w:rPr>
      </w:pPr>
      <w:r>
        <w:rPr>
          <w:rStyle w:val="49"/>
          <w:rFonts w:hint="eastAsia" w:ascii="宋体" w:hAnsi="宋体" w:eastAsia="宋体" w:cs="Times New Roman"/>
          <w:color w:val="auto"/>
          <w:sz w:val="21"/>
          <w:szCs w:val="21"/>
          <w:highlight w:val="none"/>
          <w:lang w:val="en-US" w:eastAsia="zh-CN"/>
        </w:rPr>
        <w:t>2.</w:t>
      </w:r>
      <w:r>
        <w:rPr>
          <w:rStyle w:val="49"/>
          <w:rFonts w:hint="eastAsia" w:ascii="宋体" w:hAnsi="宋体" w:eastAsia="宋体" w:cs="Times New Roman"/>
          <w:color w:val="auto"/>
          <w:sz w:val="21"/>
          <w:szCs w:val="21"/>
          <w:highlight w:val="none"/>
          <w:lang w:eastAsia="zh-CN"/>
        </w:rPr>
        <w:t>成果通过最终验收之日起</w:t>
      </w:r>
      <w:r>
        <w:rPr>
          <w:rStyle w:val="49"/>
          <w:rFonts w:hint="eastAsia" w:ascii="宋体" w:hAnsi="宋体" w:cs="Times New Roman"/>
          <w:color w:val="auto"/>
          <w:sz w:val="21"/>
          <w:szCs w:val="21"/>
          <w:highlight w:val="none"/>
          <w:lang w:val="en-US" w:eastAsia="zh-CN"/>
        </w:rPr>
        <w:t>2</w:t>
      </w:r>
      <w:r>
        <w:rPr>
          <w:rStyle w:val="49"/>
          <w:rFonts w:hint="eastAsia" w:ascii="宋体" w:hAnsi="宋体" w:eastAsia="宋体" w:cs="Times New Roman"/>
          <w:color w:val="auto"/>
          <w:sz w:val="21"/>
          <w:szCs w:val="21"/>
          <w:highlight w:val="none"/>
          <w:lang w:eastAsia="zh-CN"/>
        </w:rPr>
        <w:t>年</w:t>
      </w:r>
      <w:r>
        <w:rPr>
          <w:rStyle w:val="49"/>
          <w:rFonts w:hint="eastAsia" w:ascii="宋体" w:hAnsi="宋体" w:eastAsia="宋体" w:cs="Times New Roman"/>
          <w:color w:val="auto"/>
          <w:sz w:val="21"/>
          <w:szCs w:val="21"/>
          <w:highlight w:val="none"/>
          <w:lang w:val="en-US" w:eastAsia="zh-CN"/>
        </w:rPr>
        <w:t>内</w:t>
      </w:r>
      <w:r>
        <w:rPr>
          <w:rStyle w:val="49"/>
          <w:rFonts w:hint="eastAsia" w:ascii="宋体" w:hAnsi="宋体" w:eastAsia="宋体" w:cs="Times New Roman"/>
          <w:color w:val="auto"/>
          <w:sz w:val="21"/>
          <w:szCs w:val="21"/>
          <w:highlight w:val="none"/>
          <w:lang w:eastAsia="zh-CN"/>
        </w:rPr>
        <w:t>，</w:t>
      </w:r>
      <w:r>
        <w:rPr>
          <w:rStyle w:val="49"/>
          <w:rFonts w:hint="eastAsia" w:ascii="宋体" w:hAnsi="宋体" w:eastAsia="宋体" w:cs="Times New Roman"/>
          <w:color w:val="auto"/>
          <w:sz w:val="21"/>
          <w:szCs w:val="21"/>
          <w:highlight w:val="none"/>
          <w:lang w:val="en-US" w:eastAsia="zh-CN"/>
        </w:rPr>
        <w:t>乙方</w:t>
      </w:r>
      <w:r>
        <w:rPr>
          <w:rStyle w:val="49"/>
          <w:rFonts w:hint="eastAsia" w:ascii="宋体" w:hAnsi="宋体" w:eastAsia="宋体" w:cs="Times New Roman"/>
          <w:color w:val="auto"/>
          <w:sz w:val="21"/>
          <w:szCs w:val="21"/>
          <w:highlight w:val="none"/>
          <w:lang w:eastAsia="zh-CN"/>
        </w:rPr>
        <w:t>对</w:t>
      </w:r>
      <w:r>
        <w:rPr>
          <w:rStyle w:val="49"/>
          <w:rFonts w:hint="eastAsia" w:ascii="宋体" w:hAnsi="宋体" w:eastAsia="宋体" w:cs="Times New Roman"/>
          <w:color w:val="auto"/>
          <w:sz w:val="21"/>
          <w:szCs w:val="21"/>
          <w:highlight w:val="none"/>
          <w:lang w:val="en-US" w:eastAsia="zh-CN"/>
        </w:rPr>
        <w:t>甲方</w:t>
      </w:r>
      <w:r>
        <w:rPr>
          <w:rStyle w:val="49"/>
          <w:rFonts w:hint="eastAsia" w:ascii="宋体" w:hAnsi="宋体" w:eastAsia="宋体" w:cs="Times New Roman"/>
          <w:color w:val="auto"/>
          <w:sz w:val="21"/>
          <w:szCs w:val="21"/>
          <w:highlight w:val="none"/>
          <w:lang w:eastAsia="zh-CN"/>
        </w:rPr>
        <w:t>提出的成果质量问题进行免费的调查、调整和完善。</w:t>
      </w:r>
    </w:p>
    <w:p w14:paraId="1993EA37">
      <w:pPr>
        <w:spacing w:line="460" w:lineRule="exact"/>
        <w:ind w:firstLine="420"/>
        <w:rPr>
          <w:rFonts w:hint="eastAsia" w:ascii="宋体" w:hAnsi="宋体" w:eastAsia="宋体" w:cs="宋体"/>
          <w:color w:val="auto"/>
          <w:sz w:val="24"/>
        </w:rPr>
      </w:pPr>
      <w:r>
        <w:rPr>
          <w:rStyle w:val="49"/>
          <w:rFonts w:hint="eastAsia" w:ascii="宋体" w:hAnsi="宋体" w:eastAsia="宋体" w:cs="Times New Roman"/>
          <w:color w:val="auto"/>
          <w:sz w:val="21"/>
          <w:szCs w:val="21"/>
          <w:highlight w:val="none"/>
          <w:lang w:val="en-US" w:eastAsia="zh-CN"/>
        </w:rPr>
        <w:t>3.乙方</w:t>
      </w:r>
      <w:r>
        <w:rPr>
          <w:rStyle w:val="49"/>
          <w:rFonts w:hint="eastAsia" w:ascii="宋体" w:hAnsi="宋体" w:eastAsia="宋体" w:cs="Times New Roman"/>
          <w:color w:val="auto"/>
          <w:sz w:val="21"/>
          <w:szCs w:val="21"/>
          <w:highlight w:val="none"/>
          <w:lang w:eastAsia="zh-CN"/>
        </w:rPr>
        <w:t>应</w:t>
      </w:r>
      <w:r>
        <w:rPr>
          <w:rStyle w:val="49"/>
          <w:rFonts w:hint="eastAsia" w:ascii="宋体" w:hAnsi="宋体" w:eastAsia="宋体" w:cs="Times New Roman"/>
          <w:color w:val="auto"/>
          <w:sz w:val="21"/>
          <w:szCs w:val="21"/>
          <w:highlight w:val="none"/>
          <w:lang w:val="en-US" w:eastAsia="zh-CN"/>
        </w:rPr>
        <w:t>在“本项目实施周期”内向甲方提供与本项目相关的技术咨询服务。</w:t>
      </w:r>
    </w:p>
    <w:p w14:paraId="63032CCA">
      <w:pPr>
        <w:keepNext w:val="0"/>
        <w:keepLines w:val="0"/>
        <w:pageBreakBefore w:val="0"/>
        <w:widowControl/>
        <w:kinsoku/>
        <w:wordWrap/>
        <w:overflowPunct w:val="0"/>
        <w:topLinePunct w:val="0"/>
        <w:autoSpaceDE w:val="0"/>
        <w:autoSpaceDN w:val="0"/>
        <w:bidi w:val="0"/>
        <w:adjustRightInd w:val="0"/>
        <w:spacing w:line="440" w:lineRule="exact"/>
        <w:ind w:left="0" w:leftChars="0" w:firstLine="486" w:firstLineChars="200"/>
        <w:jc w:val="left"/>
        <w:textAlignment w:val="baseline"/>
        <w:outlineLvl w:val="9"/>
        <w:rPr>
          <w:rFonts w:hint="eastAsia" w:ascii="宋体" w:hAnsi="宋体" w:eastAsia="宋体" w:cs="宋体"/>
          <w:b/>
          <w:color w:val="auto"/>
          <w:sz w:val="24"/>
        </w:rPr>
      </w:pPr>
      <w:r>
        <w:rPr>
          <w:rFonts w:hint="eastAsia" w:ascii="宋体" w:hAnsi="宋体" w:eastAsia="宋体" w:cs="宋体"/>
          <w:b/>
          <w:color w:val="auto"/>
          <w:sz w:val="24"/>
        </w:rPr>
        <w:t>六、付款方式</w:t>
      </w:r>
    </w:p>
    <w:p w14:paraId="191C0AAD">
      <w:pPr>
        <w:spacing w:line="460" w:lineRule="exact"/>
        <w:ind w:firstLine="420"/>
        <w:rPr>
          <w:rStyle w:val="49"/>
          <w:rFonts w:hint="eastAsia" w:ascii="宋体" w:hAnsi="宋体" w:eastAsia="宋体" w:cs="Times New Roman"/>
          <w:color w:val="auto"/>
          <w:sz w:val="21"/>
          <w:szCs w:val="21"/>
          <w:highlight w:val="none"/>
          <w:lang w:val="en-US" w:eastAsia="zh-CN"/>
        </w:rPr>
      </w:pPr>
      <w:r>
        <w:rPr>
          <w:rStyle w:val="49"/>
          <w:rFonts w:hint="eastAsia" w:ascii="宋体" w:hAnsi="宋体" w:eastAsia="宋体" w:cs="Times New Roman"/>
          <w:color w:val="auto"/>
          <w:sz w:val="21"/>
          <w:szCs w:val="21"/>
          <w:highlight w:val="none"/>
          <w:lang w:val="en-US" w:eastAsia="zh-CN"/>
        </w:rPr>
        <w:t>合同签订生效以及具备实施条件后7个工作日内采购人向中标供应商支付合同金额的</w:t>
      </w:r>
      <w:r>
        <w:rPr>
          <w:rStyle w:val="49"/>
          <w:rFonts w:hint="default" w:ascii="宋体" w:hAnsi="宋体" w:eastAsia="宋体" w:cs="Times New Roman"/>
          <w:color w:val="auto"/>
          <w:sz w:val="21"/>
          <w:szCs w:val="21"/>
          <w:highlight w:val="none"/>
          <w:lang w:val="en" w:eastAsia="zh-CN"/>
        </w:rPr>
        <w:t>50</w:t>
      </w:r>
      <w:r>
        <w:rPr>
          <w:rStyle w:val="49"/>
          <w:rFonts w:hint="eastAsia" w:ascii="宋体" w:hAnsi="宋体" w:eastAsia="宋体" w:cs="Times New Roman"/>
          <w:color w:val="auto"/>
          <w:sz w:val="21"/>
          <w:szCs w:val="21"/>
          <w:highlight w:val="none"/>
          <w:lang w:val="en-US" w:eastAsia="zh-CN"/>
        </w:rPr>
        <w:t>%，课题成果完成提交后支付合同价款的30%；终稿经采购人（或相关部门审批通过）后10个工作日内支付合同价款的</w:t>
      </w:r>
      <w:r>
        <w:rPr>
          <w:rStyle w:val="49"/>
          <w:rFonts w:hint="default" w:ascii="宋体" w:hAnsi="宋体" w:eastAsia="宋体" w:cs="Times New Roman"/>
          <w:color w:val="auto"/>
          <w:sz w:val="21"/>
          <w:szCs w:val="21"/>
          <w:highlight w:val="none"/>
          <w:lang w:val="en" w:eastAsia="zh-CN"/>
        </w:rPr>
        <w:t>2</w:t>
      </w:r>
      <w:r>
        <w:rPr>
          <w:rStyle w:val="49"/>
          <w:rFonts w:hint="eastAsia" w:ascii="宋体" w:hAnsi="宋体" w:eastAsia="宋体" w:cs="Times New Roman"/>
          <w:color w:val="auto"/>
          <w:sz w:val="21"/>
          <w:szCs w:val="21"/>
          <w:highlight w:val="none"/>
          <w:lang w:val="en-US" w:eastAsia="zh-CN"/>
        </w:rPr>
        <w:t>0%。</w:t>
      </w:r>
    </w:p>
    <w:p w14:paraId="6D5876F5">
      <w:pPr>
        <w:spacing w:line="460" w:lineRule="exact"/>
        <w:ind w:firstLine="420"/>
        <w:rPr>
          <w:rStyle w:val="49"/>
          <w:rFonts w:hint="eastAsia" w:ascii="宋体" w:hAnsi="宋体" w:eastAsia="宋体" w:cs="Times New Roman"/>
          <w:color w:val="auto"/>
          <w:sz w:val="21"/>
          <w:szCs w:val="21"/>
          <w:highlight w:val="none"/>
          <w:lang w:val="en-US" w:eastAsia="zh-CN"/>
        </w:rPr>
      </w:pPr>
      <w:r>
        <w:rPr>
          <w:rStyle w:val="49"/>
          <w:rFonts w:hint="eastAsia" w:ascii="宋体" w:hAnsi="宋体" w:eastAsia="宋体" w:cs="Times New Roman"/>
          <w:color w:val="auto"/>
          <w:sz w:val="21"/>
          <w:szCs w:val="21"/>
          <w:highlight w:val="none"/>
          <w:lang w:val="en-US" w:eastAsia="zh-CN"/>
        </w:rPr>
        <w:t>说明：在签订合同时，预付款比例以采购人和供应商双方协商为准。</w:t>
      </w:r>
    </w:p>
    <w:p w14:paraId="67B7B9A8">
      <w:pPr>
        <w:keepNext w:val="0"/>
        <w:keepLines w:val="0"/>
        <w:pageBreakBefore w:val="0"/>
        <w:widowControl/>
        <w:kinsoku/>
        <w:wordWrap/>
        <w:overflowPunct w:val="0"/>
        <w:topLinePunct w:val="0"/>
        <w:autoSpaceDE w:val="0"/>
        <w:autoSpaceDN w:val="0"/>
        <w:bidi w:val="0"/>
        <w:adjustRightInd w:val="0"/>
        <w:spacing w:line="440" w:lineRule="exact"/>
        <w:ind w:firstLine="480"/>
        <w:jc w:val="left"/>
        <w:textAlignment w:val="baseline"/>
        <w:outlineLvl w:val="9"/>
        <w:rPr>
          <w:rFonts w:hint="eastAsia" w:ascii="宋体" w:hAnsi="宋体" w:eastAsia="宋体" w:cs="宋体"/>
          <w:b/>
          <w:color w:val="auto"/>
          <w:sz w:val="24"/>
        </w:rPr>
      </w:pPr>
      <w:r>
        <w:rPr>
          <w:rFonts w:hint="eastAsia" w:ascii="宋体" w:hAnsi="宋体" w:eastAsia="宋体" w:cs="宋体"/>
          <w:b/>
          <w:color w:val="auto"/>
          <w:sz w:val="24"/>
        </w:rPr>
        <w:t>七、工作保密</w:t>
      </w:r>
    </w:p>
    <w:p w14:paraId="3636C09E">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val="en-US" w:eastAsia="zh-CN"/>
        </w:rPr>
        <w:t>1.乙方</w:t>
      </w:r>
      <w:r>
        <w:rPr>
          <w:rStyle w:val="49"/>
          <w:rFonts w:hint="eastAsia" w:ascii="宋体" w:hAnsi="宋体" w:eastAsia="宋体" w:cs="Times New Roman"/>
          <w:sz w:val="21"/>
          <w:szCs w:val="21"/>
          <w:highlight w:val="none"/>
          <w:lang w:eastAsia="zh-CN"/>
        </w:rPr>
        <w:t>及其工作人员在项目实施过程中，对</w:t>
      </w:r>
      <w:r>
        <w:rPr>
          <w:rStyle w:val="49"/>
          <w:rFonts w:hint="eastAsia" w:ascii="宋体" w:hAnsi="宋体" w:eastAsia="宋体" w:cs="Times New Roman"/>
          <w:sz w:val="21"/>
          <w:szCs w:val="21"/>
          <w:highlight w:val="none"/>
          <w:lang w:val="en-US" w:eastAsia="zh-CN"/>
        </w:rPr>
        <w:t>甲方</w:t>
      </w:r>
      <w:r>
        <w:rPr>
          <w:rStyle w:val="49"/>
          <w:rFonts w:hint="eastAsia" w:ascii="宋体" w:hAnsi="宋体" w:eastAsia="宋体" w:cs="Times New Roman"/>
          <w:sz w:val="21"/>
          <w:szCs w:val="21"/>
          <w:highlight w:val="none"/>
          <w:lang w:eastAsia="zh-CN"/>
        </w:rPr>
        <w:t>所提供的所有相关资料、数据，未经</w:t>
      </w:r>
      <w:r>
        <w:rPr>
          <w:rStyle w:val="49"/>
          <w:rFonts w:hint="eastAsia" w:ascii="宋体" w:hAnsi="宋体" w:eastAsia="宋体" w:cs="Times New Roman"/>
          <w:sz w:val="21"/>
          <w:szCs w:val="21"/>
          <w:highlight w:val="none"/>
          <w:lang w:val="en-US" w:eastAsia="zh-CN"/>
        </w:rPr>
        <w:t>甲方</w:t>
      </w:r>
      <w:r>
        <w:rPr>
          <w:rStyle w:val="49"/>
          <w:rFonts w:hint="eastAsia" w:ascii="宋体" w:hAnsi="宋体" w:eastAsia="宋体" w:cs="Times New Roman"/>
          <w:sz w:val="21"/>
          <w:szCs w:val="21"/>
          <w:highlight w:val="none"/>
          <w:lang w:eastAsia="zh-CN"/>
        </w:rPr>
        <w:t>书面同意不得向任何第三方泄露，且保密责任不因合同的终止或解除而失效。如</w:t>
      </w:r>
      <w:r>
        <w:rPr>
          <w:rStyle w:val="49"/>
          <w:rFonts w:hint="eastAsia" w:ascii="宋体" w:hAnsi="宋体" w:eastAsia="宋体" w:cs="Times New Roman"/>
          <w:sz w:val="21"/>
          <w:szCs w:val="21"/>
          <w:highlight w:val="none"/>
          <w:lang w:val="en-US" w:eastAsia="zh-CN"/>
        </w:rPr>
        <w:t>甲方</w:t>
      </w:r>
      <w:r>
        <w:rPr>
          <w:rStyle w:val="49"/>
          <w:rFonts w:hint="eastAsia" w:ascii="宋体" w:hAnsi="宋体" w:eastAsia="宋体" w:cs="Times New Roman"/>
          <w:sz w:val="21"/>
          <w:szCs w:val="21"/>
          <w:highlight w:val="none"/>
          <w:lang w:eastAsia="zh-CN"/>
        </w:rPr>
        <w:t>提出要求，</w:t>
      </w:r>
      <w:r>
        <w:rPr>
          <w:rStyle w:val="49"/>
          <w:rFonts w:hint="eastAsia" w:ascii="宋体" w:hAnsi="宋体" w:eastAsia="宋体" w:cs="Times New Roman"/>
          <w:sz w:val="21"/>
          <w:szCs w:val="21"/>
          <w:highlight w:val="none"/>
          <w:lang w:val="en-US" w:eastAsia="zh-CN"/>
        </w:rPr>
        <w:t>乙方</w:t>
      </w:r>
      <w:r>
        <w:rPr>
          <w:rStyle w:val="49"/>
          <w:rFonts w:hint="eastAsia" w:ascii="宋体" w:hAnsi="宋体" w:eastAsia="宋体" w:cs="Times New Roman"/>
          <w:sz w:val="21"/>
          <w:szCs w:val="21"/>
          <w:highlight w:val="none"/>
          <w:lang w:eastAsia="zh-CN"/>
        </w:rPr>
        <w:t>须无条件与</w:t>
      </w:r>
      <w:r>
        <w:rPr>
          <w:rStyle w:val="49"/>
          <w:rFonts w:hint="eastAsia" w:ascii="宋体" w:hAnsi="宋体" w:eastAsia="宋体" w:cs="Times New Roman"/>
          <w:sz w:val="21"/>
          <w:szCs w:val="21"/>
          <w:highlight w:val="none"/>
          <w:lang w:val="en-US" w:eastAsia="zh-CN"/>
        </w:rPr>
        <w:t>甲方</w:t>
      </w:r>
      <w:r>
        <w:rPr>
          <w:rStyle w:val="49"/>
          <w:rFonts w:hint="eastAsia" w:ascii="宋体" w:hAnsi="宋体" w:eastAsia="宋体" w:cs="Times New Roman"/>
          <w:sz w:val="21"/>
          <w:szCs w:val="21"/>
          <w:highlight w:val="none"/>
          <w:lang w:eastAsia="zh-CN"/>
        </w:rPr>
        <w:t>签订保密协议。</w:t>
      </w:r>
    </w:p>
    <w:p w14:paraId="75C400D7">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2.乙方发现甲方的保密事项已经泄露或可能泄露时，应当立即采取补救措施，并及时报告甲方。</w:t>
      </w:r>
    </w:p>
    <w:p w14:paraId="4C421867">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3.乙方造成的泄密事件，乙方须承担有关法律责任并赔偿相应经济损失。</w:t>
      </w:r>
    </w:p>
    <w:p w14:paraId="707D065C">
      <w:pPr>
        <w:keepNext w:val="0"/>
        <w:keepLines w:val="0"/>
        <w:pageBreakBefore w:val="0"/>
        <w:kinsoku/>
        <w:wordWrap/>
        <w:topLinePunct w:val="0"/>
        <w:bidi w:val="0"/>
        <w:spacing w:line="440" w:lineRule="exact"/>
        <w:ind w:firstLine="486" w:firstLineChars="200"/>
        <w:outlineLvl w:val="9"/>
        <w:rPr>
          <w:rFonts w:ascii="宋体" w:hAnsi="宋体"/>
          <w:b/>
          <w:color w:val="auto"/>
          <w:sz w:val="24"/>
          <w:szCs w:val="24"/>
        </w:rPr>
      </w:pPr>
      <w:r>
        <w:rPr>
          <w:rFonts w:hint="eastAsia" w:ascii="宋体" w:hAnsi="宋体" w:eastAsia="宋体" w:cs="宋体"/>
          <w:b/>
          <w:color w:val="auto"/>
          <w:sz w:val="24"/>
        </w:rPr>
        <w:t>八、</w:t>
      </w:r>
      <w:r>
        <w:rPr>
          <w:rFonts w:hint="eastAsia" w:ascii="宋体" w:hAnsi="宋体"/>
          <w:b/>
          <w:color w:val="auto"/>
          <w:sz w:val="24"/>
          <w:szCs w:val="24"/>
        </w:rPr>
        <w:t>项目团队要求</w:t>
      </w:r>
    </w:p>
    <w:p w14:paraId="5955F2EA">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1、中标人全面负责项目编制的技术工作，对本次项目负全部的责任。负责前期调研和工作方案制定、项目的推进和成果的提交及汇报。</w:t>
      </w:r>
    </w:p>
    <w:p w14:paraId="5696F172">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2、为使项目保证质量、按照项目工作内容要求、时间进度要求有序实施，本项目必须组建一个完善的项目实施小组及项目负责人。</w:t>
      </w:r>
    </w:p>
    <w:p w14:paraId="7BC10EFC">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eastAsia="zh-CN"/>
        </w:rPr>
        <w:t>3、经采购人确认后中标人组建参与本项目的管理、调研、编制人员，在未经采购人同意不得调整，否则，采购人有权单方终止合同，造成的损失全部由中标人承担。</w:t>
      </w:r>
    </w:p>
    <w:p w14:paraId="0AEABA84">
      <w:pPr>
        <w:widowControl/>
        <w:numPr>
          <w:ilvl w:val="0"/>
          <w:numId w:val="0"/>
        </w:numPr>
        <w:spacing w:line="420" w:lineRule="exact"/>
        <w:ind w:firstLine="486" w:firstLineChars="200"/>
        <w:outlineLvl w:val="9"/>
        <w:rPr>
          <w:rFonts w:ascii="宋体" w:hAnsi="宋体"/>
          <w:b/>
          <w:color w:val="auto"/>
          <w:sz w:val="24"/>
          <w:szCs w:val="24"/>
        </w:rPr>
      </w:pPr>
      <w:r>
        <w:rPr>
          <w:rFonts w:hint="eastAsia" w:ascii="宋体" w:hAnsi="宋体" w:eastAsia="宋体" w:cs="宋体"/>
          <w:b/>
          <w:color w:val="auto"/>
          <w:sz w:val="24"/>
        </w:rPr>
        <w:t>九、</w:t>
      </w:r>
      <w:r>
        <w:rPr>
          <w:rFonts w:hint="eastAsia" w:ascii="宋体" w:hAnsi="宋体"/>
          <w:b/>
          <w:color w:val="auto"/>
          <w:sz w:val="24"/>
          <w:szCs w:val="24"/>
        </w:rPr>
        <w:t>项目成果及要求</w:t>
      </w:r>
    </w:p>
    <w:p w14:paraId="14CBAF5A">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1.成果的内容必须符合本项目采购需求的有关要求和国家、省相关标准。</w:t>
      </w:r>
    </w:p>
    <w:p w14:paraId="13425B15">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2.成果构成：成果应充分表达项目内容，主要包括文本、相关文件附件等。</w:t>
      </w:r>
    </w:p>
    <w:p w14:paraId="14F2BCA2">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3.提交要求：提交的成果必须装订成册（电子文件除外）。</w:t>
      </w:r>
    </w:p>
    <w:p w14:paraId="6EECD7C4">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4.文本要求：图纸和文本文件必须做到清晰、完整，尺寸齐全、准确，试题采用国际通用的公制度量标准。</w:t>
      </w:r>
    </w:p>
    <w:p w14:paraId="394EFA6F">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5.形式要求：根据进度，要形成初稿、评审稿、送审稿、终稿等不同深度稿件，封面大方简洁，整体工整美观。</w:t>
      </w:r>
    </w:p>
    <w:p w14:paraId="2FFA1A46">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6.数量要求：各阶段文本和汇报材料数量按需提供。</w:t>
      </w:r>
    </w:p>
    <w:p w14:paraId="7BC4D98C">
      <w:pPr>
        <w:keepNext w:val="0"/>
        <w:keepLines w:val="0"/>
        <w:pageBreakBefore w:val="0"/>
        <w:kinsoku/>
        <w:wordWrap/>
        <w:topLinePunct w:val="0"/>
        <w:bidi w:val="0"/>
        <w:spacing w:line="440" w:lineRule="exact"/>
        <w:ind w:firstLine="480"/>
        <w:jc w:val="left"/>
        <w:outlineLvl w:val="9"/>
        <w:rPr>
          <w:rFonts w:hint="eastAsia" w:ascii="宋体" w:hAnsi="宋体" w:eastAsia="宋体" w:cs="宋体"/>
          <w:b/>
          <w:bCs/>
          <w:color w:val="auto"/>
          <w:sz w:val="24"/>
          <w:szCs w:val="24"/>
        </w:rPr>
      </w:pPr>
      <w:r>
        <w:rPr>
          <w:rFonts w:hint="eastAsia" w:ascii="宋体" w:hAnsi="宋体" w:eastAsia="宋体" w:cs="宋体"/>
          <w:b/>
          <w:color w:val="auto"/>
          <w:sz w:val="24"/>
          <w:lang w:val="en-US" w:eastAsia="zh-CN"/>
        </w:rPr>
        <w:t>十、</w:t>
      </w:r>
      <w:r>
        <w:rPr>
          <w:rFonts w:hint="eastAsia" w:ascii="宋体" w:hAnsi="宋体" w:eastAsia="宋体" w:cs="宋体"/>
          <w:b/>
          <w:bCs/>
          <w:color w:val="auto"/>
          <w:sz w:val="24"/>
          <w:szCs w:val="24"/>
        </w:rPr>
        <w:t>验收</w:t>
      </w:r>
    </w:p>
    <w:p w14:paraId="722D6451">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val="en-US" w:eastAsia="zh-CN"/>
        </w:rPr>
        <w:t>1.</w:t>
      </w:r>
      <w:r>
        <w:rPr>
          <w:rStyle w:val="49"/>
          <w:rFonts w:hint="eastAsia" w:ascii="宋体" w:hAnsi="宋体" w:eastAsia="宋体" w:cs="Times New Roman"/>
          <w:sz w:val="21"/>
          <w:szCs w:val="21"/>
          <w:highlight w:val="none"/>
          <w:lang w:eastAsia="zh-CN"/>
        </w:rPr>
        <w:t>符合我国国家有关技术规范要求和技术标准</w:t>
      </w:r>
      <w:r>
        <w:rPr>
          <w:rStyle w:val="49"/>
          <w:rFonts w:hint="eastAsia" w:ascii="宋体" w:hAnsi="宋体" w:eastAsia="宋体" w:cs="Times New Roman"/>
          <w:sz w:val="21"/>
          <w:szCs w:val="21"/>
          <w:highlight w:val="none"/>
          <w:lang w:val="en-US" w:eastAsia="zh-CN"/>
        </w:rPr>
        <w:t>及甲方要求</w:t>
      </w:r>
      <w:r>
        <w:rPr>
          <w:rStyle w:val="49"/>
          <w:rFonts w:hint="eastAsia" w:ascii="宋体" w:hAnsi="宋体" w:eastAsia="宋体" w:cs="Times New Roman"/>
          <w:sz w:val="21"/>
          <w:szCs w:val="21"/>
          <w:highlight w:val="none"/>
          <w:lang w:eastAsia="zh-CN"/>
        </w:rPr>
        <w:t>；</w:t>
      </w:r>
    </w:p>
    <w:p w14:paraId="7820A897">
      <w:pPr>
        <w:spacing w:line="460" w:lineRule="exact"/>
        <w:ind w:firstLine="420"/>
        <w:rPr>
          <w:rStyle w:val="49"/>
          <w:rFonts w:hint="eastAsia" w:ascii="宋体" w:hAnsi="宋体" w:eastAsia="宋体" w:cs="Times New Roman"/>
          <w:sz w:val="21"/>
          <w:szCs w:val="21"/>
          <w:highlight w:val="none"/>
          <w:lang w:eastAsia="zh-CN"/>
        </w:rPr>
      </w:pPr>
      <w:r>
        <w:rPr>
          <w:rStyle w:val="49"/>
          <w:rFonts w:hint="eastAsia" w:ascii="宋体" w:hAnsi="宋体" w:eastAsia="宋体" w:cs="Times New Roman"/>
          <w:sz w:val="21"/>
          <w:szCs w:val="21"/>
          <w:highlight w:val="none"/>
          <w:lang w:val="en-US" w:eastAsia="zh-CN"/>
        </w:rPr>
        <w:t>2.</w:t>
      </w:r>
      <w:r>
        <w:rPr>
          <w:rStyle w:val="49"/>
          <w:rFonts w:hint="eastAsia" w:ascii="宋体" w:hAnsi="宋体" w:eastAsia="宋体" w:cs="Times New Roman"/>
          <w:sz w:val="21"/>
          <w:szCs w:val="21"/>
          <w:highlight w:val="none"/>
          <w:lang w:eastAsia="zh-CN"/>
        </w:rPr>
        <w:t>最终成果通过专家评审及相关审查程序后视为验收合格，因成果质量问题造成项目不通过，将由乙方负全部责任。</w:t>
      </w:r>
    </w:p>
    <w:p w14:paraId="3154DEE8">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3.专家评审等相关费用由乙方承担。</w:t>
      </w:r>
    </w:p>
    <w:p w14:paraId="1EF75AB4">
      <w:pPr>
        <w:keepNext w:val="0"/>
        <w:keepLines w:val="0"/>
        <w:pageBreakBefore w:val="0"/>
        <w:kinsoku/>
        <w:wordWrap/>
        <w:topLinePunct w:val="0"/>
        <w:bidi w:val="0"/>
        <w:spacing w:line="440" w:lineRule="exact"/>
        <w:ind w:firstLine="480"/>
        <w:jc w:val="left"/>
        <w:outlineLvl w:val="9"/>
        <w:rPr>
          <w:rFonts w:hint="eastAsia" w:ascii="宋体" w:hAnsi="宋体" w:eastAsia="宋体" w:cs="宋体"/>
          <w:b/>
          <w:color w:val="auto"/>
          <w:sz w:val="24"/>
        </w:rPr>
      </w:pPr>
      <w:r>
        <w:rPr>
          <w:rFonts w:hint="eastAsia" w:ascii="宋体" w:hAnsi="宋体" w:cs="宋体"/>
          <w:b/>
          <w:color w:val="auto"/>
          <w:sz w:val="24"/>
          <w:szCs w:val="24"/>
        </w:rPr>
        <w:t>十</w:t>
      </w:r>
      <w:r>
        <w:rPr>
          <w:rFonts w:hint="eastAsia" w:ascii="宋体" w:hAnsi="宋体" w:cs="宋体"/>
          <w:b/>
          <w:color w:val="auto"/>
          <w:sz w:val="24"/>
          <w:szCs w:val="24"/>
          <w:lang w:val="en-US" w:eastAsia="zh-CN"/>
        </w:rPr>
        <w:t>一</w:t>
      </w:r>
      <w:r>
        <w:rPr>
          <w:rFonts w:hint="eastAsia" w:ascii="宋体" w:hAnsi="宋体" w:cs="宋体"/>
          <w:b/>
          <w:color w:val="auto"/>
          <w:sz w:val="24"/>
          <w:szCs w:val="24"/>
        </w:rPr>
        <w:t>、</w:t>
      </w:r>
      <w:r>
        <w:rPr>
          <w:rFonts w:hint="eastAsia" w:ascii="宋体" w:hAnsi="宋体" w:eastAsia="宋体" w:cs="宋体"/>
          <w:b/>
          <w:color w:val="auto"/>
          <w:sz w:val="24"/>
        </w:rPr>
        <w:t>违约责任</w:t>
      </w:r>
    </w:p>
    <w:p w14:paraId="4DDC7F88">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1.甲方无正当理由拒签合同的，由甲方向乙方偿付合同总价的5%违约金。</w:t>
      </w:r>
    </w:p>
    <w:p w14:paraId="243FDD72">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2.除不可抗力外，如果乙方没有按照本合同约定的期限、地点和方式提供服务，那么甲方可要求乙方支付违约金，违约金按</w:t>
      </w:r>
      <w:r>
        <w:rPr>
          <w:rStyle w:val="49"/>
          <w:rFonts w:hint="eastAsia" w:ascii="宋体" w:hAnsi="宋体" w:eastAsia="宋体" w:cs="Times New Roman"/>
          <w:sz w:val="21"/>
          <w:szCs w:val="21"/>
          <w:highlight w:val="none"/>
          <w:u w:val="single"/>
          <w:lang w:val="en-US" w:eastAsia="zh-CN"/>
        </w:rPr>
        <w:t xml:space="preserve">      </w:t>
      </w:r>
      <w:r>
        <w:rPr>
          <w:rStyle w:val="49"/>
          <w:rFonts w:hint="eastAsia" w:ascii="宋体" w:hAnsi="宋体" w:eastAsia="宋体" w:cs="Times New Roman"/>
          <w:sz w:val="21"/>
          <w:szCs w:val="21"/>
          <w:highlight w:val="none"/>
          <w:lang w:val="en-US" w:eastAsia="zh-CN"/>
        </w:rPr>
        <w:t>元/次计算，最高限额为本合同总价的</w:t>
      </w:r>
      <w:r>
        <w:rPr>
          <w:rStyle w:val="49"/>
          <w:rFonts w:hint="eastAsia" w:ascii="宋体" w:hAnsi="宋体" w:eastAsia="宋体" w:cs="Times New Roman"/>
          <w:sz w:val="21"/>
          <w:szCs w:val="21"/>
          <w:highlight w:val="none"/>
          <w:u w:val="single"/>
          <w:lang w:val="en-US" w:eastAsia="zh-CN"/>
        </w:rPr>
        <w:t xml:space="preserve">     </w:t>
      </w:r>
      <w:r>
        <w:rPr>
          <w:rStyle w:val="49"/>
          <w:rFonts w:hint="eastAsia" w:ascii="宋体" w:hAnsi="宋体" w:eastAsia="宋体" w:cs="Times New Roman"/>
          <w:sz w:val="21"/>
          <w:szCs w:val="21"/>
          <w:highlight w:val="none"/>
          <w:lang w:val="en-US" w:eastAsia="zh-CN"/>
        </w:rPr>
        <w:t xml:space="preserve"> %；未按要求提供服务的违约金计算数额达到前述最高限额之日起，甲方有权在要求乙方支付违约金的同时，书面通知乙方解除本合同。                                    </w:t>
      </w:r>
    </w:p>
    <w:p w14:paraId="4879C186">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3. 除不可抗力外，如果甲方没有按照本合同约定的付款方式付款，那么乙方可要求甲方支付违约金，违约金按每迟延付款一日的应付而未付款的</w:t>
      </w:r>
      <w:r>
        <w:rPr>
          <w:rStyle w:val="49"/>
          <w:rFonts w:hint="eastAsia" w:ascii="宋体" w:hAnsi="宋体" w:eastAsia="宋体" w:cs="Times New Roman"/>
          <w:sz w:val="21"/>
          <w:szCs w:val="21"/>
          <w:highlight w:val="none"/>
          <w:u w:val="single"/>
          <w:lang w:val="en-US" w:eastAsia="zh-CN"/>
        </w:rPr>
        <w:t xml:space="preserve">     </w:t>
      </w:r>
      <w:r>
        <w:rPr>
          <w:rStyle w:val="49"/>
          <w:rFonts w:hint="eastAsia" w:ascii="宋体" w:hAnsi="宋体" w:eastAsia="宋体" w:cs="Times New Roman"/>
          <w:sz w:val="21"/>
          <w:szCs w:val="21"/>
          <w:highlight w:val="none"/>
          <w:lang w:val="en-US" w:eastAsia="zh-CN"/>
        </w:rPr>
        <w:t>%计算，最高限额为本合同总价的</w:t>
      </w:r>
      <w:r>
        <w:rPr>
          <w:rStyle w:val="49"/>
          <w:rFonts w:hint="eastAsia" w:ascii="宋体" w:hAnsi="宋体" w:eastAsia="宋体" w:cs="Times New Roman"/>
          <w:sz w:val="21"/>
          <w:szCs w:val="21"/>
          <w:highlight w:val="none"/>
          <w:u w:val="single"/>
          <w:lang w:val="en-US" w:eastAsia="zh-CN"/>
        </w:rPr>
        <w:t xml:space="preserve">       </w:t>
      </w:r>
      <w:r>
        <w:rPr>
          <w:rStyle w:val="49"/>
          <w:rFonts w:hint="eastAsia" w:ascii="宋体" w:hAnsi="宋体" w:eastAsia="宋体" w:cs="Times New Roman"/>
          <w:sz w:val="21"/>
          <w:szCs w:val="21"/>
          <w:highlight w:val="none"/>
          <w:lang w:val="en-US" w:eastAsia="zh-CN"/>
        </w:rPr>
        <w:t>%；迟延付款的违约金计算数额达到前述最高限额之日起，乙方有权在要求甲方支付违约金的同时，书面通知甲方解除本合同。</w:t>
      </w:r>
    </w:p>
    <w:p w14:paraId="31510FEF">
      <w:pPr>
        <w:pStyle w:val="571"/>
        <w:keepNext w:val="0"/>
        <w:keepLines w:val="0"/>
        <w:pageBreakBefore w:val="0"/>
        <w:kinsoku/>
        <w:wordWrap/>
        <w:topLinePunct w:val="0"/>
        <w:bidi w:val="0"/>
        <w:spacing w:line="440" w:lineRule="exact"/>
        <w:ind w:firstLine="486" w:firstLineChars="200"/>
        <w:outlineLvl w:val="9"/>
        <w:rPr>
          <w:rFonts w:hint="eastAsia" w:ascii="宋体" w:hAnsi="宋体" w:cs="宋体"/>
          <w:b/>
          <w:color w:val="auto"/>
          <w:sz w:val="24"/>
          <w:szCs w:val="24"/>
        </w:rPr>
      </w:pPr>
      <w:r>
        <w:rPr>
          <w:rFonts w:hint="eastAsia" w:ascii="宋体" w:hAnsi="宋体" w:cs="宋体"/>
          <w:b/>
          <w:color w:val="auto"/>
          <w:sz w:val="24"/>
          <w:szCs w:val="24"/>
        </w:rPr>
        <w:t>十</w:t>
      </w:r>
      <w:r>
        <w:rPr>
          <w:rFonts w:hint="eastAsia" w:ascii="宋体" w:hAnsi="宋体" w:cs="宋体"/>
          <w:b/>
          <w:color w:val="auto"/>
          <w:sz w:val="24"/>
          <w:szCs w:val="24"/>
          <w:lang w:val="en-US" w:eastAsia="zh-CN"/>
        </w:rPr>
        <w:t>二</w:t>
      </w:r>
      <w:r>
        <w:rPr>
          <w:rFonts w:hint="eastAsia" w:ascii="宋体" w:hAnsi="宋体" w:cs="宋体"/>
          <w:b/>
          <w:color w:val="auto"/>
          <w:sz w:val="24"/>
          <w:szCs w:val="24"/>
        </w:rPr>
        <w:t>、不可抗力事件处理</w:t>
      </w:r>
    </w:p>
    <w:p w14:paraId="1F7473E7">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1.在合同有效期内，任何一方因不可抗力事件导致不能履行合同，则合同履行期可延长，其延长期与不可抗力影响期相同。</w:t>
      </w:r>
    </w:p>
    <w:p w14:paraId="6B745729">
      <w:pPr>
        <w:spacing w:line="460" w:lineRule="exact"/>
        <w:ind w:firstLine="420"/>
        <w:rPr>
          <w:rStyle w:val="49"/>
          <w:rFonts w:hint="eastAsia" w:ascii="宋体" w:hAnsi="宋体" w:eastAsia="宋体" w:cs="Times New Roman"/>
          <w:sz w:val="21"/>
          <w:szCs w:val="21"/>
          <w:highlight w:val="none"/>
          <w:lang w:val="en-US" w:eastAsia="zh-CN"/>
        </w:rPr>
      </w:pPr>
      <w:r>
        <w:rPr>
          <w:rStyle w:val="49"/>
          <w:rFonts w:hint="eastAsia" w:ascii="宋体" w:hAnsi="宋体" w:eastAsia="宋体" w:cs="Times New Roman"/>
          <w:sz w:val="21"/>
          <w:szCs w:val="21"/>
          <w:highlight w:val="none"/>
          <w:lang w:val="en-US" w:eastAsia="zh-CN"/>
        </w:rPr>
        <w:t>2.不可抗力事件发生后，应立即通知对方，并寄送有关权威机构出具的证明。</w:t>
      </w:r>
    </w:p>
    <w:p w14:paraId="301367DA">
      <w:pPr>
        <w:spacing w:line="460" w:lineRule="exact"/>
        <w:ind w:firstLine="420"/>
        <w:rPr>
          <w:rFonts w:hint="eastAsia" w:ascii="宋体" w:hAnsi="宋体" w:cs="宋体"/>
          <w:color w:val="auto"/>
          <w:sz w:val="24"/>
          <w:szCs w:val="24"/>
        </w:rPr>
      </w:pPr>
      <w:r>
        <w:rPr>
          <w:rStyle w:val="49"/>
          <w:rFonts w:hint="eastAsia" w:ascii="宋体" w:hAnsi="宋体" w:eastAsia="宋体" w:cs="Times New Roman"/>
          <w:sz w:val="21"/>
          <w:szCs w:val="21"/>
          <w:highlight w:val="none"/>
          <w:lang w:val="en-US" w:eastAsia="zh-CN"/>
        </w:rPr>
        <w:t>3.不可抗力事件延续30天以上，双方应通过友好协商，确定是否继续履行合同。</w:t>
      </w:r>
    </w:p>
    <w:p w14:paraId="32E55C6C">
      <w:pPr>
        <w:pStyle w:val="571"/>
        <w:keepNext w:val="0"/>
        <w:keepLines w:val="0"/>
        <w:pageBreakBefore w:val="0"/>
        <w:kinsoku/>
        <w:wordWrap/>
        <w:topLinePunct w:val="0"/>
        <w:bidi w:val="0"/>
        <w:spacing w:line="440" w:lineRule="exact"/>
        <w:ind w:firstLine="486" w:firstLineChars="200"/>
        <w:outlineLvl w:val="9"/>
        <w:rPr>
          <w:rFonts w:hint="eastAsia" w:ascii="宋体" w:hAnsi="宋体" w:cs="宋体"/>
          <w:b/>
          <w:color w:val="auto"/>
          <w:sz w:val="24"/>
          <w:szCs w:val="24"/>
        </w:rPr>
      </w:pPr>
      <w:r>
        <w:rPr>
          <w:rFonts w:hint="eastAsia" w:ascii="宋体" w:hAnsi="宋体" w:eastAsia="宋体" w:cs="宋体"/>
          <w:b/>
          <w:color w:val="auto"/>
          <w:sz w:val="24"/>
        </w:rPr>
        <w:t>十</w:t>
      </w:r>
      <w:r>
        <w:rPr>
          <w:rFonts w:hint="eastAsia" w:ascii="宋体" w:hAnsi="宋体" w:eastAsia="宋体" w:cs="宋体"/>
          <w:b/>
          <w:color w:val="auto"/>
          <w:sz w:val="24"/>
          <w:lang w:val="en-US" w:eastAsia="zh-CN"/>
        </w:rPr>
        <w:t>三</w:t>
      </w:r>
      <w:r>
        <w:rPr>
          <w:rFonts w:hint="eastAsia" w:ascii="宋体" w:hAnsi="宋体" w:eastAsia="宋体" w:cs="宋体"/>
          <w:b/>
          <w:color w:val="auto"/>
          <w:sz w:val="24"/>
        </w:rPr>
        <w:t>、</w:t>
      </w:r>
      <w:r>
        <w:rPr>
          <w:rFonts w:hint="eastAsia" w:ascii="宋体" w:hAnsi="宋体" w:cs="宋体"/>
          <w:b/>
          <w:color w:val="auto"/>
          <w:sz w:val="24"/>
          <w:szCs w:val="24"/>
        </w:rPr>
        <w:t>诉讼</w:t>
      </w:r>
    </w:p>
    <w:p w14:paraId="58DDA512">
      <w:pPr>
        <w:pStyle w:val="571"/>
        <w:keepNext w:val="0"/>
        <w:keepLines w:val="0"/>
        <w:pageBreakBefore w:val="0"/>
        <w:kinsoku/>
        <w:wordWrap/>
        <w:topLinePunct w:val="0"/>
        <w:bidi w:val="0"/>
        <w:spacing w:line="440" w:lineRule="exact"/>
        <w:ind w:firstLine="426" w:firstLineChars="200"/>
        <w:outlineLvl w:val="9"/>
        <w:rPr>
          <w:rFonts w:hint="eastAsia" w:ascii="宋体" w:hAnsi="宋体" w:cs="宋体"/>
          <w:color w:val="auto"/>
          <w:sz w:val="24"/>
          <w:szCs w:val="24"/>
        </w:rPr>
      </w:pPr>
      <w:r>
        <w:rPr>
          <w:rStyle w:val="49"/>
          <w:rFonts w:hint="eastAsia" w:ascii="宋体" w:hAnsi="宋体" w:eastAsia="宋体" w:cs="Times New Roman"/>
          <w:kern w:val="2"/>
          <w:sz w:val="21"/>
          <w:szCs w:val="21"/>
          <w:highlight w:val="none"/>
          <w:lang w:val="en-US" w:eastAsia="zh-CN" w:bidi="ar-SA"/>
        </w:rPr>
        <w:t>双方在执行合同中所发生的一切争议，应通过协商解决。如协商不成，可向甲方所在地法院起诉。</w:t>
      </w:r>
    </w:p>
    <w:p w14:paraId="01DFFA0C">
      <w:pPr>
        <w:keepNext w:val="0"/>
        <w:keepLines w:val="0"/>
        <w:pageBreakBefore w:val="0"/>
        <w:kinsoku/>
        <w:wordWrap/>
        <w:topLinePunct w:val="0"/>
        <w:bidi w:val="0"/>
        <w:spacing w:line="440" w:lineRule="exact"/>
        <w:ind w:firstLine="480"/>
        <w:jc w:val="left"/>
        <w:outlineLvl w:val="9"/>
        <w:rPr>
          <w:rFonts w:hint="eastAsia" w:ascii="宋体" w:hAnsi="宋体" w:eastAsia="宋体" w:cs="宋体"/>
          <w:b/>
          <w:color w:val="auto"/>
          <w:sz w:val="24"/>
        </w:rPr>
      </w:pPr>
      <w:r>
        <w:rPr>
          <w:rFonts w:hint="eastAsia" w:ascii="宋体" w:hAnsi="宋体" w:eastAsia="宋体" w:cs="宋体"/>
          <w:b/>
          <w:color w:val="auto"/>
          <w:sz w:val="24"/>
          <w:szCs w:val="24"/>
          <w:lang w:val="en-US" w:eastAsia="zh-CN"/>
        </w:rPr>
        <w:t>十四、</w:t>
      </w:r>
      <w:r>
        <w:rPr>
          <w:rFonts w:hint="eastAsia" w:ascii="宋体" w:hAnsi="宋体" w:eastAsia="宋体" w:cs="宋体"/>
          <w:b/>
          <w:color w:val="auto"/>
          <w:sz w:val="24"/>
          <w:szCs w:val="24"/>
        </w:rPr>
        <w:t>合同生效及其它</w:t>
      </w:r>
    </w:p>
    <w:p w14:paraId="187C877D">
      <w:pPr>
        <w:keepNext w:val="0"/>
        <w:keepLines w:val="0"/>
        <w:pageBreakBefore w:val="0"/>
        <w:kinsoku/>
        <w:wordWrap/>
        <w:topLinePunct w:val="0"/>
        <w:bidi w:val="0"/>
        <w:spacing w:line="440" w:lineRule="exact"/>
        <w:ind w:firstLine="480"/>
        <w:jc w:val="left"/>
        <w:outlineLvl w:val="9"/>
        <w:rPr>
          <w:rStyle w:val="49"/>
          <w:rFonts w:hint="eastAsia" w:ascii="宋体" w:hAnsi="宋体" w:eastAsia="宋体" w:cs="Times New Roman"/>
          <w:kern w:val="2"/>
          <w:sz w:val="21"/>
          <w:szCs w:val="21"/>
          <w:highlight w:val="none"/>
          <w:lang w:val="en-US" w:eastAsia="zh-CN" w:bidi="ar-SA"/>
        </w:rPr>
      </w:pPr>
      <w:r>
        <w:rPr>
          <w:rStyle w:val="49"/>
          <w:rFonts w:hint="eastAsia" w:ascii="宋体" w:hAnsi="宋体" w:eastAsia="宋体" w:cs="Times New Roman"/>
          <w:kern w:val="2"/>
          <w:sz w:val="21"/>
          <w:szCs w:val="21"/>
          <w:highlight w:val="none"/>
          <w:lang w:val="en-US" w:eastAsia="zh-CN" w:bidi="ar-SA"/>
        </w:rPr>
        <w:t>1.本项目的采购文件、投标文件、中标通知书作为合同的附件，具有同等法律效力。</w:t>
      </w:r>
    </w:p>
    <w:p w14:paraId="19CB1A56">
      <w:pPr>
        <w:keepNext w:val="0"/>
        <w:keepLines w:val="0"/>
        <w:pageBreakBefore w:val="0"/>
        <w:kinsoku/>
        <w:wordWrap/>
        <w:topLinePunct w:val="0"/>
        <w:bidi w:val="0"/>
        <w:spacing w:line="440" w:lineRule="exact"/>
        <w:ind w:firstLine="480"/>
        <w:jc w:val="left"/>
        <w:outlineLvl w:val="9"/>
        <w:rPr>
          <w:rStyle w:val="49"/>
          <w:rFonts w:hint="eastAsia" w:ascii="宋体" w:hAnsi="宋体" w:eastAsia="宋体" w:cs="Times New Roman"/>
          <w:kern w:val="2"/>
          <w:sz w:val="21"/>
          <w:szCs w:val="21"/>
          <w:highlight w:val="none"/>
          <w:lang w:val="en-US" w:eastAsia="zh-CN" w:bidi="ar-SA"/>
        </w:rPr>
      </w:pPr>
      <w:r>
        <w:rPr>
          <w:rStyle w:val="49"/>
          <w:rFonts w:hint="eastAsia" w:ascii="宋体" w:hAnsi="宋体" w:eastAsia="宋体" w:cs="Times New Roman"/>
          <w:kern w:val="2"/>
          <w:sz w:val="21"/>
          <w:szCs w:val="21"/>
          <w:highlight w:val="none"/>
          <w:lang w:val="en-US" w:eastAsia="zh-CN" w:bidi="ar-SA"/>
        </w:rPr>
        <w:t>2.本合同自签订之日起生效。</w:t>
      </w:r>
    </w:p>
    <w:p w14:paraId="07B6A4DB">
      <w:pPr>
        <w:keepNext w:val="0"/>
        <w:keepLines w:val="0"/>
        <w:pageBreakBefore w:val="0"/>
        <w:kinsoku/>
        <w:wordWrap/>
        <w:topLinePunct w:val="0"/>
        <w:bidi w:val="0"/>
        <w:spacing w:line="440" w:lineRule="exact"/>
        <w:ind w:firstLine="480"/>
        <w:jc w:val="left"/>
        <w:outlineLvl w:val="9"/>
        <w:rPr>
          <w:rStyle w:val="49"/>
          <w:rFonts w:hint="eastAsia" w:ascii="宋体" w:hAnsi="宋体" w:eastAsia="宋体" w:cs="Times New Roman"/>
          <w:kern w:val="2"/>
          <w:sz w:val="21"/>
          <w:szCs w:val="21"/>
          <w:highlight w:val="none"/>
          <w:lang w:val="en-US" w:eastAsia="zh-CN" w:bidi="ar-SA"/>
        </w:rPr>
      </w:pPr>
      <w:r>
        <w:rPr>
          <w:rStyle w:val="49"/>
          <w:rFonts w:hint="eastAsia" w:ascii="宋体" w:hAnsi="宋体" w:eastAsia="宋体" w:cs="Times New Roman"/>
          <w:kern w:val="2"/>
          <w:sz w:val="21"/>
          <w:szCs w:val="21"/>
          <w:highlight w:val="none"/>
          <w:lang w:val="en-US" w:eastAsia="zh-CN" w:bidi="ar-SA"/>
        </w:rPr>
        <w:t>3.本合同未尽事宜，遵照《</w:t>
      </w:r>
      <w:r>
        <w:rPr>
          <w:rStyle w:val="49"/>
          <w:rFonts w:hint="eastAsia" w:ascii="宋体" w:hAnsi="宋体" w:cs="Times New Roman"/>
          <w:kern w:val="2"/>
          <w:sz w:val="21"/>
          <w:szCs w:val="21"/>
          <w:highlight w:val="none"/>
          <w:lang w:val="en-US" w:eastAsia="zh-CN" w:bidi="ar-SA"/>
        </w:rPr>
        <w:t>中华人民共和国民法典</w:t>
      </w:r>
      <w:r>
        <w:rPr>
          <w:rStyle w:val="49"/>
          <w:rFonts w:hint="eastAsia" w:ascii="宋体" w:hAnsi="宋体" w:eastAsia="宋体" w:cs="Times New Roman"/>
          <w:kern w:val="2"/>
          <w:sz w:val="21"/>
          <w:szCs w:val="21"/>
          <w:highlight w:val="none"/>
          <w:lang w:val="en-US" w:eastAsia="zh-CN" w:bidi="ar-SA"/>
        </w:rPr>
        <w:t>》有关条文执行。</w:t>
      </w:r>
    </w:p>
    <w:p w14:paraId="7902F51C">
      <w:pPr>
        <w:keepNext w:val="0"/>
        <w:keepLines w:val="0"/>
        <w:pageBreakBefore w:val="0"/>
        <w:widowControl/>
        <w:kinsoku/>
        <w:wordWrap/>
        <w:overflowPunct w:val="0"/>
        <w:topLinePunct w:val="0"/>
        <w:autoSpaceDE w:val="0"/>
        <w:autoSpaceDN w:val="0"/>
        <w:bidi w:val="0"/>
        <w:adjustRightInd w:val="0"/>
        <w:spacing w:line="440" w:lineRule="exact"/>
        <w:ind w:firstLine="480"/>
        <w:jc w:val="left"/>
        <w:textAlignment w:val="baseline"/>
        <w:outlineLvl w:val="9"/>
        <w:rPr>
          <w:rFonts w:hint="eastAsia" w:ascii="宋体" w:hAnsi="宋体" w:eastAsia="宋体" w:cs="宋体"/>
          <w:color w:val="auto"/>
          <w:kern w:val="0"/>
          <w:sz w:val="24"/>
          <w:szCs w:val="24"/>
        </w:rPr>
      </w:pPr>
      <w:r>
        <w:rPr>
          <w:rStyle w:val="49"/>
          <w:rFonts w:hint="eastAsia" w:ascii="宋体" w:hAnsi="宋体" w:eastAsia="宋体" w:cs="Times New Roman"/>
          <w:kern w:val="2"/>
          <w:sz w:val="21"/>
          <w:szCs w:val="21"/>
          <w:highlight w:val="none"/>
          <w:lang w:val="en-US" w:eastAsia="zh-CN" w:bidi="ar-SA"/>
        </w:rPr>
        <w:t>4.本合同</w:t>
      </w:r>
      <w:r>
        <w:rPr>
          <w:rStyle w:val="49"/>
          <w:rFonts w:hint="eastAsia" w:ascii="宋体" w:hAnsi="宋体" w:cs="Times New Roman"/>
          <w:kern w:val="2"/>
          <w:sz w:val="21"/>
          <w:szCs w:val="21"/>
          <w:highlight w:val="none"/>
          <w:lang w:val="en-US" w:eastAsia="zh-CN" w:bidi="ar-SA"/>
        </w:rPr>
        <w:t>一式五份</w:t>
      </w:r>
      <w:r>
        <w:rPr>
          <w:rStyle w:val="49"/>
          <w:rFonts w:hint="eastAsia" w:ascii="宋体" w:hAnsi="宋体" w:eastAsia="宋体" w:cs="Times New Roman"/>
          <w:kern w:val="2"/>
          <w:sz w:val="21"/>
          <w:szCs w:val="21"/>
          <w:highlight w:val="none"/>
          <w:lang w:val="en-US" w:eastAsia="zh-CN" w:bidi="ar-SA"/>
        </w:rPr>
        <w:t>，甲乙双方各执贰份，代理机构备案壹份。</w:t>
      </w:r>
    </w:p>
    <w:p w14:paraId="36872F08">
      <w:pPr>
        <w:widowControl/>
        <w:overflowPunct w:val="0"/>
        <w:autoSpaceDE w:val="0"/>
        <w:autoSpaceDN w:val="0"/>
        <w:adjustRightInd w:val="0"/>
        <w:spacing w:before="120" w:beforeLines="50" w:after="120" w:afterLines="50" w:line="400" w:lineRule="exact"/>
        <w:ind w:left="480" w:hanging="486" w:hangingChars="200"/>
        <w:jc w:val="left"/>
        <w:textAlignment w:val="baseline"/>
        <w:outlineLvl w:val="9"/>
        <w:rPr>
          <w:rFonts w:hint="eastAsia" w:ascii="宋体" w:hAnsi="宋体" w:eastAsia="宋体" w:cs="宋体"/>
          <w:color w:val="auto"/>
          <w:kern w:val="0"/>
          <w:sz w:val="24"/>
          <w:szCs w:val="24"/>
        </w:rPr>
      </w:pPr>
    </w:p>
    <w:p w14:paraId="5C389F0A">
      <w:pPr>
        <w:widowControl/>
        <w:overflowPunct w:val="0"/>
        <w:autoSpaceDE w:val="0"/>
        <w:autoSpaceDN w:val="0"/>
        <w:adjustRightInd w:val="0"/>
        <w:spacing w:before="120" w:beforeLines="50" w:after="120" w:afterLines="50" w:line="400" w:lineRule="exact"/>
        <w:ind w:left="480" w:hanging="486" w:hangingChars="200"/>
        <w:jc w:val="left"/>
        <w:textAlignment w:val="baseline"/>
        <w:outlineLvl w:val="9"/>
        <w:rPr>
          <w:rFonts w:hint="eastAsia" w:ascii="宋体" w:hAnsi="宋体" w:eastAsia="宋体" w:cs="宋体"/>
          <w:color w:val="auto"/>
          <w:kern w:val="0"/>
          <w:sz w:val="24"/>
          <w:szCs w:val="24"/>
        </w:rPr>
      </w:pPr>
    </w:p>
    <w:p w14:paraId="5F82B19B">
      <w:pPr>
        <w:pStyle w:val="13"/>
        <w:spacing w:before="120" w:after="120" w:line="360" w:lineRule="auto"/>
        <w:ind w:firstLine="426" w:firstLineChars="200"/>
        <w:outlineLvl w:val="9"/>
        <w:rPr>
          <w:rFonts w:hint="eastAsia" w:hAnsi="宋体" w:eastAsia="宋体" w:cs="宋体"/>
          <w:color w:val="auto"/>
          <w:sz w:val="21"/>
          <w:szCs w:val="21"/>
        </w:rPr>
      </w:pPr>
      <w:r>
        <w:rPr>
          <w:rFonts w:hint="eastAsia" w:hAnsi="宋体" w:eastAsia="宋体" w:cs="宋体"/>
          <w:b/>
          <w:bCs/>
          <w:color w:val="auto"/>
          <w:sz w:val="21"/>
          <w:szCs w:val="21"/>
        </w:rPr>
        <w:t>甲方（盖章）：                      乙方（盖章）：</w:t>
      </w:r>
    </w:p>
    <w:p w14:paraId="3D3E8EB0">
      <w:pPr>
        <w:pStyle w:val="13"/>
        <w:snapToGrid w:val="0"/>
        <w:spacing w:before="120" w:after="120" w:line="360" w:lineRule="auto"/>
        <w:ind w:firstLine="426" w:firstLineChars="200"/>
        <w:outlineLvl w:val="9"/>
        <w:rPr>
          <w:rFonts w:hint="eastAsia" w:hAnsi="宋体" w:eastAsia="宋体" w:cs="宋体"/>
          <w:color w:val="auto"/>
          <w:sz w:val="21"/>
          <w:szCs w:val="21"/>
        </w:rPr>
      </w:pPr>
      <w:r>
        <w:rPr>
          <w:rFonts w:hint="eastAsia" w:hAnsi="宋体" w:eastAsia="宋体" w:cs="宋体"/>
          <w:color w:val="auto"/>
          <w:sz w:val="21"/>
          <w:szCs w:val="21"/>
        </w:rPr>
        <w:t>法定代表人或受委托人                 法定代表人或受委托人</w:t>
      </w:r>
    </w:p>
    <w:p w14:paraId="1F4C89A6">
      <w:pPr>
        <w:pStyle w:val="13"/>
        <w:snapToGrid w:val="0"/>
        <w:spacing w:before="120" w:after="120" w:line="360" w:lineRule="auto"/>
        <w:ind w:firstLine="426" w:firstLineChars="200"/>
        <w:outlineLvl w:val="9"/>
        <w:rPr>
          <w:rFonts w:hint="eastAsia" w:hAnsi="宋体" w:eastAsia="宋体" w:cs="宋体"/>
          <w:color w:val="auto"/>
          <w:sz w:val="21"/>
          <w:szCs w:val="21"/>
        </w:rPr>
      </w:pPr>
      <w:r>
        <w:rPr>
          <w:rFonts w:hint="eastAsia" w:hAnsi="宋体" w:eastAsia="宋体" w:cs="宋体"/>
          <w:color w:val="auto"/>
          <w:sz w:val="21"/>
          <w:szCs w:val="21"/>
        </w:rPr>
        <w:t>（签字）                            （签字）</w:t>
      </w:r>
    </w:p>
    <w:p w14:paraId="7C94CDB6">
      <w:pPr>
        <w:pStyle w:val="13"/>
        <w:snapToGrid w:val="0"/>
        <w:spacing w:before="120" w:after="120" w:line="360" w:lineRule="auto"/>
        <w:ind w:firstLine="426" w:firstLineChars="200"/>
        <w:outlineLvl w:val="9"/>
        <w:rPr>
          <w:rFonts w:hint="eastAsia" w:hAnsi="宋体" w:eastAsia="宋体" w:cs="宋体"/>
          <w:color w:val="auto"/>
          <w:sz w:val="21"/>
          <w:szCs w:val="21"/>
        </w:rPr>
      </w:pPr>
      <w:r>
        <w:rPr>
          <w:rFonts w:hint="eastAsia" w:hAnsi="宋体" w:eastAsia="宋体" w:cs="宋体"/>
          <w:color w:val="auto"/>
          <w:sz w:val="21"/>
          <w:szCs w:val="21"/>
        </w:rPr>
        <w:t xml:space="preserve">地址：                               地址： </w:t>
      </w:r>
    </w:p>
    <w:p w14:paraId="3062895C">
      <w:pPr>
        <w:pStyle w:val="13"/>
        <w:snapToGrid w:val="0"/>
        <w:spacing w:before="120" w:after="120" w:line="360" w:lineRule="auto"/>
        <w:ind w:left="-2" w:leftChars="-1" w:firstLine="426" w:firstLineChars="200"/>
        <w:outlineLvl w:val="9"/>
        <w:rPr>
          <w:rFonts w:hint="eastAsia" w:hAnsi="宋体" w:eastAsia="宋体" w:cs="宋体"/>
          <w:color w:val="auto"/>
          <w:sz w:val="21"/>
          <w:szCs w:val="21"/>
        </w:rPr>
      </w:pPr>
      <w:r>
        <w:rPr>
          <w:rFonts w:hint="eastAsia" w:hAnsi="宋体" w:eastAsia="宋体" w:cs="宋体"/>
          <w:color w:val="auto"/>
          <w:sz w:val="21"/>
          <w:szCs w:val="21"/>
        </w:rPr>
        <w:t>邮编：                               邮编：</w:t>
      </w:r>
    </w:p>
    <w:p w14:paraId="6812581D">
      <w:pPr>
        <w:pStyle w:val="13"/>
        <w:snapToGrid w:val="0"/>
        <w:spacing w:before="120" w:after="120"/>
        <w:ind w:left="-2" w:leftChars="-1" w:firstLine="426" w:firstLineChars="200"/>
        <w:outlineLvl w:val="9"/>
        <w:rPr>
          <w:rFonts w:hint="eastAsia" w:hAnsi="宋体" w:eastAsia="宋体" w:cs="宋体"/>
          <w:color w:val="auto"/>
          <w:sz w:val="21"/>
          <w:szCs w:val="21"/>
        </w:rPr>
      </w:pPr>
      <w:r>
        <w:rPr>
          <w:rFonts w:hint="eastAsia" w:hAnsi="宋体" w:eastAsia="宋体" w:cs="宋体"/>
          <w:color w:val="auto"/>
          <w:sz w:val="21"/>
          <w:szCs w:val="21"/>
        </w:rPr>
        <w:t>电话：                               电话：</w:t>
      </w:r>
    </w:p>
    <w:p w14:paraId="3E4B9121">
      <w:pPr>
        <w:pStyle w:val="13"/>
        <w:snapToGrid w:val="0"/>
        <w:spacing w:before="120" w:after="120"/>
        <w:ind w:left="-2" w:leftChars="-1" w:firstLine="426" w:firstLineChars="200"/>
        <w:outlineLvl w:val="9"/>
        <w:rPr>
          <w:rFonts w:hint="eastAsia" w:hAnsi="宋体" w:eastAsia="宋体" w:cs="宋体"/>
          <w:color w:val="auto"/>
          <w:sz w:val="21"/>
          <w:szCs w:val="21"/>
        </w:rPr>
      </w:pPr>
      <w:r>
        <w:rPr>
          <w:rFonts w:hint="eastAsia" w:hAnsi="宋体" w:eastAsia="宋体" w:cs="宋体"/>
          <w:color w:val="auto"/>
          <w:sz w:val="21"/>
          <w:szCs w:val="21"/>
        </w:rPr>
        <w:t>开户银行：                           开户银行：</w:t>
      </w:r>
    </w:p>
    <w:p w14:paraId="604575CD">
      <w:pPr>
        <w:ind w:firstLine="426" w:firstLineChars="200"/>
        <w:rPr>
          <w:sz w:val="21"/>
          <w:szCs w:val="21"/>
        </w:rPr>
      </w:pPr>
      <w:r>
        <w:rPr>
          <w:rFonts w:hint="eastAsia" w:ascii="宋体" w:hAnsi="宋体" w:eastAsia="宋体" w:cs="宋体"/>
          <w:color w:val="auto"/>
          <w:sz w:val="21"/>
          <w:szCs w:val="21"/>
        </w:rPr>
        <w:t>账号：                               账号：</w:t>
      </w:r>
    </w:p>
    <w:p w14:paraId="7148C557">
      <w:pPr>
        <w:pStyle w:val="20"/>
      </w:pPr>
    </w:p>
    <w:p w14:paraId="11FCAC41"/>
    <w:p w14:paraId="26F6FFF0">
      <w:pPr>
        <w:pStyle w:val="20"/>
      </w:pPr>
    </w:p>
    <w:p w14:paraId="4DAD159B"/>
    <w:p w14:paraId="07FCDD4E">
      <w:pPr>
        <w:pStyle w:val="20"/>
      </w:pPr>
    </w:p>
    <w:p w14:paraId="2D31F52B"/>
    <w:p w14:paraId="40F46C2F">
      <w:pPr>
        <w:pStyle w:val="38"/>
        <w:spacing w:before="120" w:line="360" w:lineRule="auto"/>
        <w:ind w:left="0" w:leftChars="0" w:firstLine="0" w:firstLineChars="0"/>
        <w:jc w:val="center"/>
        <w:outlineLvl w:val="0"/>
        <w:rPr>
          <w:rStyle w:val="49"/>
          <w:rFonts w:hAnsi="宋体"/>
          <w:b/>
          <w:color w:val="auto"/>
        </w:rPr>
      </w:pPr>
      <w:bookmarkStart w:id="10" w:name="_Toc1034906275"/>
      <w:r>
        <w:rPr>
          <w:rStyle w:val="49"/>
          <w:rFonts w:hAnsi="宋体"/>
          <w:color w:val="auto"/>
        </w:rPr>
        <w:t>第六部分  投标文件格式</w:t>
      </w:r>
      <w:bookmarkEnd w:id="10"/>
    </w:p>
    <w:p w14:paraId="0EF8FE67">
      <w:pPr>
        <w:pStyle w:val="39"/>
        <w:tabs>
          <w:tab w:val="left" w:pos="420"/>
        </w:tabs>
        <w:ind w:left="780"/>
        <w:outlineLvl w:val="1"/>
        <w:rPr>
          <w:rStyle w:val="49"/>
          <w:rFonts w:ascii="宋体" w:hAnsi="宋体"/>
          <w:b/>
          <w:sz w:val="21"/>
          <w:szCs w:val="21"/>
        </w:rPr>
      </w:pPr>
      <w:r>
        <w:rPr>
          <w:rStyle w:val="49"/>
          <w:rFonts w:ascii="宋体" w:hAnsi="宋体"/>
          <w:b/>
          <w:sz w:val="21"/>
          <w:szCs w:val="21"/>
        </w:rPr>
        <w:t>评分索引表</w:t>
      </w:r>
    </w:p>
    <w:tbl>
      <w:tblPr>
        <w:tblStyle w:val="28"/>
        <w:tblpPr w:leftFromText="180" w:rightFromText="180" w:vertAnchor="page" w:horzAnchor="page" w:tblpX="1152" w:tblpY="3480"/>
        <w:tblW w:w="9734" w:type="dxa"/>
        <w:tblInd w:w="-108" w:type="dxa"/>
        <w:tblLayout w:type="fixed"/>
        <w:tblCellMar>
          <w:top w:w="0" w:type="dxa"/>
          <w:left w:w="0" w:type="dxa"/>
          <w:bottom w:w="0" w:type="dxa"/>
          <w:right w:w="0" w:type="dxa"/>
        </w:tblCellMar>
      </w:tblPr>
      <w:tblGrid>
        <w:gridCol w:w="708"/>
        <w:gridCol w:w="1560"/>
        <w:gridCol w:w="3986"/>
        <w:gridCol w:w="1380"/>
        <w:gridCol w:w="2100"/>
      </w:tblGrid>
      <w:tr w14:paraId="39765006">
        <w:tblPrEx>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50C64635">
            <w:pPr>
              <w:spacing w:after="120"/>
              <w:ind w:left="-854" w:firstLine="854"/>
              <w:jc w:val="center"/>
              <w:rPr>
                <w:rStyle w:val="49"/>
                <w:rFonts w:ascii="宋体" w:hAnsi="宋体"/>
                <w:kern w:val="0"/>
                <w:sz w:val="21"/>
                <w:szCs w:val="21"/>
              </w:rPr>
            </w:pPr>
            <w:r>
              <w:rPr>
                <w:rStyle w:val="49"/>
                <w:rFonts w:ascii="宋体" w:hAnsi="宋体"/>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14:paraId="39EB22B3">
            <w:pPr>
              <w:spacing w:after="120"/>
              <w:jc w:val="center"/>
              <w:rPr>
                <w:rStyle w:val="49"/>
                <w:rFonts w:ascii="宋体" w:hAnsi="宋体"/>
                <w:kern w:val="0"/>
                <w:sz w:val="21"/>
                <w:szCs w:val="21"/>
              </w:rPr>
            </w:pPr>
            <w:r>
              <w:rPr>
                <w:rStyle w:val="49"/>
                <w:rFonts w:ascii="宋体" w:hAnsi="宋体"/>
                <w:kern w:val="0"/>
                <w:sz w:val="21"/>
                <w:szCs w:val="21"/>
              </w:rPr>
              <w:t>评审内容</w:t>
            </w:r>
          </w:p>
        </w:tc>
        <w:tc>
          <w:tcPr>
            <w:tcW w:w="3986" w:type="dxa"/>
            <w:tcBorders>
              <w:top w:val="single" w:color="000000" w:sz="4" w:space="0"/>
              <w:left w:val="single" w:color="000000" w:sz="4" w:space="0"/>
              <w:bottom w:val="single" w:color="000000" w:sz="4" w:space="0"/>
              <w:right w:val="single" w:color="000000" w:sz="4" w:space="0"/>
            </w:tcBorders>
            <w:vAlign w:val="center"/>
          </w:tcPr>
          <w:p w14:paraId="62F03FCD">
            <w:pPr>
              <w:spacing w:after="120"/>
              <w:jc w:val="center"/>
              <w:rPr>
                <w:rStyle w:val="49"/>
                <w:rFonts w:ascii="宋体" w:hAnsi="宋体"/>
                <w:kern w:val="0"/>
                <w:sz w:val="21"/>
                <w:szCs w:val="21"/>
              </w:rPr>
            </w:pPr>
            <w:r>
              <w:rPr>
                <w:rStyle w:val="49"/>
                <w:rFonts w:ascii="宋体" w:hAnsi="宋体"/>
                <w:kern w:val="0"/>
                <w:sz w:val="21"/>
                <w:szCs w:val="21"/>
              </w:rPr>
              <w:t>评审标准</w:t>
            </w:r>
          </w:p>
        </w:tc>
        <w:tc>
          <w:tcPr>
            <w:tcW w:w="1380" w:type="dxa"/>
            <w:tcBorders>
              <w:top w:val="single" w:color="000000" w:sz="4" w:space="0"/>
              <w:left w:val="nil"/>
              <w:bottom w:val="single" w:color="000000" w:sz="4" w:space="0"/>
              <w:right w:val="single" w:color="000000" w:sz="4" w:space="0"/>
            </w:tcBorders>
            <w:vAlign w:val="center"/>
          </w:tcPr>
          <w:p w14:paraId="793204E8">
            <w:pPr>
              <w:spacing w:after="120"/>
              <w:jc w:val="center"/>
              <w:rPr>
                <w:rStyle w:val="49"/>
                <w:rFonts w:ascii="宋体" w:hAnsi="宋体"/>
                <w:kern w:val="0"/>
                <w:sz w:val="21"/>
                <w:szCs w:val="21"/>
              </w:rPr>
            </w:pPr>
            <w:r>
              <w:rPr>
                <w:rStyle w:val="49"/>
                <w:rFonts w:ascii="宋体" w:hAnsi="宋体"/>
                <w:kern w:val="0"/>
                <w:sz w:val="21"/>
                <w:szCs w:val="21"/>
              </w:rPr>
              <w:t>评审分值</w:t>
            </w:r>
          </w:p>
        </w:tc>
        <w:tc>
          <w:tcPr>
            <w:tcW w:w="2100" w:type="dxa"/>
            <w:tcBorders>
              <w:top w:val="single" w:color="000000" w:sz="4" w:space="0"/>
              <w:left w:val="nil"/>
              <w:bottom w:val="single" w:color="000000" w:sz="4" w:space="0"/>
              <w:right w:val="single" w:color="000000" w:sz="4" w:space="0"/>
            </w:tcBorders>
            <w:vAlign w:val="center"/>
          </w:tcPr>
          <w:p w14:paraId="6B570521">
            <w:pPr>
              <w:spacing w:after="120"/>
              <w:jc w:val="center"/>
              <w:rPr>
                <w:rStyle w:val="49"/>
                <w:rFonts w:ascii="宋体" w:hAnsi="宋体"/>
                <w:kern w:val="0"/>
                <w:sz w:val="21"/>
                <w:szCs w:val="21"/>
              </w:rPr>
            </w:pPr>
            <w:r>
              <w:rPr>
                <w:rStyle w:val="49"/>
                <w:rFonts w:ascii="宋体" w:hAnsi="宋体"/>
                <w:kern w:val="0"/>
                <w:sz w:val="21"/>
                <w:szCs w:val="21"/>
              </w:rPr>
              <w:t>对应页码范围</w:t>
            </w:r>
          </w:p>
        </w:tc>
      </w:tr>
      <w:tr w14:paraId="18BC18C4">
        <w:tblPrEx>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14:paraId="512A5250">
            <w:pPr>
              <w:pStyle w:val="513"/>
              <w:spacing w:before="0" w:after="0"/>
              <w:rPr>
                <w:rStyle w:val="49"/>
                <w:sz w:val="21"/>
                <w:szCs w:val="21"/>
              </w:rPr>
            </w:pPr>
          </w:p>
        </w:tc>
        <w:tc>
          <w:tcPr>
            <w:tcW w:w="1560" w:type="dxa"/>
            <w:tcBorders>
              <w:top w:val="single" w:color="000000" w:sz="4" w:space="0"/>
              <w:left w:val="nil"/>
              <w:bottom w:val="single" w:color="000000" w:sz="4" w:space="0"/>
              <w:right w:val="single" w:color="000000" w:sz="4" w:space="0"/>
            </w:tcBorders>
          </w:tcPr>
          <w:p w14:paraId="5614A788">
            <w:pPr>
              <w:pStyle w:val="513"/>
              <w:spacing w:before="0" w:after="0"/>
              <w:rPr>
                <w:rStyle w:val="49"/>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73F0CD01">
            <w:pPr>
              <w:pStyle w:val="513"/>
              <w:spacing w:before="0" w:after="0"/>
              <w:rPr>
                <w:rStyle w:val="49"/>
                <w:sz w:val="21"/>
                <w:szCs w:val="21"/>
              </w:rPr>
            </w:pPr>
          </w:p>
        </w:tc>
        <w:tc>
          <w:tcPr>
            <w:tcW w:w="1380" w:type="dxa"/>
            <w:tcBorders>
              <w:top w:val="single" w:color="000000" w:sz="4" w:space="0"/>
              <w:left w:val="nil"/>
              <w:bottom w:val="single" w:color="000000" w:sz="4" w:space="0"/>
              <w:right w:val="single" w:color="000000" w:sz="4" w:space="0"/>
            </w:tcBorders>
            <w:vAlign w:val="center"/>
          </w:tcPr>
          <w:p w14:paraId="219B0C85">
            <w:pPr>
              <w:snapToGrid w:val="0"/>
              <w:jc w:val="left"/>
              <w:rPr>
                <w:rStyle w:val="49"/>
                <w:rFonts w:ascii="宋体" w:hAnsi="宋体"/>
                <w:kern w:val="0"/>
                <w:sz w:val="21"/>
                <w:szCs w:val="21"/>
              </w:rPr>
            </w:pPr>
          </w:p>
        </w:tc>
        <w:tc>
          <w:tcPr>
            <w:tcW w:w="2100" w:type="dxa"/>
            <w:tcBorders>
              <w:top w:val="single" w:color="000000" w:sz="4" w:space="0"/>
              <w:left w:val="nil"/>
              <w:bottom w:val="single" w:color="000000" w:sz="4" w:space="0"/>
              <w:right w:val="single" w:color="000000" w:sz="4" w:space="0"/>
            </w:tcBorders>
            <w:vAlign w:val="center"/>
          </w:tcPr>
          <w:p w14:paraId="28472FD0">
            <w:pPr>
              <w:spacing w:after="120"/>
              <w:jc w:val="center"/>
              <w:rPr>
                <w:rStyle w:val="49"/>
                <w:rFonts w:ascii="宋体" w:hAnsi="宋体"/>
                <w:kern w:val="0"/>
                <w:sz w:val="21"/>
                <w:szCs w:val="21"/>
              </w:rPr>
            </w:pPr>
          </w:p>
        </w:tc>
      </w:tr>
      <w:tr w14:paraId="07991349">
        <w:tblPrEx>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14:paraId="1EE16F62">
            <w:pPr>
              <w:pStyle w:val="513"/>
              <w:spacing w:before="0" w:after="0"/>
              <w:rPr>
                <w:rStyle w:val="49"/>
                <w:sz w:val="21"/>
                <w:szCs w:val="21"/>
              </w:rPr>
            </w:pPr>
          </w:p>
        </w:tc>
        <w:tc>
          <w:tcPr>
            <w:tcW w:w="1560" w:type="dxa"/>
            <w:tcBorders>
              <w:top w:val="single" w:color="000000" w:sz="4" w:space="0"/>
              <w:left w:val="nil"/>
              <w:bottom w:val="single" w:color="000000" w:sz="4" w:space="0"/>
              <w:right w:val="single" w:color="000000" w:sz="4" w:space="0"/>
            </w:tcBorders>
          </w:tcPr>
          <w:p w14:paraId="60580704">
            <w:pPr>
              <w:pStyle w:val="513"/>
              <w:spacing w:before="0" w:after="0"/>
              <w:rPr>
                <w:rStyle w:val="49"/>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61919C7E">
            <w:pPr>
              <w:pStyle w:val="513"/>
              <w:spacing w:before="0" w:after="0"/>
              <w:rPr>
                <w:rStyle w:val="49"/>
                <w:sz w:val="21"/>
                <w:szCs w:val="21"/>
              </w:rPr>
            </w:pPr>
          </w:p>
        </w:tc>
        <w:tc>
          <w:tcPr>
            <w:tcW w:w="1380" w:type="dxa"/>
            <w:tcBorders>
              <w:top w:val="single" w:color="000000" w:sz="4" w:space="0"/>
              <w:left w:val="nil"/>
              <w:bottom w:val="single" w:color="000000" w:sz="4" w:space="0"/>
              <w:right w:val="single" w:color="000000" w:sz="4" w:space="0"/>
            </w:tcBorders>
            <w:vAlign w:val="center"/>
          </w:tcPr>
          <w:p w14:paraId="1B3381FD">
            <w:pPr>
              <w:rPr>
                <w:rStyle w:val="49"/>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6401FCD2">
            <w:pPr>
              <w:jc w:val="center"/>
              <w:rPr>
                <w:rStyle w:val="49"/>
                <w:rFonts w:ascii="宋体" w:hAnsi="宋体"/>
                <w:kern w:val="0"/>
                <w:sz w:val="21"/>
                <w:szCs w:val="21"/>
              </w:rPr>
            </w:pPr>
          </w:p>
        </w:tc>
      </w:tr>
      <w:tr w14:paraId="6A15742F">
        <w:tblPrEx>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14:paraId="0BDFE0D6">
            <w:pPr>
              <w:pStyle w:val="513"/>
              <w:spacing w:before="0" w:after="0"/>
              <w:rPr>
                <w:rStyle w:val="49"/>
                <w:sz w:val="21"/>
                <w:szCs w:val="21"/>
              </w:rPr>
            </w:pPr>
          </w:p>
        </w:tc>
        <w:tc>
          <w:tcPr>
            <w:tcW w:w="1560" w:type="dxa"/>
            <w:tcBorders>
              <w:top w:val="single" w:color="000000" w:sz="4" w:space="0"/>
              <w:left w:val="nil"/>
              <w:bottom w:val="single" w:color="000000" w:sz="4" w:space="0"/>
              <w:right w:val="single" w:color="000000" w:sz="4" w:space="0"/>
            </w:tcBorders>
          </w:tcPr>
          <w:p w14:paraId="7D6FF460">
            <w:pPr>
              <w:pStyle w:val="513"/>
              <w:spacing w:before="0" w:after="0"/>
              <w:rPr>
                <w:rStyle w:val="49"/>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275D9692">
            <w:pPr>
              <w:pStyle w:val="513"/>
              <w:spacing w:before="0" w:after="0"/>
              <w:rPr>
                <w:rStyle w:val="49"/>
                <w:sz w:val="21"/>
                <w:szCs w:val="21"/>
              </w:rPr>
            </w:pPr>
          </w:p>
        </w:tc>
        <w:tc>
          <w:tcPr>
            <w:tcW w:w="1380" w:type="dxa"/>
            <w:tcBorders>
              <w:top w:val="single" w:color="000000" w:sz="4" w:space="0"/>
              <w:left w:val="nil"/>
              <w:bottom w:val="single" w:color="000000" w:sz="4" w:space="0"/>
              <w:right w:val="single" w:color="000000" w:sz="4" w:space="0"/>
            </w:tcBorders>
            <w:vAlign w:val="center"/>
          </w:tcPr>
          <w:p w14:paraId="39C6DF2F">
            <w:pPr>
              <w:rPr>
                <w:rStyle w:val="49"/>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13693552">
            <w:pPr>
              <w:jc w:val="center"/>
              <w:rPr>
                <w:rStyle w:val="49"/>
                <w:rFonts w:ascii="宋体" w:hAnsi="宋体"/>
                <w:kern w:val="0"/>
                <w:sz w:val="21"/>
                <w:szCs w:val="21"/>
              </w:rPr>
            </w:pPr>
          </w:p>
        </w:tc>
      </w:tr>
      <w:tr w14:paraId="184D0DAF">
        <w:tblPrEx>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14:paraId="5ED5FA5A">
            <w:pPr>
              <w:pStyle w:val="513"/>
              <w:spacing w:before="0" w:after="0"/>
              <w:rPr>
                <w:rStyle w:val="49"/>
                <w:sz w:val="21"/>
                <w:szCs w:val="21"/>
              </w:rPr>
            </w:pPr>
          </w:p>
        </w:tc>
        <w:tc>
          <w:tcPr>
            <w:tcW w:w="1560" w:type="dxa"/>
            <w:tcBorders>
              <w:top w:val="single" w:color="000000" w:sz="4" w:space="0"/>
              <w:left w:val="nil"/>
              <w:bottom w:val="single" w:color="000000" w:sz="4" w:space="0"/>
              <w:right w:val="single" w:color="000000" w:sz="4" w:space="0"/>
            </w:tcBorders>
          </w:tcPr>
          <w:p w14:paraId="10B0517F">
            <w:pPr>
              <w:pStyle w:val="513"/>
              <w:spacing w:before="0" w:after="0"/>
              <w:rPr>
                <w:rStyle w:val="49"/>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7AEF4DA0">
            <w:pPr>
              <w:pStyle w:val="513"/>
              <w:spacing w:before="0" w:after="0"/>
              <w:rPr>
                <w:rStyle w:val="49"/>
                <w:sz w:val="21"/>
                <w:szCs w:val="21"/>
              </w:rPr>
            </w:pPr>
          </w:p>
        </w:tc>
        <w:tc>
          <w:tcPr>
            <w:tcW w:w="1380" w:type="dxa"/>
            <w:tcBorders>
              <w:top w:val="single" w:color="000000" w:sz="4" w:space="0"/>
              <w:left w:val="nil"/>
              <w:bottom w:val="single" w:color="000000" w:sz="4" w:space="0"/>
              <w:right w:val="single" w:color="000000" w:sz="4" w:space="0"/>
            </w:tcBorders>
            <w:vAlign w:val="center"/>
          </w:tcPr>
          <w:p w14:paraId="66F4899B">
            <w:pPr>
              <w:rPr>
                <w:rStyle w:val="49"/>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2C714E35">
            <w:pPr>
              <w:jc w:val="center"/>
              <w:rPr>
                <w:rStyle w:val="49"/>
                <w:rFonts w:ascii="宋体" w:hAnsi="宋体"/>
                <w:kern w:val="0"/>
                <w:sz w:val="21"/>
                <w:szCs w:val="21"/>
              </w:rPr>
            </w:pPr>
          </w:p>
        </w:tc>
      </w:tr>
      <w:tr w14:paraId="32E70877">
        <w:tblPrEx>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14:paraId="09B71EC3">
            <w:pPr>
              <w:pStyle w:val="513"/>
              <w:spacing w:before="0" w:after="0"/>
              <w:rPr>
                <w:rStyle w:val="49"/>
                <w:sz w:val="21"/>
                <w:szCs w:val="21"/>
              </w:rPr>
            </w:pPr>
          </w:p>
        </w:tc>
        <w:tc>
          <w:tcPr>
            <w:tcW w:w="1560" w:type="dxa"/>
            <w:tcBorders>
              <w:top w:val="single" w:color="000000" w:sz="4" w:space="0"/>
              <w:left w:val="nil"/>
              <w:bottom w:val="single" w:color="000000" w:sz="4" w:space="0"/>
              <w:right w:val="single" w:color="000000" w:sz="4" w:space="0"/>
            </w:tcBorders>
          </w:tcPr>
          <w:p w14:paraId="1CF166D5">
            <w:pPr>
              <w:pStyle w:val="513"/>
              <w:spacing w:before="0" w:after="0"/>
              <w:rPr>
                <w:rStyle w:val="49"/>
                <w:sz w:val="21"/>
                <w:szCs w:val="21"/>
              </w:rPr>
            </w:pPr>
          </w:p>
        </w:tc>
        <w:tc>
          <w:tcPr>
            <w:tcW w:w="3986" w:type="dxa"/>
            <w:tcBorders>
              <w:top w:val="single" w:color="000000" w:sz="4" w:space="0"/>
              <w:left w:val="single" w:color="000000" w:sz="4" w:space="0"/>
              <w:bottom w:val="single" w:color="000000" w:sz="4" w:space="0"/>
              <w:right w:val="single" w:color="000000" w:sz="4" w:space="0"/>
            </w:tcBorders>
            <w:vAlign w:val="center"/>
          </w:tcPr>
          <w:p w14:paraId="76A2312A">
            <w:pPr>
              <w:pStyle w:val="513"/>
              <w:spacing w:before="0" w:after="0"/>
              <w:rPr>
                <w:rStyle w:val="49"/>
                <w:sz w:val="21"/>
                <w:szCs w:val="21"/>
              </w:rPr>
            </w:pPr>
          </w:p>
        </w:tc>
        <w:tc>
          <w:tcPr>
            <w:tcW w:w="1380" w:type="dxa"/>
            <w:tcBorders>
              <w:top w:val="single" w:color="000000" w:sz="4" w:space="0"/>
              <w:left w:val="nil"/>
              <w:bottom w:val="single" w:color="000000" w:sz="4" w:space="0"/>
              <w:right w:val="single" w:color="000000" w:sz="4" w:space="0"/>
            </w:tcBorders>
            <w:vAlign w:val="center"/>
          </w:tcPr>
          <w:p w14:paraId="3D36C969">
            <w:pPr>
              <w:rPr>
                <w:rStyle w:val="49"/>
                <w:rFonts w:ascii="宋体" w:hAnsi="宋体"/>
                <w:sz w:val="21"/>
                <w:szCs w:val="21"/>
              </w:rPr>
            </w:pPr>
          </w:p>
        </w:tc>
        <w:tc>
          <w:tcPr>
            <w:tcW w:w="2100" w:type="dxa"/>
            <w:tcBorders>
              <w:top w:val="single" w:color="000000" w:sz="4" w:space="0"/>
              <w:left w:val="nil"/>
              <w:bottom w:val="single" w:color="000000" w:sz="4" w:space="0"/>
              <w:right w:val="single" w:color="000000" w:sz="4" w:space="0"/>
            </w:tcBorders>
            <w:vAlign w:val="center"/>
          </w:tcPr>
          <w:p w14:paraId="4F2C17C3">
            <w:pPr>
              <w:jc w:val="center"/>
              <w:rPr>
                <w:rStyle w:val="49"/>
                <w:rFonts w:ascii="宋体" w:hAnsi="宋体"/>
                <w:kern w:val="0"/>
                <w:sz w:val="21"/>
                <w:szCs w:val="21"/>
              </w:rPr>
            </w:pPr>
          </w:p>
        </w:tc>
      </w:tr>
    </w:tbl>
    <w:p w14:paraId="2EBF66D0">
      <w:pPr>
        <w:spacing w:line="360" w:lineRule="auto"/>
        <w:ind w:left="420"/>
        <w:rPr>
          <w:rStyle w:val="49"/>
          <w:rFonts w:ascii="宋体" w:hAnsi="宋体" w:cs="宋体"/>
          <w:b/>
          <w:bCs/>
          <w:kern w:val="0"/>
          <w:sz w:val="21"/>
          <w:szCs w:val="21"/>
        </w:rPr>
      </w:pPr>
    </w:p>
    <w:p w14:paraId="148AF741">
      <w:pPr>
        <w:rPr>
          <w:rStyle w:val="49"/>
          <w:rFonts w:ascii="宋体" w:hAnsi="宋体"/>
          <w:kern w:val="0"/>
          <w:sz w:val="21"/>
          <w:szCs w:val="21"/>
        </w:rPr>
      </w:pPr>
      <w:r>
        <w:rPr>
          <w:rStyle w:val="49"/>
          <w:rFonts w:ascii="宋体" w:hAnsi="宋体"/>
          <w:kern w:val="0"/>
          <w:sz w:val="21"/>
          <w:szCs w:val="21"/>
        </w:rPr>
        <w:t>注：本表可根据实际自行扩展。</w:t>
      </w:r>
    </w:p>
    <w:p w14:paraId="7789120E">
      <w:pPr>
        <w:rPr>
          <w:rStyle w:val="49"/>
          <w:rFonts w:ascii="宋体" w:hAnsi="宋体"/>
          <w:kern w:val="0"/>
          <w:sz w:val="21"/>
          <w:szCs w:val="21"/>
        </w:rPr>
      </w:pPr>
    </w:p>
    <w:p w14:paraId="6BE914D3">
      <w:pPr>
        <w:rPr>
          <w:rStyle w:val="49"/>
          <w:rFonts w:ascii="宋体" w:hAnsi="宋体"/>
          <w:kern w:val="0"/>
          <w:sz w:val="21"/>
          <w:szCs w:val="21"/>
        </w:rPr>
      </w:pPr>
    </w:p>
    <w:p w14:paraId="6E710D0A">
      <w:pPr>
        <w:rPr>
          <w:rStyle w:val="49"/>
          <w:rFonts w:ascii="宋体" w:hAnsi="宋体"/>
          <w:kern w:val="0"/>
          <w:sz w:val="21"/>
          <w:szCs w:val="21"/>
        </w:rPr>
      </w:pPr>
    </w:p>
    <w:p w14:paraId="3B7AE947">
      <w:pPr>
        <w:rPr>
          <w:rStyle w:val="49"/>
          <w:rFonts w:ascii="宋体" w:hAnsi="宋体"/>
          <w:kern w:val="0"/>
          <w:sz w:val="21"/>
          <w:szCs w:val="21"/>
        </w:rPr>
      </w:pPr>
    </w:p>
    <w:p w14:paraId="2CB548CA">
      <w:pPr>
        <w:rPr>
          <w:rStyle w:val="49"/>
          <w:rFonts w:ascii="宋体" w:hAnsi="宋体"/>
          <w:kern w:val="0"/>
          <w:sz w:val="21"/>
          <w:szCs w:val="21"/>
        </w:rPr>
      </w:pPr>
    </w:p>
    <w:p w14:paraId="0F3FC472">
      <w:pPr>
        <w:rPr>
          <w:rStyle w:val="49"/>
          <w:rFonts w:ascii="宋体" w:hAnsi="宋体"/>
          <w:kern w:val="0"/>
          <w:sz w:val="21"/>
          <w:szCs w:val="21"/>
        </w:rPr>
      </w:pPr>
    </w:p>
    <w:p w14:paraId="37B7B871">
      <w:pPr>
        <w:rPr>
          <w:rStyle w:val="49"/>
          <w:rFonts w:ascii="宋体" w:hAnsi="宋体"/>
          <w:kern w:val="0"/>
          <w:sz w:val="21"/>
          <w:szCs w:val="21"/>
        </w:rPr>
      </w:pPr>
    </w:p>
    <w:p w14:paraId="6903EB35">
      <w:pPr>
        <w:rPr>
          <w:rStyle w:val="49"/>
          <w:rFonts w:ascii="宋体" w:hAnsi="宋体"/>
          <w:kern w:val="0"/>
          <w:sz w:val="21"/>
          <w:szCs w:val="21"/>
        </w:rPr>
      </w:pPr>
    </w:p>
    <w:p w14:paraId="7B0341A6">
      <w:pPr>
        <w:rPr>
          <w:rStyle w:val="49"/>
          <w:rFonts w:ascii="宋体" w:hAnsi="宋体"/>
          <w:kern w:val="0"/>
          <w:sz w:val="21"/>
          <w:szCs w:val="21"/>
        </w:rPr>
      </w:pPr>
    </w:p>
    <w:p w14:paraId="7DE40FB7">
      <w:pPr>
        <w:rPr>
          <w:rStyle w:val="49"/>
          <w:rFonts w:ascii="宋体" w:hAnsi="宋体"/>
          <w:kern w:val="0"/>
          <w:sz w:val="21"/>
          <w:szCs w:val="21"/>
        </w:rPr>
      </w:pPr>
    </w:p>
    <w:p w14:paraId="3CB93DE5">
      <w:pPr>
        <w:rPr>
          <w:rStyle w:val="49"/>
          <w:rFonts w:ascii="宋体" w:hAnsi="宋体"/>
          <w:kern w:val="0"/>
          <w:sz w:val="21"/>
          <w:szCs w:val="21"/>
        </w:rPr>
      </w:pPr>
    </w:p>
    <w:p w14:paraId="2304E14A">
      <w:pPr>
        <w:rPr>
          <w:rStyle w:val="49"/>
          <w:rFonts w:ascii="宋体" w:hAnsi="宋体"/>
          <w:sz w:val="21"/>
          <w:szCs w:val="21"/>
        </w:rPr>
      </w:pPr>
    </w:p>
    <w:p w14:paraId="61C97840"/>
    <w:p w14:paraId="68B9A78C">
      <w:pPr>
        <w:snapToGrid w:val="0"/>
        <w:spacing w:line="460" w:lineRule="exact"/>
        <w:ind w:right="601" w:firstLine="151" w:firstLineChars="71"/>
        <w:jc w:val="left"/>
        <w:outlineLvl w:val="1"/>
        <w:rPr>
          <w:rStyle w:val="49"/>
          <w:rFonts w:ascii="宋体" w:hAnsi="宋体"/>
          <w:b/>
          <w:sz w:val="21"/>
          <w:szCs w:val="21"/>
        </w:rPr>
      </w:pPr>
      <w:r>
        <w:rPr>
          <w:rStyle w:val="49"/>
          <w:rFonts w:hint="eastAsia" w:ascii="宋体" w:hAnsi="宋体" w:cs="宋体"/>
          <w:b/>
          <w:bCs/>
          <w:sz w:val="21"/>
          <w:szCs w:val="21"/>
        </w:rPr>
        <w:t>附件</w:t>
      </w:r>
      <w:r>
        <w:rPr>
          <w:rStyle w:val="49"/>
          <w:rFonts w:hint="eastAsia" w:ascii="宋体" w:hAnsi="宋体" w:cs="宋体"/>
          <w:b/>
          <w:bCs/>
          <w:sz w:val="21"/>
          <w:szCs w:val="21"/>
          <w:lang w:val="en-US" w:eastAsia="zh-CN"/>
        </w:rPr>
        <w:t>1</w:t>
      </w:r>
      <w:r>
        <w:rPr>
          <w:rStyle w:val="49"/>
          <w:rFonts w:hint="eastAsia" w:ascii="宋体" w:hAnsi="宋体" w:cs="宋体"/>
          <w:b/>
          <w:bCs/>
          <w:sz w:val="21"/>
          <w:szCs w:val="21"/>
        </w:rPr>
        <w:t>：</w:t>
      </w:r>
      <w:r>
        <w:rPr>
          <w:rStyle w:val="49"/>
          <w:rFonts w:ascii="宋体" w:hAnsi="宋体"/>
          <w:b/>
          <w:sz w:val="21"/>
          <w:szCs w:val="21"/>
        </w:rPr>
        <w:t>符合参加政府采购活动应当具备的一般条件的承诺函</w:t>
      </w:r>
    </w:p>
    <w:p w14:paraId="684017FD">
      <w:pPr>
        <w:snapToGrid w:val="0"/>
        <w:jc w:val="left"/>
        <w:rPr>
          <w:rStyle w:val="49"/>
          <w:rFonts w:ascii="宋体" w:hAnsi="宋体" w:cs="宋体"/>
          <w:b/>
          <w:bCs/>
          <w:sz w:val="21"/>
          <w:szCs w:val="21"/>
        </w:rPr>
      </w:pPr>
    </w:p>
    <w:p w14:paraId="215ED83D">
      <w:pPr>
        <w:snapToGrid w:val="0"/>
        <w:spacing w:line="360" w:lineRule="auto"/>
        <w:ind w:right="601"/>
        <w:jc w:val="center"/>
        <w:rPr>
          <w:rStyle w:val="49"/>
          <w:rFonts w:ascii="宋体" w:hAnsi="宋体" w:cs="宋体"/>
          <w:bCs/>
          <w:sz w:val="21"/>
          <w:szCs w:val="21"/>
        </w:rPr>
      </w:pPr>
    </w:p>
    <w:p w14:paraId="0279D3E1">
      <w:pPr>
        <w:snapToGrid w:val="0"/>
        <w:spacing w:line="360" w:lineRule="auto"/>
        <w:ind w:right="601"/>
        <w:jc w:val="center"/>
        <w:rPr>
          <w:rStyle w:val="49"/>
          <w:rFonts w:ascii="宋体" w:hAnsi="宋体"/>
          <w:b/>
          <w:sz w:val="21"/>
          <w:szCs w:val="21"/>
        </w:rPr>
      </w:pPr>
      <w:r>
        <w:rPr>
          <w:rStyle w:val="49"/>
          <w:rFonts w:ascii="宋体" w:hAnsi="宋体" w:cs="宋体"/>
          <w:bCs/>
          <w:sz w:val="21"/>
          <w:szCs w:val="21"/>
        </w:rPr>
        <w:t>符合参加政府采购活动应当具备的一般条件的承诺函</w:t>
      </w:r>
    </w:p>
    <w:p w14:paraId="64F18A5C">
      <w:pPr>
        <w:snapToGrid w:val="0"/>
        <w:spacing w:line="360" w:lineRule="auto"/>
        <w:rPr>
          <w:rStyle w:val="49"/>
          <w:rFonts w:ascii="宋体" w:hAnsi="宋体"/>
          <w:b/>
          <w:kern w:val="0"/>
          <w:sz w:val="21"/>
          <w:szCs w:val="21"/>
          <w:u w:val="single" w:color="000000"/>
        </w:rPr>
      </w:pPr>
    </w:p>
    <w:p w14:paraId="50FF882D">
      <w:pPr>
        <w:snapToGrid w:val="0"/>
        <w:spacing w:line="480" w:lineRule="exact"/>
        <w:rPr>
          <w:rStyle w:val="49"/>
          <w:rFonts w:ascii="宋体" w:hAnsi="宋体"/>
          <w:b/>
          <w:kern w:val="0"/>
          <w:sz w:val="21"/>
          <w:szCs w:val="21"/>
          <w:u w:val="single" w:color="000000"/>
        </w:rPr>
      </w:pPr>
      <w:r>
        <w:rPr>
          <w:rStyle w:val="49"/>
          <w:rFonts w:hint="eastAsia" w:ascii="宋体" w:hAnsi="宋体"/>
          <w:b/>
          <w:kern w:val="0"/>
          <w:sz w:val="21"/>
          <w:szCs w:val="21"/>
          <w:u w:val="single" w:color="000000"/>
        </w:rPr>
        <w:t>嵊州市经济和信息化局</w:t>
      </w:r>
      <w:r>
        <w:rPr>
          <w:rStyle w:val="49"/>
          <w:rFonts w:ascii="宋体" w:hAnsi="宋体"/>
          <w:b/>
          <w:kern w:val="0"/>
          <w:sz w:val="21"/>
          <w:szCs w:val="21"/>
          <w:u w:val="single" w:color="000000"/>
        </w:rPr>
        <w:t>、</w:t>
      </w:r>
      <w:r>
        <w:rPr>
          <w:rStyle w:val="49"/>
          <w:rFonts w:hint="eastAsia" w:ascii="宋体" w:hAnsi="宋体"/>
          <w:b/>
          <w:kern w:val="0"/>
          <w:sz w:val="21"/>
          <w:szCs w:val="21"/>
          <w:u w:val="single" w:color="000000"/>
          <w:lang w:eastAsia="zh-CN"/>
        </w:rPr>
        <w:t>嵊州市德品招标代理有限公司</w:t>
      </w:r>
      <w:r>
        <w:rPr>
          <w:rStyle w:val="49"/>
          <w:rFonts w:ascii="宋体" w:hAnsi="宋体"/>
          <w:b/>
          <w:kern w:val="0"/>
          <w:sz w:val="21"/>
          <w:szCs w:val="21"/>
          <w:u w:val="single" w:color="000000"/>
        </w:rPr>
        <w:t>：</w:t>
      </w:r>
    </w:p>
    <w:p w14:paraId="75244C9B">
      <w:pPr>
        <w:snapToGrid w:val="0"/>
        <w:spacing w:line="480" w:lineRule="exact"/>
        <w:ind w:firstLine="426" w:firstLineChars="200"/>
        <w:rPr>
          <w:rStyle w:val="49"/>
          <w:rFonts w:ascii="宋体" w:hAnsi="宋体"/>
          <w:b/>
          <w:kern w:val="0"/>
          <w:sz w:val="21"/>
          <w:szCs w:val="21"/>
        </w:rPr>
      </w:pPr>
      <w:r>
        <w:rPr>
          <w:rStyle w:val="49"/>
          <w:rFonts w:ascii="宋体" w:hAnsi="宋体"/>
          <w:kern w:val="0"/>
          <w:sz w:val="21"/>
          <w:szCs w:val="21"/>
        </w:rPr>
        <w:t>我方参与</w:t>
      </w:r>
      <w:r>
        <w:rPr>
          <w:rStyle w:val="49"/>
          <w:rFonts w:hint="eastAsia" w:ascii="宋体" w:hAnsi="宋体" w:eastAsia="宋体"/>
          <w:spacing w:val="6"/>
          <w:sz w:val="21"/>
          <w:szCs w:val="21"/>
          <w:u w:val="single" w:color="auto"/>
          <w:lang w:eastAsia="zh-CN"/>
        </w:rPr>
        <w:t>嵊州市制造业、先进制造业集群高质量发展服务项目</w:t>
      </w:r>
      <w:r>
        <w:rPr>
          <w:rStyle w:val="49"/>
          <w:rFonts w:ascii="宋体" w:hAnsi="宋体"/>
          <w:sz w:val="21"/>
          <w:szCs w:val="21"/>
          <w:u w:val="single" w:color="auto"/>
        </w:rPr>
        <w:t>(</w:t>
      </w:r>
      <w:r>
        <w:rPr>
          <w:rStyle w:val="49"/>
          <w:rFonts w:ascii="宋体" w:hAnsi="宋体"/>
          <w:sz w:val="21"/>
          <w:szCs w:val="21"/>
          <w:u w:val="single" w:color="000000"/>
        </w:rPr>
        <w:t>项目编号：</w:t>
      </w:r>
      <w:r>
        <w:rPr>
          <w:rStyle w:val="49"/>
          <w:rFonts w:hint="eastAsia" w:ascii="宋体" w:hAnsi="宋体"/>
          <w:sz w:val="21"/>
          <w:szCs w:val="21"/>
          <w:u w:val="single" w:color="000000"/>
          <w:lang w:eastAsia="zh-CN"/>
        </w:rPr>
        <w:t>SZSDP-SZ2025DL0018</w:t>
      </w:r>
      <w:r>
        <w:rPr>
          <w:rStyle w:val="49"/>
          <w:rFonts w:ascii="宋体" w:hAnsi="宋体"/>
          <w:sz w:val="21"/>
          <w:szCs w:val="21"/>
          <w:u w:val="single" w:color="000000"/>
          <w:lang w:val="zh-CN"/>
        </w:rPr>
        <w:t>)</w:t>
      </w:r>
      <w:r>
        <w:rPr>
          <w:rStyle w:val="49"/>
          <w:rFonts w:ascii="宋体" w:hAnsi="宋体"/>
          <w:kern w:val="0"/>
          <w:sz w:val="21"/>
          <w:szCs w:val="21"/>
        </w:rPr>
        <w:t>的政府采购活动，郑重承诺：</w:t>
      </w:r>
      <w:r>
        <w:rPr>
          <w:rStyle w:val="49"/>
          <w:rFonts w:ascii="宋体" w:hAnsi="宋体"/>
          <w:sz w:val="21"/>
          <w:szCs w:val="21"/>
        </w:rPr>
        <w:t xml:space="preserve">     </w:t>
      </w:r>
    </w:p>
    <w:p w14:paraId="17E9FA97">
      <w:pPr>
        <w:snapToGrid w:val="0"/>
        <w:spacing w:line="480" w:lineRule="exact"/>
        <w:ind w:firstLine="376" w:firstLineChars="177"/>
        <w:rPr>
          <w:rStyle w:val="49"/>
          <w:rFonts w:ascii="宋体" w:hAnsi="宋体"/>
          <w:b/>
          <w:kern w:val="0"/>
          <w:sz w:val="21"/>
          <w:szCs w:val="21"/>
        </w:rPr>
      </w:pPr>
      <w:r>
        <w:rPr>
          <w:rStyle w:val="49"/>
          <w:rFonts w:ascii="宋体" w:hAnsi="宋体"/>
          <w:b/>
          <w:sz w:val="21"/>
          <w:szCs w:val="21"/>
        </w:rPr>
        <w:t>一、具备《中华人民共和国政府采购法》第二十二条第一款规定的条件：</w:t>
      </w:r>
    </w:p>
    <w:p w14:paraId="3D863A8E">
      <w:pPr>
        <w:snapToGrid w:val="0"/>
        <w:spacing w:line="480" w:lineRule="exact"/>
        <w:ind w:firstLine="376" w:firstLineChars="177"/>
        <w:rPr>
          <w:rStyle w:val="49"/>
          <w:rFonts w:ascii="宋体" w:hAnsi="宋体"/>
          <w:kern w:val="0"/>
          <w:sz w:val="21"/>
          <w:szCs w:val="21"/>
        </w:rPr>
      </w:pPr>
      <w:r>
        <w:rPr>
          <w:rStyle w:val="49"/>
          <w:rFonts w:ascii="宋体" w:hAnsi="宋体"/>
          <w:kern w:val="0"/>
          <w:sz w:val="21"/>
          <w:szCs w:val="21"/>
        </w:rPr>
        <w:t>1.具有独立承担民事责任的能力；</w:t>
      </w:r>
    </w:p>
    <w:p w14:paraId="36E93675">
      <w:pPr>
        <w:snapToGrid w:val="0"/>
        <w:spacing w:line="480" w:lineRule="exact"/>
        <w:ind w:firstLine="376" w:firstLineChars="177"/>
        <w:rPr>
          <w:rStyle w:val="49"/>
          <w:rFonts w:ascii="宋体" w:hAnsi="宋体"/>
          <w:kern w:val="0"/>
          <w:sz w:val="21"/>
          <w:szCs w:val="21"/>
        </w:rPr>
      </w:pPr>
      <w:r>
        <w:rPr>
          <w:rStyle w:val="49"/>
          <w:rFonts w:ascii="宋体" w:hAnsi="宋体"/>
          <w:kern w:val="0"/>
          <w:sz w:val="21"/>
          <w:szCs w:val="21"/>
        </w:rPr>
        <w:t>2.具有良好的商业信誉和健全的财务会计制度；</w:t>
      </w:r>
    </w:p>
    <w:p w14:paraId="6BC15D86">
      <w:pPr>
        <w:snapToGrid w:val="0"/>
        <w:spacing w:line="480" w:lineRule="exact"/>
        <w:ind w:firstLine="376" w:firstLineChars="177"/>
        <w:rPr>
          <w:rStyle w:val="49"/>
          <w:rFonts w:ascii="宋体" w:hAnsi="宋体"/>
          <w:kern w:val="0"/>
          <w:sz w:val="21"/>
          <w:szCs w:val="21"/>
        </w:rPr>
      </w:pPr>
      <w:r>
        <w:rPr>
          <w:rStyle w:val="49"/>
          <w:rFonts w:ascii="宋体" w:hAnsi="宋体"/>
          <w:kern w:val="0"/>
          <w:sz w:val="21"/>
          <w:szCs w:val="21"/>
        </w:rPr>
        <w:t>3.具有履行本项目合同所必需的设备和专业技术能力；</w:t>
      </w:r>
    </w:p>
    <w:p w14:paraId="78DB4810">
      <w:pPr>
        <w:snapToGrid w:val="0"/>
        <w:spacing w:line="480" w:lineRule="exact"/>
        <w:ind w:firstLine="376" w:firstLineChars="177"/>
        <w:rPr>
          <w:rStyle w:val="49"/>
          <w:rFonts w:ascii="宋体" w:hAnsi="宋体"/>
          <w:kern w:val="0"/>
          <w:sz w:val="21"/>
          <w:szCs w:val="21"/>
        </w:rPr>
      </w:pPr>
      <w:r>
        <w:rPr>
          <w:rStyle w:val="49"/>
          <w:rFonts w:ascii="宋体" w:hAnsi="宋体"/>
          <w:kern w:val="0"/>
          <w:sz w:val="21"/>
          <w:szCs w:val="21"/>
        </w:rPr>
        <w:t>4.有依法缴纳税收和社会保障资金的良好记录；</w:t>
      </w:r>
    </w:p>
    <w:p w14:paraId="328A3CFD">
      <w:pPr>
        <w:snapToGrid w:val="0"/>
        <w:spacing w:line="480" w:lineRule="exact"/>
        <w:ind w:firstLine="376" w:firstLineChars="177"/>
        <w:rPr>
          <w:rStyle w:val="49"/>
          <w:rFonts w:ascii="宋体" w:hAnsi="宋体"/>
          <w:sz w:val="21"/>
          <w:szCs w:val="21"/>
        </w:rPr>
      </w:pPr>
      <w:r>
        <w:rPr>
          <w:rStyle w:val="49"/>
          <w:rFonts w:ascii="宋体" w:hAnsi="宋体"/>
          <w:kern w:val="0"/>
          <w:sz w:val="21"/>
          <w:szCs w:val="21"/>
        </w:rPr>
        <w:t>5.在参加本次政府采购活动前三年内，经营活动中没有重大违法记录</w:t>
      </w:r>
      <w:r>
        <w:rPr>
          <w:rStyle w:val="49"/>
          <w:rFonts w:ascii="宋体" w:hAnsi="宋体"/>
          <w:sz w:val="21"/>
          <w:szCs w:val="21"/>
        </w:rPr>
        <w:t>；</w:t>
      </w:r>
    </w:p>
    <w:p w14:paraId="16E7C144">
      <w:pPr>
        <w:snapToGrid w:val="0"/>
        <w:spacing w:line="480" w:lineRule="exact"/>
        <w:ind w:firstLine="376" w:firstLineChars="177"/>
        <w:rPr>
          <w:rStyle w:val="49"/>
          <w:rFonts w:ascii="宋体" w:hAnsi="宋体"/>
          <w:sz w:val="21"/>
          <w:szCs w:val="21"/>
        </w:rPr>
      </w:pPr>
      <w:r>
        <w:rPr>
          <w:rStyle w:val="49"/>
          <w:rFonts w:ascii="宋体" w:hAnsi="宋体"/>
          <w:sz w:val="21"/>
          <w:szCs w:val="21"/>
        </w:rPr>
        <w:t>6.具有法律、行政法规规定的其他条件。</w:t>
      </w:r>
    </w:p>
    <w:p w14:paraId="19B33FAE">
      <w:pPr>
        <w:snapToGrid w:val="0"/>
        <w:spacing w:line="480" w:lineRule="exact"/>
        <w:ind w:firstLine="376" w:firstLineChars="177"/>
        <w:rPr>
          <w:rStyle w:val="49"/>
          <w:rFonts w:ascii="宋体" w:hAnsi="宋体"/>
          <w:b/>
          <w:kern w:val="0"/>
          <w:sz w:val="21"/>
          <w:szCs w:val="21"/>
        </w:rPr>
      </w:pPr>
      <w:r>
        <w:rPr>
          <w:rStyle w:val="49"/>
          <w:rFonts w:ascii="宋体" w:hAnsi="宋体"/>
          <w:b/>
          <w:sz w:val="21"/>
          <w:szCs w:val="21"/>
        </w:rPr>
        <w:t>二、</w:t>
      </w:r>
      <w:r>
        <w:rPr>
          <w:rStyle w:val="49"/>
          <w:rFonts w:ascii="宋体" w:hAnsi="宋体"/>
          <w:b/>
          <w:kern w:val="0"/>
          <w:sz w:val="21"/>
          <w:szCs w:val="21"/>
        </w:rPr>
        <w:t>未被“信用中国”（www.creditchina.gov.cn）、“中国政府采购网”（www.ccgp.gov.cn）列入失信被执行人名单、重大税收违法案件当事人名单、政府采购严重违法失信行为记录名单。</w:t>
      </w:r>
    </w:p>
    <w:p w14:paraId="0C5E25CC">
      <w:pPr>
        <w:snapToGrid w:val="0"/>
        <w:spacing w:line="480" w:lineRule="exact"/>
        <w:ind w:firstLine="376" w:firstLineChars="177"/>
        <w:rPr>
          <w:rStyle w:val="49"/>
          <w:rFonts w:ascii="宋体" w:hAnsi="宋体"/>
          <w:b/>
          <w:kern w:val="0"/>
          <w:sz w:val="21"/>
          <w:szCs w:val="21"/>
        </w:rPr>
      </w:pPr>
      <w:r>
        <w:rPr>
          <w:rStyle w:val="49"/>
          <w:rFonts w:ascii="宋体" w:hAnsi="宋体"/>
          <w:b/>
          <w:kern w:val="0"/>
          <w:sz w:val="21"/>
          <w:szCs w:val="21"/>
        </w:rPr>
        <w:t>三、不存在以下情况：</w:t>
      </w:r>
    </w:p>
    <w:p w14:paraId="3016AADC">
      <w:pPr>
        <w:snapToGrid w:val="0"/>
        <w:spacing w:line="480" w:lineRule="exact"/>
        <w:ind w:firstLine="376" w:firstLineChars="177"/>
        <w:rPr>
          <w:rStyle w:val="49"/>
          <w:rFonts w:ascii="宋体" w:hAnsi="宋体"/>
          <w:sz w:val="21"/>
          <w:szCs w:val="21"/>
        </w:rPr>
      </w:pPr>
      <w:r>
        <w:rPr>
          <w:rStyle w:val="49"/>
          <w:rFonts w:ascii="宋体" w:hAnsi="宋体"/>
          <w:sz w:val="21"/>
          <w:szCs w:val="21"/>
        </w:rPr>
        <w:t>1.单位负责人为同一人或者存在直接控股、管理关系的不同供应商参加同一合同项下的政府采购活动的；</w:t>
      </w:r>
    </w:p>
    <w:p w14:paraId="73610C63">
      <w:pPr>
        <w:snapToGrid w:val="0"/>
        <w:spacing w:line="480" w:lineRule="exact"/>
        <w:ind w:firstLine="376" w:firstLineChars="177"/>
        <w:rPr>
          <w:rStyle w:val="49"/>
          <w:rFonts w:ascii="宋体" w:hAnsi="宋体"/>
          <w:sz w:val="21"/>
          <w:szCs w:val="21"/>
        </w:rPr>
      </w:pPr>
      <w:r>
        <w:rPr>
          <w:rStyle w:val="49"/>
          <w:rFonts w:ascii="宋体" w:hAnsi="宋体"/>
          <w:sz w:val="21"/>
          <w:szCs w:val="21"/>
        </w:rPr>
        <w:t>2.为采购项目提供整体设计、规范编制或者项目管理、监理、检测等服务后再参加该采购项目的其他采购活动的。</w:t>
      </w:r>
    </w:p>
    <w:p w14:paraId="7DC129B5">
      <w:pPr>
        <w:snapToGrid w:val="0"/>
        <w:spacing w:line="480" w:lineRule="exact"/>
        <w:ind w:firstLine="376" w:firstLineChars="177"/>
        <w:rPr>
          <w:rStyle w:val="49"/>
          <w:rFonts w:ascii="宋体" w:hAnsi="宋体"/>
          <w:b/>
          <w:bCs/>
          <w:sz w:val="21"/>
          <w:szCs w:val="21"/>
        </w:rPr>
      </w:pPr>
      <w:r>
        <w:rPr>
          <w:rStyle w:val="49"/>
          <w:rFonts w:hint="eastAsia" w:ascii="宋体" w:hAnsi="宋体"/>
          <w:b/>
          <w:bCs/>
          <w:sz w:val="21"/>
          <w:szCs w:val="21"/>
        </w:rPr>
        <w:t>以上承诺如有虚假或隐瞒，采购人可取消我方任何资格（投标/中标/签订合同），我方对此无任何异议，并愿意承担一切后果和责任。</w:t>
      </w:r>
    </w:p>
    <w:p w14:paraId="56AB0A78">
      <w:pPr>
        <w:snapToGrid w:val="0"/>
        <w:spacing w:line="480" w:lineRule="auto"/>
        <w:ind w:firstLine="376" w:firstLineChars="177"/>
        <w:rPr>
          <w:rStyle w:val="49"/>
          <w:rFonts w:ascii="宋体" w:hAnsi="宋体"/>
          <w:kern w:val="0"/>
          <w:sz w:val="21"/>
          <w:szCs w:val="21"/>
        </w:rPr>
      </w:pPr>
    </w:p>
    <w:p w14:paraId="5F93EC50">
      <w:pPr>
        <w:snapToGrid w:val="0"/>
        <w:ind w:right="-24"/>
        <w:rPr>
          <w:rStyle w:val="49"/>
          <w:rFonts w:ascii="宋体" w:hAnsi="宋体"/>
          <w:sz w:val="21"/>
          <w:szCs w:val="21"/>
        </w:rPr>
      </w:pPr>
    </w:p>
    <w:p w14:paraId="4E5BE85D">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69D0FC40">
      <w:pPr>
        <w:snapToGrid w:val="0"/>
        <w:spacing w:line="480" w:lineRule="auto"/>
        <w:ind w:right="-24" w:firstLine="480"/>
        <w:jc w:val="center"/>
        <w:rPr>
          <w:rStyle w:val="49"/>
          <w:rFonts w:ascii="宋体" w:hAnsi="宋体"/>
          <w:sz w:val="21"/>
          <w:szCs w:val="21"/>
        </w:rPr>
      </w:pPr>
      <w:r>
        <w:rPr>
          <w:rStyle w:val="49"/>
          <w:rFonts w:ascii="宋体" w:hAnsi="宋体"/>
          <w:sz w:val="21"/>
          <w:szCs w:val="21"/>
        </w:rPr>
        <w:t xml:space="preserve">                     法定代表人或委托代理人（签字</w:t>
      </w:r>
      <w:r>
        <w:rPr>
          <w:rStyle w:val="49"/>
          <w:rFonts w:hint="eastAsia" w:ascii="宋体" w:hAnsi="宋体"/>
          <w:sz w:val="21"/>
          <w:szCs w:val="21"/>
        </w:rPr>
        <w:t>或签章</w:t>
      </w:r>
      <w:r>
        <w:rPr>
          <w:rStyle w:val="49"/>
          <w:rFonts w:ascii="宋体" w:hAnsi="宋体"/>
          <w:sz w:val="21"/>
          <w:szCs w:val="21"/>
        </w:rPr>
        <w:t>）：</w:t>
      </w:r>
    </w:p>
    <w:p w14:paraId="65CB8377">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7E1C08D5">
      <w:pPr>
        <w:pStyle w:val="40"/>
        <w:ind w:firstLine="0"/>
        <w:outlineLvl w:val="1"/>
        <w:rPr>
          <w:rStyle w:val="49"/>
          <w:rFonts w:ascii="宋体" w:hAnsi="宋体"/>
          <w:b/>
          <w:kern w:val="0"/>
          <w:sz w:val="21"/>
          <w:szCs w:val="21"/>
        </w:rPr>
      </w:pPr>
    </w:p>
    <w:p w14:paraId="2B3B1627">
      <w:pPr>
        <w:pStyle w:val="40"/>
        <w:ind w:firstLine="0"/>
        <w:outlineLvl w:val="1"/>
        <w:rPr>
          <w:rStyle w:val="49"/>
          <w:rFonts w:hint="eastAsia" w:ascii="宋体" w:hAnsi="宋体" w:cs="Times New Roman"/>
          <w:b/>
          <w:kern w:val="0"/>
          <w:sz w:val="21"/>
          <w:szCs w:val="21"/>
          <w:lang w:val="zh-CN"/>
        </w:rPr>
      </w:pPr>
      <w:r>
        <w:rPr>
          <w:rStyle w:val="49"/>
          <w:rFonts w:ascii="宋体" w:hAnsi="宋体" w:cs="Times New Roman"/>
          <w:b/>
          <w:kern w:val="0"/>
          <w:sz w:val="21"/>
          <w:szCs w:val="21"/>
          <w:lang w:val="zh-CN"/>
        </w:rPr>
        <w:t>附件2：</w:t>
      </w:r>
      <w:r>
        <w:rPr>
          <w:rStyle w:val="49"/>
          <w:rFonts w:hint="eastAsia" w:ascii="宋体" w:hAnsi="宋体" w:cs="Times New Roman"/>
          <w:b/>
          <w:kern w:val="0"/>
          <w:sz w:val="21"/>
          <w:szCs w:val="21"/>
          <w:lang w:val="zh-CN"/>
        </w:rPr>
        <w:t>具有履行合同所必需的设备和专业技术能力的承诺函</w:t>
      </w:r>
    </w:p>
    <w:p w14:paraId="27D115CA">
      <w:pPr>
        <w:snapToGrid w:val="0"/>
        <w:spacing w:before="50" w:after="50"/>
        <w:jc w:val="center"/>
        <w:rPr>
          <w:rFonts w:hint="eastAsia" w:ascii="宋体" w:hAnsi="宋体" w:cs="宋体"/>
          <w:bCs/>
          <w:color w:val="auto"/>
          <w:sz w:val="21"/>
          <w:szCs w:val="21"/>
        </w:rPr>
      </w:pPr>
    </w:p>
    <w:p w14:paraId="504822C1">
      <w:pPr>
        <w:snapToGrid w:val="0"/>
        <w:spacing w:before="50" w:after="50"/>
        <w:jc w:val="center"/>
        <w:rPr>
          <w:rFonts w:hint="eastAsia" w:ascii="宋体" w:hAnsi="宋体" w:cs="宋体"/>
          <w:bCs/>
          <w:color w:val="auto"/>
          <w:sz w:val="21"/>
          <w:szCs w:val="21"/>
        </w:rPr>
      </w:pPr>
      <w:r>
        <w:rPr>
          <w:rFonts w:hint="eastAsia" w:ascii="宋体" w:hAnsi="宋体" w:cs="宋体"/>
          <w:bCs/>
          <w:color w:val="auto"/>
          <w:sz w:val="21"/>
          <w:szCs w:val="21"/>
        </w:rPr>
        <w:t>具有履行合同所必需的设备和专业技术能力的承诺函</w:t>
      </w:r>
    </w:p>
    <w:p w14:paraId="6CBC131A">
      <w:pPr>
        <w:snapToGrid w:val="0"/>
        <w:spacing w:before="156" w:beforeLines="50" w:after="50" w:line="480" w:lineRule="auto"/>
        <w:rPr>
          <w:rFonts w:hint="eastAsia" w:ascii="宋体" w:hAnsi="宋体" w:cs="宋体"/>
          <w:color w:val="auto"/>
          <w:sz w:val="21"/>
          <w:szCs w:val="21"/>
          <w:u w:val="single"/>
        </w:rPr>
      </w:pPr>
    </w:p>
    <w:p w14:paraId="13384C5F">
      <w:pPr>
        <w:spacing w:line="480" w:lineRule="auto"/>
        <w:rPr>
          <w:rFonts w:hint="eastAsia" w:ascii="宋体" w:hAnsi="宋体" w:cs="宋体"/>
          <w:bCs/>
          <w:color w:val="auto"/>
          <w:kern w:val="0"/>
          <w:sz w:val="21"/>
          <w:szCs w:val="21"/>
          <w:u w:val="single"/>
        </w:rPr>
      </w:pPr>
      <w:r>
        <w:rPr>
          <w:rFonts w:hint="eastAsia" w:ascii="宋体" w:hAnsi="宋体" w:cs="宋体"/>
          <w:bCs/>
          <w:color w:val="auto"/>
          <w:kern w:val="0"/>
          <w:sz w:val="21"/>
          <w:szCs w:val="21"/>
          <w:u w:val="single"/>
          <w:lang w:eastAsia="zh-CN"/>
        </w:rPr>
        <w:t>嵊州市经济和信息化局</w:t>
      </w:r>
      <w:r>
        <w:rPr>
          <w:rFonts w:hint="eastAsia" w:ascii="宋体" w:hAnsi="宋体" w:eastAsia="宋体" w:cs="宋体"/>
          <w:bCs/>
          <w:color w:val="auto"/>
          <w:kern w:val="0"/>
          <w:sz w:val="21"/>
          <w:szCs w:val="21"/>
          <w:u w:val="single"/>
          <w:lang w:eastAsia="zh-CN"/>
        </w:rPr>
        <w:t>、</w:t>
      </w:r>
      <w:r>
        <w:rPr>
          <w:rFonts w:hint="eastAsia" w:ascii="宋体" w:hAnsi="宋体" w:cs="宋体"/>
          <w:bCs/>
          <w:color w:val="auto"/>
          <w:kern w:val="0"/>
          <w:sz w:val="21"/>
          <w:szCs w:val="21"/>
          <w:u w:val="single"/>
          <w:lang w:eastAsia="zh-CN"/>
        </w:rPr>
        <w:t>嵊州市德品招标代理有限公司</w:t>
      </w:r>
      <w:r>
        <w:rPr>
          <w:rFonts w:hint="eastAsia" w:ascii="宋体" w:hAnsi="宋体" w:eastAsia="宋体" w:cs="宋体"/>
          <w:bCs/>
          <w:color w:val="auto"/>
          <w:kern w:val="0"/>
          <w:sz w:val="21"/>
          <w:szCs w:val="21"/>
          <w:u w:val="single"/>
          <w:lang w:eastAsia="zh-CN"/>
        </w:rPr>
        <w:t>：</w:t>
      </w:r>
    </w:p>
    <w:p w14:paraId="2EAB95FA">
      <w:pPr>
        <w:spacing w:line="480" w:lineRule="auto"/>
        <w:ind w:firstLine="426" w:firstLineChars="200"/>
        <w:rPr>
          <w:rFonts w:hint="eastAsia" w:ascii="宋体" w:hAnsi="宋体" w:cs="宋体"/>
          <w:color w:val="auto"/>
          <w:kern w:val="0"/>
          <w:sz w:val="21"/>
          <w:szCs w:val="21"/>
        </w:rPr>
      </w:pPr>
      <w:r>
        <w:rPr>
          <w:rFonts w:hint="eastAsia" w:ascii="宋体" w:hAnsi="宋体" w:cs="宋体"/>
          <w:color w:val="auto"/>
          <w:kern w:val="0"/>
          <w:sz w:val="21"/>
          <w:szCs w:val="21"/>
        </w:rPr>
        <w:t>我方郑重声明，我方具有履行</w:t>
      </w:r>
      <w:r>
        <w:rPr>
          <w:rFonts w:hint="eastAsia" w:ascii="宋体" w:hAnsi="宋体" w:cs="宋体"/>
          <w:color w:val="auto"/>
          <w:kern w:val="0"/>
          <w:sz w:val="21"/>
          <w:szCs w:val="21"/>
          <w:u w:val="single"/>
        </w:rPr>
        <w:t xml:space="preserve">          （项目编号：        ）</w:t>
      </w:r>
      <w:r>
        <w:rPr>
          <w:rFonts w:hint="eastAsia" w:ascii="宋体" w:hAnsi="宋体" w:cs="宋体"/>
          <w:color w:val="auto"/>
          <w:kern w:val="0"/>
          <w:sz w:val="21"/>
          <w:szCs w:val="21"/>
        </w:rPr>
        <w:t>合同所必需的设备和专业技术能力，如中标，我方将按我方投标文件承诺，保证合同顺利履行。如有虚假或隐瞒，愿意承担一切后果。</w:t>
      </w:r>
    </w:p>
    <w:p w14:paraId="1CA11C37">
      <w:pPr>
        <w:spacing w:line="480" w:lineRule="auto"/>
        <w:ind w:firstLine="426" w:firstLineChars="200"/>
        <w:rPr>
          <w:rFonts w:hint="eastAsia" w:ascii="宋体" w:hAnsi="宋体" w:cs="宋体"/>
          <w:color w:val="auto"/>
          <w:kern w:val="0"/>
          <w:sz w:val="21"/>
          <w:szCs w:val="21"/>
        </w:rPr>
      </w:pPr>
    </w:p>
    <w:p w14:paraId="3A7B342B">
      <w:pPr>
        <w:spacing w:line="480" w:lineRule="auto"/>
        <w:ind w:firstLine="426" w:firstLineChars="200"/>
        <w:rPr>
          <w:rFonts w:hint="eastAsia" w:ascii="宋体" w:hAnsi="宋体" w:cs="宋体"/>
          <w:color w:val="auto"/>
          <w:kern w:val="0"/>
          <w:sz w:val="21"/>
          <w:szCs w:val="21"/>
        </w:rPr>
      </w:pPr>
      <w:r>
        <w:rPr>
          <w:rFonts w:hint="eastAsia" w:ascii="宋体" w:hAnsi="宋体" w:cs="宋体"/>
          <w:color w:val="auto"/>
          <w:kern w:val="0"/>
          <w:sz w:val="21"/>
          <w:szCs w:val="21"/>
        </w:rPr>
        <w:t>特此承诺！</w:t>
      </w:r>
    </w:p>
    <w:p w14:paraId="6161BA55">
      <w:pPr>
        <w:spacing w:line="480" w:lineRule="auto"/>
        <w:rPr>
          <w:rFonts w:hint="eastAsia" w:ascii="宋体" w:hAnsi="宋体" w:cs="宋体"/>
          <w:color w:val="auto"/>
          <w:kern w:val="0"/>
          <w:sz w:val="21"/>
          <w:szCs w:val="21"/>
        </w:rPr>
      </w:pPr>
    </w:p>
    <w:p w14:paraId="6D8BC778">
      <w:pPr>
        <w:spacing w:line="480" w:lineRule="auto"/>
        <w:ind w:firstLine="3195" w:firstLineChars="1500"/>
        <w:rPr>
          <w:rFonts w:hint="eastAsia" w:ascii="宋体" w:hAnsi="宋体" w:cs="宋体"/>
          <w:color w:val="auto"/>
          <w:sz w:val="21"/>
          <w:szCs w:val="21"/>
        </w:rPr>
      </w:pPr>
      <w:r>
        <w:rPr>
          <w:rFonts w:hint="eastAsia" w:ascii="宋体" w:hAnsi="宋体" w:cs="宋体"/>
          <w:color w:val="auto"/>
          <w:sz w:val="21"/>
          <w:szCs w:val="21"/>
        </w:rPr>
        <w:t xml:space="preserve">投标人:（盖章）          </w:t>
      </w:r>
    </w:p>
    <w:p w14:paraId="1E21B9EE">
      <w:pPr>
        <w:spacing w:line="480" w:lineRule="auto"/>
        <w:jc w:val="center"/>
        <w:rPr>
          <w:rFonts w:hint="eastAsia" w:ascii="宋体" w:hAnsi="宋体" w:cs="宋体"/>
          <w:color w:val="auto"/>
          <w:sz w:val="21"/>
          <w:szCs w:val="21"/>
        </w:rPr>
      </w:pPr>
      <w:r>
        <w:rPr>
          <w:rFonts w:hint="eastAsia" w:ascii="宋体" w:hAnsi="宋体" w:cs="宋体"/>
          <w:color w:val="auto"/>
          <w:sz w:val="21"/>
          <w:szCs w:val="21"/>
        </w:rPr>
        <w:t>法定代表人或委托代理人：（签字）</w:t>
      </w:r>
    </w:p>
    <w:p w14:paraId="28C963FF">
      <w:pPr>
        <w:pStyle w:val="40"/>
        <w:ind w:firstLine="0"/>
        <w:outlineLvl w:val="1"/>
        <w:rPr>
          <w:rStyle w:val="49"/>
          <w:rFonts w:ascii="宋体" w:hAnsi="宋体"/>
          <w:b/>
          <w:kern w:val="0"/>
          <w:sz w:val="21"/>
          <w:szCs w:val="21"/>
        </w:rPr>
      </w:pPr>
      <w:r>
        <w:rPr>
          <w:rFonts w:hint="eastAsia" w:ascii="宋体" w:hAnsi="宋体" w:cs="宋体"/>
          <w:color w:val="auto"/>
          <w:sz w:val="21"/>
          <w:szCs w:val="21"/>
        </w:rPr>
        <w:t xml:space="preserve">                              日期：</w:t>
      </w:r>
      <w:r>
        <w:rPr>
          <w:rFonts w:hint="eastAsia" w:ascii="宋体" w:hAnsi="宋体" w:cs="宋体"/>
          <w:color w:val="auto"/>
          <w:sz w:val="21"/>
          <w:szCs w:val="21"/>
          <w:lang w:eastAsia="zh-CN"/>
        </w:rPr>
        <w:t>2025</w:t>
      </w:r>
      <w:r>
        <w:rPr>
          <w:rFonts w:hint="eastAsia" w:ascii="宋体" w:hAnsi="宋体" w:cs="宋体"/>
          <w:color w:val="auto"/>
          <w:sz w:val="21"/>
          <w:szCs w:val="21"/>
        </w:rPr>
        <w:t>年  月</w:t>
      </w:r>
      <w:r>
        <w:rPr>
          <w:rFonts w:hint="eastAsia" w:ascii="宋体" w:hAnsi="宋体" w:cs="宋体"/>
          <w:color w:val="auto"/>
          <w:sz w:val="21"/>
          <w:szCs w:val="21"/>
          <w:lang w:val="en-US" w:eastAsia="zh-CN"/>
        </w:rPr>
        <w:t xml:space="preserve">    日</w:t>
      </w:r>
      <w:r>
        <w:rPr>
          <w:rFonts w:hint="eastAsia" w:ascii="宋体" w:hAnsi="宋体" w:cs="宋体"/>
          <w:color w:val="auto"/>
          <w:sz w:val="21"/>
          <w:szCs w:val="21"/>
        </w:rPr>
        <w:t xml:space="preserve">  </w:t>
      </w:r>
    </w:p>
    <w:p w14:paraId="738C3FAF">
      <w:pPr>
        <w:snapToGrid w:val="0"/>
        <w:spacing w:before="50" w:after="50"/>
        <w:jc w:val="center"/>
        <w:rPr>
          <w:rFonts w:hint="eastAsia" w:ascii="宋体" w:hAnsi="宋体" w:cs="宋体"/>
          <w:bCs/>
          <w:color w:val="auto"/>
          <w:sz w:val="21"/>
          <w:szCs w:val="21"/>
        </w:rPr>
      </w:pPr>
    </w:p>
    <w:p w14:paraId="733C51D1">
      <w:pPr>
        <w:rPr>
          <w:rStyle w:val="49"/>
          <w:rFonts w:hint="eastAsia" w:ascii="宋体" w:hAnsi="宋体"/>
          <w:b/>
          <w:kern w:val="0"/>
          <w:sz w:val="21"/>
          <w:szCs w:val="21"/>
          <w:lang w:val="zh-CN"/>
        </w:rPr>
      </w:pPr>
      <w:r>
        <w:rPr>
          <w:rStyle w:val="49"/>
          <w:rFonts w:hint="eastAsia" w:ascii="宋体" w:hAnsi="宋体"/>
          <w:b/>
          <w:kern w:val="0"/>
          <w:sz w:val="21"/>
          <w:szCs w:val="21"/>
          <w:lang w:val="zh-CN"/>
        </w:rPr>
        <w:br w:type="page"/>
      </w:r>
    </w:p>
    <w:p w14:paraId="7D1616B0">
      <w:pPr>
        <w:pStyle w:val="40"/>
        <w:ind w:firstLine="0"/>
        <w:outlineLvl w:val="1"/>
        <w:rPr>
          <w:rStyle w:val="49"/>
          <w:rFonts w:ascii="宋体" w:hAnsi="宋体" w:cs="宋体"/>
          <w:bCs/>
          <w:kern w:val="0"/>
          <w:sz w:val="21"/>
          <w:szCs w:val="21"/>
        </w:rPr>
      </w:pPr>
      <w:r>
        <w:rPr>
          <w:rStyle w:val="49"/>
          <w:rFonts w:hint="eastAsia" w:ascii="宋体" w:hAnsi="宋体"/>
          <w:b/>
          <w:kern w:val="0"/>
          <w:sz w:val="21"/>
          <w:szCs w:val="21"/>
          <w:lang w:val="zh-CN"/>
        </w:rPr>
        <w:t>附件</w:t>
      </w:r>
      <w:r>
        <w:rPr>
          <w:rStyle w:val="49"/>
          <w:rFonts w:hint="eastAsia" w:ascii="宋体" w:hAnsi="宋体"/>
          <w:b/>
          <w:kern w:val="0"/>
          <w:sz w:val="21"/>
          <w:szCs w:val="21"/>
          <w:lang w:val="en-US" w:eastAsia="zh-CN"/>
        </w:rPr>
        <w:t>3：</w:t>
      </w:r>
      <w:r>
        <w:rPr>
          <w:rStyle w:val="49"/>
          <w:rFonts w:ascii="宋体" w:hAnsi="宋体"/>
          <w:b/>
          <w:kern w:val="0"/>
          <w:sz w:val="21"/>
          <w:szCs w:val="21"/>
          <w:lang w:val="zh-CN"/>
        </w:rPr>
        <w:t>投标函</w:t>
      </w:r>
    </w:p>
    <w:p w14:paraId="7CCA1D36">
      <w:pPr>
        <w:snapToGrid w:val="0"/>
        <w:spacing w:before="120" w:after="50" w:line="360" w:lineRule="auto"/>
        <w:jc w:val="center"/>
        <w:rPr>
          <w:rStyle w:val="49"/>
          <w:rFonts w:ascii="宋体" w:hAnsi="宋体" w:cs="宋体"/>
          <w:bCs/>
          <w:sz w:val="21"/>
          <w:szCs w:val="21"/>
        </w:rPr>
      </w:pPr>
      <w:r>
        <w:rPr>
          <w:rStyle w:val="49"/>
          <w:rFonts w:ascii="宋体" w:hAnsi="宋体" w:cs="宋体"/>
          <w:bCs/>
          <w:sz w:val="21"/>
          <w:szCs w:val="21"/>
          <w:lang w:val="zh-CN"/>
        </w:rPr>
        <w:t>投标函</w:t>
      </w:r>
    </w:p>
    <w:p w14:paraId="58760F72">
      <w:pPr>
        <w:jc w:val="center"/>
        <w:rPr>
          <w:rStyle w:val="49"/>
          <w:rFonts w:ascii="宋体" w:hAnsi="宋体"/>
          <w:sz w:val="21"/>
          <w:szCs w:val="21"/>
        </w:rPr>
      </w:pPr>
    </w:p>
    <w:p w14:paraId="079498E2">
      <w:pPr>
        <w:snapToGrid w:val="0"/>
        <w:spacing w:line="540" w:lineRule="exact"/>
        <w:rPr>
          <w:rStyle w:val="49"/>
          <w:rFonts w:ascii="宋体" w:hAnsi="宋体"/>
          <w:sz w:val="21"/>
          <w:szCs w:val="21"/>
        </w:rPr>
      </w:pPr>
      <w:r>
        <w:rPr>
          <w:rStyle w:val="49"/>
          <w:rFonts w:ascii="宋体" w:hAnsi="宋体"/>
          <w:sz w:val="21"/>
          <w:szCs w:val="21"/>
        </w:rPr>
        <w:t>致：</w:t>
      </w:r>
      <w:r>
        <w:rPr>
          <w:rStyle w:val="49"/>
          <w:rFonts w:ascii="宋体" w:hAnsi="宋体"/>
          <w:sz w:val="21"/>
          <w:szCs w:val="21"/>
          <w:u w:val="single" w:color="000000"/>
        </w:rPr>
        <w:t xml:space="preserve">                </w:t>
      </w:r>
      <w:r>
        <w:rPr>
          <w:rStyle w:val="49"/>
          <w:rFonts w:ascii="宋体" w:hAnsi="宋体"/>
          <w:sz w:val="21"/>
          <w:szCs w:val="21"/>
        </w:rPr>
        <w:t>（招标采购单位名称）：</w:t>
      </w:r>
    </w:p>
    <w:p w14:paraId="7747760F">
      <w:pPr>
        <w:snapToGrid w:val="0"/>
        <w:spacing w:line="540" w:lineRule="exact"/>
        <w:ind w:firstLine="480"/>
        <w:rPr>
          <w:rStyle w:val="49"/>
          <w:rFonts w:ascii="宋体" w:hAnsi="宋体"/>
          <w:sz w:val="21"/>
          <w:szCs w:val="21"/>
        </w:rPr>
      </w:pPr>
      <w:r>
        <w:rPr>
          <w:rStyle w:val="49"/>
          <w:rFonts w:ascii="宋体" w:hAnsi="宋体"/>
          <w:sz w:val="21"/>
          <w:szCs w:val="21"/>
        </w:rPr>
        <w:t>根据</w:t>
      </w:r>
      <w:r>
        <w:rPr>
          <w:rStyle w:val="49"/>
          <w:rFonts w:hint="eastAsia" w:ascii="宋体" w:hAnsi="宋体"/>
          <w:sz w:val="21"/>
          <w:szCs w:val="21"/>
          <w:lang w:eastAsia="zh-CN"/>
        </w:rPr>
        <w:t>贵方</w:t>
      </w:r>
      <w:r>
        <w:rPr>
          <w:rStyle w:val="49"/>
          <w:rFonts w:ascii="宋体" w:hAnsi="宋体"/>
          <w:sz w:val="21"/>
          <w:szCs w:val="21"/>
          <w:u w:val="single" w:color="000000"/>
        </w:rPr>
        <w:t xml:space="preserve">                             </w:t>
      </w:r>
      <w:r>
        <w:rPr>
          <w:rStyle w:val="49"/>
          <w:rFonts w:ascii="宋体" w:hAnsi="宋体"/>
          <w:sz w:val="21"/>
          <w:szCs w:val="21"/>
        </w:rPr>
        <w:t>项目的采购公告</w:t>
      </w:r>
    </w:p>
    <w:p w14:paraId="7E90E9CE">
      <w:pPr>
        <w:snapToGrid w:val="0"/>
        <w:spacing w:line="540" w:lineRule="exact"/>
        <w:rPr>
          <w:rStyle w:val="49"/>
          <w:rFonts w:ascii="宋体" w:hAnsi="宋体"/>
          <w:sz w:val="21"/>
          <w:szCs w:val="21"/>
        </w:rPr>
      </w:pPr>
      <w:r>
        <w:rPr>
          <w:rStyle w:val="49"/>
          <w:rFonts w:ascii="宋体" w:hAnsi="宋体"/>
          <w:sz w:val="21"/>
          <w:szCs w:val="21"/>
        </w:rPr>
        <w:t>（项目编号：</w:t>
      </w:r>
      <w:r>
        <w:rPr>
          <w:rStyle w:val="49"/>
          <w:rFonts w:ascii="宋体" w:hAnsi="宋体"/>
          <w:sz w:val="21"/>
          <w:szCs w:val="21"/>
          <w:u w:val="single" w:color="000000"/>
        </w:rPr>
        <w:t xml:space="preserve">           </w:t>
      </w:r>
      <w:r>
        <w:rPr>
          <w:rStyle w:val="49"/>
          <w:rFonts w:ascii="宋体" w:hAnsi="宋体"/>
          <w:sz w:val="21"/>
          <w:szCs w:val="21"/>
        </w:rPr>
        <w:t>），签字代表</w:t>
      </w:r>
      <w:r>
        <w:rPr>
          <w:rStyle w:val="49"/>
          <w:rFonts w:ascii="宋体" w:hAnsi="宋体"/>
          <w:sz w:val="21"/>
          <w:szCs w:val="21"/>
          <w:u w:val="single" w:color="000000"/>
        </w:rPr>
        <w:t xml:space="preserve">             </w:t>
      </w:r>
      <w:r>
        <w:rPr>
          <w:rStyle w:val="49"/>
          <w:rFonts w:ascii="宋体" w:hAnsi="宋体"/>
          <w:sz w:val="21"/>
          <w:szCs w:val="21"/>
        </w:rPr>
        <w:t>（全名）经正式授权并代表投标人</w:t>
      </w:r>
      <w:r>
        <w:rPr>
          <w:rStyle w:val="49"/>
          <w:rFonts w:ascii="宋体" w:hAnsi="宋体"/>
          <w:sz w:val="21"/>
          <w:szCs w:val="21"/>
          <w:u w:val="single" w:color="000000"/>
        </w:rPr>
        <w:t xml:space="preserve">                       </w:t>
      </w:r>
      <w:r>
        <w:rPr>
          <w:rStyle w:val="49"/>
          <w:rFonts w:ascii="宋体" w:hAnsi="宋体"/>
          <w:sz w:val="21"/>
          <w:szCs w:val="21"/>
        </w:rPr>
        <w:t>（投标人名称）提交投标文件。</w:t>
      </w:r>
    </w:p>
    <w:p w14:paraId="14A4D123">
      <w:pPr>
        <w:snapToGrid w:val="0"/>
        <w:spacing w:line="540" w:lineRule="exact"/>
        <w:ind w:firstLine="426" w:firstLineChars="200"/>
        <w:rPr>
          <w:rStyle w:val="49"/>
          <w:rFonts w:ascii="宋体" w:hAnsi="宋体"/>
          <w:sz w:val="21"/>
          <w:szCs w:val="21"/>
        </w:rPr>
      </w:pPr>
      <w:r>
        <w:rPr>
          <w:rStyle w:val="49"/>
          <w:rFonts w:ascii="宋体" w:hAnsi="宋体"/>
          <w:sz w:val="21"/>
          <w:szCs w:val="21"/>
        </w:rPr>
        <w:t>据此函，签字代表宣布同意如下：</w:t>
      </w:r>
    </w:p>
    <w:p w14:paraId="130D41F0">
      <w:pPr>
        <w:snapToGrid w:val="0"/>
        <w:spacing w:line="540" w:lineRule="exact"/>
        <w:ind w:firstLine="426" w:firstLineChars="200"/>
        <w:rPr>
          <w:rStyle w:val="49"/>
          <w:rFonts w:ascii="宋体" w:hAnsi="宋体"/>
          <w:sz w:val="21"/>
          <w:szCs w:val="21"/>
        </w:rPr>
      </w:pPr>
      <w:r>
        <w:rPr>
          <w:rStyle w:val="49"/>
          <w:rFonts w:ascii="宋体" w:hAnsi="宋体"/>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14:paraId="5BD613E3">
      <w:pPr>
        <w:snapToGrid w:val="0"/>
        <w:spacing w:line="540" w:lineRule="exact"/>
        <w:ind w:firstLine="426" w:firstLineChars="200"/>
        <w:rPr>
          <w:rStyle w:val="49"/>
          <w:rFonts w:ascii="宋体" w:hAnsi="宋体"/>
          <w:sz w:val="21"/>
          <w:szCs w:val="21"/>
        </w:rPr>
      </w:pPr>
      <w:r>
        <w:rPr>
          <w:rStyle w:val="49"/>
          <w:rFonts w:ascii="宋体" w:hAnsi="宋体"/>
          <w:sz w:val="21"/>
          <w:szCs w:val="21"/>
        </w:rPr>
        <w:t>2.投标人在投标之前已经与贵方进行了充分的沟通，完全理解并接受采购文件的各项规定和要求，对采购文件的合理性、合法性不再有异议。</w:t>
      </w:r>
    </w:p>
    <w:p w14:paraId="1C432F73">
      <w:pPr>
        <w:snapToGrid w:val="0"/>
        <w:spacing w:line="540" w:lineRule="exact"/>
        <w:ind w:firstLine="426" w:firstLineChars="200"/>
        <w:rPr>
          <w:rStyle w:val="49"/>
          <w:rFonts w:ascii="宋体" w:hAnsi="宋体"/>
          <w:sz w:val="21"/>
          <w:szCs w:val="21"/>
        </w:rPr>
      </w:pPr>
      <w:r>
        <w:rPr>
          <w:rStyle w:val="49"/>
          <w:rFonts w:ascii="宋体" w:hAnsi="宋体"/>
          <w:sz w:val="21"/>
          <w:szCs w:val="21"/>
        </w:rPr>
        <w:t>3.本投标有效期自开标之日起 ______个日。</w:t>
      </w:r>
    </w:p>
    <w:p w14:paraId="492D895C">
      <w:pPr>
        <w:snapToGrid w:val="0"/>
        <w:spacing w:line="540" w:lineRule="exact"/>
        <w:ind w:firstLine="426" w:firstLineChars="200"/>
        <w:rPr>
          <w:rStyle w:val="49"/>
          <w:rFonts w:ascii="宋体" w:hAnsi="宋体"/>
          <w:sz w:val="21"/>
          <w:szCs w:val="21"/>
        </w:rPr>
      </w:pPr>
      <w:r>
        <w:rPr>
          <w:rStyle w:val="49"/>
          <w:rFonts w:ascii="宋体" w:hAnsi="宋体"/>
          <w:sz w:val="21"/>
          <w:szCs w:val="21"/>
        </w:rPr>
        <w:t>4.如中标，本投标文件至本项目合同履行完毕止均保持有效，本投标人将按“采购文件”及政府采购</w:t>
      </w:r>
      <w:r>
        <w:rPr>
          <w:rStyle w:val="49"/>
          <w:rFonts w:hint="eastAsia" w:ascii="宋体" w:hAnsi="宋体"/>
          <w:sz w:val="21"/>
          <w:szCs w:val="21"/>
          <w:lang w:eastAsia="zh-CN"/>
        </w:rPr>
        <w:t>法律法规</w:t>
      </w:r>
      <w:r>
        <w:rPr>
          <w:rStyle w:val="49"/>
          <w:rFonts w:ascii="宋体" w:hAnsi="宋体"/>
          <w:sz w:val="21"/>
          <w:szCs w:val="21"/>
        </w:rPr>
        <w:t>的规定履行合同责任和义务。</w:t>
      </w:r>
    </w:p>
    <w:p w14:paraId="77C2114D">
      <w:pPr>
        <w:snapToGrid w:val="0"/>
        <w:spacing w:line="540" w:lineRule="exact"/>
        <w:ind w:firstLine="426" w:firstLineChars="200"/>
        <w:rPr>
          <w:rStyle w:val="49"/>
          <w:rFonts w:ascii="宋体" w:hAnsi="宋体"/>
          <w:sz w:val="21"/>
          <w:szCs w:val="21"/>
        </w:rPr>
      </w:pPr>
      <w:r>
        <w:rPr>
          <w:rStyle w:val="49"/>
          <w:rFonts w:ascii="宋体" w:hAnsi="宋体"/>
          <w:sz w:val="21"/>
          <w:szCs w:val="21"/>
        </w:rPr>
        <w:t>5.投标人同意按照贵方要求提供与投标有关的一切数据或资料。</w:t>
      </w:r>
    </w:p>
    <w:p w14:paraId="1F123817">
      <w:pPr>
        <w:snapToGrid w:val="0"/>
        <w:spacing w:line="540" w:lineRule="exact"/>
        <w:ind w:firstLine="426" w:firstLineChars="200"/>
        <w:rPr>
          <w:rStyle w:val="49"/>
          <w:rFonts w:ascii="宋体" w:hAnsi="宋体"/>
          <w:sz w:val="21"/>
          <w:szCs w:val="21"/>
        </w:rPr>
      </w:pPr>
      <w:r>
        <w:rPr>
          <w:rStyle w:val="49"/>
          <w:rFonts w:ascii="宋体" w:hAnsi="宋体"/>
          <w:sz w:val="21"/>
          <w:szCs w:val="21"/>
        </w:rPr>
        <w:t>6.与本投标有关的一切正式往来信函请寄：</w:t>
      </w:r>
    </w:p>
    <w:p w14:paraId="7E236A94">
      <w:pPr>
        <w:snapToGrid w:val="0"/>
        <w:spacing w:line="540" w:lineRule="exact"/>
        <w:rPr>
          <w:rStyle w:val="49"/>
          <w:rFonts w:ascii="宋体" w:hAnsi="宋体"/>
          <w:sz w:val="21"/>
          <w:szCs w:val="21"/>
        </w:rPr>
      </w:pPr>
      <w:r>
        <w:rPr>
          <w:rStyle w:val="49"/>
          <w:rFonts w:ascii="宋体" w:hAnsi="宋体"/>
          <w:sz w:val="21"/>
          <w:szCs w:val="21"/>
        </w:rPr>
        <w:t>地址：</w:t>
      </w:r>
      <w:r>
        <w:rPr>
          <w:rStyle w:val="49"/>
          <w:rFonts w:ascii="宋体" w:hAnsi="宋体"/>
          <w:sz w:val="21"/>
          <w:szCs w:val="21"/>
          <w:u w:val="single" w:color="000000"/>
        </w:rPr>
        <w:t xml:space="preserve">                   </w:t>
      </w:r>
      <w:r>
        <w:rPr>
          <w:rStyle w:val="49"/>
          <w:rFonts w:ascii="宋体" w:hAnsi="宋体"/>
          <w:sz w:val="21"/>
          <w:szCs w:val="21"/>
        </w:rPr>
        <w:t>邮编：__________   电话：______________</w:t>
      </w:r>
    </w:p>
    <w:p w14:paraId="0BCAC81C">
      <w:pPr>
        <w:snapToGrid w:val="0"/>
        <w:spacing w:line="540" w:lineRule="exact"/>
        <w:rPr>
          <w:rStyle w:val="49"/>
          <w:rFonts w:ascii="宋体" w:hAnsi="宋体"/>
          <w:sz w:val="21"/>
          <w:szCs w:val="21"/>
        </w:rPr>
      </w:pPr>
      <w:r>
        <w:rPr>
          <w:rStyle w:val="49"/>
          <w:rFonts w:ascii="宋体" w:hAnsi="宋体"/>
          <w:sz w:val="21"/>
          <w:szCs w:val="21"/>
        </w:rPr>
        <w:t>投标人名称(公章):___________________</w:t>
      </w:r>
      <w:r>
        <w:rPr>
          <w:rStyle w:val="49"/>
          <w:rFonts w:ascii="宋体" w:hAnsi="宋体"/>
          <w:sz w:val="21"/>
          <w:szCs w:val="21"/>
          <w:u w:val="single" w:color="000000"/>
        </w:rPr>
        <w:t xml:space="preserve">                 </w:t>
      </w:r>
      <w:r>
        <w:rPr>
          <w:rStyle w:val="49"/>
          <w:rFonts w:ascii="宋体" w:hAnsi="宋体"/>
          <w:sz w:val="21"/>
          <w:szCs w:val="21"/>
        </w:rPr>
        <w:t xml:space="preserve"> </w:t>
      </w:r>
    </w:p>
    <w:p w14:paraId="5F9719A0">
      <w:pPr>
        <w:snapToGrid w:val="0"/>
        <w:spacing w:line="540" w:lineRule="exact"/>
        <w:rPr>
          <w:rStyle w:val="49"/>
          <w:rFonts w:ascii="宋体" w:hAnsi="宋体"/>
          <w:sz w:val="21"/>
          <w:szCs w:val="21"/>
        </w:rPr>
      </w:pPr>
      <w:r>
        <w:rPr>
          <w:rStyle w:val="49"/>
          <w:rFonts w:hint="eastAsia" w:ascii="宋体" w:hAnsi="宋体"/>
          <w:sz w:val="21"/>
          <w:szCs w:val="21"/>
          <w:lang w:val="en-US" w:eastAsia="zh-CN"/>
        </w:rPr>
        <w:t>法定授权人或</w:t>
      </w:r>
      <w:r>
        <w:rPr>
          <w:rStyle w:val="49"/>
          <w:rFonts w:ascii="宋体" w:hAnsi="宋体"/>
          <w:sz w:val="21"/>
          <w:szCs w:val="21"/>
        </w:rPr>
        <w:t>授权代表签字:___________                      日期:_____年___月___日</w:t>
      </w:r>
    </w:p>
    <w:p w14:paraId="4CE01B13">
      <w:pPr>
        <w:snapToGrid w:val="0"/>
        <w:spacing w:line="540" w:lineRule="exact"/>
        <w:rPr>
          <w:rStyle w:val="49"/>
          <w:rFonts w:ascii="宋体" w:hAnsi="宋体"/>
          <w:sz w:val="21"/>
          <w:szCs w:val="21"/>
        </w:rPr>
      </w:pPr>
    </w:p>
    <w:p w14:paraId="7DA90EE1">
      <w:pPr>
        <w:snapToGrid w:val="0"/>
        <w:spacing w:line="540" w:lineRule="exact"/>
        <w:rPr>
          <w:rStyle w:val="49"/>
          <w:rFonts w:ascii="宋体" w:hAnsi="宋体"/>
          <w:sz w:val="21"/>
          <w:szCs w:val="21"/>
        </w:rPr>
      </w:pPr>
    </w:p>
    <w:p w14:paraId="0A7C8AD1">
      <w:pPr>
        <w:snapToGrid w:val="0"/>
        <w:spacing w:line="540" w:lineRule="exact"/>
        <w:rPr>
          <w:rStyle w:val="49"/>
          <w:rFonts w:ascii="宋体" w:hAnsi="宋体"/>
          <w:sz w:val="21"/>
          <w:szCs w:val="21"/>
        </w:rPr>
      </w:pPr>
    </w:p>
    <w:p w14:paraId="473D41D3">
      <w:pPr>
        <w:rPr>
          <w:rStyle w:val="49"/>
          <w:rFonts w:hAnsi="宋体"/>
          <w:b/>
          <w:sz w:val="21"/>
          <w:szCs w:val="21"/>
        </w:rPr>
      </w:pPr>
      <w:r>
        <w:rPr>
          <w:rStyle w:val="49"/>
          <w:rFonts w:hAnsi="宋体"/>
          <w:b/>
          <w:sz w:val="21"/>
          <w:szCs w:val="21"/>
        </w:rPr>
        <w:br w:type="page"/>
      </w:r>
    </w:p>
    <w:p w14:paraId="61914993">
      <w:pPr>
        <w:snapToGrid w:val="0"/>
        <w:spacing w:line="540" w:lineRule="exact"/>
        <w:outlineLvl w:val="1"/>
        <w:rPr>
          <w:rStyle w:val="49"/>
          <w:rFonts w:hAnsi="宋体"/>
          <w:b/>
          <w:sz w:val="21"/>
          <w:szCs w:val="21"/>
        </w:rPr>
      </w:pPr>
      <w:r>
        <w:rPr>
          <w:rStyle w:val="49"/>
          <w:rFonts w:hAnsi="宋体"/>
          <w:b/>
          <w:sz w:val="21"/>
          <w:szCs w:val="21"/>
        </w:rPr>
        <w:t>附件</w:t>
      </w:r>
      <w:r>
        <w:rPr>
          <w:rStyle w:val="49"/>
          <w:rFonts w:hint="eastAsia" w:hAnsi="宋体"/>
          <w:b/>
          <w:sz w:val="21"/>
          <w:szCs w:val="21"/>
          <w:lang w:val="en-US" w:eastAsia="zh-CN"/>
        </w:rPr>
        <w:t>4</w:t>
      </w:r>
      <w:r>
        <w:rPr>
          <w:rStyle w:val="49"/>
          <w:rFonts w:hAnsi="宋体"/>
          <w:b/>
          <w:sz w:val="21"/>
          <w:szCs w:val="21"/>
        </w:rPr>
        <w:t>：法定代表人授权委托书</w:t>
      </w:r>
    </w:p>
    <w:p w14:paraId="07C1C897">
      <w:pPr>
        <w:pStyle w:val="40"/>
        <w:ind w:firstLine="240"/>
        <w:rPr>
          <w:rStyle w:val="49"/>
          <w:rFonts w:ascii="宋体" w:hAnsi="宋体"/>
          <w:sz w:val="21"/>
          <w:szCs w:val="21"/>
        </w:rPr>
      </w:pPr>
    </w:p>
    <w:p w14:paraId="4F6F4BBD">
      <w:pPr>
        <w:tabs>
          <w:tab w:val="left" w:pos="358"/>
          <w:tab w:val="left" w:pos="420"/>
        </w:tabs>
        <w:spacing w:line="600" w:lineRule="exact"/>
        <w:jc w:val="center"/>
        <w:rPr>
          <w:rStyle w:val="49"/>
          <w:rFonts w:ascii="宋体" w:hAnsi="宋体" w:cs="宋体"/>
          <w:bCs/>
          <w:sz w:val="24"/>
          <w:szCs w:val="24"/>
        </w:rPr>
      </w:pPr>
      <w:r>
        <w:rPr>
          <w:rStyle w:val="49"/>
          <w:rFonts w:ascii="宋体" w:hAnsi="宋体" w:cs="宋体"/>
          <w:bCs/>
          <w:sz w:val="24"/>
          <w:szCs w:val="24"/>
        </w:rPr>
        <w:t>法定代表人授权委托书</w:t>
      </w:r>
    </w:p>
    <w:p w14:paraId="24CBAB34">
      <w:pPr>
        <w:jc w:val="center"/>
        <w:rPr>
          <w:rStyle w:val="49"/>
          <w:rFonts w:ascii="宋体" w:hAnsi="宋体"/>
          <w:sz w:val="21"/>
          <w:szCs w:val="21"/>
        </w:rPr>
      </w:pPr>
    </w:p>
    <w:p w14:paraId="5DE86085">
      <w:pPr>
        <w:rPr>
          <w:rStyle w:val="49"/>
          <w:rFonts w:ascii="宋体" w:hAnsi="宋体"/>
          <w:sz w:val="21"/>
          <w:szCs w:val="21"/>
        </w:rPr>
      </w:pPr>
    </w:p>
    <w:p w14:paraId="58B54B20">
      <w:pPr>
        <w:spacing w:line="500" w:lineRule="exact"/>
        <w:rPr>
          <w:rStyle w:val="49"/>
          <w:rFonts w:ascii="宋体" w:hAnsi="宋体"/>
          <w:sz w:val="21"/>
          <w:szCs w:val="21"/>
        </w:rPr>
      </w:pPr>
      <w:r>
        <w:rPr>
          <w:rStyle w:val="49"/>
          <w:rFonts w:ascii="宋体" w:hAnsi="宋体"/>
          <w:sz w:val="21"/>
          <w:szCs w:val="21"/>
        </w:rPr>
        <w:t>致：__________(招标采购单位名称)</w:t>
      </w:r>
    </w:p>
    <w:p w14:paraId="106AA336">
      <w:pPr>
        <w:pStyle w:val="85"/>
        <w:spacing w:before="0" w:after="0" w:line="500" w:lineRule="exact"/>
        <w:ind w:firstLine="426" w:firstLineChars="200"/>
        <w:rPr>
          <w:rStyle w:val="49"/>
          <w:rFonts w:hAnsi="宋体"/>
          <w:sz w:val="21"/>
          <w:szCs w:val="21"/>
        </w:rPr>
      </w:pPr>
      <w:r>
        <w:rPr>
          <w:rStyle w:val="49"/>
          <w:rFonts w:hAnsi="宋体"/>
          <w:sz w:val="21"/>
          <w:szCs w:val="21"/>
        </w:rPr>
        <w:t>我</w:t>
      </w:r>
      <w:r>
        <w:rPr>
          <w:rStyle w:val="49"/>
          <w:rFonts w:hAnsi="宋体"/>
          <w:sz w:val="21"/>
          <w:szCs w:val="21"/>
          <w:u w:val="single" w:color="000000"/>
        </w:rPr>
        <w:t xml:space="preserve">     </w:t>
      </w:r>
      <w:r>
        <w:rPr>
          <w:rStyle w:val="49"/>
          <w:rFonts w:hAnsi="宋体"/>
          <w:sz w:val="21"/>
          <w:szCs w:val="21"/>
        </w:rPr>
        <w:t>（姓名）系</w:t>
      </w:r>
      <w:r>
        <w:rPr>
          <w:rStyle w:val="49"/>
          <w:rFonts w:hAnsi="宋体"/>
          <w:sz w:val="21"/>
          <w:szCs w:val="21"/>
          <w:u w:val="single" w:color="000000"/>
        </w:rPr>
        <w:t xml:space="preserve">                 </w:t>
      </w:r>
      <w:r>
        <w:rPr>
          <w:rStyle w:val="49"/>
          <w:rFonts w:hAnsi="宋体"/>
          <w:sz w:val="21"/>
          <w:szCs w:val="21"/>
        </w:rPr>
        <w:t>（投标人名称）的法定代表人，现授权委托本单位在职职工</w:t>
      </w:r>
      <w:r>
        <w:rPr>
          <w:rStyle w:val="49"/>
          <w:rFonts w:hAnsi="宋体"/>
          <w:sz w:val="21"/>
          <w:szCs w:val="21"/>
          <w:u w:val="single" w:color="000000"/>
        </w:rPr>
        <w:t xml:space="preserve">      </w:t>
      </w:r>
      <w:r>
        <w:rPr>
          <w:rStyle w:val="49"/>
          <w:rFonts w:hAnsi="宋体"/>
          <w:sz w:val="21"/>
          <w:szCs w:val="21"/>
        </w:rPr>
        <w:t>（姓名）以我方的名义参加</w:t>
      </w:r>
      <w:r>
        <w:rPr>
          <w:rStyle w:val="49"/>
          <w:rFonts w:hAnsi="宋体"/>
          <w:sz w:val="21"/>
          <w:szCs w:val="21"/>
          <w:u w:val="single" w:color="000000"/>
        </w:rPr>
        <w:t xml:space="preserve">          （</w:t>
      </w:r>
      <w:r>
        <w:rPr>
          <w:rStyle w:val="49"/>
          <w:rFonts w:hAnsi="宋体"/>
          <w:sz w:val="21"/>
          <w:szCs w:val="21"/>
        </w:rPr>
        <w:t>采购人名称）___________(编号及项目名称)的投标活动，并代表我方全权办理针对上述项目的投标、开标、评标、签约等具体事务和签署相关文件。</w:t>
      </w:r>
    </w:p>
    <w:p w14:paraId="066AF2BC">
      <w:pPr>
        <w:pStyle w:val="85"/>
        <w:spacing w:before="0" w:after="0" w:line="500" w:lineRule="exact"/>
        <w:rPr>
          <w:rStyle w:val="49"/>
          <w:rFonts w:hAnsi="宋体"/>
          <w:sz w:val="21"/>
          <w:szCs w:val="21"/>
        </w:rPr>
      </w:pPr>
      <w:r>
        <w:rPr>
          <w:rStyle w:val="49"/>
          <w:rFonts w:hAnsi="宋体"/>
          <w:sz w:val="21"/>
          <w:szCs w:val="21"/>
        </w:rPr>
        <w:t>我方对被授权人的签名事项负全部责任。</w:t>
      </w:r>
    </w:p>
    <w:p w14:paraId="0E3EE0CE">
      <w:pPr>
        <w:pStyle w:val="85"/>
        <w:spacing w:before="0" w:after="0" w:line="500" w:lineRule="exact"/>
        <w:ind w:firstLine="426" w:firstLineChars="200"/>
        <w:rPr>
          <w:rStyle w:val="49"/>
          <w:rFonts w:hAnsi="宋体"/>
          <w:sz w:val="21"/>
          <w:szCs w:val="21"/>
        </w:rPr>
      </w:pPr>
      <w:r>
        <w:rPr>
          <w:rStyle w:val="49"/>
          <w:rFonts w:hAnsi="宋体"/>
          <w:sz w:val="21"/>
          <w:szCs w:val="21"/>
        </w:rPr>
        <w:t>在撤销授权的书面通知以前，本授权书一直有效。被授权人在授权书有效期内签署的所有文件不因授权的撤销而失效。</w:t>
      </w:r>
    </w:p>
    <w:p w14:paraId="42DCDB07">
      <w:pPr>
        <w:pStyle w:val="85"/>
        <w:spacing w:before="0" w:after="0" w:line="500" w:lineRule="exact"/>
        <w:rPr>
          <w:rStyle w:val="49"/>
          <w:rFonts w:hAnsi="宋体"/>
          <w:sz w:val="21"/>
          <w:szCs w:val="21"/>
        </w:rPr>
      </w:pPr>
      <w:r>
        <w:rPr>
          <w:rStyle w:val="49"/>
          <w:rFonts w:hAnsi="宋体"/>
          <w:sz w:val="21"/>
          <w:szCs w:val="21"/>
        </w:rPr>
        <w:t>被授权人无转委托权。特此委托。</w:t>
      </w:r>
    </w:p>
    <w:p w14:paraId="615CF1AA">
      <w:pPr>
        <w:pStyle w:val="85"/>
        <w:spacing w:before="0" w:after="0" w:line="500" w:lineRule="exact"/>
        <w:rPr>
          <w:rStyle w:val="49"/>
          <w:rFonts w:hAnsi="宋体"/>
          <w:sz w:val="21"/>
          <w:szCs w:val="21"/>
        </w:rPr>
      </w:pPr>
    </w:p>
    <w:p w14:paraId="36905BFD">
      <w:pPr>
        <w:pStyle w:val="85"/>
        <w:spacing w:before="0" w:after="0" w:line="500" w:lineRule="exact"/>
        <w:ind w:firstLine="426" w:firstLineChars="200"/>
        <w:rPr>
          <w:rStyle w:val="49"/>
          <w:rFonts w:hAnsi="宋体"/>
          <w:sz w:val="21"/>
          <w:szCs w:val="21"/>
        </w:rPr>
      </w:pPr>
      <w:r>
        <w:rPr>
          <w:rStyle w:val="49"/>
          <w:rFonts w:hAnsi="宋体"/>
          <w:sz w:val="21"/>
          <w:szCs w:val="21"/>
        </w:rPr>
        <w:t xml:space="preserve">被授权人签名：___________        </w:t>
      </w:r>
    </w:p>
    <w:p w14:paraId="20723553">
      <w:pPr>
        <w:pStyle w:val="85"/>
        <w:spacing w:before="0" w:after="0" w:line="500" w:lineRule="exact"/>
        <w:ind w:firstLine="463" w:firstLineChars="218"/>
        <w:rPr>
          <w:rStyle w:val="49"/>
          <w:rFonts w:hAnsi="宋体"/>
          <w:sz w:val="21"/>
          <w:szCs w:val="21"/>
          <w:u w:val="single"/>
        </w:rPr>
      </w:pPr>
      <w:r>
        <w:rPr>
          <w:rStyle w:val="49"/>
          <w:rFonts w:hAnsi="宋体"/>
          <w:sz w:val="21"/>
          <w:szCs w:val="21"/>
        </w:rPr>
        <w:t xml:space="preserve">职务：___________     联系号码：___________ </w:t>
      </w:r>
      <w:r>
        <w:rPr>
          <w:rStyle w:val="49"/>
          <w:rFonts w:hint="eastAsia" w:hAnsi="宋体"/>
          <w:sz w:val="21"/>
          <w:szCs w:val="21"/>
          <w:u w:val="single"/>
          <w:lang w:val="en-US" w:eastAsia="zh-CN"/>
        </w:rPr>
        <w:t xml:space="preserve">   </w:t>
      </w:r>
      <w:r>
        <w:rPr>
          <w:rStyle w:val="49"/>
          <w:rFonts w:hAnsi="宋体"/>
          <w:sz w:val="21"/>
          <w:szCs w:val="21"/>
          <w:u w:val="single"/>
        </w:rPr>
        <w:t xml:space="preserve">            </w:t>
      </w:r>
    </w:p>
    <w:p w14:paraId="3A1C5C12">
      <w:pPr>
        <w:pStyle w:val="85"/>
        <w:spacing w:before="0" w:after="0" w:line="500" w:lineRule="exact"/>
        <w:ind w:firstLine="463" w:firstLineChars="218"/>
        <w:rPr>
          <w:rStyle w:val="49"/>
          <w:rFonts w:hAnsi="宋体"/>
          <w:sz w:val="21"/>
          <w:szCs w:val="21"/>
        </w:rPr>
      </w:pPr>
      <w:r>
        <w:rPr>
          <w:rStyle w:val="49"/>
          <w:rFonts w:hAnsi="宋体"/>
          <w:sz w:val="21"/>
          <w:szCs w:val="21"/>
        </w:rPr>
        <w:t>被授权人身份证号码：___________________</w:t>
      </w:r>
    </w:p>
    <w:p w14:paraId="434078A5">
      <w:pPr>
        <w:pStyle w:val="85"/>
        <w:spacing w:before="0" w:after="0" w:line="500" w:lineRule="exact"/>
        <w:ind w:firstLine="463" w:firstLineChars="218"/>
        <w:rPr>
          <w:rStyle w:val="49"/>
          <w:rFonts w:hAnsi="宋体"/>
          <w:sz w:val="21"/>
          <w:szCs w:val="21"/>
        </w:rPr>
      </w:pPr>
      <w:r>
        <w:rPr>
          <w:rStyle w:val="49"/>
          <w:rFonts w:hAnsi="宋体"/>
          <w:sz w:val="21"/>
          <w:szCs w:val="21"/>
        </w:rPr>
        <w:t>法定代表人签名：____________</w:t>
      </w:r>
    </w:p>
    <w:p w14:paraId="1C0D09B7">
      <w:pPr>
        <w:pStyle w:val="85"/>
        <w:spacing w:before="0" w:after="0" w:line="500" w:lineRule="exact"/>
        <w:ind w:firstLine="463" w:firstLineChars="218"/>
        <w:rPr>
          <w:rStyle w:val="49"/>
          <w:rFonts w:hAnsi="宋体"/>
          <w:sz w:val="21"/>
          <w:szCs w:val="21"/>
        </w:rPr>
      </w:pPr>
      <w:r>
        <w:rPr>
          <w:rStyle w:val="49"/>
          <w:rFonts w:hAnsi="宋体"/>
          <w:sz w:val="21"/>
          <w:szCs w:val="21"/>
        </w:rPr>
        <w:t>身份证号码：___________________</w:t>
      </w:r>
    </w:p>
    <w:p w14:paraId="10EA5E37">
      <w:pPr>
        <w:pStyle w:val="85"/>
        <w:spacing w:before="0" w:after="0" w:line="500" w:lineRule="exact"/>
        <w:ind w:firstLine="463" w:firstLineChars="218"/>
        <w:rPr>
          <w:rStyle w:val="49"/>
          <w:rFonts w:hAnsi="宋体"/>
          <w:sz w:val="21"/>
          <w:szCs w:val="21"/>
        </w:rPr>
      </w:pPr>
      <w:r>
        <w:rPr>
          <w:rStyle w:val="49"/>
          <w:rFonts w:hAnsi="宋体"/>
          <w:sz w:val="21"/>
          <w:szCs w:val="21"/>
        </w:rPr>
        <w:t xml:space="preserve">职务：____________     联系号码：___________ </w:t>
      </w:r>
    </w:p>
    <w:p w14:paraId="7C7A9483">
      <w:pPr>
        <w:pStyle w:val="85"/>
        <w:spacing w:before="0" w:after="0" w:line="500" w:lineRule="exact"/>
        <w:ind w:firstLine="426" w:firstLineChars="200"/>
        <w:rPr>
          <w:rStyle w:val="49"/>
          <w:rFonts w:hAnsi="宋体"/>
          <w:sz w:val="21"/>
          <w:szCs w:val="21"/>
        </w:rPr>
      </w:pPr>
    </w:p>
    <w:p w14:paraId="52A898AC">
      <w:pPr>
        <w:pStyle w:val="85"/>
        <w:spacing w:before="0" w:after="0" w:line="500" w:lineRule="exact"/>
        <w:ind w:firstLine="426" w:firstLineChars="200"/>
        <w:rPr>
          <w:rStyle w:val="49"/>
          <w:rFonts w:hAnsi="宋体"/>
          <w:sz w:val="21"/>
          <w:szCs w:val="21"/>
        </w:rPr>
      </w:pPr>
    </w:p>
    <w:p w14:paraId="6C89E28D">
      <w:pPr>
        <w:pStyle w:val="85"/>
        <w:spacing w:before="0" w:after="0" w:line="500" w:lineRule="exact"/>
        <w:ind w:firstLine="4055" w:firstLineChars="1904"/>
        <w:rPr>
          <w:rStyle w:val="49"/>
          <w:rFonts w:hAnsi="宋体"/>
          <w:sz w:val="21"/>
          <w:szCs w:val="21"/>
        </w:rPr>
      </w:pPr>
      <w:r>
        <w:rPr>
          <w:rStyle w:val="49"/>
          <w:rFonts w:hAnsi="宋体"/>
          <w:sz w:val="21"/>
          <w:szCs w:val="21"/>
        </w:rPr>
        <w:t>投标人公章：</w:t>
      </w:r>
    </w:p>
    <w:p w14:paraId="579E6ACE">
      <w:pPr>
        <w:pStyle w:val="85"/>
        <w:spacing w:before="0" w:after="0" w:line="500" w:lineRule="exact"/>
        <w:ind w:firstLine="426" w:firstLineChars="200"/>
        <w:rPr>
          <w:rStyle w:val="49"/>
          <w:rFonts w:hAnsi="宋体"/>
          <w:sz w:val="21"/>
          <w:szCs w:val="21"/>
        </w:rPr>
      </w:pPr>
      <w:r>
        <w:rPr>
          <w:rStyle w:val="49"/>
          <w:rFonts w:hAnsi="宋体"/>
          <w:sz w:val="21"/>
          <w:szCs w:val="21"/>
        </w:rPr>
        <w:t xml:space="preserve">                                  日期：     年    月   日</w:t>
      </w:r>
    </w:p>
    <w:p w14:paraId="39F646F6">
      <w:pPr>
        <w:spacing w:line="440" w:lineRule="atLeast"/>
        <w:ind w:firstLine="300"/>
        <w:rPr>
          <w:rStyle w:val="49"/>
          <w:rFonts w:ascii="宋体" w:hAnsi="宋体" w:cs="宋体"/>
          <w:b/>
          <w:bCs/>
          <w:kern w:val="0"/>
          <w:sz w:val="21"/>
          <w:szCs w:val="21"/>
        </w:rPr>
      </w:pPr>
    </w:p>
    <w:p w14:paraId="0DD9F02B">
      <w:pPr>
        <w:spacing w:line="440" w:lineRule="atLeast"/>
        <w:ind w:firstLine="300"/>
        <w:rPr>
          <w:rStyle w:val="49"/>
          <w:rFonts w:ascii="宋体" w:hAnsi="宋体" w:cs="宋体"/>
          <w:b/>
          <w:bCs/>
          <w:kern w:val="0"/>
          <w:sz w:val="21"/>
          <w:szCs w:val="21"/>
        </w:rPr>
      </w:pPr>
    </w:p>
    <w:p w14:paraId="5E3A2BDD">
      <w:pPr>
        <w:spacing w:line="440" w:lineRule="atLeast"/>
        <w:ind w:firstLine="300"/>
        <w:rPr>
          <w:rStyle w:val="49"/>
          <w:rFonts w:ascii="宋体" w:hAnsi="宋体" w:cs="宋体"/>
          <w:b/>
          <w:bCs/>
          <w:kern w:val="0"/>
          <w:sz w:val="21"/>
          <w:szCs w:val="21"/>
        </w:rPr>
      </w:pPr>
    </w:p>
    <w:p w14:paraId="18D96B8C">
      <w:pPr>
        <w:snapToGrid w:val="0"/>
        <w:spacing w:before="50" w:after="156"/>
        <w:ind w:right="960"/>
        <w:jc w:val="left"/>
        <w:rPr>
          <w:rStyle w:val="49"/>
          <w:rFonts w:ascii="宋体" w:hAnsi="宋体"/>
          <w:b/>
          <w:sz w:val="21"/>
          <w:szCs w:val="21"/>
        </w:rPr>
      </w:pPr>
    </w:p>
    <w:p w14:paraId="59417881">
      <w:pPr>
        <w:spacing w:line="360" w:lineRule="auto"/>
        <w:rPr>
          <w:rStyle w:val="49"/>
          <w:rFonts w:ascii="宋体" w:hAnsi="宋体" w:cs="宋体"/>
          <w:b/>
          <w:bCs/>
          <w:sz w:val="21"/>
          <w:szCs w:val="21"/>
        </w:rPr>
      </w:pPr>
    </w:p>
    <w:p w14:paraId="03306A76">
      <w:pPr>
        <w:spacing w:line="360" w:lineRule="auto"/>
        <w:jc w:val="both"/>
        <w:rPr>
          <w:rStyle w:val="49"/>
          <w:rFonts w:hint="eastAsia" w:ascii="宋体" w:hAnsi="宋体" w:cs="宋体"/>
          <w:b/>
          <w:bCs/>
          <w:sz w:val="21"/>
          <w:szCs w:val="21"/>
        </w:rPr>
      </w:pPr>
      <w:r>
        <w:rPr>
          <w:rStyle w:val="49"/>
          <w:rFonts w:hint="eastAsia" w:ascii="宋体" w:hAnsi="宋体" w:cs="宋体"/>
          <w:b/>
          <w:bCs/>
          <w:sz w:val="21"/>
          <w:szCs w:val="21"/>
        </w:rPr>
        <w:t>附件</w:t>
      </w:r>
      <w:r>
        <w:rPr>
          <w:rStyle w:val="49"/>
          <w:rFonts w:hint="eastAsia" w:ascii="宋体" w:hAnsi="宋体" w:cs="宋体"/>
          <w:b/>
          <w:bCs/>
          <w:sz w:val="21"/>
          <w:szCs w:val="21"/>
          <w:lang w:val="en-US" w:eastAsia="zh-CN"/>
        </w:rPr>
        <w:t>5</w:t>
      </w:r>
      <w:r>
        <w:rPr>
          <w:rStyle w:val="49"/>
          <w:rFonts w:hint="eastAsia" w:ascii="宋体" w:hAnsi="宋体" w:cs="宋体"/>
          <w:b/>
          <w:bCs/>
          <w:sz w:val="21"/>
          <w:szCs w:val="21"/>
        </w:rPr>
        <w:t>：法定代表人身份证明书</w:t>
      </w:r>
    </w:p>
    <w:p w14:paraId="245127D7">
      <w:pPr>
        <w:spacing w:line="360" w:lineRule="auto"/>
        <w:jc w:val="center"/>
        <w:rPr>
          <w:rFonts w:hint="eastAsia" w:ascii="宋体" w:hAnsi="宋体"/>
          <w:b w:val="0"/>
          <w:bCs w:val="0"/>
          <w:color w:val="000000"/>
          <w:sz w:val="24"/>
          <w:szCs w:val="24"/>
          <w:highlight w:val="none"/>
        </w:rPr>
      </w:pPr>
      <w:r>
        <w:rPr>
          <w:rFonts w:hint="eastAsia" w:ascii="宋体" w:hAnsi="宋体"/>
          <w:b w:val="0"/>
          <w:bCs w:val="0"/>
          <w:color w:val="000000"/>
          <w:sz w:val="24"/>
          <w:szCs w:val="24"/>
          <w:highlight w:val="none"/>
        </w:rPr>
        <w:t>法定代表人身份证明书</w:t>
      </w:r>
    </w:p>
    <w:p w14:paraId="6A3B8F92">
      <w:pPr>
        <w:pStyle w:val="3"/>
        <w:rPr>
          <w:rFonts w:hint="eastAsia"/>
          <w:sz w:val="21"/>
          <w:szCs w:val="21"/>
        </w:rPr>
      </w:pPr>
    </w:p>
    <w:p w14:paraId="5E9AC982">
      <w:pPr>
        <w:spacing w:line="360" w:lineRule="auto"/>
        <w:ind w:left="707" w:leftChars="291"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单位名称：</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p>
    <w:p w14:paraId="260E35A9">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单位性质：</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p>
    <w:p w14:paraId="2B7CBE79">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地</w:t>
      </w:r>
      <w:r>
        <w:rPr>
          <w:rFonts w:ascii="宋体" w:hAnsi="宋体"/>
          <w:b w:val="0"/>
          <w:bCs w:val="0"/>
          <w:color w:val="000000"/>
          <w:sz w:val="21"/>
          <w:szCs w:val="21"/>
          <w:highlight w:val="none"/>
        </w:rPr>
        <w:t xml:space="preserve">    址：</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 xml:space="preserve"> </w:t>
      </w:r>
      <w:r>
        <w:rPr>
          <w:rFonts w:hint="eastAsia" w:ascii="宋体" w:hAnsi="宋体"/>
          <w:b w:val="0"/>
          <w:bCs w:val="0"/>
          <w:color w:val="000000"/>
          <w:sz w:val="21"/>
          <w:szCs w:val="21"/>
          <w:highlight w:val="none"/>
        </w:rPr>
        <w:tab/>
      </w:r>
      <w:r>
        <w:rPr>
          <w:rFonts w:hint="eastAsia" w:ascii="宋体" w:hAnsi="宋体"/>
          <w:b w:val="0"/>
          <w:bCs w:val="0"/>
          <w:color w:val="000000"/>
          <w:sz w:val="21"/>
          <w:szCs w:val="21"/>
          <w:highlight w:val="none"/>
        </w:rPr>
        <w:t xml:space="preserve"> </w:t>
      </w:r>
    </w:p>
    <w:p w14:paraId="4CF08C0A">
      <w:pPr>
        <w:spacing w:line="360" w:lineRule="auto"/>
        <w:ind w:left="704" w:leftChars="290" w:firstLine="319" w:firstLineChars="150"/>
        <w:rPr>
          <w:rFonts w:ascii="宋体" w:hAnsi="宋体"/>
          <w:b w:val="0"/>
          <w:bCs w:val="0"/>
          <w:color w:val="000000"/>
          <w:sz w:val="21"/>
          <w:szCs w:val="21"/>
          <w:highlight w:val="none"/>
          <w:u w:val="single"/>
        </w:rPr>
      </w:pPr>
      <w:r>
        <w:rPr>
          <w:rFonts w:hint="eastAsia" w:ascii="宋体" w:hAnsi="宋体"/>
          <w:b w:val="0"/>
          <w:bCs w:val="0"/>
          <w:color w:val="000000"/>
          <w:sz w:val="21"/>
          <w:szCs w:val="21"/>
          <w:highlight w:val="none"/>
        </w:rPr>
        <w:t>成立时间：</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年</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月</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日</w:t>
      </w:r>
    </w:p>
    <w:p w14:paraId="676DB5B5">
      <w:pPr>
        <w:spacing w:line="360" w:lineRule="auto"/>
        <w:ind w:left="704" w:leftChars="290" w:firstLine="319" w:firstLineChars="15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经营期限：</w:t>
      </w:r>
      <w:r>
        <w:rPr>
          <w:rFonts w:hint="eastAsia" w:ascii="宋体" w:hAnsi="宋体"/>
          <w:b w:val="0"/>
          <w:bCs w:val="0"/>
          <w:color w:val="000000"/>
          <w:sz w:val="21"/>
          <w:szCs w:val="21"/>
          <w:highlight w:val="none"/>
          <w:u w:val="single"/>
        </w:rPr>
        <w:tab/>
      </w:r>
      <w:r>
        <w:rPr>
          <w:rFonts w:hint="eastAsia"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ab/>
      </w:r>
    </w:p>
    <w:p w14:paraId="0E914A2E">
      <w:pPr>
        <w:spacing w:line="360" w:lineRule="auto"/>
        <w:ind w:left="704" w:leftChars="290" w:firstLine="319" w:firstLineChars="150"/>
        <w:rPr>
          <w:rFonts w:hint="default" w:ascii="宋体" w:hAnsi="宋体" w:eastAsia="宋体"/>
          <w:b w:val="0"/>
          <w:bCs w:val="0"/>
          <w:color w:val="000000"/>
          <w:sz w:val="21"/>
          <w:szCs w:val="21"/>
          <w:highlight w:val="none"/>
          <w:u w:val="none"/>
          <w:lang w:val="en-US" w:eastAsia="zh-CN"/>
        </w:rPr>
      </w:pPr>
      <w:r>
        <w:rPr>
          <w:rFonts w:hint="eastAsia" w:ascii="宋体" w:hAnsi="宋体"/>
          <w:b w:val="0"/>
          <w:bCs w:val="0"/>
          <w:color w:val="000000"/>
          <w:sz w:val="21"/>
          <w:szCs w:val="21"/>
          <w:highlight w:val="none"/>
        </w:rPr>
        <w:t>姓</w:t>
      </w:r>
      <w:r>
        <w:rPr>
          <w:rFonts w:ascii="宋体" w:hAnsi="宋体"/>
          <w:b w:val="0"/>
          <w:bCs w:val="0"/>
          <w:color w:val="000000"/>
          <w:sz w:val="21"/>
          <w:szCs w:val="21"/>
          <w:highlight w:val="none"/>
        </w:rPr>
        <w:t xml:space="preserve">    名：</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lang w:val="en-US" w:eastAsia="zh-CN"/>
        </w:rPr>
        <w:t xml:space="preserve">       </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 xml:space="preserve"> 性别</w:t>
      </w:r>
      <w:r>
        <w:rPr>
          <w:rFonts w:ascii="宋体" w:hAnsi="宋体"/>
          <w:b w:val="0"/>
          <w:bCs w:val="0"/>
          <w:color w:val="000000"/>
          <w:sz w:val="21"/>
          <w:szCs w:val="21"/>
          <w:highlight w:val="none"/>
          <w:u w:val="none"/>
        </w:rPr>
        <w:t>：</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年龄：</w:t>
      </w:r>
      <w:r>
        <w:rPr>
          <w:rFonts w:ascii="宋体" w:hAnsi="宋体"/>
          <w:b w:val="0"/>
          <w:bCs w:val="0"/>
          <w:color w:val="000000"/>
          <w:sz w:val="21"/>
          <w:szCs w:val="21"/>
          <w:highlight w:val="none"/>
          <w:u w:val="single"/>
        </w:rPr>
        <w:t xml:space="preserve">    </w:t>
      </w:r>
      <w:r>
        <w:rPr>
          <w:rFonts w:ascii="宋体" w:hAnsi="宋体"/>
          <w:b w:val="0"/>
          <w:bCs w:val="0"/>
          <w:color w:val="000000"/>
          <w:sz w:val="21"/>
          <w:szCs w:val="21"/>
          <w:highlight w:val="none"/>
        </w:rPr>
        <w:t>职务：</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none"/>
        </w:rPr>
        <w:tab/>
      </w:r>
      <w:r>
        <w:rPr>
          <w:rFonts w:hint="eastAsia" w:ascii="宋体" w:hAnsi="宋体"/>
          <w:b w:val="0"/>
          <w:bCs w:val="0"/>
          <w:color w:val="000000"/>
          <w:sz w:val="21"/>
          <w:szCs w:val="21"/>
          <w:highlight w:val="none"/>
          <w:u w:val="none"/>
          <w:lang w:val="en-US" w:eastAsia="zh-CN"/>
        </w:rPr>
        <w:t xml:space="preserve">    </w:t>
      </w:r>
    </w:p>
    <w:p w14:paraId="48B2DA5C">
      <w:pPr>
        <w:spacing w:line="360" w:lineRule="auto"/>
        <w:ind w:left="704" w:leftChars="290" w:firstLine="319" w:firstLineChars="150"/>
        <w:rPr>
          <w:rFonts w:ascii="宋体" w:hAnsi="宋体"/>
          <w:b w:val="0"/>
          <w:bCs w:val="0"/>
          <w:color w:val="000000"/>
          <w:sz w:val="21"/>
          <w:szCs w:val="21"/>
          <w:highlight w:val="none"/>
        </w:rPr>
      </w:pPr>
      <w:r>
        <w:rPr>
          <w:rFonts w:hint="eastAsia" w:ascii="宋体" w:hAnsi="宋体"/>
          <w:b w:val="0"/>
          <w:bCs w:val="0"/>
          <w:color w:val="000000"/>
          <w:sz w:val="21"/>
          <w:szCs w:val="21"/>
          <w:highlight w:val="none"/>
        </w:rPr>
        <w:t>系</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u w:val="single"/>
        </w:rPr>
        <w:t>供应商</w:t>
      </w:r>
      <w:r>
        <w:rPr>
          <w:rFonts w:ascii="宋体" w:hAnsi="宋体"/>
          <w:b w:val="0"/>
          <w:bCs w:val="0"/>
          <w:color w:val="000000"/>
          <w:sz w:val="21"/>
          <w:szCs w:val="21"/>
          <w:highlight w:val="none"/>
          <w:u w:val="single"/>
        </w:rPr>
        <w:t xml:space="preserve">名称）        </w:t>
      </w:r>
      <w:r>
        <w:rPr>
          <w:rFonts w:hint="eastAsia" w:ascii="宋体" w:hAnsi="宋体"/>
          <w:b w:val="0"/>
          <w:bCs w:val="0"/>
          <w:color w:val="000000"/>
          <w:sz w:val="21"/>
          <w:szCs w:val="21"/>
          <w:highlight w:val="none"/>
          <w:u w:val="single"/>
        </w:rPr>
        <w:t xml:space="preserve">        </w:t>
      </w:r>
      <w:r>
        <w:rPr>
          <w:rFonts w:ascii="宋体" w:hAnsi="宋体"/>
          <w:b w:val="0"/>
          <w:bCs w:val="0"/>
          <w:color w:val="000000"/>
          <w:sz w:val="21"/>
          <w:szCs w:val="21"/>
          <w:highlight w:val="none"/>
          <w:u w:val="single"/>
        </w:rPr>
        <w:t xml:space="preserve"> </w:t>
      </w:r>
      <w:r>
        <w:rPr>
          <w:rFonts w:hint="eastAsia" w:ascii="宋体" w:hAnsi="宋体"/>
          <w:b w:val="0"/>
          <w:bCs w:val="0"/>
          <w:color w:val="000000"/>
          <w:sz w:val="21"/>
          <w:szCs w:val="21"/>
          <w:highlight w:val="none"/>
        </w:rPr>
        <w:t>的法定代表人。</w:t>
      </w:r>
    </w:p>
    <w:p w14:paraId="5FF5DEB8">
      <w:pPr>
        <w:spacing w:line="360" w:lineRule="auto"/>
        <w:ind w:left="610"/>
        <w:rPr>
          <w:rFonts w:ascii="宋体" w:hAnsi="宋体"/>
          <w:b w:val="0"/>
          <w:bCs w:val="0"/>
          <w:color w:val="000000"/>
          <w:sz w:val="21"/>
          <w:szCs w:val="21"/>
          <w:highlight w:val="none"/>
        </w:rPr>
      </w:pPr>
    </w:p>
    <w:p w14:paraId="6E566E63">
      <w:pPr>
        <w:tabs>
          <w:tab w:val="left" w:pos="720"/>
          <w:tab w:val="left" w:pos="900"/>
        </w:tabs>
        <w:spacing w:line="360" w:lineRule="auto"/>
        <w:ind w:firstLine="1065" w:firstLineChars="500"/>
        <w:rPr>
          <w:rFonts w:hint="eastAsia" w:ascii="宋体" w:hAnsi="宋体"/>
          <w:b w:val="0"/>
          <w:bCs w:val="0"/>
          <w:color w:val="000000"/>
          <w:sz w:val="21"/>
          <w:szCs w:val="21"/>
          <w:highlight w:val="none"/>
        </w:rPr>
      </w:pPr>
      <w:r>
        <w:rPr>
          <w:rFonts w:hint="eastAsia" w:ascii="宋体" w:hAnsi="宋体"/>
          <w:b w:val="0"/>
          <w:bCs w:val="0"/>
          <w:color w:val="000000"/>
          <w:sz w:val="21"/>
          <w:szCs w:val="21"/>
          <w:highlight w:val="none"/>
        </w:rPr>
        <w:t>特此证明。</w:t>
      </w:r>
    </w:p>
    <w:p w14:paraId="031348C1">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14:paraId="7B98CA5E">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14:paraId="791ADEF6">
      <w:pPr>
        <w:tabs>
          <w:tab w:val="left" w:pos="720"/>
          <w:tab w:val="left" w:pos="900"/>
        </w:tabs>
        <w:spacing w:line="360" w:lineRule="auto"/>
        <w:ind w:firstLine="3408" w:firstLineChars="1600"/>
        <w:rPr>
          <w:rFonts w:hint="eastAsia" w:ascii="宋体" w:hAnsi="宋体"/>
          <w:b w:val="0"/>
          <w:bCs w:val="0"/>
          <w:color w:val="000000"/>
          <w:sz w:val="21"/>
          <w:szCs w:val="21"/>
          <w:highlight w:val="none"/>
        </w:rPr>
      </w:pPr>
    </w:p>
    <w:p w14:paraId="659EA0FA">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581F6348">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00E96C03">
      <w:pPr>
        <w:spacing w:line="360" w:lineRule="auto"/>
        <w:ind w:left="704" w:leftChars="290" w:firstLine="506" w:firstLineChars="200"/>
        <w:rPr>
          <w:rFonts w:ascii="宋体" w:hAnsi="宋体"/>
          <w:b w:val="0"/>
          <w:bCs w:val="0"/>
          <w:color w:val="000000"/>
          <w:sz w:val="24"/>
          <w:szCs w:val="21"/>
          <w:highlight w:val="none"/>
        </w:rPr>
      </w:pPr>
      <w:r>
        <w:rPr>
          <w:rFonts w:hint="eastAsia" w:ascii="宋体" w:hAnsi="宋体" w:cs="宋体"/>
          <w:spacing w:val="20"/>
          <w:sz w:val="21"/>
          <w:szCs w:val="21"/>
          <w:u w:val="single"/>
        </w:rPr>
        <w:t xml:space="preserve"> </w:t>
      </w:r>
    </w:p>
    <w:p w14:paraId="28DF5C83">
      <w:pPr>
        <w:rPr>
          <w:rStyle w:val="49"/>
          <w:rFonts w:hint="eastAsia" w:ascii="宋体" w:hAnsi="宋体" w:cs="宋体"/>
          <w:b/>
          <w:bCs/>
          <w:sz w:val="21"/>
          <w:szCs w:val="21"/>
          <w:lang w:eastAsia="zh-CN"/>
        </w:rPr>
      </w:pPr>
      <w:r>
        <w:rPr>
          <w:rStyle w:val="49"/>
          <w:rFonts w:hint="eastAsia" w:ascii="宋体" w:hAnsi="宋体" w:cs="宋体"/>
          <w:b/>
          <w:bCs/>
          <w:sz w:val="21"/>
          <w:szCs w:val="21"/>
          <w:lang w:eastAsia="zh-CN"/>
        </w:rPr>
        <w:br w:type="page"/>
      </w:r>
    </w:p>
    <w:p w14:paraId="67078AA1">
      <w:pPr>
        <w:pStyle w:val="3"/>
        <w:tabs>
          <w:tab w:val="left" w:pos="420"/>
        </w:tabs>
        <w:ind w:left="0" w:firstLine="0"/>
        <w:rPr>
          <w:rFonts w:ascii="宋体" w:hAnsi="宋体" w:cs="宋体"/>
          <w:sz w:val="21"/>
          <w:szCs w:val="21"/>
        </w:rPr>
      </w:pPr>
      <w:r>
        <w:rPr>
          <w:rStyle w:val="49"/>
          <w:rFonts w:hint="eastAsia" w:ascii="宋体" w:hAnsi="宋体" w:cs="宋体"/>
          <w:b/>
          <w:bCs/>
          <w:sz w:val="21"/>
          <w:szCs w:val="21"/>
          <w:lang w:eastAsia="zh-CN"/>
        </w:rPr>
        <w:t>附件</w:t>
      </w:r>
      <w:r>
        <w:rPr>
          <w:rStyle w:val="49"/>
          <w:rFonts w:hint="eastAsia" w:ascii="宋体" w:hAnsi="宋体" w:cs="宋体"/>
          <w:b/>
          <w:bCs/>
          <w:sz w:val="21"/>
          <w:szCs w:val="21"/>
          <w:lang w:val="en-US" w:eastAsia="zh-CN"/>
        </w:rPr>
        <w:t>6：</w:t>
      </w:r>
      <w:bookmarkStart w:id="11" w:name="_Toc2534"/>
      <w:bookmarkStart w:id="12" w:name="_Toc25371"/>
      <w:bookmarkStart w:id="13" w:name="_Toc13201"/>
      <w:bookmarkStart w:id="14" w:name="_Toc4001"/>
      <w:bookmarkStart w:id="15" w:name="_Toc26553"/>
      <w:r>
        <w:rPr>
          <w:rFonts w:hint="eastAsia" w:ascii="宋体" w:hAnsi="宋体" w:cs="宋体"/>
          <w:sz w:val="21"/>
          <w:szCs w:val="21"/>
        </w:rPr>
        <w:t>投标人情况介绍</w:t>
      </w:r>
      <w:bookmarkEnd w:id="11"/>
      <w:bookmarkEnd w:id="12"/>
      <w:bookmarkEnd w:id="13"/>
      <w:bookmarkEnd w:id="14"/>
      <w:bookmarkEnd w:id="15"/>
    </w:p>
    <w:p w14:paraId="534BDF3C">
      <w:pPr>
        <w:snapToGrid w:val="0"/>
        <w:spacing w:beforeLines="50" w:after="50" w:line="360" w:lineRule="auto"/>
        <w:jc w:val="center"/>
        <w:rPr>
          <w:rFonts w:ascii="宋体" w:hAnsi="宋体" w:cs="宋体"/>
          <w:bCs/>
          <w:sz w:val="21"/>
          <w:szCs w:val="21"/>
        </w:rPr>
      </w:pPr>
      <w:r>
        <w:rPr>
          <w:rFonts w:hint="eastAsia" w:ascii="宋体" w:hAnsi="宋体" w:cs="宋体"/>
          <w:bCs/>
          <w:sz w:val="21"/>
          <w:szCs w:val="21"/>
        </w:rPr>
        <w:t>投标人情况介绍</w:t>
      </w:r>
    </w:p>
    <w:tbl>
      <w:tblPr>
        <w:tblStyle w:val="28"/>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358"/>
        <w:gridCol w:w="765"/>
        <w:gridCol w:w="1192"/>
        <w:gridCol w:w="543"/>
        <w:gridCol w:w="3207"/>
      </w:tblGrid>
      <w:tr w14:paraId="346B39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32" w:type="dxa"/>
            <w:gridSpan w:val="6"/>
            <w:tcBorders>
              <w:top w:val="thinThickSmallGap" w:color="auto" w:sz="12" w:space="0"/>
            </w:tcBorders>
            <w:noWrap w:val="0"/>
            <w:vAlign w:val="center"/>
          </w:tcPr>
          <w:p w14:paraId="3DD2F826">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投标人信息</w:t>
            </w:r>
          </w:p>
        </w:tc>
      </w:tr>
      <w:tr w14:paraId="51F7075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789524B1">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企业名称</w:t>
            </w:r>
          </w:p>
        </w:tc>
        <w:tc>
          <w:tcPr>
            <w:tcW w:w="8065" w:type="dxa"/>
            <w:gridSpan w:val="5"/>
            <w:noWrap w:val="0"/>
            <w:vAlign w:val="center"/>
          </w:tcPr>
          <w:p w14:paraId="2FE97548">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4123CCA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72ED1D0A">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联合体投标</w:t>
            </w:r>
          </w:p>
        </w:tc>
        <w:tc>
          <w:tcPr>
            <w:tcW w:w="2358" w:type="dxa"/>
            <w:noWrap w:val="0"/>
            <w:vAlign w:val="center"/>
          </w:tcPr>
          <w:p w14:paraId="5E975F93">
            <w:pPr>
              <w:snapToGrid w:val="0"/>
              <w:spacing w:line="460" w:lineRule="exact"/>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    否□</w:t>
            </w:r>
          </w:p>
        </w:tc>
        <w:tc>
          <w:tcPr>
            <w:tcW w:w="1957" w:type="dxa"/>
            <w:gridSpan w:val="2"/>
            <w:noWrap w:val="0"/>
            <w:vAlign w:val="center"/>
          </w:tcPr>
          <w:p w14:paraId="4C1B012B">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联合体成员单位</w:t>
            </w:r>
          </w:p>
        </w:tc>
        <w:tc>
          <w:tcPr>
            <w:tcW w:w="3750" w:type="dxa"/>
            <w:gridSpan w:val="2"/>
            <w:noWrap w:val="0"/>
            <w:vAlign w:val="center"/>
          </w:tcPr>
          <w:p w14:paraId="7403CBDE">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316FCF2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16507618">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性质</w:t>
            </w:r>
          </w:p>
        </w:tc>
        <w:tc>
          <w:tcPr>
            <w:tcW w:w="8065" w:type="dxa"/>
            <w:gridSpan w:val="5"/>
            <w:noWrap w:val="0"/>
            <w:vAlign w:val="center"/>
          </w:tcPr>
          <w:p w14:paraId="7AEBD5BA">
            <w:pPr>
              <w:snapToGrid w:val="0"/>
              <w:spacing w:line="460" w:lineRule="exact"/>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国有□     国有控股□     私营□     事业单位□</w:t>
            </w:r>
          </w:p>
        </w:tc>
      </w:tr>
      <w:tr w14:paraId="4A7E6D1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19C71603">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统一社会信用代码</w:t>
            </w:r>
          </w:p>
        </w:tc>
        <w:tc>
          <w:tcPr>
            <w:tcW w:w="3123" w:type="dxa"/>
            <w:gridSpan w:val="2"/>
            <w:noWrap w:val="0"/>
            <w:vAlign w:val="center"/>
          </w:tcPr>
          <w:p w14:paraId="3D00839A">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7591630F">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注册资本</w:t>
            </w:r>
          </w:p>
        </w:tc>
        <w:tc>
          <w:tcPr>
            <w:tcW w:w="3207" w:type="dxa"/>
            <w:noWrap w:val="0"/>
            <w:vAlign w:val="center"/>
          </w:tcPr>
          <w:p w14:paraId="30DA8B3C">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383AC7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244C9D3F">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3123" w:type="dxa"/>
            <w:gridSpan w:val="2"/>
            <w:noWrap w:val="0"/>
            <w:vAlign w:val="center"/>
          </w:tcPr>
          <w:p w14:paraId="750F94A1">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4070FD00">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身份证号码</w:t>
            </w:r>
          </w:p>
        </w:tc>
        <w:tc>
          <w:tcPr>
            <w:tcW w:w="3207" w:type="dxa"/>
            <w:noWrap w:val="0"/>
            <w:vAlign w:val="center"/>
          </w:tcPr>
          <w:p w14:paraId="30E38B1F">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5824FD8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07B7D8D2">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通信地址</w:t>
            </w:r>
          </w:p>
        </w:tc>
        <w:tc>
          <w:tcPr>
            <w:tcW w:w="3123" w:type="dxa"/>
            <w:gridSpan w:val="2"/>
            <w:noWrap w:val="0"/>
            <w:vAlign w:val="center"/>
          </w:tcPr>
          <w:p w14:paraId="4AA1B1E2">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7406091D">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3207" w:type="dxa"/>
            <w:noWrap w:val="0"/>
            <w:vAlign w:val="center"/>
          </w:tcPr>
          <w:p w14:paraId="2AAFB51C">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539BEF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01C728A0">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公司电话</w:t>
            </w:r>
          </w:p>
        </w:tc>
        <w:tc>
          <w:tcPr>
            <w:tcW w:w="3123" w:type="dxa"/>
            <w:gridSpan w:val="2"/>
            <w:noWrap w:val="0"/>
            <w:vAlign w:val="center"/>
          </w:tcPr>
          <w:p w14:paraId="6DA66769">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03F2C3B9">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w:t>
            </w:r>
          </w:p>
        </w:tc>
        <w:tc>
          <w:tcPr>
            <w:tcW w:w="3207" w:type="dxa"/>
            <w:noWrap w:val="0"/>
            <w:vAlign w:val="center"/>
          </w:tcPr>
          <w:p w14:paraId="0426DC7B">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01FE0E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255C77F7">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公司网址</w:t>
            </w:r>
          </w:p>
        </w:tc>
        <w:tc>
          <w:tcPr>
            <w:tcW w:w="3123" w:type="dxa"/>
            <w:gridSpan w:val="2"/>
            <w:noWrap w:val="0"/>
            <w:vAlign w:val="center"/>
          </w:tcPr>
          <w:p w14:paraId="7184292E">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6BD5B218">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3207" w:type="dxa"/>
            <w:noWrap w:val="0"/>
            <w:vAlign w:val="center"/>
          </w:tcPr>
          <w:p w14:paraId="2D60C259">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54DCF7F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57CF2139">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开户银行及账号</w:t>
            </w:r>
          </w:p>
        </w:tc>
        <w:tc>
          <w:tcPr>
            <w:tcW w:w="8065" w:type="dxa"/>
            <w:gridSpan w:val="5"/>
            <w:noWrap w:val="0"/>
            <w:vAlign w:val="center"/>
          </w:tcPr>
          <w:p w14:paraId="21738024">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1B411A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532471A8">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人员情况</w:t>
            </w:r>
          </w:p>
        </w:tc>
        <w:tc>
          <w:tcPr>
            <w:tcW w:w="8065" w:type="dxa"/>
            <w:gridSpan w:val="5"/>
            <w:noWrap w:val="0"/>
            <w:vAlign w:val="center"/>
          </w:tcPr>
          <w:p w14:paraId="68FF6E5E">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7B96B6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215CEC5C">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企业资质</w:t>
            </w:r>
          </w:p>
        </w:tc>
        <w:tc>
          <w:tcPr>
            <w:tcW w:w="8065" w:type="dxa"/>
            <w:gridSpan w:val="5"/>
            <w:noWrap w:val="0"/>
            <w:vAlign w:val="center"/>
          </w:tcPr>
          <w:p w14:paraId="3EC7C7E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Theme="minorEastAsia" w:hAnsiTheme="minorEastAsia" w:eastAsiaTheme="minorEastAsia" w:cstheme="minorEastAsia"/>
                <w:b/>
                <w:color w:val="auto"/>
                <w:sz w:val="21"/>
                <w:szCs w:val="21"/>
              </w:rPr>
            </w:pPr>
          </w:p>
        </w:tc>
      </w:tr>
      <w:tr w14:paraId="513D57C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3B455F9A">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企业认证</w:t>
            </w:r>
          </w:p>
        </w:tc>
        <w:tc>
          <w:tcPr>
            <w:tcW w:w="8065" w:type="dxa"/>
            <w:gridSpan w:val="5"/>
            <w:noWrap w:val="0"/>
            <w:vAlign w:val="center"/>
          </w:tcPr>
          <w:p w14:paraId="01C8550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Theme="minorEastAsia" w:hAnsiTheme="minorEastAsia" w:eastAsiaTheme="minorEastAsia" w:cstheme="minorEastAsia"/>
                <w:b/>
                <w:color w:val="auto"/>
                <w:sz w:val="21"/>
                <w:szCs w:val="21"/>
              </w:rPr>
            </w:pPr>
          </w:p>
        </w:tc>
      </w:tr>
      <w:tr w14:paraId="22BB063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4465348B">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企业获奖（如有）</w:t>
            </w:r>
          </w:p>
        </w:tc>
        <w:tc>
          <w:tcPr>
            <w:tcW w:w="8065" w:type="dxa"/>
            <w:gridSpan w:val="5"/>
            <w:noWrap w:val="0"/>
            <w:vAlign w:val="center"/>
          </w:tcPr>
          <w:p w14:paraId="6268CF1C">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45DFB3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5895DC1F">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c>
          <w:tcPr>
            <w:tcW w:w="8065" w:type="dxa"/>
            <w:gridSpan w:val="5"/>
            <w:noWrap w:val="0"/>
            <w:vAlign w:val="center"/>
          </w:tcPr>
          <w:p w14:paraId="3D30051F">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71132EA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32" w:type="dxa"/>
            <w:gridSpan w:val="6"/>
            <w:noWrap w:val="0"/>
            <w:vAlign w:val="center"/>
          </w:tcPr>
          <w:p w14:paraId="04553D23">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投标人联系人信息</w:t>
            </w:r>
          </w:p>
        </w:tc>
      </w:tr>
      <w:tr w14:paraId="37E3E2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307183E8">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姓名</w:t>
            </w:r>
          </w:p>
        </w:tc>
        <w:tc>
          <w:tcPr>
            <w:tcW w:w="3123" w:type="dxa"/>
            <w:gridSpan w:val="2"/>
            <w:noWrap w:val="0"/>
            <w:vAlign w:val="center"/>
          </w:tcPr>
          <w:p w14:paraId="0D7857E6">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17955ECF">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移动电话</w:t>
            </w:r>
          </w:p>
        </w:tc>
        <w:tc>
          <w:tcPr>
            <w:tcW w:w="3207" w:type="dxa"/>
            <w:noWrap w:val="0"/>
            <w:vAlign w:val="center"/>
          </w:tcPr>
          <w:p w14:paraId="374A394E">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31382C4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noWrap w:val="0"/>
            <w:vAlign w:val="center"/>
          </w:tcPr>
          <w:p w14:paraId="36404983">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固定电话</w:t>
            </w:r>
          </w:p>
        </w:tc>
        <w:tc>
          <w:tcPr>
            <w:tcW w:w="3123" w:type="dxa"/>
            <w:gridSpan w:val="2"/>
            <w:noWrap w:val="0"/>
            <w:vAlign w:val="center"/>
          </w:tcPr>
          <w:p w14:paraId="57D54737">
            <w:pPr>
              <w:snapToGrid w:val="0"/>
              <w:spacing w:line="460" w:lineRule="exact"/>
              <w:ind w:firstLine="0" w:firstLineChars="0"/>
              <w:rPr>
                <w:rFonts w:hint="eastAsia" w:asciiTheme="minorEastAsia" w:hAnsiTheme="minorEastAsia" w:eastAsiaTheme="minorEastAsia" w:cstheme="minorEastAsia"/>
                <w:color w:val="auto"/>
                <w:sz w:val="21"/>
                <w:szCs w:val="21"/>
              </w:rPr>
            </w:pPr>
          </w:p>
        </w:tc>
        <w:tc>
          <w:tcPr>
            <w:tcW w:w="1735" w:type="dxa"/>
            <w:gridSpan w:val="2"/>
            <w:noWrap w:val="0"/>
            <w:vAlign w:val="center"/>
          </w:tcPr>
          <w:p w14:paraId="59463E6E">
            <w:pPr>
              <w:snapToGrid w:val="0"/>
              <w:spacing w:line="460" w:lineRule="exact"/>
              <w:ind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3207" w:type="dxa"/>
            <w:noWrap w:val="0"/>
            <w:vAlign w:val="center"/>
          </w:tcPr>
          <w:p w14:paraId="2692456D">
            <w:pPr>
              <w:snapToGrid w:val="0"/>
              <w:spacing w:line="460" w:lineRule="exact"/>
              <w:ind w:firstLine="0" w:firstLineChars="0"/>
              <w:rPr>
                <w:rFonts w:hint="eastAsia" w:asciiTheme="minorEastAsia" w:hAnsiTheme="minorEastAsia" w:eastAsiaTheme="minorEastAsia" w:cstheme="minorEastAsia"/>
                <w:color w:val="auto"/>
                <w:sz w:val="21"/>
                <w:szCs w:val="21"/>
              </w:rPr>
            </w:pPr>
          </w:p>
        </w:tc>
      </w:tr>
      <w:tr w14:paraId="660EC7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32" w:type="dxa"/>
            <w:gridSpan w:val="6"/>
            <w:tcBorders>
              <w:bottom w:val="thinThickSmallGap" w:color="auto" w:sz="12" w:space="0"/>
            </w:tcBorders>
            <w:noWrap w:val="0"/>
            <w:vAlign w:val="center"/>
          </w:tcPr>
          <w:p w14:paraId="74D97623">
            <w:pPr>
              <w:snapToGrid w:val="0"/>
              <w:spacing w:line="460" w:lineRule="exact"/>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企业简介：（可另附页或企业对外宣传手册，如有附后）</w:t>
            </w:r>
          </w:p>
        </w:tc>
      </w:tr>
    </w:tbl>
    <w:p w14:paraId="7EF86C11">
      <w:pPr>
        <w:spacing w:line="360" w:lineRule="auto"/>
        <w:ind w:left="-2" w:firstLine="426" w:firstLineChars="200"/>
        <w:rPr>
          <w:rFonts w:ascii="宋体" w:hAnsi="宋体" w:cs="宋体"/>
          <w:sz w:val="21"/>
          <w:szCs w:val="21"/>
        </w:rPr>
      </w:pPr>
      <w:r>
        <w:rPr>
          <w:rFonts w:hint="eastAsia" w:cs="宋体"/>
          <w:b/>
          <w:sz w:val="21"/>
          <w:szCs w:val="21"/>
        </w:rPr>
        <w:t>注</w:t>
      </w:r>
      <w:r>
        <w:rPr>
          <w:rFonts w:hint="eastAsia" w:cs="宋体"/>
          <w:sz w:val="21"/>
          <w:szCs w:val="21"/>
        </w:rPr>
        <w:t>：须附营业执照副本、企业资质证书、认证证书、荣誉证书复印件等。</w:t>
      </w:r>
    </w:p>
    <w:p w14:paraId="25C34BBE">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7EA9627D">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2527C576">
      <w:pPr>
        <w:snapToGrid w:val="0"/>
        <w:spacing w:before="50" w:after="50" w:line="600" w:lineRule="exact"/>
        <w:ind w:firstLine="2530" w:firstLineChars="1000"/>
        <w:rPr>
          <w:sz w:val="21"/>
          <w:szCs w:val="21"/>
        </w:rPr>
      </w:pPr>
      <w:r>
        <w:rPr>
          <w:rFonts w:hint="eastAsia" w:ascii="宋体" w:hAnsi="宋体" w:cs="宋体"/>
          <w:spacing w:val="20"/>
          <w:sz w:val="21"/>
          <w:szCs w:val="21"/>
          <w:u w:val="single"/>
        </w:rPr>
        <w:t xml:space="preserve"> </w:t>
      </w:r>
      <w:r>
        <w:rPr>
          <w:sz w:val="21"/>
          <w:szCs w:val="21"/>
          <w:u w:val="single"/>
        </w:rPr>
        <w:t xml:space="preserve">              </w:t>
      </w:r>
    </w:p>
    <w:p w14:paraId="72D209CE">
      <w:pPr>
        <w:pStyle w:val="27"/>
        <w:ind w:firstLine="0" w:firstLineChars="0"/>
      </w:pPr>
      <w:bookmarkStart w:id="16" w:name="_Toc2939"/>
    </w:p>
    <w:p w14:paraId="5F5EA357">
      <w:pPr>
        <w:pStyle w:val="3"/>
        <w:tabs>
          <w:tab w:val="left" w:pos="420"/>
        </w:tabs>
        <w:ind w:left="0" w:firstLine="0"/>
        <w:rPr>
          <w:rFonts w:ascii="宋体" w:hAnsi="宋体" w:cs="宋体"/>
          <w:sz w:val="21"/>
          <w:szCs w:val="21"/>
        </w:rPr>
      </w:pPr>
      <w:r>
        <w:rPr>
          <w:rFonts w:hint="eastAsia" w:ascii="宋体" w:hAnsi="宋体" w:cs="宋体"/>
          <w:sz w:val="21"/>
          <w:szCs w:val="21"/>
        </w:rPr>
        <w:t>附件</w:t>
      </w:r>
      <w:r>
        <w:rPr>
          <w:rFonts w:hint="eastAsia" w:ascii="宋体" w:hAnsi="宋体" w:cs="宋体"/>
          <w:sz w:val="21"/>
          <w:szCs w:val="21"/>
          <w:lang w:val="en-US" w:eastAsia="zh-CN"/>
        </w:rPr>
        <w:t>7</w:t>
      </w:r>
      <w:r>
        <w:rPr>
          <w:rFonts w:hint="eastAsia" w:ascii="宋体" w:hAnsi="宋体" w:cs="宋体"/>
          <w:sz w:val="21"/>
          <w:szCs w:val="21"/>
        </w:rPr>
        <w:t>：投标人同类项目实施情况一览表</w:t>
      </w:r>
      <w:bookmarkEnd w:id="16"/>
    </w:p>
    <w:p w14:paraId="45E17F37">
      <w:pPr>
        <w:snapToGrid w:val="0"/>
        <w:spacing w:beforeLines="50" w:after="50" w:line="360" w:lineRule="auto"/>
        <w:jc w:val="center"/>
        <w:rPr>
          <w:rFonts w:ascii="宋体" w:hAnsi="宋体" w:cs="宋体"/>
          <w:bCs/>
          <w:sz w:val="21"/>
          <w:szCs w:val="21"/>
        </w:rPr>
      </w:pPr>
      <w:r>
        <w:rPr>
          <w:rFonts w:hint="eastAsia" w:ascii="宋体" w:hAnsi="宋体" w:cs="宋体"/>
          <w:bCs/>
          <w:sz w:val="21"/>
          <w:szCs w:val="21"/>
        </w:rPr>
        <w:t>投标人同类项目实施情况一览表</w:t>
      </w:r>
    </w:p>
    <w:p w14:paraId="7F8452F2">
      <w:pPr>
        <w:pStyle w:val="23"/>
        <w:snapToGrid w:val="0"/>
        <w:spacing w:line="360" w:lineRule="auto"/>
        <w:ind w:left="355" w:leftChars="-85" w:hanging="561" w:hangingChars="264"/>
        <w:rPr>
          <w:rFonts w:ascii="宋体" w:hAnsi="宋体" w:cs="宋体"/>
          <w:szCs w:val="21"/>
        </w:rPr>
      </w:pPr>
    </w:p>
    <w:tbl>
      <w:tblPr>
        <w:tblStyle w:val="28"/>
        <w:tblW w:w="9469"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211"/>
        <w:gridCol w:w="1960"/>
        <w:gridCol w:w="1770"/>
        <w:gridCol w:w="1692"/>
        <w:gridCol w:w="2029"/>
      </w:tblGrid>
      <w:tr w14:paraId="63521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807" w:type="dxa"/>
            <w:vMerge w:val="restart"/>
            <w:tcBorders>
              <w:top w:val="single" w:color="auto" w:sz="4" w:space="0"/>
              <w:left w:val="single" w:color="auto" w:sz="4" w:space="0"/>
              <w:bottom w:val="single" w:color="auto" w:sz="4" w:space="0"/>
              <w:right w:val="single" w:color="auto" w:sz="4" w:space="0"/>
            </w:tcBorders>
            <w:vAlign w:val="center"/>
          </w:tcPr>
          <w:p w14:paraId="168272BD">
            <w:pPr>
              <w:snapToGrid w:val="0"/>
              <w:spacing w:line="360" w:lineRule="auto"/>
              <w:jc w:val="center"/>
              <w:rPr>
                <w:rFonts w:ascii="宋体" w:hAnsi="宋体" w:cs="宋体"/>
                <w:sz w:val="21"/>
                <w:szCs w:val="21"/>
              </w:rPr>
            </w:pPr>
            <w:r>
              <w:rPr>
                <w:rFonts w:hint="eastAsia" w:ascii="宋体" w:hAnsi="宋体" w:cs="宋体"/>
                <w:sz w:val="21"/>
                <w:szCs w:val="21"/>
              </w:rPr>
              <w:t>序号</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14:paraId="26D1A9A8">
            <w:pPr>
              <w:snapToGrid w:val="0"/>
              <w:spacing w:line="360" w:lineRule="auto"/>
              <w:jc w:val="center"/>
              <w:rPr>
                <w:rFonts w:ascii="宋体" w:hAnsi="宋体" w:cs="宋体"/>
                <w:sz w:val="21"/>
                <w:szCs w:val="21"/>
              </w:rPr>
            </w:pPr>
            <w:r>
              <w:rPr>
                <w:rFonts w:hint="eastAsia" w:ascii="宋体" w:hAnsi="宋体" w:cs="宋体"/>
                <w:sz w:val="21"/>
                <w:szCs w:val="21"/>
              </w:rPr>
              <w:t>采购单位</w:t>
            </w:r>
          </w:p>
          <w:p w14:paraId="1C3F2B83">
            <w:pPr>
              <w:snapToGrid w:val="0"/>
              <w:spacing w:line="360" w:lineRule="auto"/>
              <w:jc w:val="center"/>
              <w:rPr>
                <w:rFonts w:ascii="宋体" w:hAnsi="宋体" w:cs="宋体"/>
                <w:sz w:val="21"/>
                <w:szCs w:val="21"/>
              </w:rPr>
            </w:pPr>
            <w:r>
              <w:rPr>
                <w:rFonts w:hint="eastAsia" w:ascii="宋体" w:hAnsi="宋体" w:cs="宋体"/>
                <w:sz w:val="21"/>
                <w:szCs w:val="21"/>
              </w:rPr>
              <w:t>名称</w:t>
            </w:r>
          </w:p>
        </w:tc>
        <w:tc>
          <w:tcPr>
            <w:tcW w:w="1960" w:type="dxa"/>
            <w:vMerge w:val="restart"/>
            <w:tcBorders>
              <w:top w:val="single" w:color="auto" w:sz="4" w:space="0"/>
              <w:left w:val="single" w:color="auto" w:sz="4" w:space="0"/>
              <w:bottom w:val="single" w:color="auto" w:sz="4" w:space="0"/>
              <w:right w:val="single" w:color="auto" w:sz="4" w:space="0"/>
            </w:tcBorders>
            <w:vAlign w:val="center"/>
          </w:tcPr>
          <w:p w14:paraId="62520184">
            <w:pPr>
              <w:snapToGrid w:val="0"/>
              <w:spacing w:line="360" w:lineRule="auto"/>
              <w:jc w:val="center"/>
              <w:rPr>
                <w:rFonts w:ascii="宋体" w:hAnsi="宋体" w:cs="宋体"/>
                <w:sz w:val="21"/>
                <w:szCs w:val="21"/>
              </w:rPr>
            </w:pPr>
            <w:r>
              <w:rPr>
                <w:rFonts w:hint="eastAsia" w:ascii="宋体" w:hAnsi="宋体" w:cs="宋体"/>
                <w:sz w:val="21"/>
                <w:szCs w:val="21"/>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2DB2E55">
            <w:pPr>
              <w:snapToGrid w:val="0"/>
              <w:spacing w:line="360" w:lineRule="auto"/>
              <w:jc w:val="center"/>
              <w:rPr>
                <w:rFonts w:ascii="宋体" w:hAnsi="宋体" w:cs="宋体"/>
                <w:sz w:val="21"/>
                <w:szCs w:val="21"/>
              </w:rPr>
            </w:pPr>
            <w:r>
              <w:rPr>
                <w:rFonts w:hint="eastAsia" w:ascii="宋体" w:hAnsi="宋体"/>
                <w:szCs w:val="21"/>
              </w:rPr>
              <w:t>合同签订时间</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14:paraId="5E0BD560">
            <w:pPr>
              <w:snapToGrid w:val="0"/>
              <w:spacing w:line="360" w:lineRule="auto"/>
              <w:jc w:val="center"/>
              <w:rPr>
                <w:rFonts w:ascii="宋体" w:hAnsi="宋体" w:cs="宋体"/>
                <w:sz w:val="21"/>
                <w:szCs w:val="21"/>
              </w:rPr>
            </w:pPr>
            <w:r>
              <w:rPr>
                <w:rFonts w:hint="eastAsia" w:ascii="宋体" w:hAnsi="宋体" w:cs="宋体"/>
                <w:sz w:val="21"/>
                <w:szCs w:val="21"/>
              </w:rPr>
              <w:t>合同金额</w:t>
            </w:r>
          </w:p>
          <w:p w14:paraId="357C986C">
            <w:pPr>
              <w:snapToGrid w:val="0"/>
              <w:spacing w:line="360" w:lineRule="auto"/>
              <w:jc w:val="center"/>
              <w:rPr>
                <w:rFonts w:ascii="宋体" w:hAnsi="宋体" w:cs="宋体"/>
                <w:sz w:val="21"/>
                <w:szCs w:val="21"/>
              </w:rPr>
            </w:pPr>
            <w:r>
              <w:rPr>
                <w:rFonts w:hint="eastAsia" w:ascii="宋体" w:hAnsi="宋体" w:cs="宋体"/>
                <w:sz w:val="21"/>
                <w:szCs w:val="21"/>
              </w:rPr>
              <w:t>（万元）</w:t>
            </w:r>
          </w:p>
        </w:tc>
        <w:tc>
          <w:tcPr>
            <w:tcW w:w="2029" w:type="dxa"/>
            <w:vMerge w:val="restart"/>
            <w:tcBorders>
              <w:top w:val="single" w:color="auto" w:sz="4" w:space="0"/>
              <w:left w:val="single" w:color="auto" w:sz="4" w:space="0"/>
              <w:bottom w:val="single" w:color="auto" w:sz="4" w:space="0"/>
              <w:right w:val="single" w:color="auto" w:sz="4" w:space="0"/>
            </w:tcBorders>
            <w:vAlign w:val="center"/>
          </w:tcPr>
          <w:p w14:paraId="747376F6">
            <w:pPr>
              <w:snapToGrid w:val="0"/>
              <w:spacing w:line="360" w:lineRule="auto"/>
              <w:jc w:val="center"/>
              <w:rPr>
                <w:rFonts w:ascii="宋体" w:hAnsi="宋体" w:cs="宋体"/>
                <w:sz w:val="21"/>
                <w:szCs w:val="21"/>
              </w:rPr>
            </w:pPr>
            <w:r>
              <w:rPr>
                <w:rFonts w:hint="eastAsia" w:ascii="宋体" w:hAnsi="宋体" w:cs="宋体"/>
                <w:sz w:val="21"/>
                <w:szCs w:val="21"/>
              </w:rPr>
              <w:t>采购单位联系人</w:t>
            </w:r>
          </w:p>
          <w:p w14:paraId="785E05FD">
            <w:pPr>
              <w:snapToGrid w:val="0"/>
              <w:spacing w:line="360" w:lineRule="auto"/>
              <w:jc w:val="center"/>
              <w:rPr>
                <w:rFonts w:ascii="宋体" w:hAnsi="宋体" w:cs="宋体"/>
                <w:sz w:val="21"/>
                <w:szCs w:val="21"/>
              </w:rPr>
            </w:pPr>
            <w:r>
              <w:rPr>
                <w:rFonts w:hint="eastAsia" w:ascii="宋体" w:hAnsi="宋体" w:cs="宋体"/>
                <w:sz w:val="21"/>
                <w:szCs w:val="21"/>
              </w:rPr>
              <w:t>及联系电话</w:t>
            </w:r>
          </w:p>
        </w:tc>
      </w:tr>
      <w:tr w14:paraId="07106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807" w:type="dxa"/>
            <w:vMerge w:val="continue"/>
            <w:tcBorders>
              <w:top w:val="single" w:color="auto" w:sz="4" w:space="0"/>
              <w:left w:val="single" w:color="auto" w:sz="4" w:space="0"/>
              <w:bottom w:val="single" w:color="auto" w:sz="4" w:space="0"/>
              <w:right w:val="single" w:color="auto" w:sz="4" w:space="0"/>
            </w:tcBorders>
            <w:vAlign w:val="center"/>
          </w:tcPr>
          <w:p w14:paraId="7B07B241">
            <w:pPr>
              <w:rPr>
                <w:sz w:val="21"/>
                <w:szCs w:val="21"/>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46F143F">
            <w:pPr>
              <w:rPr>
                <w:sz w:val="21"/>
                <w:szCs w:val="21"/>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14:paraId="65870349">
            <w:pPr>
              <w:rPr>
                <w:sz w:val="21"/>
                <w:szCs w:val="21"/>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34CD61D">
            <w:pPr>
              <w:rPr>
                <w:sz w:val="21"/>
                <w:szCs w:val="21"/>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14:paraId="75352B76">
            <w:pPr>
              <w:rPr>
                <w:sz w:val="21"/>
                <w:szCs w:val="21"/>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14:paraId="67C0EDEE">
            <w:pPr>
              <w:rPr>
                <w:sz w:val="21"/>
                <w:szCs w:val="21"/>
              </w:rPr>
            </w:pPr>
          </w:p>
        </w:tc>
      </w:tr>
      <w:tr w14:paraId="7DBE8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751B145A">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73CCBA22">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42C48CF2">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5B928F48">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0A6C20FF">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7B901F7">
            <w:pPr>
              <w:snapToGrid w:val="0"/>
              <w:spacing w:before="50" w:afterLines="50" w:line="360" w:lineRule="auto"/>
              <w:rPr>
                <w:rFonts w:ascii="宋体"/>
                <w:sz w:val="21"/>
                <w:szCs w:val="21"/>
              </w:rPr>
            </w:pPr>
          </w:p>
        </w:tc>
      </w:tr>
      <w:tr w14:paraId="2305F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7" w:type="dxa"/>
            <w:tcBorders>
              <w:top w:val="single" w:color="auto" w:sz="4" w:space="0"/>
              <w:left w:val="single" w:color="auto" w:sz="4" w:space="0"/>
              <w:bottom w:val="single" w:color="auto" w:sz="4" w:space="0"/>
              <w:right w:val="single" w:color="auto" w:sz="4" w:space="0"/>
            </w:tcBorders>
            <w:vAlign w:val="center"/>
          </w:tcPr>
          <w:p w14:paraId="10B00C44">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793882C4">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259580B7">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351270CF">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06757B2F">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730EC70">
            <w:pPr>
              <w:snapToGrid w:val="0"/>
              <w:spacing w:before="50" w:afterLines="50" w:line="360" w:lineRule="auto"/>
              <w:rPr>
                <w:rFonts w:ascii="宋体"/>
                <w:sz w:val="21"/>
                <w:szCs w:val="21"/>
              </w:rPr>
            </w:pPr>
          </w:p>
        </w:tc>
      </w:tr>
      <w:tr w14:paraId="08F68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4FBA3F5E">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CE8A2A3">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773C5D98">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177BFF61">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21D7755D">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0AC9D211">
            <w:pPr>
              <w:snapToGrid w:val="0"/>
              <w:spacing w:before="50" w:afterLines="50" w:line="360" w:lineRule="auto"/>
              <w:rPr>
                <w:rFonts w:ascii="宋体"/>
                <w:sz w:val="21"/>
                <w:szCs w:val="21"/>
              </w:rPr>
            </w:pPr>
          </w:p>
        </w:tc>
      </w:tr>
      <w:tr w14:paraId="16581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4305D4EE">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35E16A7B">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4D5DB93F">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07EF667A">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7475F70F">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5296B99C">
            <w:pPr>
              <w:snapToGrid w:val="0"/>
              <w:spacing w:before="50" w:afterLines="50" w:line="360" w:lineRule="auto"/>
              <w:rPr>
                <w:rFonts w:ascii="宋体"/>
                <w:sz w:val="21"/>
                <w:szCs w:val="21"/>
              </w:rPr>
            </w:pPr>
          </w:p>
        </w:tc>
      </w:tr>
      <w:tr w14:paraId="42798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26BA18AF">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F20F6AC">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6B167987">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525B32E2">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51206F46">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1D5D69AF">
            <w:pPr>
              <w:snapToGrid w:val="0"/>
              <w:spacing w:before="50" w:afterLines="50" w:line="360" w:lineRule="auto"/>
              <w:rPr>
                <w:rFonts w:ascii="宋体"/>
                <w:sz w:val="21"/>
                <w:szCs w:val="21"/>
              </w:rPr>
            </w:pPr>
          </w:p>
        </w:tc>
      </w:tr>
      <w:tr w14:paraId="4B96F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6BD29019">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00BD0BD0">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3A1F4A3C">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52B1D42B">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4259F5A7">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DCE0E78">
            <w:pPr>
              <w:snapToGrid w:val="0"/>
              <w:spacing w:before="50" w:afterLines="50" w:line="360" w:lineRule="auto"/>
              <w:rPr>
                <w:rFonts w:ascii="宋体"/>
                <w:sz w:val="21"/>
                <w:szCs w:val="21"/>
              </w:rPr>
            </w:pPr>
          </w:p>
        </w:tc>
      </w:tr>
      <w:tr w14:paraId="7D132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7" w:type="dxa"/>
            <w:tcBorders>
              <w:top w:val="single" w:color="auto" w:sz="4" w:space="0"/>
              <w:left w:val="single" w:color="auto" w:sz="4" w:space="0"/>
              <w:bottom w:val="single" w:color="auto" w:sz="4" w:space="0"/>
              <w:right w:val="single" w:color="auto" w:sz="4" w:space="0"/>
            </w:tcBorders>
            <w:vAlign w:val="center"/>
          </w:tcPr>
          <w:p w14:paraId="22D684A4">
            <w:pPr>
              <w:snapToGrid w:val="0"/>
              <w:spacing w:before="50" w:afterLines="50" w:line="360" w:lineRule="auto"/>
              <w:rPr>
                <w:rFonts w:ascii="宋体"/>
                <w:sz w:val="21"/>
                <w:szCs w:val="21"/>
              </w:rPr>
            </w:pPr>
          </w:p>
        </w:tc>
        <w:tc>
          <w:tcPr>
            <w:tcW w:w="1211" w:type="dxa"/>
            <w:tcBorders>
              <w:top w:val="single" w:color="auto" w:sz="4" w:space="0"/>
              <w:left w:val="single" w:color="auto" w:sz="4" w:space="0"/>
              <w:bottom w:val="single" w:color="auto" w:sz="4" w:space="0"/>
              <w:right w:val="single" w:color="auto" w:sz="4" w:space="0"/>
            </w:tcBorders>
            <w:vAlign w:val="center"/>
          </w:tcPr>
          <w:p w14:paraId="5523C5B6">
            <w:pPr>
              <w:snapToGrid w:val="0"/>
              <w:spacing w:before="50" w:afterLines="50" w:line="360" w:lineRule="auto"/>
              <w:rPr>
                <w:rFonts w:ascii="宋体"/>
                <w:sz w:val="21"/>
                <w:szCs w:val="21"/>
              </w:rPr>
            </w:pPr>
          </w:p>
        </w:tc>
        <w:tc>
          <w:tcPr>
            <w:tcW w:w="1960" w:type="dxa"/>
            <w:tcBorders>
              <w:top w:val="single" w:color="auto" w:sz="4" w:space="0"/>
              <w:left w:val="single" w:color="auto" w:sz="4" w:space="0"/>
              <w:bottom w:val="single" w:color="auto" w:sz="4" w:space="0"/>
              <w:right w:val="single" w:color="auto" w:sz="4" w:space="0"/>
            </w:tcBorders>
            <w:vAlign w:val="center"/>
          </w:tcPr>
          <w:p w14:paraId="34FF5370">
            <w:pPr>
              <w:snapToGrid w:val="0"/>
              <w:spacing w:before="50" w:afterLines="50" w:line="360" w:lineRule="auto"/>
              <w:rPr>
                <w:rFonts w:ascii="宋体"/>
                <w:sz w:val="21"/>
                <w:szCs w:val="21"/>
              </w:rPr>
            </w:pPr>
          </w:p>
        </w:tc>
        <w:tc>
          <w:tcPr>
            <w:tcW w:w="1770" w:type="dxa"/>
            <w:tcBorders>
              <w:top w:val="single" w:color="auto" w:sz="4" w:space="0"/>
              <w:left w:val="single" w:color="auto" w:sz="4" w:space="0"/>
              <w:bottom w:val="single" w:color="auto" w:sz="4" w:space="0"/>
              <w:right w:val="single" w:color="auto" w:sz="4" w:space="0"/>
            </w:tcBorders>
            <w:vAlign w:val="center"/>
          </w:tcPr>
          <w:p w14:paraId="57139EB8">
            <w:pPr>
              <w:snapToGrid w:val="0"/>
              <w:spacing w:before="50" w:afterLines="50" w:line="360" w:lineRule="auto"/>
              <w:rPr>
                <w:rFonts w:ascii="宋体"/>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14:paraId="4529CC7C">
            <w:pPr>
              <w:snapToGrid w:val="0"/>
              <w:spacing w:before="50" w:afterLines="50" w:line="360" w:lineRule="auto"/>
              <w:rPr>
                <w:rFonts w:ascii="宋体"/>
                <w:sz w:val="21"/>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B369C68">
            <w:pPr>
              <w:snapToGrid w:val="0"/>
              <w:spacing w:before="50" w:afterLines="50" w:line="360" w:lineRule="auto"/>
              <w:rPr>
                <w:rFonts w:ascii="宋体"/>
                <w:sz w:val="21"/>
                <w:szCs w:val="21"/>
              </w:rPr>
            </w:pPr>
          </w:p>
        </w:tc>
      </w:tr>
      <w:tr w14:paraId="464AF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7" w:type="dxa"/>
            <w:tcBorders>
              <w:top w:val="single" w:color="auto" w:sz="4" w:space="0"/>
              <w:left w:val="single" w:color="auto" w:sz="4" w:space="0"/>
              <w:bottom w:val="single" w:color="auto" w:sz="4" w:space="0"/>
              <w:right w:val="single" w:color="auto" w:sz="4" w:space="0"/>
            </w:tcBorders>
            <w:vAlign w:val="center"/>
          </w:tcPr>
          <w:p w14:paraId="0551FCBA">
            <w:pPr>
              <w:snapToGrid w:val="0"/>
              <w:spacing w:before="50" w:afterLines="50" w:line="360" w:lineRule="auto"/>
              <w:jc w:val="center"/>
              <w:rPr>
                <w:rFonts w:ascii="宋体"/>
                <w:sz w:val="21"/>
                <w:szCs w:val="21"/>
              </w:rPr>
            </w:pPr>
            <w:r>
              <w:rPr>
                <w:rFonts w:hint="eastAsia" w:ascii="宋体"/>
                <w:sz w:val="21"/>
                <w:szCs w:val="21"/>
              </w:rPr>
              <w:t>备注</w:t>
            </w:r>
          </w:p>
        </w:tc>
        <w:tc>
          <w:tcPr>
            <w:tcW w:w="8662" w:type="dxa"/>
            <w:gridSpan w:val="5"/>
            <w:tcBorders>
              <w:top w:val="single" w:color="auto" w:sz="4" w:space="0"/>
              <w:left w:val="single" w:color="auto" w:sz="4" w:space="0"/>
              <w:bottom w:val="single" w:color="auto" w:sz="4" w:space="0"/>
              <w:right w:val="single" w:color="auto" w:sz="4" w:space="0"/>
            </w:tcBorders>
            <w:vAlign w:val="center"/>
          </w:tcPr>
          <w:p w14:paraId="53840BD0">
            <w:pPr>
              <w:snapToGrid w:val="0"/>
              <w:spacing w:before="50" w:afterLines="50" w:line="360" w:lineRule="auto"/>
              <w:rPr>
                <w:rFonts w:ascii="宋体"/>
                <w:sz w:val="21"/>
                <w:szCs w:val="21"/>
              </w:rPr>
            </w:pPr>
            <w:r>
              <w:rPr>
                <w:rFonts w:hint="eastAsia" w:ascii="宋体"/>
                <w:sz w:val="21"/>
                <w:szCs w:val="21"/>
              </w:rPr>
              <w:t>须按招标文件要求提供相关证明材料并加盖CA签章。</w:t>
            </w:r>
          </w:p>
        </w:tc>
      </w:tr>
    </w:tbl>
    <w:p w14:paraId="6A226D8E">
      <w:pPr>
        <w:pStyle w:val="7"/>
        <w:snapToGrid w:val="0"/>
        <w:rPr>
          <w:rFonts w:ascii="宋体" w:eastAsia="宋体"/>
          <w:sz w:val="21"/>
          <w:szCs w:val="21"/>
        </w:rPr>
      </w:pPr>
    </w:p>
    <w:p w14:paraId="1FFC95D6">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5F87E737">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195C3554">
      <w:pPr>
        <w:snapToGrid w:val="0"/>
        <w:spacing w:before="50" w:after="50" w:line="600" w:lineRule="exact"/>
        <w:rPr>
          <w:rFonts w:ascii="宋体" w:hAnsi="宋体" w:cs="宋体"/>
          <w:sz w:val="21"/>
          <w:szCs w:val="21"/>
        </w:rPr>
      </w:pPr>
      <w:r>
        <w:rPr>
          <w:rFonts w:hint="eastAsia" w:ascii="宋体" w:hAnsi="宋体" w:cs="宋体"/>
          <w:spacing w:val="20"/>
          <w:sz w:val="21"/>
          <w:szCs w:val="21"/>
          <w:u w:val="single"/>
        </w:rPr>
        <w:t xml:space="preserve">             </w:t>
      </w:r>
    </w:p>
    <w:p w14:paraId="24C33C24">
      <w:pPr>
        <w:spacing w:line="360" w:lineRule="auto"/>
        <w:rPr>
          <w:rFonts w:ascii="宋体" w:hAnsi="宋体" w:cs="Arial"/>
          <w:b/>
          <w:bCs/>
          <w:sz w:val="21"/>
          <w:szCs w:val="21"/>
        </w:rPr>
      </w:pPr>
      <w:r>
        <w:rPr>
          <w:rFonts w:hint="eastAsia" w:ascii="宋体" w:hAnsi="宋体" w:cs="Arial"/>
          <w:b/>
          <w:bCs/>
          <w:sz w:val="21"/>
          <w:szCs w:val="21"/>
        </w:rPr>
        <w:t>注：</w:t>
      </w:r>
      <w:r>
        <w:rPr>
          <w:rFonts w:ascii="宋体" w:hAnsi="宋体" w:cs="Arial"/>
          <w:b/>
          <w:bCs/>
          <w:sz w:val="21"/>
          <w:szCs w:val="21"/>
        </w:rPr>
        <w:t>此表仅提供了表格形式，投标人可按此表格格式进行扩展。</w:t>
      </w:r>
    </w:p>
    <w:p w14:paraId="25231CAB">
      <w:pPr>
        <w:snapToGrid w:val="0"/>
        <w:spacing w:before="50" w:line="360" w:lineRule="auto"/>
        <w:jc w:val="left"/>
        <w:rPr>
          <w:rFonts w:ascii="宋体"/>
          <w:sz w:val="21"/>
          <w:szCs w:val="21"/>
        </w:rPr>
      </w:pPr>
    </w:p>
    <w:p w14:paraId="5AB3C074">
      <w:pPr>
        <w:pStyle w:val="5"/>
        <w:spacing w:before="167" w:after="167"/>
        <w:ind w:firstLine="105"/>
        <w:rPr>
          <w:rFonts w:ascii="黑体" w:hAnsi="黑体" w:eastAsia="黑体" w:cs="黑体"/>
          <w:b w:val="0"/>
          <w:bCs/>
          <w:sz w:val="21"/>
          <w:szCs w:val="21"/>
        </w:rPr>
      </w:pPr>
      <w:r>
        <w:rPr>
          <w:rFonts w:hint="eastAsia"/>
          <w:sz w:val="21"/>
          <w:szCs w:val="21"/>
        </w:rPr>
        <w:br w:type="page"/>
      </w:r>
      <w:bookmarkStart w:id="17" w:name="_Toc17558"/>
      <w:r>
        <w:rPr>
          <w:rFonts w:hint="eastAsia" w:ascii="宋体" w:cs="宋体"/>
          <w:sz w:val="21"/>
          <w:szCs w:val="21"/>
        </w:rPr>
        <w:t>附件</w:t>
      </w:r>
      <w:r>
        <w:rPr>
          <w:rFonts w:hint="eastAsia" w:ascii="宋体" w:cs="宋体"/>
          <w:sz w:val="21"/>
          <w:szCs w:val="21"/>
          <w:lang w:val="en-US" w:eastAsia="zh-CN"/>
        </w:rPr>
        <w:t>8</w:t>
      </w:r>
      <w:r>
        <w:rPr>
          <w:rFonts w:hint="eastAsia" w:ascii="宋体" w:cs="宋体"/>
          <w:sz w:val="21"/>
          <w:szCs w:val="21"/>
        </w:rPr>
        <w:t>：拟投入人员配备表</w:t>
      </w:r>
      <w:bookmarkEnd w:id="17"/>
    </w:p>
    <w:p w14:paraId="25D2A71B">
      <w:pPr>
        <w:snapToGrid w:val="0"/>
        <w:spacing w:beforeLines="50" w:after="50" w:line="360" w:lineRule="auto"/>
        <w:jc w:val="center"/>
        <w:rPr>
          <w:rFonts w:ascii="宋体" w:hAnsi="宋体" w:cs="宋体"/>
          <w:bCs/>
          <w:sz w:val="21"/>
          <w:szCs w:val="21"/>
          <w:lang w:val="zh-CN"/>
        </w:rPr>
      </w:pPr>
      <w:r>
        <w:rPr>
          <w:rFonts w:hint="eastAsia" w:ascii="宋体" w:hAnsi="宋体" w:cs="宋体"/>
          <w:bCs/>
          <w:sz w:val="21"/>
          <w:szCs w:val="21"/>
          <w:lang w:val="zh-CN"/>
        </w:rPr>
        <w:t>拟投入人员配备表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3"/>
        <w:gridCol w:w="1004"/>
        <w:gridCol w:w="1663"/>
        <w:gridCol w:w="1260"/>
        <w:gridCol w:w="1800"/>
        <w:gridCol w:w="1800"/>
      </w:tblGrid>
      <w:tr w14:paraId="301DA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center"/>
          </w:tcPr>
          <w:p w14:paraId="156C3EF5">
            <w:pPr>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1ADDDF5">
            <w:pPr>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0946D7B">
            <w:pPr>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8F0EAD">
            <w:pPr>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105E4E">
            <w:pPr>
              <w:snapToGrid w:val="0"/>
              <w:spacing w:line="24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3940A59">
            <w:pPr>
              <w:snapToGrid w:val="0"/>
              <w:spacing w:line="240" w:lineRule="auto"/>
              <w:ind w:firstLine="0" w:firstLineChars="0"/>
              <w:jc w:val="center"/>
              <w:rPr>
                <w:rFonts w:hint="default" w:ascii="宋体" w:hAnsi="宋体" w:eastAsia="宋体" w:cs="宋体"/>
                <w:bCs/>
                <w:color w:val="auto"/>
                <w:sz w:val="24"/>
                <w:szCs w:val="24"/>
                <w:lang w:val="en-US" w:eastAsia="zh-CN"/>
              </w:rPr>
            </w:pPr>
            <w:r>
              <w:rPr>
                <w:rFonts w:hint="eastAsia" w:ascii="宋体" w:hAnsi="宋体" w:cs="宋体"/>
                <w:color w:val="auto"/>
                <w:sz w:val="24"/>
                <w:szCs w:val="24"/>
                <w:lang w:val="en-US" w:eastAsia="zh-CN"/>
              </w:rPr>
              <w:t>备注</w:t>
            </w:r>
          </w:p>
        </w:tc>
      </w:tr>
      <w:tr w14:paraId="640FA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1D155C78">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BA8F6AC">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6FCB257">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8F2D79">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F5FA3F3">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A2D34E5">
            <w:pPr>
              <w:snapToGrid w:val="0"/>
              <w:spacing w:line="460" w:lineRule="exact"/>
              <w:ind w:firstLine="0" w:firstLineChars="0"/>
              <w:rPr>
                <w:rFonts w:hint="eastAsia" w:ascii="宋体" w:hAnsi="宋体" w:eastAsia="宋体" w:cs="宋体"/>
                <w:color w:val="auto"/>
                <w:sz w:val="24"/>
                <w:szCs w:val="24"/>
              </w:rPr>
            </w:pPr>
          </w:p>
        </w:tc>
      </w:tr>
      <w:tr w14:paraId="3241E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47816DBB">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FDB98AF">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5F8013B">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3337FC">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810D963">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7B61F4E">
            <w:pPr>
              <w:snapToGrid w:val="0"/>
              <w:spacing w:line="460" w:lineRule="exact"/>
              <w:ind w:firstLine="0" w:firstLineChars="0"/>
              <w:rPr>
                <w:rFonts w:hint="eastAsia" w:ascii="宋体" w:hAnsi="宋体" w:eastAsia="宋体" w:cs="宋体"/>
                <w:color w:val="auto"/>
                <w:sz w:val="24"/>
                <w:szCs w:val="24"/>
              </w:rPr>
            </w:pPr>
          </w:p>
        </w:tc>
      </w:tr>
      <w:tr w14:paraId="4B834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37D3ECBB">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99E9F9B">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EC94F14">
            <w:pPr>
              <w:pStyle w:val="15"/>
              <w:snapToGrid w:val="0"/>
              <w:spacing w:line="460" w:lineRule="exact"/>
              <w:ind w:leftChars="0"/>
              <w:rPr>
                <w:rFonts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D5D3A2">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671D2BE">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01D395C">
            <w:pPr>
              <w:snapToGrid w:val="0"/>
              <w:spacing w:line="460" w:lineRule="exact"/>
              <w:ind w:firstLine="0" w:firstLineChars="0"/>
              <w:rPr>
                <w:rFonts w:hint="eastAsia" w:ascii="宋体" w:hAnsi="宋体" w:eastAsia="宋体" w:cs="宋体"/>
                <w:color w:val="auto"/>
                <w:sz w:val="24"/>
                <w:szCs w:val="24"/>
              </w:rPr>
            </w:pPr>
          </w:p>
        </w:tc>
      </w:tr>
      <w:tr w14:paraId="3CA57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13908D42">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D010098">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5AB65D2">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7249E2">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CBA703F">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F8DD926">
            <w:pPr>
              <w:snapToGrid w:val="0"/>
              <w:spacing w:line="460" w:lineRule="exact"/>
              <w:ind w:firstLine="0" w:firstLineChars="0"/>
              <w:rPr>
                <w:rFonts w:hint="eastAsia" w:ascii="宋体" w:hAnsi="宋体" w:eastAsia="宋体" w:cs="宋体"/>
                <w:color w:val="auto"/>
                <w:sz w:val="24"/>
                <w:szCs w:val="24"/>
              </w:rPr>
            </w:pPr>
          </w:p>
        </w:tc>
      </w:tr>
      <w:tr w14:paraId="5B14D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0ABBED34">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0F82436">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1A7B65F">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26DDFF">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396068E">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7AD4D4C">
            <w:pPr>
              <w:snapToGrid w:val="0"/>
              <w:spacing w:line="460" w:lineRule="exact"/>
              <w:ind w:firstLine="0" w:firstLineChars="0"/>
              <w:rPr>
                <w:rFonts w:hint="eastAsia" w:ascii="宋体" w:hAnsi="宋体" w:eastAsia="宋体" w:cs="宋体"/>
                <w:color w:val="auto"/>
                <w:sz w:val="24"/>
                <w:szCs w:val="24"/>
              </w:rPr>
            </w:pPr>
          </w:p>
        </w:tc>
      </w:tr>
      <w:tr w14:paraId="5617F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125BED33">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494BA0D">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59A5607">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CDCD53C">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ED4BEF6">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8D86493">
            <w:pPr>
              <w:snapToGrid w:val="0"/>
              <w:spacing w:line="460" w:lineRule="exact"/>
              <w:ind w:firstLine="0" w:firstLineChars="0"/>
              <w:rPr>
                <w:rFonts w:hint="eastAsia" w:ascii="宋体" w:hAnsi="宋体" w:eastAsia="宋体" w:cs="宋体"/>
                <w:color w:val="auto"/>
                <w:sz w:val="24"/>
                <w:szCs w:val="24"/>
              </w:rPr>
            </w:pPr>
          </w:p>
        </w:tc>
      </w:tr>
      <w:tr w14:paraId="661E9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275A21BF">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03391D1">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8C3DA78">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76CBF9">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7D4D1A1">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183A31B">
            <w:pPr>
              <w:snapToGrid w:val="0"/>
              <w:spacing w:line="460" w:lineRule="exact"/>
              <w:ind w:firstLine="0" w:firstLineChars="0"/>
              <w:rPr>
                <w:rFonts w:hint="eastAsia" w:ascii="宋体" w:hAnsi="宋体" w:eastAsia="宋体" w:cs="宋体"/>
                <w:color w:val="auto"/>
                <w:sz w:val="24"/>
                <w:szCs w:val="24"/>
              </w:rPr>
            </w:pPr>
          </w:p>
        </w:tc>
      </w:tr>
      <w:tr w14:paraId="49BD8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0EC8F080">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23F5E38">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713FBEF">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511376">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D85844">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C17B030">
            <w:pPr>
              <w:snapToGrid w:val="0"/>
              <w:spacing w:line="460" w:lineRule="exact"/>
              <w:ind w:firstLine="0" w:firstLineChars="0"/>
              <w:rPr>
                <w:rFonts w:hint="eastAsia" w:ascii="宋体" w:hAnsi="宋体" w:eastAsia="宋体" w:cs="宋体"/>
                <w:color w:val="auto"/>
                <w:sz w:val="24"/>
                <w:szCs w:val="24"/>
              </w:rPr>
            </w:pPr>
          </w:p>
        </w:tc>
      </w:tr>
      <w:tr w14:paraId="1AD12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53" w:type="dxa"/>
            <w:tcBorders>
              <w:top w:val="single" w:color="auto" w:sz="4" w:space="0"/>
              <w:left w:val="single" w:color="auto" w:sz="4" w:space="0"/>
              <w:bottom w:val="single" w:color="auto" w:sz="4" w:space="0"/>
              <w:right w:val="single" w:color="auto" w:sz="4" w:space="0"/>
            </w:tcBorders>
            <w:noWrap w:val="0"/>
            <w:vAlign w:val="top"/>
          </w:tcPr>
          <w:p w14:paraId="329522CB">
            <w:pPr>
              <w:snapToGrid w:val="0"/>
              <w:spacing w:line="460" w:lineRule="exact"/>
              <w:ind w:firstLine="0" w:firstLineChars="0"/>
              <w:rPr>
                <w:rFonts w:hint="eastAsia" w:ascii="宋体" w:hAnsi="宋体" w:eastAsia="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2329C05">
            <w:pPr>
              <w:snapToGrid w:val="0"/>
              <w:spacing w:line="460" w:lineRule="exact"/>
              <w:ind w:firstLine="0" w:firstLineChars="0"/>
              <w:rPr>
                <w:rFonts w:hint="eastAsia" w:ascii="宋体" w:hAnsi="宋体" w:eastAsia="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5FA13A0">
            <w:pPr>
              <w:snapToGrid w:val="0"/>
              <w:spacing w:line="460" w:lineRule="exact"/>
              <w:ind w:firstLine="0" w:firstLineChars="0"/>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8FE5A6">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38BEE37">
            <w:pPr>
              <w:snapToGrid w:val="0"/>
              <w:spacing w:line="460" w:lineRule="exact"/>
              <w:ind w:firstLine="0" w:firstLineChars="0"/>
              <w:rPr>
                <w:rFonts w:hint="eastAsia" w:ascii="宋体" w:hAnsi="宋体" w:eastAsia="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5DFF5F4">
            <w:pPr>
              <w:snapToGrid w:val="0"/>
              <w:spacing w:line="460" w:lineRule="exact"/>
              <w:ind w:firstLine="0" w:firstLineChars="0"/>
              <w:rPr>
                <w:rFonts w:hint="eastAsia" w:ascii="宋体" w:hAnsi="宋体" w:eastAsia="宋体" w:cs="宋体"/>
                <w:color w:val="auto"/>
                <w:sz w:val="24"/>
                <w:szCs w:val="24"/>
              </w:rPr>
            </w:pPr>
          </w:p>
        </w:tc>
      </w:tr>
    </w:tbl>
    <w:p w14:paraId="3E121009">
      <w:pPr>
        <w:rPr>
          <w:rFonts w:ascii="宋体" w:hAnsi="宋体" w:cs="宋体"/>
          <w:b/>
          <w:bCs/>
          <w:sz w:val="21"/>
          <w:szCs w:val="21"/>
        </w:rPr>
      </w:pPr>
      <w:r>
        <w:rPr>
          <w:rFonts w:hint="eastAsia" w:ascii="宋体" w:hAnsi="宋体" w:cs="宋体"/>
          <w:b/>
          <w:bCs/>
          <w:sz w:val="21"/>
          <w:szCs w:val="21"/>
        </w:rPr>
        <w:t>备注：须按招标文件要求提供相关证明资料并加盖CA签章。</w:t>
      </w:r>
    </w:p>
    <w:p w14:paraId="6C898488">
      <w:pPr>
        <w:snapToGrid w:val="0"/>
        <w:spacing w:before="50" w:after="50" w:line="600" w:lineRule="exact"/>
        <w:ind w:firstLine="3036" w:firstLineChars="1200"/>
        <w:rPr>
          <w:rFonts w:ascii="宋体" w:hAnsi="宋体" w:cs="宋体"/>
          <w:spacing w:val="20"/>
          <w:sz w:val="21"/>
          <w:szCs w:val="21"/>
          <w:u w:val="single"/>
        </w:rPr>
      </w:pPr>
      <w:r>
        <w:rPr>
          <w:rFonts w:hint="eastAsia" w:ascii="宋体" w:hAnsi="宋体" w:cs="宋体"/>
          <w:spacing w:val="20"/>
          <w:sz w:val="21"/>
          <w:szCs w:val="21"/>
          <w:u w:val="single"/>
        </w:rPr>
        <w:t xml:space="preserve">       </w:t>
      </w:r>
    </w:p>
    <w:p w14:paraId="0322863E">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07BECD78">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1E6A9113">
      <w:pPr>
        <w:snapToGrid w:val="0"/>
        <w:spacing w:before="50" w:after="50" w:line="600" w:lineRule="exact"/>
        <w:rPr>
          <w:rFonts w:ascii="宋体" w:hAnsi="宋体" w:cs="宋体"/>
          <w:sz w:val="21"/>
          <w:szCs w:val="21"/>
        </w:rPr>
      </w:pPr>
      <w:r>
        <w:rPr>
          <w:rFonts w:hint="eastAsia" w:ascii="宋体" w:hAnsi="宋体" w:cs="宋体"/>
          <w:spacing w:val="20"/>
          <w:sz w:val="21"/>
          <w:szCs w:val="21"/>
          <w:u w:val="single"/>
        </w:rPr>
        <w:t xml:space="preserve">             </w:t>
      </w:r>
    </w:p>
    <w:p w14:paraId="78BE3F34">
      <w:pPr>
        <w:rPr>
          <w:rFonts w:ascii="宋体" w:hAnsi="宋体" w:cs="Arial"/>
          <w:b/>
          <w:bCs/>
          <w:sz w:val="21"/>
          <w:szCs w:val="21"/>
        </w:rPr>
      </w:pPr>
      <w:r>
        <w:rPr>
          <w:rFonts w:hint="eastAsia" w:ascii="宋体" w:hAnsi="宋体" w:cs="Arial"/>
          <w:b/>
          <w:bCs/>
          <w:sz w:val="21"/>
          <w:szCs w:val="21"/>
        </w:rPr>
        <w:t>注：</w:t>
      </w:r>
      <w:r>
        <w:rPr>
          <w:rFonts w:ascii="宋体" w:hAnsi="宋体" w:cs="Arial"/>
          <w:b/>
          <w:bCs/>
          <w:sz w:val="21"/>
          <w:szCs w:val="21"/>
        </w:rPr>
        <w:t>此表仅提供了表格形式，投标人可按此表格格式进行扩展。</w:t>
      </w:r>
    </w:p>
    <w:p w14:paraId="61D8531B">
      <w:pPr>
        <w:rPr>
          <w:rFonts w:ascii="宋体" w:hAnsi="宋体" w:cs="Arial"/>
          <w:b/>
          <w:bCs/>
          <w:sz w:val="21"/>
          <w:szCs w:val="21"/>
        </w:rPr>
      </w:pPr>
    </w:p>
    <w:p w14:paraId="2C0C5AA7">
      <w:pPr>
        <w:rPr>
          <w:rFonts w:ascii="宋体" w:hAnsi="宋体" w:cs="Arial"/>
          <w:b/>
          <w:bCs/>
          <w:sz w:val="21"/>
          <w:szCs w:val="21"/>
        </w:rPr>
      </w:pPr>
    </w:p>
    <w:p w14:paraId="1A6F04B3">
      <w:pPr>
        <w:rPr>
          <w:rFonts w:ascii="宋体" w:hAnsi="宋体" w:cs="Arial"/>
          <w:b/>
          <w:bCs/>
          <w:sz w:val="21"/>
          <w:szCs w:val="21"/>
        </w:rPr>
      </w:pPr>
    </w:p>
    <w:p w14:paraId="4D0655DC">
      <w:pPr>
        <w:rPr>
          <w:rFonts w:ascii="宋体" w:hAnsi="宋体" w:cs="Arial"/>
          <w:b/>
          <w:bCs/>
          <w:sz w:val="21"/>
          <w:szCs w:val="21"/>
        </w:rPr>
      </w:pPr>
    </w:p>
    <w:p w14:paraId="41151659">
      <w:pPr>
        <w:pStyle w:val="3"/>
        <w:ind w:left="0" w:firstLine="0"/>
        <w:rPr>
          <w:rFonts w:ascii="黑体" w:hAnsi="黑体" w:eastAsia="黑体" w:cs="黑体"/>
          <w:b w:val="0"/>
          <w:bCs/>
          <w:sz w:val="21"/>
          <w:szCs w:val="21"/>
        </w:rPr>
      </w:pPr>
      <w:bookmarkStart w:id="18" w:name="_Toc513456155"/>
      <w:bookmarkStart w:id="19" w:name="_Toc12829"/>
      <w:bookmarkStart w:id="20" w:name="_Toc22895"/>
      <w:bookmarkStart w:id="21" w:name="_Toc21313"/>
      <w:bookmarkStart w:id="22" w:name="_Toc27514"/>
      <w:bookmarkStart w:id="23" w:name="_Toc489481904"/>
      <w:bookmarkStart w:id="24" w:name="_Toc24283"/>
      <w:bookmarkStart w:id="25" w:name="_Toc6894"/>
      <w:bookmarkStart w:id="26" w:name="_Toc19044"/>
      <w:r>
        <w:rPr>
          <w:rFonts w:hint="eastAsia" w:ascii="宋体" w:hAnsi="宋体" w:cs="宋体"/>
          <w:sz w:val="21"/>
          <w:szCs w:val="21"/>
        </w:rPr>
        <w:t>附件</w:t>
      </w:r>
      <w:r>
        <w:rPr>
          <w:rFonts w:hint="eastAsia" w:ascii="宋体" w:hAnsi="宋体" w:cs="宋体"/>
          <w:sz w:val="21"/>
          <w:szCs w:val="21"/>
          <w:lang w:val="en-US" w:eastAsia="zh-CN"/>
        </w:rPr>
        <w:t>9</w:t>
      </w:r>
      <w:r>
        <w:rPr>
          <w:rFonts w:hint="eastAsia" w:ascii="宋体" w:hAnsi="宋体" w:cs="宋体"/>
          <w:sz w:val="21"/>
          <w:szCs w:val="21"/>
        </w:rPr>
        <w:t>：项目负责人简历表</w:t>
      </w:r>
      <w:bookmarkEnd w:id="18"/>
      <w:bookmarkEnd w:id="19"/>
      <w:bookmarkEnd w:id="20"/>
      <w:bookmarkEnd w:id="21"/>
      <w:bookmarkEnd w:id="22"/>
      <w:bookmarkEnd w:id="23"/>
      <w:bookmarkEnd w:id="24"/>
      <w:bookmarkEnd w:id="25"/>
      <w:bookmarkEnd w:id="26"/>
    </w:p>
    <w:p w14:paraId="78437E26">
      <w:pPr>
        <w:pStyle w:val="27"/>
        <w:ind w:firstLine="213"/>
        <w:rPr>
          <w:sz w:val="21"/>
          <w:szCs w:val="21"/>
        </w:rPr>
      </w:pPr>
    </w:p>
    <w:p w14:paraId="6583628D">
      <w:pPr>
        <w:snapToGrid w:val="0"/>
        <w:spacing w:beforeLines="50" w:after="50" w:line="360" w:lineRule="auto"/>
        <w:jc w:val="center"/>
        <w:rPr>
          <w:rFonts w:ascii="宋体" w:hAnsi="宋体" w:cs="宋体"/>
          <w:bCs/>
          <w:sz w:val="21"/>
          <w:szCs w:val="21"/>
          <w:lang w:val="zh-CN"/>
        </w:rPr>
      </w:pPr>
      <w:r>
        <w:rPr>
          <w:rFonts w:hint="eastAsia" w:ascii="宋体" w:hAnsi="宋体" w:cs="宋体"/>
          <w:bCs/>
          <w:sz w:val="21"/>
          <w:szCs w:val="21"/>
          <w:lang w:val="zh-CN"/>
        </w:rPr>
        <w:t>项目负责人简历表</w:t>
      </w:r>
    </w:p>
    <w:p w14:paraId="27B30C83">
      <w:pPr>
        <w:pStyle w:val="27"/>
        <w:ind w:firstLine="213"/>
        <w:rPr>
          <w:rFonts w:ascii="黑体" w:hAnsi="黑体" w:eastAsia="黑体" w:cs="黑体"/>
          <w:bCs/>
          <w:sz w:val="21"/>
          <w:szCs w:val="21"/>
        </w:rPr>
      </w:pPr>
    </w:p>
    <w:tbl>
      <w:tblPr>
        <w:tblStyle w:val="28"/>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880"/>
      </w:tblGrid>
      <w:tr w14:paraId="7785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206417F2">
            <w:pPr>
              <w:jc w:val="center"/>
              <w:rPr>
                <w:rFonts w:ascii="宋体" w:hAnsi="宋体" w:cs="宋体"/>
                <w:sz w:val="21"/>
                <w:szCs w:val="21"/>
              </w:rPr>
            </w:pPr>
            <w:r>
              <w:rPr>
                <w:rFonts w:hint="eastAsia" w:ascii="宋体" w:hAnsi="宋体" w:cs="宋体"/>
                <w:sz w:val="21"/>
                <w:szCs w:val="21"/>
              </w:rPr>
              <w:t>姓名</w:t>
            </w:r>
          </w:p>
        </w:tc>
        <w:tc>
          <w:tcPr>
            <w:tcW w:w="1396" w:type="dxa"/>
            <w:vAlign w:val="center"/>
          </w:tcPr>
          <w:p w14:paraId="1D08E78B">
            <w:pPr>
              <w:jc w:val="center"/>
              <w:rPr>
                <w:rFonts w:ascii="宋体" w:hAnsi="宋体" w:cs="宋体"/>
                <w:sz w:val="21"/>
                <w:szCs w:val="21"/>
              </w:rPr>
            </w:pPr>
          </w:p>
        </w:tc>
        <w:tc>
          <w:tcPr>
            <w:tcW w:w="1225" w:type="dxa"/>
            <w:vAlign w:val="center"/>
          </w:tcPr>
          <w:p w14:paraId="5C942B0E">
            <w:pPr>
              <w:jc w:val="center"/>
              <w:rPr>
                <w:rFonts w:ascii="宋体" w:hAnsi="宋体" w:cs="宋体"/>
                <w:sz w:val="21"/>
                <w:szCs w:val="21"/>
              </w:rPr>
            </w:pPr>
            <w:r>
              <w:rPr>
                <w:rFonts w:hint="eastAsia" w:ascii="宋体" w:hAnsi="宋体" w:cs="宋体"/>
                <w:sz w:val="21"/>
                <w:szCs w:val="21"/>
              </w:rPr>
              <w:t>性别</w:t>
            </w:r>
          </w:p>
        </w:tc>
        <w:tc>
          <w:tcPr>
            <w:tcW w:w="1484" w:type="dxa"/>
            <w:vAlign w:val="center"/>
          </w:tcPr>
          <w:p w14:paraId="276DFD53">
            <w:pPr>
              <w:jc w:val="center"/>
              <w:rPr>
                <w:rFonts w:ascii="宋体" w:hAnsi="宋体" w:cs="宋体"/>
                <w:sz w:val="21"/>
                <w:szCs w:val="21"/>
              </w:rPr>
            </w:pPr>
          </w:p>
        </w:tc>
        <w:tc>
          <w:tcPr>
            <w:tcW w:w="1892" w:type="dxa"/>
            <w:vAlign w:val="center"/>
          </w:tcPr>
          <w:p w14:paraId="52128E7E">
            <w:pPr>
              <w:jc w:val="center"/>
              <w:rPr>
                <w:rFonts w:ascii="宋体" w:hAnsi="宋体" w:cs="宋体"/>
                <w:sz w:val="21"/>
                <w:szCs w:val="21"/>
              </w:rPr>
            </w:pPr>
            <w:r>
              <w:rPr>
                <w:rFonts w:hint="eastAsia" w:ascii="宋体" w:hAnsi="宋体" w:cs="宋体"/>
                <w:sz w:val="21"/>
                <w:szCs w:val="21"/>
              </w:rPr>
              <w:t>年龄</w:t>
            </w:r>
          </w:p>
        </w:tc>
        <w:tc>
          <w:tcPr>
            <w:tcW w:w="1880" w:type="dxa"/>
            <w:vAlign w:val="center"/>
          </w:tcPr>
          <w:p w14:paraId="0FB681E5">
            <w:pPr>
              <w:rPr>
                <w:rFonts w:ascii="宋体" w:hAnsi="宋体" w:cs="宋体"/>
                <w:sz w:val="21"/>
                <w:szCs w:val="21"/>
              </w:rPr>
            </w:pPr>
          </w:p>
        </w:tc>
      </w:tr>
      <w:tr w14:paraId="7BBF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3A54F6ED">
            <w:pPr>
              <w:jc w:val="center"/>
              <w:rPr>
                <w:rFonts w:ascii="宋体" w:hAnsi="宋体" w:cs="宋体"/>
                <w:sz w:val="21"/>
                <w:szCs w:val="21"/>
              </w:rPr>
            </w:pPr>
            <w:r>
              <w:rPr>
                <w:rFonts w:hint="eastAsia" w:ascii="宋体" w:hAnsi="宋体" w:cs="宋体"/>
                <w:sz w:val="21"/>
                <w:szCs w:val="21"/>
              </w:rPr>
              <w:t>职务</w:t>
            </w:r>
          </w:p>
        </w:tc>
        <w:tc>
          <w:tcPr>
            <w:tcW w:w="1396" w:type="dxa"/>
            <w:vAlign w:val="center"/>
          </w:tcPr>
          <w:p w14:paraId="36C386E8">
            <w:pPr>
              <w:jc w:val="center"/>
              <w:rPr>
                <w:rFonts w:ascii="宋体" w:hAnsi="宋体" w:cs="宋体"/>
                <w:sz w:val="21"/>
                <w:szCs w:val="21"/>
              </w:rPr>
            </w:pPr>
          </w:p>
        </w:tc>
        <w:tc>
          <w:tcPr>
            <w:tcW w:w="1225" w:type="dxa"/>
            <w:vAlign w:val="center"/>
          </w:tcPr>
          <w:p w14:paraId="41E3F4F8">
            <w:pPr>
              <w:jc w:val="center"/>
              <w:rPr>
                <w:rFonts w:ascii="宋体" w:hAnsi="宋体" w:cs="宋体"/>
                <w:sz w:val="21"/>
                <w:szCs w:val="21"/>
              </w:rPr>
            </w:pPr>
            <w:r>
              <w:rPr>
                <w:rFonts w:hint="eastAsia" w:ascii="宋体" w:hAnsi="宋体" w:cs="宋体"/>
                <w:sz w:val="21"/>
                <w:szCs w:val="21"/>
              </w:rPr>
              <w:t>职称</w:t>
            </w:r>
          </w:p>
        </w:tc>
        <w:tc>
          <w:tcPr>
            <w:tcW w:w="1484" w:type="dxa"/>
            <w:vAlign w:val="center"/>
          </w:tcPr>
          <w:p w14:paraId="76B58200">
            <w:pPr>
              <w:jc w:val="center"/>
              <w:rPr>
                <w:rFonts w:ascii="宋体" w:hAnsi="宋体" w:cs="宋体"/>
                <w:sz w:val="21"/>
                <w:szCs w:val="21"/>
              </w:rPr>
            </w:pPr>
          </w:p>
        </w:tc>
        <w:tc>
          <w:tcPr>
            <w:tcW w:w="1892" w:type="dxa"/>
            <w:vAlign w:val="center"/>
          </w:tcPr>
          <w:p w14:paraId="2D91C180">
            <w:pPr>
              <w:jc w:val="center"/>
              <w:rPr>
                <w:rFonts w:ascii="宋体" w:hAnsi="宋体" w:cs="宋体"/>
                <w:sz w:val="21"/>
                <w:szCs w:val="21"/>
              </w:rPr>
            </w:pPr>
            <w:r>
              <w:rPr>
                <w:rFonts w:hint="eastAsia" w:ascii="宋体" w:hAnsi="宋体" w:cs="宋体"/>
                <w:sz w:val="21"/>
                <w:szCs w:val="21"/>
              </w:rPr>
              <w:t>学历</w:t>
            </w:r>
          </w:p>
        </w:tc>
        <w:tc>
          <w:tcPr>
            <w:tcW w:w="1880" w:type="dxa"/>
            <w:vAlign w:val="center"/>
          </w:tcPr>
          <w:p w14:paraId="4642143D">
            <w:pPr>
              <w:rPr>
                <w:rFonts w:ascii="宋体" w:hAnsi="宋体" w:cs="宋体"/>
                <w:sz w:val="21"/>
                <w:szCs w:val="21"/>
              </w:rPr>
            </w:pPr>
          </w:p>
        </w:tc>
      </w:tr>
      <w:tr w14:paraId="211B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635646A2">
            <w:pPr>
              <w:jc w:val="center"/>
              <w:rPr>
                <w:rFonts w:ascii="宋体" w:hAnsi="宋体" w:cs="宋体"/>
                <w:sz w:val="21"/>
                <w:szCs w:val="21"/>
              </w:rPr>
            </w:pPr>
            <w:r>
              <w:rPr>
                <w:rFonts w:hint="eastAsia" w:ascii="宋体" w:hAnsi="宋体" w:cs="宋体"/>
                <w:sz w:val="21"/>
                <w:szCs w:val="21"/>
              </w:rPr>
              <w:t>参加工作时间</w:t>
            </w:r>
          </w:p>
        </w:tc>
        <w:tc>
          <w:tcPr>
            <w:tcW w:w="2621" w:type="dxa"/>
            <w:gridSpan w:val="2"/>
            <w:vAlign w:val="center"/>
          </w:tcPr>
          <w:p w14:paraId="331B3095">
            <w:pPr>
              <w:jc w:val="center"/>
              <w:rPr>
                <w:rFonts w:ascii="宋体" w:hAnsi="宋体" w:cs="宋体"/>
                <w:sz w:val="21"/>
                <w:szCs w:val="21"/>
              </w:rPr>
            </w:pPr>
          </w:p>
        </w:tc>
        <w:tc>
          <w:tcPr>
            <w:tcW w:w="3376" w:type="dxa"/>
            <w:gridSpan w:val="2"/>
            <w:vAlign w:val="center"/>
          </w:tcPr>
          <w:p w14:paraId="316A06FF">
            <w:pPr>
              <w:jc w:val="center"/>
              <w:rPr>
                <w:rFonts w:ascii="宋体" w:hAnsi="宋体" w:cs="宋体"/>
                <w:sz w:val="21"/>
                <w:szCs w:val="21"/>
              </w:rPr>
            </w:pPr>
            <w:r>
              <w:rPr>
                <w:rFonts w:hint="eastAsia" w:ascii="宋体" w:hAnsi="宋体" w:cs="宋体"/>
                <w:sz w:val="21"/>
                <w:szCs w:val="21"/>
              </w:rPr>
              <w:t>从事年限</w:t>
            </w:r>
          </w:p>
        </w:tc>
        <w:tc>
          <w:tcPr>
            <w:tcW w:w="1880" w:type="dxa"/>
            <w:vAlign w:val="center"/>
          </w:tcPr>
          <w:p w14:paraId="0DCB48A4">
            <w:pPr>
              <w:rPr>
                <w:rFonts w:ascii="宋体" w:hAnsi="宋体" w:cs="宋体"/>
                <w:sz w:val="21"/>
                <w:szCs w:val="21"/>
              </w:rPr>
            </w:pPr>
          </w:p>
        </w:tc>
      </w:tr>
      <w:tr w14:paraId="5277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722" w:type="dxa"/>
            <w:gridSpan w:val="6"/>
            <w:vAlign w:val="center"/>
          </w:tcPr>
          <w:p w14:paraId="765BE7F6">
            <w:pPr>
              <w:rPr>
                <w:rFonts w:ascii="宋体" w:hAnsi="宋体" w:cs="宋体"/>
                <w:sz w:val="21"/>
                <w:szCs w:val="21"/>
              </w:rPr>
            </w:pPr>
            <w:r>
              <w:rPr>
                <w:rFonts w:hint="eastAsia" w:ascii="宋体" w:hAnsi="宋体" w:cs="宋体"/>
                <w:sz w:val="21"/>
                <w:szCs w:val="21"/>
              </w:rPr>
              <w:t>已完成项目服务情况</w:t>
            </w:r>
          </w:p>
        </w:tc>
      </w:tr>
      <w:tr w14:paraId="4CE7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44C6B181">
            <w:pPr>
              <w:jc w:val="center"/>
              <w:rPr>
                <w:rFonts w:ascii="宋体" w:hAnsi="宋体" w:cs="宋体"/>
                <w:sz w:val="21"/>
                <w:szCs w:val="21"/>
              </w:rPr>
            </w:pPr>
            <w:r>
              <w:rPr>
                <w:rFonts w:hint="eastAsia" w:ascii="宋体" w:hAnsi="宋体" w:cs="宋体"/>
                <w:sz w:val="21"/>
                <w:szCs w:val="21"/>
              </w:rPr>
              <w:t>服务单位</w:t>
            </w:r>
          </w:p>
        </w:tc>
        <w:tc>
          <w:tcPr>
            <w:tcW w:w="1396" w:type="dxa"/>
            <w:vAlign w:val="center"/>
          </w:tcPr>
          <w:p w14:paraId="7BC29EDC">
            <w:pPr>
              <w:jc w:val="center"/>
              <w:rPr>
                <w:rFonts w:ascii="宋体" w:hAnsi="宋体" w:cs="宋体"/>
                <w:sz w:val="21"/>
                <w:szCs w:val="21"/>
              </w:rPr>
            </w:pPr>
            <w:r>
              <w:rPr>
                <w:rFonts w:hint="eastAsia" w:ascii="宋体" w:hAnsi="宋体" w:cs="宋体"/>
                <w:sz w:val="21"/>
                <w:szCs w:val="21"/>
              </w:rPr>
              <w:t>项目名称</w:t>
            </w:r>
          </w:p>
        </w:tc>
        <w:tc>
          <w:tcPr>
            <w:tcW w:w="1225" w:type="dxa"/>
            <w:vAlign w:val="center"/>
          </w:tcPr>
          <w:p w14:paraId="7DF3CCBD">
            <w:pPr>
              <w:jc w:val="center"/>
              <w:rPr>
                <w:rFonts w:ascii="宋体" w:hAnsi="宋体" w:cs="宋体"/>
                <w:color w:val="auto"/>
                <w:sz w:val="21"/>
                <w:szCs w:val="21"/>
              </w:rPr>
            </w:pPr>
            <w:r>
              <w:rPr>
                <w:rFonts w:hint="eastAsia" w:ascii="宋体" w:hAnsi="宋体" w:eastAsia="宋体" w:cs="宋体"/>
                <w:color w:val="auto"/>
                <w:sz w:val="21"/>
                <w:szCs w:val="21"/>
              </w:rPr>
              <w:t>项目金额</w:t>
            </w:r>
          </w:p>
        </w:tc>
        <w:tc>
          <w:tcPr>
            <w:tcW w:w="1484" w:type="dxa"/>
            <w:vAlign w:val="center"/>
          </w:tcPr>
          <w:p w14:paraId="7BE520FF">
            <w:pPr>
              <w:jc w:val="center"/>
              <w:rPr>
                <w:rFonts w:ascii="宋体" w:hAnsi="宋体" w:cs="宋体"/>
                <w:color w:val="auto"/>
                <w:sz w:val="21"/>
                <w:szCs w:val="21"/>
              </w:rPr>
            </w:pPr>
            <w:r>
              <w:rPr>
                <w:rFonts w:hint="eastAsia" w:ascii="宋体" w:hAnsi="宋体" w:cs="宋体"/>
                <w:color w:val="auto"/>
                <w:sz w:val="21"/>
                <w:szCs w:val="21"/>
              </w:rPr>
              <w:t>起始日期</w:t>
            </w:r>
          </w:p>
        </w:tc>
        <w:tc>
          <w:tcPr>
            <w:tcW w:w="1892" w:type="dxa"/>
            <w:vAlign w:val="center"/>
          </w:tcPr>
          <w:p w14:paraId="727C2D2F">
            <w:pPr>
              <w:jc w:val="center"/>
              <w:rPr>
                <w:rFonts w:ascii="宋体" w:hAnsi="宋体" w:cs="宋体"/>
                <w:color w:val="auto"/>
                <w:sz w:val="21"/>
                <w:szCs w:val="21"/>
              </w:rPr>
            </w:pPr>
            <w:r>
              <w:rPr>
                <w:rFonts w:hint="eastAsia" w:ascii="宋体" w:hAnsi="宋体" w:cs="宋体"/>
                <w:color w:val="auto"/>
                <w:sz w:val="21"/>
                <w:szCs w:val="21"/>
              </w:rPr>
              <w:t>在服务</w:t>
            </w:r>
          </w:p>
          <w:p w14:paraId="0FECC33D">
            <w:pPr>
              <w:jc w:val="center"/>
              <w:rPr>
                <w:rFonts w:ascii="宋体" w:hAnsi="宋体" w:cs="宋体"/>
                <w:color w:val="auto"/>
                <w:sz w:val="21"/>
                <w:szCs w:val="21"/>
              </w:rPr>
            </w:pPr>
            <w:r>
              <w:rPr>
                <w:rFonts w:hint="eastAsia" w:ascii="宋体" w:hAnsi="宋体" w:cs="宋体"/>
                <w:color w:val="auto"/>
                <w:sz w:val="21"/>
                <w:szCs w:val="21"/>
              </w:rPr>
              <w:t>或已完成</w:t>
            </w:r>
          </w:p>
        </w:tc>
        <w:tc>
          <w:tcPr>
            <w:tcW w:w="1880" w:type="dxa"/>
            <w:vAlign w:val="center"/>
          </w:tcPr>
          <w:p w14:paraId="3D1CA627">
            <w:pPr>
              <w:ind w:firstLine="106" w:firstLineChars="5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是否为该项目主要负责人</w:t>
            </w:r>
          </w:p>
        </w:tc>
      </w:tr>
      <w:tr w14:paraId="2F44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47354389">
            <w:pPr>
              <w:rPr>
                <w:rFonts w:ascii="宋体" w:hAnsi="宋体" w:cs="宋体"/>
                <w:sz w:val="21"/>
                <w:szCs w:val="21"/>
              </w:rPr>
            </w:pPr>
          </w:p>
        </w:tc>
        <w:tc>
          <w:tcPr>
            <w:tcW w:w="1396" w:type="dxa"/>
            <w:vAlign w:val="center"/>
          </w:tcPr>
          <w:p w14:paraId="16BA687B">
            <w:pPr>
              <w:rPr>
                <w:rFonts w:ascii="宋体" w:hAnsi="宋体" w:cs="宋体"/>
                <w:sz w:val="21"/>
                <w:szCs w:val="21"/>
              </w:rPr>
            </w:pPr>
          </w:p>
        </w:tc>
        <w:tc>
          <w:tcPr>
            <w:tcW w:w="1225" w:type="dxa"/>
            <w:vAlign w:val="center"/>
          </w:tcPr>
          <w:p w14:paraId="13986939">
            <w:pPr>
              <w:rPr>
                <w:rFonts w:ascii="宋体" w:hAnsi="宋体" w:cs="宋体"/>
                <w:sz w:val="21"/>
                <w:szCs w:val="21"/>
              </w:rPr>
            </w:pPr>
          </w:p>
        </w:tc>
        <w:tc>
          <w:tcPr>
            <w:tcW w:w="1484" w:type="dxa"/>
            <w:vAlign w:val="center"/>
          </w:tcPr>
          <w:p w14:paraId="5FB0EBA1">
            <w:pPr>
              <w:rPr>
                <w:rFonts w:ascii="宋体" w:hAnsi="宋体" w:cs="宋体"/>
                <w:sz w:val="21"/>
                <w:szCs w:val="21"/>
              </w:rPr>
            </w:pPr>
          </w:p>
        </w:tc>
        <w:tc>
          <w:tcPr>
            <w:tcW w:w="1892" w:type="dxa"/>
            <w:vAlign w:val="center"/>
          </w:tcPr>
          <w:p w14:paraId="6E7E8826">
            <w:pPr>
              <w:rPr>
                <w:rFonts w:ascii="宋体" w:hAnsi="宋体" w:cs="宋体"/>
                <w:sz w:val="21"/>
                <w:szCs w:val="21"/>
              </w:rPr>
            </w:pPr>
          </w:p>
        </w:tc>
        <w:tc>
          <w:tcPr>
            <w:tcW w:w="1880" w:type="dxa"/>
            <w:vAlign w:val="center"/>
          </w:tcPr>
          <w:p w14:paraId="03054BED">
            <w:pPr>
              <w:rPr>
                <w:rFonts w:ascii="宋体" w:hAnsi="宋体" w:cs="宋体"/>
                <w:sz w:val="21"/>
                <w:szCs w:val="21"/>
              </w:rPr>
            </w:pPr>
          </w:p>
        </w:tc>
      </w:tr>
      <w:tr w14:paraId="69E9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06250007">
            <w:pPr>
              <w:rPr>
                <w:rFonts w:ascii="宋体" w:hAnsi="宋体" w:cs="宋体"/>
                <w:sz w:val="21"/>
                <w:szCs w:val="21"/>
              </w:rPr>
            </w:pPr>
          </w:p>
        </w:tc>
        <w:tc>
          <w:tcPr>
            <w:tcW w:w="1396" w:type="dxa"/>
            <w:vAlign w:val="center"/>
          </w:tcPr>
          <w:p w14:paraId="41B601BD">
            <w:pPr>
              <w:rPr>
                <w:rFonts w:ascii="宋体" w:hAnsi="宋体" w:cs="宋体"/>
                <w:sz w:val="21"/>
                <w:szCs w:val="21"/>
              </w:rPr>
            </w:pPr>
          </w:p>
        </w:tc>
        <w:tc>
          <w:tcPr>
            <w:tcW w:w="1225" w:type="dxa"/>
            <w:vAlign w:val="center"/>
          </w:tcPr>
          <w:p w14:paraId="4EA80E91">
            <w:pPr>
              <w:rPr>
                <w:rFonts w:ascii="宋体" w:hAnsi="宋体" w:cs="宋体"/>
                <w:sz w:val="21"/>
                <w:szCs w:val="21"/>
              </w:rPr>
            </w:pPr>
          </w:p>
        </w:tc>
        <w:tc>
          <w:tcPr>
            <w:tcW w:w="1484" w:type="dxa"/>
            <w:vAlign w:val="center"/>
          </w:tcPr>
          <w:p w14:paraId="346B5A0A">
            <w:pPr>
              <w:rPr>
                <w:rFonts w:ascii="宋体" w:hAnsi="宋体" w:cs="宋体"/>
                <w:sz w:val="21"/>
                <w:szCs w:val="21"/>
              </w:rPr>
            </w:pPr>
          </w:p>
        </w:tc>
        <w:tc>
          <w:tcPr>
            <w:tcW w:w="1892" w:type="dxa"/>
            <w:vAlign w:val="center"/>
          </w:tcPr>
          <w:p w14:paraId="4C465CE4">
            <w:pPr>
              <w:rPr>
                <w:rFonts w:ascii="宋体" w:hAnsi="宋体" w:cs="宋体"/>
                <w:sz w:val="21"/>
                <w:szCs w:val="21"/>
              </w:rPr>
            </w:pPr>
          </w:p>
        </w:tc>
        <w:tc>
          <w:tcPr>
            <w:tcW w:w="1880" w:type="dxa"/>
            <w:vAlign w:val="center"/>
          </w:tcPr>
          <w:p w14:paraId="405A4857">
            <w:pPr>
              <w:rPr>
                <w:rFonts w:ascii="宋体" w:hAnsi="宋体" w:cs="宋体"/>
                <w:sz w:val="21"/>
                <w:szCs w:val="21"/>
              </w:rPr>
            </w:pPr>
          </w:p>
        </w:tc>
      </w:tr>
      <w:tr w14:paraId="7C2F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vAlign w:val="center"/>
          </w:tcPr>
          <w:p w14:paraId="3DC5D76A">
            <w:pPr>
              <w:rPr>
                <w:rFonts w:ascii="宋体" w:hAnsi="宋体" w:cs="宋体"/>
                <w:sz w:val="21"/>
                <w:szCs w:val="21"/>
              </w:rPr>
            </w:pPr>
          </w:p>
        </w:tc>
        <w:tc>
          <w:tcPr>
            <w:tcW w:w="1396" w:type="dxa"/>
            <w:vAlign w:val="center"/>
          </w:tcPr>
          <w:p w14:paraId="3ACFEB86">
            <w:pPr>
              <w:rPr>
                <w:rFonts w:ascii="宋体" w:hAnsi="宋体" w:cs="宋体"/>
                <w:sz w:val="21"/>
                <w:szCs w:val="21"/>
              </w:rPr>
            </w:pPr>
          </w:p>
        </w:tc>
        <w:tc>
          <w:tcPr>
            <w:tcW w:w="1225" w:type="dxa"/>
            <w:vAlign w:val="center"/>
          </w:tcPr>
          <w:p w14:paraId="19AE50B6">
            <w:pPr>
              <w:rPr>
                <w:rFonts w:ascii="宋体" w:hAnsi="宋体" w:cs="宋体"/>
                <w:sz w:val="21"/>
                <w:szCs w:val="21"/>
              </w:rPr>
            </w:pPr>
          </w:p>
        </w:tc>
        <w:tc>
          <w:tcPr>
            <w:tcW w:w="1484" w:type="dxa"/>
            <w:vAlign w:val="center"/>
          </w:tcPr>
          <w:p w14:paraId="42CA2302">
            <w:pPr>
              <w:rPr>
                <w:rFonts w:ascii="宋体" w:hAnsi="宋体" w:cs="宋体"/>
                <w:sz w:val="21"/>
                <w:szCs w:val="21"/>
              </w:rPr>
            </w:pPr>
          </w:p>
        </w:tc>
        <w:tc>
          <w:tcPr>
            <w:tcW w:w="1892" w:type="dxa"/>
            <w:vAlign w:val="center"/>
          </w:tcPr>
          <w:p w14:paraId="266323F9">
            <w:pPr>
              <w:rPr>
                <w:rFonts w:ascii="宋体" w:hAnsi="宋体" w:cs="宋体"/>
                <w:sz w:val="21"/>
                <w:szCs w:val="21"/>
              </w:rPr>
            </w:pPr>
          </w:p>
        </w:tc>
        <w:tc>
          <w:tcPr>
            <w:tcW w:w="1880" w:type="dxa"/>
            <w:vAlign w:val="center"/>
          </w:tcPr>
          <w:p w14:paraId="202456D9">
            <w:pPr>
              <w:rPr>
                <w:rFonts w:ascii="宋体" w:hAnsi="宋体" w:cs="宋体"/>
                <w:sz w:val="21"/>
                <w:szCs w:val="21"/>
              </w:rPr>
            </w:pPr>
          </w:p>
        </w:tc>
      </w:tr>
    </w:tbl>
    <w:p w14:paraId="5B78CAD8">
      <w:pPr>
        <w:ind w:left="-624" w:leftChars="-257" w:firstLine="639" w:firstLineChars="300"/>
        <w:jc w:val="left"/>
        <w:rPr>
          <w:rFonts w:ascii="宋体" w:hAnsi="宋体" w:cs="宋体"/>
          <w:b/>
          <w:bCs/>
          <w:sz w:val="21"/>
          <w:szCs w:val="21"/>
        </w:rPr>
      </w:pPr>
      <w:r>
        <w:rPr>
          <w:rFonts w:hint="eastAsia" w:ascii="宋体" w:hAnsi="宋体" w:cs="宋体"/>
          <w:b/>
          <w:bCs/>
          <w:sz w:val="21"/>
          <w:szCs w:val="21"/>
        </w:rPr>
        <w:t>注：按招标文件要求提供相关证明材料并加盖CA 签章。</w:t>
      </w:r>
    </w:p>
    <w:p w14:paraId="6A7850AD">
      <w:pPr>
        <w:jc w:val="left"/>
        <w:rPr>
          <w:rFonts w:ascii="宋体" w:hAnsi="宋体" w:cs="宋体"/>
          <w:sz w:val="21"/>
          <w:szCs w:val="21"/>
        </w:rPr>
      </w:pPr>
    </w:p>
    <w:p w14:paraId="0B071177">
      <w:pPr>
        <w:jc w:val="left"/>
        <w:rPr>
          <w:rFonts w:ascii="宋体" w:hAnsi="宋体" w:cs="宋体"/>
          <w:sz w:val="21"/>
          <w:szCs w:val="21"/>
        </w:rPr>
      </w:pPr>
    </w:p>
    <w:p w14:paraId="1176122E">
      <w:pPr>
        <w:jc w:val="left"/>
        <w:rPr>
          <w:rFonts w:ascii="宋体" w:hAnsi="宋体" w:cs="宋体"/>
          <w:sz w:val="21"/>
          <w:szCs w:val="21"/>
        </w:rPr>
      </w:pPr>
    </w:p>
    <w:p w14:paraId="77EA4E15">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1218DEAB">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465BC8AB">
      <w:pPr>
        <w:snapToGrid w:val="0"/>
        <w:spacing w:before="50" w:after="50" w:line="600" w:lineRule="exact"/>
        <w:rPr>
          <w:rFonts w:ascii="宋体" w:hAnsi="宋体" w:cs="宋体"/>
          <w:sz w:val="21"/>
          <w:szCs w:val="21"/>
        </w:rPr>
      </w:pPr>
      <w:r>
        <w:rPr>
          <w:rFonts w:hint="eastAsia" w:ascii="宋体" w:hAnsi="宋体" w:cs="宋体"/>
          <w:spacing w:val="20"/>
          <w:sz w:val="21"/>
          <w:szCs w:val="21"/>
          <w:u w:val="single"/>
        </w:rPr>
        <w:t xml:space="preserve">            </w:t>
      </w:r>
    </w:p>
    <w:p w14:paraId="538BF296">
      <w:pPr>
        <w:rPr>
          <w:rFonts w:ascii="宋体" w:hAnsi="宋体" w:cs="Arial"/>
          <w:b/>
          <w:bCs/>
          <w:sz w:val="21"/>
          <w:szCs w:val="21"/>
        </w:rPr>
      </w:pPr>
      <w:r>
        <w:rPr>
          <w:rFonts w:hint="eastAsia" w:ascii="宋体" w:hAnsi="宋体" w:cs="Arial"/>
          <w:b/>
          <w:bCs/>
          <w:sz w:val="21"/>
          <w:szCs w:val="21"/>
        </w:rPr>
        <w:t>注：</w:t>
      </w:r>
      <w:r>
        <w:rPr>
          <w:rFonts w:ascii="宋体" w:hAnsi="宋体" w:cs="Arial"/>
          <w:b/>
          <w:bCs/>
          <w:sz w:val="21"/>
          <w:szCs w:val="21"/>
        </w:rPr>
        <w:t>此表仅提供了表格形式，投标人可按此表格格式进行扩展。</w:t>
      </w:r>
    </w:p>
    <w:p w14:paraId="4954731D">
      <w:pPr>
        <w:pStyle w:val="5"/>
        <w:spacing w:before="167" w:after="167"/>
        <w:ind w:firstLine="105"/>
        <w:rPr>
          <w:sz w:val="21"/>
          <w:szCs w:val="21"/>
        </w:rPr>
      </w:pPr>
    </w:p>
    <w:p w14:paraId="48FD6027">
      <w:pPr>
        <w:snapToGrid w:val="0"/>
        <w:rPr>
          <w:rStyle w:val="49"/>
          <w:rFonts w:ascii="宋体" w:hAnsi="宋体" w:cs="宋体"/>
          <w:b/>
          <w:bCs/>
          <w:sz w:val="21"/>
          <w:szCs w:val="21"/>
        </w:rPr>
      </w:pPr>
      <w:r>
        <w:rPr>
          <w:rFonts w:hint="eastAsia"/>
          <w:sz w:val="21"/>
          <w:szCs w:val="21"/>
        </w:rPr>
        <w:br w:type="page"/>
      </w:r>
    </w:p>
    <w:p w14:paraId="5D9404B6">
      <w:pPr>
        <w:snapToGrid w:val="0"/>
        <w:outlineLvl w:val="1"/>
        <w:rPr>
          <w:rStyle w:val="49"/>
          <w:rFonts w:ascii="黑体" w:hAnsi="黑体" w:eastAsia="黑体" w:cs="黑体"/>
          <w:bCs/>
          <w:sz w:val="21"/>
          <w:szCs w:val="21"/>
        </w:rPr>
      </w:pPr>
      <w:r>
        <w:rPr>
          <w:rStyle w:val="49"/>
          <w:rFonts w:ascii="宋体" w:hAnsi="宋体" w:cs="宋体"/>
          <w:b/>
          <w:bCs/>
          <w:sz w:val="21"/>
          <w:szCs w:val="21"/>
        </w:rPr>
        <w:t>附件1</w:t>
      </w:r>
      <w:r>
        <w:rPr>
          <w:rStyle w:val="49"/>
          <w:rFonts w:hint="eastAsia" w:ascii="宋体" w:hAnsi="宋体" w:cs="宋体"/>
          <w:b/>
          <w:bCs/>
          <w:sz w:val="21"/>
          <w:szCs w:val="21"/>
          <w:lang w:val="en-US" w:eastAsia="zh-CN"/>
        </w:rPr>
        <w:t>0</w:t>
      </w:r>
      <w:r>
        <w:rPr>
          <w:rStyle w:val="49"/>
          <w:rFonts w:ascii="宋体" w:hAnsi="宋体" w:cs="宋体"/>
          <w:b/>
          <w:bCs/>
          <w:sz w:val="21"/>
          <w:szCs w:val="21"/>
        </w:rPr>
        <w:t>：商务资信响应表</w:t>
      </w:r>
    </w:p>
    <w:p w14:paraId="46722743">
      <w:pPr>
        <w:snapToGrid w:val="0"/>
        <w:spacing w:line="360" w:lineRule="auto"/>
        <w:rPr>
          <w:rStyle w:val="49"/>
          <w:rFonts w:ascii="Arial" w:hAnsi="Arial"/>
          <w:b/>
          <w:sz w:val="21"/>
          <w:szCs w:val="21"/>
        </w:rPr>
      </w:pPr>
    </w:p>
    <w:p w14:paraId="05BB246F">
      <w:pPr>
        <w:snapToGrid w:val="0"/>
        <w:jc w:val="center"/>
        <w:rPr>
          <w:rStyle w:val="49"/>
          <w:rFonts w:ascii="宋体" w:cs="Calibri"/>
          <w:b/>
          <w:bCs/>
          <w:sz w:val="21"/>
          <w:szCs w:val="21"/>
        </w:rPr>
      </w:pPr>
    </w:p>
    <w:p w14:paraId="2669FC85">
      <w:pPr>
        <w:snapToGrid w:val="0"/>
        <w:jc w:val="center"/>
        <w:rPr>
          <w:rStyle w:val="49"/>
          <w:rFonts w:ascii="宋体" w:hAnsi="宋体" w:cs="宋体"/>
          <w:b/>
          <w:bCs/>
          <w:sz w:val="21"/>
          <w:szCs w:val="21"/>
          <w:lang w:val="zh-CN"/>
        </w:rPr>
      </w:pPr>
      <w:r>
        <w:rPr>
          <w:rStyle w:val="49"/>
          <w:rFonts w:ascii="宋体" w:hAnsi="宋体" w:cs="宋体"/>
          <w:b/>
          <w:bCs/>
          <w:sz w:val="21"/>
          <w:szCs w:val="21"/>
          <w:lang w:val="zh-CN"/>
        </w:rPr>
        <w:t>商务资信响应表</w:t>
      </w:r>
    </w:p>
    <w:p w14:paraId="117111AB">
      <w:pPr>
        <w:pStyle w:val="70"/>
        <w:snapToGrid w:val="0"/>
        <w:spacing w:line="360" w:lineRule="auto"/>
        <w:ind w:firstLine="0"/>
        <w:rPr>
          <w:rStyle w:val="49"/>
          <w:rFonts w:ascii="宋体" w:hAnsi="宋体" w:cs="Calibri"/>
          <w:bCs/>
          <w:szCs w:val="21"/>
        </w:rPr>
      </w:pPr>
    </w:p>
    <w:p w14:paraId="5FCB96FD">
      <w:pPr>
        <w:snapToGrid w:val="0"/>
        <w:spacing w:line="360" w:lineRule="auto"/>
        <w:ind w:firstLine="480"/>
        <w:rPr>
          <w:rStyle w:val="49"/>
          <w:rFonts w:ascii="宋体" w:hAnsi="宋体"/>
          <w:sz w:val="21"/>
          <w:szCs w:val="21"/>
        </w:rPr>
      </w:pPr>
      <w:r>
        <w:rPr>
          <w:rStyle w:val="49"/>
          <w:rFonts w:ascii="宋体" w:hAnsi="宋体"/>
          <w:sz w:val="21"/>
          <w:szCs w:val="21"/>
        </w:rPr>
        <w:t>项目名称：</w:t>
      </w:r>
    </w:p>
    <w:p w14:paraId="2BD15175">
      <w:pPr>
        <w:snapToGrid w:val="0"/>
        <w:spacing w:line="360" w:lineRule="auto"/>
        <w:ind w:firstLine="480"/>
        <w:rPr>
          <w:rStyle w:val="49"/>
          <w:rFonts w:ascii="宋体" w:hAnsi="宋体"/>
          <w:sz w:val="21"/>
          <w:szCs w:val="21"/>
        </w:rPr>
      </w:pPr>
      <w:r>
        <w:rPr>
          <w:rStyle w:val="49"/>
          <w:rFonts w:ascii="宋体" w:hAnsi="宋体"/>
          <w:sz w:val="21"/>
          <w:szCs w:val="21"/>
        </w:rPr>
        <w:t xml:space="preserve">编号： </w:t>
      </w:r>
    </w:p>
    <w:tbl>
      <w:tblPr>
        <w:tblStyle w:val="28"/>
        <w:tblW w:w="9645" w:type="dxa"/>
        <w:tblInd w:w="47"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280"/>
        <w:gridCol w:w="2730"/>
        <w:gridCol w:w="2175"/>
        <w:gridCol w:w="2460"/>
      </w:tblGrid>
      <w:tr w14:paraId="109DCEC4">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280" w:type="dxa"/>
            <w:tcBorders>
              <w:top w:val="single" w:color="000000" w:sz="4" w:space="0"/>
              <w:left w:val="single" w:color="000000" w:sz="4" w:space="0"/>
              <w:bottom w:val="single" w:color="000000" w:sz="4" w:space="0"/>
              <w:right w:val="single" w:color="000000" w:sz="4" w:space="0"/>
            </w:tcBorders>
            <w:vAlign w:val="center"/>
          </w:tcPr>
          <w:p w14:paraId="12B897E2">
            <w:pPr>
              <w:snapToGrid w:val="0"/>
              <w:spacing w:before="120" w:line="360" w:lineRule="auto"/>
              <w:jc w:val="center"/>
              <w:rPr>
                <w:rStyle w:val="49"/>
                <w:rFonts w:ascii="宋体" w:hAnsi="宋体"/>
                <w:sz w:val="21"/>
                <w:szCs w:val="21"/>
              </w:rPr>
            </w:pPr>
            <w:r>
              <w:rPr>
                <w:rFonts w:hint="eastAsia" w:ascii="宋体" w:hAnsi="宋体" w:cs="宋体"/>
                <w:sz w:val="21"/>
                <w:szCs w:val="21"/>
              </w:rPr>
              <w:t>条目号</w:t>
            </w:r>
          </w:p>
        </w:tc>
        <w:tc>
          <w:tcPr>
            <w:tcW w:w="2730" w:type="dxa"/>
            <w:tcBorders>
              <w:top w:val="single" w:color="000000" w:sz="4" w:space="0"/>
              <w:left w:val="single" w:color="000000" w:sz="4" w:space="0"/>
              <w:bottom w:val="single" w:color="000000" w:sz="4" w:space="0"/>
              <w:right w:val="single" w:color="000000" w:sz="4" w:space="0"/>
            </w:tcBorders>
            <w:vAlign w:val="center"/>
          </w:tcPr>
          <w:p w14:paraId="490F9A07">
            <w:pPr>
              <w:snapToGrid w:val="0"/>
              <w:spacing w:before="120" w:line="360" w:lineRule="auto"/>
              <w:jc w:val="center"/>
              <w:rPr>
                <w:rStyle w:val="49"/>
                <w:rFonts w:ascii="宋体" w:hAnsi="宋体"/>
                <w:sz w:val="21"/>
                <w:szCs w:val="21"/>
              </w:rPr>
            </w:pPr>
            <w:r>
              <w:rPr>
                <w:rStyle w:val="49"/>
                <w:rFonts w:ascii="宋体" w:hAnsi="宋体"/>
                <w:sz w:val="21"/>
                <w:szCs w:val="21"/>
              </w:rPr>
              <w:t>采购文件要求</w:t>
            </w:r>
          </w:p>
        </w:tc>
        <w:tc>
          <w:tcPr>
            <w:tcW w:w="2175" w:type="dxa"/>
            <w:tcBorders>
              <w:top w:val="single" w:color="000000" w:sz="4" w:space="0"/>
              <w:left w:val="single" w:color="000000" w:sz="4" w:space="0"/>
              <w:bottom w:val="single" w:color="000000" w:sz="4" w:space="0"/>
              <w:right w:val="single" w:color="000000" w:sz="4" w:space="0"/>
            </w:tcBorders>
            <w:vAlign w:val="center"/>
          </w:tcPr>
          <w:p w14:paraId="3B7FE109">
            <w:pPr>
              <w:snapToGrid w:val="0"/>
              <w:spacing w:before="120" w:line="360" w:lineRule="auto"/>
              <w:jc w:val="center"/>
              <w:rPr>
                <w:rStyle w:val="49"/>
                <w:rFonts w:ascii="宋体" w:hAnsi="宋体"/>
                <w:sz w:val="21"/>
                <w:szCs w:val="21"/>
              </w:rPr>
            </w:pPr>
            <w:r>
              <w:rPr>
                <w:rStyle w:val="49"/>
                <w:rFonts w:ascii="宋体" w:hAnsi="宋体"/>
                <w:sz w:val="21"/>
                <w:szCs w:val="21"/>
              </w:rPr>
              <w:t>是否响应</w:t>
            </w:r>
          </w:p>
        </w:tc>
        <w:tc>
          <w:tcPr>
            <w:tcW w:w="2460" w:type="dxa"/>
            <w:tcBorders>
              <w:top w:val="single" w:color="000000" w:sz="4" w:space="0"/>
              <w:left w:val="single" w:color="000000" w:sz="4" w:space="0"/>
              <w:bottom w:val="single" w:color="000000" w:sz="4" w:space="0"/>
              <w:right w:val="single" w:color="000000" w:sz="4" w:space="0"/>
            </w:tcBorders>
            <w:vAlign w:val="center"/>
          </w:tcPr>
          <w:p w14:paraId="7BA57451">
            <w:pPr>
              <w:snapToGrid w:val="0"/>
              <w:spacing w:before="120" w:line="360" w:lineRule="auto"/>
              <w:jc w:val="center"/>
              <w:rPr>
                <w:rStyle w:val="49"/>
                <w:rFonts w:ascii="宋体" w:hAnsi="宋体"/>
                <w:sz w:val="21"/>
                <w:szCs w:val="21"/>
              </w:rPr>
            </w:pPr>
            <w:r>
              <w:rPr>
                <w:rStyle w:val="49"/>
                <w:rFonts w:ascii="宋体" w:hAnsi="宋体"/>
                <w:sz w:val="21"/>
                <w:szCs w:val="21"/>
              </w:rPr>
              <w:t>投标人的承诺或说明</w:t>
            </w:r>
          </w:p>
        </w:tc>
      </w:tr>
      <w:tr w14:paraId="59AFF027">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280" w:type="dxa"/>
            <w:tcBorders>
              <w:top w:val="single" w:color="000000" w:sz="4" w:space="0"/>
              <w:left w:val="single" w:color="000000" w:sz="4" w:space="0"/>
              <w:bottom w:val="outset" w:color="000000" w:sz="6" w:space="0"/>
              <w:right w:val="single" w:color="000000" w:sz="4" w:space="0"/>
            </w:tcBorders>
            <w:vAlign w:val="center"/>
          </w:tcPr>
          <w:p w14:paraId="35DF6FB1">
            <w:pPr>
              <w:snapToGrid w:val="0"/>
              <w:spacing w:beforeLines="50" w:line="360" w:lineRule="auto"/>
              <w:jc w:val="center"/>
              <w:rPr>
                <w:rStyle w:val="49"/>
                <w:rFonts w:ascii="宋体" w:hAnsi="宋体"/>
                <w:kern w:val="1"/>
                <w:sz w:val="21"/>
                <w:szCs w:val="21"/>
              </w:rPr>
            </w:pPr>
          </w:p>
        </w:tc>
        <w:tc>
          <w:tcPr>
            <w:tcW w:w="2730" w:type="dxa"/>
            <w:tcBorders>
              <w:top w:val="single" w:color="000000" w:sz="4" w:space="0"/>
              <w:left w:val="single" w:color="000000" w:sz="4" w:space="0"/>
              <w:bottom w:val="single" w:color="000000" w:sz="4" w:space="0"/>
              <w:right w:val="single" w:color="000000" w:sz="4" w:space="0"/>
            </w:tcBorders>
            <w:vAlign w:val="center"/>
          </w:tcPr>
          <w:p w14:paraId="4761329D">
            <w:pPr>
              <w:snapToGrid w:val="0"/>
              <w:spacing w:before="120" w:line="360" w:lineRule="auto"/>
              <w:jc w:val="center"/>
              <w:rPr>
                <w:rStyle w:val="49"/>
                <w:rFonts w:ascii="宋体" w:hAnsi="宋体"/>
                <w:sz w:val="21"/>
                <w:szCs w:val="21"/>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12EC0A2">
            <w:pPr>
              <w:snapToGrid w:val="0"/>
              <w:spacing w:before="120" w:line="360" w:lineRule="auto"/>
              <w:ind w:left="43"/>
              <w:jc w:val="center"/>
              <w:rPr>
                <w:rStyle w:val="49"/>
                <w:rFonts w:ascii="宋体" w:hAnsi="宋体"/>
                <w:sz w:val="21"/>
                <w:szCs w:val="21"/>
              </w:rPr>
            </w:pPr>
          </w:p>
        </w:tc>
        <w:tc>
          <w:tcPr>
            <w:tcW w:w="2460" w:type="dxa"/>
            <w:tcBorders>
              <w:top w:val="single" w:color="000000" w:sz="4" w:space="0"/>
              <w:left w:val="single" w:color="000000" w:sz="4" w:space="0"/>
              <w:bottom w:val="single" w:color="000000" w:sz="4" w:space="0"/>
              <w:right w:val="single" w:color="000000" w:sz="4" w:space="0"/>
            </w:tcBorders>
            <w:vAlign w:val="center"/>
          </w:tcPr>
          <w:p w14:paraId="2CB93ADB">
            <w:pPr>
              <w:snapToGrid w:val="0"/>
              <w:spacing w:before="120" w:line="360" w:lineRule="auto"/>
              <w:ind w:left="43"/>
              <w:jc w:val="center"/>
              <w:rPr>
                <w:rStyle w:val="49"/>
                <w:rFonts w:ascii="宋体" w:hAnsi="宋体"/>
                <w:sz w:val="21"/>
                <w:szCs w:val="21"/>
              </w:rPr>
            </w:pPr>
          </w:p>
        </w:tc>
      </w:tr>
      <w:tr w14:paraId="30781C40">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outset" w:color="000000" w:sz="6" w:space="0"/>
              <w:left w:val="single" w:color="000000" w:sz="4" w:space="0"/>
              <w:bottom w:val="outset" w:color="000000" w:sz="6" w:space="0"/>
              <w:right w:val="outset" w:color="000000" w:sz="6" w:space="0"/>
            </w:tcBorders>
            <w:vAlign w:val="center"/>
          </w:tcPr>
          <w:p w14:paraId="680B37BE">
            <w:pPr>
              <w:snapToGrid w:val="0"/>
              <w:spacing w:beforeLines="50" w:line="360" w:lineRule="auto"/>
              <w:jc w:val="center"/>
              <w:rPr>
                <w:rStyle w:val="49"/>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14:paraId="3723D8B4">
            <w:pPr>
              <w:snapToGrid w:val="0"/>
              <w:spacing w:before="120" w:line="360" w:lineRule="auto"/>
              <w:jc w:val="center"/>
              <w:rPr>
                <w:rStyle w:val="49"/>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14:paraId="60CCF079">
            <w:pPr>
              <w:snapToGrid w:val="0"/>
              <w:spacing w:before="120" w:line="360" w:lineRule="auto"/>
              <w:jc w:val="center"/>
              <w:rPr>
                <w:rStyle w:val="49"/>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14:paraId="19A81774">
            <w:pPr>
              <w:snapToGrid w:val="0"/>
              <w:spacing w:before="120" w:line="360" w:lineRule="auto"/>
              <w:jc w:val="center"/>
              <w:rPr>
                <w:rStyle w:val="49"/>
                <w:rFonts w:ascii="宋体" w:hAnsi="宋体"/>
                <w:sz w:val="21"/>
                <w:szCs w:val="21"/>
              </w:rPr>
            </w:pPr>
          </w:p>
        </w:tc>
      </w:tr>
      <w:tr w14:paraId="6D342C86">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outset" w:color="000000" w:sz="6" w:space="0"/>
              <w:left w:val="single" w:color="000000" w:sz="4" w:space="0"/>
              <w:bottom w:val="outset" w:color="000000" w:sz="6" w:space="0"/>
              <w:right w:val="outset" w:color="000000" w:sz="6" w:space="0"/>
            </w:tcBorders>
            <w:vAlign w:val="center"/>
          </w:tcPr>
          <w:p w14:paraId="5FC85A71">
            <w:pPr>
              <w:snapToGrid w:val="0"/>
              <w:spacing w:beforeLines="50" w:line="360" w:lineRule="auto"/>
              <w:jc w:val="center"/>
              <w:rPr>
                <w:rStyle w:val="49"/>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14:paraId="0CC2BE38">
            <w:pPr>
              <w:snapToGrid w:val="0"/>
              <w:spacing w:before="120" w:line="360" w:lineRule="auto"/>
              <w:jc w:val="center"/>
              <w:rPr>
                <w:rStyle w:val="49"/>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14:paraId="26BD94B3">
            <w:pPr>
              <w:snapToGrid w:val="0"/>
              <w:spacing w:before="120" w:line="360" w:lineRule="auto"/>
              <w:jc w:val="center"/>
              <w:rPr>
                <w:rStyle w:val="49"/>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14:paraId="424CD9A9">
            <w:pPr>
              <w:snapToGrid w:val="0"/>
              <w:spacing w:before="120" w:line="360" w:lineRule="auto"/>
              <w:jc w:val="center"/>
              <w:rPr>
                <w:rStyle w:val="49"/>
                <w:rFonts w:ascii="宋体" w:hAnsi="宋体"/>
                <w:sz w:val="21"/>
                <w:szCs w:val="21"/>
              </w:rPr>
            </w:pPr>
          </w:p>
        </w:tc>
      </w:tr>
      <w:tr w14:paraId="6A7D5AD8">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outset" w:color="000000" w:sz="6" w:space="0"/>
              <w:left w:val="single" w:color="000000" w:sz="4" w:space="0"/>
              <w:bottom w:val="outset" w:color="000000" w:sz="6" w:space="0"/>
              <w:right w:val="outset" w:color="000000" w:sz="6" w:space="0"/>
            </w:tcBorders>
            <w:vAlign w:val="center"/>
          </w:tcPr>
          <w:p w14:paraId="6B56A77D">
            <w:pPr>
              <w:snapToGrid w:val="0"/>
              <w:spacing w:beforeLines="50" w:line="360" w:lineRule="auto"/>
              <w:jc w:val="center"/>
              <w:rPr>
                <w:rStyle w:val="49"/>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14:paraId="0842B259">
            <w:pPr>
              <w:snapToGrid w:val="0"/>
              <w:spacing w:before="120" w:line="360" w:lineRule="auto"/>
              <w:jc w:val="center"/>
              <w:rPr>
                <w:rStyle w:val="49"/>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14:paraId="382C0C8F">
            <w:pPr>
              <w:snapToGrid w:val="0"/>
              <w:spacing w:before="120" w:line="360" w:lineRule="auto"/>
              <w:jc w:val="center"/>
              <w:rPr>
                <w:rStyle w:val="49"/>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14:paraId="7906A1CC">
            <w:pPr>
              <w:snapToGrid w:val="0"/>
              <w:spacing w:before="120" w:line="360" w:lineRule="auto"/>
              <w:jc w:val="center"/>
              <w:rPr>
                <w:rStyle w:val="49"/>
                <w:rFonts w:ascii="宋体" w:hAnsi="宋体"/>
                <w:sz w:val="21"/>
                <w:szCs w:val="21"/>
              </w:rPr>
            </w:pPr>
          </w:p>
        </w:tc>
      </w:tr>
      <w:tr w14:paraId="10C426D1">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outset" w:color="000000" w:sz="6" w:space="0"/>
              <w:left w:val="single" w:color="000000" w:sz="4" w:space="0"/>
              <w:bottom w:val="outset" w:color="000000" w:sz="6" w:space="0"/>
              <w:right w:val="outset" w:color="000000" w:sz="6" w:space="0"/>
            </w:tcBorders>
            <w:vAlign w:val="center"/>
          </w:tcPr>
          <w:p w14:paraId="68769899">
            <w:pPr>
              <w:snapToGrid w:val="0"/>
              <w:spacing w:beforeLines="50" w:line="360" w:lineRule="auto"/>
              <w:jc w:val="center"/>
              <w:rPr>
                <w:rStyle w:val="49"/>
                <w:rFonts w:ascii="宋体" w:hAnsi="宋体"/>
                <w:kern w:val="1"/>
                <w:sz w:val="21"/>
                <w:szCs w:val="21"/>
              </w:rPr>
            </w:pPr>
          </w:p>
        </w:tc>
        <w:tc>
          <w:tcPr>
            <w:tcW w:w="2730" w:type="dxa"/>
            <w:tcBorders>
              <w:top w:val="outset" w:color="000000" w:sz="6" w:space="0"/>
              <w:left w:val="outset" w:color="000000" w:sz="6" w:space="0"/>
              <w:bottom w:val="outset" w:color="000000" w:sz="6" w:space="0"/>
              <w:right w:val="outset" w:color="000000" w:sz="6" w:space="0"/>
            </w:tcBorders>
          </w:tcPr>
          <w:p w14:paraId="6681898B">
            <w:pPr>
              <w:snapToGrid w:val="0"/>
              <w:spacing w:before="120" w:line="360" w:lineRule="auto"/>
              <w:jc w:val="center"/>
              <w:rPr>
                <w:rStyle w:val="49"/>
                <w:rFonts w:ascii="宋体" w:hAnsi="宋体"/>
                <w:sz w:val="21"/>
                <w:szCs w:val="21"/>
              </w:rPr>
            </w:pPr>
          </w:p>
        </w:tc>
        <w:tc>
          <w:tcPr>
            <w:tcW w:w="2175" w:type="dxa"/>
            <w:tcBorders>
              <w:top w:val="outset" w:color="000000" w:sz="6" w:space="0"/>
              <w:left w:val="outset" w:color="000000" w:sz="6" w:space="0"/>
              <w:bottom w:val="outset" w:color="000000" w:sz="6" w:space="0"/>
              <w:right w:val="outset" w:color="000000" w:sz="6" w:space="0"/>
            </w:tcBorders>
          </w:tcPr>
          <w:p w14:paraId="614278BF">
            <w:pPr>
              <w:snapToGrid w:val="0"/>
              <w:spacing w:before="120" w:line="360" w:lineRule="auto"/>
              <w:jc w:val="center"/>
              <w:rPr>
                <w:rStyle w:val="49"/>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14:paraId="54669CCF">
            <w:pPr>
              <w:snapToGrid w:val="0"/>
              <w:spacing w:before="120" w:line="360" w:lineRule="auto"/>
              <w:jc w:val="center"/>
              <w:rPr>
                <w:rStyle w:val="49"/>
                <w:rFonts w:ascii="宋体" w:hAnsi="宋体"/>
                <w:sz w:val="21"/>
                <w:szCs w:val="21"/>
              </w:rPr>
            </w:pPr>
          </w:p>
        </w:tc>
      </w:tr>
      <w:tr w14:paraId="6F6C44EC">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280" w:type="dxa"/>
            <w:tcBorders>
              <w:top w:val="outset" w:color="000000" w:sz="6" w:space="0"/>
              <w:left w:val="single" w:color="000000" w:sz="4" w:space="0"/>
              <w:bottom w:val="outset" w:color="000000" w:sz="6" w:space="0"/>
              <w:right w:val="outset" w:color="000000" w:sz="6" w:space="0"/>
            </w:tcBorders>
            <w:vAlign w:val="center"/>
          </w:tcPr>
          <w:p w14:paraId="0B3A0CF5">
            <w:pPr>
              <w:spacing w:line="440" w:lineRule="exact"/>
              <w:jc w:val="center"/>
              <w:rPr>
                <w:rFonts w:ascii="Arial" w:hAnsi="Arial" w:cs="Arial"/>
                <w:sz w:val="21"/>
                <w:szCs w:val="18"/>
                <w:lang w:val="zh-CN"/>
              </w:rPr>
            </w:pPr>
            <w:r>
              <w:rPr>
                <w:rFonts w:ascii="Arial" w:hAnsi="Arial" w:cs="Arial"/>
                <w:sz w:val="21"/>
                <w:szCs w:val="18"/>
                <w:lang w:val="zh-CN"/>
              </w:rPr>
              <w:t>……</w:t>
            </w:r>
          </w:p>
        </w:tc>
        <w:tc>
          <w:tcPr>
            <w:tcW w:w="2730" w:type="dxa"/>
            <w:tcBorders>
              <w:top w:val="outset" w:color="000000" w:sz="6" w:space="0"/>
              <w:left w:val="outset" w:color="000000" w:sz="6" w:space="0"/>
              <w:bottom w:val="outset" w:color="000000" w:sz="6" w:space="0"/>
              <w:right w:val="outset" w:color="000000" w:sz="6" w:space="0"/>
            </w:tcBorders>
            <w:vAlign w:val="center"/>
          </w:tcPr>
          <w:p w14:paraId="6B5485D7">
            <w:pPr>
              <w:snapToGrid w:val="0"/>
              <w:spacing w:line="400" w:lineRule="exact"/>
              <w:textAlignment w:val="bottom"/>
              <w:rPr>
                <w:rStyle w:val="49"/>
                <w:rFonts w:ascii="宋体" w:hAnsi="宋体" w:cs="宋体"/>
                <w:b/>
                <w:bCs/>
                <w:sz w:val="21"/>
                <w:szCs w:val="21"/>
              </w:rPr>
            </w:pPr>
          </w:p>
        </w:tc>
        <w:tc>
          <w:tcPr>
            <w:tcW w:w="2175" w:type="dxa"/>
            <w:tcBorders>
              <w:top w:val="outset" w:color="000000" w:sz="6" w:space="0"/>
              <w:left w:val="outset" w:color="000000" w:sz="6" w:space="0"/>
              <w:bottom w:val="outset" w:color="000000" w:sz="6" w:space="0"/>
              <w:right w:val="outset" w:color="000000" w:sz="6" w:space="0"/>
            </w:tcBorders>
          </w:tcPr>
          <w:p w14:paraId="62D2F095">
            <w:pPr>
              <w:snapToGrid w:val="0"/>
              <w:spacing w:before="120" w:line="360" w:lineRule="auto"/>
              <w:jc w:val="center"/>
              <w:rPr>
                <w:rStyle w:val="49"/>
                <w:rFonts w:ascii="宋体" w:hAnsi="宋体"/>
                <w:sz w:val="21"/>
                <w:szCs w:val="21"/>
              </w:rPr>
            </w:pPr>
          </w:p>
        </w:tc>
        <w:tc>
          <w:tcPr>
            <w:tcW w:w="2460" w:type="dxa"/>
            <w:tcBorders>
              <w:top w:val="outset" w:color="000000" w:sz="6" w:space="0"/>
              <w:left w:val="outset" w:color="000000" w:sz="6" w:space="0"/>
              <w:bottom w:val="outset" w:color="000000" w:sz="6" w:space="0"/>
              <w:right w:val="single" w:color="000000" w:sz="4" w:space="0"/>
            </w:tcBorders>
          </w:tcPr>
          <w:p w14:paraId="56AB5BA2">
            <w:pPr>
              <w:snapToGrid w:val="0"/>
              <w:spacing w:before="120" w:line="360" w:lineRule="auto"/>
              <w:jc w:val="center"/>
              <w:rPr>
                <w:rStyle w:val="49"/>
                <w:rFonts w:ascii="宋体" w:hAnsi="宋体"/>
                <w:sz w:val="21"/>
                <w:szCs w:val="21"/>
              </w:rPr>
            </w:pPr>
          </w:p>
        </w:tc>
      </w:tr>
    </w:tbl>
    <w:p w14:paraId="6EEDB6D0">
      <w:pPr>
        <w:snapToGrid w:val="0"/>
        <w:spacing w:before="120" w:line="360" w:lineRule="auto"/>
        <w:rPr>
          <w:rStyle w:val="49"/>
          <w:rFonts w:ascii="宋体" w:hAnsi="宋体"/>
          <w:sz w:val="21"/>
          <w:szCs w:val="21"/>
        </w:rPr>
      </w:pPr>
    </w:p>
    <w:p w14:paraId="0A27B60A">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613D649A">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71410021">
      <w:pPr>
        <w:snapToGrid w:val="0"/>
        <w:spacing w:before="50" w:after="50" w:line="600" w:lineRule="exact"/>
        <w:rPr>
          <w:rStyle w:val="49"/>
          <w:rFonts w:ascii="宋体" w:hAnsi="宋体"/>
          <w:sz w:val="21"/>
          <w:szCs w:val="21"/>
        </w:rPr>
      </w:pPr>
      <w:r>
        <w:rPr>
          <w:rStyle w:val="49"/>
          <w:rFonts w:ascii="宋体" w:hAnsi="宋体"/>
          <w:spacing w:val="20"/>
          <w:sz w:val="21"/>
          <w:szCs w:val="21"/>
          <w:u w:val="single" w:color="000000"/>
        </w:rPr>
        <w:t xml:space="preserve">             </w:t>
      </w:r>
    </w:p>
    <w:p w14:paraId="429D1255">
      <w:pPr>
        <w:spacing w:after="120"/>
        <w:rPr>
          <w:rFonts w:ascii="宋体" w:hAnsi="宋体" w:cs="宋体"/>
          <w:sz w:val="21"/>
          <w:szCs w:val="21"/>
        </w:rPr>
      </w:pPr>
      <w:r>
        <w:rPr>
          <w:rStyle w:val="49"/>
          <w:rFonts w:ascii="宋体" w:hAnsi="宋体" w:cs="Arial"/>
          <w:b/>
          <w:bCs/>
          <w:sz w:val="21"/>
          <w:szCs w:val="21"/>
        </w:rPr>
        <w:t>注：</w:t>
      </w:r>
      <w:r>
        <w:rPr>
          <w:rFonts w:hint="eastAsia" w:ascii="宋体" w:hAnsi="宋体" w:cs="宋体"/>
          <w:sz w:val="21"/>
          <w:szCs w:val="21"/>
        </w:rPr>
        <w:t>1.若本表为空，则表示供应商“全部满足”采购方相应要求。</w:t>
      </w:r>
    </w:p>
    <w:p w14:paraId="3C15BFFD">
      <w:pPr>
        <w:snapToGrid w:val="0"/>
        <w:spacing w:line="360" w:lineRule="auto"/>
        <w:rPr>
          <w:rStyle w:val="49"/>
          <w:rFonts w:ascii="宋体" w:hAnsi="宋体" w:cs="Arial"/>
          <w:b/>
          <w:bCs/>
          <w:sz w:val="21"/>
          <w:szCs w:val="21"/>
        </w:rPr>
      </w:pPr>
      <w:r>
        <w:rPr>
          <w:rStyle w:val="49"/>
          <w:rFonts w:hint="eastAsia" w:ascii="宋体" w:hAnsi="宋体" w:cs="Arial"/>
          <w:b/>
          <w:bCs/>
          <w:sz w:val="21"/>
          <w:szCs w:val="21"/>
        </w:rPr>
        <w:t>2.</w:t>
      </w:r>
      <w:r>
        <w:rPr>
          <w:rStyle w:val="49"/>
          <w:rFonts w:ascii="宋体" w:hAnsi="宋体" w:cs="Arial"/>
          <w:b/>
          <w:bCs/>
          <w:sz w:val="21"/>
          <w:szCs w:val="21"/>
        </w:rPr>
        <w:t>此表仅提供了表格形式，投标人可按此表格格式进行扩展。</w:t>
      </w:r>
    </w:p>
    <w:p w14:paraId="28F0AF70">
      <w:pPr>
        <w:snapToGrid w:val="0"/>
        <w:spacing w:line="360" w:lineRule="auto"/>
        <w:rPr>
          <w:rStyle w:val="49"/>
          <w:rFonts w:ascii="宋体" w:hAnsi="宋体" w:cs="宋体"/>
          <w:b/>
          <w:bCs/>
          <w:sz w:val="21"/>
          <w:szCs w:val="21"/>
        </w:rPr>
      </w:pPr>
    </w:p>
    <w:p w14:paraId="65687AAE">
      <w:pPr>
        <w:pStyle w:val="10"/>
      </w:pPr>
    </w:p>
    <w:p w14:paraId="6380E4CF">
      <w:pPr>
        <w:snapToGrid w:val="0"/>
        <w:spacing w:line="360" w:lineRule="auto"/>
        <w:rPr>
          <w:rStyle w:val="49"/>
          <w:rFonts w:ascii="宋体" w:hAnsi="宋体" w:cs="宋体"/>
          <w:b/>
          <w:bCs/>
          <w:sz w:val="21"/>
          <w:szCs w:val="21"/>
        </w:rPr>
      </w:pPr>
    </w:p>
    <w:p w14:paraId="12A29B72">
      <w:pPr>
        <w:snapToGrid w:val="0"/>
        <w:spacing w:line="360" w:lineRule="auto"/>
        <w:rPr>
          <w:rStyle w:val="49"/>
          <w:rFonts w:ascii="宋体" w:hAnsi="宋体" w:cs="宋体"/>
          <w:b/>
          <w:bCs/>
          <w:sz w:val="21"/>
          <w:szCs w:val="21"/>
        </w:rPr>
      </w:pPr>
    </w:p>
    <w:p w14:paraId="4B09530E">
      <w:pPr>
        <w:snapToGrid w:val="0"/>
        <w:spacing w:line="360" w:lineRule="auto"/>
        <w:rPr>
          <w:rStyle w:val="49"/>
          <w:rFonts w:ascii="宋体" w:hAnsi="宋体" w:cs="宋体"/>
          <w:b/>
          <w:bCs/>
          <w:sz w:val="21"/>
          <w:szCs w:val="21"/>
        </w:rPr>
      </w:pPr>
    </w:p>
    <w:p w14:paraId="0759BF3E">
      <w:pPr>
        <w:snapToGrid w:val="0"/>
        <w:spacing w:line="360" w:lineRule="auto"/>
        <w:rPr>
          <w:rStyle w:val="49"/>
          <w:rFonts w:ascii="宋体" w:hAnsi="宋体" w:cs="宋体"/>
          <w:b/>
          <w:bCs/>
          <w:sz w:val="21"/>
          <w:szCs w:val="21"/>
        </w:rPr>
      </w:pPr>
    </w:p>
    <w:p w14:paraId="5482773A">
      <w:pPr>
        <w:snapToGrid w:val="0"/>
        <w:spacing w:line="360" w:lineRule="auto"/>
        <w:rPr>
          <w:rStyle w:val="49"/>
          <w:rFonts w:ascii="宋体" w:hAnsi="宋体" w:cs="宋体"/>
          <w:b/>
          <w:bCs/>
          <w:sz w:val="21"/>
          <w:szCs w:val="21"/>
        </w:rPr>
      </w:pPr>
    </w:p>
    <w:p w14:paraId="4BFA1C0C">
      <w:pPr>
        <w:spacing w:after="120"/>
        <w:jc w:val="center"/>
        <w:rPr>
          <w:rStyle w:val="49"/>
          <w:rFonts w:ascii="宋体" w:hAnsi="宋体" w:cs="宋体"/>
          <w:bCs/>
          <w:sz w:val="21"/>
          <w:szCs w:val="21"/>
        </w:rPr>
      </w:pPr>
    </w:p>
    <w:p w14:paraId="339C92C2">
      <w:pPr>
        <w:rPr>
          <w:rStyle w:val="49"/>
          <w:rFonts w:ascii="宋体" w:hAnsi="宋体" w:eastAsia="宋体" w:cs="宋体"/>
          <w:b/>
          <w:bCs/>
          <w:sz w:val="21"/>
          <w:szCs w:val="21"/>
        </w:rPr>
      </w:pPr>
      <w:r>
        <w:rPr>
          <w:rStyle w:val="49"/>
          <w:rFonts w:ascii="宋体" w:hAnsi="宋体" w:eastAsia="宋体" w:cs="宋体"/>
          <w:b/>
          <w:bCs/>
          <w:sz w:val="21"/>
          <w:szCs w:val="21"/>
        </w:rPr>
        <w:br w:type="page"/>
      </w:r>
    </w:p>
    <w:p w14:paraId="5B214571">
      <w:pPr>
        <w:snapToGrid w:val="0"/>
        <w:outlineLvl w:val="1"/>
        <w:rPr>
          <w:rStyle w:val="49"/>
          <w:rFonts w:hint="eastAsia" w:ascii="宋体" w:hAnsi="宋体" w:eastAsia="宋体" w:cs="宋体"/>
          <w:b/>
          <w:bCs/>
          <w:sz w:val="21"/>
          <w:szCs w:val="21"/>
        </w:rPr>
      </w:pPr>
      <w:r>
        <w:rPr>
          <w:rStyle w:val="49"/>
          <w:rFonts w:ascii="宋体" w:hAnsi="宋体" w:eastAsia="宋体" w:cs="宋体"/>
          <w:b/>
          <w:bCs/>
          <w:sz w:val="21"/>
          <w:szCs w:val="21"/>
        </w:rPr>
        <w:t>附件</w:t>
      </w:r>
      <w:r>
        <w:rPr>
          <w:rStyle w:val="49"/>
          <w:rFonts w:hint="eastAsia" w:ascii="宋体" w:hAnsi="宋体" w:eastAsia="宋体" w:cs="宋体"/>
          <w:b/>
          <w:bCs/>
          <w:sz w:val="21"/>
          <w:szCs w:val="21"/>
        </w:rPr>
        <w:t>1</w:t>
      </w:r>
      <w:r>
        <w:rPr>
          <w:rStyle w:val="49"/>
          <w:rFonts w:hint="eastAsia" w:ascii="宋体" w:hAnsi="宋体" w:cs="宋体"/>
          <w:b/>
          <w:bCs/>
          <w:sz w:val="21"/>
          <w:szCs w:val="21"/>
          <w:lang w:val="en-US" w:eastAsia="zh-CN"/>
        </w:rPr>
        <w:t>1</w:t>
      </w:r>
      <w:r>
        <w:rPr>
          <w:rStyle w:val="49"/>
          <w:rFonts w:ascii="宋体" w:hAnsi="宋体" w:eastAsia="宋体" w:cs="宋体"/>
          <w:b/>
          <w:bCs/>
          <w:sz w:val="21"/>
          <w:szCs w:val="21"/>
        </w:rPr>
        <w:t>：</w:t>
      </w:r>
      <w:r>
        <w:rPr>
          <w:rStyle w:val="49"/>
          <w:rFonts w:hint="eastAsia" w:ascii="宋体" w:hAnsi="宋体" w:eastAsia="宋体" w:cs="宋体"/>
          <w:b/>
          <w:bCs/>
          <w:sz w:val="21"/>
          <w:szCs w:val="21"/>
          <w:lang w:eastAsia="zh-CN"/>
        </w:rPr>
        <w:t>服务</w:t>
      </w:r>
      <w:r>
        <w:rPr>
          <w:rStyle w:val="49"/>
          <w:rFonts w:hint="eastAsia" w:ascii="宋体" w:hAnsi="宋体" w:eastAsia="宋体" w:cs="宋体"/>
          <w:b/>
          <w:bCs/>
          <w:sz w:val="21"/>
          <w:szCs w:val="21"/>
        </w:rPr>
        <w:t>偏离表</w:t>
      </w:r>
    </w:p>
    <w:p w14:paraId="5BD85B00">
      <w:pPr>
        <w:snapToGrid w:val="0"/>
        <w:jc w:val="center"/>
        <w:outlineLvl w:val="1"/>
        <w:rPr>
          <w:rStyle w:val="49"/>
          <w:rFonts w:hint="eastAsia" w:ascii="宋体" w:hAnsi="宋体" w:eastAsia="宋体" w:cs="宋体"/>
          <w:b/>
          <w:bCs/>
          <w:sz w:val="21"/>
          <w:szCs w:val="21"/>
          <w:lang w:eastAsia="zh-CN"/>
        </w:rPr>
      </w:pPr>
    </w:p>
    <w:p w14:paraId="06AAD7D8">
      <w:pPr>
        <w:snapToGrid w:val="0"/>
        <w:jc w:val="center"/>
        <w:outlineLvl w:val="1"/>
        <w:rPr>
          <w:rStyle w:val="49"/>
          <w:rFonts w:hint="eastAsia" w:ascii="宋体" w:hAnsi="宋体" w:eastAsia="宋体" w:cs="宋体"/>
          <w:b/>
          <w:bCs/>
          <w:sz w:val="21"/>
          <w:szCs w:val="21"/>
        </w:rPr>
      </w:pPr>
      <w:r>
        <w:rPr>
          <w:rStyle w:val="49"/>
          <w:rFonts w:hint="eastAsia" w:ascii="宋体" w:hAnsi="宋体" w:eastAsia="宋体" w:cs="宋体"/>
          <w:b/>
          <w:bCs/>
          <w:sz w:val="21"/>
          <w:szCs w:val="21"/>
          <w:lang w:eastAsia="zh-CN"/>
        </w:rPr>
        <w:t>服务</w:t>
      </w:r>
      <w:r>
        <w:rPr>
          <w:rStyle w:val="49"/>
          <w:rFonts w:hint="eastAsia" w:ascii="宋体" w:hAnsi="宋体" w:eastAsia="宋体" w:cs="宋体"/>
          <w:b/>
          <w:bCs/>
          <w:sz w:val="21"/>
          <w:szCs w:val="21"/>
        </w:rPr>
        <w:t>偏离表</w:t>
      </w:r>
    </w:p>
    <w:p w14:paraId="3BF95EB0">
      <w:pPr>
        <w:pStyle w:val="35"/>
        <w:rPr>
          <w:rFonts w:hint="eastAsia"/>
        </w:rPr>
      </w:pPr>
    </w:p>
    <w:p w14:paraId="5B3228CB">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（由投标人根据采购需求及采购文件要求编制）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14:paraId="486D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14:paraId="3E05B04F">
            <w:pPr>
              <w:tabs>
                <w:tab w:val="left" w:pos="4905"/>
              </w:tabs>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14:paraId="5FB7DE36">
            <w:pPr>
              <w:tabs>
                <w:tab w:val="left" w:pos="4905"/>
              </w:tabs>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14:paraId="136097C2">
            <w:pPr>
              <w:tabs>
                <w:tab w:val="left" w:pos="4905"/>
              </w:tabs>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14:paraId="25BFE073">
            <w:pPr>
              <w:tabs>
                <w:tab w:val="left" w:pos="4905"/>
              </w:tabs>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偏离情况</w:t>
            </w:r>
          </w:p>
        </w:tc>
      </w:tr>
      <w:tr w14:paraId="6011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F8A822F">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2CAF561">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55741BA5">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7B67C3A">
            <w:pPr>
              <w:tabs>
                <w:tab w:val="left" w:pos="4905"/>
              </w:tabs>
              <w:spacing w:line="400" w:lineRule="exact"/>
              <w:jc w:val="center"/>
              <w:rPr>
                <w:rFonts w:hint="eastAsia" w:ascii="宋体" w:hAnsi="宋体" w:eastAsia="宋体" w:cs="宋体"/>
                <w:color w:val="auto"/>
                <w:sz w:val="21"/>
                <w:szCs w:val="21"/>
              </w:rPr>
            </w:pPr>
          </w:p>
        </w:tc>
      </w:tr>
      <w:tr w14:paraId="325F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59AD0C4">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8469F48">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2A06E67">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11550FF">
            <w:pPr>
              <w:tabs>
                <w:tab w:val="left" w:pos="4905"/>
              </w:tabs>
              <w:spacing w:line="400" w:lineRule="exact"/>
              <w:jc w:val="center"/>
              <w:rPr>
                <w:rFonts w:hint="eastAsia" w:ascii="宋体" w:hAnsi="宋体" w:eastAsia="宋体" w:cs="宋体"/>
                <w:color w:val="auto"/>
                <w:sz w:val="21"/>
                <w:szCs w:val="21"/>
              </w:rPr>
            </w:pPr>
          </w:p>
        </w:tc>
      </w:tr>
      <w:tr w14:paraId="302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5CBA35FC">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7B8F69A">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BEAAFEA">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242F7E8">
            <w:pPr>
              <w:tabs>
                <w:tab w:val="left" w:pos="4905"/>
              </w:tabs>
              <w:spacing w:line="400" w:lineRule="exact"/>
              <w:jc w:val="center"/>
              <w:rPr>
                <w:rFonts w:hint="eastAsia" w:ascii="宋体" w:hAnsi="宋体" w:eastAsia="宋体" w:cs="宋体"/>
                <w:color w:val="auto"/>
                <w:sz w:val="21"/>
                <w:szCs w:val="21"/>
              </w:rPr>
            </w:pPr>
          </w:p>
        </w:tc>
      </w:tr>
      <w:tr w14:paraId="2221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573827A0">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AF686E7">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59AD156">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2B7B3D5">
            <w:pPr>
              <w:tabs>
                <w:tab w:val="left" w:pos="4905"/>
              </w:tabs>
              <w:spacing w:line="400" w:lineRule="exact"/>
              <w:jc w:val="center"/>
              <w:rPr>
                <w:rFonts w:hint="eastAsia" w:ascii="宋体" w:hAnsi="宋体" w:eastAsia="宋体" w:cs="宋体"/>
                <w:color w:val="auto"/>
                <w:sz w:val="21"/>
                <w:szCs w:val="21"/>
              </w:rPr>
            </w:pPr>
          </w:p>
        </w:tc>
      </w:tr>
      <w:tr w14:paraId="00F0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9E311CD">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3BBB2FC">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9825607">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199E246">
            <w:pPr>
              <w:tabs>
                <w:tab w:val="left" w:pos="4905"/>
              </w:tabs>
              <w:spacing w:line="400" w:lineRule="exact"/>
              <w:jc w:val="center"/>
              <w:rPr>
                <w:rFonts w:hint="eastAsia" w:ascii="宋体" w:hAnsi="宋体" w:eastAsia="宋体" w:cs="宋体"/>
                <w:color w:val="auto"/>
                <w:sz w:val="21"/>
                <w:szCs w:val="21"/>
              </w:rPr>
            </w:pPr>
          </w:p>
        </w:tc>
      </w:tr>
      <w:tr w14:paraId="1FE3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5BDA8E0">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D48E571">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34236B29">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6A665666">
            <w:pPr>
              <w:tabs>
                <w:tab w:val="left" w:pos="4905"/>
              </w:tabs>
              <w:spacing w:line="400" w:lineRule="exact"/>
              <w:jc w:val="center"/>
              <w:rPr>
                <w:rFonts w:hint="eastAsia" w:ascii="宋体" w:hAnsi="宋体" w:eastAsia="宋体" w:cs="宋体"/>
                <w:color w:val="auto"/>
                <w:sz w:val="21"/>
                <w:szCs w:val="21"/>
              </w:rPr>
            </w:pPr>
          </w:p>
        </w:tc>
      </w:tr>
      <w:tr w14:paraId="57F2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64F2190">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CF9C542">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6632102B">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93A9BDF">
            <w:pPr>
              <w:tabs>
                <w:tab w:val="left" w:pos="4905"/>
              </w:tabs>
              <w:spacing w:line="400" w:lineRule="exact"/>
              <w:jc w:val="center"/>
              <w:rPr>
                <w:rFonts w:hint="eastAsia" w:ascii="宋体" w:hAnsi="宋体" w:eastAsia="宋体" w:cs="宋体"/>
                <w:color w:val="auto"/>
                <w:sz w:val="21"/>
                <w:szCs w:val="21"/>
              </w:rPr>
            </w:pPr>
          </w:p>
        </w:tc>
      </w:tr>
      <w:tr w14:paraId="328A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E4FA21F">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2B37B81">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57DA2D5">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01F6AE9">
            <w:pPr>
              <w:tabs>
                <w:tab w:val="left" w:pos="4905"/>
              </w:tabs>
              <w:spacing w:line="400" w:lineRule="exact"/>
              <w:jc w:val="center"/>
              <w:rPr>
                <w:rFonts w:hint="eastAsia" w:ascii="宋体" w:hAnsi="宋体" w:eastAsia="宋体" w:cs="宋体"/>
                <w:color w:val="auto"/>
                <w:sz w:val="21"/>
                <w:szCs w:val="21"/>
              </w:rPr>
            </w:pPr>
          </w:p>
        </w:tc>
      </w:tr>
      <w:tr w14:paraId="2367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A793475">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4896F202">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202F67B8">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DCFD477">
            <w:pPr>
              <w:tabs>
                <w:tab w:val="left" w:pos="4905"/>
              </w:tabs>
              <w:spacing w:line="400" w:lineRule="exact"/>
              <w:jc w:val="center"/>
              <w:rPr>
                <w:rFonts w:hint="eastAsia" w:ascii="宋体" w:hAnsi="宋体" w:eastAsia="宋体" w:cs="宋体"/>
                <w:color w:val="auto"/>
                <w:sz w:val="21"/>
                <w:szCs w:val="21"/>
              </w:rPr>
            </w:pPr>
          </w:p>
        </w:tc>
      </w:tr>
      <w:tr w14:paraId="2E51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950D3D9">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86F2F25">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042A7CDD">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7FF660C">
            <w:pPr>
              <w:tabs>
                <w:tab w:val="left" w:pos="4905"/>
              </w:tabs>
              <w:spacing w:line="400" w:lineRule="exact"/>
              <w:jc w:val="center"/>
              <w:rPr>
                <w:rFonts w:hint="eastAsia" w:ascii="宋体" w:hAnsi="宋体" w:eastAsia="宋体" w:cs="宋体"/>
                <w:color w:val="auto"/>
                <w:sz w:val="21"/>
                <w:szCs w:val="21"/>
              </w:rPr>
            </w:pPr>
          </w:p>
        </w:tc>
      </w:tr>
      <w:tr w14:paraId="3F4B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A920564">
            <w:pPr>
              <w:tabs>
                <w:tab w:val="left" w:pos="4905"/>
              </w:tabs>
              <w:spacing w:line="400" w:lineRule="exact"/>
              <w:jc w:val="center"/>
              <w:rPr>
                <w:rFonts w:hint="eastAsia" w:ascii="宋体" w:hAnsi="宋体" w:eastAsia="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9217F41">
            <w:pPr>
              <w:tabs>
                <w:tab w:val="left" w:pos="4905"/>
              </w:tabs>
              <w:spacing w:line="400" w:lineRule="exact"/>
              <w:rPr>
                <w:rFonts w:hint="eastAsia" w:ascii="宋体" w:hAnsi="宋体" w:eastAsia="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14:paraId="198EA454">
            <w:pPr>
              <w:tabs>
                <w:tab w:val="left" w:pos="4905"/>
              </w:tabs>
              <w:spacing w:line="400" w:lineRule="exact"/>
              <w:rPr>
                <w:rFonts w:hint="eastAsia" w:ascii="宋体" w:hAnsi="宋体" w:eastAsia="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14:paraId="325B0FE3">
            <w:pPr>
              <w:tabs>
                <w:tab w:val="left" w:pos="4905"/>
              </w:tabs>
              <w:spacing w:line="400" w:lineRule="exact"/>
              <w:jc w:val="center"/>
              <w:rPr>
                <w:rFonts w:hint="eastAsia" w:ascii="宋体" w:hAnsi="宋体" w:eastAsia="宋体" w:cs="宋体"/>
                <w:color w:val="auto"/>
                <w:sz w:val="21"/>
                <w:szCs w:val="21"/>
              </w:rPr>
            </w:pPr>
          </w:p>
        </w:tc>
      </w:tr>
    </w:tbl>
    <w:p w14:paraId="6303D6AF">
      <w:pPr>
        <w:tabs>
          <w:tab w:val="left" w:pos="570"/>
        </w:tabs>
        <w:spacing w:line="440" w:lineRule="exact"/>
        <w:ind w:firstLine="532" w:firstLineChars="25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注：1、此表须与</w:t>
      </w:r>
      <w:r>
        <w:rPr>
          <w:rFonts w:hint="eastAsia" w:ascii="宋体" w:hAnsi="宋体" w:eastAsia="宋体" w:cs="宋体"/>
          <w:color w:val="auto"/>
          <w:kern w:val="0"/>
          <w:sz w:val="21"/>
          <w:szCs w:val="21"/>
        </w:rPr>
        <w:t>采购文件“采购</w:t>
      </w:r>
      <w:r>
        <w:rPr>
          <w:rFonts w:hint="eastAsia" w:ascii="宋体" w:hAnsi="宋体" w:eastAsia="宋体" w:cs="宋体"/>
          <w:color w:val="auto"/>
          <w:sz w:val="21"/>
          <w:szCs w:val="21"/>
        </w:rPr>
        <w:t>项目说明及要求</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相应标项内的所有技术规格相比较且一一对应真实逐条填列。</w:t>
      </w:r>
      <w:r>
        <w:rPr>
          <w:rFonts w:hint="eastAsia" w:ascii="宋体" w:hAnsi="宋体" w:eastAsia="宋体" w:cs="宋体"/>
          <w:color w:val="auto"/>
          <w:sz w:val="21"/>
          <w:szCs w:val="21"/>
          <w:lang w:val="en-US" w:eastAsia="zh-CN"/>
        </w:rPr>
        <w:t xml:space="preserve">  </w:t>
      </w:r>
    </w:p>
    <w:p w14:paraId="310E4613">
      <w:pPr>
        <w:numPr>
          <w:ilvl w:val="0"/>
          <w:numId w:val="0"/>
        </w:numPr>
        <w:tabs>
          <w:tab w:val="left" w:pos="570"/>
        </w:tabs>
        <w:spacing w:line="440" w:lineRule="exact"/>
        <w:ind w:firstLine="852" w:firstLineChars="4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投标人递交的技术规格书中必须真实逐条列明，否则由投标人自行承担相关风险。</w:t>
      </w:r>
    </w:p>
    <w:p w14:paraId="711178F8">
      <w:pPr>
        <w:pStyle w:val="11"/>
        <w:numPr>
          <w:ilvl w:val="0"/>
          <w:numId w:val="0"/>
        </w:numPr>
        <w:ind w:firstLine="852"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如未填写，视为完全响应采购文件要求。</w:t>
      </w:r>
    </w:p>
    <w:p w14:paraId="30141B76">
      <w:pPr>
        <w:autoSpaceDE w:val="0"/>
        <w:autoSpaceDN w:val="0"/>
        <w:spacing w:line="360" w:lineRule="auto"/>
        <w:ind w:firstLine="5103" w:firstLineChars="2100"/>
        <w:rPr>
          <w:rFonts w:hint="eastAsia" w:ascii="宋体" w:hAnsi="宋体" w:cs="宋体"/>
          <w:color w:val="auto"/>
          <w:kern w:val="0"/>
          <w:szCs w:val="21"/>
          <w:lang w:val="zh-CN"/>
        </w:rPr>
      </w:pPr>
    </w:p>
    <w:p w14:paraId="49FF7939">
      <w:pPr>
        <w:snapToGrid w:val="0"/>
        <w:spacing w:before="50" w:after="50" w:line="600" w:lineRule="exact"/>
        <w:rPr>
          <w:rFonts w:hint="eastAsia" w:ascii="宋体" w:hAnsi="宋体" w:cs="宋体"/>
          <w:color w:val="auto"/>
          <w:szCs w:val="21"/>
        </w:rPr>
      </w:pPr>
      <w:r>
        <w:rPr>
          <w:rFonts w:hint="eastAsia" w:ascii="宋体" w:hAnsi="宋体" w:cs="宋体"/>
          <w:color w:val="auto"/>
          <w:spacing w:val="20"/>
          <w:szCs w:val="21"/>
          <w:u w:val="single"/>
          <w:lang w:bidi="ar"/>
        </w:rPr>
        <w:t xml:space="preserve">            </w:t>
      </w:r>
    </w:p>
    <w:p w14:paraId="42C2C4E5">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64FB706C">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11337451">
      <w:pPr>
        <w:tabs>
          <w:tab w:val="left" w:pos="570"/>
        </w:tabs>
        <w:snapToGrid w:val="0"/>
        <w:spacing w:line="440" w:lineRule="exact"/>
        <w:ind w:firstLine="106" w:firstLineChars="50"/>
        <w:jc w:val="left"/>
        <w:rPr>
          <w:rStyle w:val="49"/>
          <w:rFonts w:ascii="宋体" w:hAnsi="宋体" w:cs="宋体"/>
          <w:b/>
          <w:bCs/>
          <w:sz w:val="21"/>
          <w:szCs w:val="21"/>
        </w:rPr>
      </w:pPr>
      <w:r>
        <w:rPr>
          <w:rFonts w:hint="eastAsia" w:ascii="宋体" w:hAnsi="宋体" w:cs="宋体"/>
          <w:sz w:val="21"/>
          <w:szCs w:val="21"/>
        </w:rPr>
        <w:t xml:space="preserve">  </w:t>
      </w:r>
      <w:r>
        <w:rPr>
          <w:rStyle w:val="49"/>
          <w:rFonts w:ascii="宋体" w:hAnsi="宋体"/>
          <w:spacing w:val="20"/>
          <w:sz w:val="21"/>
          <w:szCs w:val="21"/>
          <w:u w:val="single" w:color="000000"/>
        </w:rPr>
        <w:t xml:space="preserve">            </w:t>
      </w:r>
      <w:r>
        <w:rPr>
          <w:rFonts w:hint="eastAsia" w:ascii="宋体" w:hAnsi="宋体" w:cs="宋体"/>
          <w:spacing w:val="20"/>
          <w:sz w:val="21"/>
          <w:szCs w:val="21"/>
          <w:u w:val="single"/>
        </w:rPr>
        <w:t xml:space="preserve">        </w:t>
      </w:r>
    </w:p>
    <w:p w14:paraId="02744261">
      <w:pPr>
        <w:tabs>
          <w:tab w:val="left" w:pos="570"/>
        </w:tabs>
        <w:snapToGrid w:val="0"/>
        <w:spacing w:line="440" w:lineRule="exact"/>
        <w:ind w:firstLine="121" w:firstLineChars="50"/>
        <w:jc w:val="left"/>
        <w:rPr>
          <w:rStyle w:val="49"/>
          <w:rFonts w:ascii="宋体" w:hAnsi="宋体"/>
          <w:sz w:val="21"/>
          <w:szCs w:val="21"/>
        </w:rPr>
      </w:pPr>
      <w:r>
        <w:rPr>
          <w:rFonts w:hint="eastAsia" w:ascii="宋体" w:hAnsi="宋体" w:cs="Arial"/>
          <w:b/>
          <w:bCs/>
          <w:color w:val="auto"/>
          <w:szCs w:val="21"/>
        </w:rPr>
        <w:t>注：</w:t>
      </w:r>
      <w:r>
        <w:rPr>
          <w:rFonts w:ascii="宋体" w:hAnsi="宋体" w:cs="Arial"/>
          <w:b/>
          <w:bCs/>
          <w:color w:val="auto"/>
          <w:szCs w:val="21"/>
        </w:rPr>
        <w:t>此表仅提供了表格形式，投标人可按此表格格式进行扩展。</w:t>
      </w:r>
      <w:r>
        <w:rPr>
          <w:rStyle w:val="49"/>
          <w:rFonts w:ascii="宋体" w:hAnsi="宋体"/>
          <w:sz w:val="21"/>
          <w:szCs w:val="21"/>
        </w:rPr>
        <w:t xml:space="preserve"> </w:t>
      </w:r>
    </w:p>
    <w:p w14:paraId="4DF10482">
      <w:pPr>
        <w:pStyle w:val="438"/>
        <w:ind w:firstLine="0"/>
        <w:rPr>
          <w:rStyle w:val="49"/>
          <w:rFonts w:ascii="宋体" w:hAnsi="宋体" w:cs="宋体"/>
          <w:b/>
          <w:bCs/>
          <w:sz w:val="21"/>
          <w:szCs w:val="21"/>
        </w:rPr>
      </w:pPr>
    </w:p>
    <w:p w14:paraId="4F0CA158">
      <w:pPr>
        <w:pStyle w:val="438"/>
        <w:ind w:firstLine="0"/>
        <w:outlineLvl w:val="1"/>
        <w:rPr>
          <w:rStyle w:val="49"/>
          <w:rFonts w:ascii="宋体" w:hAnsi="宋体" w:cs="宋体"/>
          <w:b/>
          <w:bCs/>
          <w:sz w:val="21"/>
          <w:szCs w:val="21"/>
        </w:rPr>
      </w:pPr>
    </w:p>
    <w:p w14:paraId="56A03500">
      <w:pPr>
        <w:pStyle w:val="438"/>
        <w:ind w:firstLine="0"/>
        <w:outlineLvl w:val="1"/>
        <w:rPr>
          <w:rStyle w:val="49"/>
          <w:rFonts w:ascii="宋体" w:hAnsi="宋体" w:cs="宋体"/>
          <w:b/>
          <w:bCs/>
          <w:sz w:val="21"/>
          <w:szCs w:val="21"/>
        </w:rPr>
      </w:pPr>
    </w:p>
    <w:p w14:paraId="6813747C">
      <w:pPr>
        <w:pStyle w:val="27"/>
        <w:ind w:firstLine="214"/>
        <w:outlineLvl w:val="1"/>
        <w:rPr>
          <w:rFonts w:ascii="黑体" w:hAnsi="黑体" w:eastAsia="黑体" w:cs="黑体"/>
          <w:bCs/>
          <w:sz w:val="21"/>
          <w:szCs w:val="21"/>
        </w:rPr>
      </w:pPr>
      <w:r>
        <w:rPr>
          <w:rStyle w:val="49"/>
          <w:rFonts w:ascii="宋体" w:hAnsi="宋体" w:cs="宋体"/>
          <w:b/>
          <w:bCs/>
          <w:sz w:val="21"/>
          <w:szCs w:val="21"/>
        </w:rPr>
        <w:t>附件1</w:t>
      </w:r>
      <w:r>
        <w:rPr>
          <w:rStyle w:val="49"/>
          <w:rFonts w:hint="eastAsia" w:ascii="宋体" w:hAnsi="宋体" w:cs="宋体"/>
          <w:b/>
          <w:bCs/>
          <w:sz w:val="21"/>
          <w:szCs w:val="21"/>
          <w:lang w:val="en-US" w:eastAsia="zh-CN"/>
        </w:rPr>
        <w:t>2</w:t>
      </w:r>
      <w:r>
        <w:rPr>
          <w:rStyle w:val="49"/>
          <w:rFonts w:ascii="宋体" w:hAnsi="宋体" w:cs="宋体"/>
          <w:b/>
          <w:bCs/>
          <w:sz w:val="21"/>
          <w:szCs w:val="21"/>
        </w:rPr>
        <w:t>：</w:t>
      </w:r>
      <w:bookmarkStart w:id="27" w:name="_Toc6507"/>
      <w:bookmarkStart w:id="28" w:name="_Toc340321933"/>
      <w:bookmarkStart w:id="29" w:name="_Toc513456156"/>
      <w:bookmarkStart w:id="30" w:name="_Toc15528"/>
      <w:bookmarkStart w:id="31" w:name="_Toc16808"/>
      <w:bookmarkStart w:id="32" w:name="_Toc340322188"/>
      <w:bookmarkStart w:id="33" w:name="_Toc339302149"/>
      <w:bookmarkStart w:id="34" w:name="_Toc8651"/>
      <w:bookmarkStart w:id="35" w:name="_Toc489481901"/>
      <w:r>
        <w:rPr>
          <w:rFonts w:hint="eastAsia" w:ascii="宋体" w:hAnsi="宋体" w:cs="宋体"/>
          <w:b/>
          <w:sz w:val="21"/>
          <w:szCs w:val="21"/>
        </w:rPr>
        <w:t>开标一览表（报价表）</w:t>
      </w:r>
      <w:bookmarkEnd w:id="27"/>
      <w:bookmarkEnd w:id="28"/>
      <w:bookmarkEnd w:id="29"/>
      <w:bookmarkEnd w:id="30"/>
      <w:bookmarkEnd w:id="31"/>
      <w:bookmarkEnd w:id="32"/>
      <w:bookmarkEnd w:id="33"/>
      <w:bookmarkEnd w:id="34"/>
      <w:bookmarkEnd w:id="35"/>
    </w:p>
    <w:p w14:paraId="72763D2D">
      <w:pPr>
        <w:jc w:val="center"/>
        <w:rPr>
          <w:rFonts w:ascii="黑体" w:hAnsi="黑体" w:eastAsia="黑体" w:cs="黑体"/>
          <w:bCs/>
          <w:sz w:val="21"/>
          <w:szCs w:val="21"/>
        </w:rPr>
      </w:pPr>
    </w:p>
    <w:p w14:paraId="55AC77D5">
      <w:pPr>
        <w:jc w:val="center"/>
        <w:rPr>
          <w:rFonts w:ascii="宋体" w:hAnsi="宋体" w:cs="宋体"/>
          <w:b/>
          <w:sz w:val="21"/>
          <w:szCs w:val="21"/>
        </w:rPr>
      </w:pPr>
      <w:r>
        <w:rPr>
          <w:rFonts w:hint="eastAsia" w:ascii="宋体" w:hAnsi="宋体" w:cs="宋体"/>
          <w:b/>
          <w:sz w:val="21"/>
          <w:szCs w:val="21"/>
        </w:rPr>
        <w:t>开标一览表（报价表）</w:t>
      </w:r>
    </w:p>
    <w:p w14:paraId="519345C5">
      <w:pPr>
        <w:spacing w:line="360" w:lineRule="auto"/>
        <w:rPr>
          <w:rFonts w:cs="宋体"/>
          <w:sz w:val="21"/>
          <w:szCs w:val="21"/>
        </w:rPr>
      </w:pPr>
    </w:p>
    <w:p w14:paraId="531B729D">
      <w:pPr>
        <w:spacing w:line="360" w:lineRule="auto"/>
        <w:rPr>
          <w:sz w:val="21"/>
          <w:szCs w:val="21"/>
          <w:u w:val="single"/>
        </w:rPr>
      </w:pPr>
      <w:r>
        <w:rPr>
          <w:rFonts w:hint="eastAsia" w:cs="宋体"/>
          <w:sz w:val="21"/>
          <w:szCs w:val="21"/>
        </w:rPr>
        <w:t>项目名称：</w:t>
      </w:r>
      <w:r>
        <w:rPr>
          <w:sz w:val="21"/>
          <w:szCs w:val="21"/>
          <w:u w:val="single"/>
        </w:rPr>
        <w:t xml:space="preserve">                                    </w:t>
      </w:r>
    </w:p>
    <w:p w14:paraId="5D6B8067">
      <w:pPr>
        <w:spacing w:line="360" w:lineRule="auto"/>
        <w:rPr>
          <w:sz w:val="21"/>
          <w:szCs w:val="21"/>
        </w:rPr>
      </w:pPr>
      <w:r>
        <w:rPr>
          <w:rFonts w:hint="eastAsia" w:cs="宋体"/>
          <w:sz w:val="21"/>
          <w:szCs w:val="21"/>
        </w:rPr>
        <w:t>项目编号：</w:t>
      </w:r>
      <w:r>
        <w:rPr>
          <w:sz w:val="21"/>
          <w:szCs w:val="21"/>
          <w:u w:val="single"/>
        </w:rPr>
        <w:t xml:space="preserve">                                    </w:t>
      </w:r>
    </w:p>
    <w:p w14:paraId="5DFA66A1">
      <w:pPr>
        <w:rPr>
          <w:sz w:val="21"/>
          <w:szCs w:val="21"/>
          <w:u w:val="single"/>
        </w:rPr>
      </w:pPr>
    </w:p>
    <w:tbl>
      <w:tblPr>
        <w:tblStyle w:val="28"/>
        <w:tblW w:w="945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3300"/>
        <w:gridCol w:w="764"/>
        <w:gridCol w:w="3284"/>
        <w:gridCol w:w="1472"/>
      </w:tblGrid>
      <w:tr w14:paraId="5F7C5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14D22777">
            <w:pPr>
              <w:spacing w:line="320" w:lineRule="exact"/>
              <w:jc w:val="center"/>
              <w:rPr>
                <w:rStyle w:val="49"/>
                <w:rFonts w:ascii="宋体" w:hAnsi="宋体"/>
                <w:kern w:val="0"/>
                <w:sz w:val="21"/>
                <w:szCs w:val="21"/>
              </w:rPr>
            </w:pPr>
            <w:r>
              <w:rPr>
                <w:rStyle w:val="49"/>
                <w:rFonts w:ascii="宋体" w:hAnsi="宋体"/>
                <w:kern w:val="0"/>
                <w:sz w:val="21"/>
                <w:szCs w:val="21"/>
              </w:rPr>
              <w:t>序号</w:t>
            </w:r>
          </w:p>
        </w:tc>
        <w:tc>
          <w:tcPr>
            <w:tcW w:w="3300" w:type="dxa"/>
            <w:tcBorders>
              <w:top w:val="single" w:color="000000" w:sz="4" w:space="0"/>
              <w:left w:val="single" w:color="000000" w:sz="4" w:space="0"/>
              <w:bottom w:val="single" w:color="000000" w:sz="4" w:space="0"/>
              <w:right w:val="single" w:color="000000" w:sz="4" w:space="0"/>
            </w:tcBorders>
            <w:vAlign w:val="center"/>
          </w:tcPr>
          <w:p w14:paraId="4509B1F2">
            <w:pPr>
              <w:spacing w:line="320" w:lineRule="exact"/>
              <w:jc w:val="center"/>
              <w:rPr>
                <w:rStyle w:val="49"/>
                <w:rFonts w:ascii="宋体" w:hAnsi="宋体"/>
                <w:kern w:val="0"/>
                <w:sz w:val="21"/>
                <w:szCs w:val="21"/>
              </w:rPr>
            </w:pPr>
            <w:r>
              <w:rPr>
                <w:rStyle w:val="49"/>
                <w:rFonts w:ascii="宋体" w:hAnsi="宋体"/>
                <w:kern w:val="0"/>
                <w:sz w:val="21"/>
                <w:szCs w:val="21"/>
              </w:rPr>
              <w:t>名称</w:t>
            </w:r>
          </w:p>
        </w:tc>
        <w:tc>
          <w:tcPr>
            <w:tcW w:w="764" w:type="dxa"/>
            <w:tcBorders>
              <w:top w:val="single" w:color="000000" w:sz="4" w:space="0"/>
              <w:left w:val="single" w:color="000000" w:sz="4" w:space="0"/>
              <w:bottom w:val="single" w:color="000000" w:sz="4" w:space="0"/>
              <w:right w:val="single" w:color="000000" w:sz="4" w:space="0"/>
            </w:tcBorders>
            <w:vAlign w:val="center"/>
          </w:tcPr>
          <w:p w14:paraId="7F274AFD">
            <w:pPr>
              <w:spacing w:line="320" w:lineRule="exact"/>
              <w:jc w:val="center"/>
              <w:rPr>
                <w:rStyle w:val="49"/>
                <w:rFonts w:ascii="宋体" w:hAnsi="宋体"/>
                <w:kern w:val="0"/>
                <w:sz w:val="21"/>
                <w:szCs w:val="21"/>
              </w:rPr>
            </w:pPr>
            <w:r>
              <w:rPr>
                <w:rStyle w:val="49"/>
                <w:rFonts w:ascii="宋体" w:hAnsi="宋体"/>
                <w:kern w:val="0"/>
                <w:sz w:val="21"/>
                <w:szCs w:val="21"/>
              </w:rPr>
              <w:t>数量</w:t>
            </w:r>
          </w:p>
        </w:tc>
        <w:tc>
          <w:tcPr>
            <w:tcW w:w="3284" w:type="dxa"/>
            <w:tcBorders>
              <w:top w:val="single" w:color="000000" w:sz="4" w:space="0"/>
              <w:left w:val="single" w:color="000000" w:sz="4" w:space="0"/>
              <w:bottom w:val="single" w:color="000000" w:sz="4" w:space="0"/>
              <w:right w:val="single" w:color="000000" w:sz="4" w:space="0"/>
            </w:tcBorders>
            <w:vAlign w:val="center"/>
          </w:tcPr>
          <w:p w14:paraId="46D89B5A">
            <w:pPr>
              <w:spacing w:line="320" w:lineRule="exact"/>
              <w:jc w:val="center"/>
              <w:rPr>
                <w:rStyle w:val="49"/>
                <w:rFonts w:ascii="宋体" w:hAnsi="宋体"/>
                <w:kern w:val="0"/>
                <w:sz w:val="21"/>
                <w:szCs w:val="21"/>
              </w:rPr>
            </w:pPr>
            <w:r>
              <w:rPr>
                <w:rStyle w:val="49"/>
                <w:rFonts w:hint="eastAsia" w:ascii="宋体" w:hAnsi="宋体"/>
                <w:kern w:val="0"/>
                <w:sz w:val="21"/>
                <w:szCs w:val="21"/>
              </w:rPr>
              <w:t>投标报价</w:t>
            </w:r>
          </w:p>
        </w:tc>
        <w:tc>
          <w:tcPr>
            <w:tcW w:w="1472" w:type="dxa"/>
            <w:tcBorders>
              <w:top w:val="single" w:color="000000" w:sz="4" w:space="0"/>
              <w:left w:val="single" w:color="000000" w:sz="4" w:space="0"/>
              <w:bottom w:val="single" w:color="000000" w:sz="4" w:space="0"/>
              <w:right w:val="single" w:color="000000" w:sz="4" w:space="0"/>
            </w:tcBorders>
            <w:vAlign w:val="center"/>
          </w:tcPr>
          <w:p w14:paraId="1E0B7EB1">
            <w:pPr>
              <w:spacing w:line="320" w:lineRule="exact"/>
              <w:jc w:val="center"/>
              <w:rPr>
                <w:rStyle w:val="49"/>
                <w:rFonts w:ascii="宋体" w:hAnsi="宋体"/>
                <w:kern w:val="0"/>
                <w:sz w:val="21"/>
                <w:szCs w:val="21"/>
              </w:rPr>
            </w:pPr>
            <w:r>
              <w:rPr>
                <w:rStyle w:val="49"/>
                <w:rFonts w:ascii="宋体" w:hAnsi="宋体"/>
                <w:kern w:val="0"/>
                <w:sz w:val="21"/>
                <w:szCs w:val="21"/>
              </w:rPr>
              <w:t>备注</w:t>
            </w:r>
          </w:p>
        </w:tc>
      </w:tr>
      <w:tr w14:paraId="2BDD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30" w:type="dxa"/>
            <w:vMerge w:val="restart"/>
            <w:tcBorders>
              <w:top w:val="single" w:color="000000" w:sz="4" w:space="0"/>
              <w:left w:val="single" w:color="000000" w:sz="4" w:space="0"/>
              <w:right w:val="single" w:color="000000" w:sz="4" w:space="0"/>
            </w:tcBorders>
            <w:vAlign w:val="center"/>
          </w:tcPr>
          <w:p w14:paraId="7B70920B">
            <w:pPr>
              <w:spacing w:line="320" w:lineRule="exact"/>
              <w:jc w:val="center"/>
              <w:rPr>
                <w:rStyle w:val="49"/>
                <w:rFonts w:ascii="宋体" w:hAnsi="宋体"/>
                <w:kern w:val="0"/>
                <w:sz w:val="21"/>
                <w:szCs w:val="21"/>
              </w:rPr>
            </w:pPr>
            <w:r>
              <w:rPr>
                <w:rStyle w:val="49"/>
                <w:rFonts w:ascii="宋体" w:hAnsi="宋体"/>
                <w:kern w:val="0"/>
                <w:sz w:val="21"/>
                <w:szCs w:val="21"/>
              </w:rPr>
              <w:t>1</w:t>
            </w:r>
          </w:p>
        </w:tc>
        <w:tc>
          <w:tcPr>
            <w:tcW w:w="3300" w:type="dxa"/>
            <w:vMerge w:val="restart"/>
            <w:tcBorders>
              <w:top w:val="single" w:color="000000" w:sz="4" w:space="0"/>
              <w:left w:val="single" w:color="000000" w:sz="4" w:space="0"/>
              <w:right w:val="single" w:color="000000" w:sz="4" w:space="0"/>
            </w:tcBorders>
            <w:vAlign w:val="center"/>
          </w:tcPr>
          <w:p w14:paraId="12D1B004">
            <w:pPr>
              <w:spacing w:line="320" w:lineRule="exact"/>
              <w:jc w:val="center"/>
              <w:rPr>
                <w:rStyle w:val="49"/>
                <w:rFonts w:hint="eastAsia" w:ascii="宋体" w:hAnsi="宋体" w:eastAsia="宋体"/>
                <w:iCs/>
                <w:sz w:val="21"/>
                <w:szCs w:val="21"/>
                <w:lang w:eastAsia="zh-CN"/>
              </w:rPr>
            </w:pPr>
            <w:r>
              <w:rPr>
                <w:rStyle w:val="49"/>
                <w:rFonts w:hint="eastAsia" w:ascii="宋体" w:hAnsi="宋体"/>
                <w:spacing w:val="6"/>
                <w:sz w:val="21"/>
                <w:szCs w:val="21"/>
                <w:lang w:eastAsia="zh-CN"/>
              </w:rPr>
              <w:t>嵊州市制造业、先进制造业集群高质量发展服务项目</w:t>
            </w:r>
          </w:p>
        </w:tc>
        <w:tc>
          <w:tcPr>
            <w:tcW w:w="764" w:type="dxa"/>
            <w:vMerge w:val="restart"/>
            <w:tcBorders>
              <w:top w:val="single" w:color="000000" w:sz="4" w:space="0"/>
              <w:left w:val="single" w:color="000000" w:sz="4" w:space="0"/>
              <w:right w:val="single" w:color="000000" w:sz="4" w:space="0"/>
            </w:tcBorders>
            <w:vAlign w:val="center"/>
          </w:tcPr>
          <w:p w14:paraId="08C74C96">
            <w:pPr>
              <w:spacing w:line="320" w:lineRule="exact"/>
              <w:jc w:val="center"/>
              <w:rPr>
                <w:rStyle w:val="49"/>
                <w:rFonts w:ascii="宋体" w:hAnsi="宋体"/>
                <w:kern w:val="0"/>
                <w:sz w:val="21"/>
                <w:szCs w:val="21"/>
              </w:rPr>
            </w:pPr>
            <w:r>
              <w:rPr>
                <w:rStyle w:val="49"/>
                <w:rFonts w:hint="eastAsia" w:ascii="宋体" w:hAnsi="宋体"/>
                <w:kern w:val="0"/>
                <w:sz w:val="21"/>
                <w:szCs w:val="21"/>
              </w:rPr>
              <w:t>1</w:t>
            </w:r>
          </w:p>
        </w:tc>
        <w:tc>
          <w:tcPr>
            <w:tcW w:w="3284" w:type="dxa"/>
            <w:tcBorders>
              <w:top w:val="single" w:color="000000" w:sz="4" w:space="0"/>
              <w:left w:val="single" w:color="000000" w:sz="4" w:space="0"/>
              <w:bottom w:val="single" w:color="000000" w:sz="4" w:space="0"/>
              <w:right w:val="single" w:color="000000" w:sz="4" w:space="0"/>
            </w:tcBorders>
            <w:vAlign w:val="center"/>
          </w:tcPr>
          <w:p w14:paraId="10D5E42D">
            <w:pPr>
              <w:spacing w:line="320" w:lineRule="exact"/>
              <w:jc w:val="left"/>
              <w:rPr>
                <w:rStyle w:val="49"/>
                <w:rFonts w:hint="eastAsia" w:ascii="宋体" w:hAnsi="宋体" w:eastAsia="宋体" w:cs="Times New Roman"/>
                <w:spacing w:val="6"/>
                <w:sz w:val="21"/>
                <w:szCs w:val="21"/>
                <w:lang w:eastAsia="zh-CN"/>
              </w:rPr>
            </w:pPr>
            <w:r>
              <w:rPr>
                <w:rStyle w:val="49"/>
                <w:rFonts w:hint="eastAsia" w:ascii="宋体" w:hAnsi="宋体" w:eastAsia="宋体" w:cs="Times New Roman"/>
                <w:spacing w:val="6"/>
                <w:sz w:val="21"/>
                <w:szCs w:val="21"/>
                <w:lang w:eastAsia="zh-CN"/>
              </w:rPr>
              <w:t>大写（元）：</w:t>
            </w:r>
          </w:p>
        </w:tc>
        <w:tc>
          <w:tcPr>
            <w:tcW w:w="1472" w:type="dxa"/>
            <w:vMerge w:val="restart"/>
            <w:tcBorders>
              <w:top w:val="single" w:color="000000" w:sz="4" w:space="0"/>
              <w:left w:val="single" w:color="000000" w:sz="4" w:space="0"/>
              <w:right w:val="single" w:color="000000" w:sz="4" w:space="0"/>
            </w:tcBorders>
            <w:vAlign w:val="center"/>
          </w:tcPr>
          <w:p w14:paraId="6C5142D1">
            <w:pPr>
              <w:spacing w:line="320" w:lineRule="exact"/>
              <w:jc w:val="center"/>
              <w:rPr>
                <w:rStyle w:val="49"/>
                <w:rFonts w:ascii="宋体" w:hAnsi="宋体"/>
                <w:kern w:val="0"/>
                <w:sz w:val="21"/>
                <w:szCs w:val="21"/>
              </w:rPr>
            </w:pPr>
          </w:p>
        </w:tc>
      </w:tr>
      <w:tr w14:paraId="33D9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30" w:type="dxa"/>
            <w:vMerge w:val="continue"/>
            <w:tcBorders>
              <w:left w:val="single" w:color="000000" w:sz="4" w:space="0"/>
              <w:bottom w:val="single" w:color="000000" w:sz="4" w:space="0"/>
              <w:right w:val="single" w:color="000000" w:sz="4" w:space="0"/>
            </w:tcBorders>
            <w:vAlign w:val="center"/>
          </w:tcPr>
          <w:p w14:paraId="412A0456">
            <w:pPr>
              <w:spacing w:line="320" w:lineRule="exact"/>
              <w:jc w:val="center"/>
            </w:pPr>
          </w:p>
        </w:tc>
        <w:tc>
          <w:tcPr>
            <w:tcW w:w="3300" w:type="dxa"/>
            <w:vMerge w:val="continue"/>
            <w:tcBorders>
              <w:left w:val="single" w:color="000000" w:sz="4" w:space="0"/>
              <w:bottom w:val="single" w:color="000000" w:sz="4" w:space="0"/>
              <w:right w:val="single" w:color="000000" w:sz="4" w:space="0"/>
            </w:tcBorders>
            <w:vAlign w:val="center"/>
          </w:tcPr>
          <w:p w14:paraId="3B5AAE79">
            <w:pPr>
              <w:spacing w:line="320" w:lineRule="exact"/>
              <w:jc w:val="center"/>
            </w:pPr>
          </w:p>
        </w:tc>
        <w:tc>
          <w:tcPr>
            <w:tcW w:w="764" w:type="dxa"/>
            <w:vMerge w:val="continue"/>
            <w:tcBorders>
              <w:left w:val="single" w:color="000000" w:sz="4" w:space="0"/>
              <w:bottom w:val="single" w:color="000000" w:sz="4" w:space="0"/>
              <w:right w:val="single" w:color="000000" w:sz="4" w:space="0"/>
            </w:tcBorders>
            <w:vAlign w:val="center"/>
          </w:tcPr>
          <w:p w14:paraId="6C2E464C">
            <w:pPr>
              <w:spacing w:line="320" w:lineRule="exact"/>
              <w:jc w:val="center"/>
            </w:pPr>
          </w:p>
        </w:tc>
        <w:tc>
          <w:tcPr>
            <w:tcW w:w="3284" w:type="dxa"/>
            <w:tcBorders>
              <w:top w:val="single" w:color="000000" w:sz="4" w:space="0"/>
              <w:left w:val="single" w:color="000000" w:sz="4" w:space="0"/>
              <w:bottom w:val="single" w:color="000000" w:sz="4" w:space="0"/>
              <w:right w:val="single" w:color="000000" w:sz="4" w:space="0"/>
            </w:tcBorders>
            <w:vAlign w:val="center"/>
          </w:tcPr>
          <w:p w14:paraId="4083ACDF">
            <w:pPr>
              <w:spacing w:line="320" w:lineRule="exact"/>
              <w:jc w:val="left"/>
              <w:rPr>
                <w:rStyle w:val="49"/>
                <w:rFonts w:hint="eastAsia" w:ascii="宋体" w:hAnsi="宋体" w:eastAsia="宋体" w:cs="Times New Roman"/>
                <w:spacing w:val="6"/>
                <w:sz w:val="21"/>
                <w:szCs w:val="21"/>
                <w:lang w:eastAsia="zh-CN"/>
              </w:rPr>
            </w:pPr>
            <w:r>
              <w:rPr>
                <w:rStyle w:val="49"/>
                <w:rFonts w:hint="eastAsia" w:ascii="宋体" w:hAnsi="宋体" w:eastAsia="宋体" w:cs="Times New Roman"/>
                <w:spacing w:val="6"/>
                <w:sz w:val="21"/>
                <w:szCs w:val="21"/>
                <w:lang w:eastAsia="zh-CN"/>
              </w:rPr>
              <w:t>小写（元）：</w:t>
            </w:r>
          </w:p>
        </w:tc>
        <w:tc>
          <w:tcPr>
            <w:tcW w:w="1472" w:type="dxa"/>
            <w:vMerge w:val="continue"/>
            <w:tcBorders>
              <w:left w:val="single" w:color="000000" w:sz="4" w:space="0"/>
              <w:bottom w:val="single" w:color="000000" w:sz="4" w:space="0"/>
              <w:right w:val="single" w:color="000000" w:sz="4" w:space="0"/>
            </w:tcBorders>
            <w:vAlign w:val="center"/>
          </w:tcPr>
          <w:p w14:paraId="7909A197">
            <w:pPr>
              <w:spacing w:line="320" w:lineRule="exact"/>
              <w:jc w:val="center"/>
              <w:rPr>
                <w:rStyle w:val="49"/>
                <w:rFonts w:ascii="宋体" w:hAnsi="宋体"/>
                <w:kern w:val="0"/>
                <w:sz w:val="21"/>
                <w:szCs w:val="21"/>
              </w:rPr>
            </w:pPr>
          </w:p>
        </w:tc>
      </w:tr>
    </w:tbl>
    <w:p w14:paraId="6A777985">
      <w:pPr>
        <w:pStyle w:val="11"/>
        <w:numPr>
          <w:ilvl w:val="0"/>
          <w:numId w:val="0"/>
        </w:numPr>
        <w:ind w:firstLine="426"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注：1.投标报价是履行合同的最终价格，即</w:t>
      </w:r>
      <w:r>
        <w:rPr>
          <w:rStyle w:val="49"/>
          <w:rFonts w:ascii="宋体" w:hAnsi="宋体" w:eastAsia="宋体"/>
          <w:color w:val="auto"/>
          <w:sz w:val="21"/>
          <w:szCs w:val="21"/>
        </w:rPr>
        <w:t>完成服务的各种费用及必要的保险费用</w:t>
      </w:r>
      <w:r>
        <w:rPr>
          <w:rStyle w:val="49"/>
          <w:rFonts w:hint="eastAsia" w:ascii="宋体" w:hAnsi="宋体"/>
          <w:color w:val="auto"/>
          <w:sz w:val="21"/>
          <w:szCs w:val="21"/>
          <w:lang w:eastAsia="zh-CN"/>
        </w:rPr>
        <w:t>、</w:t>
      </w:r>
      <w:r>
        <w:rPr>
          <w:rStyle w:val="49"/>
          <w:rFonts w:ascii="宋体" w:hAnsi="宋体"/>
          <w:color w:val="auto"/>
          <w:sz w:val="21"/>
          <w:szCs w:val="21"/>
        </w:rPr>
        <w:t>招标代理服务费</w:t>
      </w:r>
      <w:r>
        <w:rPr>
          <w:rStyle w:val="49"/>
          <w:rFonts w:ascii="宋体" w:hAnsi="宋体" w:eastAsia="宋体"/>
          <w:color w:val="auto"/>
          <w:sz w:val="21"/>
          <w:szCs w:val="21"/>
        </w:rPr>
        <w:t>和各项税金等所有费用的总和</w:t>
      </w:r>
      <w:r>
        <w:rPr>
          <w:rStyle w:val="49"/>
          <w:rFonts w:hint="eastAsia" w:hAnsi="宋体"/>
          <w:color w:val="auto"/>
          <w:sz w:val="21"/>
          <w:szCs w:val="21"/>
          <w:lang w:eastAsia="zh-CN"/>
        </w:rPr>
        <w:t>。</w:t>
      </w:r>
    </w:p>
    <w:p w14:paraId="00606060">
      <w:pPr>
        <w:pStyle w:val="11"/>
        <w:numPr>
          <w:ilvl w:val="0"/>
          <w:numId w:val="0"/>
        </w:numPr>
        <w:ind w:firstLine="426"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2.报价一经涂改，应在涂改处加盖单位公章或者由法定代表人签字或盖章，否则其投标作无效标处理。</w:t>
      </w:r>
    </w:p>
    <w:p w14:paraId="1672AE7B">
      <w:pPr>
        <w:pStyle w:val="11"/>
        <w:numPr>
          <w:ilvl w:val="0"/>
          <w:numId w:val="0"/>
        </w:numPr>
        <w:ind w:firstLine="426"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3.以上报价应与“投标报价明细表”中的“投标报价”相一致。</w:t>
      </w:r>
    </w:p>
    <w:p w14:paraId="4C233639">
      <w:pPr>
        <w:pStyle w:val="11"/>
        <w:numPr>
          <w:ilvl w:val="0"/>
          <w:numId w:val="0"/>
        </w:numPr>
        <w:ind w:firstLine="426"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727BCD3A">
      <w:pPr>
        <w:snapToGrid w:val="0"/>
        <w:spacing w:before="50" w:after="50" w:line="600" w:lineRule="exact"/>
        <w:rPr>
          <w:rFonts w:ascii="宋体" w:hAnsi="宋体" w:cs="宋体"/>
          <w:spacing w:val="20"/>
          <w:sz w:val="21"/>
          <w:szCs w:val="21"/>
          <w:u w:val="single"/>
        </w:rPr>
      </w:pPr>
      <w:r>
        <w:rPr>
          <w:rFonts w:hint="eastAsia" w:ascii="宋体" w:hAnsi="宋体" w:cs="宋体"/>
          <w:sz w:val="21"/>
          <w:szCs w:val="21"/>
        </w:rPr>
        <w:t xml:space="preserve"> </w:t>
      </w:r>
    </w:p>
    <w:p w14:paraId="191C0E7C">
      <w:pPr>
        <w:snapToGrid w:val="0"/>
        <w:spacing w:line="480" w:lineRule="auto"/>
        <w:ind w:right="-24" w:firstLine="4899" w:firstLineChars="2300"/>
        <w:rPr>
          <w:rStyle w:val="49"/>
          <w:rFonts w:ascii="宋体" w:hAnsi="宋体"/>
          <w:sz w:val="21"/>
          <w:szCs w:val="21"/>
        </w:rPr>
      </w:pPr>
      <w:r>
        <w:rPr>
          <w:rStyle w:val="49"/>
          <w:rFonts w:ascii="宋体" w:hAnsi="宋体"/>
          <w:sz w:val="21"/>
          <w:szCs w:val="21"/>
        </w:rPr>
        <w:t>投标人（盖章）：</w:t>
      </w:r>
    </w:p>
    <w:p w14:paraId="5AACF86E">
      <w:pPr>
        <w:snapToGrid w:val="0"/>
        <w:spacing w:line="480" w:lineRule="auto"/>
        <w:ind w:right="-24" w:firstLine="480"/>
        <w:jc w:val="center"/>
        <w:rPr>
          <w:rStyle w:val="49"/>
          <w:rFonts w:ascii="宋体" w:hAnsi="宋体"/>
          <w:sz w:val="21"/>
          <w:szCs w:val="21"/>
        </w:rPr>
      </w:pPr>
      <w:r>
        <w:rPr>
          <w:rStyle w:val="49"/>
          <w:rFonts w:ascii="宋体" w:hAnsi="宋体"/>
          <w:sz w:val="21"/>
          <w:szCs w:val="21"/>
        </w:rPr>
        <w:t xml:space="preserve">                     法定代表人或委托代理人（签字</w:t>
      </w:r>
      <w:r>
        <w:rPr>
          <w:rStyle w:val="49"/>
          <w:rFonts w:hint="eastAsia" w:ascii="宋体" w:hAnsi="宋体"/>
          <w:sz w:val="21"/>
          <w:szCs w:val="21"/>
        </w:rPr>
        <w:t>或签章</w:t>
      </w:r>
      <w:r>
        <w:rPr>
          <w:rStyle w:val="49"/>
          <w:rFonts w:ascii="宋体" w:hAnsi="宋体"/>
          <w:sz w:val="21"/>
          <w:szCs w:val="21"/>
        </w:rPr>
        <w:t>）：</w:t>
      </w:r>
    </w:p>
    <w:p w14:paraId="32DCF8FF">
      <w:pPr>
        <w:pStyle w:val="40"/>
        <w:snapToGrid w:val="0"/>
        <w:spacing w:line="480" w:lineRule="auto"/>
        <w:ind w:firstLine="4686" w:firstLineChars="2200"/>
        <w:rPr>
          <w:rStyle w:val="49"/>
          <w:rFonts w:ascii="宋体" w:hAnsi="宋体"/>
        </w:rPr>
      </w:pPr>
      <w:r>
        <w:rPr>
          <w:rStyle w:val="49"/>
          <w:rFonts w:ascii="宋体" w:hAnsi="宋体"/>
          <w:sz w:val="21"/>
          <w:szCs w:val="21"/>
        </w:rPr>
        <w:t>日期：</w:t>
      </w:r>
      <w:r>
        <w:rPr>
          <w:rStyle w:val="49"/>
          <w:rFonts w:hint="eastAsia" w:ascii="宋体" w:hAnsi="宋体"/>
          <w:sz w:val="21"/>
          <w:szCs w:val="21"/>
          <w:lang w:eastAsia="zh-CN"/>
        </w:rPr>
        <w:t>2025</w:t>
      </w:r>
      <w:r>
        <w:rPr>
          <w:rStyle w:val="49"/>
          <w:rFonts w:ascii="宋体" w:hAnsi="宋体"/>
          <w:sz w:val="21"/>
          <w:szCs w:val="21"/>
        </w:rPr>
        <w:t>年  月  日</w:t>
      </w:r>
    </w:p>
    <w:p w14:paraId="4DDE128C">
      <w:pPr>
        <w:snapToGrid w:val="0"/>
        <w:spacing w:before="50" w:after="50" w:line="600" w:lineRule="exact"/>
        <w:rPr>
          <w:rFonts w:ascii="宋体" w:hAnsi="宋体" w:cs="宋体"/>
          <w:sz w:val="21"/>
          <w:szCs w:val="21"/>
        </w:rPr>
      </w:pPr>
      <w:r>
        <w:rPr>
          <w:rFonts w:hint="eastAsia" w:ascii="宋体" w:hAnsi="宋体" w:cs="宋体"/>
          <w:spacing w:val="20"/>
          <w:sz w:val="21"/>
          <w:szCs w:val="21"/>
          <w:u w:val="single"/>
        </w:rPr>
        <w:t xml:space="preserve">             </w:t>
      </w:r>
    </w:p>
    <w:p w14:paraId="4085BD96">
      <w:pPr>
        <w:snapToGrid w:val="0"/>
        <w:spacing w:line="600" w:lineRule="exact"/>
        <w:jc w:val="center"/>
        <w:rPr>
          <w:rFonts w:ascii="黑体" w:hAnsi="黑体" w:eastAsia="黑体" w:cs="黑体"/>
          <w:bCs/>
          <w:sz w:val="21"/>
          <w:szCs w:val="21"/>
        </w:rPr>
      </w:pPr>
    </w:p>
    <w:p w14:paraId="77403EAE">
      <w:pPr>
        <w:snapToGrid w:val="0"/>
        <w:jc w:val="left"/>
        <w:rPr>
          <w:rStyle w:val="49"/>
          <w:rFonts w:ascii="宋体" w:hAnsi="宋体" w:cs="宋体"/>
          <w:b/>
          <w:bCs/>
          <w:sz w:val="21"/>
          <w:szCs w:val="21"/>
        </w:rPr>
      </w:pPr>
    </w:p>
    <w:p w14:paraId="617F0369">
      <w:pPr>
        <w:snapToGrid w:val="0"/>
        <w:jc w:val="left"/>
        <w:rPr>
          <w:rStyle w:val="49"/>
          <w:rFonts w:ascii="宋体" w:hAnsi="宋体" w:cs="宋体"/>
          <w:b/>
          <w:bCs/>
          <w:sz w:val="21"/>
          <w:szCs w:val="21"/>
        </w:rPr>
      </w:pPr>
    </w:p>
    <w:p w14:paraId="2712C162">
      <w:pPr>
        <w:snapToGrid w:val="0"/>
        <w:jc w:val="left"/>
        <w:rPr>
          <w:rStyle w:val="49"/>
          <w:rFonts w:ascii="宋体" w:hAnsi="宋体" w:cs="宋体"/>
          <w:b/>
          <w:bCs/>
          <w:sz w:val="21"/>
          <w:szCs w:val="21"/>
        </w:rPr>
      </w:pPr>
    </w:p>
    <w:p w14:paraId="7723915F">
      <w:pPr>
        <w:snapToGrid/>
        <w:jc w:val="left"/>
        <w:outlineLvl w:val="9"/>
        <w:rPr>
          <w:rStyle w:val="49"/>
          <w:rFonts w:ascii="宋体" w:hAnsi="宋体" w:cs="宋体"/>
          <w:b/>
          <w:bCs/>
          <w:sz w:val="21"/>
          <w:szCs w:val="21"/>
        </w:rPr>
      </w:pPr>
      <w:r>
        <w:rPr>
          <w:rStyle w:val="49"/>
          <w:rFonts w:ascii="宋体" w:hAnsi="宋体" w:cs="宋体"/>
          <w:b/>
          <w:bCs/>
          <w:sz w:val="21"/>
          <w:szCs w:val="21"/>
        </w:rPr>
        <w:br w:type="page"/>
      </w:r>
    </w:p>
    <w:p w14:paraId="081BB6CA">
      <w:pPr>
        <w:snapToGrid w:val="0"/>
        <w:jc w:val="left"/>
        <w:outlineLvl w:val="1"/>
        <w:rPr>
          <w:rStyle w:val="49"/>
          <w:rFonts w:ascii="宋体" w:hAnsi="宋体"/>
          <w:b/>
          <w:sz w:val="21"/>
          <w:szCs w:val="21"/>
        </w:rPr>
      </w:pPr>
      <w:r>
        <w:rPr>
          <w:rStyle w:val="49"/>
          <w:rFonts w:ascii="宋体" w:hAnsi="宋体" w:cs="宋体"/>
          <w:b/>
          <w:bCs/>
          <w:sz w:val="21"/>
          <w:szCs w:val="21"/>
        </w:rPr>
        <w:t>附件1</w:t>
      </w:r>
      <w:r>
        <w:rPr>
          <w:rStyle w:val="49"/>
          <w:rFonts w:hint="eastAsia" w:ascii="宋体" w:hAnsi="宋体" w:cs="宋体"/>
          <w:b/>
          <w:bCs/>
          <w:sz w:val="21"/>
          <w:szCs w:val="21"/>
          <w:lang w:val="en-US" w:eastAsia="zh-CN"/>
        </w:rPr>
        <w:t>4</w:t>
      </w:r>
      <w:r>
        <w:rPr>
          <w:rStyle w:val="49"/>
          <w:rFonts w:ascii="宋体" w:hAnsi="宋体" w:cs="宋体"/>
          <w:b/>
          <w:bCs/>
          <w:sz w:val="21"/>
          <w:szCs w:val="21"/>
        </w:rPr>
        <w:t>：</w:t>
      </w:r>
      <w:r>
        <w:rPr>
          <w:rStyle w:val="49"/>
          <w:rFonts w:ascii="宋体" w:hAnsi="宋体"/>
          <w:b/>
          <w:sz w:val="21"/>
          <w:szCs w:val="21"/>
        </w:rPr>
        <w:t>中小企业声明函（二选一）</w:t>
      </w:r>
    </w:p>
    <w:p w14:paraId="16648B35">
      <w:pPr>
        <w:snapToGrid w:val="0"/>
        <w:jc w:val="left"/>
        <w:rPr>
          <w:rStyle w:val="49"/>
          <w:rFonts w:ascii="宋体" w:hAnsi="宋体"/>
          <w:b/>
          <w:sz w:val="21"/>
          <w:szCs w:val="21"/>
        </w:rPr>
      </w:pPr>
    </w:p>
    <w:p w14:paraId="2A58479D">
      <w:pPr>
        <w:snapToGrid w:val="0"/>
        <w:jc w:val="center"/>
        <w:rPr>
          <w:rStyle w:val="49"/>
          <w:rFonts w:ascii="宋体" w:hAnsi="宋体"/>
          <w:b/>
          <w:sz w:val="21"/>
          <w:szCs w:val="21"/>
        </w:rPr>
      </w:pPr>
      <w:r>
        <w:rPr>
          <w:rStyle w:val="49"/>
          <w:rFonts w:ascii="宋体" w:hAnsi="宋体"/>
          <w:b/>
          <w:sz w:val="21"/>
          <w:szCs w:val="21"/>
        </w:rPr>
        <w:t>中小企业声明函（货物）</w:t>
      </w:r>
    </w:p>
    <w:p w14:paraId="305C7BC0">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本公司（联合体）郑重声明，根据《政府采购促进中小企业发展管理办法》 （财库﹝2020﹞46 号）的规定，本公司（联合体）参加</w:t>
      </w:r>
      <w:r>
        <w:rPr>
          <w:rStyle w:val="49"/>
          <w:rFonts w:ascii="宋体" w:hAnsi="宋体"/>
          <w:sz w:val="21"/>
          <w:szCs w:val="21"/>
          <w:u w:val="single" w:color="000000"/>
        </w:rPr>
        <w:t xml:space="preserve">            </w:t>
      </w:r>
      <w:r>
        <w:rPr>
          <w:rStyle w:val="49"/>
          <w:rFonts w:ascii="宋体" w:hAnsi="宋体"/>
          <w:sz w:val="21"/>
          <w:szCs w:val="21"/>
        </w:rPr>
        <w:t>的</w:t>
      </w:r>
      <w:r>
        <w:rPr>
          <w:rStyle w:val="49"/>
          <w:rFonts w:ascii="宋体" w:hAnsi="宋体"/>
          <w:sz w:val="21"/>
          <w:szCs w:val="21"/>
          <w:u w:val="single" w:color="000000"/>
        </w:rPr>
        <w:t xml:space="preserve">                </w:t>
      </w:r>
      <w:r>
        <w:rPr>
          <w:rStyle w:val="49"/>
          <w:rFonts w:ascii="宋体" w:hAnsi="宋体"/>
          <w:sz w:val="21"/>
          <w:szCs w:val="21"/>
        </w:rPr>
        <w:t>采购活动，提供的货物全部由符合政策要求的中小企业制造。相关企业（含联合体中的中小企业、签订分包意向协议的中小企业）的具体情况如下：</w:t>
      </w:r>
    </w:p>
    <w:p w14:paraId="73A993BD">
      <w:pPr>
        <w:snapToGrid w:val="0"/>
        <w:spacing w:line="500" w:lineRule="exact"/>
        <w:jc w:val="left"/>
        <w:rPr>
          <w:rStyle w:val="49"/>
          <w:rFonts w:ascii="宋体" w:hAnsi="宋体"/>
          <w:sz w:val="21"/>
          <w:szCs w:val="21"/>
        </w:rPr>
      </w:pPr>
      <w:r>
        <w:rPr>
          <w:rStyle w:val="49"/>
          <w:rFonts w:ascii="宋体" w:hAnsi="宋体"/>
          <w:sz w:val="21"/>
          <w:szCs w:val="21"/>
        </w:rPr>
        <w:t>1.</w:t>
      </w:r>
      <w:r>
        <w:rPr>
          <w:rStyle w:val="49"/>
          <w:rFonts w:ascii="宋体" w:hAnsi="宋体"/>
          <w:sz w:val="21"/>
          <w:szCs w:val="21"/>
          <w:u w:val="single" w:color="000000"/>
        </w:rPr>
        <w:t xml:space="preserve">        （标的名称）</w:t>
      </w:r>
      <w:r>
        <w:rPr>
          <w:rStyle w:val="49"/>
          <w:rFonts w:ascii="宋体" w:hAnsi="宋体"/>
          <w:sz w:val="21"/>
          <w:szCs w:val="21"/>
        </w:rPr>
        <w:t>，属于</w:t>
      </w:r>
      <w:r>
        <w:rPr>
          <w:rStyle w:val="49"/>
          <w:rFonts w:ascii="宋体" w:hAnsi="宋体"/>
          <w:sz w:val="21"/>
          <w:szCs w:val="21"/>
          <w:u w:val="single" w:color="000000"/>
        </w:rPr>
        <w:t xml:space="preserve">            </w:t>
      </w:r>
      <w:r>
        <w:rPr>
          <w:rStyle w:val="49"/>
          <w:rFonts w:ascii="宋体" w:hAnsi="宋体"/>
          <w:sz w:val="21"/>
          <w:szCs w:val="21"/>
        </w:rPr>
        <w:t>行业 ；制造商为</w:t>
      </w:r>
      <w:r>
        <w:rPr>
          <w:rStyle w:val="49"/>
          <w:rFonts w:ascii="宋体" w:hAnsi="宋体"/>
          <w:sz w:val="21"/>
          <w:szCs w:val="21"/>
          <w:u w:val="single" w:color="000000"/>
        </w:rPr>
        <w:t xml:space="preserve">           （企业名称） </w:t>
      </w:r>
      <w:r>
        <w:rPr>
          <w:rStyle w:val="49"/>
          <w:rFonts w:ascii="宋体" w:hAnsi="宋体"/>
          <w:sz w:val="21"/>
          <w:szCs w:val="21"/>
        </w:rPr>
        <w:t>，从业人员</w:t>
      </w:r>
      <w:r>
        <w:rPr>
          <w:rStyle w:val="49"/>
          <w:rFonts w:ascii="宋体" w:hAnsi="宋体"/>
          <w:sz w:val="21"/>
          <w:szCs w:val="21"/>
          <w:u w:val="single" w:color="000000"/>
        </w:rPr>
        <w:t xml:space="preserve">   </w:t>
      </w:r>
      <w:r>
        <w:rPr>
          <w:rStyle w:val="49"/>
          <w:rFonts w:ascii="宋体" w:hAnsi="宋体"/>
          <w:sz w:val="21"/>
          <w:szCs w:val="21"/>
        </w:rPr>
        <w:t>人，营业收入为</w:t>
      </w:r>
      <w:r>
        <w:rPr>
          <w:rStyle w:val="49"/>
          <w:rFonts w:ascii="宋体" w:hAnsi="宋体"/>
          <w:sz w:val="21"/>
          <w:szCs w:val="21"/>
          <w:u w:val="single" w:color="000000"/>
        </w:rPr>
        <w:t xml:space="preserve">  </w:t>
      </w:r>
      <w:r>
        <w:rPr>
          <w:rStyle w:val="49"/>
          <w:rFonts w:ascii="宋体" w:hAnsi="宋体"/>
          <w:sz w:val="21"/>
          <w:szCs w:val="21"/>
        </w:rPr>
        <w:t>万元，资产总额为</w:t>
      </w:r>
      <w:r>
        <w:rPr>
          <w:rStyle w:val="49"/>
          <w:rFonts w:ascii="宋体" w:hAnsi="宋体"/>
          <w:sz w:val="21"/>
          <w:szCs w:val="21"/>
          <w:u w:val="single" w:color="000000"/>
        </w:rPr>
        <w:t xml:space="preserve">    </w:t>
      </w:r>
      <w:r>
        <w:rPr>
          <w:rStyle w:val="49"/>
          <w:rFonts w:ascii="宋体" w:hAnsi="宋体"/>
          <w:sz w:val="21"/>
          <w:szCs w:val="21"/>
        </w:rPr>
        <w:t>万元 ，属于</w:t>
      </w:r>
      <w:r>
        <w:rPr>
          <w:rStyle w:val="49"/>
          <w:rFonts w:ascii="宋体" w:hAnsi="宋体"/>
          <w:sz w:val="21"/>
          <w:szCs w:val="21"/>
          <w:u w:val="single" w:color="000000"/>
        </w:rPr>
        <w:t xml:space="preserve">     （中型企业、小型企业、微型企业）</w:t>
      </w:r>
      <w:r>
        <w:rPr>
          <w:rStyle w:val="49"/>
          <w:rFonts w:ascii="宋体" w:hAnsi="宋体"/>
          <w:sz w:val="21"/>
          <w:szCs w:val="21"/>
        </w:rPr>
        <w:t xml:space="preserve"> ；</w:t>
      </w:r>
    </w:p>
    <w:p w14:paraId="52D5F2C1">
      <w:pPr>
        <w:snapToGrid w:val="0"/>
        <w:spacing w:line="500" w:lineRule="exact"/>
        <w:jc w:val="left"/>
        <w:rPr>
          <w:rStyle w:val="49"/>
          <w:rFonts w:ascii="宋体" w:hAnsi="宋体"/>
          <w:sz w:val="21"/>
          <w:szCs w:val="21"/>
        </w:rPr>
      </w:pPr>
      <w:r>
        <w:rPr>
          <w:rStyle w:val="49"/>
          <w:rFonts w:ascii="宋体" w:hAnsi="宋体"/>
          <w:sz w:val="21"/>
          <w:szCs w:val="21"/>
        </w:rPr>
        <w:t>2.</w:t>
      </w:r>
      <w:r>
        <w:rPr>
          <w:rStyle w:val="49"/>
          <w:rFonts w:ascii="宋体" w:hAnsi="宋体"/>
          <w:sz w:val="21"/>
          <w:szCs w:val="21"/>
          <w:u w:val="single" w:color="000000"/>
        </w:rPr>
        <w:t xml:space="preserve">        （标的名称）</w:t>
      </w:r>
      <w:r>
        <w:rPr>
          <w:rStyle w:val="49"/>
          <w:rFonts w:ascii="宋体" w:hAnsi="宋体"/>
          <w:sz w:val="21"/>
          <w:szCs w:val="21"/>
        </w:rPr>
        <w:t>，属于</w:t>
      </w:r>
      <w:r>
        <w:rPr>
          <w:rStyle w:val="49"/>
          <w:rFonts w:ascii="宋体" w:hAnsi="宋体"/>
          <w:sz w:val="21"/>
          <w:szCs w:val="21"/>
          <w:u w:val="single" w:color="000000"/>
        </w:rPr>
        <w:t xml:space="preserve">            </w:t>
      </w:r>
      <w:r>
        <w:rPr>
          <w:rStyle w:val="49"/>
          <w:rFonts w:ascii="宋体" w:hAnsi="宋体"/>
          <w:sz w:val="21"/>
          <w:szCs w:val="21"/>
        </w:rPr>
        <w:t>行业 ；制造商为</w:t>
      </w:r>
      <w:r>
        <w:rPr>
          <w:rStyle w:val="49"/>
          <w:rFonts w:ascii="宋体" w:hAnsi="宋体"/>
          <w:sz w:val="21"/>
          <w:szCs w:val="21"/>
          <w:u w:val="single" w:color="000000"/>
        </w:rPr>
        <w:t xml:space="preserve">           （企业名称） </w:t>
      </w:r>
      <w:r>
        <w:rPr>
          <w:rStyle w:val="49"/>
          <w:rFonts w:ascii="宋体" w:hAnsi="宋体"/>
          <w:sz w:val="21"/>
          <w:szCs w:val="21"/>
        </w:rPr>
        <w:t>，从业人员</w:t>
      </w:r>
      <w:r>
        <w:rPr>
          <w:rStyle w:val="49"/>
          <w:rFonts w:ascii="宋体" w:hAnsi="宋体"/>
          <w:sz w:val="21"/>
          <w:szCs w:val="21"/>
          <w:u w:val="single" w:color="000000"/>
        </w:rPr>
        <w:t xml:space="preserve">   </w:t>
      </w:r>
      <w:r>
        <w:rPr>
          <w:rStyle w:val="49"/>
          <w:rFonts w:ascii="宋体" w:hAnsi="宋体"/>
          <w:sz w:val="21"/>
          <w:szCs w:val="21"/>
        </w:rPr>
        <w:t>人，营业收入为</w:t>
      </w:r>
      <w:r>
        <w:rPr>
          <w:rStyle w:val="49"/>
          <w:rFonts w:ascii="宋体" w:hAnsi="宋体"/>
          <w:sz w:val="21"/>
          <w:szCs w:val="21"/>
          <w:u w:val="single" w:color="000000"/>
        </w:rPr>
        <w:t xml:space="preserve">  </w:t>
      </w:r>
      <w:r>
        <w:rPr>
          <w:rStyle w:val="49"/>
          <w:rFonts w:ascii="宋体" w:hAnsi="宋体"/>
          <w:sz w:val="21"/>
          <w:szCs w:val="21"/>
        </w:rPr>
        <w:t>万元，资产总额为</w:t>
      </w:r>
      <w:r>
        <w:rPr>
          <w:rStyle w:val="49"/>
          <w:rFonts w:ascii="宋体" w:hAnsi="宋体"/>
          <w:sz w:val="21"/>
          <w:szCs w:val="21"/>
          <w:u w:val="single" w:color="000000"/>
        </w:rPr>
        <w:t xml:space="preserve">    </w:t>
      </w:r>
      <w:r>
        <w:rPr>
          <w:rStyle w:val="49"/>
          <w:rFonts w:ascii="宋体" w:hAnsi="宋体"/>
          <w:sz w:val="21"/>
          <w:szCs w:val="21"/>
        </w:rPr>
        <w:t>万元 ，属于</w:t>
      </w:r>
      <w:r>
        <w:rPr>
          <w:rStyle w:val="49"/>
          <w:rFonts w:ascii="宋体" w:hAnsi="宋体"/>
          <w:sz w:val="21"/>
          <w:szCs w:val="21"/>
          <w:u w:val="single" w:color="000000"/>
        </w:rPr>
        <w:t xml:space="preserve">     （中型企业、小型企业、微型企业）</w:t>
      </w:r>
      <w:r>
        <w:rPr>
          <w:rStyle w:val="49"/>
          <w:rFonts w:ascii="宋体" w:hAnsi="宋体"/>
          <w:sz w:val="21"/>
          <w:szCs w:val="21"/>
        </w:rPr>
        <w:t xml:space="preserve"> ；</w:t>
      </w:r>
    </w:p>
    <w:p w14:paraId="3F31E6EB">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w:t>
      </w:r>
    </w:p>
    <w:p w14:paraId="30D4554F">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以上企业，不属于大企业的分支机构，不存在控股股东为大企业的情形，也不存在与大企业的负责人为同一人的情形。</w:t>
      </w:r>
    </w:p>
    <w:p w14:paraId="0A1516B9">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本企业对上述声明内容的真实性负责。如有虚假，将依法承担相应责任。</w:t>
      </w:r>
    </w:p>
    <w:p w14:paraId="25E4E1C3">
      <w:pPr>
        <w:snapToGrid w:val="0"/>
        <w:ind w:right="420" w:firstLine="5218" w:firstLineChars="2450"/>
        <w:jc w:val="left"/>
        <w:rPr>
          <w:rStyle w:val="49"/>
          <w:rFonts w:ascii="宋体" w:hAnsi="宋体"/>
          <w:sz w:val="21"/>
          <w:szCs w:val="21"/>
        </w:rPr>
      </w:pPr>
    </w:p>
    <w:p w14:paraId="304A76B3">
      <w:pPr>
        <w:snapToGrid w:val="0"/>
        <w:spacing w:line="500" w:lineRule="exact"/>
        <w:ind w:right="420" w:firstLine="5218" w:firstLineChars="2450"/>
        <w:jc w:val="right"/>
        <w:rPr>
          <w:rStyle w:val="49"/>
          <w:rFonts w:ascii="宋体" w:hAnsi="宋体"/>
          <w:sz w:val="21"/>
          <w:szCs w:val="21"/>
        </w:rPr>
      </w:pPr>
      <w:r>
        <w:rPr>
          <w:rStyle w:val="49"/>
          <w:rFonts w:ascii="宋体" w:hAnsi="宋体"/>
          <w:sz w:val="21"/>
          <w:szCs w:val="21"/>
        </w:rPr>
        <w:t xml:space="preserve">企业名称（盖章）： </w:t>
      </w:r>
    </w:p>
    <w:p w14:paraId="7ADC893C">
      <w:pPr>
        <w:snapToGrid w:val="0"/>
        <w:spacing w:line="500" w:lineRule="exact"/>
        <w:ind w:right="420"/>
        <w:jc w:val="right"/>
        <w:rPr>
          <w:rStyle w:val="49"/>
          <w:rFonts w:ascii="宋体" w:hAnsi="宋体"/>
          <w:sz w:val="21"/>
          <w:szCs w:val="21"/>
        </w:rPr>
      </w:pPr>
      <w:r>
        <w:rPr>
          <w:rStyle w:val="49"/>
          <w:rFonts w:ascii="宋体" w:hAnsi="宋体"/>
          <w:sz w:val="21"/>
          <w:szCs w:val="21"/>
        </w:rPr>
        <w:t>日期：   年     月     日</w:t>
      </w:r>
    </w:p>
    <w:p w14:paraId="66A4F286">
      <w:pPr>
        <w:snapToGrid w:val="0"/>
        <w:spacing w:line="500" w:lineRule="exact"/>
        <w:ind w:right="420"/>
        <w:rPr>
          <w:rStyle w:val="49"/>
          <w:rFonts w:ascii="宋体" w:hAnsi="宋体"/>
          <w:b/>
          <w:sz w:val="21"/>
          <w:szCs w:val="21"/>
        </w:rPr>
      </w:pPr>
    </w:p>
    <w:p w14:paraId="699A1683">
      <w:pPr>
        <w:snapToGrid w:val="0"/>
        <w:spacing w:line="500" w:lineRule="exact"/>
        <w:ind w:right="420"/>
        <w:rPr>
          <w:rStyle w:val="49"/>
          <w:rFonts w:ascii="宋体" w:hAnsi="宋体"/>
          <w:sz w:val="21"/>
          <w:szCs w:val="21"/>
        </w:rPr>
      </w:pPr>
      <w:r>
        <w:rPr>
          <w:rStyle w:val="49"/>
          <w:rFonts w:ascii="宋体" w:hAnsi="宋体"/>
          <w:b/>
          <w:sz w:val="21"/>
          <w:szCs w:val="21"/>
        </w:rPr>
        <w:t>注：提供的货物清单中每样货物（配件、辅料等材料除外）的制造商均要求为中小企业，即每样货物（配件、辅料等材料除外）的制造商均应在声明中填写。</w:t>
      </w:r>
    </w:p>
    <w:p w14:paraId="0DF22BF7">
      <w:pPr>
        <w:snapToGrid w:val="0"/>
        <w:spacing w:line="500" w:lineRule="exact"/>
        <w:ind w:right="420" w:firstLine="5325" w:firstLineChars="2500"/>
        <w:rPr>
          <w:rStyle w:val="49"/>
          <w:rFonts w:ascii="宋体" w:hAnsi="宋体"/>
          <w:sz w:val="21"/>
          <w:szCs w:val="21"/>
        </w:rPr>
      </w:pPr>
    </w:p>
    <w:p w14:paraId="616F0134">
      <w:pPr>
        <w:snapToGrid w:val="0"/>
        <w:jc w:val="center"/>
        <w:rPr>
          <w:rStyle w:val="49"/>
          <w:rFonts w:ascii="宋体" w:hAnsi="宋体"/>
          <w:b/>
          <w:sz w:val="21"/>
          <w:szCs w:val="21"/>
        </w:rPr>
      </w:pPr>
    </w:p>
    <w:p w14:paraId="07FAB954">
      <w:pPr>
        <w:snapToGrid w:val="0"/>
        <w:spacing w:line="500" w:lineRule="exact"/>
        <w:jc w:val="center"/>
        <w:rPr>
          <w:rStyle w:val="49"/>
          <w:rFonts w:ascii="宋体" w:hAnsi="宋体"/>
          <w:b/>
          <w:sz w:val="21"/>
          <w:szCs w:val="21"/>
        </w:rPr>
      </w:pPr>
    </w:p>
    <w:p w14:paraId="372A33A6">
      <w:pPr>
        <w:pStyle w:val="10"/>
      </w:pPr>
    </w:p>
    <w:p w14:paraId="2C606595">
      <w:pPr>
        <w:snapToGrid w:val="0"/>
        <w:spacing w:line="500" w:lineRule="exact"/>
        <w:jc w:val="center"/>
        <w:rPr>
          <w:rStyle w:val="49"/>
          <w:rFonts w:ascii="宋体" w:hAnsi="宋体"/>
          <w:b/>
          <w:sz w:val="21"/>
          <w:szCs w:val="21"/>
        </w:rPr>
      </w:pPr>
    </w:p>
    <w:p w14:paraId="271E37A3">
      <w:pPr>
        <w:snapToGrid w:val="0"/>
        <w:spacing w:line="500" w:lineRule="exact"/>
        <w:jc w:val="center"/>
        <w:rPr>
          <w:rStyle w:val="49"/>
          <w:rFonts w:ascii="宋体" w:hAnsi="宋体"/>
          <w:b/>
          <w:sz w:val="21"/>
          <w:szCs w:val="21"/>
        </w:rPr>
      </w:pPr>
    </w:p>
    <w:p w14:paraId="6DC3FD10">
      <w:pPr>
        <w:snapToGrid w:val="0"/>
        <w:spacing w:line="500" w:lineRule="exact"/>
        <w:jc w:val="center"/>
        <w:rPr>
          <w:rStyle w:val="49"/>
          <w:rFonts w:ascii="宋体" w:hAnsi="宋体"/>
          <w:b/>
          <w:sz w:val="21"/>
          <w:szCs w:val="21"/>
        </w:rPr>
      </w:pPr>
    </w:p>
    <w:p w14:paraId="7BB31067">
      <w:pPr>
        <w:snapToGrid w:val="0"/>
        <w:spacing w:line="500" w:lineRule="exact"/>
        <w:jc w:val="center"/>
        <w:rPr>
          <w:rStyle w:val="49"/>
          <w:rFonts w:ascii="宋体" w:hAnsi="宋体"/>
          <w:b/>
          <w:sz w:val="21"/>
          <w:szCs w:val="21"/>
        </w:rPr>
      </w:pPr>
    </w:p>
    <w:p w14:paraId="39BED978">
      <w:pPr>
        <w:snapToGrid/>
        <w:spacing w:line="240" w:lineRule="auto"/>
        <w:jc w:val="left"/>
        <w:rPr>
          <w:rStyle w:val="49"/>
          <w:rFonts w:ascii="宋体" w:hAnsi="宋体"/>
          <w:b/>
          <w:sz w:val="21"/>
          <w:szCs w:val="21"/>
        </w:rPr>
      </w:pPr>
      <w:r>
        <w:rPr>
          <w:rStyle w:val="49"/>
          <w:rFonts w:ascii="宋体" w:hAnsi="宋体"/>
          <w:b/>
          <w:sz w:val="21"/>
          <w:szCs w:val="21"/>
        </w:rPr>
        <w:br w:type="page"/>
      </w:r>
    </w:p>
    <w:p w14:paraId="36FC98D5">
      <w:pPr>
        <w:snapToGrid w:val="0"/>
        <w:spacing w:line="500" w:lineRule="exact"/>
        <w:jc w:val="center"/>
        <w:rPr>
          <w:rStyle w:val="49"/>
          <w:rFonts w:ascii="宋体" w:hAnsi="宋体"/>
          <w:b/>
          <w:sz w:val="21"/>
          <w:szCs w:val="21"/>
        </w:rPr>
      </w:pPr>
      <w:r>
        <w:rPr>
          <w:rStyle w:val="49"/>
          <w:rFonts w:ascii="宋体" w:hAnsi="宋体"/>
          <w:b/>
          <w:sz w:val="21"/>
          <w:szCs w:val="21"/>
        </w:rPr>
        <w:t>中小企业声明函（工程、服务）</w:t>
      </w:r>
    </w:p>
    <w:p w14:paraId="3A9CBE3C">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本公司（联合体）郑重声明，根据《政府采购促进中小企业发展管理办法》 （财库﹝2020﹞46 号）的规定，本公司（联合体）参加</w:t>
      </w:r>
      <w:r>
        <w:rPr>
          <w:rStyle w:val="49"/>
          <w:rFonts w:ascii="宋体" w:hAnsi="宋体"/>
          <w:sz w:val="21"/>
          <w:szCs w:val="21"/>
          <w:u w:val="single" w:color="000000"/>
        </w:rPr>
        <w:t xml:space="preserve">          </w:t>
      </w:r>
      <w:r>
        <w:rPr>
          <w:rStyle w:val="49"/>
          <w:rFonts w:ascii="宋体" w:hAnsi="宋体"/>
          <w:sz w:val="21"/>
          <w:szCs w:val="21"/>
        </w:rPr>
        <w:t>的</w:t>
      </w:r>
      <w:r>
        <w:rPr>
          <w:rStyle w:val="49"/>
          <w:rFonts w:ascii="宋体" w:hAnsi="宋体"/>
          <w:sz w:val="21"/>
          <w:szCs w:val="21"/>
          <w:u w:val="single" w:color="000000"/>
        </w:rPr>
        <w:t xml:space="preserve">                  </w:t>
      </w:r>
      <w:r>
        <w:rPr>
          <w:rStyle w:val="49"/>
          <w:rFonts w:ascii="宋体" w:hAnsi="宋体"/>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14:paraId="38A66659">
      <w:pPr>
        <w:snapToGrid w:val="0"/>
        <w:spacing w:line="500" w:lineRule="exact"/>
        <w:jc w:val="left"/>
        <w:rPr>
          <w:rStyle w:val="49"/>
          <w:rFonts w:ascii="宋体" w:hAnsi="宋体"/>
          <w:sz w:val="21"/>
          <w:szCs w:val="21"/>
        </w:rPr>
      </w:pPr>
      <w:r>
        <w:rPr>
          <w:rStyle w:val="49"/>
          <w:rFonts w:ascii="宋体" w:hAnsi="宋体"/>
          <w:sz w:val="21"/>
          <w:szCs w:val="21"/>
        </w:rPr>
        <w:t>1.</w:t>
      </w:r>
      <w:r>
        <w:rPr>
          <w:rStyle w:val="49"/>
          <w:rFonts w:ascii="宋体" w:hAnsi="宋体"/>
          <w:sz w:val="21"/>
          <w:szCs w:val="21"/>
          <w:u w:val="single" w:color="000000"/>
        </w:rPr>
        <w:t xml:space="preserve">        （标的名称）</w:t>
      </w:r>
      <w:r>
        <w:rPr>
          <w:rStyle w:val="49"/>
          <w:rFonts w:ascii="宋体" w:hAnsi="宋体"/>
          <w:sz w:val="21"/>
          <w:szCs w:val="21"/>
        </w:rPr>
        <w:t>，属于</w:t>
      </w:r>
      <w:r>
        <w:rPr>
          <w:rStyle w:val="49"/>
          <w:rFonts w:ascii="宋体" w:hAnsi="宋体"/>
          <w:sz w:val="21"/>
          <w:szCs w:val="21"/>
          <w:u w:val="single" w:color="000000"/>
        </w:rPr>
        <w:t xml:space="preserve">                  行业</w:t>
      </w:r>
      <w:r>
        <w:rPr>
          <w:rStyle w:val="49"/>
          <w:rFonts w:ascii="宋体" w:hAnsi="宋体"/>
          <w:sz w:val="21"/>
          <w:szCs w:val="21"/>
        </w:rPr>
        <w:t>；承建（承接）企业为</w:t>
      </w:r>
      <w:r>
        <w:rPr>
          <w:rStyle w:val="49"/>
          <w:rFonts w:ascii="宋体" w:hAnsi="宋体"/>
          <w:sz w:val="21"/>
          <w:szCs w:val="21"/>
          <w:u w:val="single" w:color="000000"/>
        </w:rPr>
        <w:t xml:space="preserve">           （企业名称） </w:t>
      </w:r>
      <w:r>
        <w:rPr>
          <w:rStyle w:val="49"/>
          <w:rFonts w:ascii="宋体" w:hAnsi="宋体"/>
          <w:sz w:val="21"/>
          <w:szCs w:val="21"/>
        </w:rPr>
        <w:t>，从业人员</w:t>
      </w:r>
      <w:r>
        <w:rPr>
          <w:rStyle w:val="49"/>
          <w:rFonts w:ascii="宋体" w:hAnsi="宋体"/>
          <w:sz w:val="21"/>
          <w:szCs w:val="21"/>
          <w:u w:val="single" w:color="000000"/>
        </w:rPr>
        <w:t xml:space="preserve">   </w:t>
      </w:r>
      <w:r>
        <w:rPr>
          <w:rStyle w:val="49"/>
          <w:rFonts w:ascii="宋体" w:hAnsi="宋体"/>
          <w:sz w:val="21"/>
          <w:szCs w:val="21"/>
        </w:rPr>
        <w:t>人，营业收入为</w:t>
      </w:r>
      <w:r>
        <w:rPr>
          <w:rStyle w:val="49"/>
          <w:rFonts w:ascii="宋体" w:hAnsi="宋体"/>
          <w:sz w:val="21"/>
          <w:szCs w:val="21"/>
          <w:u w:val="single" w:color="000000"/>
        </w:rPr>
        <w:t xml:space="preserve">  </w:t>
      </w:r>
      <w:r>
        <w:rPr>
          <w:rStyle w:val="49"/>
          <w:rFonts w:ascii="宋体" w:hAnsi="宋体"/>
          <w:sz w:val="21"/>
          <w:szCs w:val="21"/>
        </w:rPr>
        <w:t>万元，资产总额为</w:t>
      </w:r>
      <w:r>
        <w:rPr>
          <w:rStyle w:val="49"/>
          <w:rFonts w:ascii="宋体" w:hAnsi="宋体"/>
          <w:sz w:val="21"/>
          <w:szCs w:val="21"/>
          <w:u w:val="single" w:color="000000"/>
        </w:rPr>
        <w:t xml:space="preserve">  </w:t>
      </w:r>
      <w:r>
        <w:rPr>
          <w:rStyle w:val="49"/>
          <w:rFonts w:ascii="宋体" w:hAnsi="宋体"/>
          <w:sz w:val="21"/>
          <w:szCs w:val="21"/>
        </w:rPr>
        <w:t>万元 ，属于</w:t>
      </w:r>
      <w:r>
        <w:rPr>
          <w:rStyle w:val="49"/>
          <w:rFonts w:ascii="宋体" w:hAnsi="宋体"/>
          <w:sz w:val="21"/>
          <w:szCs w:val="21"/>
          <w:u w:val="single" w:color="000000"/>
        </w:rPr>
        <w:t xml:space="preserve">       （中型企业、小型企业、微型企业）</w:t>
      </w:r>
      <w:r>
        <w:rPr>
          <w:rStyle w:val="49"/>
          <w:rFonts w:ascii="宋体" w:hAnsi="宋体"/>
          <w:sz w:val="21"/>
          <w:szCs w:val="21"/>
        </w:rPr>
        <w:t xml:space="preserve"> ；</w:t>
      </w:r>
    </w:p>
    <w:p w14:paraId="6D5E1718">
      <w:pPr>
        <w:snapToGrid w:val="0"/>
        <w:spacing w:line="500" w:lineRule="exact"/>
        <w:jc w:val="left"/>
        <w:rPr>
          <w:rStyle w:val="49"/>
          <w:rFonts w:ascii="宋体" w:hAnsi="宋体"/>
          <w:sz w:val="21"/>
          <w:szCs w:val="21"/>
        </w:rPr>
      </w:pPr>
      <w:r>
        <w:rPr>
          <w:rStyle w:val="49"/>
          <w:rFonts w:ascii="宋体" w:hAnsi="宋体"/>
          <w:sz w:val="21"/>
          <w:szCs w:val="21"/>
        </w:rPr>
        <w:t>2.</w:t>
      </w:r>
      <w:r>
        <w:rPr>
          <w:rStyle w:val="49"/>
          <w:rFonts w:ascii="宋体" w:hAnsi="宋体"/>
          <w:sz w:val="21"/>
          <w:szCs w:val="21"/>
          <w:u w:val="single" w:color="000000"/>
        </w:rPr>
        <w:t xml:space="preserve">        （标的名称）</w:t>
      </w:r>
      <w:r>
        <w:rPr>
          <w:rStyle w:val="49"/>
          <w:rFonts w:ascii="宋体" w:hAnsi="宋体"/>
          <w:sz w:val="21"/>
          <w:szCs w:val="21"/>
        </w:rPr>
        <w:t>，属于</w:t>
      </w:r>
      <w:r>
        <w:rPr>
          <w:rStyle w:val="49"/>
          <w:rFonts w:ascii="宋体" w:hAnsi="宋体"/>
          <w:sz w:val="21"/>
          <w:szCs w:val="21"/>
          <w:u w:val="single" w:color="000000"/>
        </w:rPr>
        <w:t xml:space="preserve">                  行业</w:t>
      </w:r>
      <w:r>
        <w:rPr>
          <w:rStyle w:val="49"/>
          <w:rFonts w:ascii="宋体" w:hAnsi="宋体"/>
          <w:sz w:val="21"/>
          <w:szCs w:val="21"/>
        </w:rPr>
        <w:t>；承建（承接）企业为</w:t>
      </w:r>
      <w:r>
        <w:rPr>
          <w:rStyle w:val="49"/>
          <w:rFonts w:ascii="宋体" w:hAnsi="宋体"/>
          <w:sz w:val="21"/>
          <w:szCs w:val="21"/>
          <w:u w:val="single" w:color="000000"/>
        </w:rPr>
        <w:t xml:space="preserve">           （企业名称） </w:t>
      </w:r>
      <w:r>
        <w:rPr>
          <w:rStyle w:val="49"/>
          <w:rFonts w:ascii="宋体" w:hAnsi="宋体"/>
          <w:sz w:val="21"/>
          <w:szCs w:val="21"/>
        </w:rPr>
        <w:t>，从业人员</w:t>
      </w:r>
      <w:r>
        <w:rPr>
          <w:rStyle w:val="49"/>
          <w:rFonts w:ascii="宋体" w:hAnsi="宋体"/>
          <w:sz w:val="21"/>
          <w:szCs w:val="21"/>
          <w:u w:val="single" w:color="000000"/>
        </w:rPr>
        <w:t xml:space="preserve">   </w:t>
      </w:r>
      <w:r>
        <w:rPr>
          <w:rStyle w:val="49"/>
          <w:rFonts w:ascii="宋体" w:hAnsi="宋体"/>
          <w:sz w:val="21"/>
          <w:szCs w:val="21"/>
        </w:rPr>
        <w:t>人，营业收入为</w:t>
      </w:r>
      <w:r>
        <w:rPr>
          <w:rStyle w:val="49"/>
          <w:rFonts w:ascii="宋体" w:hAnsi="宋体"/>
          <w:sz w:val="21"/>
          <w:szCs w:val="21"/>
          <w:u w:val="single" w:color="000000"/>
        </w:rPr>
        <w:t xml:space="preserve">  </w:t>
      </w:r>
      <w:r>
        <w:rPr>
          <w:rStyle w:val="49"/>
          <w:rFonts w:ascii="宋体" w:hAnsi="宋体"/>
          <w:sz w:val="21"/>
          <w:szCs w:val="21"/>
        </w:rPr>
        <w:t>万元，资产总额为</w:t>
      </w:r>
      <w:r>
        <w:rPr>
          <w:rStyle w:val="49"/>
          <w:rFonts w:ascii="宋体" w:hAnsi="宋体"/>
          <w:sz w:val="21"/>
          <w:szCs w:val="21"/>
          <w:u w:val="single" w:color="000000"/>
        </w:rPr>
        <w:t xml:space="preserve">  </w:t>
      </w:r>
      <w:r>
        <w:rPr>
          <w:rStyle w:val="49"/>
          <w:rFonts w:ascii="宋体" w:hAnsi="宋体"/>
          <w:sz w:val="21"/>
          <w:szCs w:val="21"/>
        </w:rPr>
        <w:t>万元 ，属于</w:t>
      </w:r>
      <w:r>
        <w:rPr>
          <w:rStyle w:val="49"/>
          <w:rFonts w:ascii="宋体" w:hAnsi="宋体"/>
          <w:sz w:val="21"/>
          <w:szCs w:val="21"/>
          <w:u w:val="single" w:color="000000"/>
        </w:rPr>
        <w:t xml:space="preserve">       （中型企业、小型企业、微型企业）</w:t>
      </w:r>
      <w:r>
        <w:rPr>
          <w:rStyle w:val="49"/>
          <w:rFonts w:ascii="宋体" w:hAnsi="宋体"/>
          <w:sz w:val="21"/>
          <w:szCs w:val="21"/>
        </w:rPr>
        <w:t xml:space="preserve"> ；</w:t>
      </w:r>
    </w:p>
    <w:p w14:paraId="71EF6458">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w:t>
      </w:r>
    </w:p>
    <w:p w14:paraId="4504484A">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以上企业，不属于大企业的分支机构，不存在控股股东为大企业的情形，也不存在与大企业的负责人为同一人的情形。</w:t>
      </w:r>
    </w:p>
    <w:p w14:paraId="020BF77A">
      <w:pPr>
        <w:snapToGrid w:val="0"/>
        <w:spacing w:line="500" w:lineRule="exact"/>
        <w:ind w:firstLine="426" w:firstLineChars="200"/>
        <w:jc w:val="left"/>
        <w:rPr>
          <w:rStyle w:val="49"/>
          <w:rFonts w:ascii="宋体" w:hAnsi="宋体"/>
          <w:sz w:val="21"/>
          <w:szCs w:val="21"/>
        </w:rPr>
      </w:pPr>
      <w:r>
        <w:rPr>
          <w:rStyle w:val="49"/>
          <w:rFonts w:ascii="宋体" w:hAnsi="宋体"/>
          <w:sz w:val="21"/>
          <w:szCs w:val="21"/>
        </w:rPr>
        <w:t>本企业对上述声明内容的真实性负责。如有虚假，将依法承担相应责任。</w:t>
      </w:r>
    </w:p>
    <w:p w14:paraId="0829C621">
      <w:pPr>
        <w:snapToGrid w:val="0"/>
        <w:spacing w:line="500" w:lineRule="exact"/>
        <w:ind w:right="420" w:firstLine="5218" w:firstLineChars="2450"/>
        <w:jc w:val="left"/>
        <w:rPr>
          <w:rStyle w:val="49"/>
          <w:rFonts w:ascii="宋体" w:hAnsi="宋体"/>
          <w:sz w:val="21"/>
          <w:szCs w:val="21"/>
        </w:rPr>
      </w:pPr>
    </w:p>
    <w:p w14:paraId="68C86026">
      <w:pPr>
        <w:snapToGrid w:val="0"/>
        <w:spacing w:line="500" w:lineRule="exact"/>
        <w:ind w:right="420" w:firstLine="5218" w:firstLineChars="2450"/>
        <w:rPr>
          <w:rStyle w:val="49"/>
          <w:rFonts w:ascii="宋体" w:hAnsi="宋体"/>
          <w:sz w:val="21"/>
          <w:szCs w:val="21"/>
        </w:rPr>
      </w:pPr>
      <w:r>
        <w:rPr>
          <w:rStyle w:val="49"/>
          <w:rFonts w:ascii="宋体" w:hAnsi="宋体"/>
          <w:sz w:val="21"/>
          <w:szCs w:val="21"/>
        </w:rPr>
        <w:t xml:space="preserve">企业名称（盖章）： </w:t>
      </w:r>
    </w:p>
    <w:p w14:paraId="1598E0E5">
      <w:pPr>
        <w:snapToGrid w:val="0"/>
        <w:spacing w:line="500" w:lineRule="exact"/>
        <w:ind w:right="420" w:firstLine="4899" w:firstLineChars="2300"/>
        <w:rPr>
          <w:rStyle w:val="49"/>
          <w:rFonts w:ascii="宋体" w:hAnsi="宋体"/>
          <w:sz w:val="21"/>
          <w:szCs w:val="21"/>
        </w:rPr>
      </w:pPr>
      <w:r>
        <w:rPr>
          <w:rStyle w:val="49"/>
          <w:rFonts w:ascii="宋体" w:hAnsi="宋体"/>
          <w:sz w:val="21"/>
          <w:szCs w:val="21"/>
        </w:rPr>
        <w:t>日期：   年     月     日</w:t>
      </w:r>
    </w:p>
    <w:p w14:paraId="378A4534">
      <w:pPr>
        <w:snapToGrid w:val="0"/>
        <w:spacing w:line="500" w:lineRule="exact"/>
        <w:rPr>
          <w:rStyle w:val="49"/>
          <w:rFonts w:ascii="宋体" w:hAnsi="宋体"/>
          <w:sz w:val="21"/>
          <w:szCs w:val="21"/>
        </w:rPr>
      </w:pPr>
      <w:r>
        <w:rPr>
          <w:rStyle w:val="49"/>
          <w:rFonts w:ascii="宋体" w:hAnsi="宋体"/>
          <w:sz w:val="21"/>
          <w:szCs w:val="21"/>
        </w:rPr>
        <w:t>注：</w:t>
      </w:r>
    </w:p>
    <w:p w14:paraId="3F5BE8C5">
      <w:pPr>
        <w:snapToGrid w:val="0"/>
        <w:spacing w:line="500" w:lineRule="exact"/>
        <w:rPr>
          <w:rStyle w:val="49"/>
          <w:rFonts w:ascii="宋体" w:hAnsi="宋体"/>
          <w:b/>
          <w:sz w:val="21"/>
          <w:szCs w:val="21"/>
        </w:rPr>
      </w:pPr>
      <w:r>
        <w:rPr>
          <w:rStyle w:val="49"/>
          <w:rFonts w:ascii="宋体" w:hAnsi="宋体"/>
          <w:b/>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015595">
      <w:pPr>
        <w:snapToGrid w:val="0"/>
        <w:spacing w:line="500" w:lineRule="exact"/>
        <w:rPr>
          <w:rStyle w:val="49"/>
          <w:rFonts w:ascii="宋体" w:hAnsi="宋体"/>
          <w:sz w:val="21"/>
          <w:szCs w:val="21"/>
        </w:rPr>
      </w:pPr>
      <w:r>
        <w:rPr>
          <w:rStyle w:val="49"/>
          <w:rFonts w:ascii="宋体" w:hAnsi="宋体"/>
          <w:b/>
          <w:sz w:val="21"/>
          <w:szCs w:val="21"/>
        </w:rPr>
        <w:t>2、根据《政府采购促进中小企业发展管理办法》的通知（财库〔2020〕46号）规定，</w:t>
      </w:r>
      <w:r>
        <w:rPr>
          <w:rStyle w:val="49"/>
          <w:rFonts w:ascii="宋体" w:hAnsi="宋体"/>
          <w:sz w:val="21"/>
          <w:szCs w:val="21"/>
        </w:rPr>
        <w:t>中标、成交供应商享受中小企业扶持政策的，采购代理机构将随中标、成交结果公开中标、成交供应商的《中小企业声明函》。</w:t>
      </w:r>
    </w:p>
    <w:p w14:paraId="78DF7BB8">
      <w:pPr>
        <w:snapToGrid w:val="0"/>
        <w:spacing w:line="500" w:lineRule="exact"/>
        <w:rPr>
          <w:rStyle w:val="49"/>
          <w:rFonts w:ascii="宋体" w:hAnsi="宋体"/>
          <w:sz w:val="21"/>
          <w:szCs w:val="21"/>
        </w:rPr>
      </w:pPr>
      <w:r>
        <w:rPr>
          <w:rStyle w:val="49"/>
          <w:rFonts w:ascii="宋体" w:hAnsi="宋体"/>
          <w:sz w:val="21"/>
          <w:szCs w:val="21"/>
        </w:rPr>
        <w:t>3、符合《关于促进残疾人就业政府采购政策的通知》（财库〔2017〕141号）规定的条件并</w:t>
      </w:r>
      <w:r>
        <w:rPr>
          <w:rStyle w:val="49"/>
          <w:rFonts w:hint="eastAsia" w:ascii="宋体" w:hAnsi="宋体"/>
          <w:sz w:val="21"/>
          <w:szCs w:val="21"/>
          <w:lang w:eastAsia="zh-CN"/>
        </w:rPr>
        <w:t>提供</w:t>
      </w:r>
      <w:r>
        <w:rPr>
          <w:rStyle w:val="49"/>
          <w:rFonts w:ascii="宋体" w:hAnsi="宋体"/>
          <w:sz w:val="21"/>
          <w:szCs w:val="21"/>
        </w:rPr>
        <w:t>《残疾人福利性单位声明函》（附件</w:t>
      </w:r>
      <w:r>
        <w:rPr>
          <w:rStyle w:val="49"/>
          <w:rFonts w:hint="eastAsia" w:ascii="宋体" w:hAnsi="宋体"/>
          <w:sz w:val="21"/>
          <w:szCs w:val="21"/>
        </w:rPr>
        <w:t>20</w:t>
      </w:r>
      <w:r>
        <w:rPr>
          <w:rStyle w:val="49"/>
          <w:rFonts w:ascii="宋体" w:hAnsi="宋体"/>
          <w:sz w:val="21"/>
          <w:szCs w:val="21"/>
        </w:rPr>
        <w:t>）的残疾人福利性单位视同小微企业；根据《关于政府采购支持监狱企业发展有关问题的通知》（财库</w:t>
      </w:r>
      <w:r>
        <w:rPr>
          <w:rStyle w:val="49"/>
          <w:rFonts w:hint="eastAsia" w:ascii="宋体" w:hAnsi="宋体"/>
          <w:sz w:val="21"/>
          <w:szCs w:val="21"/>
          <w:lang w:eastAsia="zh-CN"/>
        </w:rPr>
        <w:t>〔2014〕68号</w:t>
      </w:r>
      <w:r>
        <w:rPr>
          <w:rStyle w:val="49"/>
          <w:rFonts w:ascii="宋体" w:hAnsi="宋体"/>
          <w:sz w:val="21"/>
          <w:szCs w:val="21"/>
        </w:rPr>
        <w:t>）的规定，投标人提供由省级以上监狱管理局、戒毒管理局（含新疆生产建设兵团）出具的属于监狱企业证明文件的，视同为小微企业。</w:t>
      </w:r>
    </w:p>
    <w:p w14:paraId="5447CD9E">
      <w:pPr>
        <w:pageBreakBefore/>
        <w:snapToGrid w:val="0"/>
        <w:spacing w:line="588" w:lineRule="exact"/>
        <w:outlineLvl w:val="1"/>
        <w:rPr>
          <w:rStyle w:val="49"/>
          <w:rFonts w:ascii="宋体" w:hAnsi="宋体"/>
          <w:b/>
          <w:spacing w:val="6"/>
          <w:sz w:val="21"/>
          <w:szCs w:val="21"/>
        </w:rPr>
      </w:pPr>
      <w:r>
        <w:rPr>
          <w:rStyle w:val="49"/>
          <w:rFonts w:ascii="宋体" w:hAnsi="宋体"/>
          <w:b/>
          <w:spacing w:val="6"/>
          <w:sz w:val="21"/>
          <w:szCs w:val="21"/>
        </w:rPr>
        <w:t>附件</w:t>
      </w:r>
      <w:r>
        <w:rPr>
          <w:rStyle w:val="49"/>
          <w:rFonts w:hint="eastAsia" w:ascii="宋体" w:hAnsi="宋体"/>
          <w:b/>
          <w:spacing w:val="6"/>
          <w:sz w:val="21"/>
          <w:szCs w:val="21"/>
          <w:lang w:val="en-US" w:eastAsia="zh-CN"/>
        </w:rPr>
        <w:t>15</w:t>
      </w:r>
      <w:r>
        <w:rPr>
          <w:rStyle w:val="49"/>
          <w:rFonts w:ascii="宋体" w:hAnsi="宋体"/>
          <w:b/>
          <w:spacing w:val="6"/>
          <w:sz w:val="21"/>
          <w:szCs w:val="21"/>
        </w:rPr>
        <w:t>：残疾人福利性单位声明函</w:t>
      </w:r>
    </w:p>
    <w:p w14:paraId="60990D2C">
      <w:pPr>
        <w:snapToGrid w:val="0"/>
        <w:spacing w:line="588" w:lineRule="exact"/>
        <w:ind w:firstLine="426" w:firstLineChars="200"/>
        <w:jc w:val="center"/>
        <w:rPr>
          <w:rStyle w:val="49"/>
          <w:rFonts w:ascii="宋体" w:hAnsi="宋体"/>
          <w:b/>
          <w:bCs/>
          <w:sz w:val="21"/>
          <w:szCs w:val="21"/>
        </w:rPr>
      </w:pPr>
      <w:r>
        <w:rPr>
          <w:rStyle w:val="49"/>
          <w:rFonts w:ascii="宋体" w:hAnsi="宋体"/>
          <w:b/>
          <w:bCs/>
          <w:sz w:val="21"/>
          <w:szCs w:val="21"/>
        </w:rPr>
        <w:t>残疾人福利性单位声明函</w:t>
      </w:r>
    </w:p>
    <w:p w14:paraId="00C1AA4D">
      <w:pPr>
        <w:snapToGrid w:val="0"/>
        <w:spacing w:line="588" w:lineRule="exact"/>
        <w:ind w:firstLine="426" w:firstLineChars="200"/>
        <w:rPr>
          <w:rStyle w:val="49"/>
          <w:rFonts w:ascii="宋体" w:hAnsi="宋体"/>
          <w:sz w:val="21"/>
          <w:szCs w:val="21"/>
        </w:rPr>
      </w:pPr>
      <w:r>
        <w:rPr>
          <w:rStyle w:val="49"/>
          <w:rFonts w:ascii="宋体" w:hAnsi="宋体"/>
          <w:sz w:val="21"/>
          <w:szCs w:val="21"/>
        </w:rPr>
        <w:t>本单位郑重声明，根据《财政部 民政部 中国残疾人联合会关于促进残疾人就业政府采购政策的通知》（财库〔2017〕141号）的规定，本单位为符合条件的残疾人福利性单位，且本单位参加</w:t>
      </w:r>
      <w:r>
        <w:rPr>
          <w:rStyle w:val="49"/>
          <w:rFonts w:ascii="宋体" w:hAnsi="宋体"/>
          <w:sz w:val="21"/>
          <w:szCs w:val="21"/>
          <w:u w:val="single" w:color="000000"/>
        </w:rPr>
        <w:t xml:space="preserve">  </w:t>
      </w:r>
      <w:r>
        <w:rPr>
          <w:rStyle w:val="49"/>
          <w:rFonts w:ascii="宋体" w:hAnsi="宋体"/>
          <w:sz w:val="21"/>
          <w:szCs w:val="21"/>
        </w:rPr>
        <w:t>的</w:t>
      </w:r>
      <w:r>
        <w:rPr>
          <w:rStyle w:val="49"/>
          <w:rFonts w:ascii="宋体" w:hAnsi="宋体"/>
          <w:sz w:val="21"/>
          <w:szCs w:val="21"/>
          <w:u w:val="single" w:color="000000"/>
        </w:rPr>
        <w:t xml:space="preserve">              </w:t>
      </w:r>
      <w:r>
        <w:rPr>
          <w:rStyle w:val="49"/>
          <w:rFonts w:ascii="宋体" w:hAnsi="宋体"/>
          <w:sz w:val="21"/>
          <w:szCs w:val="21"/>
        </w:rPr>
        <w:t>项目采购活动提供本单位制造的货物（由本单位承担工程/提供服务），或者提供其他残疾人福利性单位制造的货物（不包括使用非残疾人福利性单位注册商标的货物）。</w:t>
      </w:r>
    </w:p>
    <w:p w14:paraId="63277680">
      <w:pPr>
        <w:snapToGrid w:val="0"/>
        <w:spacing w:line="588" w:lineRule="exact"/>
        <w:ind w:firstLine="426" w:firstLineChars="200"/>
        <w:rPr>
          <w:rStyle w:val="49"/>
          <w:rFonts w:ascii="宋体" w:hAnsi="宋体"/>
          <w:sz w:val="21"/>
          <w:szCs w:val="21"/>
        </w:rPr>
      </w:pPr>
      <w:r>
        <w:rPr>
          <w:rStyle w:val="49"/>
          <w:rFonts w:ascii="宋体" w:hAnsi="宋体"/>
          <w:sz w:val="21"/>
          <w:szCs w:val="21"/>
        </w:rPr>
        <w:t>本单位对上述声明的真实性负责。如有虚假，将依法承担相应责任。</w:t>
      </w:r>
    </w:p>
    <w:p w14:paraId="215C1EC1">
      <w:pPr>
        <w:snapToGrid w:val="0"/>
        <w:spacing w:line="588" w:lineRule="exact"/>
        <w:ind w:firstLine="426" w:firstLineChars="200"/>
        <w:rPr>
          <w:rStyle w:val="49"/>
          <w:rFonts w:ascii="宋体" w:hAnsi="宋体"/>
          <w:sz w:val="21"/>
          <w:szCs w:val="21"/>
        </w:rPr>
      </w:pPr>
    </w:p>
    <w:p w14:paraId="347C70C7">
      <w:pPr>
        <w:snapToGrid w:val="0"/>
        <w:spacing w:line="588" w:lineRule="exact"/>
        <w:ind w:firstLine="426" w:firstLineChars="200"/>
        <w:rPr>
          <w:rStyle w:val="49"/>
          <w:rFonts w:ascii="宋体" w:hAnsi="宋体"/>
          <w:sz w:val="21"/>
          <w:szCs w:val="21"/>
        </w:rPr>
      </w:pPr>
    </w:p>
    <w:p w14:paraId="62B61766">
      <w:pPr>
        <w:snapToGrid w:val="0"/>
        <w:spacing w:line="500" w:lineRule="exact"/>
        <w:ind w:right="420" w:firstLine="5218" w:firstLineChars="2450"/>
        <w:rPr>
          <w:rStyle w:val="49"/>
          <w:rFonts w:ascii="宋体" w:hAnsi="宋体"/>
          <w:sz w:val="21"/>
          <w:szCs w:val="21"/>
        </w:rPr>
      </w:pPr>
      <w:r>
        <w:rPr>
          <w:rStyle w:val="49"/>
          <w:rFonts w:ascii="宋体" w:hAnsi="宋体"/>
          <w:sz w:val="21"/>
          <w:szCs w:val="21"/>
        </w:rPr>
        <w:t xml:space="preserve">声明单位（盖章）： </w:t>
      </w:r>
    </w:p>
    <w:p w14:paraId="0803A344">
      <w:pPr>
        <w:snapToGrid w:val="0"/>
        <w:spacing w:line="500" w:lineRule="exact"/>
        <w:ind w:right="420" w:firstLine="4899" w:firstLineChars="2300"/>
        <w:rPr>
          <w:rStyle w:val="49"/>
          <w:rFonts w:ascii="宋体" w:hAnsi="宋体"/>
          <w:sz w:val="21"/>
          <w:szCs w:val="21"/>
        </w:rPr>
      </w:pPr>
      <w:r>
        <w:rPr>
          <w:rStyle w:val="49"/>
          <w:rFonts w:ascii="宋体" w:hAnsi="宋体"/>
          <w:sz w:val="21"/>
          <w:szCs w:val="21"/>
        </w:rPr>
        <w:t>日期：   年     月     日</w:t>
      </w:r>
    </w:p>
    <w:p w14:paraId="320E9BBD">
      <w:pPr>
        <w:tabs>
          <w:tab w:val="left" w:pos="4860"/>
        </w:tabs>
        <w:snapToGrid w:val="0"/>
        <w:spacing w:line="588" w:lineRule="exact"/>
        <w:ind w:right="1560" w:firstLine="624"/>
        <w:jc w:val="center"/>
        <w:rPr>
          <w:rStyle w:val="49"/>
          <w:rFonts w:ascii="宋体" w:hAnsi="宋体" w:cs="宋体"/>
          <w:b/>
          <w:bCs/>
          <w:spacing w:val="6"/>
          <w:sz w:val="21"/>
          <w:szCs w:val="21"/>
        </w:rPr>
      </w:pPr>
    </w:p>
    <w:p w14:paraId="5624AE13">
      <w:pPr>
        <w:tabs>
          <w:tab w:val="left" w:pos="4860"/>
        </w:tabs>
        <w:snapToGrid w:val="0"/>
        <w:spacing w:line="588" w:lineRule="exact"/>
        <w:ind w:right="140"/>
        <w:jc w:val="left"/>
        <w:rPr>
          <w:rStyle w:val="49"/>
          <w:rFonts w:ascii="宋体" w:hAnsi="宋体"/>
          <w:b/>
          <w:sz w:val="21"/>
          <w:szCs w:val="21"/>
        </w:rPr>
      </w:pPr>
      <w:r>
        <w:rPr>
          <w:rStyle w:val="49"/>
          <w:rFonts w:ascii="宋体" w:hAnsi="宋体"/>
          <w:b/>
          <w:sz w:val="21"/>
          <w:szCs w:val="21"/>
        </w:rPr>
        <w:t>备注说明：</w:t>
      </w:r>
    </w:p>
    <w:p w14:paraId="27C28ADE">
      <w:pPr>
        <w:tabs>
          <w:tab w:val="left" w:pos="4860"/>
        </w:tabs>
        <w:snapToGrid w:val="0"/>
        <w:spacing w:line="588" w:lineRule="exact"/>
        <w:ind w:right="140"/>
        <w:jc w:val="left"/>
        <w:rPr>
          <w:rStyle w:val="49"/>
          <w:rFonts w:ascii="宋体" w:hAnsi="宋体"/>
          <w:b/>
          <w:sz w:val="21"/>
          <w:szCs w:val="21"/>
        </w:rPr>
      </w:pPr>
      <w:r>
        <w:rPr>
          <w:rStyle w:val="49"/>
          <w:rFonts w:ascii="宋体" w:hAnsi="宋体"/>
          <w:b/>
          <w:sz w:val="21"/>
          <w:szCs w:val="21"/>
        </w:rPr>
        <w:t>1、如中标，将在中标公示中将此残疾人福利性单位声明函予以公示，接受社会监督；</w:t>
      </w:r>
    </w:p>
    <w:p w14:paraId="37BA1425">
      <w:pPr>
        <w:tabs>
          <w:tab w:val="left" w:pos="4860"/>
        </w:tabs>
        <w:snapToGrid w:val="0"/>
        <w:spacing w:line="588" w:lineRule="exact"/>
        <w:ind w:right="140"/>
        <w:jc w:val="left"/>
        <w:rPr>
          <w:rStyle w:val="49"/>
          <w:rFonts w:ascii="宋体" w:hAnsi="宋体"/>
          <w:b/>
          <w:szCs w:val="21"/>
        </w:rPr>
      </w:pPr>
      <w:r>
        <w:rPr>
          <w:rStyle w:val="49"/>
          <w:rFonts w:ascii="宋体" w:hAnsi="宋体"/>
          <w:b/>
          <w:sz w:val="21"/>
          <w:szCs w:val="21"/>
        </w:rPr>
        <w:t>2、供应商提供的《残疾人福利性单位声明函》与事实不符的，依照《</w:t>
      </w:r>
      <w:r>
        <w:rPr>
          <w:rStyle w:val="49"/>
          <w:rFonts w:hint="eastAsia" w:ascii="宋体" w:hAnsi="宋体"/>
          <w:b/>
          <w:sz w:val="21"/>
          <w:szCs w:val="21"/>
          <w:lang w:eastAsia="zh-CN"/>
        </w:rPr>
        <w:t>中华人民共和国政府采购法</w:t>
      </w:r>
      <w:r>
        <w:rPr>
          <w:rStyle w:val="49"/>
          <w:rFonts w:ascii="宋体" w:hAnsi="宋体"/>
          <w:b/>
          <w:sz w:val="21"/>
          <w:szCs w:val="21"/>
        </w:rPr>
        <w:t>》第七十七条第一款的规定追究法律责任。</w:t>
      </w:r>
    </w:p>
    <w:p w14:paraId="5921E7B0">
      <w:pPr>
        <w:tabs>
          <w:tab w:val="left" w:pos="4860"/>
        </w:tabs>
        <w:snapToGrid w:val="0"/>
        <w:spacing w:line="588" w:lineRule="exact"/>
        <w:ind w:right="140"/>
        <w:jc w:val="left"/>
        <w:rPr>
          <w:rStyle w:val="49"/>
          <w:rFonts w:ascii="宋体" w:hAnsi="宋体"/>
          <w:b/>
          <w:sz w:val="21"/>
          <w:szCs w:val="21"/>
        </w:rPr>
      </w:pPr>
    </w:p>
    <w:p w14:paraId="67B94499">
      <w:pPr>
        <w:snapToGrid w:val="0"/>
        <w:spacing w:before="50" w:after="50" w:line="360" w:lineRule="auto"/>
        <w:ind w:left="23" w:right="-817"/>
        <w:rPr>
          <w:rStyle w:val="49"/>
          <w:rFonts w:ascii="宋体" w:hAnsi="宋体"/>
          <w:kern w:val="1"/>
        </w:rPr>
      </w:pPr>
    </w:p>
    <w:p w14:paraId="4CDA1171">
      <w:pPr>
        <w:pStyle w:val="496"/>
        <w:snapToGrid w:val="0"/>
        <w:spacing w:line="360" w:lineRule="auto"/>
        <w:rPr>
          <w:rStyle w:val="49"/>
          <w:rFonts w:hAnsi="宋体" w:cs="宋体"/>
          <w:b/>
          <w:bCs/>
          <w:szCs w:val="21"/>
        </w:rPr>
      </w:pPr>
    </w:p>
    <w:p w14:paraId="7F4BFDBA">
      <w:pPr>
        <w:pStyle w:val="496"/>
        <w:snapToGrid w:val="0"/>
        <w:spacing w:line="360" w:lineRule="auto"/>
        <w:rPr>
          <w:rStyle w:val="49"/>
          <w:rFonts w:hAnsi="宋体" w:cs="宋体"/>
          <w:b/>
          <w:bCs/>
          <w:szCs w:val="21"/>
        </w:rPr>
      </w:pPr>
    </w:p>
    <w:p w14:paraId="7EE2D3E4">
      <w:pPr>
        <w:pStyle w:val="496"/>
        <w:snapToGrid w:val="0"/>
        <w:spacing w:line="360" w:lineRule="auto"/>
        <w:rPr>
          <w:rStyle w:val="49"/>
          <w:rFonts w:hAnsi="宋体" w:cs="宋体"/>
          <w:b/>
          <w:bCs/>
          <w:szCs w:val="21"/>
        </w:rPr>
      </w:pPr>
    </w:p>
    <w:p w14:paraId="64987AA2">
      <w:pPr>
        <w:pStyle w:val="496"/>
        <w:snapToGrid w:val="0"/>
        <w:spacing w:line="360" w:lineRule="auto"/>
        <w:rPr>
          <w:rStyle w:val="49"/>
          <w:rFonts w:hAnsi="宋体" w:cs="宋体"/>
          <w:b/>
          <w:bCs/>
          <w:szCs w:val="21"/>
        </w:rPr>
      </w:pPr>
    </w:p>
    <w:p w14:paraId="1E1B4DAE">
      <w:pPr>
        <w:pStyle w:val="496"/>
        <w:snapToGrid w:val="0"/>
        <w:spacing w:line="360" w:lineRule="auto"/>
        <w:rPr>
          <w:rStyle w:val="49"/>
          <w:rFonts w:hAnsi="宋体" w:cs="宋体"/>
          <w:b/>
          <w:bCs/>
          <w:szCs w:val="21"/>
        </w:rPr>
      </w:pPr>
    </w:p>
    <w:p w14:paraId="1BA1133D">
      <w:pPr>
        <w:pStyle w:val="496"/>
        <w:snapToGrid w:val="0"/>
        <w:spacing w:line="360" w:lineRule="auto"/>
        <w:rPr>
          <w:rStyle w:val="49"/>
          <w:rFonts w:hAnsi="宋体" w:cs="宋体"/>
          <w:b/>
          <w:bCs/>
          <w:szCs w:val="21"/>
        </w:rPr>
      </w:pPr>
    </w:p>
    <w:p w14:paraId="2C95A0D3">
      <w:pPr>
        <w:pStyle w:val="496"/>
        <w:snapToGrid w:val="0"/>
        <w:spacing w:line="360" w:lineRule="auto"/>
        <w:rPr>
          <w:rStyle w:val="49"/>
          <w:rFonts w:hAnsi="宋体" w:cs="宋体"/>
          <w:b/>
          <w:bCs/>
          <w:szCs w:val="21"/>
        </w:rPr>
      </w:pPr>
    </w:p>
    <w:p w14:paraId="653DE8E7">
      <w:pPr>
        <w:pStyle w:val="496"/>
        <w:snapToGrid w:val="0"/>
        <w:spacing w:line="360" w:lineRule="auto"/>
        <w:rPr>
          <w:rStyle w:val="49"/>
          <w:rFonts w:hAnsi="宋体" w:cs="宋体"/>
          <w:b/>
          <w:bCs/>
          <w:szCs w:val="21"/>
        </w:rPr>
      </w:pPr>
    </w:p>
    <w:p w14:paraId="5F37886F">
      <w:pPr>
        <w:pStyle w:val="496"/>
        <w:snapToGrid w:val="0"/>
        <w:spacing w:line="360" w:lineRule="auto"/>
        <w:rPr>
          <w:rStyle w:val="49"/>
          <w:rFonts w:ascii="仿宋" w:hAnsi="仿宋" w:eastAsia="仿宋" w:cs="仿宋"/>
          <w:b/>
          <w:bCs/>
          <w:sz w:val="24"/>
          <w:szCs w:val="24"/>
        </w:rPr>
      </w:pPr>
      <w:r>
        <w:rPr>
          <w:rStyle w:val="49"/>
          <w:rFonts w:hAnsi="宋体" w:cs="宋体"/>
          <w:b/>
          <w:bCs/>
          <w:szCs w:val="21"/>
        </w:rPr>
        <w:t>根据浙江省财政厅关于印发《浙江省政府采购活动现场组织管理办法》的通知（浙财采监</w:t>
      </w:r>
      <w:r>
        <w:rPr>
          <w:rStyle w:val="49"/>
          <w:rFonts w:hint="eastAsia" w:hAnsi="宋体" w:cs="宋体"/>
          <w:b/>
          <w:bCs/>
          <w:szCs w:val="21"/>
          <w:lang w:eastAsia="zh-CN"/>
        </w:rPr>
        <w:t>〔2015〕13号</w:t>
      </w:r>
      <w:r>
        <w:rPr>
          <w:rStyle w:val="49"/>
          <w:rFonts w:hAnsi="宋体" w:cs="宋体"/>
          <w:b/>
          <w:bCs/>
          <w:szCs w:val="21"/>
        </w:rPr>
        <w:t>）文件要求，由各投标供应商在投标文件解密后半小时内如实填写政府采购活动现场确认声明书，并以扫描件形式发送至</w:t>
      </w:r>
      <w:r>
        <w:rPr>
          <w:rStyle w:val="49"/>
          <w:rFonts w:hint="eastAsia" w:hAnsi="宋体" w:cs="宋体"/>
          <w:b/>
          <w:bCs/>
          <w:szCs w:val="21"/>
          <w:lang w:eastAsia="zh-CN"/>
        </w:rPr>
        <w:t>460591689</w:t>
      </w:r>
      <w:r>
        <w:rPr>
          <w:rStyle w:val="49"/>
          <w:rFonts w:hAnsi="宋体" w:cs="宋体"/>
          <w:b/>
          <w:bCs/>
          <w:szCs w:val="21"/>
        </w:rPr>
        <w:t>@qq.com邮箱，如未如实填写，将有可能影响你的投标文件评审（政府采购活动现场确认声明书格式见附表）。</w:t>
      </w:r>
    </w:p>
    <w:p w14:paraId="320F72B8">
      <w:pPr>
        <w:pStyle w:val="496"/>
        <w:snapToGrid w:val="0"/>
        <w:spacing w:line="360" w:lineRule="auto"/>
        <w:rPr>
          <w:rStyle w:val="49"/>
          <w:rFonts w:hAnsi="宋体" w:cs="宋体"/>
          <w:b/>
          <w:bCs/>
          <w:sz w:val="24"/>
          <w:szCs w:val="24"/>
        </w:rPr>
      </w:pPr>
    </w:p>
    <w:p w14:paraId="13482EF6">
      <w:pPr>
        <w:pStyle w:val="496"/>
        <w:snapToGrid w:val="0"/>
        <w:spacing w:line="360" w:lineRule="auto"/>
        <w:rPr>
          <w:rStyle w:val="49"/>
          <w:rFonts w:hAnsi="宋体" w:cs="宋体"/>
          <w:b/>
          <w:bCs/>
          <w:sz w:val="24"/>
          <w:szCs w:val="24"/>
        </w:rPr>
      </w:pPr>
    </w:p>
    <w:p w14:paraId="696197FB">
      <w:pPr>
        <w:pStyle w:val="496"/>
        <w:snapToGrid w:val="0"/>
        <w:spacing w:line="360" w:lineRule="auto"/>
        <w:rPr>
          <w:rStyle w:val="49"/>
          <w:rFonts w:hAnsi="宋体" w:cs="宋体"/>
          <w:b/>
          <w:bCs/>
          <w:sz w:val="24"/>
          <w:szCs w:val="24"/>
        </w:rPr>
      </w:pPr>
    </w:p>
    <w:p w14:paraId="34B05C6B">
      <w:pPr>
        <w:pStyle w:val="496"/>
        <w:snapToGrid w:val="0"/>
        <w:spacing w:line="360" w:lineRule="auto"/>
        <w:rPr>
          <w:rStyle w:val="49"/>
          <w:rFonts w:hAnsi="宋体" w:cs="宋体"/>
          <w:b/>
          <w:bCs/>
          <w:sz w:val="24"/>
          <w:szCs w:val="24"/>
        </w:rPr>
      </w:pPr>
    </w:p>
    <w:p w14:paraId="4EE329E5">
      <w:pPr>
        <w:pStyle w:val="496"/>
        <w:snapToGrid w:val="0"/>
        <w:spacing w:line="360" w:lineRule="auto"/>
        <w:rPr>
          <w:rStyle w:val="49"/>
          <w:rFonts w:hAnsi="宋体" w:cs="宋体"/>
          <w:b/>
          <w:bCs/>
          <w:sz w:val="24"/>
          <w:szCs w:val="24"/>
        </w:rPr>
      </w:pPr>
    </w:p>
    <w:p w14:paraId="67CC5942">
      <w:pPr>
        <w:pStyle w:val="496"/>
        <w:snapToGrid w:val="0"/>
        <w:spacing w:line="360" w:lineRule="auto"/>
        <w:rPr>
          <w:rStyle w:val="49"/>
          <w:rFonts w:hAnsi="宋体" w:cs="宋体"/>
          <w:b/>
          <w:bCs/>
          <w:sz w:val="24"/>
          <w:szCs w:val="24"/>
        </w:rPr>
      </w:pPr>
    </w:p>
    <w:p w14:paraId="31200092">
      <w:pPr>
        <w:pStyle w:val="496"/>
        <w:snapToGrid w:val="0"/>
        <w:spacing w:line="360" w:lineRule="auto"/>
        <w:rPr>
          <w:rStyle w:val="49"/>
          <w:rFonts w:hAnsi="宋体" w:cs="宋体"/>
          <w:b/>
          <w:bCs/>
          <w:sz w:val="24"/>
          <w:szCs w:val="24"/>
        </w:rPr>
      </w:pPr>
    </w:p>
    <w:p w14:paraId="7A5FDE2D">
      <w:pPr>
        <w:pStyle w:val="496"/>
        <w:snapToGrid w:val="0"/>
        <w:spacing w:line="360" w:lineRule="auto"/>
        <w:rPr>
          <w:rStyle w:val="49"/>
          <w:rFonts w:hAnsi="宋体" w:cs="宋体"/>
          <w:b/>
          <w:bCs/>
          <w:sz w:val="24"/>
          <w:szCs w:val="24"/>
        </w:rPr>
      </w:pPr>
    </w:p>
    <w:p w14:paraId="63290011">
      <w:pPr>
        <w:pStyle w:val="496"/>
        <w:snapToGrid w:val="0"/>
        <w:spacing w:line="360" w:lineRule="auto"/>
        <w:rPr>
          <w:rStyle w:val="49"/>
          <w:rFonts w:hAnsi="宋体" w:cs="宋体"/>
          <w:b/>
          <w:bCs/>
          <w:sz w:val="24"/>
          <w:szCs w:val="24"/>
        </w:rPr>
      </w:pPr>
    </w:p>
    <w:p w14:paraId="19506F27">
      <w:pPr>
        <w:pStyle w:val="496"/>
        <w:snapToGrid w:val="0"/>
        <w:spacing w:line="360" w:lineRule="auto"/>
        <w:rPr>
          <w:rStyle w:val="49"/>
          <w:rFonts w:hAnsi="宋体" w:cs="宋体"/>
          <w:b/>
          <w:bCs/>
          <w:sz w:val="24"/>
          <w:szCs w:val="24"/>
        </w:rPr>
      </w:pPr>
    </w:p>
    <w:p w14:paraId="1A69DEFC">
      <w:pPr>
        <w:pStyle w:val="496"/>
        <w:snapToGrid w:val="0"/>
        <w:spacing w:line="360" w:lineRule="auto"/>
        <w:rPr>
          <w:rStyle w:val="49"/>
          <w:rFonts w:hAnsi="宋体" w:cs="宋体"/>
          <w:b/>
          <w:bCs/>
          <w:sz w:val="24"/>
          <w:szCs w:val="24"/>
        </w:rPr>
      </w:pPr>
    </w:p>
    <w:p w14:paraId="12AC3C4A">
      <w:pPr>
        <w:pStyle w:val="496"/>
        <w:snapToGrid w:val="0"/>
        <w:spacing w:line="360" w:lineRule="auto"/>
        <w:rPr>
          <w:rStyle w:val="49"/>
          <w:rFonts w:hAnsi="宋体" w:cs="宋体"/>
          <w:b/>
          <w:bCs/>
          <w:sz w:val="24"/>
          <w:szCs w:val="24"/>
        </w:rPr>
      </w:pPr>
    </w:p>
    <w:p w14:paraId="5310CB22">
      <w:pPr>
        <w:pStyle w:val="496"/>
        <w:snapToGrid w:val="0"/>
        <w:spacing w:line="360" w:lineRule="auto"/>
        <w:rPr>
          <w:rStyle w:val="49"/>
          <w:rFonts w:hAnsi="宋体" w:cs="宋体"/>
          <w:b/>
          <w:bCs/>
          <w:sz w:val="24"/>
          <w:szCs w:val="24"/>
        </w:rPr>
      </w:pPr>
    </w:p>
    <w:p w14:paraId="3453C822">
      <w:pPr>
        <w:pStyle w:val="496"/>
        <w:snapToGrid w:val="0"/>
        <w:spacing w:line="360" w:lineRule="auto"/>
        <w:rPr>
          <w:rStyle w:val="49"/>
          <w:rFonts w:hAnsi="宋体" w:cs="宋体"/>
          <w:b/>
          <w:bCs/>
          <w:sz w:val="24"/>
          <w:szCs w:val="24"/>
        </w:rPr>
      </w:pPr>
    </w:p>
    <w:p w14:paraId="490C4B17">
      <w:pPr>
        <w:pStyle w:val="496"/>
        <w:snapToGrid w:val="0"/>
        <w:spacing w:line="360" w:lineRule="auto"/>
        <w:rPr>
          <w:rStyle w:val="49"/>
          <w:rFonts w:hAnsi="宋体" w:cs="宋体"/>
          <w:b/>
          <w:bCs/>
          <w:sz w:val="24"/>
          <w:szCs w:val="24"/>
        </w:rPr>
      </w:pPr>
    </w:p>
    <w:p w14:paraId="32C01175">
      <w:pPr>
        <w:pStyle w:val="496"/>
        <w:snapToGrid w:val="0"/>
        <w:spacing w:line="360" w:lineRule="auto"/>
        <w:rPr>
          <w:rStyle w:val="49"/>
          <w:rFonts w:hAnsi="宋体" w:cs="宋体"/>
          <w:b/>
          <w:bCs/>
          <w:sz w:val="24"/>
          <w:szCs w:val="24"/>
        </w:rPr>
      </w:pPr>
    </w:p>
    <w:p w14:paraId="1D9E6791">
      <w:pPr>
        <w:pStyle w:val="496"/>
        <w:snapToGrid w:val="0"/>
        <w:spacing w:line="360" w:lineRule="auto"/>
        <w:rPr>
          <w:rStyle w:val="49"/>
          <w:rFonts w:hAnsi="宋体" w:cs="宋体"/>
          <w:b/>
          <w:bCs/>
          <w:sz w:val="24"/>
          <w:szCs w:val="24"/>
        </w:rPr>
      </w:pPr>
    </w:p>
    <w:p w14:paraId="33AC9D28">
      <w:pPr>
        <w:pStyle w:val="496"/>
        <w:snapToGrid w:val="0"/>
        <w:spacing w:line="360" w:lineRule="auto"/>
        <w:rPr>
          <w:rStyle w:val="49"/>
          <w:rFonts w:hAnsi="宋体" w:cs="宋体"/>
          <w:b/>
          <w:bCs/>
          <w:sz w:val="24"/>
          <w:szCs w:val="24"/>
        </w:rPr>
      </w:pPr>
    </w:p>
    <w:p w14:paraId="2CF9343E">
      <w:pPr>
        <w:pStyle w:val="496"/>
        <w:snapToGrid w:val="0"/>
        <w:spacing w:line="360" w:lineRule="auto"/>
        <w:rPr>
          <w:rStyle w:val="49"/>
          <w:rFonts w:hAnsi="宋体" w:cs="宋体"/>
          <w:b/>
          <w:bCs/>
          <w:sz w:val="24"/>
          <w:szCs w:val="24"/>
        </w:rPr>
      </w:pPr>
    </w:p>
    <w:p w14:paraId="49F1622B">
      <w:pPr>
        <w:pStyle w:val="496"/>
        <w:snapToGrid w:val="0"/>
        <w:spacing w:line="360" w:lineRule="auto"/>
        <w:rPr>
          <w:rStyle w:val="49"/>
          <w:rFonts w:hAnsi="宋体" w:cs="宋体"/>
          <w:b/>
          <w:bCs/>
          <w:sz w:val="24"/>
          <w:szCs w:val="24"/>
        </w:rPr>
      </w:pPr>
    </w:p>
    <w:p w14:paraId="766DE400">
      <w:pPr>
        <w:pStyle w:val="496"/>
        <w:snapToGrid w:val="0"/>
        <w:spacing w:line="360" w:lineRule="auto"/>
        <w:rPr>
          <w:rStyle w:val="49"/>
          <w:rFonts w:hAnsi="宋体" w:cs="宋体"/>
          <w:b/>
          <w:bCs/>
          <w:sz w:val="24"/>
          <w:szCs w:val="24"/>
        </w:rPr>
      </w:pPr>
    </w:p>
    <w:p w14:paraId="4953F130">
      <w:pPr>
        <w:pStyle w:val="496"/>
        <w:snapToGrid w:val="0"/>
        <w:spacing w:line="360" w:lineRule="auto"/>
        <w:rPr>
          <w:rStyle w:val="49"/>
          <w:rFonts w:hAnsi="宋体" w:cs="宋体"/>
          <w:b/>
          <w:bCs/>
          <w:sz w:val="24"/>
          <w:szCs w:val="24"/>
        </w:rPr>
      </w:pPr>
    </w:p>
    <w:p w14:paraId="1B79EBB4">
      <w:pPr>
        <w:pStyle w:val="496"/>
        <w:snapToGrid w:val="0"/>
        <w:spacing w:line="360" w:lineRule="auto"/>
        <w:rPr>
          <w:rStyle w:val="49"/>
          <w:rFonts w:hAnsi="宋体" w:cs="宋体"/>
          <w:b/>
          <w:bCs/>
          <w:sz w:val="24"/>
          <w:szCs w:val="24"/>
        </w:rPr>
      </w:pPr>
    </w:p>
    <w:p w14:paraId="7592DA8D">
      <w:pPr>
        <w:pStyle w:val="496"/>
        <w:snapToGrid w:val="0"/>
        <w:spacing w:line="360" w:lineRule="auto"/>
        <w:rPr>
          <w:rStyle w:val="49"/>
          <w:rFonts w:hAnsi="宋体" w:cs="宋体"/>
          <w:b/>
          <w:bCs/>
          <w:sz w:val="24"/>
          <w:szCs w:val="24"/>
        </w:rPr>
      </w:pPr>
    </w:p>
    <w:p w14:paraId="52DCF811">
      <w:pPr>
        <w:pStyle w:val="496"/>
        <w:snapToGrid w:val="0"/>
        <w:spacing w:line="360" w:lineRule="auto"/>
        <w:rPr>
          <w:rStyle w:val="49"/>
          <w:rFonts w:hAnsi="宋体" w:cs="宋体"/>
          <w:b/>
          <w:bCs/>
          <w:sz w:val="24"/>
          <w:szCs w:val="24"/>
        </w:rPr>
      </w:pPr>
    </w:p>
    <w:p w14:paraId="58FD4464">
      <w:pPr>
        <w:pStyle w:val="496"/>
        <w:snapToGrid w:val="0"/>
        <w:spacing w:line="360" w:lineRule="auto"/>
        <w:rPr>
          <w:rStyle w:val="49"/>
          <w:rFonts w:hAnsi="宋体" w:cs="宋体"/>
          <w:b/>
          <w:bCs/>
          <w:sz w:val="24"/>
          <w:szCs w:val="24"/>
        </w:rPr>
      </w:pPr>
    </w:p>
    <w:p w14:paraId="5E2F016F">
      <w:pPr>
        <w:pStyle w:val="496"/>
        <w:snapToGrid w:val="0"/>
        <w:spacing w:line="360" w:lineRule="auto"/>
        <w:outlineLvl w:val="1"/>
        <w:rPr>
          <w:rStyle w:val="49"/>
          <w:rFonts w:hAnsi="宋体" w:cs="宋体"/>
          <w:b/>
          <w:bCs/>
          <w:sz w:val="24"/>
          <w:szCs w:val="24"/>
        </w:rPr>
      </w:pPr>
      <w:r>
        <w:rPr>
          <w:rStyle w:val="49"/>
          <w:rFonts w:hAnsi="宋体"/>
          <w:b/>
          <w:spacing w:val="6"/>
          <w:kern w:val="2"/>
          <w:szCs w:val="21"/>
        </w:rPr>
        <w:t>附</w:t>
      </w:r>
      <w:r>
        <w:rPr>
          <w:rStyle w:val="49"/>
          <w:rFonts w:hint="eastAsia" w:hAnsi="宋体"/>
          <w:b/>
          <w:spacing w:val="6"/>
          <w:kern w:val="2"/>
          <w:szCs w:val="21"/>
        </w:rPr>
        <w:t>件</w:t>
      </w:r>
      <w:r>
        <w:rPr>
          <w:rStyle w:val="49"/>
          <w:rFonts w:hint="eastAsia" w:hAnsi="宋体"/>
          <w:b/>
          <w:spacing w:val="6"/>
          <w:kern w:val="2"/>
          <w:szCs w:val="21"/>
          <w:lang w:val="en-US" w:eastAsia="zh-CN"/>
        </w:rPr>
        <w:t>16</w:t>
      </w:r>
      <w:r>
        <w:rPr>
          <w:rStyle w:val="49"/>
          <w:rFonts w:hAnsi="宋体"/>
          <w:b/>
          <w:spacing w:val="6"/>
          <w:kern w:val="2"/>
          <w:szCs w:val="21"/>
        </w:rPr>
        <w:t>：</w:t>
      </w:r>
      <w:r>
        <w:rPr>
          <w:rStyle w:val="49"/>
          <w:rFonts w:hint="eastAsia" w:hAnsi="宋体"/>
          <w:b/>
          <w:spacing w:val="6"/>
          <w:kern w:val="2"/>
          <w:szCs w:val="21"/>
        </w:rPr>
        <w:t>政府采购活动现场确认声明书</w:t>
      </w:r>
    </w:p>
    <w:p w14:paraId="40009866">
      <w:pPr>
        <w:pStyle w:val="496"/>
        <w:snapToGrid w:val="0"/>
        <w:spacing w:line="460" w:lineRule="exact"/>
        <w:jc w:val="center"/>
        <w:rPr>
          <w:rStyle w:val="49"/>
          <w:rFonts w:ascii="Times New Roman" w:hAnsi="宋体"/>
          <w:b/>
          <w:bCs/>
          <w:szCs w:val="21"/>
        </w:rPr>
      </w:pPr>
      <w:r>
        <w:rPr>
          <w:rStyle w:val="49"/>
          <w:rFonts w:hint="eastAsia" w:ascii="Times New Roman" w:hAnsi="宋体"/>
          <w:b/>
          <w:bCs/>
          <w:szCs w:val="21"/>
        </w:rPr>
        <w:t>政府采购活动现场确认声明书</w:t>
      </w:r>
    </w:p>
    <w:p w14:paraId="2226A2C2">
      <w:pPr>
        <w:pStyle w:val="496"/>
        <w:snapToGrid w:val="0"/>
        <w:spacing w:line="460" w:lineRule="exact"/>
        <w:rPr>
          <w:rStyle w:val="49"/>
          <w:rFonts w:hAnsi="宋体"/>
          <w:b/>
          <w:szCs w:val="21"/>
        </w:rPr>
      </w:pPr>
      <w:r>
        <w:rPr>
          <w:rStyle w:val="49"/>
          <w:rFonts w:hAnsi="宋体"/>
          <w:szCs w:val="21"/>
          <w:u w:val="single" w:color="000000"/>
        </w:rPr>
        <w:t xml:space="preserve">                                </w:t>
      </w:r>
      <w:r>
        <w:rPr>
          <w:rStyle w:val="49"/>
          <w:rFonts w:hAnsi="宋体"/>
          <w:szCs w:val="21"/>
        </w:rPr>
        <w:t>：</w:t>
      </w:r>
    </w:p>
    <w:p w14:paraId="0DFD24DD">
      <w:pPr>
        <w:pStyle w:val="496"/>
        <w:snapToGrid w:val="0"/>
        <w:spacing w:line="460" w:lineRule="exact"/>
        <w:rPr>
          <w:rStyle w:val="49"/>
          <w:rFonts w:hAnsi="宋体"/>
          <w:spacing w:val="6"/>
          <w:szCs w:val="21"/>
        </w:rPr>
      </w:pPr>
      <w:r>
        <w:rPr>
          <w:rStyle w:val="49"/>
          <w:rFonts w:hAnsi="宋体"/>
          <w:spacing w:val="6"/>
          <w:szCs w:val="21"/>
        </w:rPr>
        <w:t>本人</w:t>
      </w:r>
      <w:r>
        <w:rPr>
          <w:rStyle w:val="49"/>
          <w:rFonts w:hAnsi="宋体"/>
          <w:spacing w:val="6"/>
          <w:szCs w:val="21"/>
          <w:u w:val="single" w:color="000000"/>
        </w:rPr>
        <w:t xml:space="preserve">      </w:t>
      </w:r>
      <w:r>
        <w:rPr>
          <w:rStyle w:val="49"/>
          <w:rFonts w:hAnsi="宋体"/>
          <w:spacing w:val="6"/>
          <w:szCs w:val="21"/>
        </w:rPr>
        <w:t>经由</w:t>
      </w:r>
      <w:r>
        <w:rPr>
          <w:rStyle w:val="49"/>
          <w:rFonts w:hAnsi="宋体"/>
          <w:spacing w:val="6"/>
          <w:szCs w:val="21"/>
          <w:u w:val="single" w:color="000000"/>
        </w:rPr>
        <w:t xml:space="preserve">                                （单位）</w:t>
      </w:r>
      <w:r>
        <w:rPr>
          <w:rStyle w:val="49"/>
          <w:rFonts w:hAnsi="宋体"/>
          <w:spacing w:val="6"/>
          <w:szCs w:val="21"/>
        </w:rPr>
        <w:t>负责人</w:t>
      </w:r>
      <w:r>
        <w:rPr>
          <w:rStyle w:val="49"/>
          <w:rFonts w:hAnsi="宋体"/>
          <w:spacing w:val="6"/>
          <w:szCs w:val="21"/>
          <w:u w:val="single" w:color="000000"/>
        </w:rPr>
        <w:t xml:space="preserve"> </w:t>
      </w:r>
      <w:r>
        <w:rPr>
          <w:rStyle w:val="49"/>
          <w:rFonts w:hAnsi="宋体"/>
          <w:i/>
          <w:iCs/>
          <w:spacing w:val="6"/>
          <w:szCs w:val="21"/>
          <w:u w:val="single" w:color="000000"/>
        </w:rPr>
        <w:t xml:space="preserve">     </w:t>
      </w:r>
      <w:r>
        <w:rPr>
          <w:rStyle w:val="49"/>
          <w:rFonts w:hAnsi="宋体"/>
          <w:spacing w:val="6"/>
          <w:szCs w:val="21"/>
          <w:u w:val="single" w:color="000000"/>
        </w:rPr>
        <w:t>（姓名）</w:t>
      </w:r>
      <w:r>
        <w:rPr>
          <w:rStyle w:val="49"/>
          <w:rFonts w:hAnsi="宋体"/>
          <w:spacing w:val="6"/>
          <w:szCs w:val="21"/>
        </w:rPr>
        <w:t>合法授权参加</w:t>
      </w:r>
      <w:r>
        <w:rPr>
          <w:rStyle w:val="49"/>
          <w:rFonts w:hAnsi="宋体"/>
          <w:spacing w:val="6"/>
          <w:szCs w:val="21"/>
          <w:u w:val="single" w:color="000000"/>
        </w:rPr>
        <w:t xml:space="preserve">                </w:t>
      </w:r>
      <w:r>
        <w:rPr>
          <w:rStyle w:val="49"/>
          <w:rFonts w:hAnsi="宋体"/>
          <w:spacing w:val="6"/>
          <w:szCs w:val="21"/>
        </w:rPr>
        <w:t>（项目编号：</w:t>
      </w:r>
      <w:r>
        <w:rPr>
          <w:rStyle w:val="49"/>
          <w:rFonts w:hAnsi="宋体"/>
          <w:spacing w:val="6"/>
          <w:szCs w:val="21"/>
          <w:u w:val="single" w:color="000000"/>
        </w:rPr>
        <w:t xml:space="preserve">            </w:t>
      </w:r>
      <w:r>
        <w:rPr>
          <w:rStyle w:val="49"/>
          <w:rFonts w:hAnsi="宋体"/>
          <w:spacing w:val="6"/>
          <w:szCs w:val="21"/>
        </w:rPr>
        <w:t xml:space="preserve">）政府采购活动，经与本单位法人代表（负责人）联系确认，现就有关公平竞争事项郑重声明如下： </w:t>
      </w:r>
    </w:p>
    <w:p w14:paraId="7658F5A6">
      <w:pPr>
        <w:pStyle w:val="497"/>
        <w:snapToGrid w:val="0"/>
        <w:spacing w:line="460" w:lineRule="exact"/>
        <w:rPr>
          <w:rStyle w:val="49"/>
          <w:rFonts w:ascii="宋体" w:hAnsi="宋体"/>
          <w:kern w:val="0"/>
          <w:szCs w:val="21"/>
        </w:rPr>
      </w:pPr>
      <w:r>
        <w:rPr>
          <w:rStyle w:val="49"/>
          <w:rFonts w:ascii="宋体" w:hAnsi="宋体"/>
          <w:kern w:val="0"/>
          <w:szCs w:val="21"/>
        </w:rPr>
        <w:t xml:space="preserve">一、本单位与采购人之间 </w:t>
      </w:r>
    </w:p>
    <w:p w14:paraId="0BD1322E">
      <w:pPr>
        <w:pStyle w:val="497"/>
        <w:snapToGrid w:val="0"/>
        <w:spacing w:line="460" w:lineRule="exact"/>
        <w:rPr>
          <w:rStyle w:val="49"/>
          <w:rFonts w:ascii="宋体" w:hAnsi="宋体"/>
          <w:kern w:val="0"/>
          <w:szCs w:val="21"/>
        </w:rPr>
      </w:pPr>
      <w:r>
        <w:rPr>
          <w:rStyle w:val="49"/>
          <w:rFonts w:ascii="宋体" w:hAnsi="宋体"/>
          <w:kern w:val="0"/>
          <w:szCs w:val="21"/>
        </w:rPr>
        <w:t xml:space="preserve">  □不存在利害关系;</w:t>
      </w:r>
    </w:p>
    <w:p w14:paraId="516E6391">
      <w:pPr>
        <w:pStyle w:val="497"/>
        <w:snapToGrid w:val="0"/>
        <w:spacing w:line="460" w:lineRule="exact"/>
        <w:rPr>
          <w:rStyle w:val="49"/>
          <w:rFonts w:ascii="宋体" w:hAnsi="宋体"/>
          <w:kern w:val="0"/>
          <w:szCs w:val="21"/>
        </w:rPr>
      </w:pPr>
      <w:r>
        <w:rPr>
          <w:rStyle w:val="49"/>
          <w:rFonts w:ascii="宋体" w:hAnsi="宋体"/>
          <w:kern w:val="0"/>
          <w:szCs w:val="21"/>
        </w:rPr>
        <w:t xml:space="preserve">  □存在下列利害关系</w:t>
      </w:r>
      <w:r>
        <w:rPr>
          <w:rStyle w:val="49"/>
          <w:rFonts w:ascii="宋体" w:hAnsi="宋体"/>
          <w:kern w:val="0"/>
          <w:szCs w:val="21"/>
          <w:u w:val="single" w:color="000000"/>
        </w:rPr>
        <w:t xml:space="preserve">           </w:t>
      </w:r>
      <w:r>
        <w:rPr>
          <w:rStyle w:val="49"/>
          <w:rFonts w:ascii="宋体" w:hAnsi="宋体"/>
          <w:kern w:val="0"/>
          <w:szCs w:val="21"/>
        </w:rPr>
        <w:t>：</w:t>
      </w:r>
    </w:p>
    <w:p w14:paraId="14C8E09F">
      <w:pPr>
        <w:pStyle w:val="497"/>
        <w:snapToGrid w:val="0"/>
        <w:spacing w:line="460" w:lineRule="exact"/>
        <w:rPr>
          <w:rStyle w:val="49"/>
          <w:rFonts w:ascii="宋体" w:hAnsi="宋体"/>
          <w:kern w:val="0"/>
          <w:szCs w:val="21"/>
        </w:rPr>
      </w:pPr>
      <w:r>
        <w:rPr>
          <w:rStyle w:val="49"/>
          <w:rFonts w:ascii="宋体" w:hAnsi="宋体"/>
          <w:kern w:val="0"/>
          <w:szCs w:val="21"/>
        </w:rPr>
        <w:t xml:space="preserve">  A.投资关系    B.行政隶属关系    C.业务指导关系</w:t>
      </w:r>
    </w:p>
    <w:p w14:paraId="5628E464">
      <w:pPr>
        <w:pStyle w:val="497"/>
        <w:snapToGrid w:val="0"/>
        <w:spacing w:line="460" w:lineRule="exact"/>
        <w:rPr>
          <w:rStyle w:val="49"/>
          <w:rFonts w:ascii="宋体" w:hAnsi="宋体"/>
          <w:kern w:val="0"/>
          <w:szCs w:val="21"/>
        </w:rPr>
      </w:pPr>
      <w:r>
        <w:rPr>
          <w:rStyle w:val="49"/>
          <w:rFonts w:ascii="宋体" w:hAnsi="宋体"/>
          <w:kern w:val="0"/>
          <w:szCs w:val="21"/>
        </w:rPr>
        <w:t xml:space="preserve">  D.其他可能</w:t>
      </w:r>
      <w:r>
        <w:rPr>
          <w:rStyle w:val="49"/>
          <w:rFonts w:ascii="宋体" w:hAnsi="宋体"/>
          <w:szCs w:val="21"/>
        </w:rPr>
        <w:t>影响采购公正的</w:t>
      </w:r>
      <w:r>
        <w:rPr>
          <w:rStyle w:val="49"/>
          <w:rFonts w:ascii="宋体" w:hAnsi="宋体"/>
          <w:kern w:val="0"/>
          <w:szCs w:val="21"/>
        </w:rPr>
        <w:t>利害关系</w:t>
      </w:r>
      <w:r>
        <w:rPr>
          <w:rStyle w:val="49"/>
          <w:rFonts w:ascii="宋体" w:hAnsi="宋体"/>
          <w:kern w:val="0"/>
          <w:szCs w:val="21"/>
          <w:u w:val="single" w:color="000000"/>
        </w:rPr>
        <w:t xml:space="preserve">（如有，请如实说明）                 </w:t>
      </w:r>
      <w:r>
        <w:rPr>
          <w:rStyle w:val="49"/>
          <w:rFonts w:ascii="宋体" w:hAnsi="宋体"/>
          <w:kern w:val="0"/>
          <w:szCs w:val="21"/>
        </w:rPr>
        <w:t>。</w:t>
      </w:r>
    </w:p>
    <w:p w14:paraId="156D410B">
      <w:pPr>
        <w:pStyle w:val="497"/>
        <w:snapToGrid w:val="0"/>
        <w:spacing w:line="460" w:lineRule="exact"/>
        <w:rPr>
          <w:rStyle w:val="49"/>
          <w:rFonts w:ascii="宋体" w:hAnsi="宋体"/>
          <w:kern w:val="0"/>
          <w:szCs w:val="21"/>
        </w:rPr>
      </w:pPr>
      <w:r>
        <w:rPr>
          <w:rStyle w:val="49"/>
          <w:rFonts w:ascii="宋体" w:hAnsi="宋体"/>
          <w:spacing w:val="6"/>
          <w:szCs w:val="21"/>
        </w:rPr>
        <w:t>二、</w:t>
      </w:r>
      <w:r>
        <w:rPr>
          <w:rStyle w:val="49"/>
          <w:rFonts w:ascii="宋体" w:hAnsi="宋体"/>
          <w:kern w:val="0"/>
          <w:szCs w:val="21"/>
        </w:rPr>
        <w:t xml:space="preserve">现已清楚知道参加本项目采购活动的其他所有供应商名称，本单位 </w:t>
      </w:r>
    </w:p>
    <w:p w14:paraId="0F715EFE">
      <w:pPr>
        <w:pStyle w:val="497"/>
        <w:snapToGrid w:val="0"/>
        <w:spacing w:line="460" w:lineRule="exact"/>
        <w:rPr>
          <w:rStyle w:val="49"/>
          <w:rFonts w:ascii="宋体" w:hAnsi="宋体"/>
          <w:kern w:val="0"/>
          <w:szCs w:val="21"/>
        </w:rPr>
      </w:pPr>
      <w:r>
        <w:rPr>
          <w:rStyle w:val="49"/>
          <w:rFonts w:ascii="宋体" w:hAnsi="宋体"/>
          <w:kern w:val="0"/>
          <w:szCs w:val="21"/>
        </w:rPr>
        <w:t xml:space="preserve">  □与其他所有供应商之间均不存在利害关系 </w:t>
      </w:r>
    </w:p>
    <w:p w14:paraId="6E2B38CA">
      <w:pPr>
        <w:pStyle w:val="497"/>
        <w:snapToGrid w:val="0"/>
        <w:spacing w:line="460" w:lineRule="exact"/>
        <w:rPr>
          <w:rStyle w:val="49"/>
          <w:rFonts w:ascii="宋体" w:hAnsi="宋体"/>
          <w:kern w:val="0"/>
          <w:szCs w:val="21"/>
        </w:rPr>
      </w:pPr>
      <w:r>
        <w:rPr>
          <w:rStyle w:val="49"/>
          <w:rFonts w:ascii="宋体" w:hAnsi="宋体"/>
          <w:kern w:val="0"/>
          <w:szCs w:val="21"/>
        </w:rPr>
        <w:t xml:space="preserve">  □与</w:t>
      </w:r>
      <w:r>
        <w:rPr>
          <w:rStyle w:val="49"/>
          <w:rFonts w:ascii="宋体" w:hAnsi="宋体"/>
          <w:kern w:val="0"/>
          <w:szCs w:val="21"/>
          <w:u w:val="single" w:color="000000"/>
        </w:rPr>
        <w:t xml:space="preserve">           （供应商名称）</w:t>
      </w:r>
      <w:r>
        <w:rPr>
          <w:rStyle w:val="49"/>
          <w:rFonts w:ascii="宋体" w:hAnsi="宋体"/>
          <w:kern w:val="0"/>
          <w:szCs w:val="21"/>
        </w:rPr>
        <w:t>之间存在下列利害关系</w:t>
      </w:r>
      <w:r>
        <w:rPr>
          <w:rStyle w:val="49"/>
          <w:rFonts w:ascii="宋体" w:hAnsi="宋体"/>
          <w:kern w:val="0"/>
          <w:szCs w:val="21"/>
          <w:u w:val="single" w:color="000000"/>
        </w:rPr>
        <w:t xml:space="preserve">          </w:t>
      </w:r>
      <w:r>
        <w:rPr>
          <w:rStyle w:val="49"/>
          <w:rFonts w:ascii="宋体" w:hAnsi="宋体"/>
          <w:kern w:val="0"/>
          <w:szCs w:val="21"/>
        </w:rPr>
        <w:t>：</w:t>
      </w:r>
    </w:p>
    <w:p w14:paraId="0ECE447C">
      <w:pPr>
        <w:pStyle w:val="496"/>
        <w:snapToGrid w:val="0"/>
        <w:spacing w:line="460" w:lineRule="exact"/>
        <w:rPr>
          <w:rStyle w:val="49"/>
          <w:rFonts w:hAnsi="宋体"/>
          <w:szCs w:val="21"/>
        </w:rPr>
      </w:pPr>
      <w:r>
        <w:rPr>
          <w:rStyle w:val="49"/>
          <w:rFonts w:hAnsi="宋体"/>
          <w:szCs w:val="21"/>
        </w:rPr>
        <w:t>A.法定代表人或负责人或实际控制人是同一人</w:t>
      </w:r>
    </w:p>
    <w:p w14:paraId="10C0116A">
      <w:pPr>
        <w:pStyle w:val="496"/>
        <w:snapToGrid w:val="0"/>
        <w:spacing w:line="460" w:lineRule="exact"/>
        <w:rPr>
          <w:rStyle w:val="49"/>
          <w:rFonts w:hAnsi="宋体"/>
          <w:spacing w:val="6"/>
          <w:szCs w:val="21"/>
        </w:rPr>
      </w:pPr>
      <w:r>
        <w:rPr>
          <w:rStyle w:val="49"/>
          <w:rFonts w:hAnsi="宋体"/>
          <w:szCs w:val="21"/>
        </w:rPr>
        <w:t>B.法定代表人或负责人或实际控制人是夫妻关系</w:t>
      </w:r>
    </w:p>
    <w:p w14:paraId="79B6C51C">
      <w:pPr>
        <w:pStyle w:val="496"/>
        <w:snapToGrid w:val="0"/>
        <w:spacing w:line="460" w:lineRule="exact"/>
        <w:rPr>
          <w:rStyle w:val="49"/>
          <w:rFonts w:hAnsi="宋体"/>
          <w:spacing w:val="6"/>
          <w:szCs w:val="21"/>
        </w:rPr>
      </w:pPr>
      <w:r>
        <w:rPr>
          <w:rStyle w:val="49"/>
          <w:rFonts w:hAnsi="宋体"/>
          <w:szCs w:val="21"/>
        </w:rPr>
        <w:t>C.法定代表人或负责人或实际控制人是直系血亲关系</w:t>
      </w:r>
    </w:p>
    <w:p w14:paraId="47A9423A">
      <w:pPr>
        <w:pStyle w:val="496"/>
        <w:snapToGrid w:val="0"/>
        <w:spacing w:line="460" w:lineRule="exact"/>
        <w:rPr>
          <w:rStyle w:val="49"/>
          <w:rFonts w:hAnsi="宋体"/>
          <w:szCs w:val="21"/>
        </w:rPr>
      </w:pPr>
      <w:r>
        <w:rPr>
          <w:rStyle w:val="49"/>
          <w:rFonts w:hAnsi="宋体"/>
          <w:szCs w:val="21"/>
        </w:rPr>
        <w:t>D.法定代表人或负责人或实际控制人存在三代以内旁系血亲关系</w:t>
      </w:r>
    </w:p>
    <w:p w14:paraId="0EBF8B89">
      <w:pPr>
        <w:pStyle w:val="496"/>
        <w:snapToGrid w:val="0"/>
        <w:spacing w:line="460" w:lineRule="exact"/>
        <w:rPr>
          <w:rStyle w:val="49"/>
          <w:rFonts w:hAnsi="宋体"/>
          <w:szCs w:val="21"/>
        </w:rPr>
      </w:pPr>
      <w:r>
        <w:rPr>
          <w:rStyle w:val="49"/>
          <w:rFonts w:hAnsi="宋体"/>
          <w:szCs w:val="21"/>
        </w:rPr>
        <w:t>E.法定代表人或负责人或实际控制人存在近姻亲关系</w:t>
      </w:r>
    </w:p>
    <w:p w14:paraId="31CF00D7">
      <w:pPr>
        <w:pStyle w:val="496"/>
        <w:snapToGrid w:val="0"/>
        <w:spacing w:line="460" w:lineRule="exact"/>
        <w:rPr>
          <w:rStyle w:val="49"/>
          <w:rFonts w:hAnsi="宋体"/>
          <w:szCs w:val="21"/>
        </w:rPr>
      </w:pPr>
      <w:r>
        <w:rPr>
          <w:rStyle w:val="49"/>
          <w:rFonts w:hAnsi="宋体"/>
          <w:szCs w:val="21"/>
        </w:rPr>
        <w:t>F.法定代表人或负责人或实际控制人存在股份控制或实际控制关系</w:t>
      </w:r>
    </w:p>
    <w:p w14:paraId="371D9B50">
      <w:pPr>
        <w:pStyle w:val="496"/>
        <w:snapToGrid w:val="0"/>
        <w:spacing w:line="460" w:lineRule="exact"/>
        <w:rPr>
          <w:rStyle w:val="49"/>
          <w:rFonts w:hAnsi="宋体"/>
          <w:szCs w:val="21"/>
        </w:rPr>
      </w:pPr>
      <w:r>
        <w:rPr>
          <w:rStyle w:val="49"/>
          <w:rFonts w:hAnsi="宋体"/>
          <w:szCs w:val="21"/>
        </w:rPr>
        <w:t>G.存在共同直接或间接投资设立子公司、联营企业和合营企业情况</w:t>
      </w:r>
    </w:p>
    <w:p w14:paraId="253E2FB8">
      <w:pPr>
        <w:pStyle w:val="496"/>
        <w:snapToGrid w:val="0"/>
        <w:spacing w:line="460" w:lineRule="exact"/>
        <w:rPr>
          <w:rStyle w:val="49"/>
          <w:rFonts w:hAnsi="宋体"/>
          <w:szCs w:val="21"/>
        </w:rPr>
      </w:pPr>
      <w:r>
        <w:rPr>
          <w:rStyle w:val="49"/>
          <w:rFonts w:hAnsi="宋体"/>
          <w:szCs w:val="21"/>
        </w:rPr>
        <w:t>H.存在分级代理或代销关系、同一生产制造商关系、管理关系、重要业务（占主营业务收入50%以上）或重要财务往来关系（如融资）等其他实质性控制关系</w:t>
      </w:r>
    </w:p>
    <w:p w14:paraId="3600A208">
      <w:pPr>
        <w:pStyle w:val="496"/>
        <w:snapToGrid w:val="0"/>
        <w:spacing w:line="460" w:lineRule="exact"/>
        <w:rPr>
          <w:rStyle w:val="49"/>
          <w:rFonts w:ascii="Times New Roman" w:hAnsi="宋体"/>
          <w:szCs w:val="21"/>
        </w:rPr>
      </w:pPr>
      <w:r>
        <w:rPr>
          <w:rStyle w:val="49"/>
          <w:rFonts w:ascii="Times New Roman" w:hAnsi="宋体"/>
          <w:szCs w:val="21"/>
        </w:rPr>
        <w:t>I.其他利害关系情况</w:t>
      </w:r>
      <w:r>
        <w:rPr>
          <w:rStyle w:val="49"/>
          <w:rFonts w:ascii="Times New Roman" w:hAnsi="宋体"/>
          <w:szCs w:val="21"/>
          <w:u w:val="single"/>
        </w:rPr>
        <w:t xml:space="preserve">                              </w:t>
      </w:r>
      <w:r>
        <w:rPr>
          <w:rStyle w:val="49"/>
          <w:rFonts w:ascii="Times New Roman" w:hAnsi="宋体"/>
          <w:szCs w:val="21"/>
        </w:rPr>
        <w:t>。</w:t>
      </w:r>
    </w:p>
    <w:p w14:paraId="20998744">
      <w:pPr>
        <w:pStyle w:val="497"/>
        <w:snapToGrid w:val="0"/>
        <w:spacing w:line="460" w:lineRule="exact"/>
        <w:rPr>
          <w:rStyle w:val="49"/>
          <w:rFonts w:ascii="宋体" w:hAnsi="宋体"/>
          <w:kern w:val="0"/>
          <w:szCs w:val="21"/>
        </w:rPr>
      </w:pPr>
      <w:r>
        <w:rPr>
          <w:rStyle w:val="49"/>
          <w:rFonts w:ascii="宋体" w:hAnsi="宋体"/>
          <w:szCs w:val="21"/>
        </w:rPr>
        <w:t>三、现已清楚知道并</w:t>
      </w:r>
      <w:r>
        <w:rPr>
          <w:rStyle w:val="49"/>
          <w:rFonts w:ascii="宋体" w:hAnsi="宋体"/>
          <w:kern w:val="0"/>
          <w:szCs w:val="21"/>
        </w:rPr>
        <w:t>严格遵守政府采购法律法规和现场纪律。</w:t>
      </w:r>
    </w:p>
    <w:p w14:paraId="13E23903">
      <w:pPr>
        <w:pStyle w:val="497"/>
        <w:snapToGrid w:val="0"/>
        <w:spacing w:line="460" w:lineRule="exact"/>
        <w:rPr>
          <w:rStyle w:val="49"/>
          <w:rFonts w:ascii="宋体" w:hAnsi="宋体"/>
          <w:kern w:val="0"/>
          <w:szCs w:val="21"/>
        </w:rPr>
      </w:pPr>
      <w:r>
        <w:rPr>
          <w:rStyle w:val="49"/>
          <w:rFonts w:ascii="宋体" w:hAnsi="宋体"/>
          <w:kern w:val="0"/>
          <w:szCs w:val="21"/>
        </w:rPr>
        <w:t>四、我发现</w:t>
      </w:r>
      <w:r>
        <w:rPr>
          <w:rStyle w:val="49"/>
          <w:rFonts w:ascii="宋体" w:hAnsi="宋体"/>
          <w:kern w:val="0"/>
          <w:szCs w:val="21"/>
          <w:u w:val="single" w:color="000000"/>
        </w:rPr>
        <w:t xml:space="preserve">                </w:t>
      </w:r>
      <w:r>
        <w:rPr>
          <w:rStyle w:val="49"/>
          <w:rFonts w:ascii="宋体" w:hAnsi="宋体"/>
          <w:kern w:val="0"/>
          <w:szCs w:val="21"/>
        </w:rPr>
        <w:t>供应商之间存在或可能存在上述第二条第</w:t>
      </w:r>
      <w:r>
        <w:rPr>
          <w:rStyle w:val="49"/>
          <w:rFonts w:ascii="宋体" w:hAnsi="宋体"/>
          <w:kern w:val="0"/>
          <w:szCs w:val="21"/>
          <w:u w:val="single" w:color="000000"/>
        </w:rPr>
        <w:t xml:space="preserve">        </w:t>
      </w:r>
      <w:r>
        <w:rPr>
          <w:rStyle w:val="49"/>
          <w:rFonts w:ascii="宋体" w:hAnsi="宋体"/>
          <w:kern w:val="0"/>
          <w:szCs w:val="21"/>
        </w:rPr>
        <w:t>项利害关系。</w:t>
      </w:r>
    </w:p>
    <w:p w14:paraId="6A73F04F">
      <w:pPr>
        <w:pStyle w:val="496"/>
        <w:snapToGrid w:val="0"/>
        <w:spacing w:line="360" w:lineRule="auto"/>
        <w:rPr>
          <w:rStyle w:val="49"/>
          <w:rFonts w:hAnsi="宋体"/>
          <w:szCs w:val="21"/>
        </w:rPr>
      </w:pPr>
    </w:p>
    <w:p w14:paraId="76706E74">
      <w:pPr>
        <w:pStyle w:val="496"/>
        <w:snapToGrid w:val="0"/>
        <w:spacing w:line="360" w:lineRule="auto"/>
        <w:rPr>
          <w:rStyle w:val="49"/>
          <w:rFonts w:hAnsi="宋体"/>
          <w:szCs w:val="21"/>
        </w:rPr>
      </w:pPr>
      <w:r>
        <w:rPr>
          <w:rStyle w:val="49"/>
          <w:rFonts w:hAnsi="宋体"/>
          <w:szCs w:val="21"/>
        </w:rPr>
        <w:t xml:space="preserve">（供应商代表签名）：                                   </w:t>
      </w:r>
      <w:r>
        <w:rPr>
          <w:rStyle w:val="49"/>
          <w:rFonts w:hint="eastAsia" w:hAnsi="宋体"/>
          <w:szCs w:val="21"/>
          <w:lang w:eastAsia="zh-CN"/>
        </w:rPr>
        <w:t>2025</w:t>
      </w:r>
      <w:r>
        <w:rPr>
          <w:rStyle w:val="49"/>
          <w:rFonts w:hAnsi="宋体"/>
          <w:szCs w:val="21"/>
        </w:rPr>
        <w:t>年  月   日</w:t>
      </w:r>
    </w:p>
    <w:p w14:paraId="6303A542">
      <w:pPr>
        <w:pStyle w:val="496"/>
        <w:snapToGrid w:val="0"/>
        <w:spacing w:line="360" w:lineRule="auto"/>
        <w:rPr>
          <w:rStyle w:val="49"/>
          <w:rFonts w:ascii="仿宋" w:hAnsi="仿宋" w:eastAsia="仿宋"/>
          <w:sz w:val="24"/>
          <w:szCs w:val="24"/>
        </w:rPr>
      </w:pPr>
    </w:p>
    <w:p w14:paraId="47FB25F2">
      <w:pPr>
        <w:pStyle w:val="496"/>
        <w:snapToGrid w:val="0"/>
        <w:spacing w:line="360" w:lineRule="auto"/>
        <w:rPr>
          <w:rStyle w:val="49"/>
          <w:rFonts w:ascii="仿宋" w:hAnsi="仿宋" w:eastAsia="仿宋"/>
          <w:sz w:val="24"/>
          <w:szCs w:val="24"/>
        </w:rPr>
        <w:sectPr>
          <w:headerReference r:id="rId3" w:type="default"/>
          <w:footerReference r:id="rId4" w:type="default"/>
          <w:pgSz w:w="11905" w:h="16838"/>
          <w:pgMar w:top="1440" w:right="1083" w:bottom="1440" w:left="1083" w:header="851" w:footer="992" w:gutter="0"/>
          <w:pgBorders>
            <w:top w:val="none" w:sz="0" w:space="0"/>
            <w:left w:val="none" w:sz="0" w:space="0"/>
            <w:bottom w:val="none" w:sz="0" w:space="0"/>
            <w:right w:val="none" w:sz="0" w:space="0"/>
          </w:pgBorders>
          <w:pgNumType w:fmt="decimal"/>
          <w:cols w:space="0" w:num="1"/>
          <w:docGrid w:type="linesAndChars" w:linePitch="335" w:charSpace="711"/>
        </w:sectPr>
      </w:pPr>
    </w:p>
    <w:tbl>
      <w:tblPr>
        <w:tblStyle w:val="28"/>
        <w:tblW w:w="15077" w:type="dxa"/>
        <w:tblInd w:w="-284" w:type="dxa"/>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14:paraId="7D0CED88">
        <w:tblPrEx>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14:paraId="79E241CE">
            <w:pPr>
              <w:pStyle w:val="496"/>
              <w:snapToGrid w:val="0"/>
              <w:spacing w:line="360" w:lineRule="auto"/>
              <w:jc w:val="center"/>
              <w:rPr>
                <w:rStyle w:val="49"/>
                <w:rFonts w:hAnsi="宋体" w:cs="宋体"/>
                <w:b/>
                <w:bCs/>
                <w:sz w:val="32"/>
                <w:szCs w:val="32"/>
              </w:rPr>
            </w:pPr>
            <w:r>
              <w:rPr>
                <w:rStyle w:val="49"/>
                <w:rFonts w:hAnsi="宋体" w:cs="宋体"/>
                <w:b/>
                <w:bCs/>
                <w:sz w:val="24"/>
              </w:rPr>
              <w:t>中小微行业划型标准规定（根据工信部联企业〔2011〕300号制定）</w:t>
            </w:r>
          </w:p>
        </w:tc>
      </w:tr>
      <w:tr w14:paraId="48C10FBB">
        <w:tblPrEx>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14:paraId="6BDCE649">
            <w:pPr>
              <w:snapToGrid w:val="0"/>
              <w:jc w:val="center"/>
              <w:rPr>
                <w:rStyle w:val="49"/>
                <w:rFonts w:ascii="宋体" w:hAnsi="宋体" w:cs="宋体"/>
                <w:b/>
                <w:bCs/>
                <w:kern w:val="0"/>
              </w:rPr>
            </w:pPr>
            <w:r>
              <w:rPr>
                <w:rStyle w:val="49"/>
                <w:rFonts w:ascii="宋体" w:hAnsi="宋体" w:cs="宋体"/>
                <w:b/>
                <w:bCs/>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14:paraId="6F19C5BD">
            <w:pPr>
              <w:snapToGrid w:val="0"/>
              <w:jc w:val="center"/>
              <w:rPr>
                <w:rStyle w:val="49"/>
                <w:rFonts w:ascii="宋体" w:hAnsi="宋体" w:cs="宋体"/>
                <w:b/>
                <w:bCs/>
                <w:kern w:val="0"/>
              </w:rPr>
            </w:pPr>
            <w:r>
              <w:rPr>
                <w:rStyle w:val="49"/>
                <w:rFonts w:ascii="宋体" w:hAnsi="宋体" w:cs="宋体"/>
                <w:b/>
                <w:bCs/>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14:paraId="7C1E0E41">
            <w:pPr>
              <w:snapToGrid w:val="0"/>
              <w:jc w:val="center"/>
              <w:rPr>
                <w:rStyle w:val="49"/>
                <w:rFonts w:ascii="宋体" w:hAnsi="宋体" w:cs="宋体"/>
                <w:b/>
                <w:bCs/>
                <w:kern w:val="0"/>
              </w:rPr>
            </w:pPr>
            <w:r>
              <w:rPr>
                <w:rStyle w:val="49"/>
                <w:rFonts w:ascii="宋体" w:hAnsi="宋体" w:cs="宋体"/>
                <w:b/>
                <w:bCs/>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14:paraId="64BDA50D">
            <w:pPr>
              <w:snapToGrid w:val="0"/>
              <w:jc w:val="center"/>
              <w:rPr>
                <w:rStyle w:val="49"/>
                <w:rFonts w:ascii="宋体" w:hAnsi="宋体" w:cs="宋体"/>
                <w:b/>
                <w:bCs/>
                <w:kern w:val="0"/>
              </w:rPr>
            </w:pPr>
            <w:r>
              <w:rPr>
                <w:rStyle w:val="49"/>
                <w:rFonts w:ascii="宋体" w:hAnsi="宋体" w:cs="宋体"/>
                <w:b/>
                <w:bCs/>
                <w:kern w:val="0"/>
              </w:rPr>
              <w:t>微型企业</w:t>
            </w:r>
          </w:p>
        </w:tc>
      </w:tr>
      <w:tr w14:paraId="4585CBE6">
        <w:tblPrEx>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14:paraId="0D7F7BAE">
            <w:pPr>
              <w:snapToGrid w:val="0"/>
              <w:jc w:val="left"/>
              <w:rPr>
                <w:rStyle w:val="49"/>
                <w:rFonts w:ascii="宋体" w:hAnsi="宋体" w:cs="宋体"/>
                <w:b/>
                <w:bCs/>
                <w:kern w:val="0"/>
              </w:rPr>
            </w:pPr>
          </w:p>
        </w:tc>
        <w:tc>
          <w:tcPr>
            <w:tcW w:w="1512" w:type="dxa"/>
            <w:tcBorders>
              <w:top w:val="nil"/>
              <w:left w:val="nil"/>
              <w:bottom w:val="single" w:color="000000" w:sz="4" w:space="0"/>
              <w:right w:val="single" w:color="000000" w:sz="4" w:space="0"/>
            </w:tcBorders>
            <w:vAlign w:val="bottom"/>
          </w:tcPr>
          <w:p w14:paraId="22945FF0">
            <w:pPr>
              <w:snapToGrid w:val="0"/>
              <w:jc w:val="center"/>
              <w:rPr>
                <w:rStyle w:val="49"/>
                <w:rFonts w:ascii="宋体" w:hAnsi="宋体"/>
                <w:kern w:val="0"/>
                <w:sz w:val="20"/>
              </w:rPr>
            </w:pPr>
            <w:r>
              <w:rPr>
                <w:rStyle w:val="49"/>
                <w:rFonts w:ascii="宋体" w:hAnsi="宋体"/>
                <w:kern w:val="0"/>
                <w:sz w:val="20"/>
              </w:rPr>
              <w:t>从业人员X（人）</w:t>
            </w:r>
          </w:p>
        </w:tc>
        <w:tc>
          <w:tcPr>
            <w:tcW w:w="1723" w:type="dxa"/>
            <w:tcBorders>
              <w:top w:val="nil"/>
              <w:left w:val="nil"/>
              <w:bottom w:val="single" w:color="000000" w:sz="4" w:space="0"/>
              <w:right w:val="single" w:color="000000" w:sz="4" w:space="0"/>
            </w:tcBorders>
            <w:vAlign w:val="bottom"/>
          </w:tcPr>
          <w:p w14:paraId="38BC4247">
            <w:pPr>
              <w:snapToGrid w:val="0"/>
              <w:jc w:val="center"/>
              <w:rPr>
                <w:rStyle w:val="49"/>
                <w:rFonts w:ascii="宋体" w:hAnsi="宋体"/>
                <w:kern w:val="0"/>
                <w:sz w:val="20"/>
              </w:rPr>
            </w:pPr>
            <w:r>
              <w:rPr>
                <w:rStyle w:val="49"/>
                <w:rFonts w:ascii="宋体" w:hAnsi="宋体"/>
                <w:kern w:val="0"/>
                <w:sz w:val="20"/>
              </w:rPr>
              <w:t>营业收入Y</w:t>
            </w:r>
          </w:p>
          <w:p w14:paraId="407B0826">
            <w:pPr>
              <w:snapToGrid w:val="0"/>
              <w:jc w:val="center"/>
              <w:rPr>
                <w:rStyle w:val="49"/>
                <w:rFonts w:ascii="宋体" w:hAnsi="宋体"/>
                <w:kern w:val="0"/>
                <w:sz w:val="20"/>
              </w:rPr>
            </w:pPr>
            <w:r>
              <w:rPr>
                <w:rStyle w:val="49"/>
                <w:rFonts w:ascii="宋体" w:hAnsi="宋体"/>
                <w:kern w:val="0"/>
                <w:sz w:val="20"/>
              </w:rPr>
              <w:t>（万元）</w:t>
            </w:r>
          </w:p>
        </w:tc>
        <w:tc>
          <w:tcPr>
            <w:tcW w:w="1740" w:type="dxa"/>
            <w:tcBorders>
              <w:top w:val="nil"/>
              <w:left w:val="nil"/>
              <w:bottom w:val="single" w:color="000000" w:sz="4" w:space="0"/>
              <w:right w:val="single" w:color="000000" w:sz="8" w:space="0"/>
            </w:tcBorders>
            <w:vAlign w:val="bottom"/>
          </w:tcPr>
          <w:p w14:paraId="4C50588F">
            <w:pPr>
              <w:snapToGrid w:val="0"/>
              <w:jc w:val="center"/>
              <w:rPr>
                <w:rStyle w:val="49"/>
                <w:rFonts w:ascii="宋体" w:hAnsi="宋体"/>
                <w:kern w:val="0"/>
                <w:sz w:val="20"/>
              </w:rPr>
            </w:pPr>
            <w:r>
              <w:rPr>
                <w:rStyle w:val="49"/>
                <w:rFonts w:ascii="宋体" w:hAnsi="宋体"/>
                <w:kern w:val="0"/>
                <w:sz w:val="20"/>
              </w:rPr>
              <w:t>资产总额Z</w:t>
            </w:r>
          </w:p>
          <w:p w14:paraId="5C6A2984">
            <w:pPr>
              <w:snapToGrid w:val="0"/>
              <w:jc w:val="center"/>
              <w:rPr>
                <w:rStyle w:val="49"/>
                <w:rFonts w:ascii="宋体" w:hAnsi="宋体"/>
                <w:kern w:val="0"/>
                <w:sz w:val="20"/>
              </w:rPr>
            </w:pPr>
            <w:r>
              <w:rPr>
                <w:rStyle w:val="49"/>
                <w:rFonts w:ascii="宋体" w:hAnsi="宋体"/>
                <w:kern w:val="0"/>
                <w:sz w:val="20"/>
              </w:rPr>
              <w:t>（万元）</w:t>
            </w:r>
          </w:p>
        </w:tc>
        <w:tc>
          <w:tcPr>
            <w:tcW w:w="1330" w:type="dxa"/>
            <w:tcBorders>
              <w:top w:val="nil"/>
              <w:left w:val="nil"/>
              <w:bottom w:val="single" w:color="000000" w:sz="4" w:space="0"/>
              <w:right w:val="single" w:color="000000" w:sz="4" w:space="0"/>
            </w:tcBorders>
            <w:vAlign w:val="bottom"/>
          </w:tcPr>
          <w:p w14:paraId="6263C39B">
            <w:pPr>
              <w:snapToGrid w:val="0"/>
              <w:jc w:val="center"/>
              <w:rPr>
                <w:rStyle w:val="49"/>
                <w:rFonts w:ascii="宋体" w:hAnsi="宋体"/>
                <w:kern w:val="0"/>
                <w:sz w:val="20"/>
              </w:rPr>
            </w:pPr>
            <w:r>
              <w:rPr>
                <w:rStyle w:val="49"/>
                <w:rFonts w:ascii="宋体" w:hAnsi="宋体"/>
                <w:kern w:val="0"/>
                <w:sz w:val="20"/>
              </w:rPr>
              <w:t>从业人员X（人）</w:t>
            </w:r>
          </w:p>
        </w:tc>
        <w:tc>
          <w:tcPr>
            <w:tcW w:w="1570" w:type="dxa"/>
            <w:tcBorders>
              <w:top w:val="nil"/>
              <w:left w:val="nil"/>
              <w:bottom w:val="single" w:color="000000" w:sz="4" w:space="0"/>
              <w:right w:val="single" w:color="000000" w:sz="4" w:space="0"/>
            </w:tcBorders>
            <w:vAlign w:val="bottom"/>
          </w:tcPr>
          <w:p w14:paraId="56133BD1">
            <w:pPr>
              <w:snapToGrid w:val="0"/>
              <w:jc w:val="center"/>
              <w:rPr>
                <w:rStyle w:val="49"/>
                <w:rFonts w:ascii="宋体" w:hAnsi="宋体"/>
                <w:kern w:val="0"/>
                <w:sz w:val="20"/>
              </w:rPr>
            </w:pPr>
            <w:r>
              <w:rPr>
                <w:rStyle w:val="49"/>
                <w:rFonts w:ascii="宋体" w:hAnsi="宋体"/>
                <w:kern w:val="0"/>
                <w:sz w:val="20"/>
              </w:rPr>
              <w:t>营业收入Y</w:t>
            </w:r>
          </w:p>
          <w:p w14:paraId="36A88F69">
            <w:pPr>
              <w:snapToGrid w:val="0"/>
              <w:jc w:val="center"/>
              <w:rPr>
                <w:rStyle w:val="49"/>
                <w:rFonts w:ascii="宋体" w:hAnsi="宋体"/>
                <w:kern w:val="0"/>
                <w:sz w:val="20"/>
              </w:rPr>
            </w:pPr>
            <w:r>
              <w:rPr>
                <w:rStyle w:val="49"/>
                <w:rFonts w:ascii="宋体" w:hAnsi="宋体"/>
                <w:kern w:val="0"/>
                <w:sz w:val="20"/>
              </w:rPr>
              <w:t>（万元）</w:t>
            </w:r>
          </w:p>
        </w:tc>
        <w:tc>
          <w:tcPr>
            <w:tcW w:w="1600" w:type="dxa"/>
            <w:tcBorders>
              <w:top w:val="nil"/>
              <w:left w:val="nil"/>
              <w:bottom w:val="single" w:color="000000" w:sz="4" w:space="0"/>
              <w:right w:val="single" w:color="000000" w:sz="8" w:space="0"/>
            </w:tcBorders>
            <w:vAlign w:val="bottom"/>
          </w:tcPr>
          <w:p w14:paraId="4DF57049">
            <w:pPr>
              <w:snapToGrid w:val="0"/>
              <w:jc w:val="center"/>
              <w:rPr>
                <w:rStyle w:val="49"/>
                <w:rFonts w:ascii="宋体" w:hAnsi="宋体"/>
                <w:kern w:val="0"/>
                <w:sz w:val="20"/>
              </w:rPr>
            </w:pPr>
            <w:r>
              <w:rPr>
                <w:rStyle w:val="49"/>
                <w:rFonts w:ascii="宋体" w:hAnsi="宋体"/>
                <w:kern w:val="0"/>
                <w:sz w:val="20"/>
              </w:rPr>
              <w:t>资产总额Z</w:t>
            </w:r>
          </w:p>
          <w:p w14:paraId="5ED0B968">
            <w:pPr>
              <w:snapToGrid w:val="0"/>
              <w:jc w:val="center"/>
              <w:rPr>
                <w:rStyle w:val="49"/>
                <w:rFonts w:ascii="宋体" w:hAnsi="宋体"/>
                <w:kern w:val="0"/>
                <w:sz w:val="20"/>
              </w:rPr>
            </w:pPr>
            <w:r>
              <w:rPr>
                <w:rStyle w:val="49"/>
                <w:rFonts w:ascii="宋体" w:hAnsi="宋体"/>
                <w:kern w:val="0"/>
                <w:sz w:val="20"/>
              </w:rPr>
              <w:t>（万元）</w:t>
            </w:r>
          </w:p>
        </w:tc>
        <w:tc>
          <w:tcPr>
            <w:tcW w:w="1072" w:type="dxa"/>
            <w:tcBorders>
              <w:top w:val="nil"/>
              <w:left w:val="nil"/>
              <w:bottom w:val="single" w:color="000000" w:sz="4" w:space="0"/>
              <w:right w:val="single" w:color="000000" w:sz="4" w:space="0"/>
            </w:tcBorders>
            <w:vAlign w:val="bottom"/>
          </w:tcPr>
          <w:p w14:paraId="6BB9691E">
            <w:pPr>
              <w:snapToGrid w:val="0"/>
              <w:jc w:val="center"/>
              <w:rPr>
                <w:rStyle w:val="49"/>
                <w:rFonts w:ascii="宋体" w:hAnsi="宋体"/>
                <w:kern w:val="0"/>
                <w:sz w:val="20"/>
              </w:rPr>
            </w:pPr>
            <w:r>
              <w:rPr>
                <w:rStyle w:val="49"/>
                <w:rFonts w:ascii="宋体" w:hAnsi="宋体"/>
                <w:kern w:val="0"/>
                <w:sz w:val="20"/>
              </w:rPr>
              <w:t>从业人员X（人）</w:t>
            </w:r>
          </w:p>
        </w:tc>
        <w:tc>
          <w:tcPr>
            <w:tcW w:w="1388" w:type="dxa"/>
            <w:tcBorders>
              <w:top w:val="nil"/>
              <w:left w:val="nil"/>
              <w:bottom w:val="single" w:color="000000" w:sz="4" w:space="0"/>
              <w:right w:val="single" w:color="000000" w:sz="4" w:space="0"/>
            </w:tcBorders>
            <w:vAlign w:val="bottom"/>
          </w:tcPr>
          <w:p w14:paraId="2A86FD76">
            <w:pPr>
              <w:snapToGrid w:val="0"/>
              <w:jc w:val="center"/>
              <w:rPr>
                <w:rStyle w:val="49"/>
                <w:rFonts w:ascii="宋体" w:hAnsi="宋体"/>
                <w:kern w:val="0"/>
                <w:sz w:val="20"/>
              </w:rPr>
            </w:pPr>
            <w:r>
              <w:rPr>
                <w:rStyle w:val="49"/>
                <w:rFonts w:ascii="宋体" w:hAnsi="宋体"/>
                <w:kern w:val="0"/>
                <w:sz w:val="20"/>
              </w:rPr>
              <w:t>营业收入Y（万元）</w:t>
            </w:r>
          </w:p>
        </w:tc>
        <w:tc>
          <w:tcPr>
            <w:tcW w:w="1133" w:type="dxa"/>
            <w:tcBorders>
              <w:top w:val="nil"/>
              <w:left w:val="nil"/>
              <w:bottom w:val="single" w:color="000000" w:sz="4" w:space="0"/>
              <w:right w:val="single" w:color="000000" w:sz="8" w:space="0"/>
            </w:tcBorders>
            <w:vAlign w:val="bottom"/>
          </w:tcPr>
          <w:p w14:paraId="1D31F263">
            <w:pPr>
              <w:snapToGrid w:val="0"/>
              <w:jc w:val="center"/>
              <w:rPr>
                <w:rStyle w:val="49"/>
                <w:rFonts w:ascii="宋体" w:hAnsi="宋体"/>
                <w:kern w:val="0"/>
                <w:sz w:val="20"/>
              </w:rPr>
            </w:pPr>
            <w:r>
              <w:rPr>
                <w:rStyle w:val="49"/>
                <w:rFonts w:ascii="宋体" w:hAnsi="宋体"/>
                <w:kern w:val="0"/>
                <w:sz w:val="20"/>
              </w:rPr>
              <w:t>资产总额Z（万元）</w:t>
            </w:r>
          </w:p>
        </w:tc>
      </w:tr>
      <w:tr w14:paraId="226B3CB9">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3C6436E5">
            <w:pPr>
              <w:snapToGrid w:val="0"/>
              <w:jc w:val="left"/>
              <w:rPr>
                <w:rStyle w:val="49"/>
                <w:rFonts w:ascii="宋体" w:hAnsi="宋体"/>
                <w:kern w:val="0"/>
                <w:sz w:val="20"/>
              </w:rPr>
            </w:pPr>
            <w:r>
              <w:rPr>
                <w:rStyle w:val="49"/>
                <w:rFonts w:ascii="宋体" w:hAnsi="宋体"/>
                <w:kern w:val="0"/>
                <w:sz w:val="20"/>
              </w:rPr>
              <w:t xml:space="preserve"> 1、农林牧渔业</w:t>
            </w:r>
          </w:p>
        </w:tc>
        <w:tc>
          <w:tcPr>
            <w:tcW w:w="1512" w:type="dxa"/>
            <w:tcBorders>
              <w:top w:val="nil"/>
              <w:left w:val="nil"/>
              <w:bottom w:val="single" w:color="000000" w:sz="4" w:space="0"/>
              <w:right w:val="single" w:color="000000" w:sz="4" w:space="0"/>
            </w:tcBorders>
            <w:vAlign w:val="center"/>
          </w:tcPr>
          <w:p w14:paraId="29E89877">
            <w:pPr>
              <w:snapToGrid w:val="0"/>
              <w:jc w:val="center"/>
              <w:rPr>
                <w:rStyle w:val="49"/>
                <w:rFonts w:ascii="宋体" w:hAnsi="宋体"/>
                <w:kern w:val="0"/>
                <w:sz w:val="20"/>
              </w:rPr>
            </w:pPr>
          </w:p>
        </w:tc>
        <w:tc>
          <w:tcPr>
            <w:tcW w:w="1723" w:type="dxa"/>
            <w:tcBorders>
              <w:top w:val="nil"/>
              <w:left w:val="nil"/>
              <w:bottom w:val="single" w:color="000000" w:sz="4" w:space="0"/>
              <w:right w:val="single" w:color="000000" w:sz="4" w:space="0"/>
            </w:tcBorders>
            <w:vAlign w:val="center"/>
          </w:tcPr>
          <w:p w14:paraId="68CEF0F9">
            <w:pPr>
              <w:snapToGrid w:val="0"/>
              <w:jc w:val="center"/>
              <w:rPr>
                <w:rStyle w:val="49"/>
                <w:rFonts w:ascii="宋体" w:hAnsi="宋体"/>
                <w:kern w:val="0"/>
                <w:sz w:val="20"/>
              </w:rPr>
            </w:pPr>
            <w:r>
              <w:rPr>
                <w:rStyle w:val="49"/>
                <w:rFonts w:ascii="宋体" w:hAnsi="宋体"/>
                <w:kern w:val="0"/>
                <w:sz w:val="20"/>
              </w:rPr>
              <w:t>500≤Y＜20000</w:t>
            </w:r>
          </w:p>
        </w:tc>
        <w:tc>
          <w:tcPr>
            <w:tcW w:w="1740" w:type="dxa"/>
            <w:tcBorders>
              <w:top w:val="nil"/>
              <w:left w:val="nil"/>
              <w:bottom w:val="single" w:color="000000" w:sz="4" w:space="0"/>
              <w:right w:val="single" w:color="000000" w:sz="8" w:space="0"/>
            </w:tcBorders>
            <w:vAlign w:val="center"/>
          </w:tcPr>
          <w:p w14:paraId="3E822EF4">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3BDC13A7">
            <w:pPr>
              <w:snapToGrid w:val="0"/>
              <w:jc w:val="center"/>
              <w:rPr>
                <w:rStyle w:val="49"/>
                <w:rFonts w:ascii="宋体" w:hAnsi="宋体"/>
                <w:kern w:val="0"/>
                <w:sz w:val="20"/>
              </w:rPr>
            </w:pPr>
          </w:p>
        </w:tc>
        <w:tc>
          <w:tcPr>
            <w:tcW w:w="1570" w:type="dxa"/>
            <w:tcBorders>
              <w:top w:val="nil"/>
              <w:left w:val="nil"/>
              <w:bottom w:val="single" w:color="000000" w:sz="4" w:space="0"/>
              <w:right w:val="single" w:color="000000" w:sz="4" w:space="0"/>
            </w:tcBorders>
            <w:vAlign w:val="center"/>
          </w:tcPr>
          <w:p w14:paraId="6256277B">
            <w:pPr>
              <w:snapToGrid w:val="0"/>
              <w:jc w:val="center"/>
              <w:rPr>
                <w:rStyle w:val="49"/>
                <w:rFonts w:ascii="宋体" w:hAnsi="宋体"/>
                <w:kern w:val="0"/>
                <w:sz w:val="20"/>
              </w:rPr>
            </w:pPr>
            <w:r>
              <w:rPr>
                <w:rStyle w:val="49"/>
                <w:rFonts w:ascii="宋体" w:hAnsi="宋体"/>
                <w:kern w:val="0"/>
                <w:sz w:val="20"/>
              </w:rPr>
              <w:t>50≤Y＜500</w:t>
            </w:r>
          </w:p>
        </w:tc>
        <w:tc>
          <w:tcPr>
            <w:tcW w:w="1600" w:type="dxa"/>
            <w:tcBorders>
              <w:top w:val="nil"/>
              <w:left w:val="nil"/>
              <w:bottom w:val="single" w:color="000000" w:sz="4" w:space="0"/>
              <w:right w:val="single" w:color="000000" w:sz="8" w:space="0"/>
            </w:tcBorders>
            <w:vAlign w:val="center"/>
          </w:tcPr>
          <w:p w14:paraId="5723D921">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6F0265DB">
            <w:pPr>
              <w:snapToGrid w:val="0"/>
              <w:jc w:val="center"/>
              <w:rPr>
                <w:rStyle w:val="49"/>
                <w:rFonts w:ascii="宋体" w:hAnsi="宋体"/>
                <w:kern w:val="0"/>
                <w:sz w:val="20"/>
              </w:rPr>
            </w:pPr>
          </w:p>
        </w:tc>
        <w:tc>
          <w:tcPr>
            <w:tcW w:w="1388" w:type="dxa"/>
            <w:tcBorders>
              <w:top w:val="nil"/>
              <w:left w:val="nil"/>
              <w:bottom w:val="single" w:color="000000" w:sz="4" w:space="0"/>
              <w:right w:val="single" w:color="000000" w:sz="4" w:space="0"/>
            </w:tcBorders>
            <w:vAlign w:val="center"/>
          </w:tcPr>
          <w:p w14:paraId="1B6FD5D2">
            <w:pPr>
              <w:snapToGrid w:val="0"/>
              <w:jc w:val="center"/>
              <w:rPr>
                <w:rStyle w:val="49"/>
                <w:rFonts w:ascii="宋体" w:hAnsi="宋体"/>
                <w:kern w:val="0"/>
                <w:sz w:val="20"/>
              </w:rPr>
            </w:pPr>
            <w:r>
              <w:rPr>
                <w:rStyle w:val="49"/>
                <w:rFonts w:ascii="宋体" w:hAnsi="宋体"/>
                <w:kern w:val="0"/>
                <w:sz w:val="20"/>
              </w:rPr>
              <w:t>Y＜50</w:t>
            </w:r>
          </w:p>
        </w:tc>
        <w:tc>
          <w:tcPr>
            <w:tcW w:w="1133" w:type="dxa"/>
            <w:tcBorders>
              <w:top w:val="nil"/>
              <w:left w:val="nil"/>
              <w:bottom w:val="single" w:color="000000" w:sz="4" w:space="0"/>
              <w:right w:val="single" w:color="000000" w:sz="8" w:space="0"/>
            </w:tcBorders>
            <w:vAlign w:val="center"/>
          </w:tcPr>
          <w:p w14:paraId="4901D145">
            <w:pPr>
              <w:snapToGrid w:val="0"/>
              <w:jc w:val="center"/>
              <w:rPr>
                <w:rStyle w:val="49"/>
                <w:rFonts w:ascii="宋体" w:hAnsi="宋体"/>
                <w:kern w:val="0"/>
                <w:sz w:val="20"/>
              </w:rPr>
            </w:pPr>
          </w:p>
        </w:tc>
      </w:tr>
      <w:tr w14:paraId="6508B579">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6AFF6BF6">
            <w:pPr>
              <w:snapToGrid w:val="0"/>
              <w:jc w:val="left"/>
              <w:rPr>
                <w:rStyle w:val="49"/>
                <w:rFonts w:ascii="宋体" w:hAnsi="宋体"/>
                <w:kern w:val="0"/>
                <w:sz w:val="20"/>
              </w:rPr>
            </w:pPr>
            <w:r>
              <w:rPr>
                <w:rStyle w:val="49"/>
                <w:rFonts w:ascii="宋体" w:hAnsi="宋体"/>
                <w:kern w:val="0"/>
                <w:sz w:val="20"/>
              </w:rPr>
              <w:t xml:space="preserve"> 2、工业</w:t>
            </w:r>
          </w:p>
        </w:tc>
        <w:tc>
          <w:tcPr>
            <w:tcW w:w="1512" w:type="dxa"/>
            <w:tcBorders>
              <w:top w:val="nil"/>
              <w:left w:val="nil"/>
              <w:bottom w:val="single" w:color="000000" w:sz="4" w:space="0"/>
              <w:right w:val="single" w:color="000000" w:sz="4" w:space="0"/>
            </w:tcBorders>
            <w:vAlign w:val="center"/>
          </w:tcPr>
          <w:p w14:paraId="0ED69302">
            <w:pPr>
              <w:snapToGrid w:val="0"/>
              <w:jc w:val="center"/>
              <w:rPr>
                <w:rStyle w:val="49"/>
                <w:rFonts w:ascii="宋体" w:hAnsi="宋体"/>
                <w:kern w:val="0"/>
                <w:sz w:val="20"/>
              </w:rPr>
            </w:pPr>
            <w:r>
              <w:rPr>
                <w:rStyle w:val="49"/>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14:paraId="6FB00B88">
            <w:pPr>
              <w:snapToGrid w:val="0"/>
              <w:jc w:val="center"/>
              <w:rPr>
                <w:rStyle w:val="49"/>
                <w:rFonts w:ascii="宋体" w:hAnsi="宋体"/>
                <w:kern w:val="0"/>
                <w:sz w:val="20"/>
              </w:rPr>
            </w:pPr>
            <w:r>
              <w:rPr>
                <w:rStyle w:val="49"/>
                <w:rFonts w:ascii="宋体" w:hAnsi="宋体"/>
                <w:kern w:val="0"/>
                <w:sz w:val="20"/>
              </w:rPr>
              <w:t>2000≤Y＜40000</w:t>
            </w:r>
          </w:p>
        </w:tc>
        <w:tc>
          <w:tcPr>
            <w:tcW w:w="1740" w:type="dxa"/>
            <w:tcBorders>
              <w:top w:val="nil"/>
              <w:left w:val="nil"/>
              <w:bottom w:val="single" w:color="000000" w:sz="4" w:space="0"/>
              <w:right w:val="single" w:color="000000" w:sz="8" w:space="0"/>
            </w:tcBorders>
            <w:vAlign w:val="center"/>
          </w:tcPr>
          <w:p w14:paraId="5A08627B">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57B6B9F3">
            <w:pPr>
              <w:snapToGrid w:val="0"/>
              <w:jc w:val="center"/>
              <w:rPr>
                <w:rStyle w:val="49"/>
                <w:rFonts w:ascii="宋体" w:hAnsi="宋体"/>
                <w:kern w:val="0"/>
                <w:sz w:val="20"/>
              </w:rPr>
            </w:pPr>
            <w:r>
              <w:rPr>
                <w:rStyle w:val="49"/>
                <w:rFonts w:ascii="宋体" w:hAnsi="宋体"/>
                <w:kern w:val="0"/>
                <w:sz w:val="20"/>
              </w:rPr>
              <w:t>20≤X＜300</w:t>
            </w:r>
          </w:p>
        </w:tc>
        <w:tc>
          <w:tcPr>
            <w:tcW w:w="1570" w:type="dxa"/>
            <w:tcBorders>
              <w:top w:val="nil"/>
              <w:left w:val="nil"/>
              <w:bottom w:val="single" w:color="000000" w:sz="4" w:space="0"/>
              <w:right w:val="single" w:color="000000" w:sz="4" w:space="0"/>
            </w:tcBorders>
            <w:vAlign w:val="center"/>
          </w:tcPr>
          <w:p w14:paraId="07EC1C2E">
            <w:pPr>
              <w:snapToGrid w:val="0"/>
              <w:jc w:val="center"/>
              <w:rPr>
                <w:rStyle w:val="49"/>
                <w:rFonts w:ascii="宋体" w:hAnsi="宋体"/>
                <w:kern w:val="0"/>
                <w:sz w:val="20"/>
              </w:rPr>
            </w:pPr>
            <w:r>
              <w:rPr>
                <w:rStyle w:val="49"/>
                <w:rFonts w:ascii="宋体" w:hAnsi="宋体"/>
                <w:kern w:val="0"/>
                <w:sz w:val="20"/>
              </w:rPr>
              <w:t>300≤Y＜2000</w:t>
            </w:r>
          </w:p>
        </w:tc>
        <w:tc>
          <w:tcPr>
            <w:tcW w:w="1600" w:type="dxa"/>
            <w:tcBorders>
              <w:top w:val="nil"/>
              <w:left w:val="nil"/>
              <w:bottom w:val="single" w:color="000000" w:sz="4" w:space="0"/>
              <w:right w:val="single" w:color="000000" w:sz="8" w:space="0"/>
            </w:tcBorders>
            <w:vAlign w:val="center"/>
          </w:tcPr>
          <w:p w14:paraId="20817D5C">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1EF8257E">
            <w:pPr>
              <w:snapToGrid w:val="0"/>
              <w:jc w:val="center"/>
              <w:rPr>
                <w:rStyle w:val="49"/>
                <w:rFonts w:ascii="宋体" w:hAnsi="宋体"/>
                <w:kern w:val="0"/>
                <w:sz w:val="20"/>
              </w:rPr>
            </w:pPr>
            <w:r>
              <w:rPr>
                <w:rStyle w:val="49"/>
                <w:rFonts w:ascii="宋体" w:hAnsi="宋体"/>
                <w:kern w:val="0"/>
                <w:sz w:val="20"/>
              </w:rPr>
              <w:t>X＜20</w:t>
            </w:r>
          </w:p>
        </w:tc>
        <w:tc>
          <w:tcPr>
            <w:tcW w:w="1388" w:type="dxa"/>
            <w:tcBorders>
              <w:top w:val="nil"/>
              <w:left w:val="nil"/>
              <w:bottom w:val="single" w:color="000000" w:sz="4" w:space="0"/>
              <w:right w:val="single" w:color="000000" w:sz="4" w:space="0"/>
            </w:tcBorders>
            <w:vAlign w:val="center"/>
          </w:tcPr>
          <w:p w14:paraId="5843AE2D">
            <w:pPr>
              <w:snapToGrid w:val="0"/>
              <w:jc w:val="center"/>
              <w:rPr>
                <w:rStyle w:val="49"/>
                <w:rFonts w:ascii="宋体" w:hAnsi="宋体"/>
                <w:kern w:val="0"/>
                <w:sz w:val="20"/>
              </w:rPr>
            </w:pPr>
            <w:r>
              <w:rPr>
                <w:rStyle w:val="49"/>
                <w:rFonts w:ascii="宋体" w:hAnsi="宋体"/>
                <w:kern w:val="0"/>
                <w:sz w:val="20"/>
              </w:rPr>
              <w:t>Y＜300</w:t>
            </w:r>
          </w:p>
        </w:tc>
        <w:tc>
          <w:tcPr>
            <w:tcW w:w="1133" w:type="dxa"/>
            <w:tcBorders>
              <w:top w:val="nil"/>
              <w:left w:val="nil"/>
              <w:bottom w:val="single" w:color="000000" w:sz="4" w:space="0"/>
              <w:right w:val="single" w:color="000000" w:sz="8" w:space="0"/>
            </w:tcBorders>
            <w:vAlign w:val="center"/>
          </w:tcPr>
          <w:p w14:paraId="6ED70AAD">
            <w:pPr>
              <w:snapToGrid w:val="0"/>
              <w:jc w:val="center"/>
              <w:rPr>
                <w:rStyle w:val="49"/>
                <w:rFonts w:ascii="宋体" w:hAnsi="宋体"/>
                <w:kern w:val="0"/>
                <w:sz w:val="20"/>
              </w:rPr>
            </w:pPr>
          </w:p>
        </w:tc>
      </w:tr>
      <w:tr w14:paraId="59F140A9">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08D10077">
            <w:pPr>
              <w:snapToGrid w:val="0"/>
              <w:jc w:val="left"/>
              <w:rPr>
                <w:rStyle w:val="49"/>
                <w:rFonts w:ascii="宋体" w:hAnsi="宋体"/>
                <w:kern w:val="0"/>
                <w:sz w:val="20"/>
              </w:rPr>
            </w:pPr>
            <w:r>
              <w:rPr>
                <w:rStyle w:val="49"/>
                <w:rFonts w:ascii="宋体" w:hAnsi="宋体"/>
                <w:kern w:val="0"/>
                <w:sz w:val="20"/>
              </w:rPr>
              <w:t xml:space="preserve"> 3、建筑业</w:t>
            </w:r>
          </w:p>
        </w:tc>
        <w:tc>
          <w:tcPr>
            <w:tcW w:w="1512" w:type="dxa"/>
            <w:tcBorders>
              <w:top w:val="nil"/>
              <w:left w:val="nil"/>
              <w:bottom w:val="single" w:color="000000" w:sz="4" w:space="0"/>
              <w:right w:val="single" w:color="000000" w:sz="4" w:space="0"/>
            </w:tcBorders>
            <w:vAlign w:val="center"/>
          </w:tcPr>
          <w:p w14:paraId="6473AB16">
            <w:pPr>
              <w:snapToGrid w:val="0"/>
              <w:jc w:val="center"/>
              <w:rPr>
                <w:rStyle w:val="49"/>
                <w:rFonts w:ascii="宋体" w:hAnsi="宋体"/>
                <w:kern w:val="0"/>
                <w:sz w:val="20"/>
              </w:rPr>
            </w:pPr>
          </w:p>
        </w:tc>
        <w:tc>
          <w:tcPr>
            <w:tcW w:w="1723" w:type="dxa"/>
            <w:tcBorders>
              <w:top w:val="nil"/>
              <w:left w:val="nil"/>
              <w:bottom w:val="single" w:color="000000" w:sz="4" w:space="0"/>
              <w:right w:val="single" w:color="000000" w:sz="4" w:space="0"/>
            </w:tcBorders>
            <w:vAlign w:val="center"/>
          </w:tcPr>
          <w:p w14:paraId="5CD9C795">
            <w:pPr>
              <w:snapToGrid w:val="0"/>
              <w:jc w:val="center"/>
              <w:rPr>
                <w:rStyle w:val="49"/>
                <w:rFonts w:ascii="宋体" w:hAnsi="宋体"/>
                <w:kern w:val="0"/>
                <w:sz w:val="20"/>
              </w:rPr>
            </w:pPr>
            <w:r>
              <w:rPr>
                <w:rStyle w:val="49"/>
                <w:rFonts w:ascii="宋体" w:hAnsi="宋体"/>
                <w:kern w:val="0"/>
                <w:sz w:val="20"/>
              </w:rPr>
              <w:t>6000≤Y＜80000</w:t>
            </w:r>
          </w:p>
        </w:tc>
        <w:tc>
          <w:tcPr>
            <w:tcW w:w="1740" w:type="dxa"/>
            <w:tcBorders>
              <w:top w:val="nil"/>
              <w:left w:val="nil"/>
              <w:bottom w:val="single" w:color="000000" w:sz="4" w:space="0"/>
              <w:right w:val="single" w:color="000000" w:sz="8" w:space="0"/>
            </w:tcBorders>
            <w:vAlign w:val="center"/>
          </w:tcPr>
          <w:p w14:paraId="6E31636B">
            <w:pPr>
              <w:snapToGrid w:val="0"/>
              <w:jc w:val="center"/>
              <w:rPr>
                <w:rStyle w:val="49"/>
                <w:rFonts w:ascii="宋体" w:hAnsi="宋体"/>
                <w:kern w:val="0"/>
                <w:sz w:val="20"/>
              </w:rPr>
            </w:pPr>
            <w:r>
              <w:rPr>
                <w:rStyle w:val="49"/>
                <w:rFonts w:ascii="宋体" w:hAnsi="宋体"/>
                <w:kern w:val="0"/>
                <w:sz w:val="20"/>
              </w:rPr>
              <w:t>5000≤Z＜80000</w:t>
            </w:r>
          </w:p>
        </w:tc>
        <w:tc>
          <w:tcPr>
            <w:tcW w:w="1330" w:type="dxa"/>
            <w:tcBorders>
              <w:top w:val="nil"/>
              <w:left w:val="nil"/>
              <w:bottom w:val="single" w:color="000000" w:sz="4" w:space="0"/>
              <w:right w:val="single" w:color="000000" w:sz="4" w:space="0"/>
            </w:tcBorders>
            <w:vAlign w:val="center"/>
          </w:tcPr>
          <w:p w14:paraId="70246A5D">
            <w:pPr>
              <w:snapToGrid w:val="0"/>
              <w:jc w:val="center"/>
              <w:rPr>
                <w:rStyle w:val="49"/>
                <w:rFonts w:ascii="宋体" w:hAnsi="宋体"/>
                <w:kern w:val="0"/>
                <w:sz w:val="20"/>
              </w:rPr>
            </w:pPr>
          </w:p>
        </w:tc>
        <w:tc>
          <w:tcPr>
            <w:tcW w:w="1570" w:type="dxa"/>
            <w:tcBorders>
              <w:top w:val="nil"/>
              <w:left w:val="nil"/>
              <w:bottom w:val="single" w:color="000000" w:sz="4" w:space="0"/>
              <w:right w:val="single" w:color="000000" w:sz="4" w:space="0"/>
            </w:tcBorders>
            <w:vAlign w:val="center"/>
          </w:tcPr>
          <w:p w14:paraId="7F1662D7">
            <w:pPr>
              <w:snapToGrid w:val="0"/>
              <w:jc w:val="center"/>
              <w:rPr>
                <w:rStyle w:val="49"/>
                <w:rFonts w:ascii="宋体" w:hAnsi="宋体"/>
                <w:kern w:val="0"/>
                <w:sz w:val="20"/>
              </w:rPr>
            </w:pPr>
            <w:r>
              <w:rPr>
                <w:rStyle w:val="49"/>
                <w:rFonts w:ascii="宋体" w:hAnsi="宋体"/>
                <w:kern w:val="0"/>
                <w:sz w:val="20"/>
              </w:rPr>
              <w:t>300≤Y＜6000</w:t>
            </w:r>
          </w:p>
        </w:tc>
        <w:tc>
          <w:tcPr>
            <w:tcW w:w="1600" w:type="dxa"/>
            <w:tcBorders>
              <w:top w:val="nil"/>
              <w:left w:val="nil"/>
              <w:bottom w:val="single" w:color="000000" w:sz="4" w:space="0"/>
              <w:right w:val="single" w:color="000000" w:sz="8" w:space="0"/>
            </w:tcBorders>
            <w:vAlign w:val="center"/>
          </w:tcPr>
          <w:p w14:paraId="08373021">
            <w:pPr>
              <w:snapToGrid w:val="0"/>
              <w:jc w:val="center"/>
              <w:rPr>
                <w:rStyle w:val="49"/>
                <w:rFonts w:ascii="宋体" w:hAnsi="宋体"/>
                <w:kern w:val="0"/>
                <w:sz w:val="20"/>
              </w:rPr>
            </w:pPr>
            <w:r>
              <w:rPr>
                <w:rStyle w:val="49"/>
                <w:rFonts w:ascii="宋体" w:hAnsi="宋体"/>
                <w:kern w:val="0"/>
                <w:sz w:val="20"/>
              </w:rPr>
              <w:t>300≤Z＜5000</w:t>
            </w:r>
          </w:p>
        </w:tc>
        <w:tc>
          <w:tcPr>
            <w:tcW w:w="1072" w:type="dxa"/>
            <w:tcBorders>
              <w:top w:val="nil"/>
              <w:left w:val="nil"/>
              <w:bottom w:val="single" w:color="000000" w:sz="4" w:space="0"/>
              <w:right w:val="single" w:color="000000" w:sz="4" w:space="0"/>
            </w:tcBorders>
            <w:vAlign w:val="center"/>
          </w:tcPr>
          <w:p w14:paraId="230D1207">
            <w:pPr>
              <w:snapToGrid w:val="0"/>
              <w:jc w:val="center"/>
              <w:rPr>
                <w:rStyle w:val="49"/>
                <w:rFonts w:ascii="宋体" w:hAnsi="宋体"/>
                <w:kern w:val="0"/>
                <w:sz w:val="20"/>
              </w:rPr>
            </w:pPr>
          </w:p>
        </w:tc>
        <w:tc>
          <w:tcPr>
            <w:tcW w:w="1388" w:type="dxa"/>
            <w:tcBorders>
              <w:top w:val="nil"/>
              <w:left w:val="nil"/>
              <w:bottom w:val="single" w:color="000000" w:sz="4" w:space="0"/>
              <w:right w:val="single" w:color="000000" w:sz="4" w:space="0"/>
            </w:tcBorders>
            <w:vAlign w:val="center"/>
          </w:tcPr>
          <w:p w14:paraId="6C0C26AB">
            <w:pPr>
              <w:snapToGrid w:val="0"/>
              <w:jc w:val="center"/>
              <w:rPr>
                <w:rStyle w:val="49"/>
                <w:rFonts w:ascii="宋体" w:hAnsi="宋体"/>
                <w:kern w:val="0"/>
                <w:sz w:val="20"/>
              </w:rPr>
            </w:pPr>
            <w:r>
              <w:rPr>
                <w:rStyle w:val="49"/>
                <w:rFonts w:ascii="宋体" w:hAnsi="宋体"/>
                <w:kern w:val="0"/>
                <w:sz w:val="20"/>
              </w:rPr>
              <w:t>Y＜300</w:t>
            </w:r>
          </w:p>
        </w:tc>
        <w:tc>
          <w:tcPr>
            <w:tcW w:w="1133" w:type="dxa"/>
            <w:tcBorders>
              <w:top w:val="nil"/>
              <w:left w:val="nil"/>
              <w:bottom w:val="single" w:color="000000" w:sz="4" w:space="0"/>
              <w:right w:val="single" w:color="000000" w:sz="8" w:space="0"/>
            </w:tcBorders>
            <w:vAlign w:val="center"/>
          </w:tcPr>
          <w:p w14:paraId="52FCC224">
            <w:pPr>
              <w:snapToGrid w:val="0"/>
              <w:jc w:val="center"/>
              <w:rPr>
                <w:rStyle w:val="49"/>
                <w:rFonts w:ascii="宋体" w:hAnsi="宋体"/>
                <w:kern w:val="0"/>
                <w:sz w:val="20"/>
              </w:rPr>
            </w:pPr>
            <w:r>
              <w:rPr>
                <w:rStyle w:val="49"/>
                <w:rFonts w:ascii="宋体" w:hAnsi="宋体"/>
                <w:kern w:val="0"/>
                <w:sz w:val="20"/>
              </w:rPr>
              <w:t>Z＜300</w:t>
            </w:r>
          </w:p>
        </w:tc>
      </w:tr>
      <w:tr w14:paraId="65D207BC">
        <w:tblPrEx>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14:paraId="613E460E">
            <w:pPr>
              <w:snapToGrid w:val="0"/>
              <w:jc w:val="left"/>
              <w:rPr>
                <w:rStyle w:val="49"/>
                <w:rFonts w:ascii="宋体" w:hAnsi="宋体"/>
                <w:kern w:val="0"/>
                <w:sz w:val="20"/>
              </w:rPr>
            </w:pPr>
            <w:r>
              <w:rPr>
                <w:rStyle w:val="49"/>
                <w:rFonts w:ascii="宋体" w:hAnsi="宋体"/>
                <w:kern w:val="0"/>
                <w:sz w:val="20"/>
              </w:rPr>
              <w:t xml:space="preserve"> 4、批发业</w:t>
            </w:r>
          </w:p>
        </w:tc>
        <w:tc>
          <w:tcPr>
            <w:tcW w:w="1512" w:type="dxa"/>
            <w:tcBorders>
              <w:top w:val="nil"/>
              <w:left w:val="nil"/>
              <w:bottom w:val="single" w:color="000000" w:sz="4" w:space="0"/>
              <w:right w:val="single" w:color="000000" w:sz="4" w:space="0"/>
            </w:tcBorders>
            <w:vAlign w:val="center"/>
          </w:tcPr>
          <w:p w14:paraId="6CBCA3E8">
            <w:pPr>
              <w:snapToGrid w:val="0"/>
              <w:jc w:val="center"/>
              <w:rPr>
                <w:rStyle w:val="49"/>
                <w:rFonts w:ascii="宋体" w:hAnsi="宋体"/>
                <w:kern w:val="0"/>
                <w:sz w:val="20"/>
              </w:rPr>
            </w:pPr>
            <w:r>
              <w:rPr>
                <w:rStyle w:val="49"/>
                <w:rFonts w:ascii="宋体" w:hAnsi="宋体"/>
                <w:kern w:val="0"/>
                <w:sz w:val="20"/>
              </w:rPr>
              <w:t>20≤X＜200</w:t>
            </w:r>
          </w:p>
        </w:tc>
        <w:tc>
          <w:tcPr>
            <w:tcW w:w="1723" w:type="dxa"/>
            <w:tcBorders>
              <w:top w:val="nil"/>
              <w:left w:val="nil"/>
              <w:bottom w:val="single" w:color="000000" w:sz="4" w:space="0"/>
              <w:right w:val="single" w:color="000000" w:sz="4" w:space="0"/>
            </w:tcBorders>
            <w:vAlign w:val="center"/>
          </w:tcPr>
          <w:p w14:paraId="224EBA76">
            <w:pPr>
              <w:snapToGrid w:val="0"/>
              <w:jc w:val="center"/>
              <w:rPr>
                <w:rStyle w:val="49"/>
                <w:rFonts w:ascii="宋体" w:hAnsi="宋体"/>
                <w:kern w:val="0"/>
                <w:sz w:val="20"/>
              </w:rPr>
            </w:pPr>
            <w:r>
              <w:rPr>
                <w:rStyle w:val="49"/>
                <w:rFonts w:ascii="宋体" w:hAnsi="宋体"/>
                <w:kern w:val="0"/>
                <w:sz w:val="20"/>
              </w:rPr>
              <w:t>5000≤Y＜40000</w:t>
            </w:r>
          </w:p>
        </w:tc>
        <w:tc>
          <w:tcPr>
            <w:tcW w:w="1740" w:type="dxa"/>
            <w:tcBorders>
              <w:top w:val="nil"/>
              <w:left w:val="nil"/>
              <w:bottom w:val="single" w:color="000000" w:sz="4" w:space="0"/>
              <w:right w:val="single" w:color="000000" w:sz="8" w:space="0"/>
            </w:tcBorders>
            <w:vAlign w:val="center"/>
          </w:tcPr>
          <w:p w14:paraId="227C0072">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0831ADB6">
            <w:pPr>
              <w:snapToGrid w:val="0"/>
              <w:jc w:val="center"/>
              <w:rPr>
                <w:rStyle w:val="49"/>
                <w:rFonts w:ascii="宋体" w:hAnsi="宋体"/>
                <w:kern w:val="0"/>
                <w:sz w:val="20"/>
              </w:rPr>
            </w:pPr>
            <w:r>
              <w:rPr>
                <w:rStyle w:val="49"/>
                <w:rFonts w:ascii="宋体" w:hAnsi="宋体"/>
                <w:kern w:val="0"/>
                <w:sz w:val="20"/>
              </w:rPr>
              <w:t>5≤X＜20</w:t>
            </w:r>
          </w:p>
        </w:tc>
        <w:tc>
          <w:tcPr>
            <w:tcW w:w="1570" w:type="dxa"/>
            <w:tcBorders>
              <w:top w:val="nil"/>
              <w:left w:val="nil"/>
              <w:bottom w:val="single" w:color="000000" w:sz="4" w:space="0"/>
              <w:right w:val="single" w:color="000000" w:sz="4" w:space="0"/>
            </w:tcBorders>
            <w:vAlign w:val="center"/>
          </w:tcPr>
          <w:p w14:paraId="34C94E14">
            <w:pPr>
              <w:snapToGrid w:val="0"/>
              <w:jc w:val="center"/>
              <w:rPr>
                <w:rStyle w:val="49"/>
                <w:rFonts w:ascii="宋体" w:hAnsi="宋体"/>
                <w:kern w:val="0"/>
                <w:sz w:val="20"/>
              </w:rPr>
            </w:pPr>
            <w:r>
              <w:rPr>
                <w:rStyle w:val="49"/>
                <w:rFonts w:ascii="宋体" w:hAnsi="宋体"/>
                <w:kern w:val="0"/>
                <w:sz w:val="20"/>
              </w:rPr>
              <w:t>1000≤Y＜5000</w:t>
            </w:r>
          </w:p>
        </w:tc>
        <w:tc>
          <w:tcPr>
            <w:tcW w:w="1600" w:type="dxa"/>
            <w:tcBorders>
              <w:top w:val="nil"/>
              <w:left w:val="nil"/>
              <w:bottom w:val="single" w:color="000000" w:sz="4" w:space="0"/>
              <w:right w:val="single" w:color="000000" w:sz="8" w:space="0"/>
            </w:tcBorders>
            <w:vAlign w:val="center"/>
          </w:tcPr>
          <w:p w14:paraId="7575D38F">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6088F7B1">
            <w:pPr>
              <w:snapToGrid w:val="0"/>
              <w:jc w:val="center"/>
              <w:rPr>
                <w:rStyle w:val="49"/>
                <w:rFonts w:ascii="宋体" w:hAnsi="宋体"/>
                <w:kern w:val="0"/>
                <w:sz w:val="20"/>
              </w:rPr>
            </w:pPr>
            <w:r>
              <w:rPr>
                <w:rStyle w:val="49"/>
                <w:rFonts w:ascii="宋体" w:hAnsi="宋体"/>
                <w:kern w:val="0"/>
                <w:sz w:val="20"/>
              </w:rPr>
              <w:t>X＜5</w:t>
            </w:r>
          </w:p>
        </w:tc>
        <w:tc>
          <w:tcPr>
            <w:tcW w:w="1388" w:type="dxa"/>
            <w:tcBorders>
              <w:top w:val="nil"/>
              <w:left w:val="nil"/>
              <w:bottom w:val="single" w:color="000000" w:sz="4" w:space="0"/>
              <w:right w:val="single" w:color="000000" w:sz="4" w:space="0"/>
            </w:tcBorders>
            <w:vAlign w:val="center"/>
          </w:tcPr>
          <w:p w14:paraId="3D79E7B6">
            <w:pPr>
              <w:snapToGrid w:val="0"/>
              <w:jc w:val="center"/>
              <w:rPr>
                <w:rStyle w:val="49"/>
                <w:rFonts w:ascii="宋体" w:hAnsi="宋体"/>
                <w:kern w:val="0"/>
                <w:sz w:val="20"/>
              </w:rPr>
            </w:pPr>
            <w:r>
              <w:rPr>
                <w:rStyle w:val="49"/>
                <w:rFonts w:ascii="宋体" w:hAnsi="宋体"/>
                <w:kern w:val="0"/>
                <w:sz w:val="20"/>
              </w:rPr>
              <w:t>Y＜1000</w:t>
            </w:r>
          </w:p>
        </w:tc>
        <w:tc>
          <w:tcPr>
            <w:tcW w:w="1133" w:type="dxa"/>
            <w:tcBorders>
              <w:top w:val="nil"/>
              <w:left w:val="nil"/>
              <w:bottom w:val="single" w:color="000000" w:sz="4" w:space="0"/>
              <w:right w:val="single" w:color="000000" w:sz="8" w:space="0"/>
            </w:tcBorders>
            <w:vAlign w:val="center"/>
          </w:tcPr>
          <w:p w14:paraId="54060743">
            <w:pPr>
              <w:snapToGrid w:val="0"/>
              <w:jc w:val="center"/>
              <w:rPr>
                <w:rStyle w:val="49"/>
                <w:rFonts w:ascii="宋体" w:hAnsi="宋体"/>
                <w:kern w:val="0"/>
                <w:sz w:val="20"/>
              </w:rPr>
            </w:pPr>
          </w:p>
        </w:tc>
      </w:tr>
      <w:tr w14:paraId="432A2CB2">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40159BC9">
            <w:pPr>
              <w:snapToGrid w:val="0"/>
              <w:jc w:val="left"/>
              <w:rPr>
                <w:rStyle w:val="49"/>
                <w:rFonts w:ascii="宋体" w:hAnsi="宋体"/>
                <w:kern w:val="0"/>
                <w:sz w:val="20"/>
              </w:rPr>
            </w:pPr>
            <w:r>
              <w:rPr>
                <w:rStyle w:val="49"/>
                <w:rFonts w:ascii="宋体" w:hAnsi="宋体"/>
                <w:kern w:val="0"/>
                <w:sz w:val="20"/>
              </w:rPr>
              <w:t xml:space="preserve"> 5、零售业</w:t>
            </w:r>
          </w:p>
        </w:tc>
        <w:tc>
          <w:tcPr>
            <w:tcW w:w="1512" w:type="dxa"/>
            <w:tcBorders>
              <w:top w:val="nil"/>
              <w:left w:val="nil"/>
              <w:bottom w:val="single" w:color="000000" w:sz="4" w:space="0"/>
              <w:right w:val="single" w:color="000000" w:sz="4" w:space="0"/>
            </w:tcBorders>
            <w:vAlign w:val="center"/>
          </w:tcPr>
          <w:p w14:paraId="770FA35D">
            <w:pPr>
              <w:snapToGrid w:val="0"/>
              <w:jc w:val="center"/>
              <w:rPr>
                <w:rStyle w:val="49"/>
                <w:rFonts w:ascii="宋体" w:hAnsi="宋体"/>
                <w:kern w:val="0"/>
                <w:sz w:val="20"/>
              </w:rPr>
            </w:pPr>
            <w:r>
              <w:rPr>
                <w:rStyle w:val="49"/>
                <w:rFonts w:ascii="宋体" w:hAnsi="宋体"/>
                <w:kern w:val="0"/>
                <w:sz w:val="20"/>
              </w:rPr>
              <w:t>50≤X＜300</w:t>
            </w:r>
          </w:p>
        </w:tc>
        <w:tc>
          <w:tcPr>
            <w:tcW w:w="1723" w:type="dxa"/>
            <w:tcBorders>
              <w:top w:val="nil"/>
              <w:left w:val="nil"/>
              <w:bottom w:val="single" w:color="000000" w:sz="4" w:space="0"/>
              <w:right w:val="single" w:color="000000" w:sz="4" w:space="0"/>
            </w:tcBorders>
            <w:vAlign w:val="center"/>
          </w:tcPr>
          <w:p w14:paraId="251C39A1">
            <w:pPr>
              <w:snapToGrid w:val="0"/>
              <w:jc w:val="center"/>
              <w:rPr>
                <w:rStyle w:val="49"/>
                <w:rFonts w:ascii="宋体" w:hAnsi="宋体"/>
                <w:kern w:val="0"/>
                <w:sz w:val="20"/>
              </w:rPr>
            </w:pPr>
            <w:r>
              <w:rPr>
                <w:rStyle w:val="49"/>
                <w:rFonts w:ascii="宋体" w:hAnsi="宋体"/>
                <w:kern w:val="0"/>
                <w:sz w:val="20"/>
              </w:rPr>
              <w:t>500≤Y＜20000</w:t>
            </w:r>
          </w:p>
        </w:tc>
        <w:tc>
          <w:tcPr>
            <w:tcW w:w="1740" w:type="dxa"/>
            <w:tcBorders>
              <w:top w:val="nil"/>
              <w:left w:val="nil"/>
              <w:bottom w:val="single" w:color="000000" w:sz="4" w:space="0"/>
              <w:right w:val="single" w:color="000000" w:sz="8" w:space="0"/>
            </w:tcBorders>
            <w:vAlign w:val="center"/>
          </w:tcPr>
          <w:p w14:paraId="1E2D2450">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308C4EB6">
            <w:pPr>
              <w:snapToGrid w:val="0"/>
              <w:jc w:val="center"/>
              <w:rPr>
                <w:rStyle w:val="49"/>
                <w:rFonts w:ascii="宋体" w:hAnsi="宋体"/>
                <w:kern w:val="0"/>
                <w:sz w:val="20"/>
              </w:rPr>
            </w:pPr>
            <w:r>
              <w:rPr>
                <w:rStyle w:val="49"/>
                <w:rFonts w:ascii="宋体" w:hAnsi="宋体"/>
                <w:kern w:val="0"/>
                <w:sz w:val="20"/>
              </w:rPr>
              <w:t>10≤X＜50</w:t>
            </w:r>
          </w:p>
        </w:tc>
        <w:tc>
          <w:tcPr>
            <w:tcW w:w="1570" w:type="dxa"/>
            <w:tcBorders>
              <w:top w:val="nil"/>
              <w:left w:val="nil"/>
              <w:bottom w:val="single" w:color="000000" w:sz="4" w:space="0"/>
              <w:right w:val="single" w:color="000000" w:sz="4" w:space="0"/>
            </w:tcBorders>
            <w:vAlign w:val="center"/>
          </w:tcPr>
          <w:p w14:paraId="6A22766A">
            <w:pPr>
              <w:snapToGrid w:val="0"/>
              <w:jc w:val="center"/>
              <w:rPr>
                <w:rStyle w:val="49"/>
                <w:rFonts w:ascii="宋体" w:hAnsi="宋体"/>
                <w:kern w:val="0"/>
                <w:sz w:val="20"/>
              </w:rPr>
            </w:pPr>
            <w:r>
              <w:rPr>
                <w:rStyle w:val="49"/>
                <w:rFonts w:ascii="宋体" w:hAnsi="宋体"/>
                <w:kern w:val="0"/>
                <w:sz w:val="20"/>
              </w:rPr>
              <w:t>100≤Y＜500</w:t>
            </w:r>
          </w:p>
        </w:tc>
        <w:tc>
          <w:tcPr>
            <w:tcW w:w="1600" w:type="dxa"/>
            <w:tcBorders>
              <w:top w:val="nil"/>
              <w:left w:val="nil"/>
              <w:bottom w:val="single" w:color="000000" w:sz="4" w:space="0"/>
              <w:right w:val="single" w:color="000000" w:sz="8" w:space="0"/>
            </w:tcBorders>
            <w:vAlign w:val="center"/>
          </w:tcPr>
          <w:p w14:paraId="14DD023D">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3B7FACB2">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4" w:space="0"/>
              <w:right w:val="single" w:color="000000" w:sz="4" w:space="0"/>
            </w:tcBorders>
            <w:vAlign w:val="center"/>
          </w:tcPr>
          <w:p w14:paraId="7ECFE65F">
            <w:pPr>
              <w:snapToGrid w:val="0"/>
              <w:jc w:val="center"/>
              <w:rPr>
                <w:rStyle w:val="49"/>
                <w:rFonts w:ascii="宋体" w:hAnsi="宋体"/>
                <w:kern w:val="0"/>
                <w:sz w:val="20"/>
              </w:rPr>
            </w:pPr>
            <w:r>
              <w:rPr>
                <w:rStyle w:val="49"/>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14:paraId="585A936D">
            <w:pPr>
              <w:snapToGrid w:val="0"/>
              <w:jc w:val="center"/>
              <w:rPr>
                <w:rStyle w:val="49"/>
                <w:rFonts w:ascii="宋体" w:hAnsi="宋体"/>
                <w:kern w:val="0"/>
                <w:sz w:val="20"/>
              </w:rPr>
            </w:pPr>
          </w:p>
        </w:tc>
      </w:tr>
      <w:tr w14:paraId="25EB6F8A">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04E4CF40">
            <w:pPr>
              <w:snapToGrid w:val="0"/>
              <w:jc w:val="left"/>
              <w:rPr>
                <w:rStyle w:val="49"/>
                <w:rFonts w:ascii="宋体" w:hAnsi="宋体"/>
                <w:kern w:val="0"/>
                <w:sz w:val="20"/>
              </w:rPr>
            </w:pPr>
            <w:r>
              <w:rPr>
                <w:rStyle w:val="49"/>
                <w:rFonts w:ascii="宋体" w:hAnsi="宋体"/>
                <w:kern w:val="0"/>
                <w:sz w:val="20"/>
              </w:rPr>
              <w:t xml:space="preserve"> 6、交通运输业</w:t>
            </w:r>
          </w:p>
        </w:tc>
        <w:tc>
          <w:tcPr>
            <w:tcW w:w="1512" w:type="dxa"/>
            <w:tcBorders>
              <w:top w:val="nil"/>
              <w:left w:val="nil"/>
              <w:bottom w:val="single" w:color="000000" w:sz="4" w:space="0"/>
              <w:right w:val="single" w:color="000000" w:sz="4" w:space="0"/>
            </w:tcBorders>
            <w:vAlign w:val="center"/>
          </w:tcPr>
          <w:p w14:paraId="2018BDDB">
            <w:pPr>
              <w:snapToGrid w:val="0"/>
              <w:jc w:val="center"/>
              <w:rPr>
                <w:rStyle w:val="49"/>
                <w:rFonts w:ascii="宋体" w:hAnsi="宋体"/>
                <w:kern w:val="0"/>
                <w:sz w:val="20"/>
              </w:rPr>
            </w:pPr>
            <w:r>
              <w:rPr>
                <w:rStyle w:val="49"/>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14:paraId="558FE256">
            <w:pPr>
              <w:snapToGrid w:val="0"/>
              <w:jc w:val="center"/>
              <w:rPr>
                <w:rStyle w:val="49"/>
                <w:rFonts w:ascii="宋体" w:hAnsi="宋体"/>
                <w:kern w:val="0"/>
                <w:sz w:val="20"/>
              </w:rPr>
            </w:pPr>
            <w:r>
              <w:rPr>
                <w:rStyle w:val="49"/>
                <w:rFonts w:ascii="宋体" w:hAnsi="宋体"/>
                <w:kern w:val="0"/>
                <w:sz w:val="20"/>
              </w:rPr>
              <w:t>3000≤Y＜30000</w:t>
            </w:r>
          </w:p>
        </w:tc>
        <w:tc>
          <w:tcPr>
            <w:tcW w:w="1740" w:type="dxa"/>
            <w:tcBorders>
              <w:top w:val="nil"/>
              <w:left w:val="nil"/>
              <w:bottom w:val="single" w:color="000000" w:sz="4" w:space="0"/>
              <w:right w:val="single" w:color="000000" w:sz="8" w:space="0"/>
            </w:tcBorders>
            <w:vAlign w:val="center"/>
          </w:tcPr>
          <w:p w14:paraId="77D85145">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39D9069A">
            <w:pPr>
              <w:snapToGrid w:val="0"/>
              <w:jc w:val="center"/>
              <w:rPr>
                <w:rStyle w:val="49"/>
                <w:rFonts w:ascii="宋体" w:hAnsi="宋体"/>
                <w:kern w:val="0"/>
                <w:sz w:val="20"/>
              </w:rPr>
            </w:pPr>
            <w:r>
              <w:rPr>
                <w:rStyle w:val="49"/>
                <w:rFonts w:ascii="宋体" w:hAnsi="宋体"/>
                <w:kern w:val="0"/>
                <w:sz w:val="20"/>
              </w:rPr>
              <w:t>20≤X＜300</w:t>
            </w:r>
          </w:p>
        </w:tc>
        <w:tc>
          <w:tcPr>
            <w:tcW w:w="1570" w:type="dxa"/>
            <w:tcBorders>
              <w:top w:val="nil"/>
              <w:left w:val="nil"/>
              <w:bottom w:val="single" w:color="000000" w:sz="4" w:space="0"/>
              <w:right w:val="single" w:color="000000" w:sz="4" w:space="0"/>
            </w:tcBorders>
            <w:vAlign w:val="center"/>
          </w:tcPr>
          <w:p w14:paraId="52C286AB">
            <w:pPr>
              <w:snapToGrid w:val="0"/>
              <w:jc w:val="center"/>
              <w:rPr>
                <w:rStyle w:val="49"/>
                <w:rFonts w:ascii="宋体" w:hAnsi="宋体"/>
                <w:kern w:val="0"/>
                <w:sz w:val="20"/>
              </w:rPr>
            </w:pPr>
            <w:r>
              <w:rPr>
                <w:rStyle w:val="49"/>
                <w:rFonts w:ascii="宋体" w:hAnsi="宋体"/>
                <w:kern w:val="0"/>
                <w:sz w:val="20"/>
              </w:rPr>
              <w:t>200≤Y＜3000</w:t>
            </w:r>
          </w:p>
        </w:tc>
        <w:tc>
          <w:tcPr>
            <w:tcW w:w="1600" w:type="dxa"/>
            <w:tcBorders>
              <w:top w:val="nil"/>
              <w:left w:val="nil"/>
              <w:bottom w:val="single" w:color="000000" w:sz="4" w:space="0"/>
              <w:right w:val="single" w:color="000000" w:sz="8" w:space="0"/>
            </w:tcBorders>
            <w:vAlign w:val="center"/>
          </w:tcPr>
          <w:p w14:paraId="0099E696">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5A976C91">
            <w:pPr>
              <w:snapToGrid w:val="0"/>
              <w:jc w:val="center"/>
              <w:rPr>
                <w:rStyle w:val="49"/>
                <w:rFonts w:ascii="宋体" w:hAnsi="宋体"/>
                <w:kern w:val="0"/>
                <w:sz w:val="20"/>
              </w:rPr>
            </w:pPr>
            <w:r>
              <w:rPr>
                <w:rStyle w:val="49"/>
                <w:rFonts w:ascii="宋体" w:hAnsi="宋体"/>
                <w:kern w:val="0"/>
                <w:sz w:val="20"/>
              </w:rPr>
              <w:t>X＜20</w:t>
            </w:r>
          </w:p>
        </w:tc>
        <w:tc>
          <w:tcPr>
            <w:tcW w:w="1388" w:type="dxa"/>
            <w:tcBorders>
              <w:top w:val="nil"/>
              <w:left w:val="nil"/>
              <w:bottom w:val="single" w:color="000000" w:sz="4" w:space="0"/>
              <w:right w:val="single" w:color="000000" w:sz="4" w:space="0"/>
            </w:tcBorders>
            <w:vAlign w:val="center"/>
          </w:tcPr>
          <w:p w14:paraId="2045FC82">
            <w:pPr>
              <w:snapToGrid w:val="0"/>
              <w:jc w:val="center"/>
              <w:rPr>
                <w:rStyle w:val="49"/>
                <w:rFonts w:ascii="宋体" w:hAnsi="宋体"/>
                <w:kern w:val="0"/>
                <w:sz w:val="20"/>
              </w:rPr>
            </w:pPr>
            <w:r>
              <w:rPr>
                <w:rStyle w:val="49"/>
                <w:rFonts w:ascii="宋体" w:hAnsi="宋体"/>
                <w:kern w:val="0"/>
                <w:sz w:val="20"/>
              </w:rPr>
              <w:t>V＜200</w:t>
            </w:r>
          </w:p>
        </w:tc>
        <w:tc>
          <w:tcPr>
            <w:tcW w:w="1133" w:type="dxa"/>
            <w:tcBorders>
              <w:top w:val="nil"/>
              <w:left w:val="nil"/>
              <w:bottom w:val="single" w:color="000000" w:sz="4" w:space="0"/>
              <w:right w:val="single" w:color="000000" w:sz="8" w:space="0"/>
            </w:tcBorders>
            <w:vAlign w:val="center"/>
          </w:tcPr>
          <w:p w14:paraId="3D1AFC44">
            <w:pPr>
              <w:snapToGrid w:val="0"/>
              <w:jc w:val="center"/>
              <w:rPr>
                <w:rStyle w:val="49"/>
                <w:rFonts w:ascii="宋体" w:hAnsi="宋体"/>
                <w:kern w:val="0"/>
                <w:sz w:val="20"/>
              </w:rPr>
            </w:pPr>
          </w:p>
        </w:tc>
      </w:tr>
      <w:tr w14:paraId="25EE680F">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2033A6E9">
            <w:pPr>
              <w:snapToGrid w:val="0"/>
              <w:jc w:val="left"/>
              <w:rPr>
                <w:rStyle w:val="49"/>
                <w:rFonts w:ascii="宋体" w:hAnsi="宋体"/>
                <w:kern w:val="0"/>
                <w:sz w:val="20"/>
              </w:rPr>
            </w:pPr>
            <w:r>
              <w:rPr>
                <w:rStyle w:val="49"/>
                <w:rFonts w:ascii="宋体" w:hAnsi="宋体"/>
                <w:kern w:val="0"/>
                <w:sz w:val="20"/>
              </w:rPr>
              <w:t xml:space="preserve"> 7、仓储业</w:t>
            </w:r>
          </w:p>
        </w:tc>
        <w:tc>
          <w:tcPr>
            <w:tcW w:w="1512" w:type="dxa"/>
            <w:tcBorders>
              <w:top w:val="nil"/>
              <w:left w:val="nil"/>
              <w:bottom w:val="single" w:color="000000" w:sz="4" w:space="0"/>
              <w:right w:val="single" w:color="000000" w:sz="4" w:space="0"/>
            </w:tcBorders>
            <w:vAlign w:val="center"/>
          </w:tcPr>
          <w:p w14:paraId="15A51F1E">
            <w:pPr>
              <w:snapToGrid w:val="0"/>
              <w:jc w:val="center"/>
              <w:rPr>
                <w:rStyle w:val="49"/>
                <w:rFonts w:ascii="宋体" w:hAnsi="宋体"/>
                <w:kern w:val="0"/>
                <w:sz w:val="20"/>
              </w:rPr>
            </w:pPr>
            <w:r>
              <w:rPr>
                <w:rStyle w:val="49"/>
                <w:rFonts w:ascii="宋体" w:hAnsi="宋体"/>
                <w:kern w:val="0"/>
                <w:sz w:val="20"/>
              </w:rPr>
              <w:t>100≤X＜200</w:t>
            </w:r>
          </w:p>
        </w:tc>
        <w:tc>
          <w:tcPr>
            <w:tcW w:w="1723" w:type="dxa"/>
            <w:tcBorders>
              <w:top w:val="nil"/>
              <w:left w:val="nil"/>
              <w:bottom w:val="single" w:color="000000" w:sz="4" w:space="0"/>
              <w:right w:val="single" w:color="000000" w:sz="4" w:space="0"/>
            </w:tcBorders>
            <w:vAlign w:val="center"/>
          </w:tcPr>
          <w:p w14:paraId="5077C69E">
            <w:pPr>
              <w:snapToGrid w:val="0"/>
              <w:jc w:val="center"/>
              <w:rPr>
                <w:rStyle w:val="49"/>
                <w:rFonts w:ascii="宋体" w:hAnsi="宋体"/>
                <w:kern w:val="0"/>
                <w:sz w:val="20"/>
              </w:rPr>
            </w:pPr>
            <w:r>
              <w:rPr>
                <w:rStyle w:val="49"/>
                <w:rFonts w:ascii="宋体" w:hAnsi="宋体"/>
                <w:kern w:val="0"/>
                <w:sz w:val="20"/>
              </w:rPr>
              <w:t>1000≤Y＜30000</w:t>
            </w:r>
          </w:p>
        </w:tc>
        <w:tc>
          <w:tcPr>
            <w:tcW w:w="1740" w:type="dxa"/>
            <w:tcBorders>
              <w:top w:val="nil"/>
              <w:left w:val="nil"/>
              <w:bottom w:val="single" w:color="000000" w:sz="4" w:space="0"/>
              <w:right w:val="single" w:color="000000" w:sz="8" w:space="0"/>
            </w:tcBorders>
            <w:vAlign w:val="center"/>
          </w:tcPr>
          <w:p w14:paraId="728BC0F8">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13F4E3E1">
            <w:pPr>
              <w:snapToGrid w:val="0"/>
              <w:jc w:val="center"/>
              <w:rPr>
                <w:rStyle w:val="49"/>
                <w:rFonts w:ascii="宋体" w:hAnsi="宋体"/>
                <w:kern w:val="0"/>
                <w:sz w:val="20"/>
              </w:rPr>
            </w:pPr>
            <w:r>
              <w:rPr>
                <w:rStyle w:val="49"/>
                <w:rFonts w:ascii="宋体" w:hAnsi="宋体"/>
                <w:kern w:val="0"/>
                <w:sz w:val="20"/>
              </w:rPr>
              <w:t>20≤X＜100</w:t>
            </w:r>
          </w:p>
        </w:tc>
        <w:tc>
          <w:tcPr>
            <w:tcW w:w="1570" w:type="dxa"/>
            <w:tcBorders>
              <w:top w:val="nil"/>
              <w:left w:val="nil"/>
              <w:bottom w:val="single" w:color="000000" w:sz="4" w:space="0"/>
              <w:right w:val="single" w:color="000000" w:sz="4" w:space="0"/>
            </w:tcBorders>
            <w:vAlign w:val="center"/>
          </w:tcPr>
          <w:p w14:paraId="0E0F04FE">
            <w:pPr>
              <w:snapToGrid w:val="0"/>
              <w:jc w:val="center"/>
              <w:rPr>
                <w:rStyle w:val="49"/>
                <w:rFonts w:ascii="宋体" w:hAnsi="宋体"/>
                <w:kern w:val="0"/>
                <w:sz w:val="20"/>
              </w:rPr>
            </w:pPr>
            <w:r>
              <w:rPr>
                <w:rStyle w:val="49"/>
                <w:rFonts w:ascii="宋体" w:hAnsi="宋体"/>
                <w:kern w:val="0"/>
                <w:sz w:val="20"/>
              </w:rPr>
              <w:t>100≤Y＜1000</w:t>
            </w:r>
          </w:p>
        </w:tc>
        <w:tc>
          <w:tcPr>
            <w:tcW w:w="1600" w:type="dxa"/>
            <w:tcBorders>
              <w:top w:val="nil"/>
              <w:left w:val="nil"/>
              <w:bottom w:val="single" w:color="000000" w:sz="4" w:space="0"/>
              <w:right w:val="single" w:color="000000" w:sz="8" w:space="0"/>
            </w:tcBorders>
            <w:vAlign w:val="center"/>
          </w:tcPr>
          <w:p w14:paraId="4E01BE71">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53C597BF">
            <w:pPr>
              <w:snapToGrid w:val="0"/>
              <w:jc w:val="center"/>
              <w:rPr>
                <w:rStyle w:val="49"/>
                <w:rFonts w:ascii="宋体" w:hAnsi="宋体"/>
                <w:kern w:val="0"/>
                <w:sz w:val="20"/>
              </w:rPr>
            </w:pPr>
            <w:r>
              <w:rPr>
                <w:rStyle w:val="49"/>
                <w:rFonts w:ascii="宋体" w:hAnsi="宋体"/>
                <w:kern w:val="0"/>
                <w:sz w:val="20"/>
              </w:rPr>
              <w:t>X＜20</w:t>
            </w:r>
          </w:p>
        </w:tc>
        <w:tc>
          <w:tcPr>
            <w:tcW w:w="1388" w:type="dxa"/>
            <w:tcBorders>
              <w:top w:val="nil"/>
              <w:left w:val="nil"/>
              <w:bottom w:val="single" w:color="000000" w:sz="4" w:space="0"/>
              <w:right w:val="single" w:color="000000" w:sz="4" w:space="0"/>
            </w:tcBorders>
            <w:vAlign w:val="center"/>
          </w:tcPr>
          <w:p w14:paraId="1BB06F7C">
            <w:pPr>
              <w:snapToGrid w:val="0"/>
              <w:jc w:val="center"/>
              <w:rPr>
                <w:rStyle w:val="49"/>
                <w:rFonts w:ascii="宋体" w:hAnsi="宋体"/>
                <w:kern w:val="0"/>
                <w:sz w:val="20"/>
              </w:rPr>
            </w:pPr>
            <w:r>
              <w:rPr>
                <w:rStyle w:val="49"/>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14:paraId="3F9C43D9">
            <w:pPr>
              <w:snapToGrid w:val="0"/>
              <w:jc w:val="center"/>
              <w:rPr>
                <w:rStyle w:val="49"/>
                <w:rFonts w:ascii="宋体" w:hAnsi="宋体"/>
                <w:kern w:val="0"/>
                <w:sz w:val="20"/>
              </w:rPr>
            </w:pPr>
          </w:p>
        </w:tc>
      </w:tr>
      <w:tr w14:paraId="006B4F70">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24A80FF7">
            <w:pPr>
              <w:snapToGrid w:val="0"/>
              <w:jc w:val="left"/>
              <w:rPr>
                <w:rStyle w:val="49"/>
                <w:rFonts w:ascii="宋体" w:hAnsi="宋体"/>
                <w:kern w:val="0"/>
                <w:sz w:val="20"/>
              </w:rPr>
            </w:pPr>
            <w:r>
              <w:rPr>
                <w:rStyle w:val="49"/>
                <w:rFonts w:ascii="宋体" w:hAnsi="宋体"/>
                <w:kern w:val="0"/>
                <w:sz w:val="20"/>
              </w:rPr>
              <w:t xml:space="preserve"> 8、邮政业</w:t>
            </w:r>
          </w:p>
        </w:tc>
        <w:tc>
          <w:tcPr>
            <w:tcW w:w="1512" w:type="dxa"/>
            <w:tcBorders>
              <w:top w:val="nil"/>
              <w:left w:val="nil"/>
              <w:bottom w:val="single" w:color="000000" w:sz="4" w:space="0"/>
              <w:right w:val="single" w:color="000000" w:sz="4" w:space="0"/>
            </w:tcBorders>
            <w:vAlign w:val="center"/>
          </w:tcPr>
          <w:p w14:paraId="3B30B429">
            <w:pPr>
              <w:snapToGrid w:val="0"/>
              <w:jc w:val="center"/>
              <w:rPr>
                <w:rStyle w:val="49"/>
                <w:rFonts w:ascii="宋体" w:hAnsi="宋体"/>
                <w:kern w:val="0"/>
                <w:sz w:val="20"/>
              </w:rPr>
            </w:pPr>
            <w:r>
              <w:rPr>
                <w:rStyle w:val="49"/>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14:paraId="7E0B091F">
            <w:pPr>
              <w:snapToGrid w:val="0"/>
              <w:jc w:val="center"/>
              <w:rPr>
                <w:rStyle w:val="49"/>
                <w:rFonts w:ascii="宋体" w:hAnsi="宋体"/>
                <w:kern w:val="0"/>
                <w:sz w:val="20"/>
              </w:rPr>
            </w:pPr>
            <w:r>
              <w:rPr>
                <w:rStyle w:val="49"/>
                <w:rFonts w:ascii="宋体" w:hAnsi="宋体"/>
                <w:kern w:val="0"/>
                <w:sz w:val="20"/>
              </w:rPr>
              <w:t>2000≤Y＜30000</w:t>
            </w:r>
          </w:p>
        </w:tc>
        <w:tc>
          <w:tcPr>
            <w:tcW w:w="1740" w:type="dxa"/>
            <w:tcBorders>
              <w:top w:val="nil"/>
              <w:left w:val="nil"/>
              <w:bottom w:val="single" w:color="000000" w:sz="4" w:space="0"/>
              <w:right w:val="single" w:color="000000" w:sz="8" w:space="0"/>
            </w:tcBorders>
            <w:vAlign w:val="center"/>
          </w:tcPr>
          <w:p w14:paraId="1096987A">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0A865BD6">
            <w:pPr>
              <w:snapToGrid w:val="0"/>
              <w:jc w:val="center"/>
              <w:rPr>
                <w:rStyle w:val="49"/>
                <w:rFonts w:ascii="宋体" w:hAnsi="宋体"/>
                <w:kern w:val="0"/>
                <w:sz w:val="20"/>
              </w:rPr>
            </w:pPr>
            <w:r>
              <w:rPr>
                <w:rStyle w:val="49"/>
                <w:rFonts w:ascii="宋体" w:hAnsi="宋体"/>
                <w:kern w:val="0"/>
                <w:sz w:val="20"/>
              </w:rPr>
              <w:t>20≤X＜300</w:t>
            </w:r>
          </w:p>
        </w:tc>
        <w:tc>
          <w:tcPr>
            <w:tcW w:w="1570" w:type="dxa"/>
            <w:tcBorders>
              <w:top w:val="nil"/>
              <w:left w:val="nil"/>
              <w:bottom w:val="single" w:color="000000" w:sz="4" w:space="0"/>
              <w:right w:val="single" w:color="000000" w:sz="4" w:space="0"/>
            </w:tcBorders>
            <w:vAlign w:val="center"/>
          </w:tcPr>
          <w:p w14:paraId="182BD09C">
            <w:pPr>
              <w:snapToGrid w:val="0"/>
              <w:jc w:val="center"/>
              <w:rPr>
                <w:rStyle w:val="49"/>
                <w:rFonts w:ascii="宋体" w:hAnsi="宋体"/>
                <w:kern w:val="0"/>
                <w:sz w:val="20"/>
              </w:rPr>
            </w:pPr>
            <w:r>
              <w:rPr>
                <w:rStyle w:val="49"/>
                <w:rFonts w:ascii="宋体" w:hAnsi="宋体"/>
                <w:kern w:val="0"/>
                <w:sz w:val="20"/>
              </w:rPr>
              <w:t>100≤Y＜2000</w:t>
            </w:r>
          </w:p>
        </w:tc>
        <w:tc>
          <w:tcPr>
            <w:tcW w:w="1600" w:type="dxa"/>
            <w:tcBorders>
              <w:top w:val="nil"/>
              <w:left w:val="nil"/>
              <w:bottom w:val="single" w:color="000000" w:sz="4" w:space="0"/>
              <w:right w:val="single" w:color="000000" w:sz="8" w:space="0"/>
            </w:tcBorders>
            <w:vAlign w:val="center"/>
          </w:tcPr>
          <w:p w14:paraId="2249CD0D">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49D52C9C">
            <w:pPr>
              <w:snapToGrid w:val="0"/>
              <w:jc w:val="center"/>
              <w:rPr>
                <w:rStyle w:val="49"/>
                <w:rFonts w:ascii="宋体" w:hAnsi="宋体"/>
                <w:kern w:val="0"/>
                <w:sz w:val="20"/>
              </w:rPr>
            </w:pPr>
            <w:r>
              <w:rPr>
                <w:rStyle w:val="49"/>
                <w:rFonts w:ascii="宋体" w:hAnsi="宋体"/>
                <w:kern w:val="0"/>
                <w:sz w:val="20"/>
              </w:rPr>
              <w:t>X＜20</w:t>
            </w:r>
          </w:p>
        </w:tc>
        <w:tc>
          <w:tcPr>
            <w:tcW w:w="1388" w:type="dxa"/>
            <w:tcBorders>
              <w:top w:val="nil"/>
              <w:left w:val="nil"/>
              <w:bottom w:val="single" w:color="000000" w:sz="4" w:space="0"/>
              <w:right w:val="single" w:color="000000" w:sz="4" w:space="0"/>
            </w:tcBorders>
            <w:vAlign w:val="center"/>
          </w:tcPr>
          <w:p w14:paraId="249A03B7">
            <w:pPr>
              <w:snapToGrid w:val="0"/>
              <w:jc w:val="center"/>
              <w:rPr>
                <w:rStyle w:val="49"/>
                <w:rFonts w:ascii="宋体" w:hAnsi="宋体"/>
                <w:kern w:val="0"/>
                <w:sz w:val="20"/>
              </w:rPr>
            </w:pPr>
            <w:r>
              <w:rPr>
                <w:rStyle w:val="49"/>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14:paraId="2FE32079">
            <w:pPr>
              <w:snapToGrid w:val="0"/>
              <w:jc w:val="center"/>
              <w:rPr>
                <w:rStyle w:val="49"/>
                <w:rFonts w:ascii="宋体" w:hAnsi="宋体"/>
                <w:kern w:val="0"/>
                <w:sz w:val="20"/>
              </w:rPr>
            </w:pPr>
          </w:p>
        </w:tc>
      </w:tr>
      <w:tr w14:paraId="54F0B970">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6642C590">
            <w:pPr>
              <w:snapToGrid w:val="0"/>
              <w:jc w:val="left"/>
              <w:rPr>
                <w:rStyle w:val="49"/>
                <w:rFonts w:ascii="宋体" w:hAnsi="宋体"/>
                <w:kern w:val="0"/>
                <w:sz w:val="20"/>
              </w:rPr>
            </w:pPr>
            <w:r>
              <w:rPr>
                <w:rStyle w:val="49"/>
                <w:rFonts w:ascii="宋体" w:hAnsi="宋体"/>
                <w:kern w:val="0"/>
                <w:sz w:val="20"/>
              </w:rPr>
              <w:t xml:space="preserve"> 9、住宿业</w:t>
            </w:r>
          </w:p>
        </w:tc>
        <w:tc>
          <w:tcPr>
            <w:tcW w:w="1512" w:type="dxa"/>
            <w:tcBorders>
              <w:top w:val="nil"/>
              <w:left w:val="nil"/>
              <w:bottom w:val="single" w:color="000000" w:sz="4" w:space="0"/>
              <w:right w:val="single" w:color="000000" w:sz="4" w:space="0"/>
            </w:tcBorders>
            <w:vAlign w:val="center"/>
          </w:tcPr>
          <w:p w14:paraId="545A6C48">
            <w:pPr>
              <w:snapToGrid w:val="0"/>
              <w:jc w:val="center"/>
              <w:rPr>
                <w:rStyle w:val="49"/>
                <w:rFonts w:ascii="宋体" w:hAnsi="宋体"/>
                <w:kern w:val="0"/>
                <w:sz w:val="20"/>
              </w:rPr>
            </w:pPr>
            <w:r>
              <w:rPr>
                <w:rStyle w:val="49"/>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14:paraId="2DE2FF72">
            <w:pPr>
              <w:snapToGrid w:val="0"/>
              <w:jc w:val="center"/>
              <w:rPr>
                <w:rStyle w:val="49"/>
                <w:rFonts w:ascii="宋体" w:hAnsi="宋体"/>
                <w:kern w:val="0"/>
                <w:sz w:val="20"/>
              </w:rPr>
            </w:pPr>
            <w:r>
              <w:rPr>
                <w:rStyle w:val="49"/>
                <w:rFonts w:ascii="宋体" w:hAnsi="宋体"/>
                <w:kern w:val="0"/>
                <w:sz w:val="20"/>
              </w:rPr>
              <w:t>2000≤Y＜10000</w:t>
            </w:r>
          </w:p>
        </w:tc>
        <w:tc>
          <w:tcPr>
            <w:tcW w:w="1740" w:type="dxa"/>
            <w:tcBorders>
              <w:top w:val="nil"/>
              <w:left w:val="nil"/>
              <w:bottom w:val="single" w:color="000000" w:sz="4" w:space="0"/>
              <w:right w:val="single" w:color="000000" w:sz="8" w:space="0"/>
            </w:tcBorders>
            <w:vAlign w:val="center"/>
          </w:tcPr>
          <w:p w14:paraId="13FB15F9">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594D030C">
            <w:pPr>
              <w:snapToGrid w:val="0"/>
              <w:jc w:val="center"/>
              <w:rPr>
                <w:rStyle w:val="49"/>
                <w:rFonts w:ascii="宋体" w:hAnsi="宋体"/>
                <w:kern w:val="0"/>
                <w:sz w:val="20"/>
              </w:rPr>
            </w:pPr>
            <w:r>
              <w:rPr>
                <w:rStyle w:val="49"/>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14:paraId="167FF172">
            <w:pPr>
              <w:snapToGrid w:val="0"/>
              <w:jc w:val="center"/>
              <w:rPr>
                <w:rStyle w:val="49"/>
                <w:rFonts w:ascii="宋体" w:hAnsi="宋体"/>
                <w:kern w:val="0"/>
                <w:sz w:val="20"/>
              </w:rPr>
            </w:pPr>
            <w:r>
              <w:rPr>
                <w:rStyle w:val="49"/>
                <w:rFonts w:ascii="宋体" w:hAnsi="宋体"/>
                <w:kern w:val="0"/>
                <w:sz w:val="20"/>
              </w:rPr>
              <w:t>100≤Y＜2000</w:t>
            </w:r>
          </w:p>
        </w:tc>
        <w:tc>
          <w:tcPr>
            <w:tcW w:w="1600" w:type="dxa"/>
            <w:tcBorders>
              <w:top w:val="nil"/>
              <w:left w:val="nil"/>
              <w:bottom w:val="single" w:color="000000" w:sz="4" w:space="0"/>
              <w:right w:val="single" w:color="000000" w:sz="8" w:space="0"/>
            </w:tcBorders>
            <w:vAlign w:val="center"/>
          </w:tcPr>
          <w:p w14:paraId="1B1FCDA3">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312727F4">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4" w:space="0"/>
              <w:right w:val="single" w:color="000000" w:sz="4" w:space="0"/>
            </w:tcBorders>
            <w:vAlign w:val="center"/>
          </w:tcPr>
          <w:p w14:paraId="3615FECF">
            <w:pPr>
              <w:snapToGrid w:val="0"/>
              <w:jc w:val="center"/>
              <w:rPr>
                <w:rStyle w:val="49"/>
                <w:rFonts w:ascii="宋体" w:hAnsi="宋体"/>
                <w:kern w:val="0"/>
                <w:sz w:val="20"/>
              </w:rPr>
            </w:pPr>
            <w:r>
              <w:rPr>
                <w:rStyle w:val="49"/>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14:paraId="5DFB8820">
            <w:pPr>
              <w:snapToGrid w:val="0"/>
              <w:jc w:val="center"/>
              <w:rPr>
                <w:rStyle w:val="49"/>
                <w:rFonts w:ascii="宋体" w:hAnsi="宋体"/>
                <w:kern w:val="0"/>
                <w:sz w:val="20"/>
              </w:rPr>
            </w:pPr>
          </w:p>
        </w:tc>
      </w:tr>
      <w:tr w14:paraId="7DDD2EAB">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3277E911">
            <w:pPr>
              <w:snapToGrid w:val="0"/>
              <w:jc w:val="left"/>
              <w:rPr>
                <w:rStyle w:val="49"/>
                <w:rFonts w:ascii="宋体" w:hAnsi="宋体"/>
                <w:kern w:val="0"/>
                <w:sz w:val="20"/>
              </w:rPr>
            </w:pPr>
            <w:r>
              <w:rPr>
                <w:rStyle w:val="49"/>
                <w:rFonts w:ascii="宋体" w:hAnsi="宋体"/>
                <w:kern w:val="0"/>
                <w:sz w:val="20"/>
              </w:rPr>
              <w:t>10、餐饮业</w:t>
            </w:r>
          </w:p>
        </w:tc>
        <w:tc>
          <w:tcPr>
            <w:tcW w:w="1512" w:type="dxa"/>
            <w:tcBorders>
              <w:top w:val="nil"/>
              <w:left w:val="nil"/>
              <w:bottom w:val="single" w:color="000000" w:sz="4" w:space="0"/>
              <w:right w:val="single" w:color="000000" w:sz="4" w:space="0"/>
            </w:tcBorders>
            <w:vAlign w:val="center"/>
          </w:tcPr>
          <w:p w14:paraId="526474B0">
            <w:pPr>
              <w:snapToGrid w:val="0"/>
              <w:jc w:val="center"/>
              <w:rPr>
                <w:rStyle w:val="49"/>
                <w:rFonts w:ascii="宋体" w:hAnsi="宋体"/>
                <w:kern w:val="0"/>
                <w:sz w:val="20"/>
              </w:rPr>
            </w:pPr>
            <w:r>
              <w:rPr>
                <w:rStyle w:val="49"/>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14:paraId="70E9895C">
            <w:pPr>
              <w:snapToGrid w:val="0"/>
              <w:jc w:val="center"/>
              <w:rPr>
                <w:rStyle w:val="49"/>
                <w:rFonts w:ascii="宋体" w:hAnsi="宋体"/>
                <w:kern w:val="0"/>
                <w:sz w:val="20"/>
              </w:rPr>
            </w:pPr>
            <w:r>
              <w:rPr>
                <w:rStyle w:val="49"/>
                <w:rFonts w:ascii="宋体" w:hAnsi="宋体"/>
                <w:kern w:val="0"/>
                <w:sz w:val="20"/>
              </w:rPr>
              <w:t>2000≤Y＜10000</w:t>
            </w:r>
          </w:p>
        </w:tc>
        <w:tc>
          <w:tcPr>
            <w:tcW w:w="1740" w:type="dxa"/>
            <w:tcBorders>
              <w:top w:val="nil"/>
              <w:left w:val="nil"/>
              <w:bottom w:val="single" w:color="000000" w:sz="4" w:space="0"/>
              <w:right w:val="single" w:color="000000" w:sz="8" w:space="0"/>
            </w:tcBorders>
            <w:vAlign w:val="center"/>
          </w:tcPr>
          <w:p w14:paraId="024758AE">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727CB150">
            <w:pPr>
              <w:snapToGrid w:val="0"/>
              <w:jc w:val="center"/>
              <w:rPr>
                <w:rStyle w:val="49"/>
                <w:rFonts w:ascii="宋体" w:hAnsi="宋体"/>
                <w:kern w:val="0"/>
                <w:sz w:val="20"/>
              </w:rPr>
            </w:pPr>
            <w:r>
              <w:rPr>
                <w:rStyle w:val="49"/>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14:paraId="07357B65">
            <w:pPr>
              <w:snapToGrid w:val="0"/>
              <w:jc w:val="center"/>
              <w:rPr>
                <w:rStyle w:val="49"/>
                <w:rFonts w:ascii="宋体" w:hAnsi="宋体"/>
                <w:kern w:val="0"/>
                <w:sz w:val="20"/>
              </w:rPr>
            </w:pPr>
            <w:r>
              <w:rPr>
                <w:rStyle w:val="49"/>
                <w:rFonts w:ascii="宋体" w:hAnsi="宋体"/>
                <w:kern w:val="0"/>
                <w:sz w:val="20"/>
              </w:rPr>
              <w:t>100≤Y＜2000</w:t>
            </w:r>
          </w:p>
        </w:tc>
        <w:tc>
          <w:tcPr>
            <w:tcW w:w="1600" w:type="dxa"/>
            <w:tcBorders>
              <w:top w:val="nil"/>
              <w:left w:val="nil"/>
              <w:bottom w:val="single" w:color="000000" w:sz="4" w:space="0"/>
              <w:right w:val="single" w:color="000000" w:sz="8" w:space="0"/>
            </w:tcBorders>
            <w:vAlign w:val="center"/>
          </w:tcPr>
          <w:p w14:paraId="3F2A34ED">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530D7AA6">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4" w:space="0"/>
              <w:right w:val="single" w:color="000000" w:sz="4" w:space="0"/>
            </w:tcBorders>
            <w:vAlign w:val="center"/>
          </w:tcPr>
          <w:p w14:paraId="1DEC332E">
            <w:pPr>
              <w:snapToGrid w:val="0"/>
              <w:jc w:val="center"/>
              <w:rPr>
                <w:rStyle w:val="49"/>
                <w:rFonts w:ascii="宋体" w:hAnsi="宋体"/>
                <w:kern w:val="0"/>
                <w:sz w:val="20"/>
              </w:rPr>
            </w:pPr>
            <w:r>
              <w:rPr>
                <w:rStyle w:val="49"/>
                <w:rFonts w:ascii="宋体" w:hAnsi="宋体"/>
                <w:kern w:val="0"/>
                <w:sz w:val="20"/>
              </w:rPr>
              <w:t>V＜100</w:t>
            </w:r>
          </w:p>
        </w:tc>
        <w:tc>
          <w:tcPr>
            <w:tcW w:w="1133" w:type="dxa"/>
            <w:tcBorders>
              <w:top w:val="nil"/>
              <w:left w:val="nil"/>
              <w:bottom w:val="single" w:color="000000" w:sz="4" w:space="0"/>
              <w:right w:val="single" w:color="000000" w:sz="8" w:space="0"/>
            </w:tcBorders>
            <w:vAlign w:val="center"/>
          </w:tcPr>
          <w:p w14:paraId="1A606EE7">
            <w:pPr>
              <w:snapToGrid w:val="0"/>
              <w:jc w:val="center"/>
              <w:rPr>
                <w:rStyle w:val="49"/>
                <w:rFonts w:ascii="宋体" w:hAnsi="宋体"/>
                <w:kern w:val="0"/>
                <w:sz w:val="20"/>
              </w:rPr>
            </w:pPr>
          </w:p>
        </w:tc>
      </w:tr>
      <w:tr w14:paraId="121B3A89">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624DB207">
            <w:pPr>
              <w:snapToGrid w:val="0"/>
              <w:jc w:val="left"/>
              <w:rPr>
                <w:rStyle w:val="49"/>
                <w:rFonts w:ascii="宋体" w:hAnsi="宋体"/>
                <w:kern w:val="0"/>
                <w:sz w:val="20"/>
              </w:rPr>
            </w:pPr>
            <w:r>
              <w:rPr>
                <w:rStyle w:val="49"/>
                <w:rFonts w:ascii="宋体" w:hAnsi="宋体"/>
                <w:kern w:val="0"/>
                <w:sz w:val="20"/>
              </w:rPr>
              <w:t>11、信息传输业</w:t>
            </w:r>
          </w:p>
        </w:tc>
        <w:tc>
          <w:tcPr>
            <w:tcW w:w="1512" w:type="dxa"/>
            <w:tcBorders>
              <w:top w:val="nil"/>
              <w:left w:val="nil"/>
              <w:bottom w:val="single" w:color="000000" w:sz="4" w:space="0"/>
              <w:right w:val="single" w:color="000000" w:sz="4" w:space="0"/>
            </w:tcBorders>
            <w:vAlign w:val="center"/>
          </w:tcPr>
          <w:p w14:paraId="5F140C45">
            <w:pPr>
              <w:snapToGrid w:val="0"/>
              <w:jc w:val="center"/>
              <w:rPr>
                <w:rStyle w:val="49"/>
                <w:rFonts w:ascii="宋体" w:hAnsi="宋体"/>
                <w:kern w:val="0"/>
                <w:sz w:val="20"/>
              </w:rPr>
            </w:pPr>
            <w:r>
              <w:rPr>
                <w:rStyle w:val="49"/>
                <w:rFonts w:ascii="宋体" w:hAnsi="宋体"/>
                <w:kern w:val="0"/>
                <w:sz w:val="20"/>
              </w:rPr>
              <w:t>100≤X＜2000</w:t>
            </w:r>
          </w:p>
        </w:tc>
        <w:tc>
          <w:tcPr>
            <w:tcW w:w="1723" w:type="dxa"/>
            <w:tcBorders>
              <w:top w:val="nil"/>
              <w:left w:val="nil"/>
              <w:bottom w:val="single" w:color="000000" w:sz="4" w:space="0"/>
              <w:right w:val="single" w:color="000000" w:sz="4" w:space="0"/>
            </w:tcBorders>
            <w:vAlign w:val="center"/>
          </w:tcPr>
          <w:p w14:paraId="794D923C">
            <w:pPr>
              <w:snapToGrid w:val="0"/>
              <w:jc w:val="center"/>
              <w:rPr>
                <w:rStyle w:val="49"/>
                <w:rFonts w:ascii="宋体" w:hAnsi="宋体"/>
                <w:kern w:val="0"/>
                <w:sz w:val="20"/>
              </w:rPr>
            </w:pPr>
            <w:r>
              <w:rPr>
                <w:rStyle w:val="49"/>
                <w:rFonts w:ascii="宋体" w:hAnsi="宋体"/>
                <w:kern w:val="0"/>
                <w:sz w:val="20"/>
              </w:rPr>
              <w:t>1000≤Y＜100000</w:t>
            </w:r>
          </w:p>
        </w:tc>
        <w:tc>
          <w:tcPr>
            <w:tcW w:w="1740" w:type="dxa"/>
            <w:tcBorders>
              <w:top w:val="nil"/>
              <w:left w:val="nil"/>
              <w:bottom w:val="single" w:color="000000" w:sz="4" w:space="0"/>
              <w:right w:val="single" w:color="000000" w:sz="8" w:space="0"/>
            </w:tcBorders>
            <w:vAlign w:val="center"/>
          </w:tcPr>
          <w:p w14:paraId="02255677">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2B60AAD0">
            <w:pPr>
              <w:snapToGrid w:val="0"/>
              <w:jc w:val="center"/>
              <w:rPr>
                <w:rStyle w:val="49"/>
                <w:rFonts w:ascii="宋体" w:hAnsi="宋体"/>
                <w:kern w:val="0"/>
                <w:sz w:val="20"/>
              </w:rPr>
            </w:pPr>
            <w:r>
              <w:rPr>
                <w:rStyle w:val="49"/>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14:paraId="36E89B89">
            <w:pPr>
              <w:snapToGrid w:val="0"/>
              <w:jc w:val="center"/>
              <w:rPr>
                <w:rStyle w:val="49"/>
                <w:rFonts w:ascii="宋体" w:hAnsi="宋体"/>
                <w:kern w:val="0"/>
                <w:sz w:val="20"/>
              </w:rPr>
            </w:pPr>
            <w:r>
              <w:rPr>
                <w:rStyle w:val="49"/>
                <w:rFonts w:ascii="宋体" w:hAnsi="宋体"/>
                <w:kern w:val="0"/>
                <w:sz w:val="20"/>
              </w:rPr>
              <w:t>100≤Y＜1000</w:t>
            </w:r>
          </w:p>
        </w:tc>
        <w:tc>
          <w:tcPr>
            <w:tcW w:w="1600" w:type="dxa"/>
            <w:tcBorders>
              <w:top w:val="nil"/>
              <w:left w:val="nil"/>
              <w:bottom w:val="single" w:color="000000" w:sz="4" w:space="0"/>
              <w:right w:val="single" w:color="000000" w:sz="8" w:space="0"/>
            </w:tcBorders>
            <w:vAlign w:val="center"/>
          </w:tcPr>
          <w:p w14:paraId="326832F8">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0EBAEFE6">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4" w:space="0"/>
              <w:right w:val="single" w:color="000000" w:sz="4" w:space="0"/>
            </w:tcBorders>
            <w:vAlign w:val="center"/>
          </w:tcPr>
          <w:p w14:paraId="7929AA80">
            <w:pPr>
              <w:snapToGrid w:val="0"/>
              <w:jc w:val="center"/>
              <w:rPr>
                <w:rStyle w:val="49"/>
                <w:rFonts w:ascii="宋体" w:hAnsi="宋体"/>
                <w:kern w:val="0"/>
                <w:sz w:val="20"/>
              </w:rPr>
            </w:pPr>
            <w:r>
              <w:rPr>
                <w:rStyle w:val="49"/>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14:paraId="1B424B29">
            <w:pPr>
              <w:snapToGrid w:val="0"/>
              <w:jc w:val="center"/>
              <w:rPr>
                <w:rStyle w:val="49"/>
                <w:rFonts w:ascii="宋体" w:hAnsi="宋体"/>
                <w:kern w:val="0"/>
                <w:sz w:val="20"/>
              </w:rPr>
            </w:pPr>
          </w:p>
        </w:tc>
      </w:tr>
      <w:tr w14:paraId="6788E3E5">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31848C34">
            <w:pPr>
              <w:snapToGrid w:val="0"/>
              <w:jc w:val="left"/>
              <w:rPr>
                <w:rStyle w:val="49"/>
                <w:rFonts w:hint="eastAsia" w:ascii="宋体" w:hAnsi="宋体" w:eastAsia="宋体"/>
                <w:kern w:val="0"/>
                <w:sz w:val="20"/>
                <w:lang w:eastAsia="zh-CN"/>
              </w:rPr>
            </w:pPr>
            <w:r>
              <w:rPr>
                <w:rStyle w:val="49"/>
                <w:rFonts w:ascii="宋体" w:hAnsi="宋体"/>
                <w:kern w:val="0"/>
                <w:sz w:val="20"/>
              </w:rPr>
              <w:t>12、</w:t>
            </w:r>
            <w:r>
              <w:rPr>
                <w:rStyle w:val="49"/>
                <w:rFonts w:hint="eastAsia" w:ascii="宋体" w:hAnsi="宋体"/>
                <w:kern w:val="0"/>
                <w:sz w:val="20"/>
                <w:lang w:eastAsia="zh-CN"/>
              </w:rPr>
              <w:t>其他未列明行业</w:t>
            </w:r>
          </w:p>
        </w:tc>
        <w:tc>
          <w:tcPr>
            <w:tcW w:w="1512" w:type="dxa"/>
            <w:tcBorders>
              <w:top w:val="nil"/>
              <w:left w:val="nil"/>
              <w:bottom w:val="single" w:color="000000" w:sz="4" w:space="0"/>
              <w:right w:val="single" w:color="000000" w:sz="4" w:space="0"/>
            </w:tcBorders>
            <w:vAlign w:val="center"/>
          </w:tcPr>
          <w:p w14:paraId="1C0CB31F">
            <w:pPr>
              <w:snapToGrid w:val="0"/>
              <w:jc w:val="center"/>
              <w:rPr>
                <w:rStyle w:val="49"/>
                <w:rFonts w:ascii="宋体" w:hAnsi="宋体"/>
                <w:kern w:val="0"/>
                <w:sz w:val="20"/>
              </w:rPr>
            </w:pPr>
            <w:r>
              <w:rPr>
                <w:rStyle w:val="49"/>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14:paraId="0C7A6245">
            <w:pPr>
              <w:snapToGrid w:val="0"/>
              <w:jc w:val="center"/>
              <w:rPr>
                <w:rStyle w:val="49"/>
                <w:rFonts w:ascii="宋体" w:hAnsi="宋体"/>
                <w:kern w:val="0"/>
                <w:sz w:val="20"/>
              </w:rPr>
            </w:pPr>
            <w:r>
              <w:rPr>
                <w:rStyle w:val="49"/>
                <w:rFonts w:ascii="宋体" w:hAnsi="宋体"/>
                <w:kern w:val="0"/>
                <w:sz w:val="20"/>
              </w:rPr>
              <w:t>1000≤Y＜10000</w:t>
            </w:r>
          </w:p>
        </w:tc>
        <w:tc>
          <w:tcPr>
            <w:tcW w:w="1740" w:type="dxa"/>
            <w:tcBorders>
              <w:top w:val="nil"/>
              <w:left w:val="nil"/>
              <w:bottom w:val="single" w:color="000000" w:sz="4" w:space="0"/>
              <w:right w:val="single" w:color="000000" w:sz="8" w:space="0"/>
            </w:tcBorders>
            <w:vAlign w:val="center"/>
          </w:tcPr>
          <w:p w14:paraId="14993E3B">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672344D2">
            <w:pPr>
              <w:snapToGrid w:val="0"/>
              <w:jc w:val="center"/>
              <w:rPr>
                <w:rStyle w:val="49"/>
                <w:rFonts w:ascii="宋体" w:hAnsi="宋体"/>
                <w:kern w:val="0"/>
                <w:sz w:val="20"/>
              </w:rPr>
            </w:pPr>
            <w:r>
              <w:rPr>
                <w:rStyle w:val="49"/>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14:paraId="26178718">
            <w:pPr>
              <w:snapToGrid w:val="0"/>
              <w:jc w:val="center"/>
              <w:rPr>
                <w:rStyle w:val="49"/>
                <w:rFonts w:ascii="宋体" w:hAnsi="宋体"/>
                <w:kern w:val="0"/>
                <w:sz w:val="20"/>
              </w:rPr>
            </w:pPr>
            <w:r>
              <w:rPr>
                <w:rStyle w:val="49"/>
                <w:rFonts w:ascii="宋体" w:hAnsi="宋体"/>
                <w:kern w:val="0"/>
                <w:sz w:val="20"/>
              </w:rPr>
              <w:t>50≤Y＜1000</w:t>
            </w:r>
          </w:p>
        </w:tc>
        <w:tc>
          <w:tcPr>
            <w:tcW w:w="1600" w:type="dxa"/>
            <w:tcBorders>
              <w:top w:val="nil"/>
              <w:left w:val="nil"/>
              <w:bottom w:val="single" w:color="000000" w:sz="4" w:space="0"/>
              <w:right w:val="single" w:color="000000" w:sz="8" w:space="0"/>
            </w:tcBorders>
            <w:vAlign w:val="center"/>
          </w:tcPr>
          <w:p w14:paraId="3995A7F1">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03661BA1">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4" w:space="0"/>
              <w:right w:val="single" w:color="000000" w:sz="4" w:space="0"/>
            </w:tcBorders>
            <w:vAlign w:val="center"/>
          </w:tcPr>
          <w:p w14:paraId="0ECA4F56">
            <w:pPr>
              <w:snapToGrid w:val="0"/>
              <w:jc w:val="center"/>
              <w:rPr>
                <w:rStyle w:val="49"/>
                <w:rFonts w:ascii="宋体" w:hAnsi="宋体"/>
                <w:kern w:val="0"/>
                <w:sz w:val="20"/>
              </w:rPr>
            </w:pPr>
            <w:r>
              <w:rPr>
                <w:rStyle w:val="49"/>
                <w:rFonts w:ascii="宋体" w:hAnsi="宋体"/>
                <w:kern w:val="0"/>
                <w:sz w:val="20"/>
              </w:rPr>
              <w:t>Y＜50</w:t>
            </w:r>
          </w:p>
        </w:tc>
        <w:tc>
          <w:tcPr>
            <w:tcW w:w="1133" w:type="dxa"/>
            <w:tcBorders>
              <w:top w:val="nil"/>
              <w:left w:val="nil"/>
              <w:bottom w:val="single" w:color="000000" w:sz="4" w:space="0"/>
              <w:right w:val="single" w:color="000000" w:sz="8" w:space="0"/>
            </w:tcBorders>
            <w:vAlign w:val="center"/>
          </w:tcPr>
          <w:p w14:paraId="67A7D03B">
            <w:pPr>
              <w:snapToGrid w:val="0"/>
              <w:jc w:val="center"/>
              <w:rPr>
                <w:rStyle w:val="49"/>
                <w:rFonts w:ascii="宋体" w:hAnsi="宋体"/>
                <w:kern w:val="0"/>
                <w:sz w:val="20"/>
              </w:rPr>
            </w:pPr>
          </w:p>
        </w:tc>
      </w:tr>
      <w:tr w14:paraId="39103073">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7EA7C6AB">
            <w:pPr>
              <w:snapToGrid w:val="0"/>
              <w:jc w:val="left"/>
              <w:rPr>
                <w:rStyle w:val="49"/>
                <w:rFonts w:ascii="宋体" w:hAnsi="宋体"/>
                <w:kern w:val="0"/>
                <w:sz w:val="20"/>
              </w:rPr>
            </w:pPr>
            <w:r>
              <w:rPr>
                <w:rStyle w:val="49"/>
                <w:rFonts w:ascii="宋体" w:hAnsi="宋体"/>
                <w:kern w:val="0"/>
                <w:sz w:val="20"/>
              </w:rPr>
              <w:t>13、房地产开发经营</w:t>
            </w:r>
          </w:p>
        </w:tc>
        <w:tc>
          <w:tcPr>
            <w:tcW w:w="1512" w:type="dxa"/>
            <w:tcBorders>
              <w:top w:val="nil"/>
              <w:left w:val="nil"/>
              <w:bottom w:val="single" w:color="000000" w:sz="4" w:space="0"/>
              <w:right w:val="single" w:color="000000" w:sz="4" w:space="0"/>
            </w:tcBorders>
            <w:vAlign w:val="center"/>
          </w:tcPr>
          <w:p w14:paraId="5B157898">
            <w:pPr>
              <w:snapToGrid w:val="0"/>
              <w:jc w:val="center"/>
              <w:rPr>
                <w:rStyle w:val="49"/>
                <w:rFonts w:ascii="宋体" w:hAnsi="宋体"/>
                <w:kern w:val="0"/>
                <w:sz w:val="20"/>
              </w:rPr>
            </w:pPr>
          </w:p>
        </w:tc>
        <w:tc>
          <w:tcPr>
            <w:tcW w:w="1723" w:type="dxa"/>
            <w:tcBorders>
              <w:top w:val="nil"/>
              <w:left w:val="nil"/>
              <w:bottom w:val="single" w:color="000000" w:sz="4" w:space="0"/>
              <w:right w:val="single" w:color="000000" w:sz="4" w:space="0"/>
            </w:tcBorders>
            <w:vAlign w:val="center"/>
          </w:tcPr>
          <w:p w14:paraId="5A7310E3">
            <w:pPr>
              <w:snapToGrid w:val="0"/>
              <w:jc w:val="center"/>
              <w:rPr>
                <w:rStyle w:val="49"/>
                <w:rFonts w:ascii="宋体" w:hAnsi="宋体"/>
                <w:kern w:val="0"/>
                <w:sz w:val="20"/>
              </w:rPr>
            </w:pPr>
            <w:r>
              <w:rPr>
                <w:rStyle w:val="49"/>
                <w:rFonts w:ascii="宋体" w:hAnsi="宋体"/>
                <w:kern w:val="0"/>
                <w:sz w:val="20"/>
              </w:rPr>
              <w:t>1000≤Y＜200000</w:t>
            </w:r>
          </w:p>
        </w:tc>
        <w:tc>
          <w:tcPr>
            <w:tcW w:w="1740" w:type="dxa"/>
            <w:tcBorders>
              <w:top w:val="nil"/>
              <w:left w:val="nil"/>
              <w:bottom w:val="single" w:color="000000" w:sz="4" w:space="0"/>
              <w:right w:val="single" w:color="000000" w:sz="8" w:space="0"/>
            </w:tcBorders>
            <w:vAlign w:val="center"/>
          </w:tcPr>
          <w:p w14:paraId="6871EC48">
            <w:pPr>
              <w:snapToGrid w:val="0"/>
              <w:jc w:val="center"/>
              <w:rPr>
                <w:rStyle w:val="49"/>
                <w:rFonts w:ascii="宋体" w:hAnsi="宋体"/>
                <w:kern w:val="0"/>
                <w:sz w:val="20"/>
              </w:rPr>
            </w:pPr>
            <w:r>
              <w:rPr>
                <w:rStyle w:val="49"/>
                <w:rFonts w:ascii="宋体" w:hAnsi="宋体"/>
                <w:kern w:val="0"/>
                <w:sz w:val="20"/>
              </w:rPr>
              <w:t>5000≤Z＜10000</w:t>
            </w:r>
          </w:p>
        </w:tc>
        <w:tc>
          <w:tcPr>
            <w:tcW w:w="1330" w:type="dxa"/>
            <w:tcBorders>
              <w:top w:val="nil"/>
              <w:left w:val="nil"/>
              <w:bottom w:val="single" w:color="000000" w:sz="4" w:space="0"/>
              <w:right w:val="single" w:color="000000" w:sz="4" w:space="0"/>
            </w:tcBorders>
            <w:vAlign w:val="center"/>
          </w:tcPr>
          <w:p w14:paraId="3A599E5E">
            <w:pPr>
              <w:snapToGrid w:val="0"/>
              <w:jc w:val="center"/>
              <w:rPr>
                <w:rStyle w:val="49"/>
                <w:rFonts w:ascii="宋体" w:hAnsi="宋体"/>
                <w:kern w:val="0"/>
                <w:sz w:val="20"/>
              </w:rPr>
            </w:pPr>
          </w:p>
        </w:tc>
        <w:tc>
          <w:tcPr>
            <w:tcW w:w="1570" w:type="dxa"/>
            <w:tcBorders>
              <w:top w:val="nil"/>
              <w:left w:val="nil"/>
              <w:bottom w:val="single" w:color="000000" w:sz="4" w:space="0"/>
              <w:right w:val="single" w:color="000000" w:sz="4" w:space="0"/>
            </w:tcBorders>
            <w:vAlign w:val="center"/>
          </w:tcPr>
          <w:p w14:paraId="24658A7E">
            <w:pPr>
              <w:snapToGrid w:val="0"/>
              <w:jc w:val="center"/>
              <w:rPr>
                <w:rStyle w:val="49"/>
                <w:rFonts w:ascii="宋体" w:hAnsi="宋体"/>
                <w:kern w:val="0"/>
                <w:sz w:val="20"/>
              </w:rPr>
            </w:pPr>
            <w:r>
              <w:rPr>
                <w:rStyle w:val="49"/>
                <w:rFonts w:ascii="宋体" w:hAnsi="宋体"/>
                <w:kern w:val="0"/>
                <w:sz w:val="20"/>
              </w:rPr>
              <w:t>100≤Y＜1000</w:t>
            </w:r>
          </w:p>
        </w:tc>
        <w:tc>
          <w:tcPr>
            <w:tcW w:w="1600" w:type="dxa"/>
            <w:tcBorders>
              <w:top w:val="nil"/>
              <w:left w:val="nil"/>
              <w:bottom w:val="single" w:color="000000" w:sz="4" w:space="0"/>
              <w:right w:val="single" w:color="000000" w:sz="8" w:space="0"/>
            </w:tcBorders>
            <w:vAlign w:val="center"/>
          </w:tcPr>
          <w:p w14:paraId="44FC918A">
            <w:pPr>
              <w:snapToGrid w:val="0"/>
              <w:jc w:val="center"/>
              <w:rPr>
                <w:rStyle w:val="49"/>
                <w:rFonts w:ascii="宋体" w:hAnsi="宋体"/>
                <w:kern w:val="0"/>
                <w:sz w:val="20"/>
              </w:rPr>
            </w:pPr>
            <w:r>
              <w:rPr>
                <w:rStyle w:val="49"/>
                <w:rFonts w:ascii="宋体" w:hAnsi="宋体"/>
                <w:kern w:val="0"/>
                <w:sz w:val="20"/>
              </w:rPr>
              <w:t>2000≤Z＜5000</w:t>
            </w:r>
          </w:p>
        </w:tc>
        <w:tc>
          <w:tcPr>
            <w:tcW w:w="1072" w:type="dxa"/>
            <w:tcBorders>
              <w:top w:val="nil"/>
              <w:left w:val="nil"/>
              <w:bottom w:val="single" w:color="000000" w:sz="4" w:space="0"/>
              <w:right w:val="single" w:color="000000" w:sz="4" w:space="0"/>
            </w:tcBorders>
            <w:vAlign w:val="center"/>
          </w:tcPr>
          <w:p w14:paraId="79727C79">
            <w:pPr>
              <w:snapToGrid w:val="0"/>
              <w:jc w:val="center"/>
              <w:rPr>
                <w:rStyle w:val="49"/>
                <w:rFonts w:ascii="宋体" w:hAnsi="宋体"/>
                <w:kern w:val="0"/>
                <w:sz w:val="20"/>
              </w:rPr>
            </w:pPr>
          </w:p>
        </w:tc>
        <w:tc>
          <w:tcPr>
            <w:tcW w:w="1388" w:type="dxa"/>
            <w:tcBorders>
              <w:top w:val="nil"/>
              <w:left w:val="nil"/>
              <w:bottom w:val="single" w:color="000000" w:sz="4" w:space="0"/>
              <w:right w:val="single" w:color="000000" w:sz="4" w:space="0"/>
            </w:tcBorders>
            <w:vAlign w:val="center"/>
          </w:tcPr>
          <w:p w14:paraId="52F2E911">
            <w:pPr>
              <w:snapToGrid w:val="0"/>
              <w:jc w:val="center"/>
              <w:rPr>
                <w:rStyle w:val="49"/>
                <w:rFonts w:ascii="宋体" w:hAnsi="宋体"/>
                <w:kern w:val="0"/>
                <w:sz w:val="20"/>
              </w:rPr>
            </w:pPr>
            <w:r>
              <w:rPr>
                <w:rStyle w:val="49"/>
                <w:rFonts w:ascii="宋体" w:hAnsi="宋体"/>
                <w:kern w:val="0"/>
                <w:sz w:val="20"/>
              </w:rPr>
              <w:t>Y＜100</w:t>
            </w:r>
          </w:p>
        </w:tc>
        <w:tc>
          <w:tcPr>
            <w:tcW w:w="1133" w:type="dxa"/>
            <w:tcBorders>
              <w:top w:val="nil"/>
              <w:left w:val="nil"/>
              <w:bottom w:val="single" w:color="000000" w:sz="4" w:space="0"/>
              <w:right w:val="single" w:color="000000" w:sz="8" w:space="0"/>
            </w:tcBorders>
            <w:vAlign w:val="center"/>
          </w:tcPr>
          <w:p w14:paraId="10B88671">
            <w:pPr>
              <w:snapToGrid w:val="0"/>
              <w:jc w:val="center"/>
              <w:rPr>
                <w:rStyle w:val="49"/>
                <w:rFonts w:ascii="宋体" w:hAnsi="宋体"/>
                <w:kern w:val="0"/>
                <w:sz w:val="20"/>
              </w:rPr>
            </w:pPr>
            <w:r>
              <w:rPr>
                <w:rStyle w:val="49"/>
                <w:rFonts w:ascii="宋体" w:hAnsi="宋体"/>
                <w:kern w:val="0"/>
                <w:sz w:val="20"/>
              </w:rPr>
              <w:t>Z＜2000</w:t>
            </w:r>
          </w:p>
        </w:tc>
      </w:tr>
      <w:tr w14:paraId="1386E6BD">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7A621FD2">
            <w:pPr>
              <w:snapToGrid w:val="0"/>
              <w:jc w:val="left"/>
              <w:rPr>
                <w:rStyle w:val="49"/>
                <w:rFonts w:ascii="宋体" w:hAnsi="宋体"/>
                <w:kern w:val="0"/>
                <w:sz w:val="20"/>
              </w:rPr>
            </w:pPr>
            <w:r>
              <w:rPr>
                <w:rStyle w:val="49"/>
                <w:rFonts w:ascii="宋体" w:hAnsi="宋体"/>
                <w:kern w:val="0"/>
                <w:sz w:val="20"/>
              </w:rPr>
              <w:t>14、物业管理</w:t>
            </w:r>
          </w:p>
        </w:tc>
        <w:tc>
          <w:tcPr>
            <w:tcW w:w="1512" w:type="dxa"/>
            <w:tcBorders>
              <w:top w:val="nil"/>
              <w:left w:val="nil"/>
              <w:bottom w:val="single" w:color="000000" w:sz="4" w:space="0"/>
              <w:right w:val="single" w:color="000000" w:sz="4" w:space="0"/>
            </w:tcBorders>
            <w:vAlign w:val="center"/>
          </w:tcPr>
          <w:p w14:paraId="0844CFA7">
            <w:pPr>
              <w:snapToGrid w:val="0"/>
              <w:jc w:val="center"/>
              <w:rPr>
                <w:rStyle w:val="49"/>
                <w:rFonts w:ascii="宋体" w:hAnsi="宋体"/>
                <w:kern w:val="0"/>
                <w:sz w:val="20"/>
              </w:rPr>
            </w:pPr>
            <w:r>
              <w:rPr>
                <w:rStyle w:val="49"/>
                <w:rFonts w:ascii="宋体" w:hAnsi="宋体"/>
                <w:kern w:val="0"/>
                <w:sz w:val="20"/>
              </w:rPr>
              <w:t>300≤X＜1000</w:t>
            </w:r>
          </w:p>
        </w:tc>
        <w:tc>
          <w:tcPr>
            <w:tcW w:w="1723" w:type="dxa"/>
            <w:tcBorders>
              <w:top w:val="nil"/>
              <w:left w:val="nil"/>
              <w:bottom w:val="single" w:color="000000" w:sz="4" w:space="0"/>
              <w:right w:val="single" w:color="000000" w:sz="4" w:space="0"/>
            </w:tcBorders>
            <w:vAlign w:val="center"/>
          </w:tcPr>
          <w:p w14:paraId="698C9AF3">
            <w:pPr>
              <w:snapToGrid w:val="0"/>
              <w:jc w:val="center"/>
              <w:rPr>
                <w:rStyle w:val="49"/>
                <w:rFonts w:ascii="宋体" w:hAnsi="宋体"/>
                <w:kern w:val="0"/>
                <w:sz w:val="20"/>
              </w:rPr>
            </w:pPr>
            <w:r>
              <w:rPr>
                <w:rStyle w:val="49"/>
                <w:rFonts w:ascii="宋体" w:hAnsi="宋体"/>
                <w:kern w:val="0"/>
                <w:sz w:val="20"/>
              </w:rPr>
              <w:t>1000≤Y＜5000</w:t>
            </w:r>
          </w:p>
        </w:tc>
        <w:tc>
          <w:tcPr>
            <w:tcW w:w="1740" w:type="dxa"/>
            <w:tcBorders>
              <w:top w:val="nil"/>
              <w:left w:val="nil"/>
              <w:bottom w:val="single" w:color="000000" w:sz="4" w:space="0"/>
              <w:right w:val="single" w:color="000000" w:sz="8" w:space="0"/>
            </w:tcBorders>
            <w:vAlign w:val="center"/>
          </w:tcPr>
          <w:p w14:paraId="679EEF5B">
            <w:pPr>
              <w:snapToGrid w:val="0"/>
              <w:jc w:val="center"/>
              <w:rPr>
                <w:rStyle w:val="49"/>
                <w:rFonts w:ascii="宋体" w:hAnsi="宋体"/>
                <w:kern w:val="0"/>
                <w:sz w:val="20"/>
              </w:rPr>
            </w:pPr>
          </w:p>
        </w:tc>
        <w:tc>
          <w:tcPr>
            <w:tcW w:w="1330" w:type="dxa"/>
            <w:tcBorders>
              <w:top w:val="nil"/>
              <w:left w:val="nil"/>
              <w:bottom w:val="single" w:color="000000" w:sz="4" w:space="0"/>
              <w:right w:val="single" w:color="000000" w:sz="4" w:space="0"/>
            </w:tcBorders>
            <w:vAlign w:val="center"/>
          </w:tcPr>
          <w:p w14:paraId="0DB2D226">
            <w:pPr>
              <w:snapToGrid w:val="0"/>
              <w:jc w:val="center"/>
              <w:rPr>
                <w:rStyle w:val="49"/>
                <w:rFonts w:ascii="宋体" w:hAnsi="宋体"/>
                <w:kern w:val="0"/>
                <w:sz w:val="20"/>
              </w:rPr>
            </w:pPr>
            <w:r>
              <w:rPr>
                <w:rStyle w:val="49"/>
                <w:rFonts w:ascii="宋体" w:hAnsi="宋体"/>
                <w:kern w:val="0"/>
                <w:sz w:val="20"/>
              </w:rPr>
              <w:t>100≤X＜300</w:t>
            </w:r>
          </w:p>
        </w:tc>
        <w:tc>
          <w:tcPr>
            <w:tcW w:w="1570" w:type="dxa"/>
            <w:tcBorders>
              <w:top w:val="nil"/>
              <w:left w:val="nil"/>
              <w:bottom w:val="single" w:color="000000" w:sz="4" w:space="0"/>
              <w:right w:val="single" w:color="000000" w:sz="4" w:space="0"/>
            </w:tcBorders>
            <w:vAlign w:val="center"/>
          </w:tcPr>
          <w:p w14:paraId="060E0796">
            <w:pPr>
              <w:snapToGrid w:val="0"/>
              <w:jc w:val="center"/>
              <w:rPr>
                <w:rStyle w:val="49"/>
                <w:rFonts w:ascii="宋体" w:hAnsi="宋体"/>
                <w:kern w:val="0"/>
                <w:sz w:val="20"/>
              </w:rPr>
            </w:pPr>
            <w:r>
              <w:rPr>
                <w:rStyle w:val="49"/>
                <w:rFonts w:ascii="宋体" w:hAnsi="宋体"/>
                <w:kern w:val="0"/>
                <w:sz w:val="20"/>
              </w:rPr>
              <w:t>500≤Y＜1000</w:t>
            </w:r>
          </w:p>
        </w:tc>
        <w:tc>
          <w:tcPr>
            <w:tcW w:w="1600" w:type="dxa"/>
            <w:tcBorders>
              <w:top w:val="nil"/>
              <w:left w:val="nil"/>
              <w:bottom w:val="single" w:color="000000" w:sz="4" w:space="0"/>
              <w:right w:val="single" w:color="000000" w:sz="8" w:space="0"/>
            </w:tcBorders>
            <w:vAlign w:val="center"/>
          </w:tcPr>
          <w:p w14:paraId="6B98D061">
            <w:pPr>
              <w:snapToGrid w:val="0"/>
              <w:jc w:val="center"/>
              <w:rPr>
                <w:rStyle w:val="49"/>
                <w:rFonts w:ascii="宋体" w:hAnsi="宋体"/>
                <w:kern w:val="0"/>
                <w:sz w:val="20"/>
              </w:rPr>
            </w:pPr>
          </w:p>
        </w:tc>
        <w:tc>
          <w:tcPr>
            <w:tcW w:w="1072" w:type="dxa"/>
            <w:tcBorders>
              <w:top w:val="nil"/>
              <w:left w:val="nil"/>
              <w:bottom w:val="single" w:color="000000" w:sz="4" w:space="0"/>
              <w:right w:val="single" w:color="000000" w:sz="4" w:space="0"/>
            </w:tcBorders>
            <w:vAlign w:val="center"/>
          </w:tcPr>
          <w:p w14:paraId="166B3A6B">
            <w:pPr>
              <w:snapToGrid w:val="0"/>
              <w:jc w:val="center"/>
              <w:rPr>
                <w:rStyle w:val="49"/>
                <w:rFonts w:ascii="宋体" w:hAnsi="宋体"/>
                <w:kern w:val="0"/>
                <w:sz w:val="20"/>
              </w:rPr>
            </w:pPr>
            <w:r>
              <w:rPr>
                <w:rStyle w:val="49"/>
                <w:rFonts w:ascii="宋体" w:hAnsi="宋体"/>
                <w:kern w:val="0"/>
                <w:sz w:val="20"/>
              </w:rPr>
              <w:t>X＜100</w:t>
            </w:r>
          </w:p>
        </w:tc>
        <w:tc>
          <w:tcPr>
            <w:tcW w:w="1388" w:type="dxa"/>
            <w:tcBorders>
              <w:top w:val="nil"/>
              <w:left w:val="nil"/>
              <w:bottom w:val="single" w:color="000000" w:sz="4" w:space="0"/>
              <w:right w:val="single" w:color="000000" w:sz="4" w:space="0"/>
            </w:tcBorders>
            <w:vAlign w:val="center"/>
          </w:tcPr>
          <w:p w14:paraId="7FB2E201">
            <w:pPr>
              <w:snapToGrid w:val="0"/>
              <w:jc w:val="center"/>
              <w:rPr>
                <w:rStyle w:val="49"/>
                <w:rFonts w:ascii="宋体" w:hAnsi="宋体"/>
                <w:kern w:val="0"/>
                <w:sz w:val="20"/>
              </w:rPr>
            </w:pPr>
            <w:r>
              <w:rPr>
                <w:rStyle w:val="49"/>
                <w:rFonts w:ascii="宋体" w:hAnsi="宋体"/>
                <w:kern w:val="0"/>
                <w:sz w:val="20"/>
              </w:rPr>
              <w:t>Y＜500</w:t>
            </w:r>
          </w:p>
        </w:tc>
        <w:tc>
          <w:tcPr>
            <w:tcW w:w="1133" w:type="dxa"/>
            <w:tcBorders>
              <w:top w:val="nil"/>
              <w:left w:val="nil"/>
              <w:bottom w:val="single" w:color="000000" w:sz="4" w:space="0"/>
              <w:right w:val="single" w:color="000000" w:sz="8" w:space="0"/>
            </w:tcBorders>
            <w:vAlign w:val="center"/>
          </w:tcPr>
          <w:p w14:paraId="1685E2D3">
            <w:pPr>
              <w:snapToGrid w:val="0"/>
              <w:jc w:val="center"/>
              <w:rPr>
                <w:rStyle w:val="49"/>
                <w:rFonts w:ascii="宋体" w:hAnsi="宋体"/>
                <w:kern w:val="0"/>
                <w:sz w:val="20"/>
              </w:rPr>
            </w:pPr>
          </w:p>
        </w:tc>
      </w:tr>
      <w:tr w14:paraId="0BA5D4E8">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14:paraId="218D47EA">
            <w:pPr>
              <w:snapToGrid w:val="0"/>
              <w:jc w:val="left"/>
              <w:rPr>
                <w:rStyle w:val="49"/>
                <w:rFonts w:ascii="宋体" w:hAnsi="宋体"/>
                <w:kern w:val="0"/>
                <w:sz w:val="20"/>
              </w:rPr>
            </w:pPr>
            <w:r>
              <w:rPr>
                <w:rStyle w:val="49"/>
                <w:rFonts w:ascii="宋体" w:hAnsi="宋体"/>
                <w:kern w:val="0"/>
                <w:sz w:val="20"/>
              </w:rPr>
              <w:t>15、租赁和商务服务业</w:t>
            </w:r>
          </w:p>
        </w:tc>
        <w:tc>
          <w:tcPr>
            <w:tcW w:w="1512" w:type="dxa"/>
            <w:tcBorders>
              <w:top w:val="nil"/>
              <w:left w:val="nil"/>
              <w:bottom w:val="single" w:color="000000" w:sz="4" w:space="0"/>
              <w:right w:val="single" w:color="000000" w:sz="4" w:space="0"/>
            </w:tcBorders>
            <w:vAlign w:val="center"/>
          </w:tcPr>
          <w:p w14:paraId="0663B90D">
            <w:pPr>
              <w:snapToGrid w:val="0"/>
              <w:jc w:val="center"/>
              <w:rPr>
                <w:rStyle w:val="49"/>
                <w:rFonts w:ascii="宋体" w:hAnsi="宋体"/>
                <w:kern w:val="0"/>
                <w:sz w:val="20"/>
              </w:rPr>
            </w:pPr>
            <w:r>
              <w:rPr>
                <w:rStyle w:val="49"/>
                <w:rFonts w:ascii="宋体" w:hAnsi="宋体"/>
                <w:kern w:val="0"/>
                <w:sz w:val="20"/>
              </w:rPr>
              <w:t>100≤X＜300</w:t>
            </w:r>
          </w:p>
        </w:tc>
        <w:tc>
          <w:tcPr>
            <w:tcW w:w="1723" w:type="dxa"/>
            <w:tcBorders>
              <w:top w:val="nil"/>
              <w:left w:val="nil"/>
              <w:bottom w:val="single" w:color="000000" w:sz="4" w:space="0"/>
              <w:right w:val="single" w:color="000000" w:sz="4" w:space="0"/>
            </w:tcBorders>
            <w:vAlign w:val="center"/>
          </w:tcPr>
          <w:p w14:paraId="03DBF31D">
            <w:pPr>
              <w:snapToGrid w:val="0"/>
              <w:jc w:val="center"/>
              <w:rPr>
                <w:rStyle w:val="49"/>
                <w:rFonts w:ascii="宋体" w:hAnsi="宋体"/>
                <w:kern w:val="0"/>
                <w:sz w:val="20"/>
              </w:rPr>
            </w:pPr>
          </w:p>
        </w:tc>
        <w:tc>
          <w:tcPr>
            <w:tcW w:w="1740" w:type="dxa"/>
            <w:tcBorders>
              <w:top w:val="nil"/>
              <w:left w:val="nil"/>
              <w:bottom w:val="single" w:color="000000" w:sz="4" w:space="0"/>
              <w:right w:val="single" w:color="000000" w:sz="8" w:space="0"/>
            </w:tcBorders>
            <w:vAlign w:val="center"/>
          </w:tcPr>
          <w:p w14:paraId="3959C06C">
            <w:pPr>
              <w:snapToGrid w:val="0"/>
              <w:jc w:val="center"/>
              <w:rPr>
                <w:rStyle w:val="49"/>
                <w:rFonts w:ascii="宋体" w:hAnsi="宋体"/>
                <w:kern w:val="0"/>
                <w:sz w:val="20"/>
              </w:rPr>
            </w:pPr>
            <w:r>
              <w:rPr>
                <w:rStyle w:val="49"/>
                <w:rFonts w:ascii="宋体" w:hAnsi="宋体"/>
                <w:kern w:val="0"/>
                <w:sz w:val="20"/>
              </w:rPr>
              <w:t>8000≤Z＜120000</w:t>
            </w:r>
          </w:p>
        </w:tc>
        <w:tc>
          <w:tcPr>
            <w:tcW w:w="1330" w:type="dxa"/>
            <w:tcBorders>
              <w:top w:val="nil"/>
              <w:left w:val="nil"/>
              <w:bottom w:val="single" w:color="000000" w:sz="4" w:space="0"/>
              <w:right w:val="single" w:color="000000" w:sz="4" w:space="0"/>
            </w:tcBorders>
            <w:vAlign w:val="center"/>
          </w:tcPr>
          <w:p w14:paraId="4A2BB52B">
            <w:pPr>
              <w:snapToGrid w:val="0"/>
              <w:jc w:val="center"/>
              <w:rPr>
                <w:rStyle w:val="49"/>
                <w:rFonts w:ascii="宋体" w:hAnsi="宋体"/>
                <w:kern w:val="0"/>
                <w:sz w:val="20"/>
              </w:rPr>
            </w:pPr>
            <w:r>
              <w:rPr>
                <w:rStyle w:val="49"/>
                <w:rFonts w:ascii="宋体" w:hAnsi="宋体"/>
                <w:kern w:val="0"/>
                <w:sz w:val="20"/>
              </w:rPr>
              <w:t>10≤X＜100</w:t>
            </w:r>
          </w:p>
        </w:tc>
        <w:tc>
          <w:tcPr>
            <w:tcW w:w="1570" w:type="dxa"/>
            <w:tcBorders>
              <w:top w:val="nil"/>
              <w:left w:val="nil"/>
              <w:bottom w:val="single" w:color="000000" w:sz="4" w:space="0"/>
              <w:right w:val="single" w:color="000000" w:sz="4" w:space="0"/>
            </w:tcBorders>
            <w:vAlign w:val="center"/>
          </w:tcPr>
          <w:p w14:paraId="30502770">
            <w:pPr>
              <w:snapToGrid w:val="0"/>
              <w:jc w:val="center"/>
              <w:rPr>
                <w:rStyle w:val="49"/>
                <w:rFonts w:ascii="宋体" w:hAnsi="宋体"/>
                <w:kern w:val="0"/>
                <w:sz w:val="20"/>
              </w:rPr>
            </w:pPr>
          </w:p>
        </w:tc>
        <w:tc>
          <w:tcPr>
            <w:tcW w:w="1600" w:type="dxa"/>
            <w:tcBorders>
              <w:top w:val="nil"/>
              <w:left w:val="nil"/>
              <w:bottom w:val="single" w:color="000000" w:sz="4" w:space="0"/>
              <w:right w:val="single" w:color="000000" w:sz="8" w:space="0"/>
            </w:tcBorders>
            <w:vAlign w:val="center"/>
          </w:tcPr>
          <w:p w14:paraId="1B452752">
            <w:pPr>
              <w:snapToGrid w:val="0"/>
              <w:jc w:val="center"/>
              <w:rPr>
                <w:rStyle w:val="49"/>
                <w:rFonts w:ascii="宋体" w:hAnsi="宋体"/>
                <w:kern w:val="0"/>
                <w:sz w:val="20"/>
              </w:rPr>
            </w:pPr>
            <w:r>
              <w:rPr>
                <w:rStyle w:val="49"/>
                <w:rFonts w:ascii="宋体" w:hAnsi="宋体"/>
                <w:kern w:val="0"/>
                <w:sz w:val="20"/>
              </w:rPr>
              <w:t>100≤Z＜8000</w:t>
            </w:r>
          </w:p>
        </w:tc>
        <w:tc>
          <w:tcPr>
            <w:tcW w:w="1072" w:type="dxa"/>
            <w:tcBorders>
              <w:top w:val="nil"/>
              <w:left w:val="nil"/>
              <w:bottom w:val="single" w:color="000000" w:sz="4" w:space="0"/>
              <w:right w:val="single" w:color="000000" w:sz="4" w:space="0"/>
            </w:tcBorders>
            <w:vAlign w:val="center"/>
          </w:tcPr>
          <w:p w14:paraId="30722507">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4" w:space="0"/>
              <w:right w:val="single" w:color="000000" w:sz="4" w:space="0"/>
            </w:tcBorders>
            <w:vAlign w:val="center"/>
          </w:tcPr>
          <w:p w14:paraId="674497C8">
            <w:pPr>
              <w:snapToGrid w:val="0"/>
              <w:jc w:val="center"/>
              <w:rPr>
                <w:rStyle w:val="49"/>
                <w:rFonts w:ascii="宋体" w:hAnsi="宋体"/>
                <w:kern w:val="0"/>
                <w:sz w:val="20"/>
              </w:rPr>
            </w:pPr>
          </w:p>
        </w:tc>
        <w:tc>
          <w:tcPr>
            <w:tcW w:w="1133" w:type="dxa"/>
            <w:tcBorders>
              <w:top w:val="nil"/>
              <w:left w:val="nil"/>
              <w:bottom w:val="single" w:color="000000" w:sz="4" w:space="0"/>
              <w:right w:val="single" w:color="000000" w:sz="8" w:space="0"/>
            </w:tcBorders>
            <w:vAlign w:val="center"/>
          </w:tcPr>
          <w:p w14:paraId="0645CB27">
            <w:pPr>
              <w:snapToGrid w:val="0"/>
              <w:jc w:val="center"/>
              <w:rPr>
                <w:rStyle w:val="49"/>
                <w:rFonts w:ascii="宋体" w:hAnsi="宋体"/>
                <w:kern w:val="0"/>
                <w:sz w:val="20"/>
              </w:rPr>
            </w:pPr>
            <w:r>
              <w:rPr>
                <w:rStyle w:val="49"/>
                <w:rFonts w:ascii="宋体" w:hAnsi="宋体"/>
                <w:kern w:val="0"/>
                <w:sz w:val="20"/>
              </w:rPr>
              <w:t>Z＜100</w:t>
            </w:r>
          </w:p>
        </w:tc>
      </w:tr>
      <w:tr w14:paraId="60B0C02C">
        <w:tblPrEx>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14:paraId="36387FA3">
            <w:pPr>
              <w:snapToGrid w:val="0"/>
              <w:jc w:val="left"/>
              <w:rPr>
                <w:rStyle w:val="49"/>
                <w:rFonts w:hint="eastAsia" w:ascii="宋体" w:hAnsi="宋体" w:eastAsia="宋体"/>
                <w:kern w:val="0"/>
                <w:sz w:val="20"/>
                <w:lang w:eastAsia="zh-CN"/>
              </w:rPr>
            </w:pPr>
            <w:r>
              <w:rPr>
                <w:rStyle w:val="49"/>
                <w:rFonts w:ascii="宋体" w:hAnsi="宋体"/>
                <w:kern w:val="0"/>
                <w:sz w:val="20"/>
              </w:rPr>
              <w:t>16、</w:t>
            </w:r>
            <w:r>
              <w:rPr>
                <w:rStyle w:val="49"/>
                <w:rFonts w:hint="eastAsia" w:ascii="宋体" w:hAnsi="宋体"/>
                <w:kern w:val="0"/>
                <w:sz w:val="20"/>
                <w:lang w:eastAsia="zh-CN"/>
              </w:rPr>
              <w:t>其他未列明行业</w:t>
            </w:r>
          </w:p>
        </w:tc>
        <w:tc>
          <w:tcPr>
            <w:tcW w:w="1512" w:type="dxa"/>
            <w:tcBorders>
              <w:top w:val="nil"/>
              <w:left w:val="nil"/>
              <w:bottom w:val="single" w:color="000000" w:sz="8" w:space="0"/>
              <w:right w:val="single" w:color="000000" w:sz="4" w:space="0"/>
            </w:tcBorders>
            <w:vAlign w:val="center"/>
          </w:tcPr>
          <w:p w14:paraId="44726552">
            <w:pPr>
              <w:snapToGrid w:val="0"/>
              <w:jc w:val="center"/>
              <w:rPr>
                <w:rStyle w:val="49"/>
                <w:rFonts w:ascii="宋体" w:hAnsi="宋体"/>
                <w:kern w:val="0"/>
                <w:sz w:val="20"/>
              </w:rPr>
            </w:pPr>
            <w:r>
              <w:rPr>
                <w:rStyle w:val="49"/>
                <w:rFonts w:ascii="宋体" w:hAnsi="宋体"/>
                <w:kern w:val="0"/>
                <w:sz w:val="20"/>
              </w:rPr>
              <w:t>100≤X＜300</w:t>
            </w:r>
          </w:p>
        </w:tc>
        <w:tc>
          <w:tcPr>
            <w:tcW w:w="1723" w:type="dxa"/>
            <w:tcBorders>
              <w:top w:val="nil"/>
              <w:left w:val="nil"/>
              <w:bottom w:val="single" w:color="000000" w:sz="8" w:space="0"/>
              <w:right w:val="single" w:color="000000" w:sz="4" w:space="0"/>
            </w:tcBorders>
            <w:vAlign w:val="center"/>
          </w:tcPr>
          <w:p w14:paraId="32B930D3">
            <w:pPr>
              <w:snapToGrid w:val="0"/>
              <w:jc w:val="center"/>
              <w:rPr>
                <w:rStyle w:val="49"/>
                <w:rFonts w:ascii="宋体" w:hAnsi="宋体"/>
                <w:kern w:val="0"/>
                <w:sz w:val="20"/>
              </w:rPr>
            </w:pPr>
          </w:p>
        </w:tc>
        <w:tc>
          <w:tcPr>
            <w:tcW w:w="1740" w:type="dxa"/>
            <w:tcBorders>
              <w:top w:val="nil"/>
              <w:left w:val="nil"/>
              <w:bottom w:val="single" w:color="000000" w:sz="8" w:space="0"/>
              <w:right w:val="single" w:color="000000" w:sz="8" w:space="0"/>
            </w:tcBorders>
            <w:vAlign w:val="center"/>
          </w:tcPr>
          <w:p w14:paraId="662415A0">
            <w:pPr>
              <w:snapToGrid w:val="0"/>
              <w:jc w:val="center"/>
              <w:rPr>
                <w:rStyle w:val="49"/>
                <w:rFonts w:ascii="宋体" w:hAnsi="宋体"/>
                <w:kern w:val="0"/>
                <w:sz w:val="20"/>
              </w:rPr>
            </w:pPr>
          </w:p>
        </w:tc>
        <w:tc>
          <w:tcPr>
            <w:tcW w:w="1330" w:type="dxa"/>
            <w:tcBorders>
              <w:top w:val="nil"/>
              <w:left w:val="nil"/>
              <w:bottom w:val="single" w:color="000000" w:sz="8" w:space="0"/>
              <w:right w:val="single" w:color="000000" w:sz="4" w:space="0"/>
            </w:tcBorders>
            <w:vAlign w:val="center"/>
          </w:tcPr>
          <w:p w14:paraId="7E109632">
            <w:pPr>
              <w:snapToGrid w:val="0"/>
              <w:jc w:val="center"/>
              <w:rPr>
                <w:rStyle w:val="49"/>
                <w:rFonts w:ascii="宋体" w:hAnsi="宋体"/>
                <w:kern w:val="0"/>
                <w:sz w:val="20"/>
              </w:rPr>
            </w:pPr>
            <w:r>
              <w:rPr>
                <w:rStyle w:val="49"/>
                <w:rFonts w:ascii="宋体" w:hAnsi="宋体"/>
                <w:kern w:val="0"/>
                <w:sz w:val="20"/>
              </w:rPr>
              <w:t>10≤X＜100</w:t>
            </w:r>
          </w:p>
        </w:tc>
        <w:tc>
          <w:tcPr>
            <w:tcW w:w="1570" w:type="dxa"/>
            <w:tcBorders>
              <w:top w:val="nil"/>
              <w:left w:val="nil"/>
              <w:bottom w:val="single" w:color="000000" w:sz="8" w:space="0"/>
              <w:right w:val="single" w:color="000000" w:sz="4" w:space="0"/>
            </w:tcBorders>
            <w:vAlign w:val="center"/>
          </w:tcPr>
          <w:p w14:paraId="5EF6937D">
            <w:pPr>
              <w:snapToGrid w:val="0"/>
              <w:jc w:val="center"/>
              <w:rPr>
                <w:rStyle w:val="49"/>
                <w:rFonts w:ascii="宋体" w:hAnsi="宋体"/>
                <w:kern w:val="0"/>
                <w:sz w:val="20"/>
              </w:rPr>
            </w:pPr>
          </w:p>
        </w:tc>
        <w:tc>
          <w:tcPr>
            <w:tcW w:w="1600" w:type="dxa"/>
            <w:tcBorders>
              <w:top w:val="nil"/>
              <w:left w:val="nil"/>
              <w:bottom w:val="single" w:color="000000" w:sz="8" w:space="0"/>
              <w:right w:val="single" w:color="000000" w:sz="8" w:space="0"/>
            </w:tcBorders>
            <w:vAlign w:val="center"/>
          </w:tcPr>
          <w:p w14:paraId="7CFE4E77">
            <w:pPr>
              <w:snapToGrid w:val="0"/>
              <w:jc w:val="center"/>
              <w:rPr>
                <w:rStyle w:val="49"/>
                <w:rFonts w:ascii="宋体" w:hAnsi="宋体"/>
                <w:kern w:val="0"/>
                <w:sz w:val="20"/>
              </w:rPr>
            </w:pPr>
          </w:p>
        </w:tc>
        <w:tc>
          <w:tcPr>
            <w:tcW w:w="1072" w:type="dxa"/>
            <w:tcBorders>
              <w:top w:val="nil"/>
              <w:left w:val="nil"/>
              <w:bottom w:val="single" w:color="000000" w:sz="8" w:space="0"/>
              <w:right w:val="single" w:color="000000" w:sz="4" w:space="0"/>
            </w:tcBorders>
            <w:vAlign w:val="center"/>
          </w:tcPr>
          <w:p w14:paraId="3504B598">
            <w:pPr>
              <w:snapToGrid w:val="0"/>
              <w:jc w:val="center"/>
              <w:rPr>
                <w:rStyle w:val="49"/>
                <w:rFonts w:ascii="宋体" w:hAnsi="宋体"/>
                <w:kern w:val="0"/>
                <w:sz w:val="20"/>
              </w:rPr>
            </w:pPr>
            <w:r>
              <w:rPr>
                <w:rStyle w:val="49"/>
                <w:rFonts w:ascii="宋体" w:hAnsi="宋体"/>
                <w:kern w:val="0"/>
                <w:sz w:val="20"/>
              </w:rPr>
              <w:t>X＜10</w:t>
            </w:r>
          </w:p>
        </w:tc>
        <w:tc>
          <w:tcPr>
            <w:tcW w:w="1388" w:type="dxa"/>
            <w:tcBorders>
              <w:top w:val="nil"/>
              <w:left w:val="nil"/>
              <w:bottom w:val="single" w:color="000000" w:sz="8" w:space="0"/>
              <w:right w:val="single" w:color="000000" w:sz="4" w:space="0"/>
            </w:tcBorders>
            <w:vAlign w:val="center"/>
          </w:tcPr>
          <w:p w14:paraId="00E70664">
            <w:pPr>
              <w:snapToGrid w:val="0"/>
              <w:jc w:val="center"/>
              <w:rPr>
                <w:rStyle w:val="49"/>
                <w:rFonts w:ascii="宋体" w:hAnsi="宋体"/>
                <w:kern w:val="0"/>
                <w:sz w:val="20"/>
              </w:rPr>
            </w:pPr>
          </w:p>
        </w:tc>
        <w:tc>
          <w:tcPr>
            <w:tcW w:w="1133" w:type="dxa"/>
            <w:tcBorders>
              <w:top w:val="nil"/>
              <w:left w:val="nil"/>
              <w:bottom w:val="single" w:color="000000" w:sz="8" w:space="0"/>
              <w:right w:val="single" w:color="000000" w:sz="8" w:space="0"/>
            </w:tcBorders>
            <w:vAlign w:val="center"/>
          </w:tcPr>
          <w:p w14:paraId="46F1D7C9">
            <w:pPr>
              <w:snapToGrid w:val="0"/>
              <w:jc w:val="center"/>
              <w:rPr>
                <w:rStyle w:val="49"/>
                <w:rFonts w:ascii="宋体" w:hAnsi="宋体"/>
                <w:kern w:val="0"/>
                <w:sz w:val="20"/>
              </w:rPr>
            </w:pPr>
          </w:p>
        </w:tc>
      </w:tr>
      <w:tr w14:paraId="50B56E51">
        <w:tblPrEx>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14:paraId="6B72E96A">
            <w:pPr>
              <w:snapToGrid w:val="0"/>
              <w:jc w:val="left"/>
              <w:rPr>
                <w:rStyle w:val="49"/>
                <w:rFonts w:ascii="宋体" w:hAnsi="宋体"/>
                <w:kern w:val="0"/>
                <w:sz w:val="21"/>
                <w:szCs w:val="21"/>
              </w:rPr>
            </w:pPr>
            <w:r>
              <w:rPr>
                <w:rStyle w:val="49"/>
                <w:rFonts w:ascii="宋体" w:hAnsi="宋体"/>
                <w:kern w:val="0"/>
                <w:sz w:val="21"/>
                <w:szCs w:val="21"/>
              </w:rPr>
              <w:t>说明　1、企业类型的划分以统计部门的统计数据为依据。</w:t>
            </w:r>
          </w:p>
          <w:p w14:paraId="5D2CE92D">
            <w:pPr>
              <w:snapToGrid w:val="0"/>
              <w:ind w:firstLine="639" w:firstLineChars="300"/>
              <w:jc w:val="left"/>
              <w:rPr>
                <w:rStyle w:val="49"/>
                <w:rFonts w:ascii="宋体" w:hAnsi="宋体"/>
                <w:kern w:val="0"/>
                <w:sz w:val="21"/>
                <w:szCs w:val="21"/>
              </w:rPr>
            </w:pPr>
            <w:r>
              <w:rPr>
                <w:rStyle w:val="49"/>
                <w:rFonts w:ascii="宋体" w:hAnsi="宋体"/>
                <w:kern w:val="0"/>
                <w:sz w:val="21"/>
                <w:szCs w:val="21"/>
              </w:rPr>
              <w:t>2、个体工商户和本规定以外的行业，参照本规定进行划型。</w:t>
            </w:r>
          </w:p>
          <w:p w14:paraId="65E91F3F">
            <w:pPr>
              <w:snapToGrid w:val="0"/>
              <w:ind w:firstLine="639" w:firstLineChars="300"/>
              <w:jc w:val="left"/>
              <w:rPr>
                <w:rStyle w:val="49"/>
                <w:rFonts w:ascii="宋体" w:hAnsi="宋体"/>
                <w:kern w:val="0"/>
                <w:sz w:val="20"/>
              </w:rPr>
            </w:pPr>
            <w:r>
              <w:rPr>
                <w:rStyle w:val="49"/>
                <w:rFonts w:ascii="宋体" w:hAnsi="宋体"/>
                <w:kern w:val="0"/>
                <w:sz w:val="21"/>
                <w:szCs w:val="21"/>
              </w:rPr>
              <w:t>3、本规定的中型企业标准上限即为大型企业标准的下限。</w:t>
            </w:r>
          </w:p>
        </w:tc>
      </w:tr>
    </w:tbl>
    <w:p w14:paraId="6B66B667">
      <w:pPr>
        <w:snapToGrid w:val="0"/>
        <w:spacing w:after="120" w:line="400" w:lineRule="exact"/>
        <w:rPr>
          <w:rStyle w:val="49"/>
          <w:rFonts w:ascii="宋体" w:hAnsi="宋体"/>
          <w:szCs w:val="21"/>
        </w:rPr>
      </w:pPr>
    </w:p>
    <w:sectPr>
      <w:headerReference r:id="rId5" w:type="default"/>
      <w:footerReference r:id="rId6" w:type="default"/>
      <w:pgSz w:w="16838" w:h="11905" w:orient="landscape"/>
      <w:pgMar w:top="1083" w:right="1440" w:bottom="1083" w:left="1440" w:header="851" w:footer="992" w:gutter="0"/>
      <w:pgBorders>
        <w:top w:val="none" w:sz="0" w:space="0"/>
        <w:left w:val="none" w:sz="0" w:space="0"/>
        <w:bottom w:val="none" w:sz="0" w:space="0"/>
        <w:right w:val="none" w:sz="0" w:space="0"/>
      </w:pgBorders>
      <w:pgNumType w:fmt="decimal"/>
      <w:cols w:space="0" w:num="1"/>
      <w:docGrid w:type="linesAndChars" w:linePitch="335" w:charSpace="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ineDraw">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x000c_">
    <w:altName w:val="苹方 中等"/>
    <w:panose1 w:val="00000000000000000000"/>
    <w:charset w:val="00"/>
    <w:family w:val="roman"/>
    <w:pitch w:val="default"/>
    <w:sig w:usb0="00000000" w:usb1="00000000" w:usb2="00000000" w:usb3="00000000" w:csb0="00040001" w:csb1="00000000"/>
  </w:font>
  <w:font w:name="苹方 中等">
    <w:panose1 w:val="020B0400000000000000"/>
    <w:charset w:val="86"/>
    <w:family w:val="auto"/>
    <w:pitch w:val="default"/>
    <w:sig w:usb0="A00002FF" w:usb1="7ACFFCFB"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苹方 中等"/>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DA36">
    <w:pPr>
      <w:pStyle w:val="17"/>
      <w:jc w:val="center"/>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B55F5">
                          <w:pPr>
                            <w:pStyle w:val="17"/>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56</w:t>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14:paraId="7B9B55F5">
                    <w:pPr>
                      <w:pStyle w:val="17"/>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56</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23C4">
    <w:pPr>
      <w:pStyle w:val="17"/>
      <w:pBdr>
        <w:top w:val="single" w:color="000000" w:sz="4" w:space="0"/>
      </w:pBdr>
      <w:rPr>
        <w:rStyle w:val="4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48A76">
                          <w:pPr>
                            <w:pStyle w:val="17"/>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56</w:t>
                          </w:r>
                          <w: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14:paraId="1AE48A76">
                    <w:pPr>
                      <w:pStyle w:val="17"/>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56</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8864A75">
                          <w:pPr>
                            <w:pStyle w:val="17"/>
                            <w:rPr>
                              <w:rStyle w:val="49"/>
                            </w:rPr>
                          </w:pPr>
                        </w:p>
                        <w:p w14:paraId="23508F51">
                          <w:pPr>
                            <w:pStyle w:val="366"/>
                            <w:rPr>
                              <w:rStyle w:val="49"/>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k9kDSAAAABQEAAA8AAAAAAAAAAQAgAAAAIgAAAGRycy9kb3ducmV2LnhtbFBL&#10;AQIUABQAAAAIAIdO4kAZ/zsW/AEAABYEAAAOAAAAAAAAAAEAIAAAACEBAABkcnMvZTJvRG9jLnht&#10;bFBLBQYAAAAABgAGAFkBAACPBQAAAAA=&#10;">
              <v:fill on="f" focussize="0,0"/>
              <v:stroke on="f"/>
              <v:imagedata o:title=""/>
              <o:lock v:ext="edit" aspectratio="f"/>
              <v:textbox inset="0mm,0mm,0mm,0mm">
                <w:txbxContent>
                  <w:p w14:paraId="18864A75">
                    <w:pPr>
                      <w:pStyle w:val="17"/>
                      <w:rPr>
                        <w:rStyle w:val="49"/>
                      </w:rPr>
                    </w:pPr>
                  </w:p>
                  <w:p w14:paraId="23508F51">
                    <w:pPr>
                      <w:pStyle w:val="366"/>
                      <w:rPr>
                        <w:rStyle w:val="49"/>
                      </w:rPr>
                    </w:pPr>
                  </w:p>
                </w:txbxContent>
              </v:textbox>
            </v:shape>
          </w:pict>
        </mc:Fallback>
      </mc:AlternateContent>
    </w:r>
    <w:r>
      <w:rPr>
        <w:rStyle w:val="49"/>
        <w:rFonts w:hint="eastAsia"/>
        <w:lang w:eastAsia="zh-CN"/>
      </w:rPr>
      <w:t>嵊州市德品招标代理有限公司</w:t>
    </w:r>
    <w:r>
      <w:rPr>
        <w:rStyle w:val="49"/>
      </w:rPr>
      <w:t xml:space="preserve">                                           </w:t>
    </w:r>
    <w:r>
      <w:rPr>
        <w:rStyle w:val="49"/>
        <w:rFonts w:ascii="宋体" w:hAnsi="宋体"/>
      </w:rPr>
      <w:t xml:space="preserve">                          </w:t>
    </w:r>
    <w:r>
      <w:rPr>
        <w:rStyle w:val="49"/>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F39C">
    <w:pPr>
      <w:pStyle w:val="18"/>
      <w:jc w:val="left"/>
      <w:rPr>
        <w:rStyle w:val="49"/>
        <w:rFonts w:hint="eastAsia" w:eastAsia="宋体"/>
        <w:lang w:eastAsia="zh-CN"/>
      </w:rPr>
    </w:pPr>
    <w:r>
      <w:rPr>
        <w:rStyle w:val="49"/>
        <w:rFonts w:hint="eastAsia"/>
        <w:lang w:eastAsia="zh-CN"/>
      </w:rPr>
      <w:t>2025年嵊州市工业和信息化领域高质量发展课题研究服务项目</w:t>
    </w:r>
    <w:r>
      <w:rPr>
        <w:rStyle w:val="49"/>
      </w:rPr>
      <w:t xml:space="preserve">                 </w:t>
    </w:r>
    <w:r>
      <w:rPr>
        <w:rStyle w:val="49"/>
        <w:rFonts w:hint="eastAsia"/>
      </w:rPr>
      <w:t xml:space="preserve">               </w:t>
    </w:r>
    <w:r>
      <w:rPr>
        <w:rStyle w:val="49"/>
        <w:rFonts w:hint="eastAsia" w:ascii="宋体" w:hAnsi="宋体"/>
        <w:lang w:eastAsia="zh-CN"/>
      </w:rPr>
      <w:t>SZSDP-SZ2025DL0018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2DBE">
    <w:pPr>
      <w:pStyle w:val="17"/>
      <w:pBdr>
        <w:bottom w:val="single" w:color="000000" w:sz="4" w:space="0"/>
      </w:pBdr>
      <w:rPr>
        <w:rStyle w:val="49"/>
      </w:rPr>
    </w:pPr>
    <w:r>
      <w:rPr>
        <w:rStyle w:val="49"/>
        <w:rFonts w:hint="eastAsia"/>
        <w:lang w:eastAsia="zh-CN"/>
      </w:rPr>
      <w:t>2025年嵊州市工业和信息化领域高质量发展课题研究服务项目</w:t>
    </w:r>
    <w:r>
      <w:rPr>
        <w:rStyle w:val="49"/>
        <w:rFonts w:ascii="宋体" w:hAnsi="宋体"/>
      </w:rPr>
      <w:t xml:space="preserve">采购文件                  </w:t>
    </w:r>
    <w:r>
      <w:rPr>
        <w:rStyle w:val="49"/>
        <w:rFonts w:hint="eastAsia" w:ascii="宋体" w:hAnsi="宋体"/>
        <w:lang w:eastAsia="zh-CN"/>
      </w:rPr>
      <w:t>SZSDP-SZ2025DL0018</w:t>
    </w:r>
    <w:r>
      <w:rPr>
        <w:rStyle w:val="49"/>
        <w:rFonts w:ascii="宋体" w:hAnsi="宋体"/>
      </w:rPr>
      <w:t xml:space="preserve">  </w:t>
    </w:r>
    <w:r>
      <w:rPr>
        <w:rStyle w:val="49"/>
      </w:rPr>
      <w:t xml:space="preserve">                                                    </w:t>
    </w:r>
  </w:p>
  <w:p w14:paraId="725140BE">
    <w:pPr>
      <w:pStyle w:val="18"/>
      <w:pBdr>
        <w:bottom w:val="none" w:color="auto" w:sz="0" w:space="0"/>
      </w:pBdr>
      <w:rPr>
        <w:rStyle w:val="4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FEBB5FA8"/>
    <w:multiLevelType w:val="singleLevel"/>
    <w:tmpl w:val="FEBB5FA8"/>
    <w:lvl w:ilvl="0" w:tentative="0">
      <w:start w:val="3"/>
      <w:numFmt w:val="chineseCounting"/>
      <w:suff w:val="space"/>
      <w:lvlText w:val="第%1部分"/>
      <w:lvlJc w:val="left"/>
      <w:rPr>
        <w:rFonts w:hint="eastAsia"/>
      </w:rPr>
    </w:lvl>
  </w:abstractNum>
  <w:abstractNum w:abstractNumId="2">
    <w:nsid w:val="036B9AF8"/>
    <w:multiLevelType w:val="singleLevel"/>
    <w:tmpl w:val="036B9AF8"/>
    <w:lvl w:ilvl="0" w:tentative="0">
      <w:start w:val="1"/>
      <w:numFmt w:val="decimal"/>
      <w:suff w:val="nothing"/>
      <w:lvlText w:val="%1）"/>
      <w:lvlJc w:val="left"/>
      <w:pPr>
        <w:widowControl/>
        <w:textAlignment w:val="baseline"/>
      </w:pPr>
    </w:lvl>
  </w:abstractNum>
  <w:abstractNum w:abstractNumId="3">
    <w:nsid w:val="13A97E30"/>
    <w:multiLevelType w:val="singleLevel"/>
    <w:tmpl w:val="13A97E30"/>
    <w:lvl w:ilvl="0" w:tentative="0">
      <w:start w:val="1"/>
      <w:numFmt w:val="decimal"/>
      <w:pStyle w:val="6"/>
      <w:lvlText w:val="%1."/>
      <w:lvlJc w:val="left"/>
      <w:pPr>
        <w:tabs>
          <w:tab w:val="left" w:pos="780"/>
        </w:tabs>
        <w:ind w:left="7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2"/>
  <w:drawingGridVerticalSpacing w:val="168"/>
  <w:displayHorizontalDrawingGridEvery w:val="2"/>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zJkNWExNjQ2YjJhOWI1YTcyYmRjMzdlMTg5MmEifQ=="/>
    <w:docVar w:name="KSO_WPS_MARK_KEY" w:val="55822b37-5984-4052-a37c-ac1f0fba953d"/>
  </w:docVars>
  <w:rsids>
    <w:rsidRoot w:val="00F5200C"/>
    <w:rsid w:val="00075CD8"/>
    <w:rsid w:val="0017293A"/>
    <w:rsid w:val="00173B32"/>
    <w:rsid w:val="001D65ED"/>
    <w:rsid w:val="00221625"/>
    <w:rsid w:val="0024354E"/>
    <w:rsid w:val="002C5E92"/>
    <w:rsid w:val="002E36F8"/>
    <w:rsid w:val="00304CA4"/>
    <w:rsid w:val="0038562E"/>
    <w:rsid w:val="003F0F83"/>
    <w:rsid w:val="005141E5"/>
    <w:rsid w:val="00645DDA"/>
    <w:rsid w:val="006A1BB5"/>
    <w:rsid w:val="00732C40"/>
    <w:rsid w:val="00743EBE"/>
    <w:rsid w:val="00763AC4"/>
    <w:rsid w:val="007D11C9"/>
    <w:rsid w:val="008060E3"/>
    <w:rsid w:val="00881AAD"/>
    <w:rsid w:val="008C5161"/>
    <w:rsid w:val="00A139CC"/>
    <w:rsid w:val="00BF12C8"/>
    <w:rsid w:val="00DB6F48"/>
    <w:rsid w:val="00E16BC2"/>
    <w:rsid w:val="00E43DE3"/>
    <w:rsid w:val="00E923CA"/>
    <w:rsid w:val="00F5200C"/>
    <w:rsid w:val="00FD42DB"/>
    <w:rsid w:val="012B2405"/>
    <w:rsid w:val="019E14B8"/>
    <w:rsid w:val="01C74F8B"/>
    <w:rsid w:val="01E303F1"/>
    <w:rsid w:val="01FF5643"/>
    <w:rsid w:val="02182ED7"/>
    <w:rsid w:val="02581525"/>
    <w:rsid w:val="044E2198"/>
    <w:rsid w:val="0460098C"/>
    <w:rsid w:val="0472717F"/>
    <w:rsid w:val="04F86579"/>
    <w:rsid w:val="05021FB6"/>
    <w:rsid w:val="050E7329"/>
    <w:rsid w:val="05207E71"/>
    <w:rsid w:val="05FA3901"/>
    <w:rsid w:val="065952C9"/>
    <w:rsid w:val="066F5090"/>
    <w:rsid w:val="067366D3"/>
    <w:rsid w:val="06905216"/>
    <w:rsid w:val="06F1103A"/>
    <w:rsid w:val="070D6D82"/>
    <w:rsid w:val="072A74F9"/>
    <w:rsid w:val="07440C96"/>
    <w:rsid w:val="078341B2"/>
    <w:rsid w:val="07C1421A"/>
    <w:rsid w:val="08384F8C"/>
    <w:rsid w:val="086C1887"/>
    <w:rsid w:val="091B5EA7"/>
    <w:rsid w:val="0950756F"/>
    <w:rsid w:val="095962AF"/>
    <w:rsid w:val="0A550F49"/>
    <w:rsid w:val="0AF97A45"/>
    <w:rsid w:val="0B0B0A2A"/>
    <w:rsid w:val="0B520957"/>
    <w:rsid w:val="0BD77D87"/>
    <w:rsid w:val="0BED2B2D"/>
    <w:rsid w:val="0C169CC4"/>
    <w:rsid w:val="0C3752F6"/>
    <w:rsid w:val="0C526FE5"/>
    <w:rsid w:val="0C6C596C"/>
    <w:rsid w:val="0C7246CC"/>
    <w:rsid w:val="0CD8398F"/>
    <w:rsid w:val="0DC3019B"/>
    <w:rsid w:val="0E033729"/>
    <w:rsid w:val="0E5928AD"/>
    <w:rsid w:val="0E6429C0"/>
    <w:rsid w:val="0F5B6FA3"/>
    <w:rsid w:val="10313BC2"/>
    <w:rsid w:val="103275F0"/>
    <w:rsid w:val="1092654A"/>
    <w:rsid w:val="10D76733"/>
    <w:rsid w:val="118C31EF"/>
    <w:rsid w:val="127312E9"/>
    <w:rsid w:val="12C7575B"/>
    <w:rsid w:val="12CE6643"/>
    <w:rsid w:val="14510602"/>
    <w:rsid w:val="14951D9C"/>
    <w:rsid w:val="14C6326D"/>
    <w:rsid w:val="14D74D01"/>
    <w:rsid w:val="14E81589"/>
    <w:rsid w:val="15036C43"/>
    <w:rsid w:val="152E5463"/>
    <w:rsid w:val="15315305"/>
    <w:rsid w:val="15F852DA"/>
    <w:rsid w:val="16C60CFC"/>
    <w:rsid w:val="16E53451"/>
    <w:rsid w:val="175E7E22"/>
    <w:rsid w:val="17AC3D4D"/>
    <w:rsid w:val="1812295C"/>
    <w:rsid w:val="184905AB"/>
    <w:rsid w:val="18B84674"/>
    <w:rsid w:val="19312462"/>
    <w:rsid w:val="197A6EE8"/>
    <w:rsid w:val="1A52441E"/>
    <w:rsid w:val="1AF42827"/>
    <w:rsid w:val="1B185171"/>
    <w:rsid w:val="1B2B13B7"/>
    <w:rsid w:val="1B3B16B4"/>
    <w:rsid w:val="1B970EB9"/>
    <w:rsid w:val="1BA70886"/>
    <w:rsid w:val="1CA35168"/>
    <w:rsid w:val="1CF21731"/>
    <w:rsid w:val="1D175BB6"/>
    <w:rsid w:val="1E764DB5"/>
    <w:rsid w:val="1F365409"/>
    <w:rsid w:val="1F6A65AC"/>
    <w:rsid w:val="1F76346B"/>
    <w:rsid w:val="1F7F5007"/>
    <w:rsid w:val="1FD46237"/>
    <w:rsid w:val="224F382E"/>
    <w:rsid w:val="224F4570"/>
    <w:rsid w:val="22605B63"/>
    <w:rsid w:val="22785DE7"/>
    <w:rsid w:val="23353491"/>
    <w:rsid w:val="23496C7B"/>
    <w:rsid w:val="239E527D"/>
    <w:rsid w:val="240510B5"/>
    <w:rsid w:val="240D5902"/>
    <w:rsid w:val="2443398C"/>
    <w:rsid w:val="24E862E1"/>
    <w:rsid w:val="24EA6EC3"/>
    <w:rsid w:val="25F56CFB"/>
    <w:rsid w:val="25F62A16"/>
    <w:rsid w:val="26105691"/>
    <w:rsid w:val="261B11DE"/>
    <w:rsid w:val="26E66850"/>
    <w:rsid w:val="26F81083"/>
    <w:rsid w:val="26FA0563"/>
    <w:rsid w:val="27E15995"/>
    <w:rsid w:val="27E91DD5"/>
    <w:rsid w:val="28101DD7"/>
    <w:rsid w:val="285B1751"/>
    <w:rsid w:val="28AD41CE"/>
    <w:rsid w:val="297F2729"/>
    <w:rsid w:val="2B433433"/>
    <w:rsid w:val="2B51722F"/>
    <w:rsid w:val="2C9800E3"/>
    <w:rsid w:val="2C9822CE"/>
    <w:rsid w:val="2C9F1197"/>
    <w:rsid w:val="2CC813A9"/>
    <w:rsid w:val="2D79466E"/>
    <w:rsid w:val="2E8546B9"/>
    <w:rsid w:val="2EB44E36"/>
    <w:rsid w:val="304C7CD5"/>
    <w:rsid w:val="305C1C6D"/>
    <w:rsid w:val="316842DD"/>
    <w:rsid w:val="33100617"/>
    <w:rsid w:val="331F229F"/>
    <w:rsid w:val="33E74B87"/>
    <w:rsid w:val="3429627A"/>
    <w:rsid w:val="342F506F"/>
    <w:rsid w:val="34B9415E"/>
    <w:rsid w:val="34C4365F"/>
    <w:rsid w:val="356A27E6"/>
    <w:rsid w:val="357A72CE"/>
    <w:rsid w:val="35893D1D"/>
    <w:rsid w:val="35A1247D"/>
    <w:rsid w:val="36017203"/>
    <w:rsid w:val="36287652"/>
    <w:rsid w:val="3641355C"/>
    <w:rsid w:val="364E027E"/>
    <w:rsid w:val="368E4C54"/>
    <w:rsid w:val="374C3C09"/>
    <w:rsid w:val="382A30F6"/>
    <w:rsid w:val="389855EA"/>
    <w:rsid w:val="38D22B1E"/>
    <w:rsid w:val="38F23BED"/>
    <w:rsid w:val="39812E39"/>
    <w:rsid w:val="39A64349"/>
    <w:rsid w:val="3A0D2AC1"/>
    <w:rsid w:val="3A43603C"/>
    <w:rsid w:val="3AAD2E43"/>
    <w:rsid w:val="3B6F79EF"/>
    <w:rsid w:val="3CF63839"/>
    <w:rsid w:val="3D1611A1"/>
    <w:rsid w:val="3D5B6383"/>
    <w:rsid w:val="3D5E033C"/>
    <w:rsid w:val="3D9F5908"/>
    <w:rsid w:val="3DBE3AF9"/>
    <w:rsid w:val="3DFF3123"/>
    <w:rsid w:val="3E793582"/>
    <w:rsid w:val="3E7C4EAB"/>
    <w:rsid w:val="3FD044EF"/>
    <w:rsid w:val="3FFDF09F"/>
    <w:rsid w:val="40CC1682"/>
    <w:rsid w:val="415466A7"/>
    <w:rsid w:val="41E12539"/>
    <w:rsid w:val="41F17ABE"/>
    <w:rsid w:val="4269429E"/>
    <w:rsid w:val="428B6A3F"/>
    <w:rsid w:val="42A012DD"/>
    <w:rsid w:val="42AD017E"/>
    <w:rsid w:val="42E934F8"/>
    <w:rsid w:val="4322349F"/>
    <w:rsid w:val="436B4989"/>
    <w:rsid w:val="439C12B3"/>
    <w:rsid w:val="43F27FFD"/>
    <w:rsid w:val="44F75683"/>
    <w:rsid w:val="455B6133"/>
    <w:rsid w:val="458E5223"/>
    <w:rsid w:val="45922BA0"/>
    <w:rsid w:val="459F0398"/>
    <w:rsid w:val="45D77D33"/>
    <w:rsid w:val="46AA0C2A"/>
    <w:rsid w:val="47746789"/>
    <w:rsid w:val="48531B40"/>
    <w:rsid w:val="48F33A20"/>
    <w:rsid w:val="49170DBF"/>
    <w:rsid w:val="49331971"/>
    <w:rsid w:val="49A06CDC"/>
    <w:rsid w:val="4A137987"/>
    <w:rsid w:val="4AEE78FE"/>
    <w:rsid w:val="4B3069F3"/>
    <w:rsid w:val="4B9A0F31"/>
    <w:rsid w:val="4C7B0A82"/>
    <w:rsid w:val="4CCC4729"/>
    <w:rsid w:val="4CEA2347"/>
    <w:rsid w:val="4DA2135B"/>
    <w:rsid w:val="4DD33E9B"/>
    <w:rsid w:val="4E300AA3"/>
    <w:rsid w:val="4FB7A3F4"/>
    <w:rsid w:val="4FEECAFB"/>
    <w:rsid w:val="502C3F23"/>
    <w:rsid w:val="504846FB"/>
    <w:rsid w:val="50AD146E"/>
    <w:rsid w:val="50ED5A1B"/>
    <w:rsid w:val="50F722C4"/>
    <w:rsid w:val="50FC288E"/>
    <w:rsid w:val="510D4856"/>
    <w:rsid w:val="520E4D2A"/>
    <w:rsid w:val="532B601F"/>
    <w:rsid w:val="533920AE"/>
    <w:rsid w:val="5373074A"/>
    <w:rsid w:val="53EC2E48"/>
    <w:rsid w:val="5445302D"/>
    <w:rsid w:val="55436A98"/>
    <w:rsid w:val="55CA1AF6"/>
    <w:rsid w:val="564F4219"/>
    <w:rsid w:val="56674E85"/>
    <w:rsid w:val="5686061C"/>
    <w:rsid w:val="56FE3512"/>
    <w:rsid w:val="573C34EC"/>
    <w:rsid w:val="576514A8"/>
    <w:rsid w:val="579A2F04"/>
    <w:rsid w:val="57A87054"/>
    <w:rsid w:val="57B0619E"/>
    <w:rsid w:val="58127562"/>
    <w:rsid w:val="58351110"/>
    <w:rsid w:val="58E20C79"/>
    <w:rsid w:val="595471C7"/>
    <w:rsid w:val="59E91D95"/>
    <w:rsid w:val="5A1C1CB8"/>
    <w:rsid w:val="5AEF9C54"/>
    <w:rsid w:val="5B264E92"/>
    <w:rsid w:val="5B3A6B8F"/>
    <w:rsid w:val="5B614BCC"/>
    <w:rsid w:val="5BDB3EFE"/>
    <w:rsid w:val="5C470308"/>
    <w:rsid w:val="5CE325CC"/>
    <w:rsid w:val="5CE541B1"/>
    <w:rsid w:val="5CEF7E25"/>
    <w:rsid w:val="5D1256CE"/>
    <w:rsid w:val="5D214A5E"/>
    <w:rsid w:val="5D7C6629"/>
    <w:rsid w:val="5E4E4E2C"/>
    <w:rsid w:val="5F2B6F1B"/>
    <w:rsid w:val="5F8108E9"/>
    <w:rsid w:val="5FB31300"/>
    <w:rsid w:val="5FB86A8D"/>
    <w:rsid w:val="5FE179D3"/>
    <w:rsid w:val="5FF74A0F"/>
    <w:rsid w:val="60486225"/>
    <w:rsid w:val="60713E7C"/>
    <w:rsid w:val="60DD2663"/>
    <w:rsid w:val="60E32FFC"/>
    <w:rsid w:val="613FCF70"/>
    <w:rsid w:val="62965EF5"/>
    <w:rsid w:val="62FF047D"/>
    <w:rsid w:val="641136ED"/>
    <w:rsid w:val="64191A38"/>
    <w:rsid w:val="645C3F74"/>
    <w:rsid w:val="64F968A9"/>
    <w:rsid w:val="651E4B84"/>
    <w:rsid w:val="654F1201"/>
    <w:rsid w:val="654F7F9F"/>
    <w:rsid w:val="65907AD8"/>
    <w:rsid w:val="65E217BB"/>
    <w:rsid w:val="66A60567"/>
    <w:rsid w:val="66BDED86"/>
    <w:rsid w:val="67154518"/>
    <w:rsid w:val="676B36C2"/>
    <w:rsid w:val="67984809"/>
    <w:rsid w:val="67AC7A22"/>
    <w:rsid w:val="67D00AC3"/>
    <w:rsid w:val="67FF0825"/>
    <w:rsid w:val="682269E1"/>
    <w:rsid w:val="68F81C93"/>
    <w:rsid w:val="69006820"/>
    <w:rsid w:val="692A718C"/>
    <w:rsid w:val="69BA345B"/>
    <w:rsid w:val="69CA4BFA"/>
    <w:rsid w:val="69E644A5"/>
    <w:rsid w:val="6A192A83"/>
    <w:rsid w:val="6B5A71BA"/>
    <w:rsid w:val="6BE83187"/>
    <w:rsid w:val="6C09318C"/>
    <w:rsid w:val="6C1A0EEC"/>
    <w:rsid w:val="6C1D4500"/>
    <w:rsid w:val="6C7A69C3"/>
    <w:rsid w:val="6CE10412"/>
    <w:rsid w:val="6DAA1953"/>
    <w:rsid w:val="6DAE0D51"/>
    <w:rsid w:val="6DDF600F"/>
    <w:rsid w:val="6E606477"/>
    <w:rsid w:val="6EE02FE9"/>
    <w:rsid w:val="6F3B34E7"/>
    <w:rsid w:val="6F415514"/>
    <w:rsid w:val="6FCA48BA"/>
    <w:rsid w:val="7067188C"/>
    <w:rsid w:val="706758D9"/>
    <w:rsid w:val="70ED7F61"/>
    <w:rsid w:val="71491F04"/>
    <w:rsid w:val="7232658D"/>
    <w:rsid w:val="72AC3973"/>
    <w:rsid w:val="7372A3F4"/>
    <w:rsid w:val="73B64C8E"/>
    <w:rsid w:val="73E61789"/>
    <w:rsid w:val="74111574"/>
    <w:rsid w:val="741713C4"/>
    <w:rsid w:val="742004BD"/>
    <w:rsid w:val="74246E1D"/>
    <w:rsid w:val="746F2FAE"/>
    <w:rsid w:val="74A91D23"/>
    <w:rsid w:val="74B46612"/>
    <w:rsid w:val="753A7B6F"/>
    <w:rsid w:val="75FB7F90"/>
    <w:rsid w:val="761E7A36"/>
    <w:rsid w:val="76AE6010"/>
    <w:rsid w:val="76E73F75"/>
    <w:rsid w:val="77A6C24D"/>
    <w:rsid w:val="780D4890"/>
    <w:rsid w:val="782B245A"/>
    <w:rsid w:val="785A1755"/>
    <w:rsid w:val="7A4D7DDD"/>
    <w:rsid w:val="7AAC78DE"/>
    <w:rsid w:val="7B2C1F36"/>
    <w:rsid w:val="7B4915CE"/>
    <w:rsid w:val="7BDF2293"/>
    <w:rsid w:val="7BF60FF0"/>
    <w:rsid w:val="7C2A29F8"/>
    <w:rsid w:val="7D632554"/>
    <w:rsid w:val="7DA94FF2"/>
    <w:rsid w:val="7DC26844"/>
    <w:rsid w:val="7DDEDCA7"/>
    <w:rsid w:val="7E1176F9"/>
    <w:rsid w:val="7E3971D0"/>
    <w:rsid w:val="7E6FF168"/>
    <w:rsid w:val="7E7F6805"/>
    <w:rsid w:val="7EBEA264"/>
    <w:rsid w:val="7EE124EC"/>
    <w:rsid w:val="7F177986"/>
    <w:rsid w:val="7F581CAC"/>
    <w:rsid w:val="7FA9E9C7"/>
    <w:rsid w:val="9CEFE304"/>
    <w:rsid w:val="9DF1CFA2"/>
    <w:rsid w:val="B7FEB4DC"/>
    <w:rsid w:val="BB7F7865"/>
    <w:rsid w:val="BBCF7C26"/>
    <w:rsid w:val="BDBEACF7"/>
    <w:rsid w:val="BE7F11E4"/>
    <w:rsid w:val="BF77F870"/>
    <w:rsid w:val="BFED6ECA"/>
    <w:rsid w:val="BFFFF76D"/>
    <w:rsid w:val="D2F59737"/>
    <w:rsid w:val="DEEB4932"/>
    <w:rsid w:val="E159383E"/>
    <w:rsid w:val="E7FFF4A3"/>
    <w:rsid w:val="EBF73574"/>
    <w:rsid w:val="EFFF6991"/>
    <w:rsid w:val="F2FE41B0"/>
    <w:rsid w:val="F5974E4E"/>
    <w:rsid w:val="F5FB8EE5"/>
    <w:rsid w:val="F79FB2BE"/>
    <w:rsid w:val="F9FD9289"/>
    <w:rsid w:val="FB887F35"/>
    <w:rsid w:val="FD7FB256"/>
    <w:rsid w:val="FE5FD39F"/>
    <w:rsid w:val="FE67BFDF"/>
    <w:rsid w:val="FFF6D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4"/>
      <w:lang w:val="en-US" w:eastAsia="zh-CN" w:bidi="ar-SA"/>
    </w:rPr>
  </w:style>
  <w:style w:type="paragraph" w:styleId="2">
    <w:name w:val="heading 1"/>
    <w:basedOn w:val="1"/>
    <w:next w:val="1"/>
    <w:qFormat/>
    <w:uiPriority w:val="0"/>
    <w:pPr>
      <w:pageBreakBefore/>
      <w:tabs>
        <w:tab w:val="left" w:pos="478"/>
      </w:tabs>
      <w:autoSpaceDE w:val="0"/>
      <w:autoSpaceDN w:val="0"/>
      <w:ind w:left="478" w:hanging="960"/>
      <w:jc w:val="center"/>
      <w:outlineLvl w:val="0"/>
    </w:pPr>
    <w:rPr>
      <w:rFonts w:ascii="宋体"/>
      <w:color w:val="000000"/>
      <w:kern w:val="0"/>
      <w:sz w:val="36"/>
    </w:rPr>
  </w:style>
  <w:style w:type="paragraph" w:styleId="3">
    <w:name w:val="heading 2"/>
    <w:basedOn w:val="1"/>
    <w:next w:val="4"/>
    <w:qFormat/>
    <w:uiPriority w:val="0"/>
    <w:pPr>
      <w:keepNext/>
      <w:keepLines/>
      <w:tabs>
        <w:tab w:val="left" w:pos="358"/>
      </w:tabs>
      <w:spacing w:line="360" w:lineRule="auto"/>
      <w:ind w:left="358" w:hanging="420"/>
      <w:outlineLvl w:val="1"/>
    </w:pPr>
    <w:rPr>
      <w:b/>
      <w:sz w:val="32"/>
    </w:rPr>
  </w:style>
  <w:style w:type="paragraph" w:styleId="5">
    <w:name w:val="heading 3"/>
    <w:basedOn w:val="1"/>
    <w:next w:val="1"/>
    <w:qFormat/>
    <w:uiPriority w:val="0"/>
    <w:pPr>
      <w:keepNext/>
      <w:keepLines/>
      <w:tabs>
        <w:tab w:val="left" w:pos="778"/>
      </w:tabs>
      <w:spacing w:beforeLines="50" w:afterLines="50" w:line="360" w:lineRule="auto"/>
      <w:ind w:firstLine="138" w:firstLineChars="49"/>
      <w:outlineLvl w:val="2"/>
    </w:pPr>
    <w:rPr>
      <w:rFonts w:ascii="Arial" w:hAnsi="宋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1"/>
    </w:rPr>
  </w:style>
  <w:style w:type="paragraph" w:styleId="6">
    <w:name w:val="List Number 2"/>
    <w:basedOn w:val="1"/>
    <w:semiHidden/>
    <w:unhideWhenUsed/>
    <w:qFormat/>
    <w:uiPriority w:val="99"/>
    <w:pPr>
      <w:numPr>
        <w:ilvl w:val="0"/>
        <w:numId w:val="1"/>
      </w:numPr>
    </w:pPr>
  </w:style>
  <w:style w:type="paragraph" w:styleId="7">
    <w:name w:val="caption"/>
    <w:basedOn w:val="1"/>
    <w:next w:val="1"/>
    <w:link w:val="72"/>
    <w:qFormat/>
    <w:uiPriority w:val="0"/>
    <w:pPr>
      <w:spacing w:before="152" w:after="160" w:line="360" w:lineRule="auto"/>
      <w:ind w:firstLine="476"/>
    </w:pPr>
    <w:rPr>
      <w:rFonts w:ascii="Arial" w:hAnsi="Arial" w:eastAsia="黑体"/>
      <w:spacing w:val="10"/>
      <w:sz w:val="20"/>
    </w:rPr>
  </w:style>
  <w:style w:type="paragraph" w:styleId="8">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9">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10">
    <w:name w:val="Body Text"/>
    <w:basedOn w:val="1"/>
    <w:next w:val="1"/>
    <w:semiHidden/>
    <w:unhideWhenUsed/>
    <w:qFormat/>
    <w:uiPriority w:val="99"/>
    <w:pPr>
      <w:spacing w:after="120"/>
    </w:pPr>
  </w:style>
  <w:style w:type="paragraph" w:styleId="11">
    <w:name w:val="Body Text Indent"/>
    <w:basedOn w:val="1"/>
    <w:next w:val="12"/>
    <w:qFormat/>
    <w:uiPriority w:val="99"/>
    <w:pPr>
      <w:spacing w:line="360" w:lineRule="auto"/>
      <w:ind w:firstLine="525"/>
    </w:pPr>
    <w:rPr>
      <w:rFonts w:ascii="宋体"/>
    </w:rPr>
  </w:style>
  <w:style w:type="paragraph" w:styleId="12">
    <w:name w:val="Body Text First Indent 2"/>
    <w:basedOn w:val="11"/>
    <w:next w:val="10"/>
    <w:qFormat/>
    <w:uiPriority w:val="0"/>
    <w:pPr>
      <w:spacing w:line="240" w:lineRule="auto"/>
      <w:ind w:left="420" w:leftChars="200" w:firstLine="420" w:firstLineChars="200"/>
    </w:pPr>
    <w:rPr>
      <w:rFonts w:ascii="Times New Roman"/>
    </w:rPr>
  </w:style>
  <w:style w:type="paragraph" w:styleId="13">
    <w:name w:val="Plain Text"/>
    <w:basedOn w:val="1"/>
    <w:next w:val="14"/>
    <w:qFormat/>
    <w:uiPriority w:val="99"/>
    <w:rPr>
      <w:rFonts w:ascii="宋体" w:hAnsi="Courier New"/>
      <w:sz w:val="21"/>
    </w:rPr>
  </w:style>
  <w:style w:type="paragraph" w:styleId="14">
    <w:name w:val="toc 2"/>
    <w:basedOn w:val="1"/>
    <w:next w:val="1"/>
    <w:qFormat/>
    <w:uiPriority w:val="39"/>
    <w:pPr>
      <w:tabs>
        <w:tab w:val="right" w:leader="dot" w:pos="8494"/>
      </w:tabs>
    </w:pPr>
    <w:rPr>
      <w:sz w:val="30"/>
    </w:rPr>
  </w:style>
  <w:style w:type="paragraph" w:styleId="15">
    <w:name w:val="Date"/>
    <w:basedOn w:val="1"/>
    <w:next w:val="1"/>
    <w:link w:val="99"/>
    <w:qFormat/>
    <w:uiPriority w:val="0"/>
    <w:rPr>
      <w:rFonts w:ascii="楷体_GB2312" w:eastAsia="楷体_GB2312"/>
      <w:kern w:val="0"/>
      <w:sz w:val="32"/>
    </w:rPr>
  </w:style>
  <w:style w:type="paragraph" w:styleId="16">
    <w:name w:val="Balloon Text"/>
    <w:basedOn w:val="1"/>
    <w:link w:val="569"/>
    <w:semiHidden/>
    <w:unhideWhenUsed/>
    <w:qFormat/>
    <w:uiPriority w:val="99"/>
    <w:rPr>
      <w:sz w:val="18"/>
      <w:szCs w:val="18"/>
    </w:rPr>
  </w:style>
  <w:style w:type="paragraph" w:styleId="17">
    <w:name w:val="footer"/>
    <w:basedOn w:val="1"/>
    <w:link w:val="105"/>
    <w:qFormat/>
    <w:uiPriority w:val="0"/>
    <w:pPr>
      <w:tabs>
        <w:tab w:val="center" w:pos="4153"/>
        <w:tab w:val="right" w:pos="8306"/>
      </w:tabs>
      <w:snapToGrid w:val="0"/>
      <w:jc w:val="left"/>
    </w:pPr>
    <w:rPr>
      <w:sz w:val="18"/>
    </w:rPr>
  </w:style>
  <w:style w:type="paragraph" w:styleId="18">
    <w:name w:val="header"/>
    <w:basedOn w:val="1"/>
    <w:link w:val="107"/>
    <w:qFormat/>
    <w:uiPriority w:val="0"/>
    <w:pPr>
      <w:pBdr>
        <w:bottom w:val="single" w:color="000000" w:sz="6" w:space="1"/>
      </w:pBdr>
      <w:tabs>
        <w:tab w:val="center" w:pos="4153"/>
        <w:tab w:val="right" w:pos="8306"/>
      </w:tabs>
      <w:snapToGrid w:val="0"/>
      <w:jc w:val="center"/>
    </w:pPr>
    <w:rPr>
      <w:kern w:val="0"/>
      <w:sz w:val="18"/>
    </w:rPr>
  </w:style>
  <w:style w:type="paragraph" w:styleId="19">
    <w:name w:val="Signature"/>
    <w:basedOn w:val="1"/>
    <w:qFormat/>
    <w:uiPriority w:val="0"/>
    <w:pPr>
      <w:ind w:left="100" w:leftChars="2100"/>
    </w:pPr>
    <w:rPr>
      <w:sz w:val="21"/>
      <w:szCs w:val="24"/>
    </w:rPr>
  </w:style>
  <w:style w:type="paragraph" w:styleId="20">
    <w:name w:val="toc 1"/>
    <w:basedOn w:val="1"/>
    <w:next w:val="1"/>
    <w:qFormat/>
    <w:uiPriority w:val="39"/>
    <w:pPr>
      <w:spacing w:before="120"/>
    </w:pPr>
    <w:rPr>
      <w:b/>
      <w:caps/>
      <w:sz w:val="22"/>
      <w:szCs w:val="22"/>
    </w:rPr>
  </w:style>
  <w:style w:type="paragraph" w:styleId="21">
    <w:name w:val="toc 4"/>
    <w:basedOn w:val="1"/>
    <w:next w:val="1"/>
    <w:qFormat/>
    <w:uiPriority w:val="39"/>
    <w:pPr>
      <w:ind w:left="630"/>
      <w:jc w:val="left"/>
    </w:pPr>
    <w:rPr>
      <w:sz w:val="18"/>
      <w:szCs w:val="18"/>
    </w:rPr>
  </w:style>
  <w:style w:type="paragraph" w:styleId="22">
    <w:name w:val="Subtitle"/>
    <w:basedOn w:val="1"/>
    <w:qFormat/>
    <w:uiPriority w:val="0"/>
    <w:pPr>
      <w:spacing w:after="60" w:line="360" w:lineRule="atLeast"/>
      <w:jc w:val="center"/>
    </w:pPr>
    <w:rPr>
      <w:rFonts w:ascii="Arial" w:hAnsi="Arial" w:eastAsia="黑体"/>
      <w:kern w:val="0"/>
    </w:rPr>
  </w:style>
  <w:style w:type="paragraph" w:styleId="23">
    <w:name w:val="List"/>
    <w:basedOn w:val="1"/>
    <w:qFormat/>
    <w:uiPriority w:val="0"/>
    <w:pPr>
      <w:ind w:left="200" w:hanging="200" w:hangingChars="200"/>
    </w:pPr>
    <w:rPr>
      <w:sz w:val="21"/>
      <w:szCs w:val="24"/>
    </w:rPr>
  </w:style>
  <w:style w:type="paragraph" w:styleId="24">
    <w:name w:val="toc 6"/>
    <w:basedOn w:val="1"/>
    <w:next w:val="1"/>
    <w:qFormat/>
    <w:uiPriority w:val="0"/>
    <w:pPr>
      <w:ind w:left="2100" w:leftChars="1000"/>
    </w:pPr>
  </w:style>
  <w:style w:type="paragraph" w:styleId="25">
    <w:name w:val="Normal (Web)"/>
    <w:basedOn w:val="1"/>
    <w:qFormat/>
    <w:uiPriority w:val="0"/>
    <w:pPr>
      <w:spacing w:beforeAutospacing="1" w:afterAutospacing="1"/>
      <w:jc w:val="left"/>
    </w:pPr>
    <w:rPr>
      <w:rFonts w:ascii="宋体" w:hAnsi="宋体"/>
      <w:kern w:val="0"/>
      <w:sz w:val="22"/>
    </w:rPr>
  </w:style>
  <w:style w:type="paragraph" w:styleId="26">
    <w:name w:val="Title"/>
    <w:basedOn w:val="1"/>
    <w:next w:val="1"/>
    <w:link w:val="131"/>
    <w:qFormat/>
    <w:uiPriority w:val="0"/>
    <w:pPr>
      <w:spacing w:before="240" w:after="60" w:line="360" w:lineRule="auto"/>
      <w:ind w:firstLine="200" w:firstLineChars="200"/>
      <w:jc w:val="center"/>
    </w:pPr>
    <w:rPr>
      <w:rFonts w:ascii="Arial" w:hAnsi="Arial" w:eastAsia="楷体_GB2312" w:cs="Arial"/>
      <w:sz w:val="32"/>
      <w:szCs w:val="32"/>
    </w:rPr>
  </w:style>
  <w:style w:type="paragraph" w:styleId="27">
    <w:name w:val="Body Text First Indent"/>
    <w:basedOn w:val="10"/>
    <w:next w:val="1"/>
    <w:semiHidden/>
    <w:unhideWhenUsed/>
    <w:qFormat/>
    <w:uiPriority w:val="99"/>
    <w:pPr>
      <w:ind w:firstLine="420" w:firstLineChars="1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rPr>
  </w:style>
  <w:style w:type="character" w:styleId="32">
    <w:name w:val="FollowedHyperlink"/>
    <w:qFormat/>
    <w:uiPriority w:val="0"/>
    <w:rPr>
      <w:color w:val="800080"/>
      <w:u w:val="single"/>
    </w:rPr>
  </w:style>
  <w:style w:type="character" w:styleId="33">
    <w:name w:val="Emphasis"/>
    <w:qFormat/>
    <w:uiPriority w:val="0"/>
    <w:rPr>
      <w:color w:val="CC0033"/>
    </w:rPr>
  </w:style>
  <w:style w:type="character" w:styleId="34">
    <w:name w:val="Hyperlink"/>
    <w:qFormat/>
    <w:uiPriority w:val="0"/>
    <w:rPr>
      <w:color w:val="0000FF"/>
      <w:u w:val="single"/>
    </w:rPr>
  </w:style>
  <w:style w:type="paragraph" w:customStyle="1" w:styleId="35">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36">
    <w:name w:val="Body Text First Indent 21"/>
    <w:basedOn w:val="37"/>
    <w:qFormat/>
    <w:uiPriority w:val="0"/>
    <w:pPr>
      <w:spacing w:after="120" w:line="240" w:lineRule="auto"/>
      <w:ind w:left="420" w:leftChars="200" w:firstLine="420" w:firstLineChars="200"/>
    </w:pPr>
    <w:rPr>
      <w:sz w:val="21"/>
    </w:rPr>
  </w:style>
  <w:style w:type="paragraph" w:customStyle="1" w:styleId="37">
    <w:name w:val="Body Text Indent1"/>
    <w:basedOn w:val="1"/>
    <w:qFormat/>
    <w:uiPriority w:val="0"/>
    <w:pPr>
      <w:spacing w:line="200" w:lineRule="exact"/>
      <w:ind w:firstLine="301"/>
    </w:pPr>
    <w:rPr>
      <w:rFonts w:ascii="宋体" w:hAnsi="Courier New"/>
      <w:spacing w:val="-4"/>
      <w:sz w:val="18"/>
    </w:rPr>
  </w:style>
  <w:style w:type="paragraph" w:customStyle="1" w:styleId="38">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9">
    <w:name w:val="Heading2"/>
    <w:basedOn w:val="1"/>
    <w:next w:val="40"/>
    <w:qFormat/>
    <w:uiPriority w:val="0"/>
    <w:pPr>
      <w:keepNext/>
      <w:keepLines/>
      <w:tabs>
        <w:tab w:val="left" w:pos="358"/>
      </w:tabs>
      <w:spacing w:before="400" w:line="360" w:lineRule="auto"/>
      <w:ind w:left="358" w:hanging="420"/>
    </w:pPr>
    <w:rPr>
      <w:sz w:val="32"/>
    </w:rPr>
  </w:style>
  <w:style w:type="paragraph" w:customStyle="1" w:styleId="40">
    <w:name w:val="BodyText1I"/>
    <w:basedOn w:val="1"/>
    <w:next w:val="1"/>
    <w:link w:val="55"/>
    <w:qFormat/>
    <w:uiPriority w:val="0"/>
    <w:pPr>
      <w:spacing w:line="300" w:lineRule="auto"/>
      <w:ind w:firstLine="476"/>
    </w:pPr>
  </w:style>
  <w:style w:type="paragraph" w:customStyle="1" w:styleId="41">
    <w:name w:val="Heading3"/>
    <w:basedOn w:val="1"/>
    <w:next w:val="40"/>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42">
    <w:name w:val="Heading4"/>
    <w:basedOn w:val="1"/>
    <w:next w:val="43"/>
    <w:qFormat/>
    <w:uiPriority w:val="0"/>
    <w:pPr>
      <w:keepNext/>
      <w:keepLines/>
      <w:tabs>
        <w:tab w:val="left" w:pos="1198"/>
      </w:tabs>
      <w:spacing w:before="120" w:line="360" w:lineRule="auto"/>
      <w:ind w:left="1198" w:hanging="420"/>
    </w:pPr>
    <w:rPr>
      <w:sz w:val="28"/>
    </w:rPr>
  </w:style>
  <w:style w:type="paragraph" w:customStyle="1" w:styleId="43">
    <w:name w:val="PlainText"/>
    <w:basedOn w:val="1"/>
    <w:next w:val="1"/>
    <w:link w:val="52"/>
    <w:qFormat/>
    <w:uiPriority w:val="0"/>
    <w:rPr>
      <w:rFonts w:ascii="宋体" w:hAnsi="Courier New"/>
      <w:sz w:val="21"/>
    </w:rPr>
  </w:style>
  <w:style w:type="paragraph" w:customStyle="1" w:styleId="44">
    <w:name w:val="Heading5"/>
    <w:basedOn w:val="1"/>
    <w:qFormat/>
    <w:uiPriority w:val="0"/>
    <w:pPr>
      <w:keepNext/>
      <w:keepLines/>
      <w:tabs>
        <w:tab w:val="left" w:pos="1618"/>
      </w:tabs>
      <w:spacing w:before="60" w:after="312"/>
      <w:ind w:left="1618" w:hanging="420"/>
    </w:pPr>
  </w:style>
  <w:style w:type="paragraph" w:customStyle="1" w:styleId="45">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46">
    <w:name w:val="Heading7"/>
    <w:basedOn w:val="1"/>
    <w:next w:val="1"/>
    <w:qFormat/>
    <w:uiPriority w:val="0"/>
    <w:pPr>
      <w:keepNext/>
      <w:keepLines/>
      <w:spacing w:before="240" w:after="64" w:line="317" w:lineRule="auto"/>
    </w:pPr>
  </w:style>
  <w:style w:type="paragraph" w:customStyle="1" w:styleId="47">
    <w:name w:val="Heading8"/>
    <w:basedOn w:val="1"/>
    <w:next w:val="1"/>
    <w:qFormat/>
    <w:uiPriority w:val="0"/>
    <w:pPr>
      <w:keepNext/>
      <w:keepLines/>
      <w:spacing w:before="240" w:after="64" w:line="317" w:lineRule="auto"/>
    </w:pPr>
    <w:rPr>
      <w:rFonts w:ascii="Arial" w:hAnsi="Arial" w:eastAsia="黑体"/>
    </w:rPr>
  </w:style>
  <w:style w:type="paragraph" w:customStyle="1" w:styleId="48">
    <w:name w:val="Heading9"/>
    <w:basedOn w:val="1"/>
    <w:next w:val="1"/>
    <w:link w:val="51"/>
    <w:qFormat/>
    <w:uiPriority w:val="0"/>
    <w:pPr>
      <w:keepNext/>
      <w:keepLines/>
      <w:spacing w:before="240" w:after="64" w:line="317" w:lineRule="auto"/>
    </w:pPr>
    <w:rPr>
      <w:rFonts w:ascii="Arial" w:hAnsi="Arial" w:eastAsia="黑体"/>
      <w:sz w:val="21"/>
    </w:rPr>
  </w:style>
  <w:style w:type="character" w:customStyle="1" w:styleId="49">
    <w:name w:val="NormalCharacter"/>
    <w:qFormat/>
    <w:uiPriority w:val="0"/>
  </w:style>
  <w:style w:type="table" w:customStyle="1" w:styleId="50">
    <w:name w:val="TableNormal"/>
    <w:semiHidden/>
    <w:qFormat/>
    <w:uiPriority w:val="0"/>
    <w:tblPr>
      <w:tblCellMar>
        <w:top w:w="0" w:type="dxa"/>
        <w:left w:w="0" w:type="dxa"/>
        <w:bottom w:w="0" w:type="dxa"/>
        <w:right w:w="0" w:type="dxa"/>
      </w:tblCellMar>
    </w:tblPr>
  </w:style>
  <w:style w:type="character" w:customStyle="1" w:styleId="51">
    <w:name w:val="UserStyle_0"/>
    <w:link w:val="48"/>
    <w:qFormat/>
    <w:uiPriority w:val="0"/>
    <w:rPr>
      <w:b/>
      <w:kern w:val="2"/>
      <w:sz w:val="28"/>
    </w:rPr>
  </w:style>
  <w:style w:type="character" w:customStyle="1" w:styleId="52">
    <w:name w:val="UserStyle_1"/>
    <w:link w:val="43"/>
    <w:qFormat/>
    <w:uiPriority w:val="0"/>
    <w:rPr>
      <w:rFonts w:ascii="宋体" w:hAnsi="Courier New"/>
      <w:kern w:val="2"/>
      <w:sz w:val="21"/>
    </w:rPr>
  </w:style>
  <w:style w:type="character" w:customStyle="1" w:styleId="53">
    <w:name w:val="UserStyle_2"/>
    <w:qFormat/>
    <w:uiPriority w:val="0"/>
    <w:rPr>
      <w:rFonts w:ascii="宋体"/>
      <w:color w:val="000000"/>
      <w:sz w:val="36"/>
    </w:rPr>
  </w:style>
  <w:style w:type="character" w:customStyle="1" w:styleId="54">
    <w:name w:val="UserStyle_3"/>
    <w:qFormat/>
    <w:uiPriority w:val="0"/>
    <w:rPr>
      <w:b/>
      <w:kern w:val="2"/>
      <w:sz w:val="32"/>
    </w:rPr>
  </w:style>
  <w:style w:type="character" w:customStyle="1" w:styleId="55">
    <w:name w:val="UserStyle_4"/>
    <w:link w:val="40"/>
    <w:qFormat/>
    <w:uiPriority w:val="0"/>
    <w:rPr>
      <w:kern w:val="2"/>
      <w:sz w:val="24"/>
    </w:rPr>
  </w:style>
  <w:style w:type="character" w:customStyle="1" w:styleId="56">
    <w:name w:val="UserStyle_5"/>
    <w:qFormat/>
    <w:uiPriority w:val="0"/>
    <w:rPr>
      <w:rFonts w:ascii="Arial" w:hAnsi="宋体"/>
      <w:b/>
      <w:kern w:val="2"/>
      <w:sz w:val="28"/>
    </w:rPr>
  </w:style>
  <w:style w:type="character" w:customStyle="1" w:styleId="57">
    <w:name w:val="UserStyle_6"/>
    <w:qFormat/>
    <w:uiPriority w:val="0"/>
    <w:rPr>
      <w:b/>
      <w:kern w:val="2"/>
      <w:sz w:val="24"/>
    </w:rPr>
  </w:style>
  <w:style w:type="paragraph" w:customStyle="1" w:styleId="58">
    <w:name w:val="UserStyle_7"/>
    <w:basedOn w:val="1"/>
    <w:qFormat/>
    <w:uiPriority w:val="0"/>
    <w:pPr>
      <w:spacing w:before="60"/>
      <w:ind w:firstLine="476"/>
    </w:pPr>
  </w:style>
  <w:style w:type="character" w:customStyle="1" w:styleId="59">
    <w:name w:val="UserStyle_8"/>
    <w:qFormat/>
    <w:uiPriority w:val="0"/>
    <w:rPr>
      <w:rFonts w:ascii="Arial" w:hAnsi="Arial" w:eastAsia="黑体"/>
      <w:kern w:val="2"/>
      <w:sz w:val="24"/>
    </w:rPr>
  </w:style>
  <w:style w:type="character" w:customStyle="1" w:styleId="60">
    <w:name w:val="UserStyle_9"/>
    <w:qFormat/>
    <w:uiPriority w:val="0"/>
    <w:rPr>
      <w:rFonts w:eastAsia="宋体"/>
      <w:b/>
      <w:kern w:val="2"/>
      <w:sz w:val="24"/>
      <w:lang w:val="en-US" w:eastAsia="zh-CN" w:bidi="ar-SA"/>
    </w:rPr>
  </w:style>
  <w:style w:type="character" w:customStyle="1" w:styleId="61">
    <w:name w:val="UserStyle_10"/>
    <w:qFormat/>
    <w:uiPriority w:val="0"/>
    <w:rPr>
      <w:rFonts w:ascii="Arial" w:hAnsi="Arial" w:eastAsia="黑体"/>
      <w:kern w:val="2"/>
      <w:sz w:val="24"/>
      <w:lang w:val="en-US" w:eastAsia="zh-CN" w:bidi="ar-SA"/>
    </w:rPr>
  </w:style>
  <w:style w:type="character" w:customStyle="1" w:styleId="62">
    <w:name w:val="UserStyle_11"/>
    <w:qFormat/>
    <w:uiPriority w:val="0"/>
    <w:rPr>
      <w:rFonts w:ascii="Arial" w:hAnsi="Arial" w:eastAsia="黑体"/>
      <w:kern w:val="2"/>
      <w:sz w:val="21"/>
      <w:lang w:val="en-US" w:eastAsia="zh-CN" w:bidi="ar-SA"/>
    </w:rPr>
  </w:style>
  <w:style w:type="paragraph" w:customStyle="1" w:styleId="63">
    <w:name w:val="List3"/>
    <w:basedOn w:val="1"/>
    <w:qFormat/>
    <w:uiPriority w:val="0"/>
    <w:pPr>
      <w:ind w:left="100" w:leftChars="400" w:hanging="200" w:hangingChars="200"/>
    </w:pPr>
    <w:rPr>
      <w:sz w:val="21"/>
      <w:szCs w:val="24"/>
    </w:rPr>
  </w:style>
  <w:style w:type="paragraph" w:customStyle="1" w:styleId="64">
    <w:name w:val="TOC7"/>
    <w:basedOn w:val="1"/>
    <w:next w:val="1"/>
    <w:qFormat/>
    <w:uiPriority w:val="0"/>
    <w:pPr>
      <w:ind w:left="1260"/>
      <w:jc w:val="left"/>
    </w:pPr>
    <w:rPr>
      <w:sz w:val="18"/>
    </w:rPr>
  </w:style>
  <w:style w:type="paragraph" w:customStyle="1" w:styleId="65">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66">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67">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68">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9">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70">
    <w:name w:val="NormalIndent"/>
    <w:basedOn w:val="1"/>
    <w:link w:val="71"/>
    <w:qFormat/>
    <w:uiPriority w:val="0"/>
    <w:pPr>
      <w:ind w:firstLine="420"/>
    </w:pPr>
    <w:rPr>
      <w:sz w:val="21"/>
    </w:rPr>
  </w:style>
  <w:style w:type="character" w:customStyle="1" w:styleId="71">
    <w:name w:val="UserStyle_12"/>
    <w:link w:val="70"/>
    <w:qFormat/>
    <w:uiPriority w:val="0"/>
    <w:rPr>
      <w:rFonts w:eastAsia="宋体"/>
      <w:kern w:val="2"/>
      <w:sz w:val="21"/>
      <w:lang w:val="en-US" w:eastAsia="zh-CN"/>
    </w:rPr>
  </w:style>
  <w:style w:type="character" w:customStyle="1" w:styleId="72">
    <w:name w:val="题注 Char"/>
    <w:link w:val="7"/>
    <w:qFormat/>
    <w:uiPriority w:val="0"/>
    <w:rPr>
      <w:rFonts w:ascii="Arial" w:hAnsi="Arial" w:eastAsia="黑体"/>
      <w:spacing w:val="10"/>
      <w:kern w:val="2"/>
    </w:rPr>
  </w:style>
  <w:style w:type="paragraph" w:customStyle="1" w:styleId="73">
    <w:name w:val="Index5"/>
    <w:basedOn w:val="1"/>
    <w:next w:val="1"/>
    <w:qFormat/>
    <w:uiPriority w:val="0"/>
    <w:pPr>
      <w:tabs>
        <w:tab w:val="left" w:pos="5760"/>
      </w:tabs>
      <w:ind w:left="1920" w:leftChars="800"/>
      <w:jc w:val="left"/>
    </w:pPr>
  </w:style>
  <w:style w:type="paragraph" w:customStyle="1" w:styleId="74">
    <w:name w:val="ListBullet"/>
    <w:basedOn w:val="1"/>
    <w:qFormat/>
    <w:uiPriority w:val="0"/>
    <w:pPr>
      <w:tabs>
        <w:tab w:val="left" w:pos="748"/>
      </w:tabs>
      <w:spacing w:line="360" w:lineRule="auto"/>
      <w:ind w:left="748" w:hanging="374"/>
    </w:pPr>
    <w:rPr>
      <w:sz w:val="21"/>
    </w:rPr>
  </w:style>
  <w:style w:type="paragraph" w:customStyle="1" w:styleId="75">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76">
    <w:name w:val="NavPane"/>
    <w:basedOn w:val="1"/>
    <w:link w:val="77"/>
    <w:qFormat/>
    <w:uiPriority w:val="0"/>
    <w:pPr>
      <w:shd w:val="clear" w:color="auto" w:fill="000080"/>
    </w:pPr>
    <w:rPr>
      <w:shd w:val="clear" w:color="auto" w:fill="000080"/>
    </w:rPr>
  </w:style>
  <w:style w:type="character" w:customStyle="1" w:styleId="77">
    <w:name w:val="UserStyle_14"/>
    <w:link w:val="76"/>
    <w:qFormat/>
    <w:uiPriority w:val="0"/>
    <w:rPr>
      <w:kern w:val="2"/>
      <w:sz w:val="24"/>
      <w:shd w:val="clear" w:color="auto" w:fill="000080"/>
    </w:rPr>
  </w:style>
  <w:style w:type="paragraph" w:customStyle="1" w:styleId="78">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9">
    <w:name w:val="AnnotationText"/>
    <w:basedOn w:val="1"/>
    <w:link w:val="80"/>
    <w:qFormat/>
    <w:uiPriority w:val="0"/>
    <w:pPr>
      <w:jc w:val="left"/>
    </w:pPr>
  </w:style>
  <w:style w:type="character" w:customStyle="1" w:styleId="80">
    <w:name w:val="UserStyle_15"/>
    <w:link w:val="79"/>
    <w:qFormat/>
    <w:uiPriority w:val="0"/>
    <w:rPr>
      <w:kern w:val="2"/>
      <w:sz w:val="24"/>
    </w:rPr>
  </w:style>
  <w:style w:type="paragraph" w:customStyle="1" w:styleId="81">
    <w:name w:val="BodyText3"/>
    <w:basedOn w:val="1"/>
    <w:qFormat/>
    <w:uiPriority w:val="0"/>
    <w:pPr>
      <w:spacing w:after="120"/>
    </w:pPr>
    <w:rPr>
      <w:sz w:val="16"/>
      <w:szCs w:val="16"/>
    </w:rPr>
  </w:style>
  <w:style w:type="paragraph" w:customStyle="1" w:styleId="82">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83">
    <w:name w:val="BodyText"/>
    <w:basedOn w:val="1"/>
    <w:next w:val="1"/>
    <w:link w:val="84"/>
    <w:qFormat/>
    <w:uiPriority w:val="0"/>
    <w:pPr>
      <w:spacing w:line="480" w:lineRule="auto"/>
      <w:jc w:val="left"/>
    </w:pPr>
    <w:rPr>
      <w:rFonts w:ascii="宋体"/>
      <w:color w:val="FF0000"/>
      <w:kern w:val="0"/>
    </w:rPr>
  </w:style>
  <w:style w:type="character" w:customStyle="1" w:styleId="84">
    <w:name w:val="UserStyle_16"/>
    <w:link w:val="83"/>
    <w:qFormat/>
    <w:uiPriority w:val="0"/>
    <w:rPr>
      <w:rFonts w:ascii="宋体"/>
      <w:color w:val="FF0000"/>
      <w:sz w:val="24"/>
    </w:rPr>
  </w:style>
  <w:style w:type="paragraph" w:customStyle="1" w:styleId="85">
    <w:name w:val="BodyTextIndent"/>
    <w:basedOn w:val="1"/>
    <w:next w:val="86"/>
    <w:link w:val="87"/>
    <w:qFormat/>
    <w:uiPriority w:val="0"/>
    <w:pPr>
      <w:spacing w:before="120" w:after="120" w:line="360" w:lineRule="auto"/>
      <w:ind w:firstLine="525"/>
    </w:pPr>
    <w:rPr>
      <w:rFonts w:ascii="宋体"/>
    </w:rPr>
  </w:style>
  <w:style w:type="paragraph" w:customStyle="1" w:styleId="86">
    <w:name w:val="UserStyle_17"/>
    <w:basedOn w:val="85"/>
    <w:qFormat/>
    <w:uiPriority w:val="0"/>
    <w:pPr>
      <w:spacing w:before="156"/>
      <w:ind w:firstLine="645"/>
    </w:pPr>
    <w:rPr>
      <w:rFonts w:ascii="Calibri"/>
      <w:kern w:val="0"/>
      <w:sz w:val="28"/>
    </w:rPr>
  </w:style>
  <w:style w:type="character" w:customStyle="1" w:styleId="87">
    <w:name w:val="UserStyle_18"/>
    <w:link w:val="85"/>
    <w:qFormat/>
    <w:uiPriority w:val="0"/>
    <w:rPr>
      <w:rFonts w:ascii="宋体"/>
      <w:kern w:val="2"/>
      <w:sz w:val="24"/>
    </w:rPr>
  </w:style>
  <w:style w:type="paragraph" w:customStyle="1" w:styleId="88">
    <w:name w:val="ListNumber3"/>
    <w:basedOn w:val="1"/>
    <w:qFormat/>
    <w:uiPriority w:val="0"/>
    <w:pPr>
      <w:tabs>
        <w:tab w:val="left" w:pos="1200"/>
      </w:tabs>
      <w:ind w:left="1200" w:hanging="360"/>
    </w:pPr>
    <w:rPr>
      <w:sz w:val="21"/>
      <w:szCs w:val="24"/>
    </w:rPr>
  </w:style>
  <w:style w:type="paragraph" w:customStyle="1" w:styleId="89">
    <w:name w:val="List2"/>
    <w:basedOn w:val="1"/>
    <w:qFormat/>
    <w:uiPriority w:val="0"/>
    <w:pPr>
      <w:ind w:left="100" w:leftChars="200" w:hanging="200" w:hangingChars="200"/>
    </w:pPr>
    <w:rPr>
      <w:sz w:val="21"/>
      <w:szCs w:val="24"/>
    </w:rPr>
  </w:style>
  <w:style w:type="paragraph" w:customStyle="1" w:styleId="90">
    <w:name w:val="ListContinue"/>
    <w:basedOn w:val="1"/>
    <w:qFormat/>
    <w:uiPriority w:val="0"/>
    <w:pPr>
      <w:spacing w:after="120"/>
      <w:ind w:left="420" w:leftChars="200"/>
    </w:pPr>
    <w:rPr>
      <w:sz w:val="21"/>
      <w:szCs w:val="24"/>
    </w:rPr>
  </w:style>
  <w:style w:type="paragraph" w:customStyle="1" w:styleId="91">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92">
    <w:name w:val="ListBullet2"/>
    <w:basedOn w:val="1"/>
    <w:qFormat/>
    <w:uiPriority w:val="0"/>
    <w:pPr>
      <w:tabs>
        <w:tab w:val="left" w:pos="840"/>
      </w:tabs>
      <w:spacing w:line="312" w:lineRule="atLeast"/>
      <w:ind w:left="1350" w:hanging="510"/>
    </w:pPr>
    <w:rPr>
      <w:kern w:val="0"/>
      <w:sz w:val="21"/>
    </w:rPr>
  </w:style>
  <w:style w:type="paragraph" w:customStyle="1" w:styleId="93">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94">
    <w:name w:val="TOC5"/>
    <w:basedOn w:val="1"/>
    <w:next w:val="1"/>
    <w:qFormat/>
    <w:uiPriority w:val="0"/>
    <w:pPr>
      <w:ind w:left="840"/>
      <w:jc w:val="left"/>
    </w:pPr>
    <w:rPr>
      <w:sz w:val="18"/>
    </w:rPr>
  </w:style>
  <w:style w:type="paragraph" w:customStyle="1" w:styleId="95">
    <w:name w:val="TOC3"/>
    <w:basedOn w:val="1"/>
    <w:next w:val="1"/>
    <w:qFormat/>
    <w:uiPriority w:val="0"/>
    <w:pPr>
      <w:tabs>
        <w:tab w:val="left" w:pos="845"/>
        <w:tab w:val="right" w:leader="dot" w:pos="9316"/>
      </w:tabs>
      <w:ind w:left="420"/>
      <w:jc w:val="left"/>
    </w:pPr>
    <w:rPr>
      <w:sz w:val="20"/>
    </w:rPr>
  </w:style>
  <w:style w:type="paragraph" w:customStyle="1" w:styleId="96">
    <w:name w:val="ListBullet5"/>
    <w:basedOn w:val="1"/>
    <w:qFormat/>
    <w:uiPriority w:val="0"/>
    <w:pPr>
      <w:tabs>
        <w:tab w:val="left" w:pos="840"/>
      </w:tabs>
      <w:spacing w:line="312" w:lineRule="atLeast"/>
      <w:ind w:left="1350" w:hanging="510"/>
    </w:pPr>
    <w:rPr>
      <w:kern w:val="0"/>
      <w:sz w:val="21"/>
    </w:rPr>
  </w:style>
  <w:style w:type="paragraph" w:customStyle="1" w:styleId="97">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98">
    <w:name w:val="TOC8"/>
    <w:basedOn w:val="1"/>
    <w:next w:val="1"/>
    <w:qFormat/>
    <w:uiPriority w:val="0"/>
    <w:pPr>
      <w:ind w:left="2940" w:leftChars="1400"/>
    </w:pPr>
    <w:rPr>
      <w:sz w:val="21"/>
    </w:rPr>
  </w:style>
  <w:style w:type="character" w:customStyle="1" w:styleId="99">
    <w:name w:val="日期 Char"/>
    <w:link w:val="15"/>
    <w:qFormat/>
    <w:uiPriority w:val="0"/>
    <w:rPr>
      <w:rFonts w:ascii="楷体_GB2312" w:eastAsia="楷体_GB2312"/>
      <w:sz w:val="32"/>
    </w:rPr>
  </w:style>
  <w:style w:type="paragraph" w:customStyle="1" w:styleId="100">
    <w:name w:val="BodyTextIndent2"/>
    <w:basedOn w:val="1"/>
    <w:link w:val="101"/>
    <w:qFormat/>
    <w:uiPriority w:val="0"/>
    <w:pPr>
      <w:spacing w:line="360" w:lineRule="auto"/>
      <w:ind w:left="718" w:firstLine="480" w:firstLineChars="200"/>
    </w:pPr>
    <w:rPr>
      <w:rFonts w:ascii="Arial" w:hAnsi="Arial" w:eastAsia="LineDraw"/>
    </w:rPr>
  </w:style>
  <w:style w:type="character" w:customStyle="1" w:styleId="101">
    <w:name w:val="UserStyle_20"/>
    <w:link w:val="100"/>
    <w:qFormat/>
    <w:uiPriority w:val="0"/>
    <w:rPr>
      <w:rFonts w:ascii="Arial" w:hAnsi="Arial" w:eastAsia="LineDraw"/>
      <w:kern w:val="2"/>
      <w:sz w:val="24"/>
    </w:rPr>
  </w:style>
  <w:style w:type="paragraph" w:customStyle="1" w:styleId="102">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103">
    <w:name w:val="Acetate"/>
    <w:basedOn w:val="1"/>
    <w:link w:val="104"/>
    <w:qFormat/>
    <w:uiPriority w:val="0"/>
    <w:pPr>
      <w:spacing w:before="100" w:beforeAutospacing="1" w:after="100" w:afterAutospacing="1" w:line="400" w:lineRule="atLeast"/>
      <w:ind w:firstLine="454"/>
    </w:pPr>
    <w:rPr>
      <w:rFonts w:ascii="宋体"/>
      <w:color w:val="FF0000"/>
    </w:rPr>
  </w:style>
  <w:style w:type="character" w:customStyle="1" w:styleId="104">
    <w:name w:val="UserStyle_21"/>
    <w:link w:val="103"/>
    <w:semiHidden/>
    <w:qFormat/>
    <w:uiPriority w:val="0"/>
    <w:rPr>
      <w:rFonts w:ascii="宋体" w:eastAsia="宋体"/>
      <w:color w:val="FF0000"/>
      <w:kern w:val="2"/>
      <w:sz w:val="24"/>
      <w:lang w:val="en-US" w:eastAsia="zh-CN" w:bidi="ar-SA"/>
    </w:rPr>
  </w:style>
  <w:style w:type="character" w:customStyle="1" w:styleId="105">
    <w:name w:val="页脚 Char"/>
    <w:link w:val="17"/>
    <w:qFormat/>
    <w:uiPriority w:val="0"/>
    <w:rPr>
      <w:kern w:val="2"/>
      <w:sz w:val="18"/>
    </w:rPr>
  </w:style>
  <w:style w:type="paragraph" w:customStyle="1" w:styleId="106">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107">
    <w:name w:val="页眉 Char"/>
    <w:link w:val="18"/>
    <w:qFormat/>
    <w:uiPriority w:val="0"/>
    <w:rPr>
      <w:sz w:val="18"/>
    </w:rPr>
  </w:style>
  <w:style w:type="paragraph" w:customStyle="1" w:styleId="108">
    <w:name w:val="TOC1"/>
    <w:basedOn w:val="1"/>
    <w:next w:val="1"/>
    <w:qFormat/>
    <w:uiPriority w:val="0"/>
    <w:pPr>
      <w:spacing w:before="120" w:after="120"/>
      <w:jc w:val="left"/>
    </w:pPr>
    <w:rPr>
      <w:sz w:val="20"/>
    </w:rPr>
  </w:style>
  <w:style w:type="paragraph" w:customStyle="1" w:styleId="109">
    <w:name w:val="ListContinue4"/>
    <w:basedOn w:val="1"/>
    <w:qFormat/>
    <w:uiPriority w:val="0"/>
    <w:pPr>
      <w:spacing w:after="120"/>
      <w:ind w:left="1680" w:leftChars="800"/>
    </w:pPr>
    <w:rPr>
      <w:sz w:val="21"/>
      <w:szCs w:val="24"/>
    </w:rPr>
  </w:style>
  <w:style w:type="paragraph" w:customStyle="1" w:styleId="110">
    <w:name w:val="TOC4"/>
    <w:basedOn w:val="1"/>
    <w:next w:val="1"/>
    <w:qFormat/>
    <w:uiPriority w:val="0"/>
    <w:pPr>
      <w:ind w:left="630"/>
      <w:jc w:val="left"/>
    </w:pPr>
    <w:rPr>
      <w:sz w:val="18"/>
    </w:rPr>
  </w:style>
  <w:style w:type="paragraph" w:customStyle="1" w:styleId="111">
    <w:name w:val="IndexHeading"/>
    <w:basedOn w:val="1"/>
    <w:next w:val="112"/>
    <w:qFormat/>
    <w:uiPriority w:val="0"/>
    <w:pPr>
      <w:spacing w:after="120" w:line="360" w:lineRule="exact"/>
    </w:pPr>
    <w:rPr>
      <w:sz w:val="21"/>
    </w:rPr>
  </w:style>
  <w:style w:type="paragraph" w:customStyle="1" w:styleId="112">
    <w:name w:val="Index1"/>
    <w:basedOn w:val="1"/>
    <w:next w:val="1"/>
    <w:qFormat/>
    <w:uiPriority w:val="0"/>
  </w:style>
  <w:style w:type="paragraph" w:customStyle="1" w:styleId="113">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14">
    <w:name w:val="FootnoteText"/>
    <w:basedOn w:val="1"/>
    <w:semiHidden/>
    <w:qFormat/>
    <w:uiPriority w:val="0"/>
    <w:pPr>
      <w:snapToGrid w:val="0"/>
      <w:jc w:val="left"/>
    </w:pPr>
    <w:rPr>
      <w:rFonts w:eastAsia="仿宋_GB2312"/>
      <w:sz w:val="18"/>
    </w:rPr>
  </w:style>
  <w:style w:type="paragraph" w:customStyle="1" w:styleId="115">
    <w:name w:val="TOC6"/>
    <w:basedOn w:val="1"/>
    <w:next w:val="1"/>
    <w:qFormat/>
    <w:uiPriority w:val="0"/>
    <w:pPr>
      <w:ind w:left="2100" w:leftChars="1000"/>
    </w:pPr>
    <w:rPr>
      <w:sz w:val="21"/>
    </w:rPr>
  </w:style>
  <w:style w:type="paragraph" w:customStyle="1" w:styleId="116">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17">
    <w:name w:val="BodyTextIndent3"/>
    <w:basedOn w:val="1"/>
    <w:link w:val="118"/>
    <w:qFormat/>
    <w:uiPriority w:val="0"/>
    <w:pPr>
      <w:spacing w:line="360" w:lineRule="auto"/>
      <w:ind w:firstLine="480"/>
    </w:pPr>
    <w:rPr>
      <w:rFonts w:ascii="Arial" w:hAnsi="Arial"/>
      <w:color w:val="FF0000"/>
    </w:rPr>
  </w:style>
  <w:style w:type="character" w:customStyle="1" w:styleId="118">
    <w:name w:val="UserStyle_24"/>
    <w:link w:val="117"/>
    <w:qFormat/>
    <w:uiPriority w:val="0"/>
    <w:rPr>
      <w:rFonts w:ascii="Arial" w:hAnsi="Arial"/>
      <w:color w:val="FF0000"/>
      <w:kern w:val="2"/>
      <w:sz w:val="24"/>
    </w:rPr>
  </w:style>
  <w:style w:type="paragraph" w:customStyle="1" w:styleId="119">
    <w:name w:val="ToCaption"/>
    <w:basedOn w:val="1"/>
    <w:next w:val="1"/>
    <w:qFormat/>
    <w:uiPriority w:val="0"/>
    <w:pPr>
      <w:ind w:left="420" w:hanging="420"/>
      <w:jc w:val="left"/>
    </w:pPr>
    <w:rPr>
      <w:sz w:val="20"/>
    </w:rPr>
  </w:style>
  <w:style w:type="paragraph" w:customStyle="1" w:styleId="120">
    <w:name w:val="TOC2"/>
    <w:basedOn w:val="1"/>
    <w:next w:val="1"/>
    <w:qFormat/>
    <w:uiPriority w:val="0"/>
    <w:pPr>
      <w:tabs>
        <w:tab w:val="left" w:pos="600"/>
        <w:tab w:val="right" w:leader="dot" w:pos="9019"/>
      </w:tabs>
      <w:ind w:left="210"/>
      <w:jc w:val="left"/>
    </w:pPr>
    <w:rPr>
      <w:sz w:val="20"/>
    </w:rPr>
  </w:style>
  <w:style w:type="paragraph" w:customStyle="1" w:styleId="121">
    <w:name w:val="TOC9"/>
    <w:basedOn w:val="83"/>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22">
    <w:name w:val="BodyText2"/>
    <w:basedOn w:val="1"/>
    <w:qFormat/>
    <w:uiPriority w:val="0"/>
    <w:pPr>
      <w:spacing w:after="120" w:line="480" w:lineRule="auto"/>
    </w:pPr>
    <w:rPr>
      <w:sz w:val="21"/>
    </w:rPr>
  </w:style>
  <w:style w:type="paragraph" w:customStyle="1" w:styleId="123">
    <w:name w:val="List4"/>
    <w:basedOn w:val="1"/>
    <w:qFormat/>
    <w:uiPriority w:val="0"/>
    <w:pPr>
      <w:ind w:left="100" w:leftChars="600" w:hanging="200" w:hangingChars="200"/>
    </w:pPr>
    <w:rPr>
      <w:sz w:val="21"/>
      <w:szCs w:val="24"/>
    </w:rPr>
  </w:style>
  <w:style w:type="paragraph" w:customStyle="1" w:styleId="124">
    <w:name w:val="ListContinue2"/>
    <w:basedOn w:val="1"/>
    <w:qFormat/>
    <w:uiPriority w:val="0"/>
    <w:pPr>
      <w:spacing w:after="120"/>
      <w:ind w:left="840" w:leftChars="400"/>
    </w:pPr>
    <w:rPr>
      <w:sz w:val="21"/>
      <w:szCs w:val="24"/>
    </w:rPr>
  </w:style>
  <w:style w:type="paragraph" w:customStyle="1" w:styleId="125">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26">
    <w:name w:val="HtmlPre"/>
    <w:basedOn w:val="1"/>
    <w:link w:val="127"/>
    <w:qFormat/>
    <w:uiPriority w:val="0"/>
    <w:pPr>
      <w:spacing w:line="360" w:lineRule="auto"/>
      <w:ind w:firstLine="200" w:firstLineChars="200"/>
      <w:jc w:val="left"/>
    </w:pPr>
    <w:rPr>
      <w:rFonts w:ascii="Courier New" w:hAnsi="Courier New" w:eastAsia="楷体_GB2312"/>
      <w:sz w:val="20"/>
    </w:rPr>
  </w:style>
  <w:style w:type="character" w:customStyle="1" w:styleId="127">
    <w:name w:val="UserStyle_25"/>
    <w:link w:val="126"/>
    <w:qFormat/>
    <w:uiPriority w:val="0"/>
    <w:rPr>
      <w:rFonts w:ascii="Courier New" w:hAnsi="Courier New" w:eastAsia="楷体_GB2312"/>
      <w:kern w:val="2"/>
    </w:rPr>
  </w:style>
  <w:style w:type="paragraph" w:customStyle="1" w:styleId="128">
    <w:name w:val="HtmlNormal"/>
    <w:basedOn w:val="1"/>
    <w:link w:val="129"/>
    <w:qFormat/>
    <w:uiPriority w:val="0"/>
    <w:pPr>
      <w:spacing w:before="100" w:beforeAutospacing="1" w:after="100" w:afterAutospacing="1"/>
      <w:jc w:val="left"/>
    </w:pPr>
    <w:rPr>
      <w:rFonts w:ascii="宋体" w:hAnsi="宋体"/>
      <w:kern w:val="0"/>
      <w:sz w:val="22"/>
    </w:rPr>
  </w:style>
  <w:style w:type="character" w:customStyle="1" w:styleId="129">
    <w:name w:val="UserStyle_26"/>
    <w:link w:val="128"/>
    <w:qFormat/>
    <w:uiPriority w:val="0"/>
    <w:rPr>
      <w:rFonts w:ascii="宋体" w:hAnsi="宋体"/>
      <w:sz w:val="22"/>
    </w:rPr>
  </w:style>
  <w:style w:type="paragraph" w:customStyle="1" w:styleId="130">
    <w:name w:val="ListContinue3"/>
    <w:basedOn w:val="1"/>
    <w:qFormat/>
    <w:uiPriority w:val="0"/>
    <w:pPr>
      <w:spacing w:after="120"/>
      <w:ind w:left="1260" w:leftChars="600"/>
    </w:pPr>
    <w:rPr>
      <w:sz w:val="21"/>
      <w:szCs w:val="24"/>
    </w:rPr>
  </w:style>
  <w:style w:type="character" w:customStyle="1" w:styleId="131">
    <w:name w:val="标题 Char"/>
    <w:link w:val="26"/>
    <w:qFormat/>
    <w:uiPriority w:val="0"/>
    <w:rPr>
      <w:rFonts w:ascii="Arial" w:hAnsi="Arial" w:eastAsia="楷体_GB2312" w:cs="Arial"/>
      <w:b/>
      <w:bCs/>
      <w:kern w:val="2"/>
      <w:sz w:val="32"/>
      <w:szCs w:val="32"/>
      <w:lang w:val="en-US" w:eastAsia="zh-CN" w:bidi="ar-SA"/>
    </w:rPr>
  </w:style>
  <w:style w:type="paragraph" w:customStyle="1" w:styleId="132">
    <w:name w:val="AnnotationSubject"/>
    <w:basedOn w:val="79"/>
    <w:next w:val="79"/>
    <w:qFormat/>
    <w:uiPriority w:val="0"/>
  </w:style>
  <w:style w:type="paragraph" w:customStyle="1" w:styleId="133">
    <w:name w:val="BodyText1I2"/>
    <w:basedOn w:val="85"/>
    <w:qFormat/>
    <w:uiPriority w:val="0"/>
    <w:pPr>
      <w:spacing w:before="0" w:line="240" w:lineRule="auto"/>
      <w:ind w:left="420" w:leftChars="200" w:firstLine="420" w:firstLineChars="200"/>
    </w:pPr>
    <w:rPr>
      <w:rFonts w:ascii="Times New Roman"/>
    </w:rPr>
  </w:style>
  <w:style w:type="table" w:customStyle="1" w:styleId="134">
    <w:name w:val="TableGrid"/>
    <w:basedOn w:val="50"/>
    <w:qFormat/>
    <w:uiPriority w:val="0"/>
    <w:tblPr>
      <w:tblCellMar>
        <w:top w:w="0" w:type="dxa"/>
        <w:left w:w="0" w:type="dxa"/>
        <w:bottom w:w="0" w:type="dxa"/>
        <w:right w:w="0" w:type="dxa"/>
      </w:tblCellMar>
    </w:tblPr>
  </w:style>
  <w:style w:type="character" w:customStyle="1" w:styleId="135">
    <w:name w:val="PageNumber"/>
    <w:qFormat/>
    <w:uiPriority w:val="0"/>
  </w:style>
  <w:style w:type="character" w:customStyle="1" w:styleId="136">
    <w:name w:val="LineNumber"/>
    <w:qFormat/>
    <w:uiPriority w:val="0"/>
  </w:style>
  <w:style w:type="character" w:customStyle="1" w:styleId="137">
    <w:name w:val="AnnotationReference"/>
    <w:qFormat/>
    <w:uiPriority w:val="0"/>
    <w:rPr>
      <w:sz w:val="21"/>
    </w:rPr>
  </w:style>
  <w:style w:type="character" w:customStyle="1" w:styleId="138">
    <w:name w:val="UserStyle_28"/>
    <w:link w:val="139"/>
    <w:qFormat/>
    <w:uiPriority w:val="0"/>
    <w:rPr>
      <w:sz w:val="24"/>
    </w:rPr>
  </w:style>
  <w:style w:type="paragraph" w:customStyle="1" w:styleId="139">
    <w:name w:val="UserStyle_29"/>
    <w:basedOn w:val="1"/>
    <w:link w:val="138"/>
    <w:qFormat/>
    <w:uiPriority w:val="0"/>
    <w:pPr>
      <w:snapToGrid w:val="0"/>
      <w:spacing w:after="156"/>
      <w:ind w:firstLine="200" w:firstLineChars="200"/>
    </w:pPr>
    <w:rPr>
      <w:kern w:val="0"/>
    </w:rPr>
  </w:style>
  <w:style w:type="character" w:customStyle="1" w:styleId="140">
    <w:name w:val="UserStyle_30"/>
    <w:qFormat/>
    <w:uiPriority w:val="0"/>
  </w:style>
  <w:style w:type="character" w:customStyle="1" w:styleId="141">
    <w:name w:val="UserStyle_31"/>
    <w:qFormat/>
    <w:locked/>
    <w:uiPriority w:val="0"/>
    <w:rPr>
      <w:rFonts w:ascii="Cambria" w:hAnsi="Cambria" w:eastAsia="黑体" w:cs="Times New Roman"/>
      <w:b/>
      <w:bCs/>
      <w:sz w:val="28"/>
      <w:szCs w:val="28"/>
    </w:rPr>
  </w:style>
  <w:style w:type="character" w:customStyle="1" w:styleId="142">
    <w:name w:val="UserStyle_32"/>
    <w:qFormat/>
    <w:uiPriority w:val="0"/>
    <w:rPr>
      <w:kern w:val="2"/>
      <w:sz w:val="21"/>
      <w:szCs w:val="24"/>
    </w:rPr>
  </w:style>
  <w:style w:type="character" w:customStyle="1" w:styleId="143">
    <w:name w:val="UserStyle_33"/>
    <w:qFormat/>
    <w:uiPriority w:val="0"/>
    <w:rPr>
      <w:rFonts w:ascii="Arial" w:hAnsi="Arial" w:eastAsia="仿宋_GB2312" w:cs="Calibri"/>
      <w:b/>
      <w:bCs/>
      <w:kern w:val="2"/>
      <w:sz w:val="28"/>
      <w:szCs w:val="32"/>
    </w:rPr>
  </w:style>
  <w:style w:type="character" w:customStyle="1" w:styleId="144">
    <w:name w:val="UserStyle_34"/>
    <w:qFormat/>
    <w:uiPriority w:val="0"/>
    <w:rPr>
      <w:rFonts w:eastAsia="宋体"/>
      <w:sz w:val="24"/>
      <w:lang w:val="en-US" w:eastAsia="zh-CN"/>
    </w:rPr>
  </w:style>
  <w:style w:type="character" w:customStyle="1" w:styleId="145">
    <w:name w:val="UserStyle_35"/>
    <w:qFormat/>
    <w:uiPriority w:val="0"/>
    <w:rPr>
      <w:rFonts w:ascii="Arial" w:hAnsi="Arial" w:cs="Arial"/>
      <w:b/>
      <w:bCs/>
      <w:color w:val="16344F"/>
      <w:sz w:val="20"/>
      <w:szCs w:val="20"/>
    </w:rPr>
  </w:style>
  <w:style w:type="character" w:customStyle="1" w:styleId="146">
    <w:name w:val="UserStyle_36"/>
    <w:qFormat/>
    <w:locked/>
    <w:uiPriority w:val="0"/>
    <w:rPr>
      <w:rFonts w:ascii="Times New Roman" w:hAnsi="Times New Roman" w:eastAsia="黑体" w:cs="Times New Roman"/>
      <w:b/>
      <w:bCs/>
      <w:sz w:val="32"/>
      <w:szCs w:val="32"/>
    </w:rPr>
  </w:style>
  <w:style w:type="character" w:customStyle="1" w:styleId="147">
    <w:name w:val="UserStyle_37"/>
    <w:qFormat/>
    <w:locked/>
    <w:uiPriority w:val="0"/>
    <w:rPr>
      <w:rFonts w:ascii="Times New Roman" w:hAnsi="Times New Roman"/>
    </w:rPr>
  </w:style>
  <w:style w:type="character" w:customStyle="1" w:styleId="148">
    <w:name w:val="UserStyle_38"/>
    <w:qFormat/>
    <w:uiPriority w:val="0"/>
    <w:rPr>
      <w:rFonts w:ascii="宋体"/>
      <w:kern w:val="2"/>
      <w:sz w:val="24"/>
    </w:rPr>
  </w:style>
  <w:style w:type="character" w:customStyle="1" w:styleId="149">
    <w:name w:val="UserStyle_39"/>
    <w:qFormat/>
    <w:locked/>
    <w:uiPriority w:val="0"/>
    <w:rPr>
      <w:sz w:val="18"/>
      <w:szCs w:val="18"/>
    </w:rPr>
  </w:style>
  <w:style w:type="character" w:customStyle="1" w:styleId="150">
    <w:name w:val="UserStyle_40"/>
    <w:qFormat/>
    <w:uiPriority w:val="0"/>
    <w:rPr>
      <w:rFonts w:ascii="Arial" w:hAnsi="Arial"/>
      <w:color w:val="666666"/>
      <w:sz w:val="18"/>
      <w:szCs w:val="18"/>
    </w:rPr>
  </w:style>
  <w:style w:type="character" w:customStyle="1" w:styleId="151">
    <w:name w:val="UserStyle_41"/>
    <w:qFormat/>
    <w:uiPriority w:val="0"/>
    <w:rPr>
      <w:rFonts w:ascii="宋体" w:hAnsi="宋体" w:eastAsia="宋体"/>
      <w:b/>
      <w:sz w:val="28"/>
      <w:szCs w:val="21"/>
      <w:lang w:val="en-US" w:eastAsia="zh-CN" w:bidi="ar-SA"/>
    </w:rPr>
  </w:style>
  <w:style w:type="character" w:customStyle="1" w:styleId="152">
    <w:name w:val="UserStyle_42"/>
    <w:qFormat/>
    <w:uiPriority w:val="0"/>
    <w:rPr>
      <w:rFonts w:ascii="_x000b_x000c_" w:hAnsi="_x000b_x000c_"/>
      <w:sz w:val="24"/>
      <w:szCs w:val="24"/>
    </w:rPr>
  </w:style>
  <w:style w:type="character" w:customStyle="1" w:styleId="153">
    <w:name w:val="UserStyle_43"/>
    <w:qFormat/>
    <w:uiPriority w:val="0"/>
    <w:rPr>
      <w:rFonts w:ascii="宋体"/>
      <w:kern w:val="2"/>
      <w:sz w:val="24"/>
    </w:rPr>
  </w:style>
  <w:style w:type="character" w:customStyle="1" w:styleId="154">
    <w:name w:val="UserStyle_44"/>
    <w:qFormat/>
    <w:locked/>
    <w:uiPriority w:val="0"/>
    <w:rPr>
      <w:rFonts w:ascii="Times New Roman" w:hAnsi="Times New Roman"/>
      <w:sz w:val="24"/>
    </w:rPr>
  </w:style>
  <w:style w:type="character" w:customStyle="1" w:styleId="155">
    <w:name w:val="UserStyle_45"/>
    <w:qFormat/>
    <w:uiPriority w:val="0"/>
    <w:rPr>
      <w:rFonts w:ascii="Arial" w:hAnsi="Arial" w:eastAsia="宋体"/>
      <w:b/>
      <w:spacing w:val="14"/>
      <w:kern w:val="24"/>
      <w:sz w:val="32"/>
      <w:lang w:val="en-US" w:eastAsia="zh-CN" w:bidi="ar-SA"/>
    </w:rPr>
  </w:style>
  <w:style w:type="character" w:customStyle="1" w:styleId="156">
    <w:name w:val="UserStyle_46"/>
    <w:qFormat/>
    <w:uiPriority w:val="0"/>
    <w:rPr>
      <w:rFonts w:ascii="Arial" w:hAnsi="Arial" w:eastAsia="黑体"/>
      <w:b/>
      <w:kern w:val="2"/>
      <w:sz w:val="28"/>
      <w:lang w:val="en-US" w:eastAsia="zh-CN" w:bidi="ar-SA"/>
    </w:rPr>
  </w:style>
  <w:style w:type="character" w:customStyle="1" w:styleId="157">
    <w:name w:val="UserStyle_47"/>
    <w:qFormat/>
    <w:uiPriority w:val="0"/>
    <w:rPr>
      <w:rFonts w:ascii="宋体" w:hAnsi="宋体" w:eastAsia="宋体" w:cs="Calibri"/>
      <w:b/>
      <w:bCs/>
      <w:kern w:val="2"/>
      <w:sz w:val="21"/>
      <w:szCs w:val="32"/>
      <w:lang w:val="en-US" w:eastAsia="zh-CN" w:bidi="ar-SA"/>
    </w:rPr>
  </w:style>
  <w:style w:type="character" w:customStyle="1" w:styleId="158">
    <w:name w:val="UserStyle_48"/>
    <w:qFormat/>
    <w:uiPriority w:val="0"/>
    <w:rPr>
      <w:color w:val="0000FF"/>
    </w:rPr>
  </w:style>
  <w:style w:type="character" w:customStyle="1" w:styleId="159">
    <w:name w:val="UserStyle_49"/>
    <w:link w:val="160"/>
    <w:qFormat/>
    <w:uiPriority w:val="0"/>
    <w:rPr>
      <w:rFonts w:ascii="黑体" w:hAnsi="Calibri" w:eastAsia="黑体" w:cs="Calibri"/>
      <w:b/>
      <w:bCs/>
      <w:kern w:val="44"/>
      <w:sz w:val="32"/>
      <w:szCs w:val="32"/>
    </w:rPr>
  </w:style>
  <w:style w:type="paragraph" w:customStyle="1" w:styleId="160">
    <w:name w:val="UserStyle_50"/>
    <w:basedOn w:val="38"/>
    <w:link w:val="159"/>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61">
    <w:name w:val="UserStyle_51"/>
    <w:qFormat/>
    <w:uiPriority w:val="0"/>
    <w:rPr>
      <w:rFonts w:eastAsia="宋体"/>
      <w:sz w:val="30"/>
      <w:szCs w:val="30"/>
      <w:lang w:val="en-US" w:eastAsia="zh-CN" w:bidi="ar-SA"/>
    </w:rPr>
  </w:style>
  <w:style w:type="character" w:customStyle="1" w:styleId="162">
    <w:name w:val="UserStyle_52"/>
    <w:link w:val="163"/>
    <w:qFormat/>
    <w:uiPriority w:val="0"/>
    <w:rPr>
      <w:rFonts w:ascii="宋体" w:hAnsi="宋体" w:eastAsia="宋体" w:cs="Calibri"/>
      <w:b/>
      <w:bCs/>
      <w:kern w:val="2"/>
      <w:sz w:val="44"/>
      <w:szCs w:val="24"/>
      <w:lang w:val="en-US" w:eastAsia="zh-CN" w:bidi="ar-SA"/>
    </w:rPr>
  </w:style>
  <w:style w:type="paragraph" w:customStyle="1" w:styleId="163">
    <w:name w:val="UserStyle_53"/>
    <w:basedOn w:val="1"/>
    <w:link w:val="162"/>
    <w:qFormat/>
    <w:uiPriority w:val="0"/>
    <w:pPr>
      <w:jc w:val="center"/>
    </w:pPr>
    <w:rPr>
      <w:rFonts w:ascii="宋体" w:hAnsi="宋体" w:cs="Calibri"/>
      <w:sz w:val="44"/>
      <w:szCs w:val="24"/>
    </w:rPr>
  </w:style>
  <w:style w:type="character" w:customStyle="1" w:styleId="164">
    <w:name w:val="UserStyle_54"/>
    <w:qFormat/>
    <w:uiPriority w:val="0"/>
    <w:rPr>
      <w:rFonts w:ascii="Arial" w:hAnsi="Arial" w:eastAsia="黑体" w:cs="Calibri"/>
      <w:b/>
      <w:bCs/>
      <w:kern w:val="2"/>
      <w:sz w:val="28"/>
      <w:szCs w:val="28"/>
      <w:lang w:val="en-US" w:eastAsia="zh-CN" w:bidi="ar-SA"/>
    </w:rPr>
  </w:style>
  <w:style w:type="character" w:customStyle="1" w:styleId="165">
    <w:name w:val="UserStyle_55"/>
    <w:qFormat/>
    <w:uiPriority w:val="0"/>
    <w:rPr>
      <w:color w:val="0E2DCD"/>
      <w:sz w:val="21"/>
      <w:szCs w:val="21"/>
    </w:rPr>
  </w:style>
  <w:style w:type="character" w:customStyle="1" w:styleId="166">
    <w:name w:val="UserStyle_56"/>
    <w:link w:val="167"/>
    <w:qFormat/>
    <w:locked/>
    <w:uiPriority w:val="0"/>
    <w:rPr>
      <w:rFonts w:ascii="仿宋_GB2312" w:eastAsia="仿宋_GB2312"/>
      <w:sz w:val="24"/>
      <w:lang w:bidi="ar-SA"/>
    </w:rPr>
  </w:style>
  <w:style w:type="paragraph" w:customStyle="1" w:styleId="167">
    <w:name w:val="UserStyle_57"/>
    <w:basedOn w:val="1"/>
    <w:link w:val="166"/>
    <w:qFormat/>
    <w:uiPriority w:val="0"/>
    <w:pPr>
      <w:spacing w:before="120" w:after="120" w:line="480" w:lineRule="exact"/>
      <w:ind w:firstLine="200" w:firstLineChars="200"/>
      <w:jc w:val="left"/>
    </w:pPr>
    <w:rPr>
      <w:rFonts w:ascii="仿宋_GB2312" w:eastAsia="仿宋_GB2312"/>
      <w:kern w:val="0"/>
    </w:rPr>
  </w:style>
  <w:style w:type="character" w:customStyle="1" w:styleId="168">
    <w:name w:val="UserStyle_58"/>
    <w:qFormat/>
    <w:uiPriority w:val="0"/>
    <w:rPr>
      <w:rFonts w:ascii="Arial" w:hAnsi="Arial" w:eastAsia="黑体"/>
      <w:b/>
      <w:kern w:val="2"/>
      <w:sz w:val="24"/>
      <w:lang w:val="en-US" w:eastAsia="zh-CN" w:bidi="ar-SA"/>
    </w:rPr>
  </w:style>
  <w:style w:type="character" w:customStyle="1" w:styleId="169">
    <w:name w:val="UserStyle_59"/>
    <w:qFormat/>
    <w:locked/>
    <w:uiPriority w:val="0"/>
    <w:rPr>
      <w:sz w:val="18"/>
      <w:szCs w:val="18"/>
    </w:rPr>
  </w:style>
  <w:style w:type="character" w:customStyle="1" w:styleId="170">
    <w:name w:val="UserStyle_60"/>
    <w:qFormat/>
    <w:uiPriority w:val="0"/>
    <w:rPr>
      <w:rFonts w:ascii="宋体" w:hAnsi="宋体" w:eastAsia="宋体"/>
      <w:sz w:val="24"/>
      <w:szCs w:val="21"/>
      <w:u w:val="thick"/>
      <w:lang w:val="en-US" w:eastAsia="zh-CN" w:bidi="ar-SA"/>
    </w:rPr>
  </w:style>
  <w:style w:type="character" w:customStyle="1" w:styleId="171">
    <w:name w:val="UserStyle_61"/>
    <w:qFormat/>
    <w:uiPriority w:val="0"/>
    <w:rPr>
      <w:rFonts w:ascii="宋体" w:hAnsi="宋体" w:cs="Calibri"/>
      <w:b/>
      <w:bCs/>
      <w:kern w:val="44"/>
      <w:sz w:val="28"/>
      <w:szCs w:val="28"/>
    </w:rPr>
  </w:style>
  <w:style w:type="character" w:customStyle="1" w:styleId="172">
    <w:name w:val="UserStyle_62"/>
    <w:link w:val="173"/>
    <w:qFormat/>
    <w:uiPriority w:val="0"/>
    <w:rPr>
      <w:rFonts w:ascii="Arial" w:hAnsi="Arial"/>
      <w:kern w:val="2"/>
      <w:sz w:val="24"/>
      <w:szCs w:val="22"/>
      <w:lang w:val="en-US" w:eastAsia="zh-CN" w:bidi="ar-SA"/>
    </w:rPr>
  </w:style>
  <w:style w:type="paragraph" w:customStyle="1" w:styleId="173">
    <w:name w:val="UserStyle_63"/>
    <w:link w:val="172"/>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74">
    <w:name w:val="UserStyle_64"/>
    <w:qFormat/>
    <w:uiPriority w:val="0"/>
    <w:rPr>
      <w:rFonts w:ascii="Times New Roman" w:hAnsi="Times New Roman"/>
      <w:kern w:val="2"/>
      <w:sz w:val="24"/>
      <w:szCs w:val="21"/>
    </w:rPr>
  </w:style>
  <w:style w:type="character" w:customStyle="1" w:styleId="175">
    <w:name w:val="UserStyle_65"/>
    <w:qFormat/>
    <w:uiPriority w:val="0"/>
    <w:rPr>
      <w:sz w:val="18"/>
      <w:szCs w:val="18"/>
    </w:rPr>
  </w:style>
  <w:style w:type="character" w:customStyle="1" w:styleId="176">
    <w:name w:val="UserStyle_66"/>
    <w:qFormat/>
    <w:locked/>
    <w:uiPriority w:val="0"/>
    <w:rPr>
      <w:rFonts w:ascii="Times New Roman" w:hAnsi="Times New Roman" w:eastAsia="宋体" w:cs="Times New Roman"/>
      <w:b/>
      <w:bCs/>
      <w:kern w:val="44"/>
      <w:sz w:val="44"/>
      <w:szCs w:val="44"/>
    </w:rPr>
  </w:style>
  <w:style w:type="character" w:customStyle="1" w:styleId="177">
    <w:name w:val="UserStyle_67"/>
    <w:qFormat/>
    <w:uiPriority w:val="0"/>
  </w:style>
  <w:style w:type="character" w:customStyle="1" w:styleId="178">
    <w:name w:val="UserStyle_68"/>
    <w:qFormat/>
    <w:uiPriority w:val="0"/>
    <w:rPr>
      <w:rFonts w:ascii="Verdana" w:hAnsi="Verdana"/>
      <w:b/>
      <w:color w:val="000000"/>
      <w:sz w:val="27"/>
    </w:rPr>
  </w:style>
  <w:style w:type="character" w:customStyle="1" w:styleId="179">
    <w:name w:val="UserStyle_69"/>
    <w:qFormat/>
    <w:uiPriority w:val="0"/>
    <w:rPr>
      <w:rFonts w:eastAsia="宋体"/>
      <w:b/>
      <w:spacing w:val="-2"/>
      <w:sz w:val="24"/>
      <w:lang w:val="en-US" w:eastAsia="zh-CN" w:bidi="ar-SA"/>
    </w:rPr>
  </w:style>
  <w:style w:type="character" w:customStyle="1" w:styleId="180">
    <w:name w:val="UserStyle_70"/>
    <w:qFormat/>
    <w:uiPriority w:val="0"/>
    <w:rPr>
      <w:rFonts w:ascii="ˎ̥" w:hAnsi="ˎ̥"/>
      <w:sz w:val="21"/>
    </w:rPr>
  </w:style>
  <w:style w:type="character" w:customStyle="1" w:styleId="181">
    <w:name w:val="UserStyle_71"/>
    <w:link w:val="182"/>
    <w:qFormat/>
    <w:locked/>
    <w:uiPriority w:val="0"/>
    <w:rPr>
      <w:kern w:val="2"/>
      <w:sz w:val="24"/>
    </w:rPr>
  </w:style>
  <w:style w:type="paragraph" w:customStyle="1" w:styleId="182">
    <w:name w:val="UserStyle_72"/>
    <w:basedOn w:val="1"/>
    <w:link w:val="181"/>
    <w:qFormat/>
    <w:uiPriority w:val="0"/>
    <w:pPr>
      <w:spacing w:before="60" w:after="60" w:line="360" w:lineRule="auto"/>
    </w:pPr>
  </w:style>
  <w:style w:type="character" w:customStyle="1" w:styleId="183">
    <w:name w:val="UserStyle_73"/>
    <w:qFormat/>
    <w:uiPriority w:val="0"/>
    <w:rPr>
      <w:rFonts w:ascii="Times New Roman" w:hAnsi="Times New Roman"/>
      <w:kern w:val="2"/>
      <w:sz w:val="24"/>
      <w:szCs w:val="24"/>
    </w:rPr>
  </w:style>
  <w:style w:type="character" w:customStyle="1" w:styleId="184">
    <w:name w:val="UserStyle_74"/>
    <w:qFormat/>
    <w:uiPriority w:val="0"/>
    <w:rPr>
      <w:rFonts w:eastAsia="宋体"/>
      <w:kern w:val="2"/>
      <w:sz w:val="21"/>
      <w:szCs w:val="24"/>
      <w:lang w:val="en-US" w:eastAsia="zh-CN" w:bidi="ar-SA"/>
    </w:rPr>
  </w:style>
  <w:style w:type="character" w:customStyle="1" w:styleId="185">
    <w:name w:val="UserStyle_75"/>
    <w:qFormat/>
    <w:uiPriority w:val="0"/>
    <w:rPr>
      <w:rFonts w:ascii="Arial" w:hAnsi="Arial"/>
      <w:sz w:val="22"/>
    </w:rPr>
  </w:style>
  <w:style w:type="character" w:customStyle="1" w:styleId="186">
    <w:name w:val="UserStyle_76"/>
    <w:qFormat/>
    <w:uiPriority w:val="0"/>
    <w:rPr>
      <w:rFonts w:ascii="Arial" w:hAnsi="Arial" w:eastAsia="黑体"/>
      <w:b/>
      <w:kern w:val="2"/>
      <w:sz w:val="28"/>
      <w:lang w:val="en-US" w:eastAsia="zh-CN"/>
    </w:rPr>
  </w:style>
  <w:style w:type="character" w:customStyle="1" w:styleId="187">
    <w:name w:val="UserStyle_77"/>
    <w:qFormat/>
    <w:uiPriority w:val="0"/>
  </w:style>
  <w:style w:type="character" w:customStyle="1" w:styleId="188">
    <w:name w:val="UserStyle_78"/>
    <w:qFormat/>
    <w:uiPriority w:val="0"/>
    <w:rPr>
      <w:rFonts w:ascii="Arial" w:hAnsi="Arial"/>
      <w:b/>
      <w:sz w:val="18"/>
    </w:rPr>
  </w:style>
  <w:style w:type="character" w:customStyle="1" w:styleId="189">
    <w:name w:val="UserStyle_79"/>
    <w:semiHidden/>
    <w:qFormat/>
    <w:uiPriority w:val="0"/>
    <w:rPr>
      <w:rFonts w:ascii="Courier New" w:hAnsi="Courier New"/>
      <w:kern w:val="2"/>
    </w:rPr>
  </w:style>
  <w:style w:type="character" w:customStyle="1" w:styleId="190">
    <w:name w:val="UserStyle_80"/>
    <w:qFormat/>
    <w:uiPriority w:val="0"/>
  </w:style>
  <w:style w:type="character" w:customStyle="1" w:styleId="191">
    <w:name w:val="UserStyle_81"/>
    <w:link w:val="192"/>
    <w:qFormat/>
    <w:uiPriority w:val="0"/>
    <w:rPr>
      <w:rFonts w:ascii="宋体" w:eastAsia="宋体"/>
      <w:color w:val="FF0000"/>
      <w:sz w:val="24"/>
      <w:lang w:val="en-US" w:eastAsia="zh-CN"/>
    </w:rPr>
  </w:style>
  <w:style w:type="paragraph" w:customStyle="1" w:styleId="192">
    <w:name w:val="UserStyle_82"/>
    <w:basedOn w:val="76"/>
    <w:link w:val="191"/>
    <w:qFormat/>
    <w:uiPriority w:val="0"/>
    <w:rPr>
      <w:rFonts w:ascii="宋体"/>
      <w:color w:val="FF0000"/>
      <w:kern w:val="0"/>
    </w:rPr>
  </w:style>
  <w:style w:type="character" w:customStyle="1" w:styleId="193">
    <w:name w:val="UserStyle_83"/>
    <w:qFormat/>
    <w:uiPriority w:val="0"/>
    <w:rPr>
      <w:color w:val="282828"/>
      <w:spacing w:val="15"/>
      <w:sz w:val="18"/>
    </w:rPr>
  </w:style>
  <w:style w:type="character" w:customStyle="1" w:styleId="194">
    <w:name w:val="UserStyle_84"/>
    <w:link w:val="195"/>
    <w:qFormat/>
    <w:uiPriority w:val="0"/>
    <w:rPr>
      <w:rFonts w:eastAsia="宋体"/>
      <w:kern w:val="2"/>
      <w:sz w:val="24"/>
      <w:lang w:val="en-US" w:eastAsia="zh-CN" w:bidi="ar-SA"/>
    </w:rPr>
  </w:style>
  <w:style w:type="paragraph" w:customStyle="1" w:styleId="195">
    <w:name w:val="UserStyle_85"/>
    <w:basedOn w:val="1"/>
    <w:link w:val="194"/>
    <w:qFormat/>
    <w:uiPriority w:val="0"/>
    <w:pPr>
      <w:snapToGrid w:val="0"/>
      <w:spacing w:line="360" w:lineRule="auto"/>
      <w:ind w:firstLine="420"/>
    </w:pPr>
  </w:style>
  <w:style w:type="character" w:customStyle="1" w:styleId="196">
    <w:name w:val="UserStyle_86"/>
    <w:link w:val="197"/>
    <w:qFormat/>
    <w:uiPriority w:val="0"/>
    <w:rPr>
      <w:rFonts w:eastAsia="宋体"/>
      <w:kern w:val="2"/>
      <w:sz w:val="21"/>
      <w:lang w:val="en-US" w:eastAsia="zh-CN" w:bidi="ar-SA"/>
    </w:rPr>
  </w:style>
  <w:style w:type="paragraph" w:customStyle="1" w:styleId="197">
    <w:name w:val="UserStyle_87"/>
    <w:basedOn w:val="1"/>
    <w:link w:val="196"/>
    <w:qFormat/>
    <w:uiPriority w:val="0"/>
    <w:pPr>
      <w:spacing w:line="360" w:lineRule="auto"/>
      <w:ind w:firstLine="200" w:firstLineChars="200"/>
    </w:pPr>
    <w:rPr>
      <w:sz w:val="21"/>
    </w:rPr>
  </w:style>
  <w:style w:type="character" w:customStyle="1" w:styleId="198">
    <w:name w:val="UserStyle_88"/>
    <w:qFormat/>
    <w:uiPriority w:val="0"/>
    <w:rPr>
      <w:rFonts w:ascii="sө" w:hAnsi="sө"/>
      <w:color w:val="000000"/>
      <w:sz w:val="15"/>
      <w:szCs w:val="15"/>
    </w:rPr>
  </w:style>
  <w:style w:type="character" w:customStyle="1" w:styleId="199">
    <w:name w:val="UserStyle_89"/>
    <w:qFormat/>
    <w:uiPriority w:val="0"/>
    <w:rPr>
      <w:sz w:val="21"/>
    </w:rPr>
  </w:style>
  <w:style w:type="character" w:customStyle="1" w:styleId="200">
    <w:name w:val="UserStyle_90"/>
    <w:qFormat/>
    <w:uiPriority w:val="0"/>
    <w:rPr>
      <w:rFonts w:eastAsia="宋体"/>
      <w:kern w:val="2"/>
      <w:sz w:val="21"/>
      <w:lang w:val="en-US" w:eastAsia="zh-CN"/>
    </w:rPr>
  </w:style>
  <w:style w:type="character" w:customStyle="1" w:styleId="201">
    <w:name w:val="UserStyle_91"/>
    <w:link w:val="202"/>
    <w:qFormat/>
    <w:uiPriority w:val="0"/>
    <w:rPr>
      <w:rFonts w:eastAsia="仿宋_GB2312"/>
      <w:sz w:val="24"/>
      <w:lang w:val="en-US" w:eastAsia="zh-CN" w:bidi="ar-SA"/>
    </w:rPr>
  </w:style>
  <w:style w:type="paragraph" w:customStyle="1" w:styleId="202">
    <w:name w:val="UserStyle_92"/>
    <w:basedOn w:val="1"/>
    <w:next w:val="1"/>
    <w:link w:val="201"/>
    <w:qFormat/>
    <w:uiPriority w:val="0"/>
    <w:pPr>
      <w:spacing w:line="440" w:lineRule="exact"/>
      <w:ind w:firstLine="480" w:firstLineChars="200"/>
      <w:jc w:val="left"/>
    </w:pPr>
    <w:rPr>
      <w:rFonts w:eastAsia="仿宋_GB2312"/>
      <w:kern w:val="0"/>
    </w:rPr>
  </w:style>
  <w:style w:type="character" w:customStyle="1" w:styleId="203">
    <w:name w:val="UserStyle_93"/>
    <w:semiHidden/>
    <w:qFormat/>
    <w:uiPriority w:val="0"/>
  </w:style>
  <w:style w:type="character" w:customStyle="1" w:styleId="204">
    <w:name w:val="UserStyle_94"/>
    <w:qFormat/>
    <w:uiPriority w:val="0"/>
    <w:rPr>
      <w:color w:val="FF0000"/>
    </w:rPr>
  </w:style>
  <w:style w:type="character" w:customStyle="1" w:styleId="205">
    <w:name w:val="UserStyle_95"/>
    <w:qFormat/>
    <w:locked/>
    <w:uiPriority w:val="0"/>
    <w:rPr>
      <w:rFonts w:ascii="楷体_GB2312" w:eastAsia="楷体_GB2312"/>
      <w:sz w:val="32"/>
    </w:rPr>
  </w:style>
  <w:style w:type="character" w:customStyle="1" w:styleId="206">
    <w:name w:val="UserStyle_96"/>
    <w:qFormat/>
    <w:uiPriority w:val="0"/>
    <w:rPr>
      <w:sz w:val="18"/>
      <w:szCs w:val="18"/>
    </w:rPr>
  </w:style>
  <w:style w:type="character" w:customStyle="1" w:styleId="207">
    <w:name w:val="UserStyle_97"/>
    <w:qFormat/>
    <w:uiPriority w:val="0"/>
    <w:rPr>
      <w:b/>
    </w:rPr>
  </w:style>
  <w:style w:type="character" w:customStyle="1" w:styleId="208">
    <w:name w:val="UserStyle_98"/>
    <w:qFormat/>
    <w:uiPriority w:val="0"/>
    <w:rPr>
      <w:rFonts w:ascii="宋体" w:hAnsi="宋体" w:eastAsia="宋体"/>
      <w:sz w:val="18"/>
      <w:szCs w:val="18"/>
    </w:rPr>
  </w:style>
  <w:style w:type="character" w:customStyle="1" w:styleId="209">
    <w:name w:val="UserStyle_99"/>
    <w:link w:val="210"/>
    <w:qFormat/>
    <w:uiPriority w:val="0"/>
    <w:rPr>
      <w:rFonts w:ascii="Arial" w:hAnsi="Arial" w:eastAsia="黑体"/>
      <w:kern w:val="2"/>
      <w:sz w:val="28"/>
      <w:lang w:val="en-US" w:eastAsia="zh-CN"/>
    </w:rPr>
  </w:style>
  <w:style w:type="paragraph" w:customStyle="1" w:styleId="210">
    <w:name w:val="UserStyle_100"/>
    <w:basedOn w:val="41"/>
    <w:next w:val="1"/>
    <w:link w:val="209"/>
    <w:qFormat/>
    <w:uiPriority w:val="0"/>
    <w:pPr>
      <w:spacing w:before="260" w:after="260" w:line="413" w:lineRule="auto"/>
      <w:ind w:left="-7" w:firstLine="567"/>
    </w:pPr>
    <w:rPr>
      <w:rFonts w:hAnsi="Arial" w:eastAsia="黑体"/>
    </w:rPr>
  </w:style>
  <w:style w:type="character" w:customStyle="1" w:styleId="211">
    <w:name w:val="UserStyle_101"/>
    <w:qFormat/>
    <w:uiPriority w:val="0"/>
    <w:rPr>
      <w:rFonts w:ascii="仿宋_GB2312" w:eastAsia="仿宋_GB2312"/>
      <w:color w:val="000000"/>
      <w:sz w:val="22"/>
      <w:szCs w:val="22"/>
    </w:rPr>
  </w:style>
  <w:style w:type="character" w:customStyle="1" w:styleId="212">
    <w:name w:val="UserStyle_102"/>
    <w:qFormat/>
    <w:uiPriority w:val="0"/>
    <w:rPr>
      <w:rFonts w:eastAsia="宋体"/>
      <w:kern w:val="2"/>
      <w:sz w:val="24"/>
      <w:lang w:val="en-US" w:eastAsia="zh-CN"/>
    </w:rPr>
  </w:style>
  <w:style w:type="character" w:customStyle="1" w:styleId="213">
    <w:name w:val="UserStyle_103"/>
    <w:qFormat/>
    <w:uiPriority w:val="0"/>
    <w:rPr>
      <w:b/>
      <w:kern w:val="2"/>
      <w:sz w:val="32"/>
    </w:rPr>
  </w:style>
  <w:style w:type="character" w:customStyle="1" w:styleId="214">
    <w:name w:val="UserStyle_104"/>
    <w:link w:val="215"/>
    <w:qFormat/>
    <w:uiPriority w:val="0"/>
    <w:rPr>
      <w:rFonts w:ascii="宋体" w:hAnsi="宋体" w:eastAsia="宋体" w:cs="Calibri"/>
      <w:b/>
      <w:bCs/>
      <w:color w:val="000000"/>
      <w:kern w:val="44"/>
      <w:sz w:val="28"/>
      <w:szCs w:val="32"/>
      <w:lang w:val="en-US" w:eastAsia="zh-CN" w:bidi="ar-SA"/>
    </w:rPr>
  </w:style>
  <w:style w:type="paragraph" w:customStyle="1" w:styleId="215">
    <w:name w:val="UserStyle_105"/>
    <w:basedOn w:val="1"/>
    <w:link w:val="214"/>
    <w:qFormat/>
    <w:uiPriority w:val="0"/>
    <w:pPr>
      <w:spacing w:before="50" w:after="75"/>
    </w:pPr>
    <w:rPr>
      <w:rFonts w:ascii="宋体" w:hAnsi="宋体" w:cs="Calibri"/>
      <w:color w:val="000000"/>
      <w:kern w:val="44"/>
      <w:sz w:val="28"/>
      <w:szCs w:val="32"/>
    </w:rPr>
  </w:style>
  <w:style w:type="character" w:customStyle="1" w:styleId="216">
    <w:name w:val="UserStyle_106"/>
    <w:qFormat/>
    <w:uiPriority w:val="0"/>
    <w:rPr>
      <w:rFonts w:ascii="Courier New" w:hAnsi="Courier New"/>
      <w:b/>
      <w:color w:val="FF0000"/>
    </w:rPr>
  </w:style>
  <w:style w:type="character" w:customStyle="1" w:styleId="217">
    <w:name w:val="UserStyle_107"/>
    <w:qFormat/>
    <w:uiPriority w:val="0"/>
  </w:style>
  <w:style w:type="character" w:customStyle="1" w:styleId="218">
    <w:name w:val="UserStyle_108"/>
    <w:qFormat/>
    <w:uiPriority w:val="0"/>
  </w:style>
  <w:style w:type="character" w:customStyle="1" w:styleId="219">
    <w:name w:val="UserStyle_109"/>
    <w:qFormat/>
    <w:uiPriority w:val="0"/>
    <w:rPr>
      <w:rFonts w:ascii="宋体" w:eastAsia="宋体"/>
      <w:b/>
      <w:color w:val="FF0000"/>
      <w:kern w:val="2"/>
      <w:sz w:val="24"/>
      <w:lang w:val="en-US" w:eastAsia="zh-CN"/>
    </w:rPr>
  </w:style>
  <w:style w:type="character" w:customStyle="1" w:styleId="220">
    <w:name w:val="UserStyle_110"/>
    <w:qFormat/>
    <w:uiPriority w:val="0"/>
    <w:rPr>
      <w:color w:val="0000FF"/>
    </w:rPr>
  </w:style>
  <w:style w:type="character" w:customStyle="1" w:styleId="221">
    <w:name w:val="UserStyle_111"/>
    <w:qFormat/>
    <w:uiPriority w:val="0"/>
  </w:style>
  <w:style w:type="character" w:customStyle="1" w:styleId="222">
    <w:name w:val="UserStyle_112"/>
    <w:qFormat/>
    <w:uiPriority w:val="0"/>
    <w:rPr>
      <w:rFonts w:ascii="Times New Roman" w:hAnsi="Times New Roman"/>
      <w:color w:val="000000"/>
      <w:sz w:val="22"/>
      <w:szCs w:val="22"/>
    </w:rPr>
  </w:style>
  <w:style w:type="character" w:customStyle="1" w:styleId="223">
    <w:name w:val="UserStyle_113"/>
    <w:qFormat/>
    <w:uiPriority w:val="0"/>
    <w:rPr>
      <w:rFonts w:ascii="宋体" w:hAnsi="Courier New" w:eastAsia="宋体"/>
      <w:kern w:val="2"/>
      <w:sz w:val="21"/>
      <w:lang w:val="en-US" w:eastAsia="zh-CN"/>
    </w:rPr>
  </w:style>
  <w:style w:type="character" w:customStyle="1" w:styleId="224">
    <w:name w:val="UserStyle_114"/>
    <w:qFormat/>
    <w:uiPriority w:val="0"/>
    <w:rPr>
      <w:rFonts w:eastAsia="宋体"/>
      <w:kern w:val="2"/>
      <w:sz w:val="24"/>
      <w:lang w:val="en-US" w:eastAsia="zh-CN"/>
    </w:rPr>
  </w:style>
  <w:style w:type="character" w:customStyle="1" w:styleId="225">
    <w:name w:val="UserStyle_115"/>
    <w:qFormat/>
    <w:uiPriority w:val="0"/>
    <w:rPr>
      <w:sz w:val="22"/>
      <w:szCs w:val="22"/>
    </w:rPr>
  </w:style>
  <w:style w:type="character" w:customStyle="1" w:styleId="226">
    <w:name w:val="UserStyle_116"/>
    <w:link w:val="227"/>
    <w:qFormat/>
    <w:uiPriority w:val="0"/>
    <w:rPr>
      <w:rFonts w:ascii="Arial" w:hAnsi="Arial" w:eastAsia="楷体_GB2312" w:cs="Arial"/>
      <w:b/>
      <w:bCs/>
      <w:kern w:val="2"/>
      <w:sz w:val="24"/>
      <w:szCs w:val="28"/>
      <w:lang w:val="en-US" w:eastAsia="zh-CN" w:bidi="ar-SA"/>
    </w:rPr>
  </w:style>
  <w:style w:type="paragraph" w:customStyle="1" w:styleId="227">
    <w:name w:val="UserStyle_117"/>
    <w:basedOn w:val="42"/>
    <w:link w:val="226"/>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28">
    <w:name w:val="UserStyle_118"/>
    <w:link w:val="229"/>
    <w:qFormat/>
    <w:locked/>
    <w:uiPriority w:val="0"/>
    <w:rPr>
      <w:sz w:val="24"/>
      <w:lang w:bidi="ar-SA"/>
    </w:rPr>
  </w:style>
  <w:style w:type="paragraph" w:customStyle="1" w:styleId="229">
    <w:name w:val="UserStyle_119"/>
    <w:basedOn w:val="1"/>
    <w:link w:val="228"/>
    <w:qFormat/>
    <w:uiPriority w:val="0"/>
    <w:pPr>
      <w:spacing w:line="360" w:lineRule="auto"/>
      <w:ind w:firstLine="480" w:firstLineChars="200"/>
    </w:pPr>
    <w:rPr>
      <w:kern w:val="0"/>
    </w:rPr>
  </w:style>
  <w:style w:type="character" w:customStyle="1" w:styleId="230">
    <w:name w:val="UserStyle_120"/>
    <w:qFormat/>
    <w:locked/>
    <w:uiPriority w:val="0"/>
    <w:rPr>
      <w:rFonts w:ascii="Cambria" w:hAnsi="Cambria" w:eastAsia="黑体" w:cs="Times New Roman"/>
      <w:b/>
      <w:bCs/>
      <w:sz w:val="32"/>
      <w:szCs w:val="32"/>
    </w:rPr>
  </w:style>
  <w:style w:type="character" w:customStyle="1" w:styleId="231">
    <w:name w:val="UserStyle_121"/>
    <w:qFormat/>
    <w:uiPriority w:val="0"/>
    <w:rPr>
      <w:rFonts w:ascii="Arial" w:hAnsi="宋体"/>
      <w:b/>
      <w:kern w:val="2"/>
      <w:sz w:val="28"/>
    </w:rPr>
  </w:style>
  <w:style w:type="character" w:customStyle="1" w:styleId="232">
    <w:name w:val="UserStyle_122"/>
    <w:qFormat/>
    <w:uiPriority w:val="0"/>
    <w:rPr>
      <w:rFonts w:eastAsia="宋体" w:cs="Calibri"/>
      <w:b/>
      <w:bCs/>
      <w:kern w:val="44"/>
      <w:sz w:val="44"/>
      <w:szCs w:val="44"/>
      <w:lang w:val="en-US" w:eastAsia="zh-CN" w:bidi="ar-SA"/>
    </w:rPr>
  </w:style>
  <w:style w:type="character" w:customStyle="1" w:styleId="233">
    <w:name w:val="UserStyle_123"/>
    <w:qFormat/>
    <w:uiPriority w:val="0"/>
    <w:rPr>
      <w:sz w:val="21"/>
      <w:szCs w:val="21"/>
    </w:rPr>
  </w:style>
  <w:style w:type="character" w:customStyle="1" w:styleId="234">
    <w:name w:val="UserStyle_124"/>
    <w:qFormat/>
    <w:uiPriority w:val="0"/>
    <w:rPr>
      <w:spacing w:val="31680"/>
      <w:sz w:val="26"/>
    </w:rPr>
  </w:style>
  <w:style w:type="character" w:customStyle="1" w:styleId="235">
    <w:name w:val="UserStyle_125"/>
    <w:qFormat/>
    <w:uiPriority w:val="0"/>
    <w:rPr>
      <w:color w:val="990000"/>
    </w:rPr>
  </w:style>
  <w:style w:type="character" w:customStyle="1" w:styleId="236">
    <w:name w:val="UserStyle_126"/>
    <w:qFormat/>
    <w:uiPriority w:val="0"/>
    <w:rPr>
      <w:rFonts w:ascii="Times New Roman" w:hAnsi="Times New Roman" w:eastAsia="仿宋_GB2312" w:cs="Calibri"/>
      <w:b/>
      <w:bCs/>
      <w:kern w:val="44"/>
      <w:sz w:val="30"/>
      <w:szCs w:val="44"/>
    </w:rPr>
  </w:style>
  <w:style w:type="paragraph" w:customStyle="1" w:styleId="237">
    <w:name w:val="UserStyle_127"/>
    <w:basedOn w:val="1"/>
    <w:next w:val="1"/>
    <w:qFormat/>
    <w:uiPriority w:val="0"/>
    <w:pPr>
      <w:jc w:val="left"/>
    </w:pPr>
    <w:rPr>
      <w:color w:val="000000"/>
      <w:kern w:val="0"/>
    </w:rPr>
  </w:style>
  <w:style w:type="paragraph" w:customStyle="1" w:styleId="238">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9">
    <w:name w:val="UserStyle_129"/>
    <w:basedOn w:val="1"/>
    <w:qFormat/>
    <w:uiPriority w:val="0"/>
    <w:pPr>
      <w:spacing w:line="360" w:lineRule="auto"/>
      <w:ind w:firstLine="420"/>
    </w:pPr>
    <w:rPr>
      <w:sz w:val="21"/>
    </w:rPr>
  </w:style>
  <w:style w:type="paragraph" w:customStyle="1" w:styleId="240">
    <w:name w:val="UserStyle_130"/>
    <w:basedOn w:val="1"/>
    <w:qFormat/>
    <w:uiPriority w:val="0"/>
    <w:pPr>
      <w:spacing w:before="156" w:after="156" w:line="360" w:lineRule="auto"/>
    </w:pPr>
    <w:rPr>
      <w:color w:val="000000"/>
      <w:sz w:val="21"/>
    </w:rPr>
  </w:style>
  <w:style w:type="paragraph" w:customStyle="1" w:styleId="241">
    <w:name w:val="UserStyle_131"/>
    <w:basedOn w:val="242"/>
    <w:next w:val="243"/>
    <w:qFormat/>
    <w:uiPriority w:val="0"/>
    <w:pPr>
      <w:ind w:left="0"/>
    </w:pPr>
  </w:style>
  <w:style w:type="paragraph" w:customStyle="1" w:styleId="242">
    <w:name w:val="UserStyle_132"/>
    <w:next w:val="243"/>
    <w:qFormat/>
    <w:uiPriority w:val="0"/>
    <w:pPr>
      <w:ind w:left="3675"/>
      <w:textAlignment w:val="baseline"/>
    </w:pPr>
    <w:rPr>
      <w:rFonts w:ascii="Calibri" w:hAnsi="Calibri" w:eastAsia="黑体" w:cs="Times New Roman"/>
      <w:sz w:val="21"/>
      <w:lang w:val="en-US" w:eastAsia="zh-CN" w:bidi="ar-SA"/>
    </w:rPr>
  </w:style>
  <w:style w:type="paragraph" w:customStyle="1" w:styleId="243">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44">
    <w:name w:val="UserStyle_134"/>
    <w:basedOn w:val="1"/>
    <w:qFormat/>
    <w:uiPriority w:val="0"/>
    <w:rPr>
      <w:rFonts w:ascii="仿宋_GB2312" w:eastAsia="仿宋_GB2312"/>
      <w:sz w:val="32"/>
    </w:rPr>
  </w:style>
  <w:style w:type="paragraph" w:customStyle="1" w:styleId="245">
    <w:name w:val="UserStyle_135"/>
    <w:basedOn w:val="1"/>
    <w:qFormat/>
    <w:uiPriority w:val="0"/>
    <w:pPr>
      <w:spacing w:before="60" w:after="60" w:line="360" w:lineRule="auto"/>
    </w:pPr>
  </w:style>
  <w:style w:type="paragraph" w:customStyle="1" w:styleId="246">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47">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48">
    <w:name w:val="UserStyle_138"/>
    <w:basedOn w:val="38"/>
    <w:next w:val="1"/>
    <w:qFormat/>
    <w:uiPriority w:val="0"/>
    <w:pPr>
      <w:keepNext/>
      <w:keepLines/>
      <w:spacing w:before="120" w:after="480" w:line="360" w:lineRule="auto"/>
      <w:textAlignment w:val="top"/>
    </w:pPr>
    <w:rPr>
      <w:rFonts w:ascii="Times New Roman" w:eastAsia="黑体"/>
      <w:kern w:val="2"/>
      <w:sz w:val="44"/>
    </w:rPr>
  </w:style>
  <w:style w:type="paragraph" w:customStyle="1" w:styleId="249">
    <w:name w:val="UserStyle_139"/>
    <w:basedOn w:val="1"/>
    <w:qFormat/>
    <w:uiPriority w:val="0"/>
    <w:pPr>
      <w:topLinePunct/>
      <w:ind w:firstLine="200" w:firstLineChars="200"/>
    </w:pPr>
    <w:rPr>
      <w:rFonts w:ascii="宋体" w:hAnsi="宋体"/>
      <w:kern w:val="0"/>
      <w:szCs w:val="21"/>
      <w:u w:val="thick"/>
    </w:rPr>
  </w:style>
  <w:style w:type="paragraph" w:customStyle="1" w:styleId="250">
    <w:name w:val="UserStyle_140"/>
    <w:basedOn w:val="1"/>
    <w:qFormat/>
    <w:uiPriority w:val="0"/>
    <w:pPr>
      <w:jc w:val="center"/>
    </w:pPr>
    <w:rPr>
      <w:rFonts w:ascii="楷体_GB2312" w:hAnsi="Courier New" w:eastAsia="楷体_GB2312"/>
      <w:sz w:val="21"/>
    </w:rPr>
  </w:style>
  <w:style w:type="paragraph" w:customStyle="1" w:styleId="251">
    <w:name w:val="UserStyle_141"/>
    <w:basedOn w:val="70"/>
    <w:qFormat/>
    <w:uiPriority w:val="0"/>
    <w:pPr>
      <w:spacing w:line="360" w:lineRule="auto"/>
      <w:ind w:firstLine="560"/>
    </w:pPr>
    <w:rPr>
      <w:rFonts w:ascii="宋体" w:hAnsi="宋体"/>
      <w:sz w:val="24"/>
    </w:rPr>
  </w:style>
  <w:style w:type="paragraph" w:customStyle="1" w:styleId="252">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53">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54">
    <w:name w:val="UserStyle_144"/>
    <w:basedOn w:val="1"/>
    <w:next w:val="1"/>
    <w:qFormat/>
    <w:uiPriority w:val="0"/>
    <w:pPr>
      <w:jc w:val="left"/>
    </w:pPr>
    <w:rPr>
      <w:color w:val="000000"/>
      <w:kern w:val="0"/>
    </w:rPr>
  </w:style>
  <w:style w:type="paragraph" w:customStyle="1" w:styleId="255">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6">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57">
    <w:name w:val="UserStyle_147"/>
    <w:basedOn w:val="1"/>
    <w:qFormat/>
    <w:uiPriority w:val="0"/>
    <w:pPr>
      <w:spacing w:before="100" w:after="100" w:line="360" w:lineRule="auto"/>
      <w:ind w:firstLine="420"/>
      <w:jc w:val="left"/>
    </w:pPr>
  </w:style>
  <w:style w:type="paragraph" w:customStyle="1" w:styleId="258">
    <w:name w:val="UserStyle_148"/>
    <w:basedOn w:val="39"/>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9">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60">
    <w:name w:val="UserStyle_150"/>
    <w:basedOn w:val="1"/>
    <w:qFormat/>
    <w:uiPriority w:val="0"/>
    <w:pPr>
      <w:ind w:firstLine="420" w:firstLineChars="200"/>
    </w:pPr>
    <w:rPr>
      <w:sz w:val="21"/>
      <w:szCs w:val="22"/>
    </w:rPr>
  </w:style>
  <w:style w:type="paragraph" w:customStyle="1" w:styleId="261">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62">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63">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64">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65">
    <w:name w:val="UserStyle_155"/>
    <w:basedOn w:val="1"/>
    <w:qFormat/>
    <w:uiPriority w:val="0"/>
    <w:pPr>
      <w:spacing w:line="400" w:lineRule="atLeast"/>
      <w:ind w:left="600" w:leftChars="600" w:firstLine="454"/>
    </w:pPr>
    <w:rPr>
      <w:kern w:val="0"/>
    </w:rPr>
  </w:style>
  <w:style w:type="paragraph" w:customStyle="1" w:styleId="266">
    <w:name w:val="UserStyle_156"/>
    <w:basedOn w:val="83"/>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67">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68">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9">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70">
    <w:name w:val="UserStyle_160"/>
    <w:basedOn w:val="1"/>
    <w:qFormat/>
    <w:uiPriority w:val="0"/>
    <w:pPr>
      <w:spacing w:line="360" w:lineRule="auto"/>
      <w:ind w:firstLine="480" w:firstLineChars="200"/>
    </w:pPr>
  </w:style>
  <w:style w:type="paragraph" w:customStyle="1" w:styleId="271">
    <w:name w:val="UserStyle_161"/>
    <w:basedOn w:val="1"/>
    <w:qFormat/>
    <w:uiPriority w:val="0"/>
    <w:pPr>
      <w:spacing w:line="360" w:lineRule="atLeast"/>
      <w:ind w:left="840" w:hanging="420"/>
    </w:pPr>
    <w:rPr>
      <w:kern w:val="0"/>
      <w:sz w:val="21"/>
    </w:rPr>
  </w:style>
  <w:style w:type="paragraph" w:customStyle="1" w:styleId="272">
    <w:name w:val="UserStyle_162"/>
    <w:basedOn w:val="1"/>
    <w:qFormat/>
    <w:uiPriority w:val="0"/>
    <w:pPr>
      <w:spacing w:after="120"/>
    </w:pPr>
    <w:rPr>
      <w:sz w:val="21"/>
    </w:rPr>
  </w:style>
  <w:style w:type="paragraph" w:customStyle="1" w:styleId="273">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74">
    <w:name w:val="UserStyle_164"/>
    <w:basedOn w:val="1"/>
    <w:next w:val="1"/>
    <w:qFormat/>
    <w:uiPriority w:val="0"/>
    <w:pPr>
      <w:spacing w:line="360" w:lineRule="auto"/>
      <w:ind w:firstLine="420"/>
    </w:pPr>
    <w:rPr>
      <w:rFonts w:ascii="宋体"/>
      <w:color w:val="000000"/>
    </w:rPr>
  </w:style>
  <w:style w:type="paragraph" w:customStyle="1" w:styleId="275">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76">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77">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78">
    <w:name w:val="UserStyle_168"/>
    <w:basedOn w:val="76"/>
    <w:qFormat/>
    <w:uiPriority w:val="0"/>
    <w:rPr>
      <w:rFonts w:ascii="Tahoma" w:hAnsi="Tahoma"/>
    </w:rPr>
  </w:style>
  <w:style w:type="paragraph" w:customStyle="1" w:styleId="279">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80">
    <w:name w:val="UserStyle_170"/>
    <w:basedOn w:val="1"/>
    <w:qFormat/>
    <w:uiPriority w:val="0"/>
    <w:pPr>
      <w:spacing w:before="100" w:after="100"/>
      <w:jc w:val="left"/>
    </w:pPr>
    <w:rPr>
      <w:rFonts w:ascii="宋体" w:hAnsi="宋体"/>
      <w:color w:val="000000"/>
      <w:kern w:val="0"/>
      <w:sz w:val="21"/>
    </w:rPr>
  </w:style>
  <w:style w:type="paragraph" w:customStyle="1" w:styleId="281">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82">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83">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84">
    <w:name w:val="UserStyle_173"/>
    <w:basedOn w:val="38"/>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85">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86">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87">
    <w:name w:val="UserStyle_176"/>
    <w:basedOn w:val="1"/>
    <w:qFormat/>
    <w:uiPriority w:val="0"/>
    <w:pPr>
      <w:spacing w:before="60" w:after="60" w:line="500" w:lineRule="exact"/>
      <w:ind w:left="1436" w:firstLine="592"/>
    </w:pPr>
    <w:rPr>
      <w:sz w:val="28"/>
    </w:rPr>
  </w:style>
  <w:style w:type="paragraph" w:customStyle="1" w:styleId="288">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9">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90">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91">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92">
    <w:name w:val="UserStyle_181"/>
    <w:basedOn w:val="1"/>
    <w:qFormat/>
    <w:uiPriority w:val="0"/>
    <w:pPr>
      <w:spacing w:line="360" w:lineRule="auto"/>
      <w:ind w:firstLine="420" w:firstLineChars="200"/>
    </w:pPr>
    <w:rPr>
      <w:szCs w:val="24"/>
    </w:rPr>
  </w:style>
  <w:style w:type="paragraph" w:customStyle="1" w:styleId="293">
    <w:name w:val="UserStyle_182"/>
    <w:basedOn w:val="42"/>
    <w:next w:val="1"/>
    <w:qFormat/>
    <w:uiPriority w:val="0"/>
    <w:pPr>
      <w:spacing w:before="312"/>
      <w:ind w:left="0" w:firstLine="0"/>
    </w:pPr>
    <w:rPr>
      <w:rFonts w:ascii="宋体" w:hAnsi="宋体" w:cs="Calibri"/>
      <w:sz w:val="24"/>
      <w:szCs w:val="24"/>
    </w:rPr>
  </w:style>
  <w:style w:type="paragraph" w:customStyle="1" w:styleId="294">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95">
    <w:name w:val="UserStyle_184"/>
    <w:basedOn w:val="46"/>
    <w:qFormat/>
    <w:uiPriority w:val="0"/>
    <w:rPr>
      <w:kern w:val="0"/>
    </w:rPr>
  </w:style>
  <w:style w:type="paragraph" w:customStyle="1" w:styleId="296">
    <w:name w:val="UserStyle_185"/>
    <w:basedOn w:val="1"/>
    <w:qFormat/>
    <w:uiPriority w:val="0"/>
    <w:pPr>
      <w:ind w:firstLine="420"/>
      <w:jc w:val="left"/>
    </w:pPr>
    <w:rPr>
      <w:rFonts w:eastAsia="楷体_GB2312"/>
    </w:rPr>
  </w:style>
  <w:style w:type="paragraph" w:customStyle="1" w:styleId="297">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98">
    <w:name w:val="UserStyle_187"/>
    <w:basedOn w:val="1"/>
    <w:qFormat/>
    <w:uiPriority w:val="0"/>
    <w:pPr>
      <w:ind w:firstLine="420" w:firstLineChars="200"/>
    </w:pPr>
    <w:rPr>
      <w:sz w:val="21"/>
      <w:szCs w:val="22"/>
    </w:rPr>
  </w:style>
  <w:style w:type="paragraph" w:customStyle="1" w:styleId="299">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00">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01">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302">
    <w:name w:val="UserStyle_191"/>
    <w:basedOn w:val="1"/>
    <w:qFormat/>
    <w:uiPriority w:val="0"/>
    <w:pPr>
      <w:ind w:firstLine="420" w:firstLineChars="200"/>
    </w:pPr>
    <w:rPr>
      <w:szCs w:val="21"/>
    </w:rPr>
  </w:style>
  <w:style w:type="paragraph" w:customStyle="1" w:styleId="303">
    <w:name w:val="UserStyle_192"/>
    <w:basedOn w:val="1"/>
    <w:qFormat/>
    <w:uiPriority w:val="0"/>
    <w:pPr>
      <w:spacing w:line="120" w:lineRule="exact"/>
    </w:pPr>
    <w:rPr>
      <w:rFonts w:eastAsia="仿宋_GB2312"/>
      <w:color w:val="FFFFFF"/>
      <w:kern w:val="0"/>
      <w:sz w:val="30"/>
    </w:rPr>
  </w:style>
  <w:style w:type="paragraph" w:customStyle="1" w:styleId="304">
    <w:name w:val="UserStyle_193"/>
    <w:basedOn w:val="1"/>
    <w:qFormat/>
    <w:uiPriority w:val="0"/>
    <w:rPr>
      <w:sz w:val="21"/>
    </w:rPr>
  </w:style>
  <w:style w:type="paragraph" w:customStyle="1" w:styleId="305">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306">
    <w:name w:val="UserStyle_195"/>
    <w:basedOn w:val="1"/>
    <w:qFormat/>
    <w:uiPriority w:val="0"/>
    <w:pPr>
      <w:spacing w:before="100" w:beforeAutospacing="1" w:after="100" w:afterAutospacing="1"/>
      <w:jc w:val="left"/>
    </w:pPr>
    <w:rPr>
      <w:rFonts w:ascii="宋体" w:hAnsi="宋体"/>
      <w:kern w:val="0"/>
      <w:szCs w:val="24"/>
    </w:rPr>
  </w:style>
  <w:style w:type="paragraph" w:customStyle="1" w:styleId="307">
    <w:name w:val="UserStyle_196"/>
    <w:basedOn w:val="1"/>
    <w:qFormat/>
    <w:uiPriority w:val="0"/>
    <w:rPr>
      <w:rFonts w:ascii="Tahoma" w:hAnsi="Tahoma"/>
    </w:rPr>
  </w:style>
  <w:style w:type="paragraph" w:customStyle="1" w:styleId="308">
    <w:name w:val="UserStyle_197"/>
    <w:basedOn w:val="41"/>
    <w:qFormat/>
    <w:uiPriority w:val="0"/>
    <w:pPr>
      <w:tabs>
        <w:tab w:val="left" w:pos="1260"/>
      </w:tabs>
      <w:spacing w:before="260" w:after="260" w:line="413" w:lineRule="auto"/>
      <w:ind w:left="1260"/>
    </w:pPr>
    <w:rPr>
      <w:rFonts w:ascii="Times New Roman" w:hAnsi="Times New Roman"/>
      <w:sz w:val="32"/>
    </w:rPr>
  </w:style>
  <w:style w:type="paragraph" w:customStyle="1" w:styleId="309">
    <w:name w:val="UserStyle_198"/>
    <w:basedOn w:val="39"/>
    <w:qFormat/>
    <w:uiPriority w:val="0"/>
    <w:pPr>
      <w:tabs>
        <w:tab w:val="left" w:pos="425"/>
      </w:tabs>
      <w:spacing w:before="120" w:after="120"/>
      <w:ind w:left="425" w:hanging="425"/>
    </w:pPr>
    <w:rPr>
      <w:rFonts w:ascii="Arial" w:hAnsi="Arial"/>
      <w:sz w:val="28"/>
    </w:rPr>
  </w:style>
  <w:style w:type="paragraph" w:customStyle="1" w:styleId="310">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11">
    <w:name w:val="UserStyle_200"/>
    <w:basedOn w:val="39"/>
    <w:next w:val="1"/>
    <w:qFormat/>
    <w:uiPriority w:val="0"/>
    <w:pPr>
      <w:tabs>
        <w:tab w:val="left" w:pos="720"/>
      </w:tabs>
      <w:spacing w:before="360" w:after="120"/>
      <w:ind w:left="567" w:hanging="567"/>
      <w:jc w:val="left"/>
    </w:pPr>
    <w:rPr>
      <w:rFonts w:ascii="Arial" w:hAnsi="Arial"/>
      <w:kern w:val="0"/>
      <w:sz w:val="24"/>
    </w:rPr>
  </w:style>
  <w:style w:type="paragraph" w:customStyle="1" w:styleId="312">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13">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14">
    <w:name w:val="UserStyle_203"/>
    <w:basedOn w:val="83"/>
    <w:qFormat/>
    <w:uiPriority w:val="0"/>
    <w:pPr>
      <w:spacing w:before="100" w:beforeAutospacing="1" w:after="100" w:afterAutospacing="1" w:line="400" w:lineRule="atLeast"/>
      <w:ind w:left="851"/>
      <w:jc w:val="both"/>
    </w:pPr>
    <w:rPr>
      <w:rFonts w:ascii="Times New Roman"/>
      <w:color w:val="000000"/>
    </w:rPr>
  </w:style>
  <w:style w:type="paragraph" w:customStyle="1" w:styleId="315">
    <w:name w:val="UserStyle_204"/>
    <w:basedOn w:val="38"/>
    <w:qFormat/>
    <w:uiPriority w:val="0"/>
    <w:pPr>
      <w:keepNext/>
      <w:keepLines/>
      <w:spacing w:before="340" w:after="330" w:line="576" w:lineRule="auto"/>
      <w:jc w:val="both"/>
    </w:pPr>
    <w:rPr>
      <w:rFonts w:ascii="Times New Roman"/>
      <w:kern w:val="44"/>
      <w:sz w:val="44"/>
    </w:rPr>
  </w:style>
  <w:style w:type="paragraph" w:customStyle="1" w:styleId="316">
    <w:name w:val="UserStyle_205"/>
    <w:basedOn w:val="1"/>
    <w:next w:val="317"/>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17">
    <w:name w:val="UserStyle_206"/>
    <w:basedOn w:val="1"/>
    <w:next w:val="318"/>
    <w:qFormat/>
    <w:uiPriority w:val="0"/>
    <w:pPr>
      <w:keepNext/>
      <w:keepLines/>
      <w:tabs>
        <w:tab w:val="left" w:pos="1320"/>
      </w:tabs>
      <w:spacing w:before="260" w:after="260" w:line="415" w:lineRule="auto"/>
      <w:ind w:left="1320" w:hanging="420"/>
    </w:pPr>
    <w:rPr>
      <w:rFonts w:cs="Calibri"/>
      <w:sz w:val="32"/>
      <w:szCs w:val="32"/>
    </w:rPr>
  </w:style>
  <w:style w:type="paragraph" w:customStyle="1" w:styleId="318">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9">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20">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21">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22">
    <w:name w:val="UserStyle_211"/>
    <w:basedOn w:val="1"/>
    <w:qFormat/>
    <w:uiPriority w:val="0"/>
    <w:pPr>
      <w:spacing w:line="360" w:lineRule="auto"/>
      <w:ind w:firstLine="480" w:firstLineChars="200"/>
    </w:pPr>
  </w:style>
  <w:style w:type="paragraph" w:customStyle="1" w:styleId="323">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24">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25">
    <w:name w:val="UserStyle_214"/>
    <w:basedOn w:val="83"/>
    <w:qFormat/>
    <w:uiPriority w:val="0"/>
    <w:pPr>
      <w:spacing w:line="360" w:lineRule="atLeast"/>
      <w:ind w:left="72" w:right="72"/>
      <w:jc w:val="both"/>
    </w:pPr>
    <w:rPr>
      <w:rFonts w:ascii="Times New Roman"/>
      <w:color w:val="000000"/>
      <w:sz w:val="21"/>
    </w:rPr>
  </w:style>
  <w:style w:type="paragraph" w:customStyle="1" w:styleId="326">
    <w:name w:val="UserStyle_215"/>
    <w:basedOn w:val="327"/>
    <w:next w:val="243"/>
    <w:qFormat/>
    <w:uiPriority w:val="0"/>
  </w:style>
  <w:style w:type="paragraph" w:customStyle="1" w:styleId="327">
    <w:name w:val="UserStyle_216"/>
    <w:basedOn w:val="241"/>
    <w:next w:val="243"/>
    <w:qFormat/>
    <w:uiPriority w:val="0"/>
  </w:style>
  <w:style w:type="paragraph" w:customStyle="1" w:styleId="328">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9">
    <w:name w:val="UserStyle_218"/>
    <w:basedOn w:val="1"/>
    <w:qFormat/>
    <w:uiPriority w:val="0"/>
    <w:pPr>
      <w:spacing w:before="156" w:after="312" w:line="480" w:lineRule="exact"/>
      <w:jc w:val="center"/>
    </w:pPr>
    <w:rPr>
      <w:color w:val="000000"/>
      <w:sz w:val="28"/>
      <w:szCs w:val="52"/>
    </w:rPr>
  </w:style>
  <w:style w:type="paragraph" w:customStyle="1" w:styleId="330">
    <w:name w:val="UserStyle_219"/>
    <w:basedOn w:val="1"/>
    <w:next w:val="1"/>
    <w:qFormat/>
    <w:uiPriority w:val="0"/>
    <w:rPr>
      <w:color w:val="000000"/>
      <w:sz w:val="21"/>
    </w:rPr>
  </w:style>
  <w:style w:type="paragraph" w:customStyle="1" w:styleId="331">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32">
    <w:name w:val="UserStyle_221"/>
    <w:basedOn w:val="83"/>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33">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34">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35">
    <w:name w:val="UserStyle_224"/>
    <w:basedOn w:val="1"/>
    <w:qFormat/>
    <w:uiPriority w:val="0"/>
    <w:pPr>
      <w:spacing w:after="160" w:line="240" w:lineRule="exact"/>
      <w:ind w:firstLine="200" w:firstLineChars="200"/>
      <w:jc w:val="left"/>
    </w:pPr>
    <w:rPr>
      <w:szCs w:val="24"/>
    </w:rPr>
  </w:style>
  <w:style w:type="paragraph" w:customStyle="1" w:styleId="336">
    <w:name w:val="UserStyle_225"/>
    <w:basedOn w:val="1"/>
    <w:next w:val="1"/>
    <w:qFormat/>
    <w:uiPriority w:val="0"/>
    <w:pPr>
      <w:spacing w:line="360" w:lineRule="auto"/>
      <w:ind w:firstLine="480"/>
    </w:pPr>
    <w:rPr>
      <w:color w:val="000000"/>
    </w:rPr>
  </w:style>
  <w:style w:type="paragraph" w:customStyle="1" w:styleId="337">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38">
    <w:name w:val="UserStyle_227"/>
    <w:basedOn w:val="1"/>
    <w:next w:val="83"/>
    <w:qFormat/>
    <w:uiPriority w:val="0"/>
    <w:pPr>
      <w:keepNext/>
      <w:spacing w:line="280" w:lineRule="atLeast"/>
      <w:jc w:val="left"/>
    </w:pPr>
    <w:rPr>
      <w:rFonts w:ascii="Arial" w:hAnsi="Arial"/>
      <w:kern w:val="0"/>
      <w:sz w:val="22"/>
      <w:szCs w:val="24"/>
      <w:lang w:val="en-GB"/>
    </w:rPr>
  </w:style>
  <w:style w:type="paragraph" w:customStyle="1" w:styleId="339">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40">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41">
    <w:name w:val="UserStyle_230"/>
    <w:basedOn w:val="39"/>
    <w:qFormat/>
    <w:uiPriority w:val="0"/>
    <w:pPr>
      <w:snapToGrid w:val="0"/>
      <w:spacing w:after="156"/>
    </w:pPr>
    <w:rPr>
      <w:rFonts w:ascii="仿宋_GB2312" w:hAnsi="Times New Roman" w:eastAsia="仿宋_GB2312"/>
    </w:rPr>
  </w:style>
  <w:style w:type="paragraph" w:customStyle="1" w:styleId="342">
    <w:name w:val="UserStyle_231"/>
    <w:basedOn w:val="1"/>
    <w:qFormat/>
    <w:uiPriority w:val="0"/>
    <w:rPr>
      <w:rFonts w:ascii="仿宋_GB2312" w:eastAsia="仿宋_GB2312"/>
      <w:sz w:val="32"/>
    </w:rPr>
  </w:style>
  <w:style w:type="paragraph" w:customStyle="1" w:styleId="343">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44">
    <w:name w:val="UserStyle_233"/>
    <w:basedOn w:val="1"/>
    <w:qFormat/>
    <w:uiPriority w:val="0"/>
    <w:pPr>
      <w:snapToGrid w:val="0"/>
      <w:spacing w:line="396" w:lineRule="auto"/>
      <w:ind w:firstLine="207" w:firstLineChars="207"/>
    </w:pPr>
    <w:rPr>
      <w:rFonts w:ascii="Century Gothic"/>
      <w:sz w:val="28"/>
    </w:rPr>
  </w:style>
  <w:style w:type="paragraph" w:customStyle="1" w:styleId="345">
    <w:name w:val="UserStyle_234"/>
    <w:basedOn w:val="1"/>
    <w:qFormat/>
    <w:uiPriority w:val="0"/>
    <w:pPr>
      <w:tabs>
        <w:tab w:val="left" w:pos="780"/>
      </w:tabs>
      <w:ind w:left="780" w:hanging="360"/>
    </w:pPr>
    <w:rPr>
      <w:sz w:val="21"/>
      <w:szCs w:val="24"/>
    </w:rPr>
  </w:style>
  <w:style w:type="paragraph" w:customStyle="1" w:styleId="346">
    <w:name w:val="UserStyle_235"/>
    <w:basedOn w:val="1"/>
    <w:qFormat/>
    <w:uiPriority w:val="0"/>
    <w:rPr>
      <w:rFonts w:ascii="仿宋_GB2312" w:eastAsia="仿宋_GB2312"/>
      <w:sz w:val="32"/>
      <w:szCs w:val="32"/>
    </w:rPr>
  </w:style>
  <w:style w:type="paragraph" w:customStyle="1" w:styleId="347">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48">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9">
    <w:name w:val="UserStyle_238"/>
    <w:basedOn w:val="1"/>
    <w:qFormat/>
    <w:uiPriority w:val="0"/>
    <w:pPr>
      <w:spacing w:before="80" w:after="80" w:line="312" w:lineRule="atLeast"/>
      <w:ind w:firstLine="425"/>
    </w:pPr>
    <w:rPr>
      <w:kern w:val="0"/>
      <w:sz w:val="21"/>
    </w:rPr>
  </w:style>
  <w:style w:type="paragraph" w:customStyle="1" w:styleId="350">
    <w:name w:val="UserStyle_239"/>
    <w:basedOn w:val="1"/>
    <w:qFormat/>
    <w:uiPriority w:val="0"/>
    <w:pPr>
      <w:spacing w:before="560" w:after="120" w:line="360" w:lineRule="auto"/>
      <w:jc w:val="center"/>
    </w:pPr>
    <w:rPr>
      <w:rFonts w:ascii="Arial" w:eastAsia="黑体"/>
      <w:kern w:val="0"/>
      <w:sz w:val="28"/>
    </w:rPr>
  </w:style>
  <w:style w:type="paragraph" w:customStyle="1" w:styleId="351">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52">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53">
    <w:name w:val="UserStyle_242"/>
    <w:basedOn w:val="1"/>
    <w:next w:val="1"/>
    <w:qFormat/>
    <w:uiPriority w:val="0"/>
    <w:pPr>
      <w:shd w:val="clear" w:color="auto" w:fill="000080"/>
    </w:pPr>
    <w:rPr>
      <w:color w:val="000000"/>
      <w:sz w:val="21"/>
    </w:rPr>
  </w:style>
  <w:style w:type="paragraph" w:customStyle="1" w:styleId="354">
    <w:name w:val="UserStyle_243"/>
    <w:basedOn w:val="1"/>
    <w:qFormat/>
    <w:uiPriority w:val="0"/>
    <w:pPr>
      <w:tabs>
        <w:tab w:val="left" w:pos="360"/>
      </w:tabs>
      <w:ind w:left="360" w:hanging="360"/>
    </w:pPr>
    <w:rPr>
      <w:sz w:val="21"/>
      <w:szCs w:val="22"/>
    </w:rPr>
  </w:style>
  <w:style w:type="paragraph" w:customStyle="1" w:styleId="355">
    <w:name w:val="UserStyle_244"/>
    <w:basedOn w:val="1"/>
    <w:qFormat/>
    <w:uiPriority w:val="0"/>
    <w:pPr>
      <w:ind w:firstLine="420" w:firstLineChars="200"/>
    </w:pPr>
  </w:style>
  <w:style w:type="paragraph" w:customStyle="1" w:styleId="356">
    <w:name w:val="UserStyle_245"/>
    <w:basedOn w:val="1"/>
    <w:qFormat/>
    <w:uiPriority w:val="0"/>
    <w:pPr>
      <w:spacing w:before="156" w:after="156" w:line="360" w:lineRule="auto"/>
      <w:ind w:firstLine="480"/>
    </w:pPr>
    <w:rPr>
      <w:color w:val="000000"/>
      <w:sz w:val="21"/>
    </w:rPr>
  </w:style>
  <w:style w:type="paragraph" w:customStyle="1" w:styleId="357">
    <w:name w:val="UserStyle_246"/>
    <w:basedOn w:val="1"/>
    <w:qFormat/>
    <w:uiPriority w:val="0"/>
    <w:pPr>
      <w:tabs>
        <w:tab w:val="left" w:pos="900"/>
      </w:tabs>
      <w:ind w:left="900" w:hanging="420"/>
      <w:jc w:val="center"/>
    </w:pPr>
    <w:rPr>
      <w:rFonts w:eastAsia="黑体"/>
    </w:rPr>
  </w:style>
  <w:style w:type="paragraph" w:customStyle="1" w:styleId="358">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9">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60">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61">
    <w:name w:val="UserStyle_250"/>
    <w:basedOn w:val="1"/>
    <w:qFormat/>
    <w:uiPriority w:val="0"/>
    <w:pPr>
      <w:spacing w:before="320" w:after="160" w:line="360" w:lineRule="auto"/>
      <w:jc w:val="center"/>
    </w:pPr>
    <w:rPr>
      <w:rFonts w:ascii="Arial" w:eastAsia="黑体"/>
      <w:kern w:val="0"/>
      <w:sz w:val="30"/>
    </w:rPr>
  </w:style>
  <w:style w:type="paragraph" w:customStyle="1" w:styleId="362">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63">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64">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65">
    <w:name w:val="UserStyle_254"/>
    <w:basedOn w:val="83"/>
    <w:qFormat/>
    <w:uiPriority w:val="0"/>
    <w:pPr>
      <w:spacing w:after="156" w:line="300" w:lineRule="auto"/>
      <w:jc w:val="both"/>
    </w:pPr>
    <w:rPr>
      <w:rFonts w:ascii="Times New Roman" w:eastAsia="仿宋_GB2312"/>
      <w:color w:val="000000"/>
      <w:spacing w:val="-10"/>
      <w:szCs w:val="24"/>
    </w:rPr>
  </w:style>
  <w:style w:type="paragraph" w:customStyle="1" w:styleId="366">
    <w:name w:val="UserStyle_255"/>
    <w:basedOn w:val="1"/>
    <w:qFormat/>
    <w:uiPriority w:val="0"/>
    <w:pPr>
      <w:spacing w:line="400" w:lineRule="exact"/>
      <w:jc w:val="center"/>
    </w:pPr>
    <w:rPr>
      <w:rFonts w:ascii="Verdana" w:hAnsi="Verdana"/>
      <w:kern w:val="0"/>
      <w:sz w:val="21"/>
      <w:lang w:eastAsia="en-US"/>
    </w:rPr>
  </w:style>
  <w:style w:type="paragraph" w:customStyle="1" w:styleId="367">
    <w:name w:val="UserStyle_256"/>
    <w:basedOn w:val="1"/>
    <w:next w:val="1"/>
    <w:qFormat/>
    <w:uiPriority w:val="0"/>
    <w:rPr>
      <w:color w:val="800080"/>
      <w:sz w:val="21"/>
      <w:u w:val="single"/>
    </w:rPr>
  </w:style>
  <w:style w:type="paragraph" w:customStyle="1" w:styleId="368">
    <w:name w:val="UserStyle_257"/>
    <w:basedOn w:val="1"/>
    <w:qFormat/>
    <w:uiPriority w:val="0"/>
    <w:pPr>
      <w:spacing w:before="60" w:after="60" w:line="500" w:lineRule="exact"/>
      <w:ind w:left="1020" w:firstLine="592"/>
    </w:pPr>
    <w:rPr>
      <w:sz w:val="28"/>
    </w:rPr>
  </w:style>
  <w:style w:type="paragraph" w:customStyle="1" w:styleId="369">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70">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71">
    <w:name w:val="UserStyle_259"/>
    <w:basedOn w:val="1"/>
    <w:qFormat/>
    <w:uiPriority w:val="0"/>
    <w:pPr>
      <w:ind w:firstLine="420"/>
      <w:jc w:val="left"/>
    </w:pPr>
    <w:rPr>
      <w:kern w:val="0"/>
    </w:rPr>
  </w:style>
  <w:style w:type="paragraph" w:customStyle="1" w:styleId="372">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73">
    <w:name w:val="UserStyle_261"/>
    <w:basedOn w:val="1"/>
    <w:qFormat/>
    <w:uiPriority w:val="0"/>
    <w:pPr>
      <w:tabs>
        <w:tab w:val="left" w:pos="643"/>
        <w:tab w:val="left" w:pos="840"/>
      </w:tabs>
      <w:spacing w:line="360" w:lineRule="auto"/>
      <w:ind w:left="643" w:hanging="420"/>
    </w:pPr>
  </w:style>
  <w:style w:type="paragraph" w:customStyle="1" w:styleId="374">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75">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76">
    <w:name w:val="UserStyle_264"/>
    <w:basedOn w:val="41"/>
    <w:next w:val="1"/>
    <w:qFormat/>
    <w:uiPriority w:val="0"/>
    <w:pPr>
      <w:tabs>
        <w:tab w:val="left" w:pos="1080"/>
      </w:tabs>
      <w:spacing w:before="260" w:after="260" w:line="413" w:lineRule="auto"/>
      <w:ind w:left="709" w:hanging="709"/>
    </w:pPr>
    <w:rPr>
      <w:rFonts w:hAnsi="Arial"/>
      <w:sz w:val="24"/>
    </w:rPr>
  </w:style>
  <w:style w:type="paragraph" w:customStyle="1" w:styleId="377">
    <w:name w:val="UserStyle_265"/>
    <w:basedOn w:val="19"/>
    <w:qFormat/>
    <w:uiPriority w:val="0"/>
  </w:style>
  <w:style w:type="paragraph" w:customStyle="1" w:styleId="378">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9">
    <w:name w:val="UserStyle_267"/>
    <w:basedOn w:val="1"/>
    <w:next w:val="43"/>
    <w:qFormat/>
    <w:uiPriority w:val="0"/>
    <w:rPr>
      <w:rFonts w:ascii="宋体" w:hAnsi="Courier New"/>
      <w:sz w:val="21"/>
    </w:rPr>
  </w:style>
  <w:style w:type="paragraph" w:customStyle="1" w:styleId="380">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81">
    <w:name w:val="UserStyle_269"/>
    <w:basedOn w:val="1"/>
    <w:next w:val="1"/>
    <w:qFormat/>
    <w:uiPriority w:val="0"/>
    <w:pPr>
      <w:jc w:val="left"/>
    </w:pPr>
    <w:rPr>
      <w:color w:val="000000"/>
      <w:kern w:val="0"/>
    </w:rPr>
  </w:style>
  <w:style w:type="paragraph" w:customStyle="1" w:styleId="382">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83">
    <w:name w:val="UserStyle_271"/>
    <w:basedOn w:val="1"/>
    <w:qFormat/>
    <w:uiPriority w:val="0"/>
    <w:pPr>
      <w:tabs>
        <w:tab w:val="left" w:pos="987"/>
      </w:tabs>
      <w:ind w:left="987" w:firstLine="199"/>
    </w:pPr>
    <w:rPr>
      <w:sz w:val="21"/>
    </w:rPr>
  </w:style>
  <w:style w:type="paragraph" w:customStyle="1" w:styleId="384">
    <w:name w:val="UserStyle_272"/>
    <w:basedOn w:val="1"/>
    <w:qFormat/>
    <w:uiPriority w:val="0"/>
    <w:rPr>
      <w:rFonts w:ascii="Tahoma" w:hAnsi="Tahoma"/>
    </w:rPr>
  </w:style>
  <w:style w:type="paragraph" w:customStyle="1" w:styleId="385">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86">
    <w:name w:val="UserStyle_274"/>
    <w:basedOn w:val="1"/>
    <w:qFormat/>
    <w:uiPriority w:val="0"/>
    <w:pPr>
      <w:spacing w:line="360" w:lineRule="auto"/>
    </w:pPr>
    <w:rPr>
      <w:rFonts w:ascii="宋体" w:hAnsi="Courier New" w:eastAsia="黑体"/>
      <w:sz w:val="30"/>
    </w:rPr>
  </w:style>
  <w:style w:type="paragraph" w:customStyle="1" w:styleId="387">
    <w:name w:val="UserStyle_275"/>
    <w:basedOn w:val="1"/>
    <w:qFormat/>
    <w:uiPriority w:val="0"/>
    <w:pPr>
      <w:spacing w:before="100" w:after="100"/>
      <w:jc w:val="left"/>
    </w:pPr>
    <w:rPr>
      <w:rFonts w:ascii="宋体" w:hAnsi="宋体"/>
      <w:color w:val="000000"/>
      <w:kern w:val="0"/>
      <w:sz w:val="20"/>
    </w:rPr>
  </w:style>
  <w:style w:type="paragraph" w:customStyle="1" w:styleId="388">
    <w:name w:val="UserStyle_276"/>
    <w:basedOn w:val="1"/>
    <w:qFormat/>
    <w:uiPriority w:val="0"/>
    <w:pPr>
      <w:spacing w:before="120" w:line="360" w:lineRule="auto"/>
    </w:pPr>
    <w:rPr>
      <w:rFonts w:ascii="Arial" w:hAnsi="Arial"/>
      <w:kern w:val="0"/>
    </w:rPr>
  </w:style>
  <w:style w:type="paragraph" w:customStyle="1" w:styleId="389">
    <w:name w:val="UserStyle_277"/>
    <w:basedOn w:val="1"/>
    <w:qFormat/>
    <w:uiPriority w:val="0"/>
    <w:rPr>
      <w:rFonts w:ascii="Tahoma" w:hAnsi="Tahoma"/>
    </w:rPr>
  </w:style>
  <w:style w:type="paragraph" w:customStyle="1" w:styleId="390">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91">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92">
    <w:name w:val="UserStyle_280"/>
    <w:basedOn w:val="133"/>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93">
    <w:name w:val="UserStyle_281"/>
    <w:basedOn w:val="1"/>
    <w:qFormat/>
    <w:uiPriority w:val="0"/>
    <w:pPr>
      <w:spacing w:before="100" w:beforeAutospacing="1" w:after="100" w:afterAutospacing="1"/>
      <w:jc w:val="center"/>
    </w:pPr>
    <w:rPr>
      <w:rFonts w:ascii="宋体" w:hAnsi="宋体"/>
      <w:kern w:val="0"/>
    </w:rPr>
  </w:style>
  <w:style w:type="paragraph" w:customStyle="1" w:styleId="394">
    <w:name w:val="UserStyle_282"/>
    <w:basedOn w:val="361"/>
    <w:qFormat/>
    <w:uiPriority w:val="0"/>
    <w:rPr>
      <w:sz w:val="32"/>
    </w:rPr>
  </w:style>
  <w:style w:type="paragraph" w:customStyle="1" w:styleId="395">
    <w:name w:val="UserStyle_283"/>
    <w:basedOn w:val="326"/>
    <w:next w:val="243"/>
    <w:qFormat/>
    <w:uiPriority w:val="0"/>
  </w:style>
  <w:style w:type="paragraph" w:customStyle="1" w:styleId="396">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97">
    <w:name w:val="UserStyle_285"/>
    <w:basedOn w:val="76"/>
    <w:qFormat/>
    <w:uiPriority w:val="0"/>
    <w:rPr>
      <w:rFonts w:ascii="Tahoma" w:hAnsi="Tahoma"/>
    </w:rPr>
  </w:style>
  <w:style w:type="paragraph" w:customStyle="1" w:styleId="398">
    <w:name w:val="UserStyle_286"/>
    <w:basedOn w:val="1"/>
    <w:next w:val="1"/>
    <w:qFormat/>
    <w:uiPriority w:val="0"/>
    <w:pPr>
      <w:spacing w:after="120"/>
      <w:ind w:left="420"/>
    </w:pPr>
    <w:rPr>
      <w:color w:val="000000"/>
      <w:sz w:val="21"/>
    </w:rPr>
  </w:style>
  <w:style w:type="paragraph" w:customStyle="1" w:styleId="399">
    <w:name w:val="UserStyle_287"/>
    <w:basedOn w:val="1"/>
    <w:qFormat/>
    <w:uiPriority w:val="0"/>
    <w:pPr>
      <w:spacing w:before="60" w:after="60" w:line="500" w:lineRule="exact"/>
      <w:ind w:left="1404" w:hanging="432"/>
    </w:pPr>
    <w:rPr>
      <w:sz w:val="28"/>
    </w:rPr>
  </w:style>
  <w:style w:type="paragraph" w:customStyle="1" w:styleId="400">
    <w:name w:val="UserStyle_288"/>
    <w:basedOn w:val="1"/>
    <w:qFormat/>
    <w:uiPriority w:val="0"/>
    <w:pPr>
      <w:spacing w:line="360" w:lineRule="auto"/>
    </w:pPr>
    <w:rPr>
      <w:sz w:val="28"/>
    </w:rPr>
  </w:style>
  <w:style w:type="paragraph" w:customStyle="1" w:styleId="401">
    <w:name w:val="UserStyle_289"/>
    <w:basedOn w:val="1"/>
    <w:qFormat/>
    <w:uiPriority w:val="0"/>
    <w:pPr>
      <w:spacing w:before="60" w:after="60" w:line="360" w:lineRule="auto"/>
      <w:ind w:left="200" w:leftChars="200" w:firstLine="200" w:firstLineChars="200"/>
    </w:pPr>
  </w:style>
  <w:style w:type="paragraph" w:customStyle="1" w:styleId="402">
    <w:name w:val="UserStyle_290"/>
    <w:basedOn w:val="41"/>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403">
    <w:name w:val="UserStyle_291"/>
    <w:basedOn w:val="1"/>
    <w:qFormat/>
    <w:uiPriority w:val="0"/>
    <w:pPr>
      <w:ind w:left="1980"/>
    </w:pPr>
    <w:rPr>
      <w:sz w:val="21"/>
    </w:rPr>
  </w:style>
  <w:style w:type="paragraph" w:customStyle="1" w:styleId="404">
    <w:name w:val="UserStyle_292"/>
    <w:basedOn w:val="1"/>
    <w:qFormat/>
    <w:uiPriority w:val="0"/>
    <w:pPr>
      <w:spacing w:before="100" w:beforeAutospacing="1" w:after="100" w:afterAutospacing="1"/>
      <w:jc w:val="left"/>
    </w:pPr>
    <w:rPr>
      <w:rFonts w:ascii="宋体" w:hAnsi="宋体"/>
      <w:kern w:val="0"/>
      <w:szCs w:val="24"/>
    </w:rPr>
  </w:style>
  <w:style w:type="paragraph" w:customStyle="1" w:styleId="405">
    <w:name w:val="UserStyle_293"/>
    <w:next w:val="243"/>
    <w:qFormat/>
    <w:uiPriority w:val="0"/>
    <w:pPr>
      <w:jc w:val="center"/>
      <w:textAlignment w:val="baseline"/>
    </w:pPr>
    <w:rPr>
      <w:rFonts w:ascii="黑体" w:hAnsi="Calibri" w:eastAsia="黑体" w:cs="Times New Roman"/>
      <w:sz w:val="21"/>
      <w:lang w:val="en-US" w:eastAsia="zh-CN" w:bidi="ar-SA"/>
    </w:rPr>
  </w:style>
  <w:style w:type="paragraph" w:customStyle="1" w:styleId="406">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407">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408">
    <w:name w:val="UserStyle_296"/>
    <w:basedOn w:val="39"/>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9">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10">
    <w:name w:val="UserStyle_298"/>
    <w:qFormat/>
    <w:uiPriority w:val="0"/>
    <w:pPr>
      <w:textAlignment w:val="baseline"/>
    </w:pPr>
    <w:rPr>
      <w:rFonts w:ascii="宋体" w:hAnsi="Calibri" w:eastAsia="宋体" w:cs="Times New Roman"/>
      <w:lang w:val="en-US" w:eastAsia="zh-CN" w:bidi="ar-SA"/>
    </w:rPr>
  </w:style>
  <w:style w:type="paragraph" w:customStyle="1" w:styleId="411">
    <w:name w:val="UserStyle_299"/>
    <w:basedOn w:val="1"/>
    <w:qFormat/>
    <w:uiPriority w:val="0"/>
    <w:pPr>
      <w:tabs>
        <w:tab w:val="left" w:pos="980"/>
      </w:tabs>
      <w:ind w:left="980" w:hanging="420"/>
    </w:pPr>
    <w:rPr>
      <w:rFonts w:ascii="Tahoma" w:hAnsi="Tahoma"/>
    </w:rPr>
  </w:style>
  <w:style w:type="paragraph" w:customStyle="1" w:styleId="412">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13">
    <w:name w:val="UserStyle_301"/>
    <w:basedOn w:val="69"/>
    <w:qFormat/>
    <w:uiPriority w:val="0"/>
    <w:pPr>
      <w:tabs>
        <w:tab w:val="left" w:pos="720"/>
      </w:tabs>
      <w:ind w:left="720"/>
    </w:pPr>
  </w:style>
  <w:style w:type="paragraph" w:customStyle="1" w:styleId="414">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15">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16">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17">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18">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9">
    <w:name w:val="UserStyle_307"/>
    <w:basedOn w:val="83"/>
    <w:qFormat/>
    <w:uiPriority w:val="0"/>
    <w:pPr>
      <w:spacing w:before="100" w:beforeAutospacing="1" w:after="100" w:afterAutospacing="1" w:line="400" w:lineRule="atLeast"/>
      <w:ind w:left="425"/>
      <w:jc w:val="both"/>
    </w:pPr>
    <w:rPr>
      <w:rFonts w:ascii="Times New Roman"/>
      <w:color w:val="000000"/>
    </w:rPr>
  </w:style>
  <w:style w:type="paragraph" w:customStyle="1" w:styleId="420">
    <w:name w:val="UserStyle_308"/>
    <w:basedOn w:val="1"/>
    <w:next w:val="1"/>
    <w:qFormat/>
    <w:uiPriority w:val="0"/>
    <w:pPr>
      <w:jc w:val="left"/>
    </w:pPr>
    <w:rPr>
      <w:color w:val="000000"/>
      <w:kern w:val="0"/>
    </w:rPr>
  </w:style>
  <w:style w:type="paragraph" w:customStyle="1" w:styleId="421">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22">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23">
    <w:name w:val="UserStyle_311"/>
    <w:basedOn w:val="1"/>
    <w:qFormat/>
    <w:uiPriority w:val="0"/>
    <w:pPr>
      <w:spacing w:before="100" w:beforeAutospacing="1" w:after="100" w:afterAutospacing="1"/>
      <w:jc w:val="left"/>
    </w:pPr>
    <w:rPr>
      <w:rFonts w:ascii="宋体" w:hAnsi="宋体"/>
      <w:kern w:val="0"/>
    </w:rPr>
  </w:style>
  <w:style w:type="paragraph" w:customStyle="1" w:styleId="424">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25">
    <w:name w:val="UserStyle_313"/>
    <w:basedOn w:val="1"/>
    <w:qFormat/>
    <w:uiPriority w:val="0"/>
    <w:pPr>
      <w:jc w:val="left"/>
    </w:pPr>
    <w:rPr>
      <w:sz w:val="18"/>
    </w:rPr>
  </w:style>
  <w:style w:type="paragraph" w:customStyle="1" w:styleId="426">
    <w:name w:val="UserStyle_314"/>
    <w:basedOn w:val="1"/>
    <w:next w:val="1"/>
    <w:qFormat/>
    <w:uiPriority w:val="0"/>
    <w:rPr>
      <w:color w:val="0000FF"/>
      <w:sz w:val="21"/>
      <w:u w:val="single"/>
    </w:rPr>
  </w:style>
  <w:style w:type="paragraph" w:customStyle="1" w:styleId="427">
    <w:name w:val="UserStyle_315"/>
    <w:basedOn w:val="1"/>
    <w:qFormat/>
    <w:uiPriority w:val="0"/>
    <w:pPr>
      <w:ind w:firstLine="200" w:firstLineChars="200"/>
    </w:pPr>
    <w:rPr>
      <w:sz w:val="21"/>
      <w:szCs w:val="24"/>
    </w:rPr>
  </w:style>
  <w:style w:type="paragraph" w:customStyle="1" w:styleId="428">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9">
    <w:name w:val="UserStyle_317"/>
    <w:basedOn w:val="1"/>
    <w:qFormat/>
    <w:uiPriority w:val="0"/>
    <w:rPr>
      <w:rFonts w:ascii="Tahoma" w:hAnsi="Tahoma"/>
    </w:rPr>
  </w:style>
  <w:style w:type="paragraph" w:customStyle="1" w:styleId="430">
    <w:name w:val="UserStyle_318"/>
    <w:basedOn w:val="1"/>
    <w:qFormat/>
    <w:uiPriority w:val="0"/>
    <w:rPr>
      <w:rFonts w:ascii="Tahoma" w:hAnsi="Tahoma"/>
    </w:rPr>
  </w:style>
  <w:style w:type="paragraph" w:customStyle="1" w:styleId="431">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32">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33">
    <w:name w:val="UserStyle_321"/>
    <w:basedOn w:val="39"/>
    <w:qFormat/>
    <w:uiPriority w:val="0"/>
    <w:pPr>
      <w:tabs>
        <w:tab w:val="left" w:pos="840"/>
      </w:tabs>
      <w:spacing w:before="312" w:after="312"/>
      <w:ind w:left="840"/>
    </w:pPr>
    <w:rPr>
      <w:rFonts w:ascii="Arial" w:hAnsi="Arial" w:eastAsia="黑体"/>
      <w:spacing w:val="10"/>
      <w:sz w:val="30"/>
    </w:rPr>
  </w:style>
  <w:style w:type="paragraph" w:customStyle="1" w:styleId="434">
    <w:name w:val="UserStyle_322"/>
    <w:basedOn w:val="1"/>
    <w:next w:val="1"/>
    <w:qFormat/>
    <w:uiPriority w:val="0"/>
    <w:pPr>
      <w:spacing w:after="50"/>
      <w:ind w:firstLine="200"/>
    </w:pPr>
    <w:rPr>
      <w:color w:val="000000"/>
    </w:rPr>
  </w:style>
  <w:style w:type="paragraph" w:customStyle="1" w:styleId="435">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36">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37">
    <w:name w:val="UserStyle_325"/>
    <w:next w:val="243"/>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38">
    <w:name w:val="UserStyle_326"/>
    <w:basedOn w:val="85"/>
    <w:qFormat/>
    <w:uiPriority w:val="0"/>
    <w:pPr>
      <w:snapToGrid w:val="0"/>
      <w:spacing w:before="0" w:after="0"/>
      <w:ind w:firstLine="539"/>
    </w:pPr>
    <w:rPr>
      <w:rFonts w:ascii="Times New Roman"/>
    </w:rPr>
  </w:style>
  <w:style w:type="paragraph" w:customStyle="1" w:styleId="439">
    <w:name w:val="UserStyle_327"/>
    <w:basedOn w:val="1"/>
    <w:next w:val="1"/>
    <w:qFormat/>
    <w:uiPriority w:val="0"/>
    <w:rPr>
      <w:rFonts w:ascii="宋体"/>
      <w:color w:val="000000"/>
    </w:rPr>
  </w:style>
  <w:style w:type="paragraph" w:customStyle="1" w:styleId="440">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41">
    <w:name w:val="UserStyle_329"/>
    <w:basedOn w:val="1"/>
    <w:qFormat/>
    <w:uiPriority w:val="0"/>
    <w:pPr>
      <w:tabs>
        <w:tab w:val="left" w:pos="840"/>
      </w:tabs>
      <w:spacing w:line="360" w:lineRule="auto"/>
      <w:ind w:left="840" w:hanging="420"/>
    </w:pPr>
  </w:style>
  <w:style w:type="paragraph" w:customStyle="1" w:styleId="442">
    <w:name w:val="UserStyle_330"/>
    <w:basedOn w:val="39"/>
    <w:next w:val="1"/>
    <w:qFormat/>
    <w:uiPriority w:val="0"/>
    <w:pPr>
      <w:spacing w:before="0" w:after="156" w:line="480" w:lineRule="auto"/>
      <w:ind w:left="0" w:firstLine="0"/>
    </w:pPr>
    <w:rPr>
      <w:rFonts w:ascii="仿宋_GB2312" w:hAnsi="仿宋_GB2312" w:eastAsia="仿宋_GB2312"/>
      <w:szCs w:val="24"/>
    </w:rPr>
  </w:style>
  <w:style w:type="paragraph" w:customStyle="1" w:styleId="443">
    <w:name w:val="UserStyle_331"/>
    <w:basedOn w:val="39"/>
    <w:next w:val="1"/>
    <w:qFormat/>
    <w:uiPriority w:val="0"/>
    <w:pPr>
      <w:spacing w:before="260" w:after="260" w:line="413" w:lineRule="auto"/>
    </w:pPr>
    <w:rPr>
      <w:rFonts w:ascii="黑体" w:hAnsi="Arial" w:eastAsia="黑体"/>
    </w:rPr>
  </w:style>
  <w:style w:type="paragraph" w:customStyle="1" w:styleId="444">
    <w:name w:val="UserStyle_332"/>
    <w:basedOn w:val="1"/>
    <w:qFormat/>
    <w:uiPriority w:val="0"/>
    <w:pPr>
      <w:spacing w:line="360" w:lineRule="auto"/>
      <w:ind w:firstLine="480" w:firstLineChars="200"/>
    </w:pPr>
    <w:rPr>
      <w:rFonts w:ascii="宋体" w:hAnsi="宋体"/>
    </w:rPr>
  </w:style>
  <w:style w:type="paragraph" w:customStyle="1" w:styleId="445">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46">
    <w:name w:val="UserStyle_334"/>
    <w:basedOn w:val="1"/>
    <w:qFormat/>
    <w:uiPriority w:val="0"/>
    <w:rPr>
      <w:rFonts w:ascii="Tahoma" w:hAnsi="Tahoma"/>
    </w:rPr>
  </w:style>
  <w:style w:type="paragraph" w:customStyle="1" w:styleId="447">
    <w:name w:val="UserStyle_335"/>
    <w:basedOn w:val="1"/>
    <w:qFormat/>
    <w:uiPriority w:val="0"/>
    <w:pPr>
      <w:snapToGrid w:val="0"/>
    </w:pPr>
    <w:rPr>
      <w:kern w:val="0"/>
      <w:sz w:val="21"/>
    </w:rPr>
  </w:style>
  <w:style w:type="paragraph" w:customStyle="1" w:styleId="448">
    <w:name w:val="UserStyle_336"/>
    <w:basedOn w:val="1"/>
    <w:qFormat/>
    <w:uiPriority w:val="0"/>
    <w:pPr>
      <w:spacing w:before="156"/>
    </w:pPr>
    <w:rPr>
      <w:rFonts w:cs="Calibri"/>
    </w:rPr>
  </w:style>
  <w:style w:type="paragraph" w:customStyle="1" w:styleId="449">
    <w:name w:val="UserStyle_337"/>
    <w:basedOn w:val="1"/>
    <w:qFormat/>
    <w:uiPriority w:val="0"/>
    <w:pPr>
      <w:spacing w:after="160" w:line="240" w:lineRule="exact"/>
      <w:jc w:val="left"/>
    </w:pPr>
    <w:rPr>
      <w:rFonts w:ascii="Verdana" w:hAnsi="Verdana"/>
      <w:kern w:val="0"/>
      <w:sz w:val="20"/>
      <w:lang w:eastAsia="en-US"/>
    </w:rPr>
  </w:style>
  <w:style w:type="paragraph" w:customStyle="1" w:styleId="450">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51">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52">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53">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54">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55">
    <w:name w:val="UserStyle_343"/>
    <w:basedOn w:val="1"/>
    <w:qFormat/>
    <w:uiPriority w:val="0"/>
    <w:pPr>
      <w:spacing w:line="440" w:lineRule="exact"/>
      <w:ind w:firstLine="200" w:firstLineChars="200"/>
      <w:jc w:val="left"/>
    </w:pPr>
    <w:rPr>
      <w:spacing w:val="6"/>
      <w:kern w:val="0"/>
    </w:rPr>
  </w:style>
  <w:style w:type="paragraph" w:customStyle="1" w:styleId="456">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57">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58">
    <w:name w:val="UserStyle_346"/>
    <w:basedOn w:val="1"/>
    <w:next w:val="1"/>
    <w:qFormat/>
    <w:uiPriority w:val="0"/>
    <w:rPr>
      <w:rFonts w:ascii="ˎ̥" w:hAnsi="ˎ̥"/>
      <w:color w:val="000000"/>
      <w:sz w:val="20"/>
    </w:rPr>
  </w:style>
  <w:style w:type="paragraph" w:customStyle="1" w:styleId="459">
    <w:name w:val="UserStyle_347"/>
    <w:basedOn w:val="1"/>
    <w:qFormat/>
    <w:uiPriority w:val="0"/>
    <w:pPr>
      <w:tabs>
        <w:tab w:val="left" w:pos="-57"/>
      </w:tabs>
      <w:spacing w:line="300" w:lineRule="auto"/>
      <w:ind w:left="-397" w:firstLine="397"/>
    </w:pPr>
    <w:rPr>
      <w:rFonts w:ascii="宋体" w:hAnsi="宋体"/>
    </w:rPr>
  </w:style>
  <w:style w:type="paragraph" w:customStyle="1" w:styleId="460">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61">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62">
    <w:name w:val="UserStyle_350"/>
    <w:basedOn w:val="1"/>
    <w:qFormat/>
    <w:uiPriority w:val="0"/>
    <w:pPr>
      <w:spacing w:before="100" w:beforeAutospacing="1" w:after="100" w:afterAutospacing="1"/>
      <w:jc w:val="left"/>
    </w:pPr>
    <w:rPr>
      <w:kern w:val="0"/>
      <w:sz w:val="20"/>
    </w:rPr>
  </w:style>
  <w:style w:type="paragraph" w:customStyle="1" w:styleId="463">
    <w:name w:val="UserStyle_351"/>
    <w:basedOn w:val="1"/>
    <w:qFormat/>
    <w:uiPriority w:val="0"/>
    <w:pPr>
      <w:spacing w:line="400" w:lineRule="exact"/>
    </w:pPr>
    <w:rPr>
      <w:spacing w:val="20"/>
    </w:rPr>
  </w:style>
  <w:style w:type="paragraph" w:customStyle="1" w:styleId="464">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65">
    <w:name w:val="266"/>
    <w:basedOn w:val="38"/>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66">
    <w:name w:val="UserStyle_353"/>
    <w:basedOn w:val="1"/>
    <w:qFormat/>
    <w:uiPriority w:val="0"/>
    <w:pPr>
      <w:ind w:firstLine="480" w:firstLineChars="200"/>
    </w:pPr>
    <w:rPr>
      <w:rFonts w:ascii="Arial" w:hAnsi="Arial"/>
      <w:szCs w:val="21"/>
    </w:rPr>
  </w:style>
  <w:style w:type="paragraph" w:customStyle="1" w:styleId="467">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68">
    <w:name w:val="UserStyle_355"/>
    <w:basedOn w:val="1"/>
    <w:qFormat/>
    <w:uiPriority w:val="0"/>
    <w:pPr>
      <w:spacing w:line="400" w:lineRule="exact"/>
      <w:jc w:val="center"/>
    </w:pPr>
    <w:rPr>
      <w:rFonts w:ascii="Verdana" w:hAnsi="Verdana"/>
      <w:kern w:val="0"/>
      <w:sz w:val="21"/>
      <w:lang w:eastAsia="en-US"/>
    </w:rPr>
  </w:style>
  <w:style w:type="paragraph" w:customStyle="1" w:styleId="469">
    <w:name w:val="UserStyle_356"/>
    <w:basedOn w:val="1"/>
    <w:qFormat/>
    <w:uiPriority w:val="0"/>
    <w:pPr>
      <w:spacing w:line="360" w:lineRule="auto"/>
      <w:ind w:firstLine="200" w:firstLineChars="200"/>
    </w:pPr>
  </w:style>
  <w:style w:type="paragraph" w:customStyle="1" w:styleId="470">
    <w:name w:val="UserStyle_357"/>
    <w:basedOn w:val="17"/>
    <w:qFormat/>
    <w:uiPriority w:val="0"/>
    <w:rPr>
      <w:szCs w:val="18"/>
    </w:rPr>
  </w:style>
  <w:style w:type="paragraph" w:customStyle="1" w:styleId="471">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72">
    <w:name w:val="UserStyle_359"/>
    <w:basedOn w:val="1"/>
    <w:qFormat/>
    <w:uiPriority w:val="0"/>
    <w:rPr>
      <w:rFonts w:ascii="Tahoma" w:hAnsi="Tahoma"/>
    </w:rPr>
  </w:style>
  <w:style w:type="paragraph" w:customStyle="1" w:styleId="473">
    <w:name w:val="UserStyle_360"/>
    <w:basedOn w:val="1"/>
    <w:qFormat/>
    <w:uiPriority w:val="0"/>
    <w:pPr>
      <w:spacing w:before="100" w:after="100"/>
      <w:jc w:val="left"/>
    </w:pPr>
    <w:rPr>
      <w:rFonts w:ascii="宋体" w:hAnsi="宋体"/>
      <w:color w:val="000000"/>
      <w:kern w:val="0"/>
      <w:sz w:val="20"/>
    </w:rPr>
  </w:style>
  <w:style w:type="paragraph" w:customStyle="1" w:styleId="474">
    <w:name w:val="UserStyle_361"/>
    <w:basedOn w:val="1"/>
    <w:qFormat/>
    <w:uiPriority w:val="0"/>
    <w:pPr>
      <w:topLinePunct/>
      <w:ind w:firstLine="600" w:firstLineChars="200"/>
      <w:jc w:val="center"/>
    </w:pPr>
    <w:rPr>
      <w:kern w:val="0"/>
      <w:sz w:val="30"/>
      <w:szCs w:val="30"/>
    </w:rPr>
  </w:style>
  <w:style w:type="paragraph" w:customStyle="1" w:styleId="475">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76">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77">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78">
    <w:name w:val="UserStyle_365"/>
    <w:basedOn w:val="1"/>
    <w:next w:val="1"/>
    <w:qFormat/>
    <w:uiPriority w:val="0"/>
    <w:rPr>
      <w:color w:val="000000"/>
      <w:sz w:val="21"/>
    </w:rPr>
  </w:style>
  <w:style w:type="paragraph" w:customStyle="1" w:styleId="479">
    <w:name w:val="UserStyle_366"/>
    <w:basedOn w:val="1"/>
    <w:qFormat/>
    <w:uiPriority w:val="0"/>
    <w:pPr>
      <w:snapToGrid w:val="0"/>
      <w:jc w:val="right"/>
    </w:pPr>
    <w:rPr>
      <w:rFonts w:ascii="宋体"/>
      <w:kern w:val="0"/>
      <w:sz w:val="21"/>
    </w:rPr>
  </w:style>
  <w:style w:type="paragraph" w:customStyle="1" w:styleId="480">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81">
    <w:name w:val="179"/>
    <w:basedOn w:val="1"/>
    <w:qFormat/>
    <w:uiPriority w:val="0"/>
    <w:pPr>
      <w:ind w:firstLine="420" w:firstLineChars="200"/>
    </w:pPr>
    <w:rPr>
      <w:rFonts w:ascii="Verdana" w:hAnsi="Verdana" w:eastAsia="微软雅黑"/>
      <w:sz w:val="21"/>
    </w:rPr>
  </w:style>
  <w:style w:type="paragraph" w:customStyle="1" w:styleId="482">
    <w:name w:val="UserStyle_368"/>
    <w:basedOn w:val="1"/>
    <w:qFormat/>
    <w:uiPriority w:val="0"/>
    <w:pPr>
      <w:spacing w:line="240" w:lineRule="atLeast"/>
      <w:ind w:left="420" w:firstLine="420"/>
    </w:pPr>
    <w:rPr>
      <w:kern w:val="0"/>
      <w:sz w:val="21"/>
      <w:szCs w:val="21"/>
    </w:rPr>
  </w:style>
  <w:style w:type="paragraph" w:customStyle="1" w:styleId="483">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84">
    <w:name w:val="UserStyle_370"/>
    <w:basedOn w:val="1"/>
    <w:qFormat/>
    <w:uiPriority w:val="0"/>
    <w:rPr>
      <w:rFonts w:ascii="仿宋_GB2312" w:eastAsia="仿宋_GB2312"/>
      <w:sz w:val="32"/>
    </w:rPr>
  </w:style>
  <w:style w:type="paragraph" w:customStyle="1" w:styleId="485">
    <w:name w:val="UserStyle_371"/>
    <w:basedOn w:val="1"/>
    <w:qFormat/>
    <w:uiPriority w:val="0"/>
    <w:pPr>
      <w:spacing w:before="100" w:after="100"/>
      <w:jc w:val="left"/>
    </w:pPr>
    <w:rPr>
      <w:rFonts w:ascii="宋体" w:hAnsi="宋体"/>
      <w:kern w:val="0"/>
      <w:sz w:val="18"/>
    </w:rPr>
  </w:style>
  <w:style w:type="paragraph" w:customStyle="1" w:styleId="486">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87">
    <w:name w:val="UserStyle_373"/>
    <w:basedOn w:val="1"/>
    <w:qFormat/>
    <w:uiPriority w:val="0"/>
    <w:pPr>
      <w:spacing w:before="100" w:beforeAutospacing="1" w:after="100" w:afterAutospacing="1"/>
      <w:jc w:val="left"/>
    </w:pPr>
    <w:rPr>
      <w:rFonts w:ascii="Arial" w:hAnsi="Arial"/>
      <w:kern w:val="0"/>
      <w:szCs w:val="24"/>
    </w:rPr>
  </w:style>
  <w:style w:type="paragraph" w:customStyle="1" w:styleId="488">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9">
    <w:name w:val="UserStyle_375"/>
    <w:basedOn w:val="1"/>
    <w:qFormat/>
    <w:uiPriority w:val="0"/>
    <w:pPr>
      <w:spacing w:before="100" w:after="100"/>
      <w:jc w:val="left"/>
    </w:pPr>
    <w:rPr>
      <w:color w:val="000000"/>
      <w:kern w:val="0"/>
      <w:sz w:val="21"/>
    </w:rPr>
  </w:style>
  <w:style w:type="paragraph" w:customStyle="1" w:styleId="490">
    <w:name w:val="UserStyle_376"/>
    <w:basedOn w:val="1"/>
    <w:qFormat/>
    <w:uiPriority w:val="0"/>
    <w:rPr>
      <w:rFonts w:ascii="仿宋_GB2312" w:eastAsia="仿宋_GB2312"/>
      <w:sz w:val="32"/>
    </w:rPr>
  </w:style>
  <w:style w:type="paragraph" w:customStyle="1" w:styleId="491">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92">
    <w:name w:val="UserStyle_378"/>
    <w:basedOn w:val="1"/>
    <w:qFormat/>
    <w:uiPriority w:val="0"/>
    <w:pPr>
      <w:spacing w:before="60" w:after="60" w:line="360" w:lineRule="auto"/>
      <w:ind w:left="1080"/>
    </w:pPr>
  </w:style>
  <w:style w:type="paragraph" w:customStyle="1" w:styleId="493">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94">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95">
    <w:name w:val="UserStyle_381"/>
    <w:basedOn w:val="1"/>
    <w:qFormat/>
    <w:uiPriority w:val="0"/>
    <w:rPr>
      <w:rFonts w:ascii="仿宋_GB2312" w:eastAsia="仿宋_GB2312"/>
      <w:sz w:val="32"/>
      <w:szCs w:val="32"/>
    </w:rPr>
  </w:style>
  <w:style w:type="paragraph" w:customStyle="1" w:styleId="496">
    <w:name w:val="UserStyle_382"/>
    <w:basedOn w:val="497"/>
    <w:qFormat/>
    <w:uiPriority w:val="0"/>
    <w:rPr>
      <w:rFonts w:ascii="宋体" w:hAnsi="Tms Rmn"/>
      <w:kern w:val="0"/>
    </w:rPr>
  </w:style>
  <w:style w:type="paragraph" w:customStyle="1" w:styleId="497">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98">
    <w:name w:val="UserStyle_384"/>
    <w:basedOn w:val="83"/>
    <w:qFormat/>
    <w:uiPriority w:val="0"/>
    <w:pPr>
      <w:spacing w:after="60" w:line="360" w:lineRule="atLeast"/>
      <w:ind w:left="72" w:right="72"/>
      <w:jc w:val="center"/>
    </w:pPr>
    <w:rPr>
      <w:rFonts w:ascii="Arial" w:eastAsia="黑体"/>
      <w:color w:val="000000"/>
      <w:sz w:val="21"/>
    </w:rPr>
  </w:style>
  <w:style w:type="paragraph" w:customStyle="1" w:styleId="499">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500">
    <w:name w:val="UserStyle_386"/>
    <w:basedOn w:val="1"/>
    <w:next w:val="1"/>
    <w:qFormat/>
    <w:uiPriority w:val="0"/>
    <w:pPr>
      <w:tabs>
        <w:tab w:val="left" w:pos="420"/>
      </w:tabs>
      <w:ind w:left="420" w:hanging="420"/>
    </w:pPr>
    <w:rPr>
      <w:color w:val="000000"/>
      <w:sz w:val="21"/>
    </w:rPr>
  </w:style>
  <w:style w:type="paragraph" w:customStyle="1" w:styleId="501">
    <w:name w:val="UserStyle_387"/>
    <w:basedOn w:val="1"/>
    <w:qFormat/>
    <w:uiPriority w:val="0"/>
    <w:pPr>
      <w:jc w:val="left"/>
    </w:pPr>
    <w:rPr>
      <w:kern w:val="0"/>
    </w:rPr>
  </w:style>
  <w:style w:type="paragraph" w:customStyle="1" w:styleId="502">
    <w:name w:val="UserStyle_388"/>
    <w:basedOn w:val="38"/>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503">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504">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505">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506">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507">
    <w:name w:val="UserStyle_393"/>
    <w:basedOn w:val="42"/>
    <w:next w:val="1"/>
    <w:qFormat/>
    <w:uiPriority w:val="0"/>
    <w:pPr>
      <w:ind w:left="0" w:right="2" w:firstLine="0"/>
    </w:pPr>
    <w:rPr>
      <w:rFonts w:ascii="Arial" w:hAnsi="Arial" w:eastAsia="楷体_GB2312"/>
      <w:szCs w:val="30"/>
    </w:rPr>
  </w:style>
  <w:style w:type="paragraph" w:customStyle="1" w:styleId="508">
    <w:name w:val="UserStyle_394"/>
    <w:basedOn w:val="1"/>
    <w:qFormat/>
    <w:uiPriority w:val="0"/>
    <w:pPr>
      <w:spacing w:after="120" w:line="360" w:lineRule="auto"/>
      <w:ind w:firstLine="480" w:firstLineChars="200"/>
    </w:pPr>
  </w:style>
  <w:style w:type="paragraph" w:customStyle="1" w:styleId="509">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10">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11">
    <w:name w:val="UserStyle_397"/>
    <w:basedOn w:val="41"/>
    <w:qFormat/>
    <w:uiPriority w:val="0"/>
    <w:pPr>
      <w:tabs>
        <w:tab w:val="left" w:pos="420"/>
      </w:tabs>
      <w:spacing w:before="200" w:after="0"/>
      <w:ind w:left="420" w:hanging="420"/>
    </w:pPr>
    <w:rPr>
      <w:rFonts w:ascii="宋体" w:eastAsia="楷体_GB2312"/>
      <w:sz w:val="24"/>
    </w:rPr>
  </w:style>
  <w:style w:type="paragraph" w:customStyle="1" w:styleId="512">
    <w:name w:val="UserStyle_398"/>
    <w:basedOn w:val="1"/>
    <w:next w:val="1"/>
    <w:qFormat/>
    <w:uiPriority w:val="0"/>
    <w:pPr>
      <w:spacing w:before="100" w:after="100"/>
      <w:jc w:val="left"/>
    </w:pPr>
    <w:rPr>
      <w:rFonts w:ascii="宋体"/>
      <w:color w:val="000000"/>
      <w:kern w:val="0"/>
      <w:sz w:val="22"/>
    </w:rPr>
  </w:style>
  <w:style w:type="paragraph" w:customStyle="1" w:styleId="513">
    <w:name w:val="UserStyle_399"/>
    <w:basedOn w:val="1"/>
    <w:qFormat/>
    <w:uiPriority w:val="0"/>
    <w:pPr>
      <w:spacing w:before="100" w:beforeAutospacing="1" w:after="100" w:afterAutospacing="1"/>
      <w:jc w:val="left"/>
    </w:pPr>
    <w:rPr>
      <w:rFonts w:ascii="宋体" w:hAnsi="宋体"/>
      <w:kern w:val="0"/>
    </w:rPr>
  </w:style>
  <w:style w:type="paragraph" w:customStyle="1" w:styleId="514">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15">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16">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17">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18">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9">
    <w:name w:val="UserStyle_405"/>
    <w:basedOn w:val="1"/>
    <w:qFormat/>
    <w:uiPriority w:val="0"/>
    <w:pPr>
      <w:tabs>
        <w:tab w:val="left" w:pos="720"/>
        <w:tab w:val="left" w:pos="900"/>
      </w:tabs>
      <w:spacing w:line="360" w:lineRule="auto"/>
      <w:ind w:left="900" w:hanging="420"/>
    </w:pPr>
  </w:style>
  <w:style w:type="paragraph" w:customStyle="1" w:styleId="520">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21">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22">
    <w:name w:val="UserStyle_408"/>
    <w:basedOn w:val="1"/>
    <w:next w:val="1"/>
    <w:qFormat/>
    <w:uiPriority w:val="0"/>
    <w:rPr>
      <w:rFonts w:ascii="宋体"/>
      <w:color w:val="000000"/>
      <w:sz w:val="21"/>
    </w:rPr>
  </w:style>
  <w:style w:type="paragraph" w:customStyle="1" w:styleId="523">
    <w:name w:val="UserStyle_409"/>
    <w:basedOn w:val="1"/>
    <w:qFormat/>
    <w:uiPriority w:val="0"/>
    <w:pPr>
      <w:spacing w:before="120" w:line="360" w:lineRule="auto"/>
      <w:ind w:firstLine="567"/>
    </w:pPr>
    <w:rPr>
      <w:rFonts w:ascii="Arial" w:hAnsi="Arial"/>
      <w:kern w:val="0"/>
    </w:rPr>
  </w:style>
  <w:style w:type="paragraph" w:customStyle="1" w:styleId="524">
    <w:name w:val="UserStyle_410"/>
    <w:basedOn w:val="1"/>
    <w:qFormat/>
    <w:uiPriority w:val="0"/>
    <w:rPr>
      <w:sz w:val="21"/>
      <w:szCs w:val="24"/>
    </w:rPr>
  </w:style>
  <w:style w:type="paragraph" w:customStyle="1" w:styleId="525">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26">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27">
    <w:name w:val="UserStyle_413"/>
    <w:basedOn w:val="1"/>
    <w:qFormat/>
    <w:uiPriority w:val="0"/>
    <w:pPr>
      <w:spacing w:line="300" w:lineRule="auto"/>
      <w:jc w:val="center"/>
    </w:pPr>
    <w:rPr>
      <w:rFonts w:ascii="宋体" w:hAnsi="宋体"/>
    </w:rPr>
  </w:style>
  <w:style w:type="paragraph" w:customStyle="1" w:styleId="528">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9">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30">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31">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32">
    <w:name w:val="UserStyle_418"/>
    <w:basedOn w:val="85"/>
    <w:next w:val="1"/>
    <w:qFormat/>
    <w:uiPriority w:val="0"/>
    <w:pPr>
      <w:ind w:firstLine="210"/>
    </w:pPr>
    <w:rPr>
      <w:color w:val="000000"/>
      <w:sz w:val="21"/>
    </w:rPr>
  </w:style>
  <w:style w:type="paragraph" w:customStyle="1" w:styleId="533">
    <w:name w:val="UserStyle_419"/>
    <w:basedOn w:val="1"/>
    <w:qFormat/>
    <w:uiPriority w:val="0"/>
    <w:rPr>
      <w:rFonts w:ascii="仿宋_GB2312" w:eastAsia="仿宋_GB2312"/>
      <w:sz w:val="32"/>
    </w:rPr>
  </w:style>
  <w:style w:type="paragraph" w:customStyle="1" w:styleId="534">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35">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36">
    <w:name w:val="UserStyle_422"/>
    <w:basedOn w:val="1"/>
    <w:qFormat/>
    <w:uiPriority w:val="0"/>
    <w:pPr>
      <w:spacing w:line="360" w:lineRule="auto"/>
      <w:ind w:firstLine="200" w:firstLineChars="200"/>
    </w:pPr>
    <w:rPr>
      <w:sz w:val="21"/>
    </w:rPr>
  </w:style>
  <w:style w:type="paragraph" w:customStyle="1" w:styleId="537">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38">
    <w:name w:val="UserStyle_424"/>
    <w:basedOn w:val="1"/>
    <w:qFormat/>
    <w:uiPriority w:val="0"/>
    <w:rPr>
      <w:kern w:val="0"/>
      <w:sz w:val="21"/>
    </w:rPr>
  </w:style>
  <w:style w:type="paragraph" w:customStyle="1" w:styleId="539">
    <w:name w:val="UserStyle_425"/>
    <w:basedOn w:val="1"/>
    <w:qFormat/>
    <w:uiPriority w:val="0"/>
    <w:pPr>
      <w:tabs>
        <w:tab w:val="left" w:pos="992"/>
      </w:tabs>
      <w:ind w:left="992" w:hanging="992"/>
    </w:pPr>
  </w:style>
  <w:style w:type="paragraph" w:customStyle="1" w:styleId="540">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41">
    <w:name w:val="UserStyle_427"/>
    <w:basedOn w:val="1"/>
    <w:qFormat/>
    <w:uiPriority w:val="0"/>
    <w:pPr>
      <w:spacing w:line="400" w:lineRule="atLeast"/>
      <w:ind w:left="400" w:leftChars="400" w:firstLine="454"/>
    </w:pPr>
    <w:rPr>
      <w:kern w:val="0"/>
    </w:rPr>
  </w:style>
  <w:style w:type="paragraph" w:customStyle="1" w:styleId="542">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43">
    <w:name w:val="UserStyle_429"/>
    <w:basedOn w:val="1"/>
    <w:qFormat/>
    <w:uiPriority w:val="0"/>
    <w:pPr>
      <w:topLinePunct/>
      <w:spacing w:line="360" w:lineRule="auto"/>
    </w:pPr>
    <w:rPr>
      <w:rFonts w:ascii="楷体_GB2312" w:eastAsia="楷体_GB2312"/>
      <w:kern w:val="0"/>
      <w:sz w:val="21"/>
      <w:szCs w:val="21"/>
    </w:rPr>
  </w:style>
  <w:style w:type="paragraph" w:customStyle="1" w:styleId="544">
    <w:name w:val="UserStyle_430"/>
    <w:basedOn w:val="1"/>
    <w:qFormat/>
    <w:uiPriority w:val="0"/>
    <w:pPr>
      <w:spacing w:after="160" w:line="240" w:lineRule="exact"/>
      <w:jc w:val="left"/>
    </w:pPr>
    <w:rPr>
      <w:sz w:val="21"/>
      <w:szCs w:val="24"/>
    </w:rPr>
  </w:style>
  <w:style w:type="paragraph" w:customStyle="1" w:styleId="545">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46">
    <w:name w:val="UserStyle_432"/>
    <w:basedOn w:val="1"/>
    <w:qFormat/>
    <w:uiPriority w:val="0"/>
    <w:pPr>
      <w:spacing w:line="360" w:lineRule="auto"/>
      <w:ind w:firstLine="480" w:firstLineChars="200"/>
    </w:pPr>
    <w:rPr>
      <w:rFonts w:ascii="Arial" w:hAnsi="Arial"/>
      <w:szCs w:val="21"/>
    </w:rPr>
  </w:style>
  <w:style w:type="paragraph" w:customStyle="1" w:styleId="547">
    <w:name w:val="UserStyle_433"/>
    <w:basedOn w:val="1"/>
    <w:qFormat/>
    <w:uiPriority w:val="0"/>
    <w:pPr>
      <w:spacing w:line="480" w:lineRule="auto"/>
      <w:jc w:val="center"/>
    </w:pPr>
    <w:rPr>
      <w:rFonts w:ascii="宋体"/>
      <w:kern w:val="0"/>
    </w:rPr>
  </w:style>
  <w:style w:type="paragraph" w:customStyle="1" w:styleId="548">
    <w:name w:val="UserStyle_434"/>
    <w:basedOn w:val="1"/>
    <w:qFormat/>
    <w:uiPriority w:val="0"/>
    <w:pPr>
      <w:spacing w:line="480" w:lineRule="atLeast"/>
      <w:ind w:firstLine="567" w:firstLineChars="200"/>
    </w:pPr>
    <w:rPr>
      <w:rFonts w:ascii="宋体" w:hAnsi="宋体"/>
      <w:kern w:val="0"/>
      <w:sz w:val="28"/>
    </w:rPr>
  </w:style>
  <w:style w:type="paragraph" w:customStyle="1" w:styleId="549">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50">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51">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52">
    <w:name w:val="UserStyle_438"/>
    <w:basedOn w:val="1"/>
    <w:next w:val="38"/>
    <w:qFormat/>
    <w:uiPriority w:val="0"/>
    <w:pPr>
      <w:snapToGrid w:val="0"/>
      <w:spacing w:before="156" w:after="156" w:line="520" w:lineRule="atLeast"/>
      <w:ind w:firstLine="200" w:firstLineChars="200"/>
    </w:pPr>
  </w:style>
  <w:style w:type="paragraph" w:customStyle="1" w:styleId="553">
    <w:name w:val="UserStyle_439"/>
    <w:basedOn w:val="83"/>
    <w:qFormat/>
    <w:uiPriority w:val="0"/>
    <w:pPr>
      <w:spacing w:before="100" w:beforeAutospacing="1" w:after="100" w:afterAutospacing="1" w:line="400" w:lineRule="atLeast"/>
      <w:ind w:left="1276"/>
      <w:jc w:val="both"/>
    </w:pPr>
    <w:rPr>
      <w:rFonts w:ascii="Times New Roman"/>
      <w:color w:val="000000"/>
    </w:rPr>
  </w:style>
  <w:style w:type="paragraph" w:customStyle="1" w:styleId="554">
    <w:name w:val="纯文本1"/>
    <w:basedOn w:val="555"/>
    <w:qFormat/>
    <w:uiPriority w:val="0"/>
    <w:pPr>
      <w:widowControl/>
      <w:jc w:val="left"/>
    </w:pPr>
    <w:rPr>
      <w:rFonts w:ascii="宋体" w:hAnsi="Courier New"/>
    </w:rPr>
  </w:style>
  <w:style w:type="paragraph" w:customStyle="1" w:styleId="55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556">
    <w:name w:val="List Paragraph"/>
    <w:basedOn w:val="1"/>
    <w:qFormat/>
    <w:uiPriority w:val="34"/>
    <w:pPr>
      <w:ind w:firstLine="420" w:firstLineChars="200"/>
    </w:pPr>
    <w:rPr>
      <w:rFonts w:ascii="Verdana" w:hAnsi="Verdana" w:eastAsia="微软雅黑"/>
      <w:sz w:val="21"/>
    </w:rPr>
  </w:style>
  <w:style w:type="paragraph" w:customStyle="1" w:styleId="55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8">
    <w:name w:val="p0"/>
    <w:basedOn w:val="1"/>
    <w:qFormat/>
    <w:uiPriority w:val="99"/>
    <w:pPr>
      <w:spacing w:beforeAutospacing="1" w:afterAutospacing="1"/>
      <w:jc w:val="left"/>
    </w:pPr>
    <w:rPr>
      <w:rFonts w:ascii="宋体" w:hAnsi="宋体"/>
      <w:kern w:val="0"/>
    </w:rPr>
  </w:style>
  <w:style w:type="character" w:customStyle="1" w:styleId="559">
    <w:name w:val="font11"/>
    <w:basedOn w:val="30"/>
    <w:qFormat/>
    <w:uiPriority w:val="0"/>
    <w:rPr>
      <w:rFonts w:hint="eastAsia" w:ascii="宋体" w:hAnsi="宋体" w:eastAsia="宋体" w:cs="宋体"/>
      <w:color w:val="000000"/>
      <w:sz w:val="22"/>
      <w:szCs w:val="22"/>
      <w:u w:val="none"/>
    </w:rPr>
  </w:style>
  <w:style w:type="character" w:customStyle="1" w:styleId="560">
    <w:name w:val="font51"/>
    <w:basedOn w:val="30"/>
    <w:qFormat/>
    <w:uiPriority w:val="0"/>
    <w:rPr>
      <w:rFonts w:hint="eastAsia" w:ascii="宋体" w:hAnsi="宋体" w:eastAsia="宋体" w:cs="宋体"/>
      <w:color w:val="FF0000"/>
      <w:sz w:val="22"/>
      <w:szCs w:val="22"/>
      <w:u w:val="none"/>
    </w:rPr>
  </w:style>
  <w:style w:type="character" w:customStyle="1" w:styleId="561">
    <w:name w:val="font31"/>
    <w:basedOn w:val="30"/>
    <w:qFormat/>
    <w:uiPriority w:val="0"/>
    <w:rPr>
      <w:rFonts w:hint="eastAsia" w:ascii="宋体" w:hAnsi="宋体" w:eastAsia="宋体" w:cs="宋体"/>
      <w:color w:val="FF0000"/>
      <w:sz w:val="22"/>
      <w:szCs w:val="22"/>
      <w:u w:val="none"/>
    </w:rPr>
  </w:style>
  <w:style w:type="character" w:customStyle="1" w:styleId="562">
    <w:name w:val="font01"/>
    <w:basedOn w:val="30"/>
    <w:qFormat/>
    <w:uiPriority w:val="0"/>
    <w:rPr>
      <w:rFonts w:hint="eastAsia" w:ascii="宋体" w:hAnsi="宋体" w:eastAsia="宋体" w:cs="宋体"/>
      <w:color w:val="000000"/>
      <w:sz w:val="22"/>
      <w:szCs w:val="22"/>
      <w:u w:val="none"/>
    </w:rPr>
  </w:style>
  <w:style w:type="paragraph" w:customStyle="1" w:styleId="563">
    <w:name w:val="样式 标题 1h1H1Huvudrubrik章h:1h:1applevel 1Level 1 Headhead..."/>
    <w:basedOn w:val="2"/>
    <w:qFormat/>
    <w:uiPriority w:val="0"/>
    <w:pPr>
      <w:widowControl w:val="0"/>
      <w:spacing w:before="340" w:line="360" w:lineRule="auto"/>
      <w:jc w:val="both"/>
    </w:pPr>
    <w:rPr>
      <w:rFonts w:ascii="黑体" w:hAnsi="宋体" w:eastAsia="黑体" w:cs="宋体"/>
      <w:bCs/>
      <w:kern w:val="44"/>
      <w:sz w:val="28"/>
      <w:szCs w:val="28"/>
    </w:rPr>
  </w:style>
  <w:style w:type="paragraph" w:customStyle="1" w:styleId="564">
    <w:name w:val="！正文"/>
    <w:basedOn w:val="1"/>
    <w:qFormat/>
    <w:uiPriority w:val="0"/>
    <w:pPr>
      <w:widowControl w:val="0"/>
      <w:spacing w:line="360" w:lineRule="auto"/>
      <w:ind w:firstLine="200" w:firstLineChars="200"/>
    </w:pPr>
    <w:rPr>
      <w:sz w:val="28"/>
    </w:rPr>
  </w:style>
  <w:style w:type="paragraph" w:customStyle="1" w:styleId="565">
    <w:name w:val="List Paragraph1"/>
    <w:basedOn w:val="1"/>
    <w:qFormat/>
    <w:uiPriority w:val="34"/>
    <w:pPr>
      <w:widowControl w:val="0"/>
      <w:ind w:firstLine="420" w:firstLineChars="200"/>
    </w:pPr>
    <w:rPr>
      <w:sz w:val="21"/>
    </w:rPr>
  </w:style>
  <w:style w:type="paragraph" w:customStyle="1" w:styleId="566">
    <w:name w:val="列出段落2"/>
    <w:basedOn w:val="1"/>
    <w:qFormat/>
    <w:uiPriority w:val="34"/>
    <w:pPr>
      <w:ind w:firstLine="420" w:firstLineChars="200"/>
    </w:pPr>
  </w:style>
  <w:style w:type="paragraph" w:customStyle="1" w:styleId="567">
    <w:name w:val="列表段落1"/>
    <w:basedOn w:val="1"/>
    <w:qFormat/>
    <w:uiPriority w:val="34"/>
    <w:pPr>
      <w:widowControl w:val="0"/>
      <w:ind w:firstLine="420" w:firstLineChars="200"/>
    </w:pPr>
    <w:rPr>
      <w:sz w:val="21"/>
    </w:rPr>
  </w:style>
  <w:style w:type="paragraph" w:customStyle="1" w:styleId="568">
    <w:name w:val="WPSOffice手动目录 1"/>
    <w:qFormat/>
    <w:uiPriority w:val="0"/>
    <w:rPr>
      <w:rFonts w:ascii="Times New Roman" w:hAnsi="Times New Roman" w:eastAsia="宋体" w:cs="Times New Roman"/>
      <w:lang w:val="en-US" w:eastAsia="zh-CN" w:bidi="ar-SA"/>
    </w:rPr>
  </w:style>
  <w:style w:type="character" w:customStyle="1" w:styleId="569">
    <w:name w:val="批注框文本 Char"/>
    <w:basedOn w:val="30"/>
    <w:link w:val="16"/>
    <w:semiHidden/>
    <w:qFormat/>
    <w:uiPriority w:val="99"/>
    <w:rPr>
      <w:rFonts w:ascii="Calibri" w:hAnsi="Calibri"/>
      <w:kern w:val="2"/>
      <w:sz w:val="18"/>
      <w:szCs w:val="18"/>
    </w:rPr>
  </w:style>
  <w:style w:type="paragraph" w:customStyle="1" w:styleId="57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Calibri" w:hAnsi="Calibri" w:eastAsia="宋体" w:cs="Times New Roman"/>
      <w:b/>
      <w:bCs/>
      <w:sz w:val="20"/>
      <w:szCs w:val="20"/>
      <w:lang w:val="en-US" w:eastAsia="zh-CN" w:bidi="ar-SA"/>
    </w:rPr>
  </w:style>
  <w:style w:type="paragraph" w:customStyle="1" w:styleId="571">
    <w:name w:val="无间隔1"/>
    <w:qFormat/>
    <w:uiPriority w:val="0"/>
    <w:rPr>
      <w:rFonts w:ascii="Times New Roman" w:hAnsi="Times New Roman" w:eastAsia="宋体" w:cs="Times New Roman"/>
      <w:sz w:val="22"/>
      <w:szCs w:val="22"/>
      <w:lang w:val="en-US" w:eastAsia="zh-CN" w:bidi="ar-SA"/>
    </w:rPr>
  </w:style>
  <w:style w:type="character" w:customStyle="1" w:styleId="572">
    <w:name w:val="textfont1"/>
    <w:qFormat/>
    <w:uiPriority w:val="0"/>
    <w:rPr>
      <w:rFonts w:ascii="Tahoma" w:hAnsi="Tahoma"/>
      <w:sz w:val="22"/>
      <w:szCs w:val="22"/>
    </w:rPr>
  </w:style>
  <w:style w:type="paragraph" w:customStyle="1" w:styleId="573">
    <w:name w:val="Table Paragraph"/>
    <w:basedOn w:val="1"/>
    <w:qFormat/>
    <w:uiPriority w:val="1"/>
    <w:rPr>
      <w:rFonts w:ascii="宋体" w:hAnsi="宋体" w:eastAsia="宋体" w:cs="宋体"/>
      <w:lang w:val="zh-CN" w:eastAsia="zh-CN" w:bidi="zh-CN"/>
    </w:rPr>
  </w:style>
  <w:style w:type="paragraph" w:customStyle="1" w:styleId="574">
    <w:name w:val="正文2"/>
    <w:basedOn w:val="1"/>
    <w:qFormat/>
    <w:uiPriority w:val="0"/>
    <w:pPr>
      <w:spacing w:before="156" w:line="360" w:lineRule="auto"/>
      <w:ind w:firstLine="510" w:firstLineChars="200"/>
    </w:pPr>
    <w:rPr>
      <w:sz w:val="24"/>
      <w:szCs w:val="20"/>
    </w:rPr>
  </w:style>
  <w:style w:type="paragraph" w:customStyle="1" w:styleId="575">
    <w:name w:val="样式 宋体"/>
    <w:basedOn w:val="1"/>
    <w:next w:val="1"/>
    <w:qFormat/>
    <w:uiPriority w:val="0"/>
    <w:pPr>
      <w:widowControl/>
    </w:pPr>
    <w:rPr>
      <w:rFonts w:ascii="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12581</Words>
  <Characters>13602</Characters>
  <Lines>569</Lines>
  <Paragraphs>160</Paragraphs>
  <TotalTime>84</TotalTime>
  <ScaleCrop>false</ScaleCrop>
  <LinksUpToDate>false</LinksUpToDate>
  <CharactersWithSpaces>13779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2022-07-17T08:49:00Z</dcterms:created>
  <dc:creator>Administrator</dc:creator>
  <cp:lastModifiedBy>诺</cp:lastModifiedBy>
  <cp:lastPrinted>2023-07-05T21:05:00Z</cp:lastPrinted>
  <dcterms:modified xsi:type="dcterms:W3CDTF">2025-06-20T05:02:49Z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1788FFEFCD544696A5A6446A3B52446C_13</vt:lpwstr>
  </property>
  <property fmtid="{D5CDD505-2E9C-101B-9397-08002B2CF9AE}" pid="4" name="KSOTemplateDocerSaveRecord">
    <vt:lpwstr>eyJoZGlkIjoiOTBkM2ViY2U4N2NmZjliZDEyMjE1MGRhNjE0OTdlOWUiLCJ1c2VySWQiOiIzNTgyNzYyNTUifQ==</vt:lpwstr>
  </property>
</Properties>
</file>