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61FE1">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嵊州市人民医院医用食品采购项目</w:t>
      </w:r>
    </w:p>
    <w:p w14:paraId="3CD59D27">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SXWH2025-5-23</w:t>
      </w:r>
    </w:p>
    <w:p w14:paraId="286F7F49">
      <w:pPr>
        <w:jc w:val="center"/>
        <w:outlineLvl w:val="0"/>
        <w:rPr>
          <w:rFonts w:hint="eastAsia" w:ascii="仿宋" w:hAnsi="仿宋" w:eastAsia="仿宋" w:cs="仿宋"/>
          <w:b/>
          <w:color w:val="auto"/>
          <w:sz w:val="52"/>
          <w:szCs w:val="52"/>
          <w:highlight w:val="none"/>
        </w:rPr>
      </w:pPr>
    </w:p>
    <w:p w14:paraId="3BE8ABF5">
      <w:pPr>
        <w:jc w:val="center"/>
        <w:outlineLvl w:val="0"/>
        <w:rPr>
          <w:rFonts w:hint="eastAsia" w:ascii="仿宋" w:hAnsi="仿宋" w:eastAsia="仿宋" w:cs="仿宋"/>
          <w:b/>
          <w:color w:val="auto"/>
          <w:sz w:val="52"/>
          <w:szCs w:val="52"/>
          <w:highlight w:val="none"/>
        </w:rPr>
      </w:pPr>
    </w:p>
    <w:p w14:paraId="55A4A791">
      <w:pPr>
        <w:pStyle w:val="24"/>
        <w:rPr>
          <w:rFonts w:hint="eastAsia"/>
          <w:color w:val="auto"/>
        </w:rPr>
      </w:pPr>
    </w:p>
    <w:p w14:paraId="6D293B3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7AA8F352">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5224CB36">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0F5ECF23">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bookmarkStart w:id="47" w:name="_GoBack"/>
      <w:bookmarkEnd w:id="47"/>
    </w:p>
    <w:p w14:paraId="7E7C92A4">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60DD886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0B857D7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FDC29C3">
      <w:pPr>
        <w:rPr>
          <w:rFonts w:hint="eastAsia"/>
          <w:color w:val="auto"/>
        </w:rPr>
      </w:pPr>
    </w:p>
    <w:p w14:paraId="3122A88D">
      <w:pPr>
        <w:rPr>
          <w:rFonts w:hint="eastAsia"/>
          <w:color w:val="auto"/>
        </w:rPr>
      </w:pPr>
    </w:p>
    <w:p w14:paraId="3E7D8001">
      <w:pPr>
        <w:pStyle w:val="19"/>
        <w:numPr>
          <w:ilvl w:val="0"/>
          <w:numId w:val="0"/>
        </w:numPr>
        <w:jc w:val="both"/>
        <w:rPr>
          <w:rFonts w:hint="eastAsia"/>
          <w:color w:val="auto"/>
        </w:rPr>
      </w:pPr>
    </w:p>
    <w:p w14:paraId="14E3D365">
      <w:pPr>
        <w:rPr>
          <w:rFonts w:hint="eastAsia"/>
          <w:color w:val="auto"/>
        </w:rPr>
      </w:pPr>
    </w:p>
    <w:p w14:paraId="64A25F10">
      <w:pPr>
        <w:rPr>
          <w:rFonts w:hint="eastAsia"/>
          <w:color w:val="auto"/>
        </w:rPr>
      </w:pPr>
    </w:p>
    <w:p w14:paraId="5A56A643">
      <w:pPr>
        <w:rPr>
          <w:rFonts w:hint="eastAsia"/>
          <w:color w:val="auto"/>
        </w:rPr>
      </w:pPr>
    </w:p>
    <w:tbl>
      <w:tblPr>
        <w:tblStyle w:val="63"/>
        <w:tblW w:w="7919" w:type="dxa"/>
        <w:jc w:val="center"/>
        <w:tblLayout w:type="fixed"/>
        <w:tblCellMar>
          <w:top w:w="0" w:type="dxa"/>
          <w:left w:w="108" w:type="dxa"/>
          <w:bottom w:w="0" w:type="dxa"/>
          <w:right w:w="108" w:type="dxa"/>
        </w:tblCellMar>
      </w:tblPr>
      <w:tblGrid>
        <w:gridCol w:w="2533"/>
        <w:gridCol w:w="5386"/>
      </w:tblGrid>
      <w:tr w14:paraId="4D3183AA">
        <w:tblPrEx>
          <w:tblCellMar>
            <w:top w:w="0" w:type="dxa"/>
            <w:left w:w="108" w:type="dxa"/>
            <w:bottom w:w="0" w:type="dxa"/>
            <w:right w:w="108" w:type="dxa"/>
          </w:tblCellMar>
        </w:tblPrEx>
        <w:trPr>
          <w:trHeight w:val="610" w:hRule="atLeast"/>
          <w:jc w:val="center"/>
        </w:trPr>
        <w:tc>
          <w:tcPr>
            <w:tcW w:w="2533" w:type="dxa"/>
          </w:tcPr>
          <w:p w14:paraId="36BA20A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2AAEF812">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嵊州市人民医院</w:t>
            </w:r>
          </w:p>
        </w:tc>
      </w:tr>
      <w:tr w14:paraId="063E5391">
        <w:tblPrEx>
          <w:tblCellMar>
            <w:top w:w="0" w:type="dxa"/>
            <w:left w:w="108" w:type="dxa"/>
            <w:bottom w:w="0" w:type="dxa"/>
            <w:right w:w="108" w:type="dxa"/>
          </w:tblCellMar>
        </w:tblPrEx>
        <w:trPr>
          <w:trHeight w:val="610" w:hRule="atLeast"/>
          <w:jc w:val="center"/>
        </w:trPr>
        <w:tc>
          <w:tcPr>
            <w:tcW w:w="2533" w:type="dxa"/>
          </w:tcPr>
          <w:p w14:paraId="3083835F">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28926FC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193A8341">
        <w:tblPrEx>
          <w:tblCellMar>
            <w:top w:w="0" w:type="dxa"/>
            <w:left w:w="108" w:type="dxa"/>
            <w:bottom w:w="0" w:type="dxa"/>
            <w:right w:w="108" w:type="dxa"/>
          </w:tblCellMar>
        </w:tblPrEx>
        <w:trPr>
          <w:trHeight w:val="610" w:hRule="atLeast"/>
          <w:jc w:val="center"/>
        </w:trPr>
        <w:tc>
          <w:tcPr>
            <w:tcW w:w="2533" w:type="dxa"/>
            <w:vAlign w:val="center"/>
          </w:tcPr>
          <w:p w14:paraId="37462A0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004D717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14:paraId="576F3CAE">
        <w:tblPrEx>
          <w:tblCellMar>
            <w:top w:w="0" w:type="dxa"/>
            <w:left w:w="108" w:type="dxa"/>
            <w:bottom w:w="0" w:type="dxa"/>
            <w:right w:w="108" w:type="dxa"/>
          </w:tblCellMar>
        </w:tblPrEx>
        <w:trPr>
          <w:trHeight w:val="610" w:hRule="atLeast"/>
          <w:jc w:val="center"/>
        </w:trPr>
        <w:tc>
          <w:tcPr>
            <w:tcW w:w="7919" w:type="dxa"/>
            <w:gridSpan w:val="2"/>
          </w:tcPr>
          <w:p w14:paraId="6BCD1611">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六</w:t>
            </w:r>
            <w:r>
              <w:rPr>
                <w:rFonts w:hint="eastAsia" w:ascii="仿宋" w:hAnsi="仿宋" w:eastAsia="仿宋" w:cs="仿宋"/>
                <w:color w:val="auto"/>
                <w:sz w:val="32"/>
                <w:szCs w:val="32"/>
                <w:highlight w:val="none"/>
              </w:rPr>
              <w:t>月</w:t>
            </w:r>
          </w:p>
        </w:tc>
      </w:tr>
    </w:tbl>
    <w:p w14:paraId="6C2EC86D">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6B528A">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9E3464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F46813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26281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68915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1ADC6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2A402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1424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B937B0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8AD2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EBAE7">
      <w:pPr>
        <w:spacing w:line="360" w:lineRule="auto"/>
        <w:ind w:firstLine="549" w:firstLineChars="229"/>
        <w:rPr>
          <w:rFonts w:hint="eastAsia" w:ascii="仿宋" w:hAnsi="仿宋" w:eastAsia="仿宋" w:cs="仿宋"/>
          <w:color w:val="auto"/>
          <w:sz w:val="24"/>
          <w:highlight w:val="none"/>
        </w:rPr>
      </w:pPr>
    </w:p>
    <w:p w14:paraId="35835433">
      <w:pPr>
        <w:spacing w:line="360" w:lineRule="auto"/>
        <w:ind w:firstLine="549" w:firstLineChars="229"/>
        <w:rPr>
          <w:rFonts w:hint="eastAsia" w:ascii="仿宋" w:hAnsi="仿宋" w:eastAsia="仿宋" w:cs="仿宋"/>
          <w:color w:val="auto"/>
          <w:sz w:val="24"/>
          <w:highlight w:val="none"/>
        </w:rPr>
      </w:pPr>
    </w:p>
    <w:p w14:paraId="5CFCCA8E">
      <w:pPr>
        <w:spacing w:line="360" w:lineRule="auto"/>
        <w:ind w:firstLine="549" w:firstLineChars="229"/>
        <w:rPr>
          <w:rFonts w:hint="eastAsia" w:ascii="仿宋" w:hAnsi="仿宋" w:eastAsia="仿宋" w:cs="仿宋"/>
          <w:color w:val="auto"/>
          <w:sz w:val="24"/>
          <w:highlight w:val="none"/>
        </w:rPr>
      </w:pPr>
    </w:p>
    <w:p w14:paraId="48FF14E1">
      <w:pPr>
        <w:spacing w:line="360" w:lineRule="auto"/>
        <w:ind w:firstLine="549" w:firstLineChars="229"/>
        <w:rPr>
          <w:rFonts w:hint="eastAsia" w:ascii="仿宋" w:hAnsi="仿宋" w:eastAsia="仿宋" w:cs="仿宋"/>
          <w:color w:val="auto"/>
          <w:sz w:val="24"/>
          <w:highlight w:val="none"/>
        </w:rPr>
      </w:pPr>
    </w:p>
    <w:p w14:paraId="34FB283A">
      <w:pPr>
        <w:spacing w:line="360" w:lineRule="auto"/>
        <w:ind w:firstLine="549" w:firstLineChars="229"/>
        <w:rPr>
          <w:rFonts w:hint="eastAsia" w:ascii="仿宋" w:hAnsi="仿宋" w:eastAsia="仿宋" w:cs="仿宋"/>
          <w:color w:val="auto"/>
          <w:sz w:val="24"/>
          <w:highlight w:val="none"/>
        </w:rPr>
      </w:pPr>
    </w:p>
    <w:p w14:paraId="68B79C3E">
      <w:pPr>
        <w:spacing w:line="360" w:lineRule="auto"/>
        <w:ind w:firstLine="549" w:firstLineChars="229"/>
        <w:rPr>
          <w:rFonts w:hint="eastAsia" w:ascii="仿宋" w:hAnsi="仿宋" w:eastAsia="仿宋" w:cs="仿宋"/>
          <w:color w:val="auto"/>
          <w:sz w:val="24"/>
          <w:highlight w:val="none"/>
        </w:rPr>
      </w:pPr>
    </w:p>
    <w:p w14:paraId="4CE220BF">
      <w:pPr>
        <w:spacing w:line="360" w:lineRule="auto"/>
        <w:ind w:firstLine="549" w:firstLineChars="229"/>
        <w:rPr>
          <w:rFonts w:hint="eastAsia" w:ascii="仿宋" w:hAnsi="仿宋" w:eastAsia="仿宋" w:cs="仿宋"/>
          <w:color w:val="auto"/>
          <w:sz w:val="24"/>
          <w:highlight w:val="none"/>
        </w:rPr>
      </w:pPr>
    </w:p>
    <w:p w14:paraId="20402125">
      <w:pPr>
        <w:spacing w:line="360" w:lineRule="auto"/>
        <w:ind w:firstLine="549" w:firstLineChars="229"/>
        <w:rPr>
          <w:rFonts w:hint="eastAsia" w:ascii="仿宋" w:hAnsi="仿宋" w:eastAsia="仿宋" w:cs="仿宋"/>
          <w:color w:val="auto"/>
          <w:sz w:val="24"/>
          <w:highlight w:val="none"/>
        </w:rPr>
      </w:pPr>
    </w:p>
    <w:p w14:paraId="1D1747C3">
      <w:pPr>
        <w:spacing w:line="360" w:lineRule="auto"/>
        <w:ind w:firstLine="549" w:firstLineChars="229"/>
        <w:rPr>
          <w:rFonts w:hint="eastAsia" w:ascii="仿宋" w:hAnsi="仿宋" w:eastAsia="仿宋" w:cs="仿宋"/>
          <w:color w:val="auto"/>
          <w:sz w:val="24"/>
          <w:highlight w:val="none"/>
        </w:rPr>
      </w:pPr>
    </w:p>
    <w:p w14:paraId="6085D749">
      <w:pPr>
        <w:spacing w:line="360" w:lineRule="auto"/>
        <w:ind w:firstLine="549" w:firstLineChars="229"/>
        <w:rPr>
          <w:rFonts w:hint="eastAsia" w:ascii="仿宋" w:hAnsi="仿宋" w:eastAsia="仿宋" w:cs="仿宋"/>
          <w:color w:val="auto"/>
          <w:sz w:val="24"/>
          <w:highlight w:val="none"/>
        </w:rPr>
      </w:pPr>
    </w:p>
    <w:p w14:paraId="10151932">
      <w:pPr>
        <w:spacing w:line="360" w:lineRule="auto"/>
        <w:ind w:firstLine="549" w:firstLineChars="229"/>
        <w:rPr>
          <w:rFonts w:hint="eastAsia" w:ascii="仿宋" w:hAnsi="仿宋" w:eastAsia="仿宋" w:cs="仿宋"/>
          <w:color w:val="auto"/>
          <w:sz w:val="24"/>
          <w:highlight w:val="none"/>
        </w:rPr>
      </w:pPr>
    </w:p>
    <w:p w14:paraId="77AA5A5D">
      <w:pPr>
        <w:spacing w:line="360" w:lineRule="auto"/>
        <w:rPr>
          <w:rFonts w:hint="eastAsia" w:ascii="仿宋" w:hAnsi="仿宋" w:eastAsia="仿宋" w:cs="仿宋"/>
          <w:color w:val="auto"/>
          <w:sz w:val="24"/>
          <w:highlight w:val="none"/>
        </w:rPr>
      </w:pPr>
    </w:p>
    <w:bookmarkEnd w:id="1"/>
    <w:p w14:paraId="2D15E6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E23FBF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007093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12D302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38ED63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嵊州市人民医院医用食品采购项目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5B2F8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D235B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SXWH2025-5-23</w:t>
      </w:r>
    </w:p>
    <w:p w14:paraId="243F182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嵊州市人民医院医用食品采购项目</w:t>
      </w:r>
    </w:p>
    <w:p w14:paraId="209E156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150万元。</w:t>
      </w:r>
    </w:p>
    <w:p w14:paraId="7AE746B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150万元。</w:t>
      </w:r>
    </w:p>
    <w:p w14:paraId="3CD19DB4">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3"/>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3370"/>
        <w:gridCol w:w="1282"/>
        <w:gridCol w:w="1731"/>
        <w:gridCol w:w="1533"/>
      </w:tblGrid>
      <w:tr w14:paraId="35A4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934" w:type="dxa"/>
            <w:noWrap w:val="0"/>
            <w:vAlign w:val="center"/>
          </w:tcPr>
          <w:p w14:paraId="4102A939">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序号</w:t>
            </w:r>
          </w:p>
        </w:tc>
        <w:tc>
          <w:tcPr>
            <w:tcW w:w="3370" w:type="dxa"/>
            <w:noWrap w:val="0"/>
            <w:vAlign w:val="center"/>
          </w:tcPr>
          <w:p w14:paraId="60F5A692">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14:paraId="576880AB">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14:paraId="6C411C6C">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533" w:type="dxa"/>
            <w:noWrap w:val="0"/>
            <w:vAlign w:val="center"/>
          </w:tcPr>
          <w:p w14:paraId="7846758B">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2A93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exact"/>
        </w:trPr>
        <w:tc>
          <w:tcPr>
            <w:tcW w:w="934" w:type="dxa"/>
            <w:noWrap w:val="0"/>
            <w:vAlign w:val="center"/>
          </w:tcPr>
          <w:p w14:paraId="78FC55D7">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370" w:type="dxa"/>
            <w:noWrap w:val="0"/>
            <w:vAlign w:val="center"/>
          </w:tcPr>
          <w:p w14:paraId="091402DE">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嵊州市人民医院医用食品采购项目</w:t>
            </w:r>
          </w:p>
        </w:tc>
        <w:tc>
          <w:tcPr>
            <w:tcW w:w="1282" w:type="dxa"/>
            <w:noWrap w:val="0"/>
            <w:vAlign w:val="center"/>
          </w:tcPr>
          <w:p w14:paraId="71FD4D35">
            <w:pPr>
              <w:pStyle w:val="2"/>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1年</w:t>
            </w:r>
          </w:p>
        </w:tc>
        <w:tc>
          <w:tcPr>
            <w:tcW w:w="1731" w:type="dxa"/>
            <w:noWrap w:val="0"/>
            <w:vAlign w:val="center"/>
          </w:tcPr>
          <w:p w14:paraId="7A83827E">
            <w:pPr>
              <w:pStyle w:val="2"/>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150万元</w:t>
            </w:r>
          </w:p>
        </w:tc>
        <w:tc>
          <w:tcPr>
            <w:tcW w:w="1533" w:type="dxa"/>
            <w:noWrap w:val="0"/>
            <w:vAlign w:val="center"/>
          </w:tcPr>
          <w:p w14:paraId="09DDE1D1">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14:paraId="33316B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按双方合同约定条款执行。</w:t>
      </w:r>
    </w:p>
    <w:p w14:paraId="662E60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5DF0B97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74B5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B7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7EE3C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81D9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094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115199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7AB0C8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3C49B52E">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投标人具有食品生产或经营许可证（或备案证明），经营项目需包括特殊医学用途配方食品或特殊膳食食品。</w:t>
      </w:r>
    </w:p>
    <w:p w14:paraId="00D5EB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29A90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81E81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lang w:val="en-US" w:eastAsia="zh-CN"/>
        </w:rPr>
        <w:t>2025年6月26日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EF186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79A6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4A0FBE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5F2ED1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D40D27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5D486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2A30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783620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22650CD">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68F40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55BFB2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02DD3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0F27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A4A9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567B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A9440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032AB4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41863F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嵊州市人民医院</w:t>
      </w:r>
    </w:p>
    <w:p w14:paraId="7619C4C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址：嵊州市</w:t>
      </w:r>
      <w:r>
        <w:rPr>
          <w:rFonts w:hint="eastAsia" w:ascii="仿宋" w:hAnsi="仿宋" w:eastAsia="仿宋" w:cs="仿宋"/>
          <w:color w:val="auto"/>
          <w:sz w:val="24"/>
          <w:highlight w:val="none"/>
          <w:lang w:val="en-US" w:eastAsia="zh-CN"/>
        </w:rPr>
        <w:t>丹桂路666号</w:t>
      </w:r>
    </w:p>
    <w:p w14:paraId="637E58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项目联系人（询问）：</w:t>
      </w:r>
      <w:r>
        <w:rPr>
          <w:rFonts w:hint="eastAsia" w:ascii="仿宋" w:hAnsi="仿宋" w:eastAsia="仿宋" w:cs="仿宋"/>
          <w:color w:val="auto"/>
          <w:sz w:val="24"/>
          <w:lang w:eastAsia="zh-CN"/>
        </w:rPr>
        <w:t>应</w:t>
      </w:r>
      <w:r>
        <w:rPr>
          <w:rFonts w:hint="eastAsia" w:ascii="仿宋" w:hAnsi="仿宋" w:eastAsia="仿宋" w:cs="仿宋"/>
          <w:color w:val="auto"/>
          <w:sz w:val="24"/>
        </w:rPr>
        <w:t>老师</w:t>
      </w:r>
    </w:p>
    <w:p w14:paraId="7DA706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项目联系方式（询问）：</w:t>
      </w:r>
      <w:r>
        <w:rPr>
          <w:rFonts w:hint="eastAsia" w:ascii="仿宋" w:hAnsi="仿宋" w:eastAsia="仿宋" w:cs="仿宋"/>
          <w:color w:val="auto"/>
          <w:sz w:val="24"/>
          <w:szCs w:val="24"/>
        </w:rPr>
        <w:t>0575-83338588</w:t>
      </w:r>
    </w:p>
    <w:p w14:paraId="69C4E3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质疑联系人：</w:t>
      </w:r>
      <w:r>
        <w:rPr>
          <w:rFonts w:hint="eastAsia" w:ascii="仿宋" w:hAnsi="仿宋" w:eastAsia="仿宋" w:cs="仿宋"/>
          <w:color w:val="auto"/>
          <w:sz w:val="24"/>
          <w:szCs w:val="24"/>
          <w:lang w:eastAsia="zh-CN"/>
        </w:rPr>
        <w:t>魏老师</w:t>
      </w:r>
    </w:p>
    <w:p w14:paraId="02053A8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质疑联系方式：</w:t>
      </w:r>
      <w:r>
        <w:rPr>
          <w:rFonts w:hint="eastAsia" w:ascii="仿宋" w:hAnsi="仿宋" w:eastAsia="仿宋" w:cs="仿宋"/>
          <w:color w:val="auto"/>
          <w:sz w:val="24"/>
          <w:szCs w:val="24"/>
        </w:rPr>
        <w:t>0575-83</w:t>
      </w:r>
      <w:r>
        <w:rPr>
          <w:rFonts w:hint="eastAsia" w:ascii="仿宋" w:hAnsi="仿宋" w:eastAsia="仿宋" w:cs="仿宋"/>
          <w:color w:val="auto"/>
          <w:sz w:val="24"/>
          <w:szCs w:val="24"/>
          <w:lang w:val="en-US" w:eastAsia="zh-CN"/>
        </w:rPr>
        <w:t>018871</w:t>
      </w:r>
    </w:p>
    <w:p w14:paraId="36878B09">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7365B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7ACEC5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04C0131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0143F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2F2238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60554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366F62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35393639"/>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A064C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14:paraId="63E772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14:paraId="02A7983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14:paraId="189A07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559A5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13883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0BC8E6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sz w:val="24"/>
          <w:highlight w:val="none"/>
        </w:rPr>
        <w:t>CA问题联系电话（人工）：汇信CA 400-888-4636；天谷CA 400-087-8198。</w:t>
      </w:r>
    </w:p>
    <w:p w14:paraId="35A0A6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3A63C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857F68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04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CF520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A955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CC7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F78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6B8E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E70D60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98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3B9335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6E35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567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938D7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A7FC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D3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B374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E5672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8AF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680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DF63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587904E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ECA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F23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59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081B9903">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4B382581">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4E961D48">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735D4884">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2BB2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5C0C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7B091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9F2EB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1E7D3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00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42CC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8D96A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84568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69AFA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EEDCD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u w:val="single"/>
                <w:lang w:eastAsia="zh-CN"/>
              </w:rPr>
              <w:t>详见</w:t>
            </w:r>
            <w:r>
              <w:rPr>
                <w:rFonts w:hint="eastAsia" w:ascii="仿宋" w:hAnsi="仿宋" w:eastAsia="仿宋" w:cs="仿宋"/>
                <w:color w:val="auto"/>
                <w:sz w:val="24"/>
                <w:u w:val="single"/>
                <w:lang w:val="en-US" w:eastAsia="zh-CN"/>
              </w:rPr>
              <w:t>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7B83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u w:val="single"/>
                <w:lang w:eastAsia="zh-CN"/>
              </w:rPr>
              <w:t>详见</w:t>
            </w:r>
            <w:r>
              <w:rPr>
                <w:rFonts w:hint="eastAsia" w:ascii="仿宋" w:hAnsi="仿宋" w:eastAsia="仿宋" w:cs="仿宋"/>
                <w:color w:val="auto"/>
                <w:sz w:val="24"/>
                <w:u w:val="single"/>
                <w:lang w:val="en-US" w:eastAsia="zh-CN"/>
              </w:rPr>
              <w:t>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51A4F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D38EC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B93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u w:val="single"/>
                <w:lang w:eastAsia="zh-CN"/>
              </w:rPr>
              <w:t>投标截止时间前</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嵊州市官河南路339号量子芯座11楼1105室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章科学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0575-83275561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FB391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F20205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FE80CD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（8）</w:t>
            </w:r>
            <w:r>
              <w:rPr>
                <w:rFonts w:hint="eastAsia" w:ascii="仿宋" w:hAnsi="仿宋" w:eastAsia="仿宋" w:cs="仿宋"/>
                <w:b/>
                <w:bCs w:val="0"/>
                <w:color w:val="auto"/>
                <w:sz w:val="24"/>
                <w:szCs w:val="24"/>
                <w:highlight w:val="none"/>
                <w:lang w:val="en-US" w:eastAsia="zh-CN"/>
              </w:rPr>
              <w:t>未按招标文件要求提供样品或提供样品不齐全的，投标无效。</w:t>
            </w:r>
          </w:p>
        </w:tc>
      </w:tr>
      <w:tr w14:paraId="698D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C9DA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42D42B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36E1260">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E009A1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4F814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76029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A9EBEB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CC9357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ACCE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4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CF8B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30CBE85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37D8A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7E2AED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E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12D989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0D1C29D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0F94D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8A01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857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B74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20B4744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ECA23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77FE9306">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u w:val="single"/>
                <w:lang w:eastAsia="zh-CN"/>
              </w:rPr>
              <w:t>嵊州市人民医院医用食品采购项目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17C5AF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2CB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82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09EF71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7CE9EF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AF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6DF8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7DF2FE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135140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4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321A17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038B30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63B2CD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D38C7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B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0977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1A302A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EDDB5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14:paraId="31A0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46E0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14AB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A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575B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6F4609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14:paraId="6E8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0C01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C3606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5ECAB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B3B1E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7382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FD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AD54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48B727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1F21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61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1E76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A80E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72AF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BD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71B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4C141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1FEF78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41DE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D1F13A">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75FBE97">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1名。</w:t>
            </w:r>
          </w:p>
        </w:tc>
      </w:tr>
      <w:tr w14:paraId="6E3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083B51">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7AF4E8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93E82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①按代理协议约定的内容，中标供应商需支付以下费用，根据项目的中标金额，采用差额定率累进法进行计算，具体费率标准如下，请在投标报价中自行考虑：</w:t>
            </w:r>
          </w:p>
          <w:tbl>
            <w:tblPr>
              <w:tblStyle w:val="63"/>
              <w:tblW w:w="79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84"/>
              <w:gridCol w:w="2177"/>
              <w:gridCol w:w="2177"/>
            </w:tblGrid>
            <w:tr w14:paraId="5D6C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584"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7424FE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服务类型金额（万元）        </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7FB47A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530763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2F8C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584" w:type="dxa"/>
                  <w:tcBorders>
                    <w:top w:val="single" w:color="000000" w:sz="4" w:space="0"/>
                    <w:left w:val="single" w:color="000000" w:sz="4" w:space="0"/>
                    <w:bottom w:val="single" w:color="000000" w:sz="4" w:space="0"/>
                    <w:right w:val="single" w:color="000000" w:sz="4" w:space="0"/>
                  </w:tcBorders>
                  <w:noWrap/>
                  <w:vAlign w:val="center"/>
                </w:tcPr>
                <w:p w14:paraId="462B74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30以下部分</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163D24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31546B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r>
            <w:tr w14:paraId="7336D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584" w:type="dxa"/>
                  <w:tcBorders>
                    <w:top w:val="single" w:color="000000" w:sz="4" w:space="0"/>
                    <w:left w:val="single" w:color="000000" w:sz="4" w:space="0"/>
                    <w:bottom w:val="single" w:color="000000" w:sz="4" w:space="0"/>
                    <w:right w:val="single" w:color="000000" w:sz="4" w:space="0"/>
                  </w:tcBorders>
                  <w:noWrap/>
                  <w:vAlign w:val="center"/>
                </w:tcPr>
                <w:p w14:paraId="6F68A1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30-100部分</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041851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2CF30A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r>
            <w:tr w14:paraId="594F5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584" w:type="dxa"/>
                  <w:tcBorders>
                    <w:top w:val="single" w:color="000000" w:sz="4" w:space="0"/>
                    <w:left w:val="single" w:color="000000" w:sz="4" w:space="0"/>
                    <w:bottom w:val="single" w:color="000000" w:sz="4" w:space="0"/>
                    <w:right w:val="single" w:color="000000" w:sz="4" w:space="0"/>
                  </w:tcBorders>
                  <w:noWrap/>
                  <w:vAlign w:val="center"/>
                </w:tcPr>
                <w:p w14:paraId="7D3B40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100-500部分</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0F821C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0.6%</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56BEAC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0.5%</w:t>
                  </w:r>
                </w:p>
              </w:tc>
            </w:tr>
            <w:tr w14:paraId="739E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584" w:type="dxa"/>
                  <w:tcBorders>
                    <w:top w:val="single" w:color="000000" w:sz="4" w:space="0"/>
                    <w:left w:val="single" w:color="000000" w:sz="4" w:space="0"/>
                    <w:bottom w:val="single" w:color="000000" w:sz="4" w:space="0"/>
                    <w:right w:val="single" w:color="000000" w:sz="4" w:space="0"/>
                  </w:tcBorders>
                  <w:noWrap/>
                  <w:vAlign w:val="center"/>
                </w:tcPr>
                <w:p w14:paraId="71C8F7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500以上部分</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64E7FA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0.3%</w:t>
                  </w:r>
                </w:p>
              </w:tc>
              <w:tc>
                <w:tcPr>
                  <w:tcW w:w="2177" w:type="dxa"/>
                  <w:tcBorders>
                    <w:top w:val="single" w:color="000000" w:sz="4" w:space="0"/>
                    <w:left w:val="single" w:color="000000" w:sz="4" w:space="0"/>
                    <w:bottom w:val="single" w:color="000000" w:sz="4" w:space="0"/>
                    <w:right w:val="single" w:color="000000" w:sz="4" w:space="0"/>
                  </w:tcBorders>
                  <w:noWrap/>
                  <w:vAlign w:val="center"/>
                </w:tcPr>
                <w:p w14:paraId="063C87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w:t>
                  </w:r>
                </w:p>
              </w:tc>
            </w:tr>
          </w:tbl>
          <w:p w14:paraId="2879CFF3">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749CD09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763045D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2C19764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777A0D9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599B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8953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10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E92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7124091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B4533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43A03E2">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14:paraId="162A5079">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14:paraId="1C37958C">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14:paraId="0EBF84D3">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A3693E">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14:paraId="36BB5857">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嵊州市人民医院（合同中的甲方）</w:t>
      </w:r>
      <w:r>
        <w:rPr>
          <w:rFonts w:hint="eastAsia" w:ascii="仿宋" w:hAnsi="仿宋" w:eastAsia="仿宋" w:cs="仿宋"/>
          <w:color w:val="auto"/>
          <w:sz w:val="24"/>
          <w:highlight w:val="none"/>
        </w:rPr>
        <w:t>。</w:t>
      </w:r>
    </w:p>
    <w:p w14:paraId="2C209C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0A9AF4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14:paraId="5D1CA3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330612C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14:paraId="6C0412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14:paraId="1D5E6F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14:paraId="2146D5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054F58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4A05BC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B5046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14:paraId="3098A9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14:paraId="4FFFE5E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E8CEF9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C34A0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3C35604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ADDEB6">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C41436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7E6CC48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2B127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84B04E5">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D436C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D99C02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D267E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16CD7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7D724A4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151BF1A">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AF27B2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985BAC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D2B0B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7ACE1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A3E0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517A9C1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6E3D64BC">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E201120">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0BAB30B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29D51E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47D6D2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17021D2">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60BE9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8E2BDB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D9F0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1296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D01EB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095715">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8471A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CB8B30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77D3EB">
      <w:pPr>
        <w:pStyle w:val="15"/>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14:paraId="75E5EB2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6BE4B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047C9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97AD8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DB4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CAFA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734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3EE17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B03DC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2D403F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0ECB64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900B7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F24C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926AA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A04ED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A73E9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B519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55BCC4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B9F4BE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D4281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AAD285A">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ED6090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41CC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D5DF19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w:t>
      </w:r>
    </w:p>
    <w:p w14:paraId="038807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6BBFC9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7648C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41BDB6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3A092C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本项目的特定资格要求：投标人具有食品生产或经营许可证（或备案证明），经营项目需包括特殊医学用途配方食品或特殊膳食食品。</w:t>
      </w:r>
    </w:p>
    <w:p w14:paraId="1F8A429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2.1.7投标文件解密后半小时内提供《政府采购活动现场确认声明书》，发送至邮箱984537027@qq.com。</w:t>
      </w:r>
    </w:p>
    <w:p w14:paraId="446B94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EEE0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42674C8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444140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w:t>
      </w:r>
    </w:p>
    <w:p w14:paraId="516624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2E5E49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E61485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2.2.6</w:t>
      </w:r>
      <w:r>
        <w:rPr>
          <w:rFonts w:hint="eastAsia" w:ascii="仿宋" w:hAnsi="仿宋" w:eastAsia="仿宋" w:cs="仿宋"/>
          <w:color w:val="auto"/>
          <w:sz w:val="24"/>
          <w:highlight w:val="none"/>
        </w:rPr>
        <w:t>法定代表人授权委托书；</w:t>
      </w:r>
    </w:p>
    <w:p w14:paraId="62A8DE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法定代表人身份证明书；</w:t>
      </w:r>
    </w:p>
    <w:p w14:paraId="67A81DA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2.2.8商务资信响应表；</w:t>
      </w:r>
    </w:p>
    <w:p w14:paraId="79FE13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2.2.9技术偏离表；</w:t>
      </w:r>
    </w:p>
    <w:p w14:paraId="654FE90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2.2.10主要业绩证明；</w:t>
      </w:r>
    </w:p>
    <w:p w14:paraId="4C59352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2.2.11项目小组人员名单；</w:t>
      </w:r>
    </w:p>
    <w:p w14:paraId="50101CB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2.2.12所投标项评标标准相应的商务技术资料；</w:t>
      </w:r>
    </w:p>
    <w:p w14:paraId="4C5723F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2.2.13廉政承诺书；</w:t>
      </w:r>
    </w:p>
    <w:p w14:paraId="727224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2.2.14投标人需要说明的其他文件和说明（格式自拟）；</w:t>
      </w:r>
    </w:p>
    <w:p w14:paraId="5FE13D1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2.2.15</w:t>
      </w:r>
      <w:r>
        <w:rPr>
          <w:rFonts w:hint="eastAsia" w:ascii="仿宋" w:hAnsi="仿宋" w:eastAsia="仿宋" w:cs="仿宋"/>
          <w:color w:val="auto"/>
          <w:sz w:val="24"/>
          <w:highlight w:val="none"/>
          <w:lang w:val="zh-CN" w:eastAsia="zh-CN"/>
        </w:rPr>
        <w:t>投标人应提供针对项目的完整技术解决方案：</w:t>
      </w:r>
    </w:p>
    <w:p w14:paraId="49BA96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27240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0F22839">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A88D09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残疾人福利性单位声明函（如果有）。</w:t>
      </w:r>
    </w:p>
    <w:p w14:paraId="4E1CC037">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DCAD77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9C4F3F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81EB147">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D502D49">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4FF8DE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9E4E1E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93BC2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007E4C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2CE8C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D2851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F4AF12">
      <w:pPr>
        <w:spacing w:line="288" w:lineRule="auto"/>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95827D0">
      <w:pPr>
        <w:spacing w:line="288" w:lineRule="auto"/>
        <w:ind w:firstLine="480" w:firstLineChars="200"/>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14:paraId="53A9BA2C">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CCFF4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D836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E345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BC69AF">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33CA4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0B41C0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E5769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F482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FAD93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0BF7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BA391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9A5B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7949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14:paraId="27D962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82F1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7CFB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2F8F4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C18BE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B18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B846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E46B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48F3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A78F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B6BFF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B340F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88883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E1EA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1CCA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9BCC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A0CF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C013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768D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3317F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78358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FE10E1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8A319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55D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43B4E9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4F0C1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A722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CD982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65313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583F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96D1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690C2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FAF3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5604C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7C79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DDDDD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DA83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0AD83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B4540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0F368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D25A9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F5B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165A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E776D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45E30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456E95">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8F52E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63677C">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9FD0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4B4B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FB4C9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0C1E3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15267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61B3C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1BFD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0B984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12398E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702053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14F3C6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156045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4F59A6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73E6F6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6EB59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EEDA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4DC123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14:paraId="24D1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014823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79C6D9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544B8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6C92F3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35C45E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6B44AA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14D47E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4DEA8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138599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0EC689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0A3418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50F736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02D160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7D50E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31B382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4D6611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075AB3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BE2C9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7B5D63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69CCA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6FD078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10E1C2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1C5BED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3FFCA3C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E80653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57CAF67">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w:t>
      </w:r>
      <w:r>
        <w:rPr>
          <w:rFonts w:hint="eastAsia" w:ascii="仿宋" w:hAnsi="仿宋" w:eastAsia="仿宋" w:cs="仿宋"/>
          <w:b/>
          <w:bCs w:val="0"/>
          <w:color w:val="auto"/>
          <w:sz w:val="24"/>
          <w:szCs w:val="24"/>
          <w:highlight w:val="none"/>
          <w:lang w:val="en-US" w:eastAsia="zh-CN"/>
        </w:rPr>
        <w:t>未按招标文件要求提供样品或提供样品不齐全的</w:t>
      </w:r>
      <w:r>
        <w:rPr>
          <w:rFonts w:hint="eastAsia" w:ascii="仿宋" w:hAnsi="仿宋" w:eastAsia="仿宋" w:cs="仿宋"/>
          <w:b/>
          <w:color w:val="auto"/>
          <w:sz w:val="24"/>
          <w:highlight w:val="none"/>
        </w:rPr>
        <w:t>；</w:t>
      </w:r>
    </w:p>
    <w:p w14:paraId="634DDC6F">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000874D4">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8.26.1不同供应商的电子投标(响应)文件上传计算机的网卡MAC地址、CPU序列号和硬盘序列号等硬件信息相同的;</w:t>
      </w:r>
    </w:p>
    <w:p w14:paraId="16CF8B0A">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0300795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8.26.3不同供应商的投标(响应)文件的内容存在三处(含)以上错误一致，且无法合理解释的;</w:t>
      </w:r>
    </w:p>
    <w:p w14:paraId="42CC5C93">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8.26.4不同供应商联系人为同一人或不同联系人的联系电话一致，且无法合理解释的。</w:t>
      </w:r>
    </w:p>
    <w:p w14:paraId="0ED046E0">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2EDF18A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A368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163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FF0842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9C2F57E">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75236101"/>
      <w:bookmarkEnd w:id="21"/>
      <w:bookmarkStart w:id="22" w:name="_Hlt74714665"/>
      <w:bookmarkEnd w:id="22"/>
      <w:bookmarkStart w:id="23" w:name="_Hlt75236011"/>
      <w:bookmarkEnd w:id="23"/>
      <w:bookmarkStart w:id="24" w:name="_Hlt68072998"/>
      <w:bookmarkEnd w:id="24"/>
      <w:bookmarkStart w:id="25" w:name="_Hlt68073093"/>
      <w:bookmarkEnd w:id="25"/>
      <w:bookmarkStart w:id="26" w:name="_Hlt74729768"/>
      <w:bookmarkEnd w:id="26"/>
      <w:bookmarkStart w:id="27" w:name="_Hlt74707468"/>
      <w:bookmarkEnd w:id="27"/>
      <w:bookmarkStart w:id="28" w:name="_Hlt74730295"/>
      <w:bookmarkEnd w:id="28"/>
      <w:bookmarkStart w:id="29" w:name="_Hlt68403820"/>
      <w:bookmarkEnd w:id="29"/>
      <w:bookmarkStart w:id="30" w:name="_Hlt68057669"/>
      <w:bookmarkEnd w:id="30"/>
      <w:bookmarkStart w:id="31" w:name="_Hlt68072990"/>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ADEC425">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6C9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757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3775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EB79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C7A7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9BC80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D7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FB6D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E6C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4DC293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3332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6361F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4D0451C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3171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9AF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E39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B077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77A3E4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499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601A6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567F1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15162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F722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32A7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657584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B5F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FB4C88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7328BB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A7369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35AC83F">
      <w:pPr>
        <w:pStyle w:val="34"/>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380B5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864943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67C2E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9BCCB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3F2A8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E7D7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14:paraId="017089B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8CAE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9333C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9758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C2E64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8AAF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C1C36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B33DF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5863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EFCAE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C8EC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536D32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280DA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CF83D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7380BA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89C00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2554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EBD9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E669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093BB4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9F84550">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4F230006">
      <w:pPr>
        <w:numPr>
          <w:ilvl w:val="0"/>
          <w:numId w:val="0"/>
        </w:numPr>
        <w:snapToGrid w:val="0"/>
        <w:spacing w:line="800" w:lineRule="exact"/>
        <w:ind w:firstLine="1084" w:firstLineChars="30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14:paraId="1AAEBE9C">
      <w:pPr>
        <w:keepNext w:val="0"/>
        <w:keepLines w:val="0"/>
        <w:pageBreakBefore w:val="0"/>
        <w:widowControl w:val="0"/>
        <w:numPr>
          <w:ilvl w:val="0"/>
          <w:numId w:val="0"/>
        </w:numPr>
        <w:kinsoku/>
        <w:wordWrap/>
        <w:overflowPunct/>
        <w:topLinePunct w:val="0"/>
        <w:bidi w:val="0"/>
        <w:adjustRightInd/>
        <w:spacing w:line="440" w:lineRule="exact"/>
        <w:ind w:left="0" w:leftChars="0"/>
        <w:textAlignment w:val="auto"/>
        <w:rPr>
          <w:rFonts w:hint="eastAsia" w:ascii="仿宋" w:hAnsi="仿宋" w:eastAsia="仿宋" w:cs="仿宋"/>
          <w:b/>
          <w:bCs/>
          <w:color w:val="auto"/>
          <w:sz w:val="24"/>
          <w:szCs w:val="24"/>
          <w:lang w:eastAsia="zh-CN"/>
        </w:rPr>
      </w:pPr>
      <w:bookmarkStart w:id="36" w:name="_Hlk99387033"/>
      <w:bookmarkStart w:id="37" w:name="RANGE!B2:I27"/>
      <w:bookmarkStart w:id="38" w:name="_Toc72407403"/>
      <w:bookmarkStart w:id="39" w:name="第五部分"/>
      <w:bookmarkStart w:id="40" w:name="_Toc86217003"/>
      <w:r>
        <w:rPr>
          <w:rFonts w:hint="eastAsia" w:ascii="仿宋" w:hAnsi="仿宋" w:eastAsia="仿宋" w:cs="仿宋"/>
          <w:b/>
          <w:bCs/>
          <w:color w:val="auto"/>
          <w:kern w:val="2"/>
          <w:sz w:val="24"/>
          <w:szCs w:val="24"/>
          <w:lang w:val="en-US" w:eastAsia="zh-CN" w:bidi="ar-SA"/>
        </w:rPr>
        <w:t>一、</w:t>
      </w:r>
      <w:r>
        <w:rPr>
          <w:rFonts w:hint="eastAsia" w:ascii="仿宋" w:hAnsi="仿宋" w:eastAsia="仿宋" w:cs="仿宋"/>
          <w:b/>
          <w:bCs/>
          <w:color w:val="auto"/>
          <w:sz w:val="24"/>
          <w:szCs w:val="24"/>
          <w:lang w:eastAsia="zh-CN"/>
        </w:rPr>
        <w:t>概述</w:t>
      </w:r>
    </w:p>
    <w:p w14:paraId="0CED35C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本次采购项目为</w:t>
      </w:r>
      <w:r>
        <w:rPr>
          <w:rFonts w:hint="eastAsia" w:ascii="仿宋" w:hAnsi="仿宋" w:eastAsia="仿宋" w:cs="仿宋"/>
          <w:color w:val="auto"/>
          <w:sz w:val="24"/>
          <w:szCs w:val="24"/>
          <w:lang w:eastAsia="zh-CN"/>
        </w:rPr>
        <w:t>嵊州市人民医院医用食品采购项目</w:t>
      </w:r>
      <w:r>
        <w:rPr>
          <w:rFonts w:hint="eastAsia" w:ascii="仿宋" w:hAnsi="仿宋" w:eastAsia="仿宋" w:cs="仿宋"/>
          <w:color w:val="auto"/>
          <w:sz w:val="24"/>
          <w:szCs w:val="24"/>
        </w:rPr>
        <w:t>，投标人应根据招标文件所提出的采购需求和服务要求，综合考虑，选择具有最佳性能价格比的货物前来投标。希望投标人以精良的货物、优良的服务和优惠的价格，充分显示你们的竞争实力</w:t>
      </w:r>
      <w:r>
        <w:rPr>
          <w:rFonts w:hint="eastAsia" w:ascii="仿宋" w:hAnsi="仿宋" w:eastAsia="仿宋" w:cs="仿宋"/>
          <w:color w:val="auto"/>
          <w:sz w:val="24"/>
          <w:szCs w:val="24"/>
          <w:lang w:eastAsia="zh-CN"/>
        </w:rPr>
        <w:t>。</w:t>
      </w:r>
    </w:p>
    <w:p w14:paraId="770C43A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二、</w:t>
      </w:r>
      <w:r>
        <w:rPr>
          <w:rFonts w:hint="eastAsia" w:ascii="仿宋" w:hAnsi="仿宋" w:eastAsia="仿宋" w:cs="仿宋"/>
          <w:b/>
          <w:bCs/>
          <w:color w:val="auto"/>
          <w:sz w:val="24"/>
          <w:szCs w:val="24"/>
          <w:lang w:eastAsia="zh-CN"/>
        </w:rPr>
        <w:t>采购内容</w:t>
      </w:r>
    </w:p>
    <w:p w14:paraId="5A590C0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w:t>
      </w:r>
      <w:r>
        <w:rPr>
          <w:rFonts w:hint="eastAsia" w:ascii="仿宋" w:hAnsi="仿宋" w:eastAsia="仿宋" w:cs="仿宋"/>
          <w:b/>
          <w:bCs/>
          <w:color w:val="auto"/>
          <w:sz w:val="24"/>
          <w:szCs w:val="24"/>
          <w:lang w:eastAsia="zh-CN"/>
        </w:rPr>
        <w:t>采购清单一览表及预估量</w:t>
      </w:r>
    </w:p>
    <w:tbl>
      <w:tblPr>
        <w:tblStyle w:val="64"/>
        <w:tblW w:w="8718" w:type="dxa"/>
        <w:tblInd w:w="13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520"/>
        <w:gridCol w:w="1823"/>
        <w:gridCol w:w="2473"/>
        <w:gridCol w:w="967"/>
      </w:tblGrid>
      <w:tr w14:paraId="6A2FC04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935" w:type="dxa"/>
            <w:shd w:val="clear" w:color="auto" w:fill="auto"/>
            <w:vAlign w:val="center"/>
          </w:tcPr>
          <w:p w14:paraId="124BC9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序号</w:t>
            </w:r>
          </w:p>
        </w:tc>
        <w:tc>
          <w:tcPr>
            <w:tcW w:w="2520" w:type="dxa"/>
            <w:shd w:val="clear" w:color="auto" w:fill="auto"/>
            <w:vAlign w:val="center"/>
          </w:tcPr>
          <w:p w14:paraId="09D16E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产品名称</w:t>
            </w:r>
          </w:p>
        </w:tc>
        <w:tc>
          <w:tcPr>
            <w:tcW w:w="1823" w:type="dxa"/>
            <w:shd w:val="clear" w:color="auto" w:fill="auto"/>
            <w:vAlign w:val="center"/>
          </w:tcPr>
          <w:p w14:paraId="2FEDA9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单位</w:t>
            </w:r>
          </w:p>
        </w:tc>
        <w:tc>
          <w:tcPr>
            <w:tcW w:w="2473" w:type="dxa"/>
            <w:shd w:val="clear" w:color="auto" w:fill="auto"/>
            <w:vAlign w:val="center"/>
          </w:tcPr>
          <w:p w14:paraId="3F17B7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暂定数量</w:t>
            </w:r>
          </w:p>
        </w:tc>
        <w:tc>
          <w:tcPr>
            <w:tcW w:w="967" w:type="dxa"/>
            <w:shd w:val="clear" w:color="auto" w:fill="auto"/>
            <w:vAlign w:val="center"/>
          </w:tcPr>
          <w:p w14:paraId="74F2FA44">
            <w:pPr>
              <w:keepNext w:val="0"/>
              <w:keepLines w:val="0"/>
              <w:pageBreakBefore w:val="0"/>
              <w:widowControl w:val="0"/>
              <w:tabs>
                <w:tab w:val="left" w:pos="375"/>
              </w:tabs>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备注</w:t>
            </w:r>
          </w:p>
        </w:tc>
      </w:tr>
      <w:tr w14:paraId="2DA34B5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35" w:type="dxa"/>
            <w:vAlign w:val="center"/>
          </w:tcPr>
          <w:p w14:paraId="21DB47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2520" w:type="dxa"/>
            <w:vAlign w:val="center"/>
          </w:tcPr>
          <w:p w14:paraId="19B2EA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rPr>
              <w:t>全营养粉</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整蛋白</w:t>
            </w:r>
            <w:r>
              <w:rPr>
                <w:rFonts w:hint="eastAsia" w:ascii="仿宋" w:hAnsi="仿宋" w:eastAsia="仿宋" w:cs="仿宋"/>
                <w:b w:val="0"/>
                <w:bCs/>
                <w:color w:val="auto"/>
                <w:sz w:val="24"/>
                <w:szCs w:val="24"/>
                <w:highlight w:val="none"/>
                <w:lang w:val="en-US" w:eastAsia="zh-CN"/>
              </w:rPr>
              <w:t>均衡</w:t>
            </w:r>
            <w:r>
              <w:rPr>
                <w:rFonts w:hint="eastAsia" w:ascii="仿宋" w:hAnsi="仿宋" w:eastAsia="仿宋" w:cs="仿宋"/>
                <w:b w:val="0"/>
                <w:bCs/>
                <w:color w:val="auto"/>
                <w:sz w:val="24"/>
                <w:szCs w:val="24"/>
                <w:highlight w:val="none"/>
              </w:rPr>
              <w:t>型</w:t>
            </w:r>
            <w:r>
              <w:rPr>
                <w:rFonts w:hint="eastAsia" w:ascii="仿宋" w:hAnsi="仿宋" w:eastAsia="仿宋" w:cs="仿宋"/>
                <w:b w:val="0"/>
                <w:bCs/>
                <w:color w:val="auto"/>
                <w:sz w:val="24"/>
                <w:szCs w:val="24"/>
                <w:highlight w:val="none"/>
                <w:lang w:eastAsia="zh-CN"/>
              </w:rPr>
              <w:t>）</w:t>
            </w:r>
          </w:p>
        </w:tc>
        <w:tc>
          <w:tcPr>
            <w:tcW w:w="1823" w:type="dxa"/>
            <w:vAlign w:val="center"/>
          </w:tcPr>
          <w:p w14:paraId="6E42CD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1C9FCA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600000</w:t>
            </w:r>
            <w:r>
              <w:rPr>
                <w:rFonts w:hint="eastAsia" w:ascii="仿宋" w:hAnsi="仿宋" w:eastAsia="仿宋" w:cs="仿宋"/>
                <w:b w:val="0"/>
                <w:bCs/>
                <w:color w:val="auto"/>
                <w:sz w:val="24"/>
                <w:szCs w:val="24"/>
                <w:highlight w:val="none"/>
              </w:rPr>
              <w:t>g</w:t>
            </w:r>
          </w:p>
        </w:tc>
        <w:tc>
          <w:tcPr>
            <w:tcW w:w="967" w:type="dxa"/>
            <w:vAlign w:val="center"/>
          </w:tcPr>
          <w:p w14:paraId="4F36B8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p>
        </w:tc>
      </w:tr>
      <w:tr w14:paraId="383325F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65441E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2520" w:type="dxa"/>
            <w:vAlign w:val="center"/>
          </w:tcPr>
          <w:p w14:paraId="35277B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rPr>
              <w:t>匀浆膳</w:t>
            </w:r>
            <w:r>
              <w:rPr>
                <w:rFonts w:hint="eastAsia" w:ascii="仿宋" w:hAnsi="仿宋" w:eastAsia="仿宋" w:cs="仿宋"/>
                <w:b w:val="0"/>
                <w:bCs/>
                <w:color w:val="auto"/>
                <w:sz w:val="24"/>
                <w:szCs w:val="24"/>
                <w:highlight w:val="none"/>
                <w:lang w:val="en-US" w:eastAsia="zh-CN"/>
              </w:rPr>
              <w:t>粉剂</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常规</w:t>
            </w:r>
            <w:r>
              <w:rPr>
                <w:rFonts w:hint="eastAsia" w:ascii="仿宋" w:hAnsi="仿宋" w:eastAsia="仿宋" w:cs="仿宋"/>
                <w:b w:val="0"/>
                <w:bCs/>
                <w:color w:val="auto"/>
                <w:sz w:val="24"/>
                <w:szCs w:val="24"/>
                <w:highlight w:val="none"/>
              </w:rPr>
              <w:t>型</w:t>
            </w:r>
            <w:r>
              <w:rPr>
                <w:rFonts w:hint="eastAsia" w:ascii="仿宋" w:hAnsi="仿宋" w:eastAsia="仿宋" w:cs="仿宋"/>
                <w:b w:val="0"/>
                <w:bCs/>
                <w:color w:val="auto"/>
                <w:sz w:val="24"/>
                <w:szCs w:val="24"/>
                <w:highlight w:val="none"/>
                <w:lang w:eastAsia="zh-CN"/>
              </w:rPr>
              <w:t>）</w:t>
            </w:r>
          </w:p>
        </w:tc>
        <w:tc>
          <w:tcPr>
            <w:tcW w:w="1823" w:type="dxa"/>
            <w:vAlign w:val="center"/>
          </w:tcPr>
          <w:p w14:paraId="3CB2A7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25E431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80000</w:t>
            </w:r>
            <w:r>
              <w:rPr>
                <w:rFonts w:hint="eastAsia" w:ascii="仿宋" w:hAnsi="仿宋" w:eastAsia="仿宋" w:cs="仿宋"/>
                <w:b w:val="0"/>
                <w:bCs/>
                <w:color w:val="auto"/>
                <w:sz w:val="24"/>
                <w:szCs w:val="24"/>
                <w:highlight w:val="none"/>
              </w:rPr>
              <w:t>g</w:t>
            </w:r>
          </w:p>
        </w:tc>
        <w:tc>
          <w:tcPr>
            <w:tcW w:w="967" w:type="dxa"/>
            <w:vAlign w:val="center"/>
          </w:tcPr>
          <w:p w14:paraId="03A0F8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6C0BD3E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935" w:type="dxa"/>
            <w:vAlign w:val="center"/>
          </w:tcPr>
          <w:p w14:paraId="44FBDF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3</w:t>
            </w:r>
          </w:p>
        </w:tc>
        <w:tc>
          <w:tcPr>
            <w:tcW w:w="2520" w:type="dxa"/>
            <w:vAlign w:val="center"/>
          </w:tcPr>
          <w:p w14:paraId="75210F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lang w:val="en-US" w:eastAsia="zh-CN"/>
              </w:rPr>
              <w:t>高蛋白高能</w:t>
            </w:r>
            <w:r>
              <w:rPr>
                <w:rFonts w:hint="eastAsia" w:ascii="仿宋" w:hAnsi="仿宋" w:eastAsia="仿宋" w:cs="仿宋"/>
                <w:b w:val="0"/>
                <w:bCs/>
                <w:color w:val="auto"/>
                <w:sz w:val="24"/>
                <w:szCs w:val="24"/>
                <w:highlight w:val="none"/>
              </w:rPr>
              <w:t>全营养粉</w:t>
            </w:r>
          </w:p>
        </w:tc>
        <w:tc>
          <w:tcPr>
            <w:tcW w:w="1823" w:type="dxa"/>
            <w:vAlign w:val="center"/>
          </w:tcPr>
          <w:p w14:paraId="5F786B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2B5717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90000</w:t>
            </w:r>
            <w:r>
              <w:rPr>
                <w:rFonts w:hint="eastAsia" w:ascii="仿宋" w:hAnsi="仿宋" w:eastAsia="仿宋" w:cs="仿宋"/>
                <w:b w:val="0"/>
                <w:bCs/>
                <w:color w:val="auto"/>
                <w:sz w:val="24"/>
                <w:szCs w:val="24"/>
                <w:highlight w:val="none"/>
              </w:rPr>
              <w:t>g</w:t>
            </w:r>
          </w:p>
        </w:tc>
        <w:tc>
          <w:tcPr>
            <w:tcW w:w="967" w:type="dxa"/>
            <w:vAlign w:val="center"/>
          </w:tcPr>
          <w:p w14:paraId="4E3528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22D896D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35" w:type="dxa"/>
            <w:vAlign w:val="center"/>
          </w:tcPr>
          <w:p w14:paraId="565A8A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4</w:t>
            </w:r>
          </w:p>
        </w:tc>
        <w:tc>
          <w:tcPr>
            <w:tcW w:w="2520" w:type="dxa"/>
            <w:vAlign w:val="center"/>
          </w:tcPr>
          <w:p w14:paraId="27DCC1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rPr>
              <w:t>低</w:t>
            </w:r>
            <w:r>
              <w:rPr>
                <w:rFonts w:hint="eastAsia" w:ascii="仿宋" w:hAnsi="仿宋" w:eastAsia="仿宋" w:cs="仿宋"/>
                <w:b w:val="0"/>
                <w:bCs/>
                <w:color w:val="auto"/>
                <w:sz w:val="24"/>
                <w:szCs w:val="24"/>
                <w:highlight w:val="none"/>
                <w:lang w:val="en-US" w:eastAsia="zh-CN"/>
              </w:rPr>
              <w:t>GI型</w:t>
            </w:r>
            <w:r>
              <w:rPr>
                <w:rFonts w:hint="eastAsia" w:ascii="仿宋" w:hAnsi="仿宋" w:eastAsia="仿宋" w:cs="仿宋"/>
                <w:b w:val="0"/>
                <w:bCs/>
                <w:color w:val="auto"/>
                <w:sz w:val="24"/>
                <w:szCs w:val="24"/>
                <w:highlight w:val="none"/>
              </w:rPr>
              <w:t>全营养粉</w:t>
            </w:r>
          </w:p>
        </w:tc>
        <w:tc>
          <w:tcPr>
            <w:tcW w:w="1823" w:type="dxa"/>
            <w:vAlign w:val="center"/>
          </w:tcPr>
          <w:p w14:paraId="34ECF1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64BB22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160000</w:t>
            </w:r>
            <w:r>
              <w:rPr>
                <w:rFonts w:hint="eastAsia" w:ascii="仿宋" w:hAnsi="仿宋" w:eastAsia="仿宋" w:cs="仿宋"/>
                <w:b w:val="0"/>
                <w:bCs/>
                <w:color w:val="auto"/>
                <w:sz w:val="24"/>
                <w:szCs w:val="24"/>
                <w:highlight w:val="none"/>
              </w:rPr>
              <w:t>g</w:t>
            </w:r>
          </w:p>
        </w:tc>
        <w:tc>
          <w:tcPr>
            <w:tcW w:w="967" w:type="dxa"/>
            <w:vAlign w:val="center"/>
          </w:tcPr>
          <w:p w14:paraId="36E3ED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74B6B15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3B02EB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5</w:t>
            </w:r>
          </w:p>
        </w:tc>
        <w:tc>
          <w:tcPr>
            <w:tcW w:w="2520" w:type="dxa"/>
            <w:vAlign w:val="center"/>
          </w:tcPr>
          <w:p w14:paraId="7766C0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低蛋白型全营养粉</w:t>
            </w:r>
          </w:p>
        </w:tc>
        <w:tc>
          <w:tcPr>
            <w:tcW w:w="1823" w:type="dxa"/>
            <w:vAlign w:val="center"/>
          </w:tcPr>
          <w:p w14:paraId="3DD035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19BAD6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shd w:val="clear" w:color="auto" w:fill="FFFFFF"/>
                <w:lang w:val="en-US" w:eastAsia="zh-CN"/>
              </w:rPr>
            </w:pPr>
            <w:r>
              <w:rPr>
                <w:rFonts w:hint="eastAsia" w:ascii="仿宋" w:hAnsi="仿宋" w:eastAsia="仿宋" w:cs="仿宋"/>
                <w:b w:val="0"/>
                <w:bCs/>
                <w:color w:val="auto"/>
                <w:sz w:val="24"/>
                <w:szCs w:val="24"/>
                <w:highlight w:val="none"/>
                <w:shd w:val="clear" w:color="auto" w:fill="FFFFFF"/>
                <w:lang w:val="en-US" w:eastAsia="zh-CN"/>
              </w:rPr>
              <w:t>80000</w:t>
            </w:r>
            <w:r>
              <w:rPr>
                <w:rFonts w:hint="eastAsia" w:ascii="仿宋" w:hAnsi="仿宋" w:eastAsia="仿宋" w:cs="仿宋"/>
                <w:b w:val="0"/>
                <w:bCs/>
                <w:color w:val="auto"/>
                <w:sz w:val="24"/>
                <w:szCs w:val="24"/>
                <w:highlight w:val="none"/>
              </w:rPr>
              <w:t>g</w:t>
            </w:r>
          </w:p>
        </w:tc>
        <w:tc>
          <w:tcPr>
            <w:tcW w:w="967" w:type="dxa"/>
            <w:vAlign w:val="center"/>
          </w:tcPr>
          <w:p w14:paraId="6633FF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p>
        </w:tc>
      </w:tr>
      <w:tr w14:paraId="10102FC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1AA4E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6</w:t>
            </w:r>
          </w:p>
        </w:tc>
        <w:tc>
          <w:tcPr>
            <w:tcW w:w="2520" w:type="dxa"/>
            <w:vAlign w:val="center"/>
          </w:tcPr>
          <w:p w14:paraId="468279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短肽型全营养粉</w:t>
            </w:r>
          </w:p>
        </w:tc>
        <w:tc>
          <w:tcPr>
            <w:tcW w:w="1823" w:type="dxa"/>
            <w:vAlign w:val="center"/>
          </w:tcPr>
          <w:p w14:paraId="5E10AB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69A3C5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shd w:val="clear" w:color="auto" w:fill="FFFFFF"/>
                <w:lang w:val="en-US" w:eastAsia="zh-CN"/>
              </w:rPr>
            </w:pPr>
            <w:r>
              <w:rPr>
                <w:rFonts w:hint="eastAsia" w:ascii="仿宋" w:hAnsi="仿宋" w:eastAsia="仿宋" w:cs="仿宋"/>
                <w:b w:val="0"/>
                <w:bCs/>
                <w:color w:val="auto"/>
                <w:sz w:val="24"/>
                <w:szCs w:val="24"/>
                <w:highlight w:val="none"/>
                <w:shd w:val="clear" w:color="auto" w:fill="FFFFFF"/>
                <w:lang w:val="en-US" w:eastAsia="zh-CN"/>
              </w:rPr>
              <w:t>150000</w:t>
            </w:r>
            <w:r>
              <w:rPr>
                <w:rFonts w:hint="eastAsia" w:ascii="仿宋" w:hAnsi="仿宋" w:eastAsia="仿宋" w:cs="仿宋"/>
                <w:b w:val="0"/>
                <w:bCs/>
                <w:color w:val="auto"/>
                <w:sz w:val="24"/>
                <w:szCs w:val="24"/>
                <w:highlight w:val="none"/>
              </w:rPr>
              <w:t>g</w:t>
            </w:r>
          </w:p>
        </w:tc>
        <w:tc>
          <w:tcPr>
            <w:tcW w:w="967" w:type="dxa"/>
            <w:vAlign w:val="center"/>
          </w:tcPr>
          <w:p w14:paraId="6D99AB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p>
        </w:tc>
      </w:tr>
      <w:tr w14:paraId="2770582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48510A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7</w:t>
            </w:r>
          </w:p>
        </w:tc>
        <w:tc>
          <w:tcPr>
            <w:tcW w:w="2520" w:type="dxa"/>
            <w:vAlign w:val="center"/>
          </w:tcPr>
          <w:p w14:paraId="2296B8C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lang w:eastAsia="zh-CN"/>
              </w:rPr>
              <w:t>口服</w:t>
            </w:r>
            <w:r>
              <w:rPr>
                <w:rFonts w:hint="eastAsia" w:ascii="仿宋" w:hAnsi="仿宋" w:eastAsia="仿宋" w:cs="仿宋"/>
                <w:b w:val="0"/>
                <w:bCs/>
                <w:color w:val="auto"/>
                <w:sz w:val="24"/>
                <w:szCs w:val="24"/>
                <w:highlight w:val="none"/>
              </w:rPr>
              <w:t>碳水化合物</w:t>
            </w:r>
            <w:r>
              <w:rPr>
                <w:rFonts w:hint="eastAsia" w:ascii="仿宋" w:hAnsi="仿宋" w:eastAsia="仿宋" w:cs="仿宋"/>
                <w:b w:val="0"/>
                <w:bCs/>
                <w:color w:val="auto"/>
                <w:sz w:val="24"/>
                <w:szCs w:val="24"/>
                <w:highlight w:val="none"/>
                <w:lang w:eastAsia="zh-CN"/>
              </w:rPr>
              <w:t>液</w:t>
            </w:r>
          </w:p>
        </w:tc>
        <w:tc>
          <w:tcPr>
            <w:tcW w:w="1823" w:type="dxa"/>
            <w:vAlign w:val="center"/>
          </w:tcPr>
          <w:p w14:paraId="6396C3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ml</w:t>
            </w:r>
          </w:p>
        </w:tc>
        <w:tc>
          <w:tcPr>
            <w:tcW w:w="2473" w:type="dxa"/>
            <w:vAlign w:val="center"/>
          </w:tcPr>
          <w:p w14:paraId="745166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800000ml</w:t>
            </w:r>
          </w:p>
        </w:tc>
        <w:tc>
          <w:tcPr>
            <w:tcW w:w="967" w:type="dxa"/>
            <w:vAlign w:val="center"/>
          </w:tcPr>
          <w:p w14:paraId="7AA2B8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66E44D3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35" w:type="dxa"/>
            <w:vAlign w:val="center"/>
          </w:tcPr>
          <w:p w14:paraId="6D630E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8</w:t>
            </w:r>
          </w:p>
        </w:tc>
        <w:tc>
          <w:tcPr>
            <w:tcW w:w="2520" w:type="dxa"/>
            <w:vAlign w:val="center"/>
          </w:tcPr>
          <w:p w14:paraId="780530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lang w:eastAsia="zh-CN"/>
              </w:rPr>
              <w:t>水解蛋白液</w:t>
            </w:r>
          </w:p>
        </w:tc>
        <w:tc>
          <w:tcPr>
            <w:tcW w:w="1823" w:type="dxa"/>
            <w:vAlign w:val="center"/>
          </w:tcPr>
          <w:p w14:paraId="03340D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lang w:eastAsia="zh-CN"/>
              </w:rPr>
              <w:t>每含</w:t>
            </w:r>
            <w:r>
              <w:rPr>
                <w:rFonts w:hint="eastAsia" w:ascii="仿宋" w:hAnsi="仿宋" w:eastAsia="仿宋" w:cs="仿宋"/>
                <w:b w:val="0"/>
                <w:bCs/>
                <w:color w:val="auto"/>
                <w:sz w:val="24"/>
                <w:szCs w:val="24"/>
                <w:highlight w:val="none"/>
                <w:lang w:val="en-US" w:eastAsia="zh-CN"/>
              </w:rPr>
              <w:t>1克蛋白质的液体蛋白</w:t>
            </w:r>
          </w:p>
        </w:tc>
        <w:tc>
          <w:tcPr>
            <w:tcW w:w="2473" w:type="dxa"/>
            <w:vAlign w:val="center"/>
          </w:tcPr>
          <w:p w14:paraId="0AEF5D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60000g</w:t>
            </w:r>
            <w:r>
              <w:rPr>
                <w:rFonts w:hint="eastAsia" w:ascii="仿宋" w:hAnsi="仿宋" w:eastAsia="仿宋" w:cs="仿宋"/>
                <w:b w:val="0"/>
                <w:bCs/>
                <w:color w:val="auto"/>
                <w:sz w:val="24"/>
                <w:szCs w:val="24"/>
                <w:highlight w:val="none"/>
                <w:lang w:eastAsia="zh-CN"/>
              </w:rPr>
              <w:t>每含</w:t>
            </w:r>
            <w:r>
              <w:rPr>
                <w:rFonts w:hint="eastAsia" w:ascii="仿宋" w:hAnsi="仿宋" w:eastAsia="仿宋" w:cs="仿宋"/>
                <w:b w:val="0"/>
                <w:bCs/>
                <w:color w:val="auto"/>
                <w:sz w:val="24"/>
                <w:szCs w:val="24"/>
                <w:highlight w:val="none"/>
                <w:lang w:val="en-US" w:eastAsia="zh-CN"/>
              </w:rPr>
              <w:t>1克蛋白质的液体蛋白</w:t>
            </w:r>
          </w:p>
        </w:tc>
        <w:tc>
          <w:tcPr>
            <w:tcW w:w="967" w:type="dxa"/>
            <w:vAlign w:val="center"/>
          </w:tcPr>
          <w:p w14:paraId="14A77B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35E21801">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626E92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9</w:t>
            </w:r>
          </w:p>
        </w:tc>
        <w:tc>
          <w:tcPr>
            <w:tcW w:w="2520" w:type="dxa"/>
            <w:vAlign w:val="center"/>
          </w:tcPr>
          <w:p w14:paraId="3B999B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kern w:val="0"/>
                <w:sz w:val="24"/>
                <w:szCs w:val="24"/>
                <w:highlight w:val="none"/>
                <w:lang w:eastAsia="zh-CN"/>
              </w:rPr>
              <w:t>蛋白短肽粉剂</w:t>
            </w:r>
          </w:p>
        </w:tc>
        <w:tc>
          <w:tcPr>
            <w:tcW w:w="1823" w:type="dxa"/>
            <w:vAlign w:val="center"/>
          </w:tcPr>
          <w:p w14:paraId="4845BB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7240B2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60000</w:t>
            </w:r>
            <w:r>
              <w:rPr>
                <w:rFonts w:hint="eastAsia" w:ascii="仿宋" w:hAnsi="仿宋" w:eastAsia="仿宋" w:cs="仿宋"/>
                <w:b w:val="0"/>
                <w:bCs/>
                <w:color w:val="auto"/>
                <w:sz w:val="24"/>
                <w:szCs w:val="24"/>
                <w:highlight w:val="none"/>
              </w:rPr>
              <w:t>g</w:t>
            </w:r>
          </w:p>
        </w:tc>
        <w:tc>
          <w:tcPr>
            <w:tcW w:w="967" w:type="dxa"/>
            <w:vAlign w:val="center"/>
          </w:tcPr>
          <w:p w14:paraId="1871CA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0E08454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5" w:type="dxa"/>
            <w:vAlign w:val="center"/>
          </w:tcPr>
          <w:p w14:paraId="0908B0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10</w:t>
            </w:r>
          </w:p>
        </w:tc>
        <w:tc>
          <w:tcPr>
            <w:tcW w:w="2520" w:type="dxa"/>
            <w:vAlign w:val="center"/>
          </w:tcPr>
          <w:p w14:paraId="39655C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rPr>
              <w:t>乳清蛋白粉</w:t>
            </w:r>
          </w:p>
        </w:tc>
        <w:tc>
          <w:tcPr>
            <w:tcW w:w="1823" w:type="dxa"/>
            <w:vAlign w:val="center"/>
          </w:tcPr>
          <w:p w14:paraId="69EEEF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vAlign w:val="center"/>
          </w:tcPr>
          <w:p w14:paraId="435608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140000</w:t>
            </w:r>
            <w:r>
              <w:rPr>
                <w:rFonts w:hint="eastAsia" w:ascii="仿宋" w:hAnsi="仿宋" w:eastAsia="仿宋" w:cs="仿宋"/>
                <w:b w:val="0"/>
                <w:bCs/>
                <w:color w:val="auto"/>
                <w:sz w:val="24"/>
                <w:szCs w:val="24"/>
                <w:highlight w:val="none"/>
              </w:rPr>
              <w:t>g</w:t>
            </w:r>
          </w:p>
        </w:tc>
        <w:tc>
          <w:tcPr>
            <w:tcW w:w="967" w:type="dxa"/>
            <w:vAlign w:val="center"/>
          </w:tcPr>
          <w:p w14:paraId="5DBC4B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r w14:paraId="4A2DDF38">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35" w:type="dxa"/>
            <w:tcBorders>
              <w:bottom w:val="single" w:color="auto" w:sz="4" w:space="0"/>
            </w:tcBorders>
            <w:vAlign w:val="center"/>
          </w:tcPr>
          <w:p w14:paraId="7BF918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w:t>
            </w:r>
          </w:p>
        </w:tc>
        <w:tc>
          <w:tcPr>
            <w:tcW w:w="2520" w:type="dxa"/>
            <w:tcBorders>
              <w:bottom w:val="single" w:color="auto" w:sz="4" w:space="0"/>
            </w:tcBorders>
            <w:vAlign w:val="center"/>
          </w:tcPr>
          <w:p w14:paraId="4D697C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kern w:val="0"/>
                <w:sz w:val="24"/>
                <w:szCs w:val="24"/>
                <w:highlight w:val="none"/>
                <w:lang w:val="en-US" w:eastAsia="zh-CN"/>
              </w:rPr>
              <w:t>膳食纤维</w:t>
            </w:r>
            <w:r>
              <w:rPr>
                <w:rFonts w:hint="eastAsia" w:ascii="仿宋" w:hAnsi="仿宋" w:eastAsia="仿宋" w:cs="仿宋"/>
                <w:b w:val="0"/>
                <w:bCs/>
                <w:color w:val="auto"/>
                <w:kern w:val="0"/>
                <w:sz w:val="24"/>
                <w:szCs w:val="24"/>
                <w:highlight w:val="none"/>
                <w:lang w:eastAsia="zh-CN"/>
              </w:rPr>
              <w:t>粉剂</w:t>
            </w:r>
          </w:p>
        </w:tc>
        <w:tc>
          <w:tcPr>
            <w:tcW w:w="1823" w:type="dxa"/>
            <w:tcBorders>
              <w:bottom w:val="single" w:color="auto" w:sz="4" w:space="0"/>
            </w:tcBorders>
            <w:vAlign w:val="center"/>
          </w:tcPr>
          <w:p w14:paraId="7C2414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g</w:t>
            </w:r>
          </w:p>
        </w:tc>
        <w:tc>
          <w:tcPr>
            <w:tcW w:w="2473" w:type="dxa"/>
            <w:tcBorders>
              <w:bottom w:val="single" w:color="auto" w:sz="4" w:space="0"/>
            </w:tcBorders>
            <w:vAlign w:val="center"/>
          </w:tcPr>
          <w:p w14:paraId="311324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color w:val="auto"/>
                <w:sz w:val="24"/>
                <w:szCs w:val="24"/>
                <w:highlight w:val="none"/>
                <w:vertAlign w:val="baseline"/>
                <w:lang w:eastAsia="zh-CN"/>
              </w:rPr>
            </w:pPr>
            <w:r>
              <w:rPr>
                <w:rFonts w:hint="eastAsia" w:ascii="仿宋" w:hAnsi="仿宋" w:eastAsia="仿宋" w:cs="仿宋"/>
                <w:b w:val="0"/>
                <w:bCs/>
                <w:color w:val="auto"/>
                <w:sz w:val="24"/>
                <w:szCs w:val="24"/>
                <w:highlight w:val="none"/>
                <w:shd w:val="clear" w:color="auto" w:fill="FFFFFF"/>
                <w:lang w:val="en-US" w:eastAsia="zh-CN"/>
              </w:rPr>
              <w:t>16000</w:t>
            </w:r>
            <w:r>
              <w:rPr>
                <w:rFonts w:hint="eastAsia" w:ascii="仿宋" w:hAnsi="仿宋" w:eastAsia="仿宋" w:cs="仿宋"/>
                <w:b w:val="0"/>
                <w:bCs/>
                <w:color w:val="auto"/>
                <w:sz w:val="24"/>
                <w:szCs w:val="24"/>
                <w:highlight w:val="none"/>
              </w:rPr>
              <w:t>g</w:t>
            </w:r>
          </w:p>
        </w:tc>
        <w:tc>
          <w:tcPr>
            <w:tcW w:w="967" w:type="dxa"/>
            <w:tcBorders>
              <w:bottom w:val="single" w:color="auto" w:sz="4" w:space="0"/>
            </w:tcBorders>
            <w:vAlign w:val="center"/>
          </w:tcPr>
          <w:p w14:paraId="560A9C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color w:val="auto"/>
                <w:sz w:val="24"/>
                <w:szCs w:val="24"/>
                <w:highlight w:val="none"/>
                <w:vertAlign w:val="baseline"/>
                <w:lang w:eastAsia="zh-CN"/>
              </w:rPr>
            </w:pPr>
          </w:p>
        </w:tc>
      </w:tr>
    </w:tbl>
    <w:p w14:paraId="62FC432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outlineLvl w:val="0"/>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2.</w:t>
      </w:r>
      <w:r>
        <w:rPr>
          <w:rFonts w:hint="eastAsia" w:ascii="仿宋" w:hAnsi="仿宋" w:eastAsia="仿宋" w:cs="仿宋"/>
          <w:b/>
          <w:color w:val="auto"/>
          <w:sz w:val="24"/>
        </w:rPr>
        <w:t>产品技术参数要求</w:t>
      </w:r>
    </w:p>
    <w:tbl>
      <w:tblPr>
        <w:tblStyle w:val="64"/>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6297"/>
      </w:tblGrid>
      <w:tr w14:paraId="47DF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2" w:type="dxa"/>
            <w:vAlign w:val="center"/>
          </w:tcPr>
          <w:p w14:paraId="1753A7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产品名称</w:t>
            </w:r>
          </w:p>
        </w:tc>
        <w:tc>
          <w:tcPr>
            <w:tcW w:w="6297" w:type="dxa"/>
            <w:vAlign w:val="center"/>
          </w:tcPr>
          <w:p w14:paraId="70B604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基础参数</w:t>
            </w:r>
          </w:p>
        </w:tc>
      </w:tr>
      <w:tr w14:paraId="54F1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7B908F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全营养粉</w:t>
            </w:r>
          </w:p>
          <w:p w14:paraId="0D518C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（整蛋白均衡型）</w:t>
            </w:r>
          </w:p>
        </w:tc>
        <w:tc>
          <w:tcPr>
            <w:tcW w:w="6297" w:type="dxa"/>
            <w:vAlign w:val="center"/>
          </w:tcPr>
          <w:p w14:paraId="3EC552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▲1.所投产品具有特殊医学用途配方食品注册证。</w:t>
            </w:r>
          </w:p>
          <w:p w14:paraId="074065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lang w:val="en-US" w:eastAsia="zh-CN"/>
              </w:rPr>
              <w:t>能量≥1630</w:t>
            </w:r>
            <w:r>
              <w:rPr>
                <w:rFonts w:hint="eastAsia" w:ascii="仿宋" w:hAnsi="仿宋" w:eastAsia="仿宋" w:cs="仿宋"/>
                <w:color w:val="auto"/>
                <w:sz w:val="24"/>
                <w:szCs w:val="24"/>
                <w:lang w:val="en-US" w:eastAsia="zh-CN"/>
              </w:rPr>
              <w:t>KJ/100g（</w:t>
            </w:r>
            <w:r>
              <w:rPr>
                <w:rFonts w:hint="eastAsia" w:ascii="仿宋" w:hAnsi="仿宋" w:eastAsia="仿宋" w:cs="仿宋"/>
                <w:color w:val="auto"/>
                <w:sz w:val="24"/>
                <w:lang w:val="en-US" w:eastAsia="zh-CN"/>
              </w:rPr>
              <w:t>390kcal/100g</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lang w:val="en-US" w:eastAsia="zh-CN"/>
              </w:rPr>
              <w:t>，蛋白质≥18g/100g，含有浓缩乳清蛋白。</w:t>
            </w:r>
          </w:p>
          <w:p w14:paraId="0E9A907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b w:val="0"/>
                <w:bCs w:val="0"/>
                <w:color w:val="auto"/>
                <w:sz w:val="24"/>
                <w:szCs w:val="24"/>
                <w:lang w:val="en-US" w:eastAsia="zh-CN"/>
              </w:rPr>
              <w:t>脂肪</w:t>
            </w:r>
            <w:r>
              <w:rPr>
                <w:rFonts w:hint="eastAsia" w:ascii="仿宋" w:hAnsi="仿宋" w:eastAsia="仿宋" w:cs="仿宋"/>
                <w:b w:val="0"/>
                <w:bCs w:val="0"/>
                <w:color w:val="auto"/>
                <w:kern w:val="0"/>
                <w:sz w:val="24"/>
                <w:szCs w:val="24"/>
              </w:rPr>
              <w:t>≤</w:t>
            </w:r>
            <w:r>
              <w:rPr>
                <w:rFonts w:hint="eastAsia" w:ascii="仿宋" w:hAnsi="仿宋" w:eastAsia="仿宋" w:cs="仿宋"/>
                <w:b w:val="0"/>
                <w:bCs w:val="0"/>
                <w:color w:val="auto"/>
                <w:sz w:val="24"/>
                <w:szCs w:val="24"/>
                <w:lang w:val="en-US" w:eastAsia="zh-CN"/>
              </w:rPr>
              <w:t>10g/100g。</w:t>
            </w:r>
          </w:p>
          <w:p w14:paraId="11421FD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lang w:val="en-US" w:eastAsia="zh-CN"/>
              </w:rPr>
              <w:t>4.膳食纤维≥6g/100g，碳水化合物≥50g/100g。</w:t>
            </w:r>
          </w:p>
        </w:tc>
      </w:tr>
      <w:tr w14:paraId="6D9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5522E6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匀浆膳</w:t>
            </w:r>
            <w:r>
              <w:rPr>
                <w:rFonts w:hint="eastAsia" w:ascii="仿宋" w:hAnsi="仿宋" w:eastAsia="仿宋" w:cs="仿宋"/>
                <w:color w:val="auto"/>
                <w:sz w:val="24"/>
                <w:szCs w:val="24"/>
                <w:vertAlign w:val="baseline"/>
                <w:lang w:val="en-US" w:eastAsia="zh-CN"/>
              </w:rPr>
              <w:t>粉剂</w:t>
            </w:r>
          </w:p>
          <w:p w14:paraId="14A910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（常规型）</w:t>
            </w:r>
          </w:p>
        </w:tc>
        <w:tc>
          <w:tcPr>
            <w:tcW w:w="6297" w:type="dxa"/>
            <w:vAlign w:val="center"/>
          </w:tcPr>
          <w:p w14:paraId="1A0B40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1.能量≥1795KJ/100g（429kcal/100g），蛋白质≥18g/100g，含有乳清蛋白。</w:t>
            </w:r>
          </w:p>
          <w:p w14:paraId="6DE711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lang w:val="en-US" w:eastAsia="zh-CN"/>
              </w:rPr>
              <w:t>2.脂肪≥12g/100g，碳水化合物≥55g/100g。膳食纤维≥3g/100g</w:t>
            </w:r>
          </w:p>
        </w:tc>
      </w:tr>
      <w:tr w14:paraId="7ADB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2A442F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高蛋白高能全营养粉</w:t>
            </w:r>
          </w:p>
        </w:tc>
        <w:tc>
          <w:tcPr>
            <w:tcW w:w="6297" w:type="dxa"/>
            <w:vAlign w:val="center"/>
          </w:tcPr>
          <w:p w14:paraId="28852E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1.能量≥1880KJ/100g(449kcal/100g)，蛋白质≥25g/100g，营养素来源：乳清蛋白，添加免疫营养素。</w:t>
            </w:r>
          </w:p>
          <w:p w14:paraId="48E5B3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lang w:val="en-US" w:eastAsia="zh-CN"/>
              </w:rPr>
              <w:t>脂肪≥25g/100g，碳水化合物</w:t>
            </w:r>
            <w:r>
              <w:rPr>
                <w:rFonts w:hint="eastAsia" w:ascii="仿宋" w:hAnsi="仿宋" w:eastAsia="仿宋" w:cs="仿宋"/>
                <w:b w:val="0"/>
                <w:bCs w:val="0"/>
                <w:color w:val="auto"/>
                <w:kern w:val="0"/>
                <w:sz w:val="24"/>
                <w:szCs w:val="24"/>
              </w:rPr>
              <w:t>≤</w:t>
            </w:r>
            <w:r>
              <w:rPr>
                <w:rFonts w:hint="eastAsia" w:ascii="仿宋" w:hAnsi="仿宋" w:eastAsia="仿宋" w:cs="仿宋"/>
                <w:b w:val="0"/>
                <w:bCs w:val="0"/>
                <w:color w:val="auto"/>
                <w:sz w:val="24"/>
                <w:szCs w:val="24"/>
                <w:lang w:val="en-US" w:eastAsia="zh-CN"/>
              </w:rPr>
              <w:t>35g/100g。</w:t>
            </w:r>
          </w:p>
        </w:tc>
      </w:tr>
      <w:tr w14:paraId="4508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32674F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低GI 型全营养粉</w:t>
            </w:r>
          </w:p>
        </w:tc>
        <w:tc>
          <w:tcPr>
            <w:tcW w:w="6297" w:type="dxa"/>
            <w:vAlign w:val="center"/>
          </w:tcPr>
          <w:p w14:paraId="43F3CBD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val="en-US" w:eastAsia="zh-CN"/>
              </w:rPr>
              <w:t>1.</w:t>
            </w:r>
            <w:r>
              <w:rPr>
                <w:rFonts w:hint="eastAsia" w:ascii="仿宋" w:hAnsi="仿宋" w:eastAsia="仿宋" w:cs="仿宋"/>
                <w:b w:val="0"/>
                <w:bCs w:val="0"/>
                <w:color w:val="auto"/>
                <w:kern w:val="0"/>
                <w:sz w:val="24"/>
                <w:szCs w:val="24"/>
              </w:rPr>
              <w:t>能</w:t>
            </w:r>
            <w:r>
              <w:rPr>
                <w:rFonts w:hint="eastAsia" w:ascii="仿宋" w:hAnsi="仿宋" w:eastAsia="仿宋" w:cs="仿宋"/>
                <w:b w:val="0"/>
                <w:bCs w:val="0"/>
                <w:color w:val="auto"/>
                <w:kern w:val="0"/>
                <w:sz w:val="24"/>
                <w:szCs w:val="24"/>
              </w:rPr>
              <w:t>量≥</w:t>
            </w:r>
            <w:r>
              <w:rPr>
                <w:rFonts w:hint="eastAsia" w:ascii="仿宋" w:hAnsi="仿宋" w:eastAsia="仿宋" w:cs="仿宋"/>
                <w:b w:val="0"/>
                <w:bCs w:val="0"/>
                <w:color w:val="auto"/>
                <w:sz w:val="24"/>
                <w:szCs w:val="24"/>
                <w:lang w:val="en-US" w:eastAsia="zh-CN"/>
              </w:rPr>
              <w:t>1735</w:t>
            </w:r>
            <w:r>
              <w:rPr>
                <w:rFonts w:hint="eastAsia" w:ascii="仿宋" w:hAnsi="仿宋" w:eastAsia="仿宋" w:cs="仿宋"/>
                <w:b w:val="0"/>
                <w:bCs w:val="0"/>
                <w:color w:val="auto"/>
                <w:sz w:val="24"/>
                <w:szCs w:val="24"/>
                <w:lang w:val="en-US" w:eastAsia="zh-CN"/>
              </w:rPr>
              <w:t>KJ/100g(415kcal/100g)</w:t>
            </w:r>
            <w:r>
              <w:rPr>
                <w:rFonts w:hint="eastAsia" w:ascii="仿宋" w:hAnsi="仿宋" w:eastAsia="仿宋" w:cs="仿宋"/>
                <w:b w:val="0"/>
                <w:bCs w:val="0"/>
                <w:color w:val="auto"/>
                <w:kern w:val="0"/>
                <w:sz w:val="24"/>
                <w:szCs w:val="24"/>
                <w:lang w:eastAsia="zh-CN"/>
              </w:rPr>
              <w:t>，</w:t>
            </w:r>
            <w:r>
              <w:rPr>
                <w:rFonts w:hint="eastAsia" w:ascii="仿宋" w:hAnsi="仿宋" w:eastAsia="仿宋" w:cs="仿宋"/>
                <w:b w:val="0"/>
                <w:bCs w:val="0"/>
                <w:color w:val="auto"/>
                <w:kern w:val="0"/>
                <w:sz w:val="24"/>
                <w:szCs w:val="24"/>
              </w:rPr>
              <w:t>蛋白质≥</w:t>
            </w:r>
            <w:r>
              <w:rPr>
                <w:rFonts w:hint="eastAsia" w:ascii="仿宋" w:hAnsi="仿宋" w:eastAsia="仿宋" w:cs="仿宋"/>
                <w:b w:val="0"/>
                <w:bCs w:val="0"/>
                <w:color w:val="auto"/>
                <w:kern w:val="0"/>
                <w:sz w:val="24"/>
                <w:szCs w:val="24"/>
                <w:lang w:val="en-US" w:eastAsia="zh-CN"/>
              </w:rPr>
              <w:t>18</w:t>
            </w:r>
            <w:r>
              <w:rPr>
                <w:rFonts w:hint="eastAsia" w:ascii="仿宋" w:hAnsi="仿宋" w:eastAsia="仿宋" w:cs="仿宋"/>
                <w:b w:val="0"/>
                <w:bCs w:val="0"/>
                <w:color w:val="auto"/>
                <w:kern w:val="0"/>
                <w:sz w:val="24"/>
                <w:szCs w:val="24"/>
              </w:rPr>
              <w:t>g</w:t>
            </w:r>
            <w:r>
              <w:rPr>
                <w:rFonts w:hint="eastAsia" w:ascii="仿宋" w:hAnsi="仿宋" w:eastAsia="仿宋" w:cs="仿宋"/>
                <w:b w:val="0"/>
                <w:bCs w:val="0"/>
                <w:color w:val="auto"/>
                <w:kern w:val="0"/>
                <w:sz w:val="24"/>
                <w:szCs w:val="24"/>
                <w:lang w:val="en-US" w:eastAsia="zh-CN"/>
              </w:rPr>
              <w:t>，</w:t>
            </w:r>
            <w:r>
              <w:rPr>
                <w:rFonts w:hint="eastAsia" w:ascii="仿宋" w:hAnsi="仿宋" w:eastAsia="仿宋" w:cs="仿宋"/>
                <w:b w:val="0"/>
                <w:bCs w:val="0"/>
                <w:color w:val="auto"/>
                <w:kern w:val="0"/>
                <w:sz w:val="24"/>
                <w:szCs w:val="24"/>
              </w:rPr>
              <w:t>脂肪≥15g</w:t>
            </w:r>
            <w:r>
              <w:rPr>
                <w:rFonts w:hint="eastAsia" w:ascii="仿宋" w:hAnsi="仿宋" w:eastAsia="仿宋" w:cs="仿宋"/>
                <w:b w:val="0"/>
                <w:bCs w:val="0"/>
                <w:color w:val="auto"/>
                <w:kern w:val="0"/>
                <w:sz w:val="24"/>
                <w:szCs w:val="24"/>
                <w:lang w:eastAsia="zh-CN"/>
              </w:rPr>
              <w:t>。</w:t>
            </w:r>
          </w:p>
          <w:p w14:paraId="7F8B9F6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kern w:val="0"/>
                <w:sz w:val="24"/>
                <w:szCs w:val="24"/>
                <w:lang w:val="en-US" w:eastAsia="zh-CN"/>
              </w:rPr>
              <w:t>2.</w:t>
            </w:r>
            <w:r>
              <w:rPr>
                <w:rFonts w:hint="eastAsia" w:ascii="仿宋" w:hAnsi="仿宋" w:eastAsia="仿宋" w:cs="仿宋"/>
                <w:b w:val="0"/>
                <w:bCs w:val="0"/>
                <w:color w:val="auto"/>
                <w:kern w:val="0"/>
                <w:sz w:val="24"/>
                <w:szCs w:val="24"/>
              </w:rPr>
              <w:t>碳水化合物≤</w:t>
            </w:r>
            <w:r>
              <w:rPr>
                <w:rFonts w:hint="eastAsia" w:ascii="仿宋" w:hAnsi="仿宋" w:eastAsia="仿宋" w:cs="仿宋"/>
                <w:b w:val="0"/>
                <w:bCs w:val="0"/>
                <w:color w:val="auto"/>
                <w:kern w:val="0"/>
                <w:sz w:val="24"/>
                <w:szCs w:val="24"/>
                <w:lang w:val="en-US" w:eastAsia="zh-CN"/>
              </w:rPr>
              <w:t>50g，</w:t>
            </w:r>
            <w:r>
              <w:rPr>
                <w:rFonts w:hint="eastAsia" w:ascii="仿宋" w:hAnsi="仿宋" w:eastAsia="仿宋" w:cs="仿宋"/>
                <w:b w:val="0"/>
                <w:bCs w:val="0"/>
                <w:color w:val="auto"/>
                <w:kern w:val="0"/>
                <w:sz w:val="24"/>
                <w:szCs w:val="24"/>
              </w:rPr>
              <w:t>膳食纤维≥</w:t>
            </w:r>
            <w:r>
              <w:rPr>
                <w:rFonts w:hint="eastAsia" w:ascii="仿宋" w:hAnsi="仿宋" w:eastAsia="仿宋" w:cs="仿宋"/>
                <w:b w:val="0"/>
                <w:bCs w:val="0"/>
                <w:color w:val="auto"/>
                <w:kern w:val="0"/>
                <w:sz w:val="24"/>
                <w:szCs w:val="24"/>
                <w:lang w:val="en-US" w:eastAsia="zh-CN"/>
              </w:rPr>
              <w:t>7</w:t>
            </w:r>
            <w:r>
              <w:rPr>
                <w:rFonts w:hint="eastAsia" w:ascii="仿宋" w:hAnsi="仿宋" w:eastAsia="仿宋" w:cs="仿宋"/>
                <w:b w:val="0"/>
                <w:bCs w:val="0"/>
                <w:color w:val="auto"/>
                <w:kern w:val="0"/>
                <w:sz w:val="24"/>
                <w:szCs w:val="24"/>
              </w:rPr>
              <w:t>g</w:t>
            </w:r>
            <w:r>
              <w:rPr>
                <w:rFonts w:hint="eastAsia" w:ascii="仿宋" w:hAnsi="仿宋" w:eastAsia="仿宋" w:cs="仿宋"/>
                <w:b w:val="0"/>
                <w:bCs w:val="0"/>
                <w:color w:val="auto"/>
                <w:kern w:val="0"/>
                <w:sz w:val="24"/>
                <w:szCs w:val="24"/>
                <w:lang w:val="en-US" w:eastAsia="zh-CN"/>
              </w:rPr>
              <w:t>/100g。</w:t>
            </w:r>
          </w:p>
        </w:tc>
      </w:tr>
      <w:tr w14:paraId="74D4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61DE8C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低蛋白型全营养粉</w:t>
            </w:r>
          </w:p>
        </w:tc>
        <w:tc>
          <w:tcPr>
            <w:tcW w:w="6297" w:type="dxa"/>
            <w:vAlign w:val="center"/>
          </w:tcPr>
          <w:p w14:paraId="5C3E71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0"/>
                <w:sz w:val="24"/>
                <w:szCs w:val="24"/>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能量≥</w:t>
            </w:r>
            <w:r>
              <w:rPr>
                <w:rFonts w:hint="eastAsia" w:ascii="仿宋" w:hAnsi="仿宋" w:eastAsia="仿宋" w:cs="仿宋"/>
                <w:b w:val="0"/>
                <w:bCs w:val="0"/>
                <w:color w:val="auto"/>
                <w:sz w:val="24"/>
                <w:szCs w:val="24"/>
                <w:lang w:val="en-US" w:eastAsia="zh-CN"/>
              </w:rPr>
              <w:t>1780KJ/100g(425kcal/100g)。</w:t>
            </w:r>
          </w:p>
          <w:p w14:paraId="42087B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蛋白质含量≤</w:t>
            </w: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g</w:t>
            </w:r>
            <w:r>
              <w:rPr>
                <w:rFonts w:hint="eastAsia" w:ascii="仿宋" w:hAnsi="仿宋" w:eastAsia="仿宋" w:cs="仿宋"/>
                <w:color w:val="auto"/>
                <w:kern w:val="0"/>
                <w:sz w:val="24"/>
                <w:szCs w:val="24"/>
                <w:lang w:val="en-US" w:eastAsia="zh-CN"/>
              </w:rPr>
              <w:t>/100</w:t>
            </w:r>
            <w:r>
              <w:rPr>
                <w:rFonts w:hint="eastAsia" w:ascii="仿宋" w:hAnsi="仿宋" w:eastAsia="仿宋" w:cs="仿宋"/>
                <w:color w:val="auto"/>
                <w:kern w:val="0"/>
                <w:sz w:val="24"/>
                <w:szCs w:val="24"/>
                <w:lang w:val="en-US" w:eastAsia="zh-CN"/>
              </w:rPr>
              <w:t>g</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蛋白质来源为浓缩乳清</w:t>
            </w:r>
            <w:r>
              <w:rPr>
                <w:rFonts w:hint="eastAsia" w:ascii="仿宋" w:hAnsi="仿宋" w:eastAsia="仿宋" w:cs="仿宋"/>
                <w:color w:val="auto"/>
                <w:kern w:val="0"/>
                <w:sz w:val="24"/>
                <w:szCs w:val="24"/>
              </w:rPr>
              <w:t>蛋白</w:t>
            </w:r>
            <w:r>
              <w:rPr>
                <w:rFonts w:hint="eastAsia" w:ascii="仿宋" w:hAnsi="仿宋" w:eastAsia="仿宋" w:cs="仿宋"/>
                <w:color w:val="auto"/>
                <w:kern w:val="0"/>
                <w:sz w:val="24"/>
                <w:szCs w:val="24"/>
                <w:lang w:eastAsia="zh-CN"/>
              </w:rPr>
              <w:t>。</w:t>
            </w:r>
          </w:p>
        </w:tc>
      </w:tr>
      <w:tr w14:paraId="6F70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6E5963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短肽型全营养粉</w:t>
            </w:r>
          </w:p>
        </w:tc>
        <w:tc>
          <w:tcPr>
            <w:tcW w:w="6297" w:type="dxa"/>
            <w:vAlign w:val="center"/>
          </w:tcPr>
          <w:p w14:paraId="03EBBD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eastAsia="zh-CN"/>
              </w:rPr>
              <w:t>所投产品具有特殊医学用途配方食品注册证。</w:t>
            </w:r>
          </w:p>
          <w:p w14:paraId="054486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kern w:val="0"/>
                <w:sz w:val="24"/>
                <w:szCs w:val="24"/>
                <w:lang w:val="en-US" w:eastAsia="zh-CN"/>
              </w:rPr>
              <w:t>能量≥</w:t>
            </w:r>
            <w:r>
              <w:rPr>
                <w:rFonts w:hint="eastAsia" w:ascii="仿宋" w:hAnsi="仿宋" w:eastAsia="仿宋" w:cs="仿宋"/>
                <w:b w:val="0"/>
                <w:bCs w:val="0"/>
                <w:color w:val="auto"/>
                <w:sz w:val="24"/>
                <w:szCs w:val="24"/>
                <w:lang w:val="en-US" w:eastAsia="zh-CN"/>
              </w:rPr>
              <w:t>1650KJ/100g(</w:t>
            </w:r>
            <w:r>
              <w:rPr>
                <w:rFonts w:hint="eastAsia" w:ascii="仿宋" w:hAnsi="仿宋" w:eastAsia="仿宋" w:cs="仿宋"/>
                <w:b w:val="0"/>
                <w:bCs w:val="0"/>
                <w:color w:val="auto"/>
                <w:kern w:val="0"/>
                <w:sz w:val="24"/>
                <w:szCs w:val="24"/>
                <w:lang w:val="en-US" w:eastAsia="zh-CN"/>
              </w:rPr>
              <w:t>394kcal/100g)，脂肪≤10g/100g。</w:t>
            </w:r>
          </w:p>
          <w:p w14:paraId="5C2EE2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kern w:val="0"/>
                <w:sz w:val="24"/>
                <w:szCs w:val="24"/>
                <w:lang w:val="en-US" w:eastAsia="zh-CN"/>
              </w:rPr>
              <w:t>3.蛋白质≥15g/10</w:t>
            </w:r>
            <w:r>
              <w:rPr>
                <w:rFonts w:hint="eastAsia" w:ascii="仿宋" w:hAnsi="仿宋" w:eastAsia="仿宋" w:cs="仿宋"/>
                <w:b w:val="0"/>
                <w:bCs w:val="0"/>
                <w:color w:val="auto"/>
                <w:kern w:val="0"/>
                <w:sz w:val="24"/>
                <w:szCs w:val="24"/>
                <w:lang w:val="en-US" w:eastAsia="zh-CN"/>
              </w:rPr>
              <w:t>0g，蛋白来源100%为水解乳清蛋白。</w:t>
            </w:r>
          </w:p>
        </w:tc>
      </w:tr>
      <w:tr w14:paraId="0F62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197383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lang w:val="en-US" w:eastAsia="zh-CN"/>
              </w:rPr>
              <w:t>口服碳水化合物液</w:t>
            </w:r>
          </w:p>
        </w:tc>
        <w:tc>
          <w:tcPr>
            <w:tcW w:w="6297" w:type="dxa"/>
            <w:vAlign w:val="center"/>
          </w:tcPr>
          <w:p w14:paraId="49732C1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en-US" w:eastAsia="zh-CN"/>
              </w:rPr>
              <w:t>所投产品具有特殊医学用途配方食品注册证。</w:t>
            </w:r>
          </w:p>
          <w:p w14:paraId="141E1BB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color w:val="auto"/>
                <w:sz w:val="24"/>
                <w:szCs w:val="24"/>
                <w:lang w:val="en-US" w:eastAsia="zh-CN"/>
              </w:rPr>
              <w:t>碳水化合物含量12.5g/100ml，蛋白质含量0g/100ml，脂肪含量0g/100ml。</w:t>
            </w:r>
          </w:p>
          <w:p w14:paraId="3100F3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lang w:val="en-US" w:eastAsia="zh-CN"/>
              </w:rPr>
              <w:t>3.碳水化合物来源：主要由麦芽糊精或葡萄糖、结晶果糖组成</w:t>
            </w:r>
            <w:r>
              <w:rPr>
                <w:rFonts w:hint="eastAsia" w:ascii="仿宋" w:hAnsi="仿宋" w:eastAsia="仿宋" w:cs="仿宋"/>
                <w:color w:val="auto"/>
                <w:sz w:val="24"/>
                <w:szCs w:val="24"/>
              </w:rPr>
              <w:t>。</w:t>
            </w:r>
          </w:p>
        </w:tc>
      </w:tr>
      <w:tr w14:paraId="5E0D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116E30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lang w:val="en-US" w:eastAsia="zh-CN"/>
              </w:rPr>
              <w:t>水解蛋白液</w:t>
            </w:r>
          </w:p>
        </w:tc>
        <w:tc>
          <w:tcPr>
            <w:tcW w:w="6297" w:type="dxa"/>
            <w:vAlign w:val="center"/>
          </w:tcPr>
          <w:p w14:paraId="66FB44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▲1.蛋白质含量为≥35g/100ml。蛋白质来源以水解乳清蛋白为主，同时添加胶原蛋白肽。</w:t>
            </w:r>
          </w:p>
          <w:p w14:paraId="7E4AD1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0"/>
                <w:sz w:val="24"/>
                <w:szCs w:val="24"/>
                <w:lang w:val="en-US" w:eastAsia="zh-CN"/>
              </w:rPr>
              <w:t>2.脂肪含量为0，碳水化合物含量为</w:t>
            </w:r>
            <w:r>
              <w:rPr>
                <w:rFonts w:hint="eastAsia" w:ascii="仿宋" w:hAnsi="仿宋" w:eastAsia="仿宋" w:cs="仿宋"/>
                <w:b w:val="0"/>
                <w:bCs w:val="0"/>
                <w:color w:val="auto"/>
                <w:sz w:val="24"/>
                <w:szCs w:val="24"/>
                <w:lang w:val="en-US" w:eastAsia="zh-CN"/>
              </w:rPr>
              <w:t>≤5g/100</w:t>
            </w:r>
            <w:r>
              <w:rPr>
                <w:rFonts w:hint="eastAsia" w:ascii="仿宋" w:hAnsi="仿宋" w:eastAsia="仿宋" w:cs="仿宋"/>
                <w:b w:val="0"/>
                <w:bCs w:val="0"/>
                <w:color w:val="auto"/>
                <w:sz w:val="24"/>
                <w:szCs w:val="24"/>
              </w:rPr>
              <w:t>ml</w:t>
            </w:r>
            <w:r>
              <w:rPr>
                <w:rFonts w:hint="eastAsia" w:ascii="仿宋" w:hAnsi="仿宋" w:eastAsia="仿宋" w:cs="仿宋"/>
                <w:color w:val="auto"/>
                <w:sz w:val="24"/>
                <w:szCs w:val="24"/>
                <w:lang w:eastAsia="zh-CN"/>
              </w:rPr>
              <w:t>。</w:t>
            </w:r>
          </w:p>
        </w:tc>
      </w:tr>
      <w:tr w14:paraId="000F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79C010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lang w:val="en-US" w:eastAsia="zh-CN"/>
              </w:rPr>
              <w:t>蛋白短肽粉剂</w:t>
            </w:r>
          </w:p>
        </w:tc>
        <w:tc>
          <w:tcPr>
            <w:tcW w:w="6297" w:type="dxa"/>
            <w:vAlign w:val="center"/>
          </w:tcPr>
          <w:p w14:paraId="2390303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lang w:val="en-US" w:eastAsia="zh-CN"/>
              </w:rPr>
              <w:t>▲1.所投产品具有特殊医学用途配方食品注册证。</w:t>
            </w:r>
          </w:p>
          <w:p w14:paraId="33C1641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color w:val="auto"/>
                <w:kern w:val="0"/>
                <w:sz w:val="24"/>
                <w:szCs w:val="24"/>
                <w:lang w:val="en-US" w:eastAsia="zh-CN"/>
              </w:rPr>
            </w:pPr>
            <w:r>
              <w:rPr>
                <w:rFonts w:hint="eastAsia" w:ascii="仿宋" w:hAnsi="仿宋" w:eastAsia="仿宋" w:cs="仿宋"/>
                <w:b w:val="0"/>
                <w:bCs w:val="0"/>
                <w:color w:val="auto"/>
                <w:sz w:val="24"/>
                <w:szCs w:val="24"/>
                <w:lang w:val="en-US" w:eastAsia="zh-CN"/>
              </w:rPr>
              <w:t>▲</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蛋白质含量为≥</w:t>
            </w:r>
            <w:r>
              <w:rPr>
                <w:rFonts w:hint="eastAsia" w:ascii="仿宋" w:hAnsi="仿宋" w:eastAsia="仿宋" w:cs="仿宋"/>
                <w:color w:val="auto"/>
                <w:kern w:val="0"/>
                <w:sz w:val="24"/>
                <w:szCs w:val="24"/>
                <w:lang w:val="en-US" w:eastAsia="zh-CN"/>
              </w:rPr>
              <w:t>80</w:t>
            </w:r>
            <w:r>
              <w:rPr>
                <w:rFonts w:hint="eastAsia" w:ascii="仿宋" w:hAnsi="仿宋" w:eastAsia="仿宋" w:cs="仿宋"/>
                <w:color w:val="auto"/>
                <w:kern w:val="0"/>
                <w:sz w:val="24"/>
                <w:szCs w:val="24"/>
              </w:rPr>
              <w:t>g/100g</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蛋白质来源以水解乳清蛋白为主。</w:t>
            </w:r>
          </w:p>
          <w:p w14:paraId="7FBA43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脂肪含量为0，碳水化合物含量</w:t>
            </w:r>
            <w:r>
              <w:rPr>
                <w:rFonts w:hint="eastAsia" w:ascii="仿宋" w:hAnsi="仿宋" w:eastAsia="仿宋" w:cs="仿宋"/>
                <w:color w:val="auto"/>
                <w:sz w:val="24"/>
                <w:szCs w:val="24"/>
                <w:lang w:val="en-US" w:eastAsia="zh-CN"/>
              </w:rPr>
              <w:t>≤10</w:t>
            </w:r>
            <w:r>
              <w:rPr>
                <w:rFonts w:hint="eastAsia" w:ascii="仿宋" w:hAnsi="仿宋" w:eastAsia="仿宋" w:cs="仿宋"/>
                <w:color w:val="auto"/>
                <w:kern w:val="0"/>
                <w:sz w:val="24"/>
                <w:szCs w:val="24"/>
              </w:rPr>
              <w:t>g/100g</w:t>
            </w:r>
            <w:r>
              <w:rPr>
                <w:rFonts w:hint="eastAsia" w:ascii="仿宋" w:hAnsi="仿宋" w:eastAsia="仿宋" w:cs="仿宋"/>
                <w:color w:val="auto"/>
                <w:kern w:val="0"/>
                <w:sz w:val="24"/>
                <w:szCs w:val="24"/>
                <w:lang w:eastAsia="zh-CN"/>
              </w:rPr>
              <w:t>。</w:t>
            </w:r>
          </w:p>
        </w:tc>
      </w:tr>
      <w:tr w14:paraId="7BBF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41AF4A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lang w:val="en-US" w:eastAsia="zh-CN"/>
              </w:rPr>
              <w:t>乳清蛋白粉</w:t>
            </w:r>
          </w:p>
        </w:tc>
        <w:tc>
          <w:tcPr>
            <w:tcW w:w="6297" w:type="dxa"/>
            <w:vAlign w:val="center"/>
          </w:tcPr>
          <w:p w14:paraId="7B5B4A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▲1.所投产品具有特殊医学用途配方食品注册证。</w:t>
            </w:r>
          </w:p>
          <w:p w14:paraId="1B0B51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▲2.蛋白质≥80g/100g，蛋白质主要来源为浓缩乳清蛋白。</w:t>
            </w:r>
          </w:p>
          <w:p w14:paraId="332A83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lang w:val="en-US" w:eastAsia="zh-CN"/>
              </w:rPr>
              <w:t>3.脂肪≤5g/100g，碳水化合物≤3g/100g。</w:t>
            </w:r>
          </w:p>
        </w:tc>
      </w:tr>
      <w:tr w14:paraId="5769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dxa"/>
            <w:vAlign w:val="center"/>
          </w:tcPr>
          <w:p w14:paraId="4EBF58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sz w:val="24"/>
                <w:szCs w:val="24"/>
                <w:lang w:val="en-US" w:eastAsia="zh-CN"/>
              </w:rPr>
              <w:t>膳食纤维粉剂</w:t>
            </w:r>
          </w:p>
        </w:tc>
        <w:tc>
          <w:tcPr>
            <w:tcW w:w="6297" w:type="dxa"/>
            <w:vAlign w:val="center"/>
          </w:tcPr>
          <w:p w14:paraId="53D626AF">
            <w:pPr>
              <w:spacing w:line="360" w:lineRule="auto"/>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0"/>
                <w:sz w:val="24"/>
                <w:szCs w:val="24"/>
                <w:lang w:val="en-US" w:eastAsia="zh-CN"/>
              </w:rPr>
              <w:t>膳食纤维含量</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90</w:t>
            </w:r>
            <w:r>
              <w:rPr>
                <w:rFonts w:hint="eastAsia" w:ascii="仿宋" w:hAnsi="仿宋" w:eastAsia="仿宋" w:cs="仿宋"/>
                <w:color w:val="auto"/>
                <w:kern w:val="0"/>
                <w:sz w:val="24"/>
                <w:szCs w:val="24"/>
              </w:rPr>
              <w:t>g/100g</w:t>
            </w:r>
            <w:r>
              <w:rPr>
                <w:rFonts w:hint="eastAsia" w:ascii="仿宋" w:hAnsi="仿宋" w:eastAsia="仿宋" w:cs="仿宋"/>
                <w:color w:val="auto"/>
                <w:kern w:val="0"/>
                <w:sz w:val="24"/>
                <w:szCs w:val="24"/>
                <w:lang w:val="en-US" w:eastAsia="zh-CN"/>
              </w:rPr>
              <w:t>，主要为可溶性膳食纤维。</w:t>
            </w:r>
          </w:p>
        </w:tc>
      </w:tr>
    </w:tbl>
    <w:p w14:paraId="07FBA23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outlineLvl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三、其他相关要求</w:t>
      </w:r>
    </w:p>
    <w:p w14:paraId="5174E7E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1.投标人</w:t>
      </w:r>
      <w:r>
        <w:rPr>
          <w:rFonts w:hint="eastAsia" w:ascii="仿宋" w:hAnsi="仿宋" w:eastAsia="仿宋" w:cs="仿宋"/>
          <w:b w:val="0"/>
          <w:bCs/>
          <w:color w:val="auto"/>
          <w:sz w:val="24"/>
          <w:szCs w:val="24"/>
          <w:highlight w:val="none"/>
          <w:lang w:val="en-US" w:eastAsia="zh-CN"/>
        </w:rPr>
        <w:t>所投产品</w:t>
      </w:r>
      <w:r>
        <w:rPr>
          <w:rFonts w:hint="eastAsia" w:ascii="仿宋" w:hAnsi="仿宋" w:eastAsia="仿宋" w:cs="仿宋"/>
          <w:b w:val="0"/>
          <w:bCs/>
          <w:color w:val="auto"/>
          <w:sz w:val="24"/>
          <w:szCs w:val="24"/>
          <w:highlight w:val="none"/>
          <w:lang w:val="en-US" w:eastAsia="zh-CN"/>
        </w:rPr>
        <w:t>质量符合国家标准，各种证照齐全。</w:t>
      </w:r>
    </w:p>
    <w:p w14:paraId="0B3DCCD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2.验收按国家有关规范标准（国家无验收规范标准的按双方合同规定的要求）进行。</w:t>
      </w:r>
    </w:p>
    <w:p w14:paraId="5EF6D1C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提供完善的销售供应和售后服务保障体系，接到采购人供货通知后，在规定时间内及时送货；加急情况下随叫随到，并负责把货物搬运入库，专人跟踪服务。除能解释的特殊情况外，收到采购人订单后，3日内送达；急送食品第二天到货，保证货源充足。</w:t>
      </w:r>
    </w:p>
    <w:p w14:paraId="43FE7A2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4.医院库存产品至少距保质期六个月以上。</w:t>
      </w:r>
    </w:p>
    <w:p w14:paraId="2610979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val="0"/>
          <w:color w:val="auto"/>
          <w:sz w:val="24"/>
          <w:lang w:eastAsia="zh-CN"/>
        </w:rPr>
        <w:t>因产品质量问题所造成的医疗纠纷、</w:t>
      </w:r>
      <w:r>
        <w:rPr>
          <w:rFonts w:hint="eastAsia" w:ascii="仿宋" w:hAnsi="仿宋" w:eastAsia="仿宋" w:cs="仿宋"/>
          <w:b w:val="0"/>
          <w:bCs/>
          <w:color w:val="auto"/>
          <w:sz w:val="24"/>
          <w:szCs w:val="24"/>
          <w:highlight w:val="none"/>
          <w:lang w:val="en-US" w:eastAsia="zh-CN"/>
        </w:rPr>
        <w:t>医疗事故</w:t>
      </w:r>
      <w:r>
        <w:rPr>
          <w:rFonts w:hint="eastAsia" w:ascii="仿宋" w:hAnsi="仿宋" w:eastAsia="仿宋" w:cs="仿宋"/>
          <w:b w:val="0"/>
          <w:bCs w:val="0"/>
          <w:color w:val="auto"/>
          <w:sz w:val="24"/>
          <w:lang w:eastAsia="zh-CN"/>
        </w:rPr>
        <w:t>，所产生的所有费用由</w:t>
      </w:r>
      <w:r>
        <w:rPr>
          <w:rFonts w:hint="eastAsia" w:ascii="仿宋" w:hAnsi="仿宋" w:eastAsia="仿宋" w:cs="仿宋"/>
          <w:b w:val="0"/>
          <w:bCs w:val="0"/>
          <w:color w:val="auto"/>
          <w:sz w:val="24"/>
          <w:lang w:val="en-US" w:eastAsia="zh-CN"/>
        </w:rPr>
        <w:t>中标人</w:t>
      </w:r>
      <w:r>
        <w:rPr>
          <w:rFonts w:hint="eastAsia" w:ascii="仿宋" w:hAnsi="仿宋" w:eastAsia="仿宋" w:cs="仿宋"/>
          <w:b w:val="0"/>
          <w:bCs w:val="0"/>
          <w:color w:val="auto"/>
          <w:sz w:val="24"/>
          <w:lang w:eastAsia="zh-CN"/>
        </w:rPr>
        <w:t>承担。</w:t>
      </w:r>
    </w:p>
    <w:p w14:paraId="21A574A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val="en-US" w:eastAsia="zh-CN"/>
        </w:rPr>
        <w:t>所投产品</w:t>
      </w:r>
      <w:r>
        <w:rPr>
          <w:rFonts w:hint="eastAsia" w:ascii="仿宋" w:hAnsi="仿宋" w:eastAsia="仿宋" w:cs="仿宋"/>
          <w:b w:val="0"/>
          <w:bCs/>
          <w:color w:val="auto"/>
          <w:sz w:val="24"/>
          <w:szCs w:val="24"/>
          <w:highlight w:val="none"/>
          <w:lang w:val="en-US" w:eastAsia="zh-CN"/>
        </w:rPr>
        <w:t>不符合医院需求、外包装破损或存在质量问题的要求无条件更换或退货。不能以任何理由擅自停止产品的供应，否则采购人有权终止与</w:t>
      </w:r>
      <w:r>
        <w:rPr>
          <w:rFonts w:hint="eastAsia" w:ascii="仿宋" w:hAnsi="仿宋" w:eastAsia="仿宋" w:cs="仿宋"/>
          <w:b w:val="0"/>
          <w:bCs/>
          <w:color w:val="auto"/>
          <w:sz w:val="24"/>
          <w:szCs w:val="24"/>
          <w:highlight w:val="none"/>
          <w:lang w:val="en-US" w:eastAsia="zh-CN"/>
        </w:rPr>
        <w:t>中标公司</w:t>
      </w:r>
      <w:r>
        <w:rPr>
          <w:rFonts w:hint="eastAsia" w:ascii="仿宋" w:hAnsi="仿宋" w:eastAsia="仿宋" w:cs="仿宋"/>
          <w:b w:val="0"/>
          <w:bCs/>
          <w:color w:val="auto"/>
          <w:sz w:val="24"/>
          <w:szCs w:val="24"/>
          <w:highlight w:val="none"/>
          <w:lang w:val="en-US" w:eastAsia="zh-CN"/>
        </w:rPr>
        <w:t>所有业务并追究赔偿责任。</w:t>
      </w:r>
    </w:p>
    <w:p w14:paraId="5C50EE8B">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7.</w:t>
      </w:r>
      <w:r>
        <w:rPr>
          <w:rFonts w:hint="eastAsia" w:ascii="仿宋" w:hAnsi="仿宋" w:eastAsia="仿宋" w:cs="仿宋"/>
          <w:b w:val="0"/>
          <w:bCs w:val="0"/>
          <w:color w:val="auto"/>
          <w:sz w:val="24"/>
          <w:lang w:eastAsia="zh-CN"/>
        </w:rPr>
        <w:t>投标产品年估用量仅供投标参考，</w:t>
      </w:r>
      <w:r>
        <w:rPr>
          <w:rFonts w:hint="eastAsia" w:ascii="仿宋" w:hAnsi="仿宋" w:eastAsia="仿宋" w:cs="仿宋"/>
          <w:b w:val="0"/>
          <w:bCs w:val="0"/>
          <w:color w:val="auto"/>
          <w:sz w:val="24"/>
          <w:lang w:val="en-US" w:eastAsia="zh-CN"/>
        </w:rPr>
        <w:t>投标人</w:t>
      </w:r>
      <w:r>
        <w:rPr>
          <w:rFonts w:hint="eastAsia" w:ascii="仿宋" w:hAnsi="仿宋" w:eastAsia="仿宋" w:cs="仿宋"/>
          <w:b w:val="0"/>
          <w:bCs w:val="0"/>
          <w:color w:val="auto"/>
          <w:sz w:val="24"/>
          <w:lang w:eastAsia="zh-CN"/>
        </w:rPr>
        <w:t>应将采购数量变动因素计入报价，如数量有变动，以投标单价为准，根据实际数量结算。</w:t>
      </w:r>
    </w:p>
    <w:p w14:paraId="6949B64C">
      <w:pPr>
        <w:pStyle w:val="2"/>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default"/>
          <w:color w:val="auto"/>
          <w:lang w:val="en-US" w:eastAsia="zh-CN"/>
        </w:rPr>
      </w:pPr>
      <w:r>
        <w:rPr>
          <w:rFonts w:hint="eastAsia" w:ascii="仿宋" w:hAnsi="仿宋" w:eastAsia="仿宋" w:cs="仿宋"/>
          <w:b w:val="0"/>
          <w:bCs w:val="0"/>
          <w:color w:val="auto"/>
          <w:sz w:val="24"/>
          <w:lang w:val="en-US" w:eastAsia="zh-CN"/>
        </w:rPr>
        <w:t>8.根据临床实际业务开展情况，如需增加产品种类，投标人需满足要求予增补。</w:t>
      </w:r>
    </w:p>
    <w:p w14:paraId="61810B79">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9.</w:t>
      </w:r>
      <w:r>
        <w:rPr>
          <w:rFonts w:hint="eastAsia" w:ascii="仿宋" w:hAnsi="仿宋" w:eastAsia="仿宋" w:cs="仿宋"/>
          <w:b w:val="0"/>
          <w:bCs w:val="0"/>
          <w:color w:val="auto"/>
          <w:sz w:val="24"/>
          <w:lang w:eastAsia="zh-CN"/>
        </w:rPr>
        <w:t>供货及时，严格按</w:t>
      </w:r>
      <w:r>
        <w:rPr>
          <w:rFonts w:hint="eastAsia" w:ascii="仿宋" w:hAnsi="仿宋" w:eastAsia="仿宋" w:cs="仿宋"/>
          <w:b w:val="0"/>
          <w:bCs w:val="0"/>
          <w:color w:val="auto"/>
          <w:sz w:val="24"/>
          <w:lang w:val="en-US" w:eastAsia="zh-CN"/>
        </w:rPr>
        <w:t>采购人</w:t>
      </w:r>
      <w:r>
        <w:rPr>
          <w:rFonts w:hint="eastAsia" w:ascii="仿宋" w:hAnsi="仿宋" w:eastAsia="仿宋" w:cs="仿宋"/>
          <w:b w:val="0"/>
          <w:bCs w:val="0"/>
          <w:color w:val="auto"/>
          <w:sz w:val="24"/>
          <w:lang w:eastAsia="zh-CN"/>
        </w:rPr>
        <w:t>要求数量分期分批及时供货，不得随意变更产品品种、数量。按医院样品、规格要求投标。</w:t>
      </w:r>
    </w:p>
    <w:p w14:paraId="5CDD296D">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10.中标人</w:t>
      </w:r>
      <w:r>
        <w:rPr>
          <w:rFonts w:hint="eastAsia" w:ascii="仿宋" w:hAnsi="仿宋" w:eastAsia="仿宋" w:cs="仿宋"/>
          <w:b w:val="0"/>
          <w:bCs w:val="0"/>
          <w:color w:val="auto"/>
          <w:sz w:val="24"/>
          <w:lang w:eastAsia="zh-CN"/>
        </w:rPr>
        <w:t>提供的所有物品必须保证质量，如临床应用中，因材料质量引起的医疗纠纷、赔偿、法律责任等问题，均由</w:t>
      </w:r>
      <w:r>
        <w:rPr>
          <w:rFonts w:hint="eastAsia" w:ascii="仿宋" w:hAnsi="仿宋" w:eastAsia="仿宋" w:cs="仿宋"/>
          <w:b w:val="0"/>
          <w:bCs w:val="0"/>
          <w:color w:val="auto"/>
          <w:sz w:val="24"/>
          <w:lang w:val="en-US" w:eastAsia="zh-CN"/>
        </w:rPr>
        <w:t>中标人</w:t>
      </w:r>
      <w:r>
        <w:rPr>
          <w:rFonts w:hint="eastAsia" w:ascii="仿宋" w:hAnsi="仿宋" w:eastAsia="仿宋" w:cs="仿宋"/>
          <w:b w:val="0"/>
          <w:bCs w:val="0"/>
          <w:color w:val="auto"/>
          <w:sz w:val="24"/>
          <w:lang w:eastAsia="zh-CN"/>
        </w:rPr>
        <w:t>无条件负责并承担。</w:t>
      </w:r>
    </w:p>
    <w:p w14:paraId="1E4D5C4D">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11.</w:t>
      </w:r>
      <w:r>
        <w:rPr>
          <w:rFonts w:hint="eastAsia" w:ascii="仿宋" w:hAnsi="仿宋" w:eastAsia="仿宋" w:cs="仿宋"/>
          <w:b w:val="0"/>
          <w:bCs w:val="0"/>
          <w:color w:val="auto"/>
          <w:sz w:val="24"/>
          <w:lang w:eastAsia="zh-CN"/>
        </w:rPr>
        <w:t>采购清单中所有投标物品年估计用量仅供投标参考，不作实际供货用，医院各年度用量有差异，以实际结算为准。</w:t>
      </w:r>
    </w:p>
    <w:p w14:paraId="25744486">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12.</w:t>
      </w:r>
      <w:r>
        <w:rPr>
          <w:rFonts w:hint="eastAsia" w:ascii="仿宋" w:hAnsi="仿宋" w:eastAsia="仿宋" w:cs="仿宋"/>
          <w:b w:val="0"/>
          <w:bCs w:val="0"/>
          <w:color w:val="auto"/>
          <w:sz w:val="24"/>
          <w:lang w:eastAsia="zh-CN"/>
        </w:rPr>
        <w:t>供货按医院通知数量、时间要求，分批送货到</w:t>
      </w:r>
      <w:r>
        <w:rPr>
          <w:rFonts w:hint="eastAsia" w:ascii="仿宋" w:hAnsi="仿宋" w:eastAsia="仿宋" w:cs="仿宋"/>
          <w:color w:val="auto"/>
          <w:kern w:val="0"/>
          <w:sz w:val="24"/>
          <w:szCs w:val="24"/>
          <w:lang w:val="en-US" w:eastAsia="zh-CN"/>
        </w:rPr>
        <w:t>医院膳食科营养食堂仓库</w:t>
      </w:r>
      <w:r>
        <w:rPr>
          <w:rFonts w:hint="eastAsia" w:ascii="仿宋" w:hAnsi="仿宋" w:eastAsia="仿宋" w:cs="仿宋"/>
          <w:b w:val="0"/>
          <w:bCs w:val="0"/>
          <w:color w:val="auto"/>
          <w:sz w:val="24"/>
          <w:lang w:eastAsia="zh-CN"/>
        </w:rPr>
        <w:t>。</w:t>
      </w:r>
    </w:p>
    <w:p w14:paraId="42BF89DE">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color w:val="auto"/>
          <w:sz w:val="24"/>
          <w:szCs w:val="24"/>
        </w:rPr>
      </w:pPr>
      <w:r>
        <w:rPr>
          <w:rFonts w:hint="eastAsia" w:ascii="仿宋" w:hAnsi="仿宋" w:eastAsia="仿宋" w:cs="仿宋"/>
          <w:b w:val="0"/>
          <w:bCs w:val="0"/>
          <w:color w:val="auto"/>
          <w:sz w:val="24"/>
          <w:lang w:val="en-US" w:eastAsia="zh-CN"/>
        </w:rPr>
        <w:t>13.若有提供样品的产品，</w:t>
      </w:r>
      <w:r>
        <w:rPr>
          <w:rFonts w:hint="eastAsia" w:ascii="仿宋" w:hAnsi="仿宋" w:eastAsia="仿宋" w:cs="仿宋"/>
          <w:b w:val="0"/>
          <w:bCs w:val="0"/>
          <w:color w:val="auto"/>
          <w:sz w:val="24"/>
          <w:lang w:val="en-US" w:eastAsia="zh-CN"/>
        </w:rPr>
        <w:t>采购人</w:t>
      </w:r>
      <w:r>
        <w:rPr>
          <w:rFonts w:hint="eastAsia" w:ascii="仿宋" w:hAnsi="仿宋" w:eastAsia="仿宋" w:cs="仿宋"/>
          <w:b w:val="0"/>
          <w:bCs w:val="0"/>
          <w:color w:val="auto"/>
          <w:sz w:val="24"/>
          <w:lang w:eastAsia="zh-CN"/>
        </w:rPr>
        <w:t>保存实物样品及合同有关约定作验收标准，如有不符，</w:t>
      </w:r>
      <w:r>
        <w:rPr>
          <w:rFonts w:hint="eastAsia" w:ascii="仿宋" w:hAnsi="仿宋" w:eastAsia="仿宋" w:cs="仿宋"/>
          <w:b w:val="0"/>
          <w:bCs w:val="0"/>
          <w:color w:val="auto"/>
          <w:sz w:val="24"/>
          <w:lang w:val="en-US" w:eastAsia="zh-CN"/>
        </w:rPr>
        <w:t>采购人</w:t>
      </w:r>
      <w:r>
        <w:rPr>
          <w:rFonts w:hint="eastAsia" w:ascii="仿宋" w:hAnsi="仿宋" w:eastAsia="仿宋" w:cs="仿宋"/>
          <w:b w:val="0"/>
          <w:bCs w:val="0"/>
          <w:color w:val="auto"/>
          <w:sz w:val="24"/>
          <w:lang w:eastAsia="zh-CN"/>
        </w:rPr>
        <w:t>有权拒绝接收，拒付货款，</w:t>
      </w:r>
      <w:r>
        <w:rPr>
          <w:rFonts w:hint="eastAsia" w:ascii="仿宋" w:hAnsi="仿宋" w:eastAsia="仿宋" w:cs="仿宋"/>
          <w:b w:val="0"/>
          <w:bCs w:val="0"/>
          <w:color w:val="auto"/>
          <w:sz w:val="24"/>
          <w:lang w:val="en-US" w:eastAsia="zh-CN"/>
        </w:rPr>
        <w:t>中标人</w:t>
      </w:r>
      <w:r>
        <w:rPr>
          <w:rFonts w:hint="eastAsia" w:ascii="仿宋" w:hAnsi="仿宋" w:eastAsia="仿宋" w:cs="仿宋"/>
          <w:b w:val="0"/>
          <w:bCs w:val="0"/>
          <w:color w:val="auto"/>
          <w:sz w:val="24"/>
          <w:lang w:eastAsia="zh-CN"/>
        </w:rPr>
        <w:t>应无条件退货</w:t>
      </w:r>
      <w:r>
        <w:rPr>
          <w:rFonts w:hint="eastAsia" w:ascii="仿宋" w:hAnsi="仿宋" w:eastAsia="仿宋" w:cs="仿宋"/>
          <w:b w:val="0"/>
          <w:bCs w:val="0"/>
          <w:color w:val="auto"/>
          <w:sz w:val="24"/>
          <w:lang w:eastAsia="zh-CN"/>
        </w:rPr>
        <w:t>。</w:t>
      </w:r>
    </w:p>
    <w:p w14:paraId="60E4257A">
      <w:pPr>
        <w:keepNext w:val="0"/>
        <w:keepLines w:val="0"/>
        <w:pageBreakBefore w:val="0"/>
        <w:kinsoku/>
        <w:wordWrap/>
        <w:overflowPunct/>
        <w:topLinePunct w:val="0"/>
        <w:autoSpaceDE/>
        <w:autoSpaceDN/>
        <w:bidi w:val="0"/>
        <w:adjustRightInd w:val="0"/>
        <w:spacing w:line="360" w:lineRule="auto"/>
        <w:ind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14.每一个包装箱内附详细装箱单和质量检验报告书或者合格证书，</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收货时无质检报告或合格证书，作退换处理。</w:t>
      </w:r>
    </w:p>
    <w:p w14:paraId="781DC05E">
      <w:pPr>
        <w:keepNext w:val="0"/>
        <w:keepLines w:val="0"/>
        <w:pageBreakBefore w:val="0"/>
        <w:kinsoku/>
        <w:wordWrap/>
        <w:overflowPunct/>
        <w:topLinePunct w:val="0"/>
        <w:autoSpaceDE/>
        <w:autoSpaceDN/>
        <w:bidi w:val="0"/>
        <w:adjustRightInd w:val="0"/>
        <w:spacing w:line="360" w:lineRule="auto"/>
        <w:ind w:firstLine="480" w:firstLineChars="200"/>
        <w:textAlignment w:val="auto"/>
        <w:outlineLvl w:val="0"/>
        <w:rPr>
          <w:rFonts w:hint="eastAsia" w:ascii="仿宋" w:hAnsi="仿宋" w:eastAsia="仿宋" w:cs="仿宋"/>
          <w:color w:val="auto"/>
          <w:sz w:val="24"/>
          <w:szCs w:val="24"/>
        </w:rPr>
      </w:pPr>
      <w:r>
        <w:rPr>
          <w:rFonts w:hint="eastAsia" w:ascii="仿宋" w:hAnsi="仿宋" w:eastAsia="仿宋" w:cs="仿宋"/>
          <w:color w:val="auto"/>
          <w:sz w:val="24"/>
          <w:lang w:val="en-US" w:eastAsia="zh-CN"/>
        </w:rPr>
        <w:t>15</w:t>
      </w:r>
      <w:r>
        <w:rPr>
          <w:rFonts w:hint="eastAsia" w:ascii="仿宋" w:hAnsi="仿宋" w:eastAsia="仿宋" w:cs="仿宋"/>
          <w:color w:val="auto"/>
          <w:sz w:val="24"/>
        </w:rPr>
        <w:t>.协助</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临床营养学科建设</w:t>
      </w:r>
      <w:r>
        <w:rPr>
          <w:rFonts w:hint="eastAsia" w:ascii="仿宋" w:hAnsi="仿宋" w:eastAsia="仿宋" w:cs="仿宋"/>
          <w:color w:val="auto"/>
          <w:sz w:val="24"/>
          <w:lang w:val="en-US" w:eastAsia="zh-CN"/>
        </w:rPr>
        <w:t>和</w:t>
      </w:r>
      <w:r>
        <w:rPr>
          <w:rFonts w:hint="eastAsia" w:ascii="仿宋" w:hAnsi="仿宋" w:eastAsia="仿宋" w:cs="仿宋"/>
          <w:color w:val="auto"/>
          <w:sz w:val="24"/>
        </w:rPr>
        <w:t>医护人员的培训。</w:t>
      </w:r>
    </w:p>
    <w:p w14:paraId="4692418B">
      <w:pPr>
        <w:pageBreakBefore w:val="0"/>
        <w:kinsoku/>
        <w:wordWrap/>
        <w:overflowPunct/>
        <w:topLinePunct w:val="0"/>
        <w:bidi w:val="0"/>
        <w:snapToGrid/>
        <w:spacing w:line="360" w:lineRule="auto"/>
        <w:outlineLvl w:val="0"/>
        <w:rPr>
          <w:rFonts w:hint="eastAsia" w:ascii="仿宋" w:hAnsi="仿宋" w:eastAsia="仿宋" w:cs="仿宋"/>
          <w:b/>
          <w:bCs/>
          <w:color w:val="auto"/>
          <w:sz w:val="24"/>
          <w:lang w:eastAsia="zh-CN"/>
        </w:rPr>
      </w:pPr>
      <w:r>
        <w:rPr>
          <w:rFonts w:hint="eastAsia" w:ascii="仿宋" w:hAnsi="仿宋" w:eastAsia="仿宋" w:cs="仿宋"/>
          <w:b/>
          <w:bCs/>
          <w:color w:val="auto"/>
          <w:sz w:val="24"/>
          <w:lang w:eastAsia="zh-CN"/>
        </w:rPr>
        <w:t>★</w:t>
      </w:r>
      <w:r>
        <w:rPr>
          <w:rFonts w:hint="eastAsia" w:ascii="仿宋" w:hAnsi="仿宋" w:eastAsia="仿宋" w:cs="仿宋"/>
          <w:b/>
          <w:bCs/>
          <w:color w:val="auto"/>
          <w:sz w:val="24"/>
          <w:lang w:eastAsia="zh-CN"/>
        </w:rPr>
        <w:t>四、</w:t>
      </w:r>
      <w:r>
        <w:rPr>
          <w:rFonts w:hint="eastAsia" w:ascii="仿宋" w:hAnsi="仿宋" w:eastAsia="仿宋" w:cs="仿宋"/>
          <w:b/>
          <w:bCs/>
          <w:color w:val="auto"/>
          <w:sz w:val="24"/>
          <w:highlight w:val="none"/>
          <w:lang w:eastAsia="zh-CN"/>
        </w:rPr>
        <w:t>样品提交要求（各供应商需在开标截止时间前提供所投标产品的样品，要求如下）</w:t>
      </w:r>
    </w:p>
    <w:p w14:paraId="4FD1B64B">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outlineLvl w:val="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1.</w:t>
      </w:r>
      <w:r>
        <w:rPr>
          <w:rFonts w:hint="eastAsia" w:ascii="仿宋" w:hAnsi="仿宋" w:eastAsia="仿宋" w:cs="仿宋"/>
          <w:b w:val="0"/>
          <w:bCs w:val="0"/>
          <w:color w:val="auto"/>
          <w:sz w:val="24"/>
          <w:szCs w:val="24"/>
          <w:lang w:eastAsia="zh-CN"/>
        </w:rPr>
        <w:t>各投标单位于投标截止时间前提供</w:t>
      </w:r>
      <w:r>
        <w:rPr>
          <w:rFonts w:hint="eastAsia" w:ascii="仿宋" w:hAnsi="仿宋" w:eastAsia="仿宋" w:cs="仿宋"/>
          <w:b w:val="0"/>
          <w:bCs w:val="0"/>
          <w:color w:val="auto"/>
          <w:sz w:val="24"/>
          <w:lang w:val="en-US" w:eastAsia="zh-CN"/>
        </w:rPr>
        <w:t>涵盖序列号清单内所有产品</w:t>
      </w:r>
      <w:r>
        <w:rPr>
          <w:rFonts w:hint="eastAsia" w:ascii="仿宋" w:hAnsi="仿宋" w:eastAsia="仿宋" w:cs="仿宋"/>
          <w:b w:val="0"/>
          <w:bCs w:val="0"/>
          <w:color w:val="auto"/>
          <w:sz w:val="24"/>
          <w:szCs w:val="24"/>
          <w:lang w:eastAsia="zh-CN"/>
        </w:rPr>
        <w:t>，</w:t>
      </w:r>
      <w:r>
        <w:rPr>
          <w:rFonts w:hint="eastAsia" w:ascii="仿宋" w:hAnsi="仿宋" w:eastAsia="仿宋" w:cs="仿宋"/>
          <w:b/>
          <w:bCs/>
          <w:color w:val="auto"/>
          <w:sz w:val="24"/>
          <w:szCs w:val="24"/>
          <w:lang w:eastAsia="zh-CN"/>
        </w:rPr>
        <w:t>标明</w:t>
      </w:r>
      <w:r>
        <w:rPr>
          <w:rFonts w:hint="eastAsia" w:ascii="仿宋" w:hAnsi="仿宋" w:eastAsia="仿宋" w:cs="仿宋"/>
          <w:b/>
          <w:bCs/>
          <w:color w:val="auto"/>
          <w:sz w:val="24"/>
          <w:szCs w:val="24"/>
          <w:lang w:val="en-US" w:eastAsia="zh-CN"/>
        </w:rPr>
        <w:t>序列号+</w:t>
      </w:r>
      <w:r>
        <w:rPr>
          <w:rFonts w:hint="eastAsia" w:ascii="仿宋" w:hAnsi="仿宋" w:eastAsia="仿宋" w:cs="仿宋"/>
          <w:b/>
          <w:bCs/>
          <w:color w:val="auto"/>
          <w:kern w:val="0"/>
          <w:sz w:val="24"/>
          <w:szCs w:val="24"/>
          <w:lang w:val="en-US" w:eastAsia="zh-CN"/>
        </w:rPr>
        <w:t>产品</w:t>
      </w:r>
      <w:r>
        <w:rPr>
          <w:rFonts w:hint="eastAsia" w:ascii="仿宋" w:hAnsi="仿宋" w:eastAsia="仿宋" w:cs="仿宋"/>
          <w:b/>
          <w:bCs/>
          <w:color w:val="auto"/>
          <w:kern w:val="0"/>
          <w:sz w:val="24"/>
          <w:szCs w:val="24"/>
        </w:rPr>
        <w:t>名称</w:t>
      </w:r>
      <w:r>
        <w:rPr>
          <w:rFonts w:hint="eastAsia" w:ascii="仿宋" w:hAnsi="仿宋" w:eastAsia="仿宋" w:cs="仿宋"/>
          <w:b w:val="0"/>
          <w:bCs w:val="0"/>
          <w:color w:val="auto"/>
          <w:sz w:val="24"/>
          <w:szCs w:val="24"/>
          <w:lang w:eastAsia="zh-CN"/>
        </w:rPr>
        <w:t>。</w:t>
      </w:r>
    </w:p>
    <w:p w14:paraId="64C10D98">
      <w:pPr>
        <w:keepNext w:val="0"/>
        <w:keepLines w:val="0"/>
        <w:pageBreakBefore w:val="0"/>
        <w:widowControl w:val="0"/>
        <w:tabs>
          <w:tab w:val="left" w:pos="517"/>
        </w:tabs>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2.各投标供应商于投标截止时间前（以邮寄或现场提交形式提交样品；提交样品地址：嵊州市官河南路339号量子芯座11楼1105室；联系人：章科学；联系方式：0575-83275561）。在样品上标明名称，如为邮寄，外表面需做好投标单位标识，以便代理机构收到样品时第一时间做好标记。</w:t>
      </w:r>
    </w:p>
    <w:p w14:paraId="7E490160">
      <w:pPr>
        <w:keepNext w:val="0"/>
        <w:keepLines w:val="0"/>
        <w:pageBreakBefore w:val="0"/>
        <w:widowControl w:val="0"/>
        <w:tabs>
          <w:tab w:val="left" w:pos="517"/>
        </w:tabs>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3.所有提供的样品不能出现供应商名称或与供应商有关的商标和标记等信息，不能去除商标的应进行遮挡。</w:t>
      </w:r>
      <w:r>
        <w:rPr>
          <w:rFonts w:hint="eastAsia" w:ascii="仿宋" w:hAnsi="仿宋" w:eastAsia="仿宋" w:cs="仿宋"/>
          <w:b/>
          <w:bCs w:val="0"/>
          <w:color w:val="auto"/>
          <w:sz w:val="24"/>
          <w:szCs w:val="24"/>
          <w:highlight w:val="none"/>
          <w:lang w:val="en-US" w:eastAsia="zh-CN"/>
        </w:rPr>
        <w:t>未按招标文件要求提供样品或提供样品不齐全的，投标无效。</w:t>
      </w:r>
    </w:p>
    <w:p w14:paraId="768772F6">
      <w:pPr>
        <w:keepNext w:val="0"/>
        <w:keepLines w:val="0"/>
        <w:pageBreakBefore w:val="0"/>
        <w:widowControl w:val="0"/>
        <w:tabs>
          <w:tab w:val="left" w:pos="517"/>
        </w:tabs>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仿宋" w:hAnsi="仿宋" w:eastAsia="仿宋" w:cs="仿宋"/>
          <w:b w:val="0"/>
          <w:bCs w:val="0"/>
          <w:color w:val="auto"/>
          <w:sz w:val="24"/>
          <w:lang w:val="en-US" w:eastAsia="zh-CN"/>
        </w:rPr>
      </w:pPr>
      <w:r>
        <w:rPr>
          <w:rFonts w:hint="eastAsia" w:ascii="仿宋" w:hAnsi="仿宋" w:eastAsia="仿宋" w:cs="仿宋"/>
          <w:b w:val="0"/>
          <w:bCs/>
          <w:color w:val="auto"/>
          <w:sz w:val="24"/>
          <w:szCs w:val="24"/>
          <w:highlight w:val="none"/>
          <w:lang w:val="en-US" w:eastAsia="zh-CN"/>
        </w:rPr>
        <w:t>4.“样品”的退返：开标结束后，预中标供应商的样品将由采购人封存作为以后验收的标准和依据；未中标供应商的样品须在评标结束三个工作日内自行取回。若未在规定时间内取回，视为自动放弃，采购人、代理机构自行处置未取回的样品，不承担损坏、遗失等保管责任。样品的制作、运输、安装和保管样品所发生的一切费用由供应商自理。</w:t>
      </w:r>
    </w:p>
    <w:p w14:paraId="25ACD33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outlineLvl w:val="0"/>
        <w:rPr>
          <w:rFonts w:hint="eastAsia" w:ascii="仿宋" w:hAnsi="仿宋" w:eastAsia="仿宋" w:cs="仿宋"/>
          <w:b/>
          <w:bCs/>
          <w:color w:val="auto"/>
          <w:sz w:val="24"/>
          <w:szCs w:val="24"/>
          <w:lang w:eastAsia="zh-CN"/>
        </w:rPr>
      </w:pPr>
      <w:r>
        <w:rPr>
          <w:rFonts w:hint="eastAsia" w:ascii="宋体" w:hAnsi="宋体" w:eastAsia="宋体" w:cs="宋体"/>
          <w:b/>
          <w:bCs/>
          <w:color w:val="auto"/>
          <w:kern w:val="2"/>
          <w:sz w:val="24"/>
          <w:szCs w:val="24"/>
          <w:lang w:val="en-US" w:eastAsia="zh-CN" w:bidi="ar-SA"/>
        </w:rPr>
        <w:t>★</w:t>
      </w:r>
      <w:r>
        <w:rPr>
          <w:rFonts w:hint="eastAsia" w:ascii="仿宋" w:hAnsi="仿宋" w:eastAsia="仿宋" w:cs="仿宋"/>
          <w:b/>
          <w:bCs/>
          <w:color w:val="auto"/>
          <w:kern w:val="2"/>
          <w:sz w:val="24"/>
          <w:szCs w:val="24"/>
          <w:lang w:val="en-US" w:eastAsia="zh-CN" w:bidi="ar-SA"/>
        </w:rPr>
        <w:t>五、</w:t>
      </w:r>
      <w:r>
        <w:rPr>
          <w:rFonts w:hint="eastAsia" w:ascii="仿宋" w:hAnsi="仿宋" w:eastAsia="仿宋" w:cs="仿宋"/>
          <w:b/>
          <w:bCs/>
          <w:color w:val="auto"/>
          <w:sz w:val="24"/>
        </w:rPr>
        <w:t>商务条款</w:t>
      </w:r>
    </w:p>
    <w:tbl>
      <w:tblPr>
        <w:tblStyle w:val="63"/>
        <w:tblW w:w="8804" w:type="dxa"/>
        <w:tblInd w:w="130" w:type="dxa"/>
        <w:tblLayout w:type="fixed"/>
        <w:tblCellMar>
          <w:top w:w="0" w:type="dxa"/>
          <w:left w:w="108" w:type="dxa"/>
          <w:bottom w:w="0" w:type="dxa"/>
          <w:right w:w="108" w:type="dxa"/>
        </w:tblCellMar>
      </w:tblPr>
      <w:tblGrid>
        <w:gridCol w:w="798"/>
        <w:gridCol w:w="1425"/>
        <w:gridCol w:w="6581"/>
      </w:tblGrid>
      <w:tr w14:paraId="4793EDA5">
        <w:tblPrEx>
          <w:tblCellMar>
            <w:top w:w="0" w:type="dxa"/>
            <w:left w:w="108" w:type="dxa"/>
            <w:bottom w:w="0" w:type="dxa"/>
            <w:right w:w="108" w:type="dxa"/>
          </w:tblCellMar>
        </w:tblPrEx>
        <w:trPr>
          <w:trHeight w:val="673" w:hRule="atLeast"/>
        </w:trPr>
        <w:tc>
          <w:tcPr>
            <w:tcW w:w="7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9480CB">
            <w:pPr>
              <w:spacing w:line="400" w:lineRule="exact"/>
              <w:jc w:val="center"/>
              <w:rPr>
                <w:rFonts w:hint="eastAsia" w:ascii="仿宋" w:hAnsi="仿宋" w:eastAsia="仿宋" w:cs="仿宋"/>
                <w:b/>
                <w:bCs/>
                <w:color w:val="auto"/>
                <w:kern w:val="1"/>
                <w:sz w:val="24"/>
                <w:szCs w:val="24"/>
                <w:lang w:val="en-US" w:eastAsia="zh-CN"/>
              </w:rPr>
            </w:pPr>
            <w:r>
              <w:rPr>
                <w:rFonts w:hint="eastAsia" w:ascii="仿宋" w:hAnsi="仿宋" w:eastAsia="仿宋" w:cs="仿宋"/>
                <w:b/>
                <w:bCs/>
                <w:color w:val="auto"/>
                <w:kern w:val="1"/>
                <w:sz w:val="24"/>
                <w:szCs w:val="24"/>
                <w:lang w:val="en-US" w:eastAsia="zh-CN"/>
              </w:rPr>
              <w:t>序号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4EE9C">
            <w:pPr>
              <w:spacing w:line="400" w:lineRule="exact"/>
              <w:jc w:val="center"/>
              <w:rPr>
                <w:rFonts w:hint="eastAsia" w:ascii="仿宋" w:hAnsi="仿宋" w:eastAsia="仿宋" w:cs="仿宋"/>
                <w:b/>
                <w:bCs/>
                <w:color w:val="auto"/>
                <w:kern w:val="1"/>
                <w:sz w:val="24"/>
                <w:szCs w:val="24"/>
                <w:lang w:eastAsia="zh-CN"/>
              </w:rPr>
            </w:pPr>
            <w:r>
              <w:rPr>
                <w:rFonts w:hint="eastAsia" w:ascii="仿宋" w:hAnsi="仿宋" w:eastAsia="仿宋" w:cs="仿宋"/>
                <w:b/>
                <w:bCs/>
                <w:color w:val="auto"/>
                <w:kern w:val="1"/>
                <w:sz w:val="24"/>
                <w:szCs w:val="24"/>
                <w:lang w:eastAsia="zh-CN"/>
              </w:rPr>
              <w:t>内容</w:t>
            </w:r>
          </w:p>
        </w:tc>
        <w:tc>
          <w:tcPr>
            <w:tcW w:w="658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3EEF8">
            <w:pPr>
              <w:spacing w:line="400" w:lineRule="exact"/>
              <w:jc w:val="center"/>
              <w:rPr>
                <w:rFonts w:hint="eastAsia" w:ascii="仿宋" w:hAnsi="仿宋" w:eastAsia="仿宋" w:cs="仿宋"/>
                <w:b/>
                <w:bCs/>
                <w:color w:val="auto"/>
                <w:kern w:val="1"/>
                <w:sz w:val="24"/>
                <w:szCs w:val="24"/>
                <w:lang w:eastAsia="zh-CN"/>
              </w:rPr>
            </w:pPr>
            <w:r>
              <w:rPr>
                <w:rFonts w:hint="eastAsia" w:ascii="仿宋" w:hAnsi="仿宋" w:eastAsia="仿宋" w:cs="仿宋"/>
                <w:b/>
                <w:bCs/>
                <w:color w:val="auto"/>
                <w:kern w:val="1"/>
                <w:sz w:val="24"/>
                <w:szCs w:val="24"/>
                <w:lang w:eastAsia="zh-CN"/>
              </w:rPr>
              <w:t>要求</w:t>
            </w:r>
          </w:p>
        </w:tc>
      </w:tr>
      <w:tr w14:paraId="2A3420DA">
        <w:tblPrEx>
          <w:tblCellMar>
            <w:top w:w="0" w:type="dxa"/>
            <w:left w:w="108" w:type="dxa"/>
            <w:bottom w:w="0" w:type="dxa"/>
            <w:right w:w="108" w:type="dxa"/>
          </w:tblCellMar>
        </w:tblPrEx>
        <w:trPr>
          <w:trHeight w:val="761" w:hRule="atLeast"/>
        </w:trPr>
        <w:tc>
          <w:tcPr>
            <w:tcW w:w="798" w:type="dxa"/>
            <w:tcBorders>
              <w:top w:val="single" w:color="000000" w:sz="4" w:space="0"/>
              <w:left w:val="single" w:color="000000" w:sz="4" w:space="0"/>
              <w:bottom w:val="single" w:color="000000" w:sz="4" w:space="0"/>
              <w:right w:val="single" w:color="000000" w:sz="4" w:space="0"/>
            </w:tcBorders>
            <w:noWrap w:val="0"/>
            <w:vAlign w:val="center"/>
          </w:tcPr>
          <w:p w14:paraId="42311759">
            <w:pPr>
              <w:spacing w:line="400" w:lineRule="exact"/>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1</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2169B916">
            <w:pPr>
              <w:keepNext w:val="0"/>
              <w:keepLines w:val="0"/>
              <w:pageBreakBefore w:val="0"/>
              <w:kinsoku/>
              <w:wordWrap/>
              <w:topLinePunct w:val="0"/>
              <w:bidi w:val="0"/>
              <w:snapToGrid w:val="0"/>
              <w:spacing w:line="440" w:lineRule="exact"/>
              <w:ind w:firstLine="0" w:firstLineChars="0"/>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bidi="ar-SA"/>
              </w:rPr>
              <w:t>采购周期</w:t>
            </w:r>
          </w:p>
        </w:tc>
        <w:tc>
          <w:tcPr>
            <w:tcW w:w="6581" w:type="dxa"/>
            <w:tcBorders>
              <w:top w:val="single" w:color="000000" w:sz="4" w:space="0"/>
              <w:left w:val="single" w:color="000000" w:sz="4" w:space="0"/>
              <w:bottom w:val="single" w:color="000000" w:sz="4" w:space="0"/>
              <w:right w:val="single" w:color="000000" w:sz="4" w:space="0"/>
            </w:tcBorders>
            <w:noWrap w:val="0"/>
            <w:vAlign w:val="center"/>
          </w:tcPr>
          <w:p w14:paraId="5F567C65">
            <w:pPr>
              <w:keepNext w:val="0"/>
              <w:keepLines w:val="0"/>
              <w:pageBreakBefore w:val="0"/>
              <w:kinsoku/>
              <w:wordWrap/>
              <w:topLinePunct w:val="0"/>
              <w:bidi w:val="0"/>
              <w:spacing w:line="440" w:lineRule="exact"/>
              <w:ind w:firstLine="0" w:firstLineChars="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合同签订之日起</w:t>
            </w:r>
            <w:r>
              <w:rPr>
                <w:rFonts w:hint="eastAsia" w:ascii="仿宋" w:hAnsi="仿宋" w:eastAsia="仿宋" w:cs="仿宋"/>
                <w:color w:val="auto"/>
                <w:sz w:val="24"/>
                <w:szCs w:val="24"/>
                <w:lang w:val="en-US" w:eastAsia="zh-CN"/>
              </w:rPr>
              <w:t>1年</w:t>
            </w:r>
            <w:r>
              <w:rPr>
                <w:rFonts w:hint="eastAsia" w:ascii="仿宋" w:hAnsi="仿宋" w:eastAsia="仿宋" w:cs="仿宋"/>
                <w:color w:val="auto"/>
                <w:sz w:val="24"/>
                <w:szCs w:val="24"/>
              </w:rPr>
              <w:t>。</w:t>
            </w:r>
          </w:p>
        </w:tc>
      </w:tr>
      <w:tr w14:paraId="14321081">
        <w:tblPrEx>
          <w:tblCellMar>
            <w:top w:w="0" w:type="dxa"/>
            <w:left w:w="108" w:type="dxa"/>
            <w:bottom w:w="0" w:type="dxa"/>
            <w:right w:w="108" w:type="dxa"/>
          </w:tblCellMar>
        </w:tblPrEx>
        <w:trPr>
          <w:trHeight w:val="631" w:hRule="atLeast"/>
        </w:trPr>
        <w:tc>
          <w:tcPr>
            <w:tcW w:w="798" w:type="dxa"/>
            <w:tcBorders>
              <w:top w:val="single" w:color="000000" w:sz="4" w:space="0"/>
              <w:left w:val="single" w:color="000000" w:sz="4" w:space="0"/>
              <w:bottom w:val="single" w:color="000000" w:sz="4" w:space="0"/>
              <w:right w:val="single" w:color="000000" w:sz="4" w:space="0"/>
            </w:tcBorders>
            <w:noWrap w:val="0"/>
            <w:vAlign w:val="center"/>
          </w:tcPr>
          <w:p w14:paraId="704A26A9">
            <w:pPr>
              <w:spacing w:line="40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2</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55652DCB">
            <w:pPr>
              <w:keepNext w:val="0"/>
              <w:keepLines w:val="0"/>
              <w:pageBreakBefore w:val="0"/>
              <w:kinsoku/>
              <w:wordWrap/>
              <w:topLinePunct w:val="0"/>
              <w:bidi w:val="0"/>
              <w:snapToGrid w:val="0"/>
              <w:spacing w:line="440" w:lineRule="exact"/>
              <w:ind w:firstLine="0" w:firstLineChars="0"/>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sz w:val="24"/>
              </w:rPr>
              <w:t>履约保证金</w:t>
            </w:r>
          </w:p>
        </w:tc>
        <w:tc>
          <w:tcPr>
            <w:tcW w:w="6581" w:type="dxa"/>
            <w:tcBorders>
              <w:top w:val="single" w:color="000000" w:sz="4" w:space="0"/>
              <w:left w:val="single" w:color="000000" w:sz="4" w:space="0"/>
              <w:bottom w:val="single" w:color="000000" w:sz="4" w:space="0"/>
              <w:right w:val="single" w:color="000000" w:sz="4" w:space="0"/>
            </w:tcBorders>
            <w:noWrap w:val="0"/>
            <w:vAlign w:val="center"/>
          </w:tcPr>
          <w:p w14:paraId="79DB9899">
            <w:pPr>
              <w:keepNext w:val="0"/>
              <w:keepLines w:val="0"/>
              <w:pageBreakBefore w:val="0"/>
              <w:kinsoku/>
              <w:wordWrap/>
              <w:topLinePunct w:val="0"/>
              <w:bidi w:val="0"/>
              <w:spacing w:line="440" w:lineRule="exact"/>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本项目不设置履约保证金。</w:t>
            </w:r>
          </w:p>
        </w:tc>
      </w:tr>
      <w:tr w14:paraId="67B6D390">
        <w:tblPrEx>
          <w:tblCellMar>
            <w:top w:w="0" w:type="dxa"/>
            <w:left w:w="108" w:type="dxa"/>
            <w:bottom w:w="0" w:type="dxa"/>
            <w:right w:w="108" w:type="dxa"/>
          </w:tblCellMar>
        </w:tblPrEx>
        <w:trPr>
          <w:trHeight w:val="334" w:hRule="atLeast"/>
        </w:trPr>
        <w:tc>
          <w:tcPr>
            <w:tcW w:w="798" w:type="dxa"/>
            <w:tcBorders>
              <w:top w:val="single" w:color="000000" w:sz="4" w:space="0"/>
              <w:left w:val="single" w:color="000000" w:sz="4" w:space="0"/>
              <w:bottom w:val="single" w:color="000000" w:sz="4" w:space="0"/>
              <w:right w:val="single" w:color="000000" w:sz="4" w:space="0"/>
            </w:tcBorders>
            <w:noWrap w:val="0"/>
            <w:vAlign w:val="center"/>
          </w:tcPr>
          <w:p w14:paraId="45697721">
            <w:pPr>
              <w:spacing w:line="400" w:lineRule="exact"/>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3</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5EE0269F">
            <w:pPr>
              <w:spacing w:line="400" w:lineRule="exact"/>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付款条件</w:t>
            </w:r>
          </w:p>
        </w:tc>
        <w:tc>
          <w:tcPr>
            <w:tcW w:w="6581" w:type="dxa"/>
            <w:tcBorders>
              <w:top w:val="single" w:color="000000" w:sz="4" w:space="0"/>
              <w:left w:val="single" w:color="000000" w:sz="4" w:space="0"/>
              <w:bottom w:val="single" w:color="000000" w:sz="4" w:space="0"/>
              <w:right w:val="single" w:color="000000" w:sz="4" w:space="0"/>
            </w:tcBorders>
            <w:noWrap w:val="0"/>
            <w:vAlign w:val="center"/>
          </w:tcPr>
          <w:p w14:paraId="63297806">
            <w:pPr>
              <w:spacing w:line="400" w:lineRule="exact"/>
              <w:jc w:val="left"/>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原则上货款按批次经验收合格后三个月结算，用多少算多少（特殊付款另定，需经双方协商）。</w:t>
            </w:r>
            <w:r>
              <w:rPr>
                <w:rFonts w:hint="eastAsia" w:ascii="仿宋" w:hAnsi="仿宋" w:eastAsia="仿宋" w:cs="仿宋"/>
                <w:color w:val="auto"/>
                <w:kern w:val="1"/>
                <w:sz w:val="24"/>
                <w:szCs w:val="24"/>
                <w:lang w:val="en-US" w:eastAsia="zh-CN"/>
              </w:rPr>
              <w:t>若涉及中小企业的，付款方式根据浙财采监〔2022〕3号文件相关规定经甲乙双方协商执行。</w:t>
            </w:r>
          </w:p>
        </w:tc>
      </w:tr>
      <w:tr w14:paraId="4462F5CB">
        <w:tblPrEx>
          <w:tblCellMar>
            <w:top w:w="0" w:type="dxa"/>
            <w:left w:w="108" w:type="dxa"/>
            <w:bottom w:w="0" w:type="dxa"/>
            <w:right w:w="108" w:type="dxa"/>
          </w:tblCellMar>
        </w:tblPrEx>
        <w:trPr>
          <w:trHeight w:val="490" w:hRule="atLeast"/>
        </w:trPr>
        <w:tc>
          <w:tcPr>
            <w:tcW w:w="798" w:type="dxa"/>
            <w:tcBorders>
              <w:top w:val="single" w:color="000000" w:sz="4" w:space="0"/>
              <w:left w:val="single" w:color="000000" w:sz="4" w:space="0"/>
              <w:bottom w:val="single" w:color="000000" w:sz="4" w:space="0"/>
              <w:right w:val="single" w:color="000000" w:sz="4" w:space="0"/>
            </w:tcBorders>
            <w:noWrap w:val="0"/>
            <w:vAlign w:val="center"/>
          </w:tcPr>
          <w:p w14:paraId="6AB881B7">
            <w:pPr>
              <w:spacing w:line="400" w:lineRule="exact"/>
              <w:jc w:val="center"/>
              <w:rPr>
                <w:rFonts w:hint="default" w:ascii="仿宋" w:hAnsi="仿宋" w:eastAsia="仿宋" w:cs="仿宋"/>
                <w:color w:val="auto"/>
                <w:kern w:val="1"/>
                <w:sz w:val="24"/>
                <w:szCs w:val="24"/>
                <w:lang w:val="en-US" w:eastAsia="zh-CN"/>
              </w:rPr>
            </w:pPr>
            <w:r>
              <w:rPr>
                <w:rFonts w:hint="eastAsia" w:ascii="仿宋" w:hAnsi="仿宋" w:eastAsia="仿宋" w:cs="仿宋"/>
                <w:color w:val="auto"/>
                <w:kern w:val="1"/>
                <w:sz w:val="24"/>
                <w:szCs w:val="24"/>
                <w:lang w:val="en-US" w:eastAsia="zh-CN"/>
              </w:rPr>
              <w:t>4</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1468731B">
            <w:pPr>
              <w:spacing w:line="400" w:lineRule="exact"/>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其他</w:t>
            </w:r>
          </w:p>
        </w:tc>
        <w:tc>
          <w:tcPr>
            <w:tcW w:w="6581" w:type="dxa"/>
            <w:tcBorders>
              <w:top w:val="single" w:color="000000" w:sz="4" w:space="0"/>
              <w:left w:val="single" w:color="000000" w:sz="4" w:space="0"/>
              <w:bottom w:val="single" w:color="000000" w:sz="4" w:space="0"/>
              <w:right w:val="single" w:color="000000" w:sz="4" w:space="0"/>
            </w:tcBorders>
            <w:noWrap w:val="0"/>
            <w:vAlign w:val="center"/>
          </w:tcPr>
          <w:p w14:paraId="2EC3B454">
            <w:pPr>
              <w:spacing w:line="400" w:lineRule="exact"/>
              <w:jc w:val="left"/>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val="en-US" w:eastAsia="zh-CN"/>
              </w:rPr>
              <w:t>中标单位需在签合同前提供制造商针对本项目的授权书。</w:t>
            </w:r>
          </w:p>
        </w:tc>
      </w:tr>
    </w:tbl>
    <w:p w14:paraId="140F69FE">
      <w:pPr>
        <w:spacing w:line="460" w:lineRule="exact"/>
        <w:ind w:firstLine="482" w:firstLineChars="200"/>
        <w:jc w:val="center"/>
        <w:rPr>
          <w:rFonts w:hint="eastAsia" w:ascii="仿宋" w:hAnsi="仿宋" w:eastAsia="仿宋" w:cs="仿宋"/>
          <w:b/>
          <w:bCs/>
          <w:color w:val="auto"/>
          <w:sz w:val="24"/>
          <w:szCs w:val="24"/>
          <w:highlight w:val="none"/>
          <w:lang w:eastAsia="zh-CN"/>
        </w:rPr>
      </w:pPr>
    </w:p>
    <w:bookmarkEnd w:id="36"/>
    <w:bookmarkEnd w:id="37"/>
    <w:bookmarkEnd w:id="38"/>
    <w:p w14:paraId="7AB49EE8">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86F697B">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B31C045">
      <w:pPr>
        <w:rPr>
          <w:rFonts w:hint="eastAsia" w:ascii="仿宋" w:hAnsi="仿宋" w:eastAsia="仿宋" w:cs="仿宋"/>
          <w:color w:val="auto"/>
          <w:sz w:val="24"/>
          <w:highlight w:val="none"/>
        </w:rPr>
      </w:pPr>
    </w:p>
    <w:p w14:paraId="32EEAFC6">
      <w:pPr>
        <w:rPr>
          <w:rFonts w:hint="eastAsia" w:ascii="仿宋" w:hAnsi="仿宋" w:eastAsia="仿宋" w:cs="仿宋"/>
          <w:color w:val="auto"/>
          <w:sz w:val="24"/>
          <w:highlight w:val="none"/>
        </w:rPr>
      </w:pPr>
    </w:p>
    <w:p w14:paraId="473C5E8B">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A81A92">
      <w:pPr>
        <w:spacing w:line="480" w:lineRule="auto"/>
        <w:jc w:val="center"/>
        <w:rPr>
          <w:rFonts w:hint="eastAsia" w:ascii="仿宋" w:hAnsi="仿宋" w:eastAsia="仿宋" w:cs="仿宋"/>
          <w:b/>
          <w:color w:val="auto"/>
          <w:sz w:val="28"/>
          <w:szCs w:val="28"/>
          <w:highlight w:val="none"/>
        </w:rPr>
      </w:pPr>
    </w:p>
    <w:p w14:paraId="220DC8DC">
      <w:pPr>
        <w:spacing w:line="480" w:lineRule="auto"/>
        <w:jc w:val="center"/>
        <w:rPr>
          <w:rFonts w:hint="eastAsia" w:ascii="仿宋" w:hAnsi="仿宋" w:eastAsia="仿宋" w:cs="仿宋"/>
          <w:b/>
          <w:color w:val="auto"/>
          <w:sz w:val="24"/>
          <w:highlight w:val="none"/>
        </w:rPr>
      </w:pPr>
    </w:p>
    <w:p w14:paraId="2F258F70">
      <w:pPr>
        <w:spacing w:line="480" w:lineRule="auto"/>
        <w:jc w:val="center"/>
        <w:rPr>
          <w:rFonts w:hint="eastAsia" w:ascii="仿宋" w:hAnsi="仿宋" w:eastAsia="仿宋" w:cs="仿宋"/>
          <w:b/>
          <w:color w:val="auto"/>
          <w:sz w:val="24"/>
          <w:highlight w:val="none"/>
        </w:rPr>
      </w:pPr>
    </w:p>
    <w:p w14:paraId="3BE466DE">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67DAEEE4">
      <w:pPr>
        <w:pStyle w:val="2"/>
        <w:rPr>
          <w:rFonts w:ascii="仿宋" w:hAnsi="仿宋" w:eastAsia="仿宋"/>
          <w:color w:val="auto"/>
          <w:highlight w:val="none"/>
        </w:rPr>
      </w:pPr>
    </w:p>
    <w:p w14:paraId="518C3068">
      <w:pPr>
        <w:pStyle w:val="2"/>
        <w:rPr>
          <w:rFonts w:ascii="仿宋" w:hAnsi="仿宋" w:eastAsia="仿宋"/>
          <w:color w:val="auto"/>
          <w:highlight w:val="none"/>
        </w:rPr>
      </w:pPr>
    </w:p>
    <w:p w14:paraId="180D3CA7">
      <w:pPr>
        <w:spacing w:before="120" w:line="22" w:lineRule="atLeast"/>
        <w:rPr>
          <w:rFonts w:ascii="仿宋" w:hAnsi="仿宋" w:eastAsia="仿宋"/>
          <w:color w:val="auto"/>
          <w:sz w:val="24"/>
          <w:highlight w:val="none"/>
        </w:rPr>
      </w:pPr>
    </w:p>
    <w:p w14:paraId="064047D6">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15C51CD">
      <w:pPr>
        <w:pStyle w:val="602"/>
        <w:spacing w:before="120" w:line="22" w:lineRule="atLeast"/>
        <w:rPr>
          <w:rFonts w:ascii="仿宋" w:hAnsi="仿宋" w:eastAsia="仿宋"/>
          <w:color w:val="auto"/>
          <w:szCs w:val="24"/>
          <w:highlight w:val="none"/>
        </w:rPr>
      </w:pPr>
    </w:p>
    <w:p w14:paraId="6BCDB97E">
      <w:pPr>
        <w:pStyle w:val="602"/>
        <w:spacing w:before="120" w:line="22" w:lineRule="atLeast"/>
        <w:rPr>
          <w:rFonts w:ascii="仿宋" w:hAnsi="仿宋" w:eastAsia="仿宋"/>
          <w:color w:val="auto"/>
          <w:szCs w:val="24"/>
          <w:highlight w:val="none"/>
        </w:rPr>
      </w:pPr>
    </w:p>
    <w:p w14:paraId="07A0CAD0">
      <w:pPr>
        <w:rPr>
          <w:rFonts w:ascii="仿宋" w:hAnsi="仿宋" w:eastAsia="仿宋"/>
          <w:color w:val="auto"/>
          <w:sz w:val="24"/>
          <w:highlight w:val="none"/>
        </w:rPr>
      </w:pPr>
    </w:p>
    <w:p w14:paraId="0504F72B">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29EC2E22">
      <w:pPr>
        <w:spacing w:before="120" w:line="22" w:lineRule="atLeast"/>
        <w:rPr>
          <w:rFonts w:ascii="仿宋" w:hAnsi="仿宋" w:eastAsia="仿宋"/>
          <w:color w:val="auto"/>
          <w:sz w:val="24"/>
          <w:highlight w:val="none"/>
        </w:rPr>
      </w:pPr>
    </w:p>
    <w:p w14:paraId="34FB0ED5">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DB0709A">
      <w:pPr>
        <w:spacing w:before="120" w:line="22" w:lineRule="atLeast"/>
        <w:rPr>
          <w:rFonts w:ascii="仿宋" w:hAnsi="仿宋" w:eastAsia="仿宋"/>
          <w:color w:val="auto"/>
          <w:sz w:val="24"/>
          <w:highlight w:val="none"/>
        </w:rPr>
      </w:pPr>
    </w:p>
    <w:p w14:paraId="13626115">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0F3619C5">
      <w:pPr>
        <w:spacing w:before="120" w:line="22" w:lineRule="atLeast"/>
        <w:rPr>
          <w:rFonts w:ascii="仿宋" w:hAnsi="仿宋" w:eastAsia="仿宋"/>
          <w:color w:val="auto"/>
          <w:sz w:val="24"/>
          <w:highlight w:val="none"/>
        </w:rPr>
      </w:pPr>
    </w:p>
    <w:p w14:paraId="41F172A7">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6A162E52">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1A5AE0F6">
      <w:pPr>
        <w:pStyle w:val="34"/>
        <w:keepNext w:val="0"/>
        <w:keepLines w:val="0"/>
        <w:pageBreakBefore w:val="0"/>
        <w:widowControl w:val="0"/>
        <w:kinsoku/>
        <w:wordWrap/>
        <w:overflowPunct/>
        <w:topLinePunct w:val="0"/>
        <w:autoSpaceDE/>
        <w:autoSpaceDN/>
        <w:bidi w:val="0"/>
        <w:adjustRightInd/>
        <w:snapToGrid w:val="0"/>
        <w:spacing w:before="0" w:after="0" w:line="360" w:lineRule="auto"/>
        <w:ind w:left="0" w:leftChars="0" w:right="0" w:righ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根据《中华人民共和国政府采购法》、《中华人民共和国民法典》等法律法规的规定，</w:t>
      </w:r>
      <w:r>
        <w:rPr>
          <w:rFonts w:hint="eastAsia" w:ascii="仿宋" w:hAnsi="仿宋" w:eastAsia="仿宋" w:cs="仿宋"/>
          <w:color w:val="auto"/>
          <w:sz w:val="24"/>
          <w:szCs w:val="24"/>
        </w:rPr>
        <w:t>为保证药品供应，提高药品质量，甲、乙</w:t>
      </w:r>
      <w:r>
        <w:rPr>
          <w:rFonts w:hint="eastAsia" w:ascii="仿宋" w:hAnsi="仿宋" w:eastAsia="仿宋" w:cs="仿宋"/>
          <w:color w:val="auto"/>
          <w:sz w:val="24"/>
          <w:szCs w:val="24"/>
          <w:lang w:eastAsia="zh-CN"/>
        </w:rPr>
        <w:t>双</w:t>
      </w:r>
      <w:r>
        <w:rPr>
          <w:rFonts w:hint="eastAsia" w:ascii="仿宋" w:hAnsi="仿宋" w:eastAsia="仿宋" w:cs="仿宋"/>
          <w:color w:val="auto"/>
          <w:sz w:val="24"/>
          <w:szCs w:val="24"/>
        </w:rPr>
        <w:t>方本着一切为病人服务，提高社会效益和经济效益的宗旨，按照互惠互利、共同发展的原则，经过公开招标，确定双方购销关系，并经协商达成协议，订立如下合同：</w:t>
      </w:r>
    </w:p>
    <w:p w14:paraId="6CC4FF5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一、供货内容及价格：</w:t>
      </w:r>
    </w:p>
    <w:p w14:paraId="0CC6C7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以乙方</w:t>
      </w:r>
      <w:r>
        <w:rPr>
          <w:rFonts w:hint="eastAsia" w:ascii="仿宋" w:hAnsi="仿宋" w:eastAsia="仿宋" w:cs="仿宋"/>
          <w:color w:val="auto"/>
          <w:kern w:val="0"/>
          <w:sz w:val="24"/>
          <w:szCs w:val="24"/>
          <w:lang w:eastAsia="zh-CN"/>
        </w:rPr>
        <w:t>中标</w:t>
      </w:r>
      <w:r>
        <w:rPr>
          <w:rFonts w:hint="eastAsia" w:ascii="仿宋" w:hAnsi="仿宋" w:eastAsia="仿宋" w:cs="仿宋"/>
          <w:color w:val="auto"/>
          <w:kern w:val="0"/>
          <w:sz w:val="24"/>
          <w:szCs w:val="24"/>
        </w:rPr>
        <w:t>单价为准（附件：乙方</w:t>
      </w:r>
      <w:r>
        <w:rPr>
          <w:rFonts w:hint="eastAsia" w:ascii="仿宋" w:hAnsi="仿宋" w:eastAsia="仿宋" w:cs="仿宋"/>
          <w:color w:val="auto"/>
          <w:kern w:val="0"/>
          <w:sz w:val="24"/>
          <w:szCs w:val="24"/>
          <w:lang w:eastAsia="zh-CN"/>
        </w:rPr>
        <w:t>投标</w:t>
      </w:r>
      <w:r>
        <w:rPr>
          <w:rFonts w:hint="eastAsia" w:ascii="仿宋" w:hAnsi="仿宋" w:eastAsia="仿宋" w:cs="仿宋"/>
          <w:color w:val="auto"/>
          <w:kern w:val="0"/>
          <w:sz w:val="24"/>
          <w:szCs w:val="24"/>
        </w:rPr>
        <w:t>报价清单（单价））。</w:t>
      </w:r>
    </w:p>
    <w:p w14:paraId="5A5A427D">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二、其他相关要求</w:t>
      </w:r>
      <w:r>
        <w:rPr>
          <w:rFonts w:hint="eastAsia" w:ascii="仿宋" w:hAnsi="仿宋" w:eastAsia="仿宋" w:cs="仿宋"/>
          <w:b/>
          <w:bCs/>
          <w:color w:val="auto"/>
          <w:sz w:val="24"/>
          <w:szCs w:val="24"/>
        </w:rPr>
        <w:t>：</w:t>
      </w:r>
    </w:p>
    <w:p w14:paraId="7BDA453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1.乙方</w:t>
      </w:r>
      <w:r>
        <w:rPr>
          <w:rFonts w:hint="eastAsia" w:ascii="仿宋" w:hAnsi="仿宋" w:eastAsia="仿宋" w:cs="仿宋"/>
          <w:b w:val="0"/>
          <w:bCs/>
          <w:color w:val="auto"/>
          <w:sz w:val="24"/>
          <w:szCs w:val="24"/>
          <w:highlight w:val="none"/>
          <w:lang w:val="en-US" w:eastAsia="zh-CN"/>
        </w:rPr>
        <w:t>所投产品</w:t>
      </w:r>
      <w:r>
        <w:rPr>
          <w:rFonts w:hint="eastAsia" w:ascii="仿宋" w:hAnsi="仿宋" w:eastAsia="仿宋" w:cs="仿宋"/>
          <w:b w:val="0"/>
          <w:bCs/>
          <w:color w:val="auto"/>
          <w:sz w:val="24"/>
          <w:szCs w:val="24"/>
          <w:highlight w:val="none"/>
          <w:lang w:val="en-US" w:eastAsia="zh-CN"/>
        </w:rPr>
        <w:t>质量符合国家标准，各种证照齐全。</w:t>
      </w:r>
    </w:p>
    <w:p w14:paraId="3BDA7FC2">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2.验收按国家有关规范标准（国家无验收规范标准的按双方合同规定的要求）进行。</w:t>
      </w:r>
    </w:p>
    <w:p w14:paraId="5A9E9CD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3.提供完善的销售供应和售后服务保障体系，接到甲方供货通知后，在规定时间内及时送货；加急情况下随叫随到，并负责把货物搬运入库，专人跟踪服务。除能解释的特殊情况外，收到甲方订单后，次日下午 16：00 前送达；急送食品要求 4小时内到货，保证货源充足。</w:t>
      </w:r>
    </w:p>
    <w:p w14:paraId="281E26F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4.医院库存产品至少距保质期六个月以上。</w:t>
      </w:r>
    </w:p>
    <w:p w14:paraId="311E120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val="0"/>
          <w:color w:val="auto"/>
          <w:sz w:val="24"/>
          <w:lang w:eastAsia="zh-CN"/>
        </w:rPr>
        <w:t>因产品质量问题所造成的医疗纠纷、</w:t>
      </w:r>
      <w:r>
        <w:rPr>
          <w:rFonts w:hint="eastAsia" w:ascii="仿宋" w:hAnsi="仿宋" w:eastAsia="仿宋" w:cs="仿宋"/>
          <w:b w:val="0"/>
          <w:bCs/>
          <w:color w:val="auto"/>
          <w:sz w:val="24"/>
          <w:szCs w:val="24"/>
          <w:highlight w:val="none"/>
          <w:lang w:val="en-US" w:eastAsia="zh-CN"/>
        </w:rPr>
        <w:t>医疗事故</w:t>
      </w:r>
      <w:r>
        <w:rPr>
          <w:rFonts w:hint="eastAsia" w:ascii="仿宋" w:hAnsi="仿宋" w:eastAsia="仿宋" w:cs="仿宋"/>
          <w:b w:val="0"/>
          <w:bCs w:val="0"/>
          <w:color w:val="auto"/>
          <w:sz w:val="24"/>
          <w:lang w:eastAsia="zh-CN"/>
        </w:rPr>
        <w:t>，所产生的所有费用由乙方承担。</w:t>
      </w:r>
    </w:p>
    <w:p w14:paraId="6D381C1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val="en-US" w:eastAsia="zh-CN"/>
        </w:rPr>
        <w:t>所投产品</w:t>
      </w:r>
      <w:r>
        <w:rPr>
          <w:rFonts w:hint="eastAsia" w:ascii="仿宋" w:hAnsi="仿宋" w:eastAsia="仿宋" w:cs="仿宋"/>
          <w:b w:val="0"/>
          <w:bCs/>
          <w:color w:val="auto"/>
          <w:sz w:val="24"/>
          <w:szCs w:val="24"/>
          <w:highlight w:val="none"/>
          <w:lang w:val="en-US" w:eastAsia="zh-CN"/>
        </w:rPr>
        <w:t>不符合医院需求、外包装破损或存在质量问题的要求无条件更换或退货。不能以任何理由擅自停止产品的供应，否则甲方有权终止与乙方所有业务并追究赔偿责任。</w:t>
      </w:r>
    </w:p>
    <w:p w14:paraId="22D2156E">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7.</w:t>
      </w:r>
      <w:r>
        <w:rPr>
          <w:rFonts w:hint="eastAsia" w:ascii="仿宋" w:hAnsi="仿宋" w:eastAsia="仿宋" w:cs="仿宋"/>
          <w:b w:val="0"/>
          <w:bCs w:val="0"/>
          <w:color w:val="auto"/>
          <w:sz w:val="24"/>
          <w:lang w:eastAsia="zh-CN"/>
        </w:rPr>
        <w:t>投标产品年估用量仅供投标参考，乙方应将采购数量变动因素计入报价，如数量有变动，以投标单价为准，根据实际数量结算。</w:t>
      </w:r>
    </w:p>
    <w:p w14:paraId="4586F366">
      <w:pPr>
        <w:pStyle w:val="2"/>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default"/>
          <w:color w:val="auto"/>
          <w:lang w:val="en-US" w:eastAsia="zh-CN"/>
        </w:rPr>
      </w:pPr>
      <w:r>
        <w:rPr>
          <w:rFonts w:hint="eastAsia" w:ascii="仿宋" w:hAnsi="仿宋" w:eastAsia="仿宋" w:cs="仿宋"/>
          <w:b w:val="0"/>
          <w:bCs w:val="0"/>
          <w:color w:val="auto"/>
          <w:sz w:val="24"/>
          <w:lang w:val="en-US" w:eastAsia="zh-CN"/>
        </w:rPr>
        <w:t>8.根据临床实际业务开展情况，如需增加产品种类，乙方需满足要求予增补。</w:t>
      </w:r>
    </w:p>
    <w:p w14:paraId="114993C7">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9.</w:t>
      </w:r>
      <w:r>
        <w:rPr>
          <w:rFonts w:hint="eastAsia" w:ascii="仿宋" w:hAnsi="仿宋" w:eastAsia="仿宋" w:cs="仿宋"/>
          <w:b w:val="0"/>
          <w:bCs w:val="0"/>
          <w:color w:val="auto"/>
          <w:sz w:val="24"/>
          <w:lang w:eastAsia="zh-CN"/>
        </w:rPr>
        <w:t>供货及时，严格按甲方要求数量分期分批及时供货，不得随意变更产品品种、数量。按医院样品、规格要求投标。</w:t>
      </w:r>
    </w:p>
    <w:p w14:paraId="40575AE7">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10.</w:t>
      </w:r>
      <w:r>
        <w:rPr>
          <w:rFonts w:hint="eastAsia" w:ascii="仿宋" w:hAnsi="仿宋" w:eastAsia="仿宋" w:cs="仿宋"/>
          <w:b w:val="0"/>
          <w:bCs w:val="0"/>
          <w:color w:val="auto"/>
          <w:sz w:val="24"/>
          <w:lang w:eastAsia="zh-CN"/>
        </w:rPr>
        <w:t>乙方提供的所有物品必须保证质量，如临床应用中，因材料质量引起的医疗纠纷、赔偿、法律责任等问题，均由乙方无条件负责并承担。</w:t>
      </w:r>
    </w:p>
    <w:p w14:paraId="65CC8D4D">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11.</w:t>
      </w:r>
      <w:r>
        <w:rPr>
          <w:rFonts w:hint="eastAsia" w:ascii="仿宋" w:hAnsi="仿宋" w:eastAsia="仿宋" w:cs="仿宋"/>
          <w:b w:val="0"/>
          <w:bCs w:val="0"/>
          <w:color w:val="auto"/>
          <w:sz w:val="24"/>
          <w:lang w:eastAsia="zh-CN"/>
        </w:rPr>
        <w:t>采购清单中所有投标物品年估计用量仅供投标参考，不作实际供货用，医院各年度用量有差异，以实际结算为准。</w:t>
      </w:r>
    </w:p>
    <w:p w14:paraId="0323FD7D">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outlineLvl w:val="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12.</w:t>
      </w:r>
      <w:r>
        <w:rPr>
          <w:rFonts w:hint="eastAsia" w:ascii="仿宋" w:hAnsi="仿宋" w:eastAsia="仿宋" w:cs="仿宋"/>
          <w:b w:val="0"/>
          <w:bCs w:val="0"/>
          <w:color w:val="auto"/>
          <w:sz w:val="24"/>
          <w:lang w:eastAsia="zh-CN"/>
        </w:rPr>
        <w:t>供货按医院通知数量、时间要求，分批送货到</w:t>
      </w:r>
      <w:r>
        <w:rPr>
          <w:rFonts w:hint="eastAsia" w:ascii="仿宋" w:hAnsi="仿宋" w:eastAsia="仿宋" w:cs="仿宋"/>
          <w:color w:val="auto"/>
          <w:kern w:val="0"/>
          <w:sz w:val="24"/>
          <w:szCs w:val="24"/>
          <w:lang w:val="en-US" w:eastAsia="zh-CN"/>
        </w:rPr>
        <w:t>医院膳食科营养食堂仓库</w:t>
      </w:r>
      <w:r>
        <w:rPr>
          <w:rFonts w:hint="eastAsia" w:ascii="仿宋" w:hAnsi="仿宋" w:eastAsia="仿宋" w:cs="仿宋"/>
          <w:b w:val="0"/>
          <w:bCs w:val="0"/>
          <w:color w:val="auto"/>
          <w:sz w:val="24"/>
          <w:lang w:eastAsia="zh-CN"/>
        </w:rPr>
        <w:t>。</w:t>
      </w:r>
    </w:p>
    <w:p w14:paraId="3BDFDC36">
      <w:pPr>
        <w:keepNext w:val="0"/>
        <w:keepLines w:val="0"/>
        <w:pageBreakBefore w:val="0"/>
        <w:kinsoku/>
        <w:wordWrap/>
        <w:overflowPunct/>
        <w:topLinePunct w:val="0"/>
        <w:autoSpaceDE/>
        <w:autoSpaceDN/>
        <w:bidi w:val="0"/>
        <w:adjustRightInd w:val="0"/>
        <w:spacing w:line="360" w:lineRule="auto"/>
        <w:ind w:firstLine="480" w:firstLineChars="200"/>
        <w:textAlignment w:val="auto"/>
        <w:outlineLvl w:val="0"/>
        <w:rPr>
          <w:rFonts w:hint="eastAsia" w:ascii="仿宋" w:hAnsi="仿宋" w:eastAsia="仿宋" w:cs="仿宋"/>
          <w:color w:val="auto"/>
          <w:kern w:val="0"/>
          <w:sz w:val="24"/>
          <w:lang w:eastAsia="zh-CN"/>
        </w:rPr>
      </w:pPr>
      <w:r>
        <w:rPr>
          <w:rFonts w:hint="eastAsia" w:ascii="仿宋" w:hAnsi="仿宋" w:eastAsia="仿宋" w:cs="仿宋"/>
          <w:b w:val="0"/>
          <w:bCs w:val="0"/>
          <w:color w:val="auto"/>
          <w:sz w:val="24"/>
          <w:lang w:val="en-US" w:eastAsia="zh-CN"/>
        </w:rPr>
        <w:t>13.若有提供样品的产品，甲方</w:t>
      </w:r>
      <w:r>
        <w:rPr>
          <w:rFonts w:hint="eastAsia" w:ascii="仿宋" w:hAnsi="仿宋" w:eastAsia="仿宋" w:cs="仿宋"/>
          <w:b w:val="0"/>
          <w:bCs w:val="0"/>
          <w:color w:val="auto"/>
          <w:sz w:val="24"/>
          <w:lang w:eastAsia="zh-CN"/>
        </w:rPr>
        <w:t>保存实物样品及合同有关约定作验收标准，如有不符，甲方有权拒绝接收，拒付货款，乙方应无条件退货</w:t>
      </w:r>
      <w:r>
        <w:rPr>
          <w:rFonts w:hint="eastAsia" w:ascii="仿宋" w:hAnsi="仿宋" w:eastAsia="仿宋" w:cs="仿宋"/>
          <w:color w:val="auto"/>
          <w:kern w:val="0"/>
          <w:sz w:val="24"/>
          <w:lang w:eastAsia="zh-CN"/>
        </w:rPr>
        <w:t>。</w:t>
      </w:r>
    </w:p>
    <w:p w14:paraId="6A38BDFE">
      <w:pPr>
        <w:keepNext w:val="0"/>
        <w:keepLines w:val="0"/>
        <w:pageBreakBefore w:val="0"/>
        <w:kinsoku/>
        <w:wordWrap/>
        <w:overflowPunct/>
        <w:topLinePunct w:val="0"/>
        <w:autoSpaceDE/>
        <w:autoSpaceDN/>
        <w:bidi w:val="0"/>
        <w:adjustRightInd w:val="0"/>
        <w:spacing w:line="360" w:lineRule="auto"/>
        <w:ind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14.每一个包装箱内附详细装箱单和质量检验报告书或者合格证书，</w:t>
      </w:r>
      <w:r>
        <w:rPr>
          <w:rFonts w:hint="eastAsia" w:ascii="仿宋" w:hAnsi="仿宋" w:eastAsia="仿宋" w:cs="仿宋"/>
          <w:color w:val="auto"/>
          <w:sz w:val="24"/>
          <w:lang w:val="en-US" w:eastAsia="zh-CN"/>
        </w:rPr>
        <w:t>甲方</w:t>
      </w:r>
      <w:r>
        <w:rPr>
          <w:rFonts w:hint="eastAsia" w:ascii="仿宋" w:hAnsi="仿宋" w:eastAsia="仿宋" w:cs="仿宋"/>
          <w:color w:val="auto"/>
          <w:sz w:val="24"/>
        </w:rPr>
        <w:t>收货时无质检报告或合格证书，作退换处理。</w:t>
      </w:r>
    </w:p>
    <w:p w14:paraId="77F792F6">
      <w:pPr>
        <w:keepNext w:val="0"/>
        <w:keepLines w:val="0"/>
        <w:pageBreakBefore w:val="0"/>
        <w:kinsoku/>
        <w:wordWrap/>
        <w:overflowPunct/>
        <w:topLinePunct w:val="0"/>
        <w:autoSpaceDE/>
        <w:autoSpaceDN/>
        <w:bidi w:val="0"/>
        <w:adjustRightInd w:val="0"/>
        <w:spacing w:line="360" w:lineRule="auto"/>
        <w:ind w:firstLine="480" w:firstLineChars="200"/>
        <w:textAlignment w:val="auto"/>
        <w:outlineLvl w:val="0"/>
        <w:rPr>
          <w:rFonts w:hint="eastAsia" w:ascii="仿宋" w:hAnsi="仿宋" w:eastAsia="仿宋" w:cs="仿宋"/>
          <w:color w:val="auto"/>
          <w:kern w:val="0"/>
          <w:sz w:val="24"/>
          <w:lang w:eastAsia="zh-CN"/>
        </w:rPr>
      </w:pPr>
      <w:r>
        <w:rPr>
          <w:rFonts w:hint="eastAsia" w:ascii="仿宋" w:hAnsi="仿宋" w:eastAsia="仿宋" w:cs="仿宋"/>
          <w:color w:val="auto"/>
          <w:sz w:val="24"/>
          <w:lang w:val="en-US" w:eastAsia="zh-CN"/>
        </w:rPr>
        <w:t>15</w:t>
      </w:r>
      <w:r>
        <w:rPr>
          <w:rFonts w:hint="eastAsia" w:ascii="仿宋" w:hAnsi="仿宋" w:eastAsia="仿宋" w:cs="仿宋"/>
          <w:color w:val="auto"/>
          <w:sz w:val="24"/>
        </w:rPr>
        <w:t>.协助</w:t>
      </w:r>
      <w:r>
        <w:rPr>
          <w:rFonts w:hint="eastAsia" w:ascii="仿宋" w:hAnsi="仿宋" w:eastAsia="仿宋" w:cs="仿宋"/>
          <w:color w:val="auto"/>
          <w:sz w:val="24"/>
          <w:lang w:val="en-US" w:eastAsia="zh-CN"/>
        </w:rPr>
        <w:t>甲方</w:t>
      </w:r>
      <w:r>
        <w:rPr>
          <w:rFonts w:hint="eastAsia" w:ascii="仿宋" w:hAnsi="仿宋" w:eastAsia="仿宋" w:cs="仿宋"/>
          <w:color w:val="auto"/>
          <w:sz w:val="24"/>
        </w:rPr>
        <w:t>临床营养学科建设</w:t>
      </w:r>
      <w:r>
        <w:rPr>
          <w:rFonts w:hint="eastAsia" w:ascii="仿宋" w:hAnsi="仿宋" w:eastAsia="仿宋" w:cs="仿宋"/>
          <w:color w:val="auto"/>
          <w:sz w:val="24"/>
          <w:lang w:val="en-US" w:eastAsia="zh-CN"/>
        </w:rPr>
        <w:t>和</w:t>
      </w:r>
      <w:r>
        <w:rPr>
          <w:rFonts w:hint="eastAsia" w:ascii="仿宋" w:hAnsi="仿宋" w:eastAsia="仿宋" w:cs="仿宋"/>
          <w:color w:val="auto"/>
          <w:sz w:val="24"/>
        </w:rPr>
        <w:t>医护人员的培训。</w:t>
      </w:r>
    </w:p>
    <w:p w14:paraId="150AC91E">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b/>
          <w:bCs/>
          <w:color w:val="auto"/>
          <w:kern w:val="0"/>
          <w:sz w:val="24"/>
          <w:szCs w:val="24"/>
          <w:lang w:eastAsia="zh-CN"/>
        </w:rPr>
        <w:t>三</w:t>
      </w:r>
      <w:r>
        <w:rPr>
          <w:rFonts w:hint="eastAsia" w:ascii="仿宋" w:hAnsi="仿宋" w:eastAsia="仿宋" w:cs="仿宋"/>
          <w:b/>
          <w:bCs/>
          <w:color w:val="auto"/>
          <w:kern w:val="0"/>
          <w:sz w:val="24"/>
          <w:szCs w:val="24"/>
        </w:rPr>
        <w:t>、</w:t>
      </w:r>
      <w:r>
        <w:rPr>
          <w:rFonts w:hint="eastAsia" w:ascii="仿宋" w:hAnsi="仿宋" w:eastAsia="仿宋" w:cs="仿宋"/>
          <w:b/>
          <w:bCs/>
          <w:color w:val="auto"/>
          <w:kern w:val="0"/>
          <w:sz w:val="24"/>
          <w:szCs w:val="24"/>
          <w:lang w:eastAsia="zh-CN"/>
        </w:rPr>
        <w:t>交货要求及交货地点</w:t>
      </w:r>
      <w:r>
        <w:rPr>
          <w:rFonts w:hint="eastAsia" w:ascii="仿宋" w:hAnsi="仿宋" w:eastAsia="仿宋" w:cs="仿宋"/>
          <w:b/>
          <w:bCs/>
          <w:color w:val="auto"/>
          <w:sz w:val="24"/>
          <w:szCs w:val="24"/>
        </w:rPr>
        <w:t>：</w:t>
      </w:r>
      <w:r>
        <w:rPr>
          <w:rFonts w:hint="eastAsia" w:ascii="仿宋" w:hAnsi="仿宋" w:eastAsia="仿宋" w:cs="仿宋"/>
          <w:color w:val="auto"/>
          <w:sz w:val="24"/>
          <w:szCs w:val="24"/>
        </w:rPr>
        <w:tab/>
      </w:r>
    </w:p>
    <w:p w14:paraId="7AE0C4A7">
      <w:pPr>
        <w:pStyle w:val="83"/>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1.交货要求：</w:t>
      </w:r>
      <w:r>
        <w:rPr>
          <w:rFonts w:hint="eastAsia" w:ascii="仿宋" w:hAnsi="仿宋" w:eastAsia="仿宋" w:cs="仿宋"/>
          <w:color w:val="auto"/>
          <w:kern w:val="0"/>
          <w:sz w:val="24"/>
          <w:szCs w:val="24"/>
        </w:rPr>
        <w:t>接到院方电话通知二个工作日内；紧急送货要求4小时内送达</w:t>
      </w:r>
      <w:r>
        <w:rPr>
          <w:rFonts w:hint="eastAsia" w:ascii="仿宋" w:hAnsi="仿宋" w:eastAsia="仿宋" w:cs="仿宋"/>
          <w:color w:val="auto"/>
          <w:kern w:val="0"/>
          <w:sz w:val="24"/>
          <w:szCs w:val="24"/>
          <w:lang w:val="en-US" w:eastAsia="zh-CN"/>
        </w:rPr>
        <w:t>医院膳食科营养食堂仓库</w:t>
      </w:r>
      <w:r>
        <w:rPr>
          <w:rFonts w:hint="eastAsia" w:ascii="仿宋" w:hAnsi="仿宋" w:eastAsia="仿宋" w:cs="仿宋"/>
          <w:color w:val="auto"/>
          <w:kern w:val="0"/>
          <w:sz w:val="24"/>
          <w:szCs w:val="24"/>
        </w:rPr>
        <w:t>或指定地点，并达到临床使用要求。因交货时限超出所造成的纠纷、损失由</w:t>
      </w:r>
      <w:r>
        <w:rPr>
          <w:rFonts w:hint="eastAsia" w:ascii="仿宋" w:hAnsi="仿宋" w:eastAsia="仿宋" w:cs="仿宋"/>
          <w:color w:val="auto"/>
          <w:kern w:val="0"/>
          <w:sz w:val="24"/>
          <w:szCs w:val="24"/>
          <w:lang w:eastAsia="zh-CN"/>
        </w:rPr>
        <w:t>乙方</w:t>
      </w:r>
      <w:r>
        <w:rPr>
          <w:rFonts w:hint="eastAsia" w:ascii="仿宋" w:hAnsi="仿宋" w:eastAsia="仿宋" w:cs="仿宋"/>
          <w:color w:val="auto"/>
          <w:kern w:val="0"/>
          <w:sz w:val="24"/>
          <w:szCs w:val="24"/>
        </w:rPr>
        <w:t>无条件全额赔偿。</w:t>
      </w:r>
    </w:p>
    <w:p w14:paraId="66312F16">
      <w:pPr>
        <w:pStyle w:val="83"/>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2.交货地点：医院膳食科营养食堂仓库。</w:t>
      </w:r>
    </w:p>
    <w:p w14:paraId="21FC4746">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四</w:t>
      </w:r>
      <w:r>
        <w:rPr>
          <w:rFonts w:hint="eastAsia" w:ascii="仿宋" w:hAnsi="仿宋" w:eastAsia="仿宋" w:cs="仿宋"/>
          <w:b/>
          <w:bCs/>
          <w:color w:val="auto"/>
          <w:kern w:val="0"/>
          <w:sz w:val="24"/>
          <w:szCs w:val="24"/>
        </w:rPr>
        <w:t>、合同期限：</w:t>
      </w:r>
    </w:p>
    <w:p w14:paraId="4A17D8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供货合同</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lang w:val="en-US" w:eastAsia="zh-CN"/>
        </w:rPr>
        <w:t>1</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eastAsia="zh-CN"/>
        </w:rPr>
        <w:t>，</w:t>
      </w:r>
      <w:r>
        <w:rPr>
          <w:rFonts w:hint="eastAsia" w:ascii="仿宋" w:hAnsi="仿宋" w:eastAsia="仿宋" w:cs="仿宋"/>
          <w:b/>
          <w:bCs/>
          <w:color w:val="auto"/>
          <w:sz w:val="24"/>
          <w:szCs w:val="24"/>
          <w:lang w:val="en-US" w:eastAsia="zh-CN"/>
        </w:rPr>
        <w:t>合同期内如非医院方原因，或上级主管部门有新的政策需要配合则本期合同自动终止，费用按实际数量结算</w:t>
      </w:r>
      <w:r>
        <w:rPr>
          <w:rFonts w:hint="eastAsia" w:ascii="仿宋" w:hAnsi="仿宋" w:eastAsia="仿宋" w:cs="仿宋"/>
          <w:b/>
          <w:bCs/>
          <w:color w:val="auto"/>
          <w:kern w:val="0"/>
          <w:sz w:val="24"/>
          <w:szCs w:val="24"/>
        </w:rPr>
        <w:t>。</w:t>
      </w:r>
    </w:p>
    <w:p w14:paraId="350E82E6">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五</w:t>
      </w:r>
      <w:r>
        <w:rPr>
          <w:rFonts w:hint="eastAsia" w:ascii="仿宋" w:hAnsi="仿宋" w:eastAsia="仿宋" w:cs="仿宋"/>
          <w:b/>
          <w:bCs/>
          <w:color w:val="auto"/>
          <w:kern w:val="0"/>
          <w:sz w:val="24"/>
          <w:szCs w:val="24"/>
        </w:rPr>
        <w:t>、付款方式：</w:t>
      </w:r>
    </w:p>
    <w:p w14:paraId="230E5C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材料送达医院指定地点后由甲方组织验收，原则上货款按批次经验收合格后三个月结算，用多少算多少（特殊付款另定，需经双方协商）。供货物资价格以投标单价为准（单价包括：材料、包装、运费、保险、税收、检验等所有费用）。</w:t>
      </w:r>
    </w:p>
    <w:p w14:paraId="44D0CB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ins w:id="0" w:author="Administrator" w:date="2022-07-01T17:11:00Z"/>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kern w:val="0"/>
          <w:sz w:val="24"/>
        </w:rPr>
        <w:t>若涉及中小企业的，付款方式根据浙财采监〔2022〕3号文件相关规定经甲乙双方协商执行。</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付款前，</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应向</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提交符合</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财务要求的发票，否则</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有权拒绝付款，且不视为违约</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发票章单位名称必须与投标时公章名称相符合，否则医院有权拒付相关款项</w:t>
      </w:r>
      <w:r>
        <w:rPr>
          <w:rFonts w:hint="eastAsia" w:ascii="仿宋" w:hAnsi="仿宋" w:eastAsia="仿宋" w:cs="仿宋"/>
          <w:color w:val="auto"/>
          <w:kern w:val="0"/>
          <w:sz w:val="24"/>
          <w:lang w:eastAsia="zh-CN"/>
        </w:rPr>
        <w:t>。</w:t>
      </w:r>
    </w:p>
    <w:p w14:paraId="6DCC39A5">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六</w:t>
      </w:r>
      <w:r>
        <w:rPr>
          <w:rFonts w:hint="eastAsia" w:ascii="仿宋" w:hAnsi="仿宋" w:eastAsia="仿宋" w:cs="仿宋"/>
          <w:b/>
          <w:bCs/>
          <w:color w:val="auto"/>
          <w:kern w:val="0"/>
          <w:sz w:val="24"/>
          <w:szCs w:val="24"/>
        </w:rPr>
        <w:t>、违约责任：</w:t>
      </w:r>
    </w:p>
    <w:p w14:paraId="5F8C7C9D">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应自愿承诺中标年预算的10%作为违约金，如</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出现悔标、转让等，院方有权单方终止协议，并可直接在货款中扣除相应违约金。</w:t>
      </w:r>
    </w:p>
    <w:p w14:paraId="73060503">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未能保质、保量、及时供货或因供货质量所引起的医疗事故、纠纷等造成医院经济损失的，医院有权单方终止协议，扣留货款并保留向</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追究经济、法律责任的权力。</w:t>
      </w:r>
    </w:p>
    <w:p w14:paraId="74A5A973">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如</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产品质量或服务不能达到规定要求，使用评估不符合临床要求，</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将取消该单位的中标资格。</w:t>
      </w:r>
    </w:p>
    <w:p w14:paraId="53F0B4DE">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提供的</w:t>
      </w:r>
      <w:r>
        <w:rPr>
          <w:rFonts w:hint="eastAsia" w:ascii="仿宋" w:hAnsi="仿宋" w:eastAsia="仿宋" w:cs="仿宋"/>
          <w:color w:val="auto"/>
          <w:kern w:val="0"/>
          <w:sz w:val="24"/>
          <w:lang w:eastAsia="zh-CN"/>
        </w:rPr>
        <w:t>产品</w:t>
      </w:r>
      <w:r>
        <w:rPr>
          <w:rFonts w:hint="eastAsia" w:ascii="仿宋" w:hAnsi="仿宋" w:eastAsia="仿宋" w:cs="仿宋"/>
          <w:color w:val="auto"/>
          <w:kern w:val="0"/>
          <w:sz w:val="24"/>
        </w:rPr>
        <w:t>必须按中标时确定的生产厂家、品牌、规格供货，不得擅自更改，否则院方视作违约。</w:t>
      </w:r>
    </w:p>
    <w:p w14:paraId="1756A6BB">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中标后如提供不了投标书上的产品，应视作违约，院方有权随时单方中止合同</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并保留向</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追究经济、法律责任的权力。</w:t>
      </w:r>
    </w:p>
    <w:p w14:paraId="023FA553">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院方要求备货的，须免费提供，且产品效期不得少于6个月。</w:t>
      </w:r>
    </w:p>
    <w:p w14:paraId="38E31D95">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7.</w:t>
      </w:r>
      <w:r>
        <w:rPr>
          <w:rFonts w:hint="eastAsia" w:ascii="仿宋" w:hAnsi="仿宋" w:eastAsia="仿宋" w:cs="仿宋"/>
          <w:color w:val="auto"/>
          <w:kern w:val="0"/>
          <w:sz w:val="24"/>
        </w:rPr>
        <w:t>投标文件中所列</w:t>
      </w:r>
      <w:r>
        <w:rPr>
          <w:rFonts w:hint="eastAsia" w:ascii="仿宋" w:hAnsi="仿宋" w:eastAsia="仿宋" w:cs="仿宋"/>
          <w:color w:val="auto"/>
          <w:kern w:val="0"/>
          <w:sz w:val="24"/>
          <w:lang w:eastAsia="zh-CN"/>
        </w:rPr>
        <w:t>产品</w:t>
      </w:r>
      <w:r>
        <w:rPr>
          <w:rFonts w:hint="eastAsia" w:ascii="仿宋" w:hAnsi="仿宋" w:eastAsia="仿宋" w:cs="仿宋"/>
          <w:color w:val="auto"/>
          <w:kern w:val="0"/>
          <w:sz w:val="24"/>
        </w:rPr>
        <w:t>必须保证有货，所提供产品名称必须与采购清单一致，清单内所列产品必须齐全，</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有权要求其改正，若拒不改正，</w:t>
      </w:r>
      <w:r>
        <w:rPr>
          <w:rFonts w:hint="eastAsia" w:ascii="仿宋" w:hAnsi="仿宋" w:eastAsia="仿宋" w:cs="仿宋"/>
          <w:color w:val="auto"/>
          <w:kern w:val="0"/>
          <w:sz w:val="24"/>
          <w:lang w:eastAsia="zh-CN"/>
        </w:rPr>
        <w:t>甲方</w:t>
      </w:r>
      <w:r>
        <w:rPr>
          <w:rFonts w:hint="eastAsia" w:ascii="仿宋" w:hAnsi="仿宋" w:eastAsia="仿宋" w:cs="仿宋"/>
          <w:color w:val="auto"/>
          <w:kern w:val="0"/>
          <w:sz w:val="24"/>
        </w:rPr>
        <w:t>有权单方中止合同。</w:t>
      </w:r>
    </w:p>
    <w:p w14:paraId="3C9A36CB">
      <w:pPr>
        <w:pStyle w:val="261"/>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8.</w:t>
      </w:r>
      <w:r>
        <w:rPr>
          <w:rFonts w:hint="eastAsia" w:ascii="仿宋" w:hAnsi="仿宋" w:eastAsia="仿宋" w:cs="仿宋"/>
          <w:color w:val="auto"/>
          <w:kern w:val="0"/>
          <w:sz w:val="24"/>
        </w:rPr>
        <w:t>在供货合同期满后，医院没有举行再次招标活动或再次招标至</w:t>
      </w:r>
      <w:r>
        <w:rPr>
          <w:rFonts w:hint="eastAsia" w:ascii="仿宋" w:hAnsi="仿宋" w:eastAsia="仿宋" w:cs="仿宋"/>
          <w:color w:val="auto"/>
          <w:kern w:val="0"/>
          <w:sz w:val="24"/>
          <w:lang w:eastAsia="zh-CN"/>
        </w:rPr>
        <w:t>中标人</w:t>
      </w:r>
      <w:r>
        <w:rPr>
          <w:rFonts w:hint="eastAsia" w:ascii="仿宋" w:hAnsi="仿宋" w:eastAsia="仿宋" w:cs="仿宋"/>
          <w:color w:val="auto"/>
          <w:kern w:val="0"/>
          <w:sz w:val="24"/>
        </w:rPr>
        <w:t>改变</w:t>
      </w:r>
      <w:r>
        <w:rPr>
          <w:rFonts w:hint="eastAsia" w:ascii="仿宋" w:hAnsi="仿宋" w:eastAsia="仿宋" w:cs="仿宋"/>
          <w:color w:val="auto"/>
          <w:kern w:val="0"/>
          <w:sz w:val="24"/>
          <w:lang w:eastAsia="zh-CN"/>
        </w:rPr>
        <w:t>的</w:t>
      </w:r>
      <w:r>
        <w:rPr>
          <w:rFonts w:hint="eastAsia" w:ascii="仿宋" w:hAnsi="仿宋" w:eastAsia="仿宋" w:cs="仿宋"/>
          <w:color w:val="auto"/>
          <w:kern w:val="0"/>
          <w:sz w:val="24"/>
        </w:rPr>
        <w:t>，</w:t>
      </w:r>
      <w:r>
        <w:rPr>
          <w:rFonts w:hint="eastAsia" w:ascii="仿宋" w:hAnsi="仿宋" w:eastAsia="仿宋" w:cs="仿宋"/>
          <w:color w:val="auto"/>
          <w:kern w:val="0"/>
          <w:sz w:val="24"/>
          <w:lang w:eastAsia="zh-CN"/>
        </w:rPr>
        <w:t>乙方</w:t>
      </w:r>
      <w:r>
        <w:rPr>
          <w:rFonts w:hint="eastAsia" w:ascii="仿宋" w:hAnsi="仿宋" w:eastAsia="仿宋" w:cs="仿宋"/>
          <w:color w:val="auto"/>
          <w:kern w:val="0"/>
          <w:sz w:val="24"/>
        </w:rPr>
        <w:t>必须协助医院方做好衔接工作且供应价不变。</w:t>
      </w:r>
    </w:p>
    <w:p w14:paraId="3D9C56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在履行合同中，不允许采用任何形式的促销手段。一经发现将被视作违约。</w:t>
      </w:r>
    </w:p>
    <w:p w14:paraId="20198303">
      <w:pPr>
        <w:pStyle w:val="974"/>
        <w:keepNext w:val="0"/>
        <w:keepLines w:val="0"/>
        <w:pageBreakBefore w:val="0"/>
        <w:widowControl w:val="0"/>
        <w:kinsoku/>
        <w:wordWrap/>
        <w:overflowPunct/>
        <w:topLinePunct w:val="0"/>
        <w:autoSpaceDE/>
        <w:autoSpaceDN/>
        <w:bidi w:val="0"/>
        <w:snapToGrid/>
        <w:spacing w:line="360" w:lineRule="auto"/>
        <w:ind w:left="0" w:leftChars="0" w:firstLine="0" w:firstLineChars="0"/>
        <w:textAlignment w:val="auto"/>
        <w:rPr>
          <w:rFonts w:hint="eastAsia" w:ascii="仿宋" w:hAnsi="仿宋" w:eastAsia="仿宋" w:cs="仿宋"/>
          <w:b/>
          <w:bCs/>
          <w:color w:val="auto"/>
          <w:sz w:val="24"/>
        </w:rPr>
      </w:pPr>
      <w:r>
        <w:rPr>
          <w:rFonts w:hint="eastAsia" w:ascii="仿宋" w:hAnsi="仿宋" w:eastAsia="仿宋" w:cs="仿宋"/>
          <w:b/>
          <w:bCs/>
          <w:color w:val="auto"/>
          <w:kern w:val="0"/>
          <w:sz w:val="24"/>
          <w:szCs w:val="24"/>
          <w:lang w:eastAsia="zh-CN"/>
        </w:rPr>
        <w:t>七</w:t>
      </w:r>
      <w:r>
        <w:rPr>
          <w:rFonts w:hint="eastAsia" w:ascii="仿宋" w:hAnsi="仿宋" w:eastAsia="仿宋" w:cs="仿宋"/>
          <w:b/>
          <w:bCs/>
          <w:color w:val="auto"/>
          <w:sz w:val="24"/>
        </w:rPr>
        <w:t xml:space="preserve">、争议解决及法律适用： </w:t>
      </w:r>
    </w:p>
    <w:p w14:paraId="4C4AFF87">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 xml:space="preserve">本合同在履行中若发生争议，双方应协商解决，如协商不成时，任何一方均可依法向甲方所在地人民法院起诉。本合同适用中华人民共和国法律。 </w:t>
      </w:r>
    </w:p>
    <w:p w14:paraId="469CEE0B">
      <w:pPr>
        <w:pStyle w:val="974"/>
        <w:keepNext w:val="0"/>
        <w:keepLines w:val="0"/>
        <w:pageBreakBefore w:val="0"/>
        <w:widowControl w:val="0"/>
        <w:kinsoku/>
        <w:wordWrap/>
        <w:overflowPunct/>
        <w:topLinePunct w:val="0"/>
        <w:autoSpaceDE/>
        <w:autoSpaceDN/>
        <w:bidi w:val="0"/>
        <w:snapToGrid/>
        <w:spacing w:line="360" w:lineRule="auto"/>
        <w:ind w:left="0" w:leftChars="0" w:firstLine="0" w:firstLineChars="0"/>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八</w:t>
      </w:r>
      <w:r>
        <w:rPr>
          <w:rFonts w:hint="eastAsia" w:ascii="仿宋" w:hAnsi="仿宋" w:eastAsia="仿宋" w:cs="仿宋"/>
          <w:b/>
          <w:bCs/>
          <w:color w:val="auto"/>
          <w:sz w:val="24"/>
        </w:rPr>
        <w:t>、 廉洁条款</w:t>
      </w:r>
    </w:p>
    <w:p w14:paraId="6CF13706">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1．甲方应当严格执行医药产品购销合同验收、入库制度，对采购医药产品及发票进行查验，不得违反有关规定合同外采购、违价采购或从非规定渠道采购。</w:t>
      </w:r>
    </w:p>
    <w:p w14:paraId="15551227">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2A25EB81">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3．严禁甲方工作人员利用任何途径和方式，为乙方统计医师个人及临床科室有关医药产品用量信息，或为乙方统计提供便利。</w:t>
      </w:r>
    </w:p>
    <w:p w14:paraId="7808D690">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4．乙方不得以回扣、宴请等方式影响甲方工作人员采购或使用医药产品的选择权，不得在学术活动中提供旅游、超标准支付食宿费用。</w:t>
      </w:r>
    </w:p>
    <w:p w14:paraId="79E837C7">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sz w:val="24"/>
        </w:rPr>
      </w:pPr>
      <w:r>
        <w:rPr>
          <w:rFonts w:hint="eastAsia" w:ascii="仿宋" w:hAnsi="仿宋" w:eastAsia="仿宋" w:cs="仿宋"/>
          <w:color w:val="auto"/>
          <w:sz w:val="24"/>
        </w:rPr>
        <w:t xml:space="preserve">5．乙方指定 </w:t>
      </w:r>
      <w:r>
        <w:rPr>
          <w:rFonts w:hint="eastAsia" w:ascii="仿宋" w:hAnsi="仿宋" w:eastAsia="仿宋" w:cs="仿宋"/>
          <w:color w:val="auto"/>
          <w:sz w:val="24"/>
          <w:u w:val="single"/>
        </w:rPr>
        <w:t xml:space="preserve">      </w:t>
      </w:r>
      <w:r>
        <w:rPr>
          <w:rFonts w:hint="eastAsia" w:ascii="仿宋" w:hAnsi="仿宋" w:eastAsia="仿宋" w:cs="仿宋"/>
          <w:color w:val="auto"/>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77CF8111">
      <w:pPr>
        <w:pStyle w:val="974"/>
        <w:keepNext w:val="0"/>
        <w:keepLines w:val="0"/>
        <w:pageBreakBefore w:val="0"/>
        <w:widowControl w:val="0"/>
        <w:kinsoku/>
        <w:wordWrap/>
        <w:overflowPunct/>
        <w:topLinePunct w:val="0"/>
        <w:autoSpaceDE/>
        <w:autoSpaceDN/>
        <w:bidi w:val="0"/>
        <w:snapToGrid/>
        <w:spacing w:line="360" w:lineRule="auto"/>
        <w:ind w:left="0" w:firstLine="472"/>
        <w:textAlignment w:val="auto"/>
        <w:rPr>
          <w:rFonts w:hint="eastAsia" w:ascii="仿宋" w:hAnsi="仿宋" w:eastAsia="仿宋" w:cs="仿宋"/>
          <w:color w:val="auto"/>
          <w:kern w:val="0"/>
          <w:sz w:val="24"/>
          <w:szCs w:val="24"/>
        </w:rPr>
      </w:pPr>
      <w:r>
        <w:rPr>
          <w:rFonts w:hint="eastAsia" w:ascii="仿宋" w:hAnsi="仿宋" w:eastAsia="仿宋" w:cs="仿宋"/>
          <w:color w:val="auto"/>
          <w:sz w:val="24"/>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6188524E">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九、</w:t>
      </w:r>
      <w:r>
        <w:rPr>
          <w:rFonts w:hint="eastAsia" w:ascii="仿宋" w:hAnsi="仿宋" w:eastAsia="仿宋" w:cs="仿宋"/>
          <w:b/>
          <w:bCs/>
          <w:color w:val="auto"/>
          <w:kern w:val="0"/>
          <w:sz w:val="24"/>
          <w:szCs w:val="24"/>
        </w:rPr>
        <w:t>免责条款</w:t>
      </w:r>
    </w:p>
    <w:p w14:paraId="3A545E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03EAF21C">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十、</w:t>
      </w:r>
      <w:r>
        <w:rPr>
          <w:rFonts w:hint="eastAsia" w:ascii="仿宋" w:hAnsi="仿宋" w:eastAsia="仿宋" w:cs="仿宋"/>
          <w:b/>
          <w:bCs/>
          <w:color w:val="auto"/>
          <w:kern w:val="0"/>
          <w:sz w:val="24"/>
          <w:szCs w:val="24"/>
        </w:rPr>
        <w:t>协议生效</w:t>
      </w:r>
    </w:p>
    <w:p w14:paraId="428F79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本协议及所含附件自双方签订之日即生效。</w:t>
      </w:r>
    </w:p>
    <w:p w14:paraId="3921A8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val="en-US" w:eastAsia="zh-CN" w:bidi="ar-SA"/>
        </w:rPr>
        <w:t>十一、</w:t>
      </w:r>
      <w:r>
        <w:rPr>
          <w:rFonts w:hint="eastAsia" w:ascii="仿宋" w:hAnsi="仿宋" w:eastAsia="仿宋" w:cs="仿宋"/>
          <w:b/>
          <w:bCs/>
          <w:color w:val="auto"/>
          <w:kern w:val="0"/>
          <w:sz w:val="24"/>
          <w:szCs w:val="24"/>
          <w:lang w:eastAsia="zh-CN"/>
        </w:rPr>
        <w:t>附则</w:t>
      </w:r>
    </w:p>
    <w:p w14:paraId="44A1F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1.未经甲乙双方书面确认，任何一方不得自行变更或修改本协议。</w:t>
      </w:r>
    </w:p>
    <w:p w14:paraId="31789258">
      <w:pPr>
        <w:pStyle w:val="971"/>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本合同一式伍份，甲方执贰份，乙方执贰份，代理机构执壹份备案。</w:t>
      </w:r>
      <w:r>
        <w:rPr>
          <w:rFonts w:hint="eastAsia" w:ascii="仿宋" w:hAnsi="仿宋" w:eastAsia="仿宋" w:cs="仿宋"/>
          <w:color w:val="auto"/>
          <w:sz w:val="24"/>
          <w:szCs w:val="24"/>
        </w:rPr>
        <w:t>经双方法人代表或授权委托代理人签字盖章之日起生效。</w:t>
      </w:r>
      <w:r>
        <w:rPr>
          <w:rFonts w:hint="eastAsia" w:ascii="仿宋" w:hAnsi="仿宋" w:eastAsia="仿宋" w:cs="仿宋"/>
          <w:color w:val="auto"/>
          <w:kern w:val="0"/>
          <w:sz w:val="24"/>
          <w:szCs w:val="24"/>
        </w:rPr>
        <w:t>本合同与本次招标文件、投标文件、成交通知书、承诺书等是不可分割的整体，具有同等法律效力</w:t>
      </w:r>
      <w:r>
        <w:rPr>
          <w:rFonts w:hint="eastAsia" w:ascii="仿宋" w:hAnsi="仿宋" w:eastAsia="仿宋" w:cs="仿宋"/>
          <w:color w:val="auto"/>
          <w:kern w:val="0"/>
          <w:sz w:val="24"/>
          <w:szCs w:val="24"/>
          <w:lang w:eastAsia="zh-CN"/>
        </w:rPr>
        <w:t>。</w:t>
      </w:r>
    </w:p>
    <w:p w14:paraId="7AE8721B">
      <w:pPr>
        <w:pStyle w:val="971"/>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kern w:val="0"/>
          <w:sz w:val="24"/>
          <w:szCs w:val="24"/>
          <w:lang w:eastAsia="zh-CN"/>
        </w:rPr>
      </w:pPr>
    </w:p>
    <w:tbl>
      <w:tblPr>
        <w:tblStyle w:val="64"/>
        <w:tblW w:w="9088"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4"/>
        <w:gridCol w:w="4544"/>
      </w:tblGrid>
      <w:tr w14:paraId="7B39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11B40B51">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甲方（盖章）：嵊州市人民医院</w:t>
            </w:r>
          </w:p>
        </w:tc>
        <w:tc>
          <w:tcPr>
            <w:tcW w:w="4544" w:type="dxa"/>
            <w:noWrap w:val="0"/>
            <w:vAlign w:val="top"/>
          </w:tcPr>
          <w:p w14:paraId="310CF0AB">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乙方（盖章）：</w:t>
            </w:r>
          </w:p>
        </w:tc>
      </w:tr>
      <w:tr w14:paraId="25044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40CA41A9">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地址：嵊州市丹桂路666号</w:t>
            </w:r>
          </w:p>
        </w:tc>
        <w:tc>
          <w:tcPr>
            <w:tcW w:w="4544" w:type="dxa"/>
            <w:noWrap w:val="0"/>
            <w:vAlign w:val="top"/>
          </w:tcPr>
          <w:p w14:paraId="20B56FA2">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tc>
      </w:tr>
      <w:tr w14:paraId="71A7D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2472A50E">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544" w:type="dxa"/>
            <w:noWrap w:val="0"/>
            <w:vAlign w:val="top"/>
          </w:tcPr>
          <w:p w14:paraId="47E80C74">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1BDA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25D16475">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开户银行：中国工商银行嵊州支行</w:t>
            </w:r>
          </w:p>
        </w:tc>
        <w:tc>
          <w:tcPr>
            <w:tcW w:w="4544" w:type="dxa"/>
            <w:noWrap w:val="0"/>
            <w:vAlign w:val="top"/>
          </w:tcPr>
          <w:p w14:paraId="32B1F096">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p>
        </w:tc>
      </w:tr>
      <w:tr w14:paraId="5511B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0AAC8B45">
            <w:pPr>
              <w:spacing w:after="160" w:line="400" w:lineRule="exact"/>
              <w:ind w:left="0" w:firstLine="0" w:firstLineChars="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号：1211026009049043659</w:t>
            </w:r>
          </w:p>
        </w:tc>
        <w:tc>
          <w:tcPr>
            <w:tcW w:w="4544" w:type="dxa"/>
            <w:noWrap w:val="0"/>
            <w:vAlign w:val="top"/>
          </w:tcPr>
          <w:p w14:paraId="55596487">
            <w:pPr>
              <w:spacing w:after="160" w:line="400" w:lineRule="exact"/>
              <w:ind w:left="0" w:firstLine="0" w:firstLineChars="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r w14:paraId="44B12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4" w:type="dxa"/>
            <w:noWrap w:val="0"/>
            <w:vAlign w:val="top"/>
          </w:tcPr>
          <w:p w14:paraId="1DF67B7A">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签订日期：202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   月    日</w:t>
            </w:r>
          </w:p>
        </w:tc>
        <w:tc>
          <w:tcPr>
            <w:tcW w:w="4544" w:type="dxa"/>
            <w:noWrap w:val="0"/>
            <w:vAlign w:val="top"/>
          </w:tcPr>
          <w:p w14:paraId="1C3A37FE">
            <w:pPr>
              <w:spacing w:after="160" w:line="400" w:lineRule="exact"/>
              <w:ind w:left="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签订日期：202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   月    日</w:t>
            </w:r>
          </w:p>
        </w:tc>
      </w:tr>
    </w:tbl>
    <w:p w14:paraId="0EF1D816">
      <w:pPr>
        <w:keepNext w:val="0"/>
        <w:keepLines w:val="0"/>
        <w:pageBreakBefore w:val="0"/>
        <w:widowControl w:val="0"/>
        <w:kinsoku/>
        <w:wordWrap/>
        <w:overflowPunct/>
        <w:topLinePunct w:val="0"/>
        <w:autoSpaceDE/>
        <w:autoSpaceDN/>
        <w:bidi w:val="0"/>
        <w:adjustRightInd/>
        <w:snapToGrid/>
        <w:spacing w:before="157" w:beforeLines="50" w:after="160"/>
        <w:textAlignment w:val="auto"/>
        <w:rPr>
          <w:rFonts w:hint="eastAsia" w:ascii="仿宋" w:hAnsi="仿宋" w:eastAsia="仿宋" w:cs="仿宋"/>
          <w:b/>
          <w:color w:val="auto"/>
          <w:sz w:val="36"/>
          <w:szCs w:val="36"/>
          <w:lang w:val="en-US" w:eastAsia="zh-CN"/>
        </w:rPr>
      </w:pPr>
      <w:r>
        <w:rPr>
          <w:rFonts w:hint="eastAsia" w:ascii="仿宋" w:hAnsi="仿宋" w:eastAsia="仿宋" w:cs="仿宋"/>
          <w:b/>
          <w:bCs/>
          <w:color w:val="auto"/>
          <w:sz w:val="24"/>
          <w:szCs w:val="24"/>
          <w:highlight w:val="none"/>
        </w:rPr>
        <w:t>注：具体以双方签定的正式合同为准，合同内容不得违背本招标文件实质性要求。</w:t>
      </w:r>
    </w:p>
    <w:p w14:paraId="6FEE1767">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54E9D660">
      <w:pPr>
        <w:pStyle w:val="34"/>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B7DCF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49DAB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949D594">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4AA463">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B4186">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304AD5">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00125E70">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3"/>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520"/>
        <w:gridCol w:w="5915"/>
        <w:gridCol w:w="850"/>
      </w:tblGrid>
      <w:tr w14:paraId="479E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914" w:type="dxa"/>
            <w:shd w:val="clear" w:color="auto" w:fill="auto"/>
            <w:vAlign w:val="center"/>
          </w:tcPr>
          <w:p w14:paraId="660072A6">
            <w:pPr>
              <w:keepNext w:val="0"/>
              <w:keepLines w:val="0"/>
              <w:pageBreakBefore w:val="0"/>
              <w:kinsoku/>
              <w:wordWrap/>
              <w:overflowPunct/>
              <w:topLinePunct w:val="0"/>
              <w:autoSpaceDE/>
              <w:autoSpaceDN/>
              <w:bidi w:val="0"/>
              <w:spacing w:line="240" w:lineRule="auto"/>
              <w:jc w:val="center"/>
              <w:textAlignment w:val="auto"/>
              <w:outlineLvl w:val="0"/>
              <w:rPr>
                <w:rFonts w:ascii="仿宋" w:hAnsi="仿宋" w:eastAsia="仿宋" w:cs="仿宋"/>
                <w:b/>
                <w:bCs w:val="0"/>
                <w:color w:val="auto"/>
                <w:sz w:val="24"/>
              </w:rPr>
            </w:pPr>
            <w:r>
              <w:rPr>
                <w:rFonts w:hint="eastAsia" w:ascii="仿宋" w:hAnsi="仿宋" w:eastAsia="仿宋" w:cs="仿宋"/>
                <w:b/>
                <w:bCs w:val="0"/>
                <w:color w:val="auto"/>
                <w:sz w:val="24"/>
                <w:szCs w:val="24"/>
              </w:rPr>
              <w:t>序号</w:t>
            </w:r>
          </w:p>
        </w:tc>
        <w:tc>
          <w:tcPr>
            <w:tcW w:w="1520" w:type="dxa"/>
            <w:shd w:val="clear" w:color="auto" w:fill="auto"/>
            <w:vAlign w:val="center"/>
          </w:tcPr>
          <w:p w14:paraId="0B097CB3">
            <w:pPr>
              <w:keepNext w:val="0"/>
              <w:keepLines w:val="0"/>
              <w:pageBreakBefore w:val="0"/>
              <w:kinsoku/>
              <w:wordWrap/>
              <w:overflowPunct/>
              <w:topLinePunct w:val="0"/>
              <w:autoSpaceDE/>
              <w:autoSpaceDN/>
              <w:bidi w:val="0"/>
              <w:spacing w:line="240" w:lineRule="auto"/>
              <w:jc w:val="center"/>
              <w:textAlignment w:val="auto"/>
              <w:outlineLvl w:val="0"/>
              <w:rPr>
                <w:rFonts w:ascii="仿宋" w:hAnsi="仿宋" w:eastAsia="仿宋" w:cs="仿宋"/>
                <w:b/>
                <w:bCs w:val="0"/>
                <w:color w:val="auto"/>
                <w:sz w:val="24"/>
              </w:rPr>
            </w:pPr>
            <w:r>
              <w:rPr>
                <w:rFonts w:hint="eastAsia" w:ascii="仿宋" w:hAnsi="仿宋" w:eastAsia="仿宋" w:cs="仿宋"/>
                <w:b/>
                <w:bCs w:val="0"/>
                <w:color w:val="auto"/>
                <w:sz w:val="24"/>
                <w:szCs w:val="24"/>
                <w:lang w:eastAsia="zh-CN"/>
              </w:rPr>
              <w:t>评标内容</w:t>
            </w:r>
          </w:p>
        </w:tc>
        <w:tc>
          <w:tcPr>
            <w:tcW w:w="5915" w:type="dxa"/>
            <w:shd w:val="clear" w:color="auto" w:fill="auto"/>
            <w:vAlign w:val="center"/>
          </w:tcPr>
          <w:p w14:paraId="14FCD70D">
            <w:pPr>
              <w:keepNext w:val="0"/>
              <w:keepLines w:val="0"/>
              <w:pageBreakBefore w:val="0"/>
              <w:kinsoku/>
              <w:wordWrap/>
              <w:overflowPunct/>
              <w:topLinePunct w:val="0"/>
              <w:autoSpaceDE/>
              <w:autoSpaceDN/>
              <w:bidi w:val="0"/>
              <w:spacing w:line="240" w:lineRule="auto"/>
              <w:jc w:val="center"/>
              <w:textAlignment w:val="auto"/>
              <w:outlineLvl w:val="0"/>
              <w:rPr>
                <w:rFonts w:ascii="仿宋" w:hAnsi="仿宋" w:eastAsia="仿宋" w:cs="仿宋"/>
                <w:b/>
                <w:bCs w:val="0"/>
                <w:color w:val="auto"/>
                <w:sz w:val="24"/>
              </w:rPr>
            </w:pPr>
            <w:r>
              <w:rPr>
                <w:rFonts w:hint="eastAsia" w:ascii="仿宋" w:hAnsi="仿宋" w:eastAsia="仿宋" w:cs="仿宋"/>
                <w:b/>
                <w:bCs w:val="0"/>
                <w:color w:val="auto"/>
                <w:sz w:val="24"/>
                <w:szCs w:val="24"/>
              </w:rPr>
              <w:t>评标标准</w:t>
            </w:r>
          </w:p>
        </w:tc>
        <w:tc>
          <w:tcPr>
            <w:tcW w:w="850" w:type="dxa"/>
            <w:shd w:val="clear" w:color="auto" w:fill="auto"/>
            <w:vAlign w:val="center"/>
          </w:tcPr>
          <w:p w14:paraId="1E8A9A16">
            <w:pPr>
              <w:keepNext w:val="0"/>
              <w:keepLines w:val="0"/>
              <w:pageBreakBefore w:val="0"/>
              <w:kinsoku/>
              <w:wordWrap/>
              <w:overflowPunct/>
              <w:topLinePunct w:val="0"/>
              <w:autoSpaceDE/>
              <w:autoSpaceDN/>
              <w:bidi w:val="0"/>
              <w:spacing w:line="240" w:lineRule="auto"/>
              <w:textAlignment w:val="auto"/>
              <w:outlineLvl w:val="0"/>
              <w:rPr>
                <w:rFonts w:hint="eastAsia" w:ascii="仿宋" w:hAnsi="仿宋" w:eastAsia="仿宋" w:cs="仿宋"/>
                <w:b/>
                <w:bCs w:val="0"/>
                <w:color w:val="auto"/>
                <w:sz w:val="24"/>
                <w:lang w:eastAsia="zh-CN"/>
              </w:rPr>
            </w:pPr>
            <w:r>
              <w:rPr>
                <w:rFonts w:hint="eastAsia" w:ascii="仿宋" w:hAnsi="仿宋" w:eastAsia="仿宋" w:cs="仿宋"/>
                <w:b/>
                <w:bCs w:val="0"/>
                <w:color w:val="auto"/>
                <w:sz w:val="24"/>
                <w:szCs w:val="24"/>
                <w:lang w:val="en-US" w:eastAsia="zh-CN"/>
              </w:rPr>
              <w:t>分值</w:t>
            </w:r>
          </w:p>
        </w:tc>
      </w:tr>
      <w:tr w14:paraId="380B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914" w:type="dxa"/>
            <w:shd w:val="clear" w:color="auto" w:fill="auto"/>
            <w:vAlign w:val="center"/>
          </w:tcPr>
          <w:p w14:paraId="24F34E55">
            <w:pPr>
              <w:keepNext w:val="0"/>
              <w:keepLines w:val="0"/>
              <w:pageBreakBefore w:val="0"/>
              <w:kinsoku/>
              <w:wordWrap/>
              <w:overflowPunct/>
              <w:topLinePunct w:val="0"/>
              <w:autoSpaceDE/>
              <w:autoSpaceDN/>
              <w:bidi w:val="0"/>
              <w:spacing w:line="240" w:lineRule="auto"/>
              <w:jc w:val="center"/>
              <w:textAlignment w:val="auto"/>
              <w:outlineLvl w:val="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1</w:t>
            </w:r>
          </w:p>
        </w:tc>
        <w:tc>
          <w:tcPr>
            <w:tcW w:w="1520" w:type="dxa"/>
            <w:shd w:val="clear" w:color="auto" w:fill="auto"/>
            <w:vAlign w:val="center"/>
          </w:tcPr>
          <w:p w14:paraId="399EDB40">
            <w:pPr>
              <w:keepNext w:val="0"/>
              <w:keepLines w:val="0"/>
              <w:pageBreakBefore w:val="0"/>
              <w:kinsoku/>
              <w:wordWrap/>
              <w:overflowPunct/>
              <w:topLinePunct w:val="0"/>
              <w:autoSpaceDE/>
              <w:autoSpaceDN/>
              <w:bidi w:val="0"/>
              <w:spacing w:line="240" w:lineRule="auto"/>
              <w:jc w:val="center"/>
              <w:textAlignment w:val="auto"/>
              <w:outlineLvl w:val="0"/>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综合实力</w:t>
            </w:r>
          </w:p>
        </w:tc>
        <w:tc>
          <w:tcPr>
            <w:tcW w:w="5915" w:type="dxa"/>
            <w:shd w:val="clear" w:color="auto" w:fill="auto"/>
            <w:vAlign w:val="center"/>
          </w:tcPr>
          <w:p w14:paraId="102B63E0">
            <w:pPr>
              <w:pStyle w:val="2"/>
              <w:keepNext w:val="0"/>
              <w:keepLines w:val="0"/>
              <w:pageBreakBefore w:val="0"/>
              <w:kinsoku/>
              <w:wordWrap/>
              <w:overflowPunct/>
              <w:topLinePunct w:val="0"/>
              <w:autoSpaceDE/>
              <w:autoSpaceDN/>
              <w:bidi w:val="0"/>
              <w:adjustRightInd w:val="0"/>
              <w:spacing w:line="240" w:lineRule="auto"/>
              <w:ind w:left="0" w:leftChars="0" w:firstLine="0" w:firstLineChars="0"/>
              <w:textAlignment w:val="auto"/>
              <w:rPr>
                <w:rFonts w:hint="eastAsia" w:ascii="仿宋" w:hAnsi="仿宋" w:eastAsia="仿宋" w:cs="仿宋"/>
                <w:iCs/>
                <w:color w:val="auto"/>
                <w:sz w:val="24"/>
                <w:lang w:eastAsia="zh-CN"/>
              </w:rPr>
            </w:pPr>
            <w:r>
              <w:rPr>
                <w:rFonts w:hint="eastAsia" w:ascii="仿宋" w:hAnsi="仿宋" w:eastAsia="仿宋" w:cs="仿宋"/>
                <w:iCs/>
                <w:color w:val="auto"/>
                <w:sz w:val="24"/>
              </w:rPr>
              <w:t>所投产品生产企业具有效期内食品安全体系认证、质量管理体系认证证书，且所投产品在认证范围内，每提供一个认证证书的得</w:t>
            </w:r>
            <w:r>
              <w:rPr>
                <w:rFonts w:hint="eastAsia" w:ascii="仿宋" w:hAnsi="仿宋" w:eastAsia="仿宋" w:cs="仿宋"/>
                <w:iCs/>
                <w:color w:val="auto"/>
                <w:sz w:val="24"/>
                <w:lang w:val="en-US" w:eastAsia="zh-CN"/>
              </w:rPr>
              <w:t>1</w:t>
            </w:r>
            <w:r>
              <w:rPr>
                <w:rFonts w:hint="eastAsia" w:ascii="仿宋" w:hAnsi="仿宋" w:eastAsia="仿宋" w:cs="仿宋"/>
                <w:iCs/>
                <w:color w:val="auto"/>
                <w:sz w:val="24"/>
              </w:rPr>
              <w:t>分，最高得</w:t>
            </w:r>
            <w:r>
              <w:rPr>
                <w:rFonts w:hint="eastAsia" w:ascii="仿宋" w:hAnsi="仿宋" w:eastAsia="仿宋" w:cs="仿宋"/>
                <w:iCs/>
                <w:color w:val="auto"/>
                <w:sz w:val="24"/>
                <w:lang w:val="en-US" w:eastAsia="zh-CN"/>
              </w:rPr>
              <w:t>2</w:t>
            </w:r>
            <w:r>
              <w:rPr>
                <w:rFonts w:hint="eastAsia" w:ascii="仿宋" w:hAnsi="仿宋" w:eastAsia="仿宋" w:cs="仿宋"/>
                <w:iCs/>
                <w:color w:val="auto"/>
                <w:sz w:val="24"/>
              </w:rPr>
              <w:t>分</w:t>
            </w:r>
            <w:r>
              <w:rPr>
                <w:rFonts w:hint="eastAsia" w:ascii="仿宋" w:hAnsi="仿宋" w:eastAsia="仿宋" w:cs="仿宋"/>
                <w:iCs/>
                <w:color w:val="auto"/>
                <w:sz w:val="24"/>
                <w:lang w:eastAsia="zh-CN"/>
              </w:rPr>
              <w:t>。</w:t>
            </w:r>
          </w:p>
          <w:p w14:paraId="4E3B0BFD">
            <w:pPr>
              <w:pStyle w:val="2"/>
              <w:keepNext w:val="0"/>
              <w:keepLines w:val="0"/>
              <w:pageBreakBefore w:val="0"/>
              <w:kinsoku/>
              <w:wordWrap/>
              <w:overflowPunct/>
              <w:topLinePunct w:val="0"/>
              <w:autoSpaceDE/>
              <w:autoSpaceDN/>
              <w:bidi w:val="0"/>
              <w:adjustRightInd w:val="0"/>
              <w:spacing w:line="240" w:lineRule="auto"/>
              <w:ind w:left="0" w:leftChars="0" w:firstLine="0" w:firstLineChars="0"/>
              <w:textAlignment w:val="auto"/>
              <w:rPr>
                <w:rFonts w:hint="eastAsia" w:ascii="仿宋" w:hAnsi="仿宋" w:eastAsia="仿宋" w:cs="仿宋_GB2312"/>
                <w:bCs/>
                <w:snapToGrid w:val="0"/>
                <w:color w:val="auto"/>
                <w:kern w:val="2"/>
                <w:sz w:val="24"/>
                <w:szCs w:val="24"/>
                <w:lang w:val="en-US" w:eastAsia="zh-CN" w:bidi="ar-SA"/>
              </w:rPr>
            </w:pPr>
            <w:r>
              <w:rPr>
                <w:rFonts w:hint="eastAsia" w:ascii="仿宋" w:hAnsi="仿宋" w:eastAsia="仿宋" w:cs="仿宋"/>
                <w:b/>
                <w:bCs/>
                <w:iCs/>
                <w:color w:val="auto"/>
                <w:sz w:val="24"/>
                <w:lang w:val="en-US" w:eastAsia="zh-CN"/>
              </w:rPr>
              <w:t>注：</w:t>
            </w:r>
            <w:r>
              <w:rPr>
                <w:rFonts w:hint="eastAsia" w:ascii="仿宋" w:hAnsi="仿宋" w:eastAsia="仿宋" w:cs="仿宋"/>
                <w:b/>
                <w:bCs/>
                <w:iCs/>
                <w:color w:val="auto"/>
                <w:sz w:val="24"/>
              </w:rPr>
              <w:t>提供</w:t>
            </w:r>
            <w:r>
              <w:rPr>
                <w:rFonts w:hint="eastAsia" w:ascii="仿宋" w:hAnsi="仿宋" w:eastAsia="仿宋" w:cs="仿宋"/>
                <w:b/>
                <w:bCs/>
                <w:iCs/>
                <w:color w:val="auto"/>
                <w:sz w:val="24"/>
                <w:lang w:val="en-US" w:eastAsia="zh-CN"/>
              </w:rPr>
              <w:t>认证证书扫描件并加盖CA签章</w:t>
            </w:r>
            <w:r>
              <w:rPr>
                <w:rFonts w:hint="eastAsia" w:ascii="仿宋" w:hAnsi="仿宋" w:eastAsia="仿宋" w:cs="仿宋"/>
                <w:b/>
                <w:bCs/>
                <w:iCs/>
                <w:color w:val="auto"/>
                <w:sz w:val="24"/>
              </w:rPr>
              <w:t>，</w:t>
            </w:r>
            <w:r>
              <w:rPr>
                <w:rFonts w:hint="eastAsia" w:ascii="仿宋" w:hAnsi="仿宋" w:eastAsia="仿宋" w:cs="仿宋"/>
                <w:b/>
                <w:bCs/>
                <w:iCs/>
                <w:color w:val="auto"/>
                <w:sz w:val="24"/>
              </w:rPr>
              <w:t>不提供不得分</w:t>
            </w:r>
            <w:r>
              <w:rPr>
                <w:rFonts w:hint="eastAsia" w:ascii="仿宋" w:hAnsi="仿宋" w:eastAsia="仿宋" w:cs="仿宋"/>
                <w:b/>
                <w:bCs/>
                <w:iCs/>
                <w:color w:val="auto"/>
                <w:sz w:val="24"/>
                <w:lang w:eastAsia="zh-CN"/>
              </w:rPr>
              <w:t>。</w:t>
            </w:r>
          </w:p>
        </w:tc>
        <w:tc>
          <w:tcPr>
            <w:tcW w:w="850" w:type="dxa"/>
            <w:shd w:val="clear" w:color="auto" w:fill="auto"/>
            <w:vAlign w:val="center"/>
          </w:tcPr>
          <w:p w14:paraId="1429F09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_GB2312"/>
                <w:bCs/>
                <w:color w:val="auto"/>
                <w:kern w:val="2"/>
                <w:sz w:val="24"/>
                <w:szCs w:val="24"/>
                <w:lang w:val="en-US" w:eastAsia="zh-CN" w:bidi="ar-SA"/>
              </w:rPr>
            </w:pPr>
            <w:r>
              <w:rPr>
                <w:rFonts w:hint="eastAsia" w:ascii="仿宋" w:hAnsi="仿宋" w:eastAsia="仿宋" w:cs="仿宋"/>
                <w:color w:val="auto"/>
                <w:sz w:val="24"/>
                <w:lang w:val="en-US" w:eastAsia="zh-CN"/>
              </w:rPr>
              <w:t>2分</w:t>
            </w:r>
          </w:p>
        </w:tc>
      </w:tr>
      <w:tr w14:paraId="4763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914" w:type="dxa"/>
            <w:shd w:val="clear" w:color="auto" w:fill="auto"/>
            <w:vAlign w:val="center"/>
          </w:tcPr>
          <w:p w14:paraId="6B45A311">
            <w:pPr>
              <w:keepNext w:val="0"/>
              <w:keepLines w:val="0"/>
              <w:pageBreakBefore w:val="0"/>
              <w:kinsoku/>
              <w:wordWrap/>
              <w:overflowPunct/>
              <w:topLinePunct w:val="0"/>
              <w:autoSpaceDE/>
              <w:autoSpaceDN/>
              <w:bidi w:val="0"/>
              <w:spacing w:line="240" w:lineRule="auto"/>
              <w:jc w:val="center"/>
              <w:textAlignment w:val="auto"/>
              <w:rPr>
                <w:rFonts w:ascii="仿宋" w:hAnsi="仿宋" w:eastAsia="仿宋" w:cs="仿宋"/>
                <w:color w:val="auto"/>
                <w:sz w:val="24"/>
              </w:rPr>
            </w:pPr>
          </w:p>
          <w:p w14:paraId="7A4F9EF9">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2</w:t>
            </w:r>
          </w:p>
        </w:tc>
        <w:tc>
          <w:tcPr>
            <w:tcW w:w="1520" w:type="dxa"/>
            <w:shd w:val="clear" w:color="auto" w:fill="auto"/>
            <w:vAlign w:val="center"/>
          </w:tcPr>
          <w:p w14:paraId="57242707">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eastAsia" w:ascii="仿宋" w:hAnsi="仿宋" w:eastAsia="仿宋" w:cs="仿宋"/>
                <w:b w:val="0"/>
                <w:bCs/>
                <w:color w:val="auto"/>
                <w:sz w:val="24"/>
                <w:szCs w:val="24"/>
                <w:lang w:eastAsia="zh-CN"/>
              </w:rPr>
            </w:pPr>
            <w:r>
              <w:rPr>
                <w:rFonts w:hint="eastAsia" w:ascii="仿宋" w:hAnsi="仿宋" w:eastAsia="仿宋" w:cs="仿宋"/>
                <w:bCs/>
                <w:color w:val="auto"/>
                <w:sz w:val="24"/>
                <w:szCs w:val="24"/>
                <w:lang w:eastAsia="zh-CN"/>
              </w:rPr>
              <w:t>技术指标响应情况</w:t>
            </w:r>
          </w:p>
        </w:tc>
        <w:tc>
          <w:tcPr>
            <w:tcW w:w="5915" w:type="dxa"/>
            <w:shd w:val="clear" w:color="auto" w:fill="auto"/>
            <w:vAlign w:val="center"/>
          </w:tcPr>
          <w:p w14:paraId="1F87915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所投产品符合招标目录主要营养参数要求的得30分。（按招标目录附产品清单和营养成分明细要求）。带</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r>
              <w:rPr>
                <w:rFonts w:hint="eastAsia" w:ascii="仿宋" w:hAnsi="仿宋" w:eastAsia="仿宋" w:cs="仿宋"/>
                <w:color w:val="auto"/>
                <w:sz w:val="24"/>
                <w:lang w:eastAsia="zh-CN"/>
              </w:rPr>
              <w:t>有</w:t>
            </w:r>
            <w:r>
              <w:rPr>
                <w:rFonts w:hint="eastAsia" w:ascii="仿宋_GB2312" w:hAnsi="宋体" w:eastAsia="仿宋_GB2312"/>
                <w:b w:val="0"/>
                <w:bCs w:val="0"/>
                <w:iCs/>
                <w:color w:val="auto"/>
                <w:sz w:val="24"/>
                <w:highlight w:val="none"/>
                <w:lang w:val="en-US" w:eastAsia="zh-CN"/>
              </w:rPr>
              <w:t>负偏离的投标无效</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4"/>
                <w:highlight w:val="none"/>
                <w:lang w:val="en-US" w:eastAsia="zh-CN"/>
              </w:rPr>
              <w:t>带“</w:t>
            </w:r>
            <w:r>
              <w:rPr>
                <w:rFonts w:hint="eastAsia" w:ascii="仿宋_GB2312" w:hAnsi="宋体" w:eastAsia="仿宋_GB2312"/>
                <w:b/>
                <w:bCs/>
                <w:iCs/>
                <w:color w:val="auto"/>
                <w:sz w:val="24"/>
                <w:highlight w:val="none"/>
              </w:rPr>
              <w:t>▲</w:t>
            </w:r>
            <w:r>
              <w:rPr>
                <w:rFonts w:hint="eastAsia" w:ascii="仿宋_GB2312" w:hAnsi="宋体" w:eastAsia="仿宋_GB2312"/>
                <w:b/>
                <w:bCs/>
                <w:iCs/>
                <w:color w:val="auto"/>
                <w:sz w:val="24"/>
                <w:highlight w:val="none"/>
                <w:lang w:eastAsia="zh-CN"/>
              </w:rPr>
              <w:t>”</w:t>
            </w:r>
            <w:r>
              <w:rPr>
                <w:rFonts w:hint="eastAsia" w:ascii="仿宋_GB2312" w:hAnsi="宋体" w:eastAsia="仿宋_GB2312"/>
                <w:b w:val="0"/>
                <w:bCs w:val="0"/>
                <w:iCs/>
                <w:color w:val="auto"/>
                <w:sz w:val="24"/>
                <w:highlight w:val="none"/>
                <w:lang w:val="en-US" w:eastAsia="zh-CN"/>
              </w:rPr>
              <w:t>每负偏离一项</w:t>
            </w:r>
            <w:r>
              <w:rPr>
                <w:rFonts w:hint="eastAsia" w:ascii="仿宋" w:hAnsi="仿宋" w:eastAsia="仿宋" w:cs="仿宋"/>
                <w:b w:val="0"/>
                <w:bCs/>
                <w:color w:val="auto"/>
                <w:sz w:val="24"/>
                <w:szCs w:val="24"/>
                <w:highlight w:val="none"/>
                <w:lang w:val="en-US" w:eastAsia="zh-CN"/>
              </w:rPr>
              <w:t>扣3分，一般性指标</w:t>
            </w:r>
            <w:r>
              <w:rPr>
                <w:rFonts w:hint="eastAsia" w:ascii="仿宋_GB2312" w:hAnsi="宋体" w:eastAsia="仿宋_GB2312"/>
                <w:b w:val="0"/>
                <w:bCs w:val="0"/>
                <w:iCs/>
                <w:color w:val="auto"/>
                <w:sz w:val="24"/>
                <w:highlight w:val="none"/>
                <w:lang w:val="en-US" w:eastAsia="zh-CN"/>
              </w:rPr>
              <w:t>每负偏离一项</w:t>
            </w:r>
            <w:r>
              <w:rPr>
                <w:rFonts w:hint="eastAsia" w:ascii="仿宋" w:hAnsi="仿宋" w:eastAsia="仿宋" w:cs="仿宋"/>
                <w:b w:val="0"/>
                <w:bCs/>
                <w:color w:val="auto"/>
                <w:sz w:val="24"/>
                <w:szCs w:val="24"/>
                <w:highlight w:val="none"/>
                <w:lang w:val="en-US" w:eastAsia="zh-CN"/>
              </w:rPr>
              <w:t>扣1分，扣完为止。</w:t>
            </w:r>
          </w:p>
          <w:p w14:paraId="4D7C560D">
            <w:pPr>
              <w:keepNext w:val="0"/>
              <w:keepLines w:val="0"/>
              <w:pageBreakBefore w:val="0"/>
              <w:widowControl w:val="0"/>
              <w:kinsoku/>
              <w:wordWrap/>
              <w:overflowPunct/>
              <w:topLinePunct w:val="0"/>
              <w:autoSpaceDE/>
              <w:autoSpaceDN/>
              <w:bidi w:val="0"/>
              <w:snapToGrid/>
              <w:spacing w:line="240" w:lineRule="auto"/>
              <w:jc w:val="both"/>
              <w:textAlignment w:val="auto"/>
              <w:outlineLvl w:val="0"/>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highlight w:val="none"/>
                <w:lang w:val="en-US" w:eastAsia="zh-CN"/>
              </w:rPr>
              <w:t>注：提供医用食品参数以产品说明书依据为准，加盖生产厂家公章，未提供说明书视为不满足招标文件要求，按负偏离处理。</w:t>
            </w:r>
          </w:p>
        </w:tc>
        <w:tc>
          <w:tcPr>
            <w:tcW w:w="850" w:type="dxa"/>
            <w:shd w:val="clear" w:color="auto" w:fill="auto"/>
            <w:vAlign w:val="center"/>
          </w:tcPr>
          <w:p w14:paraId="54C1AF17">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仿宋" w:hAnsi="仿宋" w:eastAsia="仿宋" w:cs="仿宋"/>
                <w:b w:val="0"/>
                <w:bCs/>
                <w:color w:val="auto"/>
                <w:sz w:val="24"/>
                <w:szCs w:val="24"/>
                <w:lang w:val="en-US" w:eastAsia="zh-CN"/>
              </w:rPr>
            </w:pPr>
            <w:r>
              <w:rPr>
                <w:rFonts w:hint="eastAsia" w:ascii="仿宋" w:hAnsi="仿宋" w:eastAsia="仿宋" w:cs="仿宋"/>
                <w:b w:val="0"/>
                <w:bCs w:val="0"/>
                <w:color w:val="auto"/>
                <w:sz w:val="24"/>
                <w:lang w:val="en-US" w:eastAsia="zh-CN"/>
              </w:rPr>
              <w:t>30分</w:t>
            </w:r>
          </w:p>
        </w:tc>
      </w:tr>
      <w:tr w14:paraId="4A1B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7" w:hRule="atLeast"/>
          <w:jc w:val="center"/>
        </w:trPr>
        <w:tc>
          <w:tcPr>
            <w:tcW w:w="914" w:type="dxa"/>
            <w:vAlign w:val="center"/>
          </w:tcPr>
          <w:p w14:paraId="4782DE80">
            <w:pPr>
              <w:keepNext w:val="0"/>
              <w:keepLines w:val="0"/>
              <w:pageBreakBefore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kern w:val="2"/>
                <w:sz w:val="24"/>
                <w:szCs w:val="24"/>
                <w:lang w:val="en-US" w:eastAsia="zh-CN" w:bidi="ar-SA"/>
              </w:rPr>
            </w:pPr>
            <w:r>
              <w:rPr>
                <w:rFonts w:hint="eastAsia" w:ascii="仿宋" w:hAnsi="仿宋" w:eastAsia="仿宋" w:cs="仿宋_GB2312"/>
                <w:color w:val="auto"/>
                <w:sz w:val="24"/>
                <w:lang w:val="en-US" w:eastAsia="zh-CN"/>
              </w:rPr>
              <w:t>3</w:t>
            </w:r>
          </w:p>
        </w:tc>
        <w:tc>
          <w:tcPr>
            <w:tcW w:w="1520" w:type="dxa"/>
            <w:vAlign w:val="center"/>
          </w:tcPr>
          <w:p w14:paraId="5B90AC87">
            <w:pPr>
              <w:keepNext w:val="0"/>
              <w:keepLines w:val="0"/>
              <w:pageBreakBefore w:val="0"/>
              <w:widowControl w:val="0"/>
              <w:kinsoku/>
              <w:wordWrap/>
              <w:overflowPunct/>
              <w:topLinePunct w:val="0"/>
              <w:autoSpaceDE/>
              <w:autoSpaceDN/>
              <w:bidi w:val="0"/>
              <w:snapToGrid/>
              <w:spacing w:line="240" w:lineRule="auto"/>
              <w:jc w:val="center"/>
              <w:textAlignment w:val="auto"/>
              <w:outlineLvl w:val="0"/>
              <w:rPr>
                <w:rFonts w:hint="default" w:ascii="仿宋" w:hAnsi="仿宋" w:eastAsia="仿宋" w:cs="仿宋"/>
                <w:color w:val="auto"/>
                <w:sz w:val="24"/>
                <w:lang w:val="en-US" w:eastAsia="zh-CN"/>
              </w:rPr>
            </w:pPr>
            <w:r>
              <w:rPr>
                <w:rFonts w:hint="eastAsia" w:ascii="仿宋" w:hAnsi="仿宋" w:eastAsia="仿宋" w:cs="仿宋"/>
                <w:bCs/>
                <w:color w:val="auto"/>
                <w:sz w:val="24"/>
                <w:szCs w:val="24"/>
                <w:lang w:eastAsia="zh-CN"/>
              </w:rPr>
              <w:t>成功案例</w:t>
            </w:r>
          </w:p>
        </w:tc>
        <w:tc>
          <w:tcPr>
            <w:tcW w:w="5915" w:type="dxa"/>
            <w:vAlign w:val="center"/>
          </w:tcPr>
          <w:p w14:paraId="43AEC4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Cs/>
                <w:color w:val="auto"/>
                <w:sz w:val="24"/>
                <w:szCs w:val="24"/>
                <w:lang w:val="en-US" w:eastAsia="zh-CN"/>
              </w:rPr>
              <w:t>投标人</w:t>
            </w:r>
            <w:r>
              <w:rPr>
                <w:rFonts w:hint="eastAsia" w:ascii="仿宋" w:hAnsi="仿宋" w:eastAsia="仿宋" w:cs="仿宋"/>
                <w:bCs/>
                <w:color w:val="auto"/>
                <w:sz w:val="24"/>
                <w:szCs w:val="24"/>
                <w:lang w:eastAsia="zh-CN"/>
              </w:rPr>
              <w:t>所投产品自</w:t>
            </w:r>
            <w:r>
              <w:rPr>
                <w:rFonts w:hint="eastAsia" w:ascii="仿宋" w:hAnsi="仿宋" w:eastAsia="仿宋" w:cs="仿宋"/>
                <w:b w:val="0"/>
                <w:bCs/>
                <w:color w:val="auto"/>
                <w:sz w:val="24"/>
                <w:szCs w:val="24"/>
                <w:highlight w:val="none"/>
                <w:lang w:val="en-US" w:eastAsia="zh-CN"/>
              </w:rPr>
              <w:t>2022年1月1日至今，具有医疗机构使用证明材料，每提供一家医院得0.5分，最多得3分。</w:t>
            </w:r>
          </w:p>
          <w:p w14:paraId="51DAC8B9">
            <w:pPr>
              <w:keepNext w:val="0"/>
              <w:keepLines w:val="0"/>
              <w:pageBreakBefore w:val="0"/>
              <w:widowControl w:val="0"/>
              <w:kinsoku/>
              <w:wordWrap/>
              <w:overflowPunct/>
              <w:topLinePunct w:val="0"/>
              <w:autoSpaceDE/>
              <w:autoSpaceDN/>
              <w:bidi w:val="0"/>
              <w:snapToGrid/>
              <w:spacing w:line="240" w:lineRule="auto"/>
              <w:jc w:val="both"/>
              <w:textAlignment w:val="auto"/>
              <w:outlineLvl w:val="0"/>
              <w:rPr>
                <w:rFonts w:ascii="仿宋" w:hAnsi="仿宋" w:eastAsia="仿宋" w:cs="仿宋"/>
                <w:color w:val="auto"/>
                <w:sz w:val="24"/>
              </w:rPr>
            </w:pPr>
            <w:r>
              <w:rPr>
                <w:rFonts w:hint="eastAsia" w:ascii="仿宋" w:hAnsi="仿宋" w:eastAsia="仿宋" w:cs="仿宋"/>
                <w:b/>
                <w:bCs w:val="0"/>
                <w:color w:val="auto"/>
                <w:sz w:val="24"/>
                <w:szCs w:val="24"/>
                <w:highlight w:val="none"/>
                <w:lang w:val="en-US" w:eastAsia="zh-CN"/>
              </w:rPr>
              <w:t>注：提供合同和中标通知书扫描件并加盖CA签章。</w:t>
            </w:r>
          </w:p>
        </w:tc>
        <w:tc>
          <w:tcPr>
            <w:tcW w:w="850" w:type="dxa"/>
            <w:vAlign w:val="center"/>
          </w:tcPr>
          <w:p w14:paraId="7D8F7DD5">
            <w:pPr>
              <w:keepNext w:val="0"/>
              <w:keepLines w:val="0"/>
              <w:pageBreakBefore w:val="0"/>
              <w:widowControl w:val="0"/>
              <w:kinsoku/>
              <w:wordWrap/>
              <w:overflowPunct/>
              <w:topLinePunct w:val="0"/>
              <w:autoSpaceDE/>
              <w:autoSpaceDN/>
              <w:bidi w:val="0"/>
              <w:snapToGrid/>
              <w:spacing w:line="240"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3分</w:t>
            </w:r>
          </w:p>
        </w:tc>
      </w:tr>
      <w:tr w14:paraId="085A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914" w:type="dxa"/>
            <w:vMerge w:val="restart"/>
            <w:vAlign w:val="center"/>
          </w:tcPr>
          <w:p w14:paraId="5DE3DF6B">
            <w:pPr>
              <w:keepNext w:val="0"/>
              <w:keepLines w:val="0"/>
              <w:pageBreakBefore w:val="0"/>
              <w:kinsoku/>
              <w:wordWrap/>
              <w:overflowPunct/>
              <w:topLinePunct w:val="0"/>
              <w:autoSpaceDE/>
              <w:autoSpaceDN/>
              <w:bidi w:val="0"/>
              <w:spacing w:line="240"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rPr>
              <w:t>4</w:t>
            </w:r>
          </w:p>
        </w:tc>
        <w:tc>
          <w:tcPr>
            <w:tcW w:w="1520" w:type="dxa"/>
            <w:vMerge w:val="restart"/>
            <w:vAlign w:val="center"/>
          </w:tcPr>
          <w:p w14:paraId="2D8EF1A3">
            <w:pPr>
              <w:keepNext w:val="0"/>
              <w:keepLines w:val="0"/>
              <w:pageBreakBefore w:val="0"/>
              <w:kinsoku/>
              <w:wordWrap/>
              <w:overflowPunct/>
              <w:topLinePunct w:val="0"/>
              <w:autoSpaceDE/>
              <w:autoSpaceDN/>
              <w:bidi w:val="0"/>
              <w:spacing w:line="240"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供货方案</w:t>
            </w:r>
          </w:p>
        </w:tc>
        <w:tc>
          <w:tcPr>
            <w:tcW w:w="5915" w:type="dxa"/>
            <w:vAlign w:val="center"/>
          </w:tcPr>
          <w:p w14:paraId="7BCFC4BD">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仿宋" w:hAnsi="仿宋" w:eastAsia="仿宋" w:cs="仿宋"/>
                <w:color w:val="auto"/>
                <w:kern w:val="2"/>
                <w:sz w:val="24"/>
                <w:szCs w:val="24"/>
                <w:lang w:val="en-US" w:eastAsia="zh-CN" w:bidi="ar-SA"/>
              </w:rPr>
            </w:pPr>
            <w:r>
              <w:rPr>
                <w:rFonts w:hint="eastAsia" w:ascii="仿宋" w:hAnsi="仿宋" w:eastAsia="仿宋" w:cs="仿宋"/>
                <w:b w:val="0"/>
                <w:bCs/>
                <w:color w:val="auto"/>
                <w:sz w:val="24"/>
                <w:szCs w:val="24"/>
                <w:highlight w:val="none"/>
                <w:lang w:val="en-US" w:eastAsia="zh-CN"/>
              </w:rPr>
              <w:t>（1）投标人根据供货时间及货源充足等方面提供相关方案进行综合打分（满分4分，评分范围4，3.5，3，2.5，2，1.5，1，0.5，0）；</w:t>
            </w:r>
          </w:p>
        </w:tc>
        <w:tc>
          <w:tcPr>
            <w:tcW w:w="850" w:type="dxa"/>
            <w:vAlign w:val="center"/>
          </w:tcPr>
          <w:p w14:paraId="0EC0595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4分</w:t>
            </w:r>
          </w:p>
        </w:tc>
      </w:tr>
      <w:tr w14:paraId="5E2C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3" w:hRule="atLeast"/>
          <w:jc w:val="center"/>
        </w:trPr>
        <w:tc>
          <w:tcPr>
            <w:tcW w:w="914" w:type="dxa"/>
            <w:vMerge w:val="continue"/>
            <w:vAlign w:val="center"/>
          </w:tcPr>
          <w:p w14:paraId="20192C69">
            <w:pPr>
              <w:keepNext w:val="0"/>
              <w:keepLines w:val="0"/>
              <w:pageBreakBefore w:val="0"/>
              <w:kinsoku/>
              <w:wordWrap/>
              <w:overflowPunct/>
              <w:topLinePunct w:val="0"/>
              <w:autoSpaceDE/>
              <w:autoSpaceDN/>
              <w:bidi w:val="0"/>
              <w:adjustRightInd/>
              <w:spacing w:line="240" w:lineRule="auto"/>
              <w:jc w:val="center"/>
              <w:textAlignment w:val="auto"/>
              <w:rPr>
                <w:color w:val="auto"/>
              </w:rPr>
            </w:pPr>
          </w:p>
        </w:tc>
        <w:tc>
          <w:tcPr>
            <w:tcW w:w="1520" w:type="dxa"/>
            <w:vMerge w:val="continue"/>
            <w:vAlign w:val="center"/>
          </w:tcPr>
          <w:p w14:paraId="21740B56">
            <w:pPr>
              <w:keepNext w:val="0"/>
              <w:keepLines w:val="0"/>
              <w:pageBreakBefore w:val="0"/>
              <w:kinsoku/>
              <w:wordWrap/>
              <w:overflowPunct/>
              <w:topLinePunct w:val="0"/>
              <w:autoSpaceDE/>
              <w:autoSpaceDN/>
              <w:bidi w:val="0"/>
              <w:adjustRightInd/>
              <w:spacing w:line="240" w:lineRule="auto"/>
              <w:jc w:val="center"/>
              <w:textAlignment w:val="auto"/>
              <w:rPr>
                <w:color w:val="auto"/>
              </w:rPr>
            </w:pPr>
          </w:p>
        </w:tc>
        <w:tc>
          <w:tcPr>
            <w:tcW w:w="5915" w:type="dxa"/>
            <w:vAlign w:val="center"/>
          </w:tcPr>
          <w:p w14:paraId="3E4D304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仿宋" w:hAnsi="仿宋" w:eastAsia="仿宋" w:cs="仿宋"/>
                <w:color w:val="auto"/>
                <w:sz w:val="24"/>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val="en-US" w:eastAsia="zh-CN"/>
              </w:rPr>
              <w:t>投标人承诺医院库存产品至少距保质期六个月以上的得3分，不承诺不得分；</w:t>
            </w:r>
            <w:r>
              <w:rPr>
                <w:rFonts w:hint="eastAsia" w:ascii="仿宋" w:hAnsi="仿宋" w:eastAsia="仿宋" w:cs="仿宋"/>
                <w:b/>
                <w:bCs w:val="0"/>
                <w:color w:val="auto"/>
                <w:sz w:val="24"/>
                <w:szCs w:val="24"/>
                <w:highlight w:val="none"/>
                <w:lang w:val="en-US" w:eastAsia="zh-CN"/>
              </w:rPr>
              <w:t>（提供承诺函并加盖CA签章）</w:t>
            </w:r>
          </w:p>
        </w:tc>
        <w:tc>
          <w:tcPr>
            <w:tcW w:w="850" w:type="dxa"/>
            <w:vAlign w:val="center"/>
          </w:tcPr>
          <w:p w14:paraId="0F9E2AB0">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14:paraId="4F71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914" w:type="dxa"/>
            <w:vMerge w:val="continue"/>
            <w:vAlign w:val="center"/>
          </w:tcPr>
          <w:p w14:paraId="1C7E4A3E">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rPr>
            </w:pPr>
          </w:p>
        </w:tc>
        <w:tc>
          <w:tcPr>
            <w:tcW w:w="1520" w:type="dxa"/>
            <w:vMerge w:val="continue"/>
            <w:vAlign w:val="center"/>
          </w:tcPr>
          <w:p w14:paraId="26452F7D">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rPr>
            </w:pPr>
          </w:p>
        </w:tc>
        <w:tc>
          <w:tcPr>
            <w:tcW w:w="5915" w:type="dxa"/>
            <w:vAlign w:val="center"/>
          </w:tcPr>
          <w:p w14:paraId="7BFF0A8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仿宋" w:hAnsi="仿宋" w:eastAsia="仿宋" w:cs="仿宋"/>
                <w:color w:val="auto"/>
                <w:sz w:val="24"/>
              </w:rPr>
            </w:pPr>
            <w:r>
              <w:rPr>
                <w:rFonts w:hint="eastAsia" w:ascii="仿宋" w:hAnsi="仿宋" w:eastAsia="仿宋" w:cs="仿宋"/>
                <w:b w:val="0"/>
                <w:bCs/>
                <w:color w:val="auto"/>
                <w:sz w:val="24"/>
                <w:szCs w:val="24"/>
                <w:highlight w:val="none"/>
                <w:lang w:val="en-US" w:eastAsia="zh-CN"/>
              </w:rPr>
              <w:t>（3）投标人承诺送货入库，专人跟踪服务得3分，不承诺不得分。</w:t>
            </w:r>
            <w:r>
              <w:rPr>
                <w:rFonts w:hint="eastAsia" w:ascii="仿宋" w:hAnsi="仿宋" w:eastAsia="仿宋" w:cs="仿宋"/>
                <w:b/>
                <w:bCs w:val="0"/>
                <w:color w:val="auto"/>
                <w:sz w:val="24"/>
                <w:szCs w:val="24"/>
                <w:highlight w:val="none"/>
                <w:lang w:val="en-US" w:eastAsia="zh-CN"/>
              </w:rPr>
              <w:t>（提供承诺函并加盖CA签章）</w:t>
            </w:r>
          </w:p>
        </w:tc>
        <w:tc>
          <w:tcPr>
            <w:tcW w:w="850" w:type="dxa"/>
            <w:vAlign w:val="center"/>
          </w:tcPr>
          <w:p w14:paraId="3BAB6EDA">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14:paraId="4B5E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914" w:type="dxa"/>
            <w:vMerge w:val="restart"/>
            <w:vAlign w:val="center"/>
          </w:tcPr>
          <w:p w14:paraId="01E3A99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5</w:t>
            </w:r>
          </w:p>
        </w:tc>
        <w:tc>
          <w:tcPr>
            <w:tcW w:w="1520" w:type="dxa"/>
            <w:vMerge w:val="restart"/>
            <w:vAlign w:val="center"/>
          </w:tcPr>
          <w:p w14:paraId="061BFCE1">
            <w:pPr>
              <w:keepNext w:val="0"/>
              <w:keepLines w:val="0"/>
              <w:pageBreakBefore w:val="0"/>
              <w:kinsoku/>
              <w:wordWrap/>
              <w:overflowPunct/>
              <w:topLinePunct w:val="0"/>
              <w:autoSpaceDE/>
              <w:autoSpaceDN/>
              <w:bidi w:val="0"/>
              <w:spacing w:line="240" w:lineRule="auto"/>
              <w:jc w:val="center"/>
              <w:textAlignment w:val="auto"/>
              <w:outlineLvl w:val="0"/>
              <w:rPr>
                <w:rFonts w:ascii="仿宋" w:hAnsi="仿宋" w:eastAsia="仿宋" w:cs="仿宋"/>
                <w:color w:val="auto"/>
                <w:sz w:val="24"/>
              </w:rPr>
            </w:pPr>
            <w:r>
              <w:rPr>
                <w:rFonts w:hint="eastAsia" w:ascii="仿宋" w:hAnsi="仿宋" w:eastAsia="仿宋" w:cs="仿宋"/>
                <w:b w:val="0"/>
                <w:bCs/>
                <w:color w:val="auto"/>
                <w:sz w:val="24"/>
                <w:szCs w:val="24"/>
                <w:highlight w:val="none"/>
                <w:lang w:val="en-US" w:eastAsia="zh-CN"/>
              </w:rPr>
              <w:t>售后服务</w:t>
            </w:r>
          </w:p>
        </w:tc>
        <w:tc>
          <w:tcPr>
            <w:tcW w:w="5915" w:type="dxa"/>
            <w:vAlign w:val="center"/>
          </w:tcPr>
          <w:p w14:paraId="12C11EC9">
            <w:pPr>
              <w:keepNext w:val="0"/>
              <w:keepLines w:val="0"/>
              <w:pageBreakBefore w:val="0"/>
              <w:kinsoku/>
              <w:wordWrap/>
              <w:overflowPunct/>
              <w:topLinePunct w:val="0"/>
              <w:autoSpaceDE/>
              <w:autoSpaceDN/>
              <w:bidi w:val="0"/>
              <w:spacing w:line="240" w:lineRule="auto"/>
              <w:jc w:val="both"/>
              <w:textAlignment w:val="auto"/>
              <w:outlineLvl w:val="0"/>
              <w:rPr>
                <w:rFonts w:hint="default" w:ascii="仿宋" w:hAnsi="仿宋" w:eastAsia="仿宋" w:cs="仿宋"/>
                <w:color w:val="auto"/>
                <w:sz w:val="24"/>
                <w:lang w:val="en-US" w:eastAsia="zh-CN"/>
              </w:rPr>
            </w:pP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1</w:t>
            </w:r>
            <w:r>
              <w:rPr>
                <w:rFonts w:hint="eastAsia" w:ascii="仿宋" w:hAnsi="仿宋" w:eastAsia="仿宋" w:cs="仿宋"/>
                <w:b w:val="0"/>
                <w:bCs w:val="0"/>
                <w:color w:val="auto"/>
                <w:sz w:val="24"/>
                <w:lang w:eastAsia="zh-CN"/>
              </w:rPr>
              <w:t>）产品质量问题所造成的医疗纠纷、</w:t>
            </w:r>
            <w:r>
              <w:rPr>
                <w:rFonts w:hint="eastAsia" w:ascii="仿宋" w:hAnsi="仿宋" w:eastAsia="仿宋" w:cs="仿宋"/>
                <w:b w:val="0"/>
                <w:bCs/>
                <w:color w:val="auto"/>
                <w:sz w:val="24"/>
                <w:szCs w:val="24"/>
                <w:highlight w:val="none"/>
                <w:lang w:val="en-US" w:eastAsia="zh-CN"/>
              </w:rPr>
              <w:t>医疗事故处理方案（满分4分，评分范围4，3.5，3，2.5，2，1.5，1，0.5，0）。</w:t>
            </w:r>
          </w:p>
        </w:tc>
        <w:tc>
          <w:tcPr>
            <w:tcW w:w="850" w:type="dxa"/>
            <w:vAlign w:val="center"/>
          </w:tcPr>
          <w:p w14:paraId="63BE166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lang w:val="en-US" w:eastAsia="zh-CN"/>
              </w:rPr>
            </w:pPr>
            <w:r>
              <w:rPr>
                <w:rFonts w:hint="eastAsia" w:ascii="仿宋" w:hAnsi="仿宋" w:eastAsia="仿宋" w:cs="仿宋"/>
                <w:iCs/>
                <w:color w:val="auto"/>
                <w:sz w:val="24"/>
                <w:lang w:val="en-US" w:eastAsia="zh-CN"/>
              </w:rPr>
              <w:t>4分</w:t>
            </w:r>
          </w:p>
        </w:tc>
      </w:tr>
      <w:tr w14:paraId="28E5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914" w:type="dxa"/>
            <w:vMerge w:val="continue"/>
            <w:vAlign w:val="center"/>
          </w:tcPr>
          <w:p w14:paraId="6E1DA942">
            <w:pPr>
              <w:keepNext w:val="0"/>
              <w:keepLines w:val="0"/>
              <w:pageBreakBefore w:val="0"/>
              <w:kinsoku/>
              <w:wordWrap/>
              <w:overflowPunct/>
              <w:topLinePunct w:val="0"/>
              <w:autoSpaceDE/>
              <w:autoSpaceDN/>
              <w:bidi w:val="0"/>
              <w:spacing w:line="240" w:lineRule="auto"/>
              <w:jc w:val="center"/>
              <w:textAlignment w:val="auto"/>
              <w:rPr>
                <w:color w:val="auto"/>
              </w:rPr>
            </w:pPr>
          </w:p>
        </w:tc>
        <w:tc>
          <w:tcPr>
            <w:tcW w:w="1520" w:type="dxa"/>
            <w:vMerge w:val="continue"/>
            <w:vAlign w:val="center"/>
          </w:tcPr>
          <w:p w14:paraId="34702330">
            <w:pPr>
              <w:keepNext w:val="0"/>
              <w:keepLines w:val="0"/>
              <w:pageBreakBefore w:val="0"/>
              <w:kinsoku/>
              <w:wordWrap/>
              <w:overflowPunct/>
              <w:topLinePunct w:val="0"/>
              <w:autoSpaceDE/>
              <w:autoSpaceDN/>
              <w:bidi w:val="0"/>
              <w:spacing w:line="240" w:lineRule="auto"/>
              <w:jc w:val="center"/>
              <w:textAlignment w:val="auto"/>
              <w:rPr>
                <w:color w:val="auto"/>
              </w:rPr>
            </w:pPr>
          </w:p>
        </w:tc>
        <w:tc>
          <w:tcPr>
            <w:tcW w:w="5915" w:type="dxa"/>
            <w:vAlign w:val="center"/>
          </w:tcPr>
          <w:p w14:paraId="7E1636AF">
            <w:pPr>
              <w:keepNext w:val="0"/>
              <w:keepLines w:val="0"/>
              <w:pageBreakBefore w:val="0"/>
              <w:kinsoku/>
              <w:wordWrap/>
              <w:overflowPunct/>
              <w:topLinePunct w:val="0"/>
              <w:autoSpaceDE/>
              <w:autoSpaceDN/>
              <w:bidi w:val="0"/>
              <w:spacing w:line="240" w:lineRule="auto"/>
              <w:jc w:val="both"/>
              <w:textAlignment w:val="auto"/>
              <w:rPr>
                <w:rFonts w:hint="default" w:ascii="仿宋" w:hAnsi="仿宋" w:eastAsia="仿宋" w:cs="仿宋"/>
                <w:color w:val="auto"/>
                <w:sz w:val="24"/>
                <w:lang w:val="en-US" w:eastAsia="zh-CN"/>
              </w:rPr>
            </w:pPr>
            <w:r>
              <w:rPr>
                <w:rFonts w:hint="eastAsia" w:ascii="仿宋" w:hAnsi="仿宋" w:eastAsia="仿宋" w:cs="仿宋"/>
                <w:b w:val="0"/>
                <w:bCs/>
                <w:color w:val="auto"/>
                <w:sz w:val="24"/>
                <w:szCs w:val="24"/>
                <w:highlight w:val="none"/>
                <w:lang w:val="en-US" w:eastAsia="zh-CN"/>
              </w:rPr>
              <w:t>（2）外包装破损或存在质量问题时更换或退货方案（满分3分，评分范围3，2.5，2，1.5，1，0.5，0）。</w:t>
            </w:r>
          </w:p>
        </w:tc>
        <w:tc>
          <w:tcPr>
            <w:tcW w:w="850" w:type="dxa"/>
            <w:vAlign w:val="center"/>
          </w:tcPr>
          <w:p w14:paraId="4B9F847E">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iCs/>
                <w:color w:val="auto"/>
                <w:sz w:val="24"/>
                <w:lang w:val="en-US" w:eastAsia="zh-CN"/>
              </w:rPr>
            </w:pPr>
            <w:r>
              <w:rPr>
                <w:rFonts w:hint="eastAsia" w:ascii="仿宋" w:hAnsi="仿宋" w:eastAsia="仿宋" w:cs="仿宋"/>
                <w:iCs/>
                <w:color w:val="auto"/>
                <w:sz w:val="24"/>
                <w:lang w:val="en-US" w:eastAsia="zh-CN"/>
              </w:rPr>
              <w:t>3分</w:t>
            </w:r>
          </w:p>
        </w:tc>
      </w:tr>
      <w:tr w14:paraId="500B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914" w:type="dxa"/>
            <w:vMerge w:val="continue"/>
            <w:vAlign w:val="center"/>
          </w:tcPr>
          <w:p w14:paraId="7616D50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lang w:eastAsia="zh-CN"/>
              </w:rPr>
            </w:pPr>
          </w:p>
        </w:tc>
        <w:tc>
          <w:tcPr>
            <w:tcW w:w="1520" w:type="dxa"/>
            <w:vMerge w:val="continue"/>
            <w:vAlign w:val="center"/>
          </w:tcPr>
          <w:p w14:paraId="186AFA5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lang w:eastAsia="zh-CN"/>
              </w:rPr>
            </w:pPr>
          </w:p>
        </w:tc>
        <w:tc>
          <w:tcPr>
            <w:tcW w:w="5915" w:type="dxa"/>
            <w:vAlign w:val="center"/>
          </w:tcPr>
          <w:p w14:paraId="1EB8CC30">
            <w:pPr>
              <w:keepNext w:val="0"/>
              <w:keepLines w:val="0"/>
              <w:pageBreakBefore w:val="0"/>
              <w:kinsoku/>
              <w:wordWrap/>
              <w:overflowPunct/>
              <w:topLinePunct w:val="0"/>
              <w:autoSpaceDE/>
              <w:autoSpaceDN/>
              <w:bidi w:val="0"/>
              <w:spacing w:line="240" w:lineRule="auto"/>
              <w:jc w:val="both"/>
              <w:textAlignment w:val="auto"/>
              <w:rPr>
                <w:rFonts w:hint="default" w:ascii="仿宋" w:hAnsi="仿宋" w:eastAsia="仿宋" w:cs="仿宋"/>
                <w:color w:val="auto"/>
                <w:sz w:val="24"/>
                <w:lang w:val="en-US" w:eastAsia="zh-CN"/>
              </w:rPr>
            </w:pPr>
            <w:r>
              <w:rPr>
                <w:rFonts w:hint="eastAsia" w:ascii="仿宋" w:hAnsi="仿宋" w:eastAsia="仿宋" w:cs="仿宋"/>
                <w:b w:val="0"/>
                <w:bCs/>
                <w:color w:val="auto"/>
                <w:sz w:val="24"/>
                <w:szCs w:val="24"/>
                <w:highlight w:val="none"/>
                <w:lang w:val="en-US" w:eastAsia="zh-CN"/>
              </w:rPr>
              <w:t>（3）临床学科建设服务方案（满分3分，评分范围3，2.5，2，1.5，1，0.5，0）。</w:t>
            </w:r>
          </w:p>
        </w:tc>
        <w:tc>
          <w:tcPr>
            <w:tcW w:w="850" w:type="dxa"/>
            <w:vAlign w:val="center"/>
          </w:tcPr>
          <w:p w14:paraId="13163E13">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iCs/>
                <w:color w:val="auto"/>
                <w:sz w:val="24"/>
                <w:lang w:val="en-US" w:eastAsia="zh-CN"/>
              </w:rPr>
            </w:pPr>
            <w:r>
              <w:rPr>
                <w:rFonts w:hint="eastAsia" w:ascii="仿宋" w:hAnsi="仿宋" w:eastAsia="仿宋" w:cs="仿宋"/>
                <w:iCs/>
                <w:color w:val="auto"/>
                <w:sz w:val="24"/>
                <w:lang w:val="en-US" w:eastAsia="zh-CN"/>
              </w:rPr>
              <w:t>3分</w:t>
            </w:r>
          </w:p>
        </w:tc>
      </w:tr>
      <w:tr w14:paraId="4E6F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914" w:type="dxa"/>
            <w:vMerge w:val="restart"/>
            <w:vAlign w:val="center"/>
          </w:tcPr>
          <w:p w14:paraId="53B19040">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6</w:t>
            </w:r>
          </w:p>
        </w:tc>
        <w:tc>
          <w:tcPr>
            <w:tcW w:w="1520" w:type="dxa"/>
            <w:vMerge w:val="restart"/>
            <w:vAlign w:val="center"/>
          </w:tcPr>
          <w:p w14:paraId="722C3329">
            <w:pPr>
              <w:keepNext w:val="0"/>
              <w:keepLines w:val="0"/>
              <w:pageBreakBefore w:val="0"/>
              <w:kinsoku/>
              <w:wordWrap/>
              <w:overflowPunct/>
              <w:topLinePunct w:val="0"/>
              <w:autoSpaceDE/>
              <w:autoSpaceDN/>
              <w:bidi w:val="0"/>
              <w:spacing w:line="240" w:lineRule="auto"/>
              <w:jc w:val="center"/>
              <w:textAlignment w:val="auto"/>
              <w:rPr>
                <w:rFonts w:ascii="仿宋" w:hAnsi="仿宋" w:eastAsia="仿宋" w:cs="仿宋"/>
                <w:color w:val="auto"/>
                <w:sz w:val="24"/>
              </w:rPr>
            </w:pPr>
            <w:r>
              <w:rPr>
                <w:rFonts w:hint="eastAsia" w:ascii="仿宋" w:hAnsi="仿宋" w:eastAsia="仿宋" w:cs="仿宋"/>
                <w:iCs/>
                <w:color w:val="auto"/>
                <w:sz w:val="24"/>
              </w:rPr>
              <w:t>样品</w:t>
            </w:r>
          </w:p>
        </w:tc>
        <w:tc>
          <w:tcPr>
            <w:tcW w:w="5915" w:type="dxa"/>
            <w:vAlign w:val="center"/>
          </w:tcPr>
          <w:p w14:paraId="418DB3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eastAsia="zh-CN"/>
              </w:rPr>
              <w:t>）样品</w:t>
            </w:r>
            <w:r>
              <w:rPr>
                <w:rFonts w:hint="eastAsia" w:ascii="仿宋" w:hAnsi="仿宋" w:eastAsia="仿宋" w:cs="仿宋"/>
                <w:color w:val="auto"/>
                <w:sz w:val="24"/>
              </w:rPr>
              <w:t>口感</w:t>
            </w:r>
            <w:r>
              <w:rPr>
                <w:rFonts w:hint="eastAsia" w:ascii="仿宋" w:hAnsi="仿宋" w:eastAsia="仿宋" w:cs="仿宋"/>
                <w:color w:val="auto"/>
                <w:sz w:val="24"/>
                <w:lang w:eastAsia="zh-CN"/>
              </w:rPr>
              <w:t>情况打分</w:t>
            </w:r>
            <w:r>
              <w:rPr>
                <w:rFonts w:hint="eastAsia" w:ascii="仿宋" w:hAnsi="仿宋" w:eastAsia="仿宋" w:cs="仿宋"/>
                <w:b w:val="0"/>
                <w:bCs/>
                <w:color w:val="auto"/>
                <w:sz w:val="24"/>
                <w:szCs w:val="24"/>
                <w:highlight w:val="none"/>
                <w:lang w:val="en-US" w:eastAsia="zh-CN"/>
              </w:rPr>
              <w:t>（满分5分，评分范围5，4.5，4，3.5，3，2.5，2，1.5，1，0.5，0）</w:t>
            </w:r>
            <w:r>
              <w:rPr>
                <w:rFonts w:hint="eastAsia" w:ascii="仿宋" w:hAnsi="仿宋" w:eastAsia="仿宋" w:cs="仿宋"/>
                <w:color w:val="auto"/>
                <w:sz w:val="24"/>
                <w:lang w:val="en-US" w:eastAsia="zh-CN"/>
              </w:rPr>
              <w:t>。</w:t>
            </w:r>
          </w:p>
        </w:tc>
        <w:tc>
          <w:tcPr>
            <w:tcW w:w="850" w:type="dxa"/>
            <w:vAlign w:val="center"/>
          </w:tcPr>
          <w:p w14:paraId="76CE3E6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lang w:val="en-US" w:eastAsia="zh-CN"/>
              </w:rPr>
            </w:pPr>
            <w:r>
              <w:rPr>
                <w:rFonts w:hint="eastAsia" w:ascii="仿宋" w:hAnsi="仿宋" w:eastAsia="仿宋" w:cs="仿宋"/>
                <w:iCs/>
                <w:color w:val="auto"/>
                <w:sz w:val="24"/>
                <w:lang w:val="en-US" w:eastAsia="zh-CN"/>
              </w:rPr>
              <w:t>5分</w:t>
            </w:r>
          </w:p>
        </w:tc>
      </w:tr>
      <w:tr w14:paraId="21BC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914" w:type="dxa"/>
            <w:vMerge w:val="continue"/>
            <w:vAlign w:val="center"/>
          </w:tcPr>
          <w:p w14:paraId="310A185F">
            <w:pPr>
              <w:keepNext w:val="0"/>
              <w:keepLines w:val="0"/>
              <w:pageBreakBefore w:val="0"/>
              <w:kinsoku/>
              <w:wordWrap/>
              <w:overflowPunct/>
              <w:topLinePunct w:val="0"/>
              <w:autoSpaceDE/>
              <w:autoSpaceDN/>
              <w:bidi w:val="0"/>
              <w:spacing w:line="240" w:lineRule="auto"/>
              <w:jc w:val="center"/>
              <w:textAlignment w:val="auto"/>
              <w:rPr>
                <w:color w:val="auto"/>
              </w:rPr>
            </w:pPr>
          </w:p>
        </w:tc>
        <w:tc>
          <w:tcPr>
            <w:tcW w:w="1520" w:type="dxa"/>
            <w:vMerge w:val="continue"/>
            <w:vAlign w:val="center"/>
          </w:tcPr>
          <w:p w14:paraId="44675627">
            <w:pPr>
              <w:keepNext w:val="0"/>
              <w:keepLines w:val="0"/>
              <w:pageBreakBefore w:val="0"/>
              <w:kinsoku/>
              <w:wordWrap/>
              <w:overflowPunct/>
              <w:topLinePunct w:val="0"/>
              <w:autoSpaceDE/>
              <w:autoSpaceDN/>
              <w:bidi w:val="0"/>
              <w:spacing w:line="240" w:lineRule="auto"/>
              <w:jc w:val="center"/>
              <w:textAlignment w:val="auto"/>
              <w:rPr>
                <w:color w:val="auto"/>
              </w:rPr>
            </w:pPr>
          </w:p>
        </w:tc>
        <w:tc>
          <w:tcPr>
            <w:tcW w:w="5915" w:type="dxa"/>
            <w:vAlign w:val="center"/>
          </w:tcPr>
          <w:p w14:paraId="0FBB0673">
            <w:pPr>
              <w:keepNext w:val="0"/>
              <w:keepLines w:val="0"/>
              <w:pageBreakBefore w:val="0"/>
              <w:kinsoku/>
              <w:wordWrap/>
              <w:overflowPunct/>
              <w:topLinePunct w:val="0"/>
              <w:autoSpaceDE/>
              <w:autoSpaceDN/>
              <w:bidi w:val="0"/>
              <w:spacing w:line="240" w:lineRule="auto"/>
              <w:jc w:val="both"/>
              <w:textAlignment w:val="auto"/>
              <w:outlineLvl w:val="0"/>
              <w:rPr>
                <w:rFonts w:hint="eastAsia" w:ascii="仿宋" w:hAnsi="仿宋" w:eastAsia="仿宋" w:cs="仿宋"/>
                <w:iCs/>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eastAsia="zh-CN"/>
              </w:rPr>
              <w:t>）样品</w:t>
            </w:r>
            <w:r>
              <w:rPr>
                <w:rFonts w:hint="eastAsia" w:ascii="仿宋" w:hAnsi="仿宋" w:eastAsia="仿宋" w:cs="仿宋"/>
                <w:color w:val="auto"/>
                <w:sz w:val="24"/>
              </w:rPr>
              <w:t>在使用方便性和使用方法的多样性</w:t>
            </w:r>
            <w:r>
              <w:rPr>
                <w:rFonts w:hint="eastAsia" w:ascii="仿宋" w:hAnsi="仿宋" w:eastAsia="仿宋" w:cs="仿宋"/>
                <w:color w:val="auto"/>
                <w:sz w:val="24"/>
                <w:lang w:eastAsia="zh-CN"/>
              </w:rPr>
              <w:t>打分</w:t>
            </w:r>
            <w:r>
              <w:rPr>
                <w:rFonts w:hint="eastAsia" w:ascii="仿宋" w:hAnsi="仿宋" w:eastAsia="仿宋" w:cs="仿宋"/>
                <w:b w:val="0"/>
                <w:bCs/>
                <w:color w:val="auto"/>
                <w:sz w:val="24"/>
                <w:szCs w:val="24"/>
                <w:highlight w:val="none"/>
                <w:lang w:val="en-US" w:eastAsia="zh-CN"/>
              </w:rPr>
              <w:t>（满分5分，评分范围5，4.5，4，3.5，3，2.5，2，1.5，1，0.5，0）</w:t>
            </w:r>
            <w:r>
              <w:rPr>
                <w:rFonts w:hint="eastAsia" w:ascii="仿宋" w:hAnsi="仿宋" w:eastAsia="仿宋" w:cs="仿宋"/>
                <w:color w:val="auto"/>
                <w:sz w:val="24"/>
                <w:lang w:val="en-US" w:eastAsia="zh-CN"/>
              </w:rPr>
              <w:t>。</w:t>
            </w:r>
          </w:p>
        </w:tc>
        <w:tc>
          <w:tcPr>
            <w:tcW w:w="850" w:type="dxa"/>
            <w:vAlign w:val="center"/>
          </w:tcPr>
          <w:p w14:paraId="3B4F7769">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lang w:val="en-US" w:eastAsia="zh-CN"/>
              </w:rPr>
            </w:pPr>
            <w:r>
              <w:rPr>
                <w:rFonts w:hint="eastAsia" w:ascii="仿宋" w:hAnsi="仿宋" w:eastAsia="仿宋" w:cs="仿宋"/>
                <w:iCs/>
                <w:color w:val="auto"/>
                <w:sz w:val="24"/>
                <w:lang w:val="en-US" w:eastAsia="zh-CN"/>
              </w:rPr>
              <w:t>5分</w:t>
            </w:r>
          </w:p>
        </w:tc>
      </w:tr>
      <w:tr w14:paraId="6EE8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914" w:type="dxa"/>
            <w:vMerge w:val="continue"/>
            <w:vAlign w:val="center"/>
          </w:tcPr>
          <w:p w14:paraId="674E4D1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rPr>
            </w:pPr>
          </w:p>
        </w:tc>
        <w:tc>
          <w:tcPr>
            <w:tcW w:w="1520" w:type="dxa"/>
            <w:vMerge w:val="continue"/>
            <w:vAlign w:val="center"/>
          </w:tcPr>
          <w:p w14:paraId="4D038D3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rPr>
            </w:pPr>
          </w:p>
        </w:tc>
        <w:tc>
          <w:tcPr>
            <w:tcW w:w="5915" w:type="dxa"/>
            <w:vAlign w:val="center"/>
          </w:tcPr>
          <w:p w14:paraId="6F84AD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iCs/>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根据所投产品包装方式进行打分</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val="en-US" w:eastAsia="zh-CN"/>
              </w:rPr>
              <w:t>满分5分，评分范围5，4.5，4，3.5，3，2.5，2，1.5，1，0.5，0）</w:t>
            </w:r>
            <w:r>
              <w:rPr>
                <w:rFonts w:hint="eastAsia" w:ascii="仿宋" w:hAnsi="仿宋" w:eastAsia="仿宋" w:cs="仿宋"/>
                <w:color w:val="auto"/>
                <w:sz w:val="24"/>
                <w:lang w:val="en-US" w:eastAsia="zh-CN"/>
              </w:rPr>
              <w:t>。</w:t>
            </w:r>
          </w:p>
        </w:tc>
        <w:tc>
          <w:tcPr>
            <w:tcW w:w="850" w:type="dxa"/>
            <w:vAlign w:val="center"/>
          </w:tcPr>
          <w:p w14:paraId="1852F98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iCs/>
                <w:color w:val="auto"/>
                <w:sz w:val="24"/>
                <w:lang w:val="en-US" w:eastAsia="zh-CN"/>
              </w:rPr>
            </w:pPr>
            <w:r>
              <w:rPr>
                <w:rFonts w:hint="eastAsia" w:ascii="仿宋" w:hAnsi="仿宋" w:eastAsia="仿宋" w:cs="仿宋"/>
                <w:iCs/>
                <w:color w:val="auto"/>
                <w:sz w:val="24"/>
                <w:lang w:val="en-US" w:eastAsia="zh-CN"/>
              </w:rPr>
              <w:t>5分</w:t>
            </w:r>
          </w:p>
        </w:tc>
      </w:tr>
    </w:tbl>
    <w:p w14:paraId="1F5ED6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C5EC4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B0F7A3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1402FEA9">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14:paraId="1C14569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64A1731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3801A59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3620B163">
      <w:pPr>
        <w:widowControl/>
        <w:adjustRightInd/>
        <w:jc w:val="center"/>
        <w:rPr>
          <w:rFonts w:hint="eastAsia" w:ascii="仿宋" w:hAnsi="仿宋" w:eastAsia="仿宋" w:cs="仿宋"/>
          <w:b/>
          <w:color w:val="auto"/>
          <w:sz w:val="36"/>
          <w:szCs w:val="20"/>
          <w:highlight w:val="none"/>
        </w:rPr>
      </w:pPr>
    </w:p>
    <w:p w14:paraId="10ED5C9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
      <w:r>
        <w:rPr>
          <w:rFonts w:hint="eastAsia" w:ascii="仿宋" w:hAnsi="仿宋" w:eastAsia="仿宋" w:cs="仿宋"/>
          <w:b/>
          <w:color w:val="auto"/>
          <w:sz w:val="36"/>
          <w:szCs w:val="20"/>
          <w:highlight w:val="none"/>
        </w:rPr>
        <w:t xml:space="preserve"> </w:t>
      </w:r>
      <w:bookmarkEnd w:id="40"/>
      <w:r>
        <w:rPr>
          <w:rFonts w:hint="eastAsia" w:ascii="仿宋" w:hAnsi="仿宋" w:eastAsia="仿宋" w:cs="仿宋"/>
          <w:b/>
          <w:color w:val="auto"/>
          <w:sz w:val="36"/>
          <w:szCs w:val="20"/>
          <w:highlight w:val="none"/>
        </w:rPr>
        <w:t>投标文件及其附件格式</w:t>
      </w:r>
    </w:p>
    <w:p w14:paraId="310C4867">
      <w:pPr>
        <w:spacing w:line="360" w:lineRule="auto"/>
        <w:jc w:val="center"/>
        <w:outlineLvl w:val="0"/>
        <w:rPr>
          <w:rFonts w:hint="eastAsia" w:ascii="仿宋" w:hAnsi="仿宋" w:eastAsia="仿宋" w:cs="仿宋"/>
          <w:b/>
          <w:color w:val="auto"/>
          <w:kern w:val="0"/>
          <w:sz w:val="36"/>
          <w:szCs w:val="36"/>
          <w:highlight w:val="none"/>
        </w:rPr>
      </w:pPr>
    </w:p>
    <w:p w14:paraId="775344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16F4A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D524163">
      <w:pPr>
        <w:spacing w:line="360" w:lineRule="auto"/>
        <w:jc w:val="center"/>
        <w:outlineLvl w:val="0"/>
        <w:rPr>
          <w:rFonts w:hint="eastAsia" w:ascii="仿宋" w:hAnsi="仿宋" w:eastAsia="仿宋" w:cs="仿宋"/>
          <w:b/>
          <w:color w:val="auto"/>
          <w:kern w:val="0"/>
          <w:sz w:val="36"/>
          <w:szCs w:val="36"/>
          <w:highlight w:val="none"/>
        </w:rPr>
      </w:pPr>
    </w:p>
    <w:p w14:paraId="4A24022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w:t>
      </w:r>
      <w:r>
        <w:rPr>
          <w:rFonts w:hint="eastAsia" w:ascii="仿宋" w:hAnsi="仿宋" w:eastAsia="仿宋" w:cs="仿宋"/>
          <w:color w:val="auto"/>
          <w:sz w:val="24"/>
          <w:highlight w:val="none"/>
        </w:rPr>
        <w:t>………………………………………………………………（页码）</w:t>
      </w:r>
    </w:p>
    <w:p w14:paraId="0C6989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6812EC8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0B57A6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F3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6F2C6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690B2E12">
      <w:pPr>
        <w:snapToGrid w:val="0"/>
        <w:spacing w:line="360" w:lineRule="auto"/>
        <w:ind w:firstLine="480" w:firstLineChars="200"/>
        <w:rPr>
          <w:rFonts w:hint="eastAsia" w:ascii="仿宋" w:hAnsi="仿宋" w:eastAsia="仿宋" w:cs="仿宋"/>
          <w:color w:val="auto"/>
          <w:sz w:val="24"/>
          <w:highlight w:val="none"/>
        </w:rPr>
      </w:pPr>
    </w:p>
    <w:p w14:paraId="00165219">
      <w:pPr>
        <w:spacing w:line="360" w:lineRule="auto"/>
        <w:ind w:firstLine="480" w:firstLineChars="200"/>
        <w:rPr>
          <w:rFonts w:hint="eastAsia" w:ascii="仿宋" w:hAnsi="仿宋" w:eastAsia="仿宋" w:cs="仿宋"/>
          <w:color w:val="auto"/>
          <w:sz w:val="24"/>
          <w:highlight w:val="none"/>
        </w:rPr>
      </w:pPr>
    </w:p>
    <w:p w14:paraId="67FE1C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w:t>
      </w:r>
    </w:p>
    <w:p w14:paraId="771F7DF6">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6884DDB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323265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0B4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B0CDCA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7EBB2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19D7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F1EAB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0E76A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B1D15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CF26B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F5D3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FD2211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5B5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E5E04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C46E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4809300F">
      <w:pPr>
        <w:snapToGrid w:val="0"/>
        <w:spacing w:line="360" w:lineRule="auto"/>
        <w:ind w:firstLine="480" w:firstLineChars="200"/>
        <w:rPr>
          <w:rFonts w:hint="eastAsia" w:ascii="仿宋" w:hAnsi="仿宋" w:eastAsia="仿宋" w:cs="仿宋"/>
          <w:color w:val="auto"/>
          <w:sz w:val="24"/>
          <w:highlight w:val="none"/>
        </w:rPr>
      </w:pPr>
    </w:p>
    <w:p w14:paraId="0BBB6C8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584C7F">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DA28EC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154CC6B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36FD06">
      <w:pPr>
        <w:snapToGrid w:val="0"/>
        <w:spacing w:line="360" w:lineRule="auto"/>
        <w:ind w:right="480"/>
        <w:jc w:val="center"/>
        <w:rPr>
          <w:rFonts w:hint="eastAsia" w:ascii="仿宋" w:hAnsi="仿宋" w:eastAsia="仿宋" w:cs="仿宋"/>
          <w:b/>
          <w:color w:val="auto"/>
          <w:kern w:val="0"/>
          <w:sz w:val="32"/>
          <w:szCs w:val="32"/>
          <w:highlight w:val="none"/>
        </w:rPr>
      </w:pPr>
    </w:p>
    <w:p w14:paraId="4A0E42D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5BD395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02BC2ED">
      <w:pPr>
        <w:snapToGrid w:val="0"/>
        <w:spacing w:line="360" w:lineRule="auto"/>
        <w:ind w:right="480"/>
        <w:jc w:val="center"/>
        <w:rPr>
          <w:rFonts w:hint="eastAsia" w:ascii="仿宋" w:hAnsi="仿宋" w:eastAsia="仿宋" w:cs="仿宋"/>
          <w:b/>
          <w:color w:val="auto"/>
          <w:kern w:val="0"/>
          <w:sz w:val="32"/>
          <w:szCs w:val="32"/>
          <w:highlight w:val="none"/>
        </w:rPr>
      </w:pPr>
    </w:p>
    <w:p w14:paraId="4B643B8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1C8FCC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4BE6FB6">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14:paraId="2A438B82">
      <w:pPr>
        <w:widowControl/>
        <w:spacing w:line="360" w:lineRule="auto"/>
        <w:ind w:left="150"/>
        <w:jc w:val="center"/>
        <w:rPr>
          <w:rFonts w:hint="eastAsia" w:ascii="仿宋" w:hAnsi="仿宋" w:eastAsia="仿宋" w:cs="仿宋"/>
          <w:b/>
          <w:color w:val="auto"/>
          <w:kern w:val="0"/>
          <w:sz w:val="32"/>
          <w:szCs w:val="32"/>
          <w:highlight w:val="none"/>
        </w:rPr>
      </w:pPr>
    </w:p>
    <w:p w14:paraId="0433AF0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24C6A9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B33DDF5">
      <w:pPr>
        <w:spacing w:line="360" w:lineRule="auto"/>
        <w:jc w:val="center"/>
        <w:outlineLvl w:val="0"/>
        <w:rPr>
          <w:rFonts w:hint="eastAsia" w:ascii="仿宋" w:hAnsi="仿宋" w:eastAsia="仿宋" w:cs="仿宋"/>
          <w:b/>
          <w:color w:val="auto"/>
          <w:kern w:val="0"/>
          <w:sz w:val="24"/>
          <w:highlight w:val="none"/>
        </w:rPr>
      </w:pPr>
    </w:p>
    <w:p w14:paraId="7C7109AF">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EC155A5">
      <w:pPr>
        <w:spacing w:line="336" w:lineRule="auto"/>
        <w:jc w:val="center"/>
        <w:rPr>
          <w:rFonts w:hint="eastAsia" w:ascii="仿宋" w:hAnsi="仿宋" w:eastAsia="仿宋" w:cs="仿宋"/>
          <w:b/>
          <w:color w:val="auto"/>
          <w:kern w:val="0"/>
          <w:sz w:val="36"/>
          <w:szCs w:val="36"/>
          <w:highlight w:val="none"/>
        </w:rPr>
      </w:pPr>
    </w:p>
    <w:p w14:paraId="6F23D49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3B64B60">
      <w:pPr>
        <w:spacing w:line="336" w:lineRule="auto"/>
        <w:jc w:val="center"/>
        <w:outlineLvl w:val="0"/>
        <w:rPr>
          <w:rFonts w:ascii="仿宋" w:hAnsi="仿宋" w:eastAsia="仿宋" w:cs="仿宋"/>
          <w:b/>
          <w:color w:val="auto"/>
          <w:kern w:val="0"/>
          <w:sz w:val="24"/>
          <w:highlight w:val="none"/>
        </w:rPr>
      </w:pPr>
    </w:p>
    <w:p w14:paraId="25303FF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9B6F9C1">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4ABF57A7">
      <w:pPr>
        <w:pStyle w:val="907"/>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298C99F">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w:t>
      </w:r>
      <w:r>
        <w:rPr>
          <w:rFonts w:hint="eastAsia" w:ascii="仿宋" w:eastAsia="仿宋" w:cs="仿宋"/>
          <w:color w:val="auto"/>
          <w:highlight w:val="none"/>
        </w:rPr>
        <w:t xml:space="preserve">………………………………………………………………………………… </w:t>
      </w:r>
      <w:r>
        <w:rPr>
          <w:rFonts w:hint="eastAsia" w:ascii="仿宋" w:eastAsia="仿宋" w:cs="仿宋"/>
          <w:color w:val="auto"/>
          <w:sz w:val="24"/>
          <w:szCs w:val="24"/>
          <w:highlight w:val="none"/>
        </w:rPr>
        <w:t>（页码）</w:t>
      </w:r>
    </w:p>
    <w:p w14:paraId="28DA217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43072BE9">
      <w:pPr>
        <w:pStyle w:val="24"/>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0363A5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6E362BA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08411F93">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212A009E">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1D09E9EB">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0B88654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2F608A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39962AB">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967E572">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6E1DD07">
      <w:pPr>
        <w:snapToGrid w:val="0"/>
        <w:spacing w:line="360" w:lineRule="auto"/>
        <w:jc w:val="center"/>
        <w:rPr>
          <w:rFonts w:hint="eastAsia" w:ascii="仿宋" w:hAnsi="仿宋" w:eastAsia="仿宋" w:cs="仿宋"/>
          <w:b/>
          <w:color w:val="auto"/>
          <w:kern w:val="0"/>
          <w:sz w:val="32"/>
          <w:szCs w:val="32"/>
          <w:highlight w:val="none"/>
          <w:lang w:val="zh-CN"/>
        </w:rPr>
      </w:pPr>
    </w:p>
    <w:p w14:paraId="6F95DB5C">
      <w:pPr>
        <w:snapToGrid w:val="0"/>
        <w:spacing w:line="360" w:lineRule="auto"/>
        <w:jc w:val="center"/>
        <w:rPr>
          <w:rFonts w:hint="eastAsia" w:ascii="仿宋" w:hAnsi="仿宋" w:eastAsia="仿宋" w:cs="仿宋"/>
          <w:b/>
          <w:color w:val="auto"/>
          <w:kern w:val="0"/>
          <w:sz w:val="32"/>
          <w:szCs w:val="32"/>
          <w:highlight w:val="none"/>
          <w:lang w:val="zh-CN"/>
        </w:rPr>
      </w:pPr>
    </w:p>
    <w:p w14:paraId="180A281B">
      <w:pPr>
        <w:snapToGrid w:val="0"/>
        <w:spacing w:line="360" w:lineRule="auto"/>
        <w:jc w:val="center"/>
        <w:rPr>
          <w:rFonts w:hint="eastAsia" w:ascii="仿宋" w:hAnsi="仿宋" w:eastAsia="仿宋" w:cs="仿宋"/>
          <w:b/>
          <w:color w:val="auto"/>
          <w:kern w:val="0"/>
          <w:sz w:val="32"/>
          <w:szCs w:val="32"/>
          <w:highlight w:val="none"/>
          <w:lang w:val="zh-CN"/>
        </w:rPr>
      </w:pPr>
    </w:p>
    <w:p w14:paraId="4C698C78">
      <w:pPr>
        <w:snapToGrid w:val="0"/>
        <w:spacing w:line="360" w:lineRule="auto"/>
        <w:jc w:val="both"/>
        <w:rPr>
          <w:rFonts w:hint="eastAsia" w:ascii="仿宋" w:hAnsi="仿宋" w:eastAsia="仿宋" w:cs="仿宋"/>
          <w:b/>
          <w:color w:val="auto"/>
          <w:kern w:val="0"/>
          <w:sz w:val="32"/>
          <w:szCs w:val="32"/>
          <w:highlight w:val="none"/>
          <w:lang w:val="zh-CN"/>
        </w:rPr>
      </w:pPr>
    </w:p>
    <w:p w14:paraId="05E8EB9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259BB3C">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14:paraId="07AB0299">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98699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BB2B5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694CF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A3DED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1F0F6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14:paraId="2773F05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BD7B8E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9A4048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CBCC596">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EBBA1A2">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00ED30D">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14:paraId="2A67FB1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A606C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5EEE0F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1178B1E">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729606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7FBE50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A973FA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DE637DA">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5F7C18">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A681C5C">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07A63A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028472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1653995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7C917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D22574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34C4B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A14B8B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8FB7D3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01CAE09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937F24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05C92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2444AB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9D8816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0F204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7BB3CE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DACF95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AABC20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73F389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E7724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F3B8D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784B196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B7FE41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AB302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68C9D5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A46AE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1C9E27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15FAF6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E4BD1C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C905E8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F60F20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E6D61F6">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6EE29E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435D19D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242254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264D95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D6ACF82">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BA4ED2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240D29">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0AB920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0133146">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FBE931">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F809C0D">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FE1D93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2CDE637">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14:paraId="401938B9">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14:paraId="024241EE">
      <w:pPr>
        <w:snapToGrid w:val="0"/>
        <w:spacing w:line="360" w:lineRule="auto"/>
        <w:jc w:val="center"/>
        <w:outlineLvl w:val="0"/>
        <w:rPr>
          <w:rFonts w:hint="eastAsia" w:ascii="仿宋" w:hAnsi="仿宋" w:eastAsia="仿宋" w:cs="仿宋"/>
          <w:b/>
          <w:color w:val="auto"/>
          <w:kern w:val="0"/>
          <w:sz w:val="32"/>
          <w:szCs w:val="32"/>
          <w:highlight w:val="none"/>
        </w:rPr>
      </w:pPr>
    </w:p>
    <w:p w14:paraId="3323EF53">
      <w:pPr>
        <w:snapToGrid w:val="0"/>
        <w:spacing w:line="360" w:lineRule="auto"/>
        <w:jc w:val="center"/>
        <w:outlineLvl w:val="0"/>
        <w:rPr>
          <w:rFonts w:hint="eastAsia" w:ascii="仿宋" w:hAnsi="仿宋" w:eastAsia="仿宋" w:cs="仿宋"/>
          <w:b/>
          <w:color w:val="auto"/>
          <w:kern w:val="0"/>
          <w:sz w:val="32"/>
          <w:szCs w:val="32"/>
          <w:highlight w:val="none"/>
        </w:rPr>
      </w:pPr>
    </w:p>
    <w:p w14:paraId="46B7B1EC">
      <w:pPr>
        <w:snapToGrid w:val="0"/>
        <w:spacing w:line="360" w:lineRule="auto"/>
        <w:jc w:val="center"/>
        <w:outlineLvl w:val="0"/>
        <w:rPr>
          <w:rFonts w:hint="eastAsia" w:ascii="仿宋" w:hAnsi="仿宋" w:eastAsia="仿宋" w:cs="仿宋"/>
          <w:b/>
          <w:color w:val="auto"/>
          <w:kern w:val="0"/>
          <w:sz w:val="32"/>
          <w:szCs w:val="32"/>
          <w:highlight w:val="none"/>
        </w:rPr>
      </w:pPr>
    </w:p>
    <w:p w14:paraId="68925D9F">
      <w:pPr>
        <w:snapToGrid w:val="0"/>
        <w:spacing w:line="360" w:lineRule="auto"/>
        <w:jc w:val="center"/>
        <w:outlineLvl w:val="0"/>
        <w:rPr>
          <w:rFonts w:hint="eastAsia" w:ascii="仿宋" w:hAnsi="仿宋" w:eastAsia="仿宋" w:cs="仿宋"/>
          <w:b/>
          <w:color w:val="auto"/>
          <w:kern w:val="0"/>
          <w:sz w:val="32"/>
          <w:szCs w:val="32"/>
          <w:highlight w:val="none"/>
        </w:rPr>
      </w:pPr>
    </w:p>
    <w:p w14:paraId="351441CA">
      <w:pPr>
        <w:snapToGrid w:val="0"/>
        <w:spacing w:line="360" w:lineRule="auto"/>
        <w:jc w:val="center"/>
        <w:outlineLvl w:val="0"/>
        <w:rPr>
          <w:rFonts w:hint="eastAsia" w:ascii="仿宋" w:hAnsi="仿宋" w:eastAsia="仿宋" w:cs="仿宋"/>
          <w:b/>
          <w:color w:val="auto"/>
          <w:kern w:val="0"/>
          <w:sz w:val="32"/>
          <w:szCs w:val="32"/>
          <w:highlight w:val="none"/>
        </w:rPr>
      </w:pPr>
    </w:p>
    <w:p w14:paraId="70487B16">
      <w:pPr>
        <w:snapToGrid w:val="0"/>
        <w:spacing w:line="360" w:lineRule="auto"/>
        <w:jc w:val="center"/>
        <w:outlineLvl w:val="0"/>
        <w:rPr>
          <w:rFonts w:hint="eastAsia" w:ascii="仿宋" w:hAnsi="仿宋" w:eastAsia="仿宋" w:cs="仿宋"/>
          <w:b/>
          <w:color w:val="auto"/>
          <w:kern w:val="0"/>
          <w:sz w:val="32"/>
          <w:szCs w:val="32"/>
          <w:highlight w:val="none"/>
        </w:rPr>
      </w:pPr>
    </w:p>
    <w:p w14:paraId="08106E88">
      <w:pPr>
        <w:snapToGrid w:val="0"/>
        <w:spacing w:line="360" w:lineRule="auto"/>
        <w:jc w:val="center"/>
        <w:outlineLvl w:val="0"/>
        <w:rPr>
          <w:rFonts w:hint="eastAsia" w:ascii="仿宋" w:hAnsi="仿宋" w:eastAsia="仿宋" w:cs="仿宋"/>
          <w:b/>
          <w:color w:val="auto"/>
          <w:kern w:val="0"/>
          <w:sz w:val="32"/>
          <w:szCs w:val="32"/>
          <w:highlight w:val="none"/>
        </w:rPr>
      </w:pPr>
    </w:p>
    <w:p w14:paraId="23A1A630">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51F0E72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28E0C48">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3E33DCD">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12A619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FA97CF0">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E53F8E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5F55F8">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5C52947">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ABF13E8">
      <w:pPr>
        <w:pStyle w:val="13"/>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DAAA22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2DEEB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C5914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731165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527897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9ADE0A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262B34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549268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5BF460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A6D97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43C0A1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6EF18592">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CD62DAB">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910612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4324402">
      <w:pPr>
        <w:widowControl/>
        <w:numPr>
          <w:ilvl w:val="0"/>
          <w:numId w:val="0"/>
        </w:numPr>
        <w:spacing w:line="360" w:lineRule="auto"/>
        <w:jc w:val="both"/>
        <w:rPr>
          <w:rFonts w:ascii="仿宋" w:hAnsi="仿宋" w:eastAsia="仿宋" w:cs="仿宋"/>
          <w:b/>
          <w:color w:val="auto"/>
          <w:sz w:val="30"/>
          <w:szCs w:val="30"/>
        </w:rPr>
      </w:pPr>
    </w:p>
    <w:p w14:paraId="203FCC3F">
      <w:pPr>
        <w:widowControl/>
        <w:numPr>
          <w:ilvl w:val="0"/>
          <w:numId w:val="0"/>
        </w:numPr>
        <w:spacing w:line="360" w:lineRule="auto"/>
        <w:jc w:val="both"/>
        <w:rPr>
          <w:rFonts w:hint="eastAsia" w:ascii="仿宋" w:hAnsi="仿宋" w:eastAsia="仿宋" w:cs="仿宋"/>
          <w:b/>
          <w:color w:val="auto"/>
          <w:sz w:val="30"/>
          <w:szCs w:val="30"/>
        </w:rPr>
      </w:pPr>
    </w:p>
    <w:p w14:paraId="7881102B">
      <w:pPr>
        <w:widowControl/>
        <w:numPr>
          <w:ilvl w:val="0"/>
          <w:numId w:val="0"/>
        </w:numPr>
        <w:spacing w:line="360" w:lineRule="auto"/>
        <w:jc w:val="both"/>
        <w:rPr>
          <w:rFonts w:hint="eastAsia" w:ascii="仿宋" w:hAnsi="仿宋" w:eastAsia="仿宋" w:cs="仿宋"/>
          <w:b/>
          <w:color w:val="auto"/>
          <w:sz w:val="30"/>
          <w:szCs w:val="30"/>
        </w:rPr>
      </w:pPr>
    </w:p>
    <w:p w14:paraId="660D3605">
      <w:pPr>
        <w:widowControl/>
        <w:numPr>
          <w:ilvl w:val="0"/>
          <w:numId w:val="0"/>
        </w:numPr>
        <w:spacing w:line="360" w:lineRule="auto"/>
        <w:jc w:val="both"/>
        <w:rPr>
          <w:rFonts w:hint="eastAsia" w:ascii="仿宋" w:hAnsi="仿宋" w:eastAsia="仿宋" w:cs="仿宋"/>
          <w:b/>
          <w:color w:val="auto"/>
          <w:sz w:val="30"/>
          <w:szCs w:val="30"/>
        </w:rPr>
      </w:pPr>
    </w:p>
    <w:p w14:paraId="499CCB4E">
      <w:pPr>
        <w:widowControl/>
        <w:numPr>
          <w:ilvl w:val="0"/>
          <w:numId w:val="0"/>
        </w:numPr>
        <w:spacing w:line="360" w:lineRule="auto"/>
        <w:jc w:val="both"/>
        <w:rPr>
          <w:rFonts w:hint="eastAsia" w:ascii="仿宋" w:hAnsi="仿宋" w:eastAsia="仿宋" w:cs="仿宋"/>
          <w:b/>
          <w:color w:val="auto"/>
          <w:sz w:val="30"/>
          <w:szCs w:val="30"/>
        </w:rPr>
      </w:pPr>
    </w:p>
    <w:p w14:paraId="21E2A220">
      <w:pPr>
        <w:widowControl/>
        <w:numPr>
          <w:ilvl w:val="0"/>
          <w:numId w:val="0"/>
        </w:numPr>
        <w:spacing w:line="360" w:lineRule="auto"/>
        <w:jc w:val="both"/>
        <w:rPr>
          <w:rFonts w:hint="eastAsia" w:ascii="仿宋" w:hAnsi="仿宋" w:eastAsia="仿宋" w:cs="仿宋"/>
          <w:b/>
          <w:color w:val="auto"/>
          <w:sz w:val="30"/>
          <w:szCs w:val="30"/>
        </w:rPr>
      </w:pPr>
    </w:p>
    <w:p w14:paraId="2757B3F2">
      <w:pPr>
        <w:widowControl/>
        <w:numPr>
          <w:ilvl w:val="0"/>
          <w:numId w:val="0"/>
        </w:numPr>
        <w:spacing w:line="360" w:lineRule="auto"/>
        <w:jc w:val="both"/>
        <w:rPr>
          <w:rFonts w:hint="eastAsia" w:ascii="仿宋" w:hAnsi="仿宋" w:eastAsia="仿宋" w:cs="仿宋"/>
          <w:b/>
          <w:color w:val="auto"/>
          <w:sz w:val="30"/>
          <w:szCs w:val="30"/>
        </w:rPr>
      </w:pPr>
    </w:p>
    <w:p w14:paraId="1D2F4A1C">
      <w:pPr>
        <w:widowControl/>
        <w:numPr>
          <w:ilvl w:val="0"/>
          <w:numId w:val="0"/>
        </w:numPr>
        <w:spacing w:line="360" w:lineRule="auto"/>
        <w:jc w:val="both"/>
        <w:rPr>
          <w:rFonts w:hint="eastAsia" w:ascii="仿宋" w:hAnsi="仿宋" w:eastAsia="仿宋" w:cs="仿宋"/>
          <w:b/>
          <w:color w:val="auto"/>
          <w:sz w:val="30"/>
          <w:szCs w:val="30"/>
        </w:rPr>
      </w:pPr>
    </w:p>
    <w:p w14:paraId="649BC4F1">
      <w:pPr>
        <w:widowControl/>
        <w:numPr>
          <w:ilvl w:val="0"/>
          <w:numId w:val="0"/>
        </w:numPr>
        <w:spacing w:line="360" w:lineRule="auto"/>
        <w:jc w:val="both"/>
        <w:rPr>
          <w:rFonts w:hint="eastAsia" w:ascii="仿宋" w:hAnsi="仿宋" w:eastAsia="仿宋" w:cs="仿宋"/>
          <w:b/>
          <w:color w:val="auto"/>
          <w:sz w:val="30"/>
          <w:szCs w:val="30"/>
        </w:rPr>
      </w:pPr>
    </w:p>
    <w:p w14:paraId="7A60682C">
      <w:pPr>
        <w:widowControl/>
        <w:numPr>
          <w:ilvl w:val="0"/>
          <w:numId w:val="0"/>
        </w:numPr>
        <w:spacing w:line="360" w:lineRule="auto"/>
        <w:jc w:val="both"/>
        <w:rPr>
          <w:rFonts w:hint="eastAsia" w:ascii="仿宋" w:hAnsi="仿宋" w:eastAsia="仿宋" w:cs="仿宋"/>
          <w:b/>
          <w:color w:val="auto"/>
          <w:sz w:val="30"/>
          <w:szCs w:val="30"/>
        </w:rPr>
      </w:pPr>
    </w:p>
    <w:p w14:paraId="45DEA598">
      <w:pPr>
        <w:widowControl/>
        <w:numPr>
          <w:ilvl w:val="0"/>
          <w:numId w:val="0"/>
        </w:numPr>
        <w:spacing w:line="360" w:lineRule="auto"/>
        <w:jc w:val="both"/>
        <w:rPr>
          <w:rFonts w:hint="eastAsia" w:ascii="仿宋" w:hAnsi="仿宋" w:eastAsia="仿宋" w:cs="仿宋"/>
          <w:b/>
          <w:color w:val="auto"/>
          <w:sz w:val="30"/>
          <w:szCs w:val="30"/>
        </w:rPr>
      </w:pPr>
    </w:p>
    <w:p w14:paraId="61D5EACE">
      <w:pPr>
        <w:widowControl/>
        <w:numPr>
          <w:ilvl w:val="0"/>
          <w:numId w:val="0"/>
        </w:numPr>
        <w:spacing w:line="360" w:lineRule="auto"/>
        <w:jc w:val="both"/>
        <w:rPr>
          <w:rFonts w:hint="eastAsia" w:ascii="仿宋" w:hAnsi="仿宋" w:eastAsia="仿宋" w:cs="仿宋"/>
          <w:b/>
          <w:color w:val="auto"/>
          <w:sz w:val="30"/>
          <w:szCs w:val="30"/>
        </w:rPr>
      </w:pPr>
    </w:p>
    <w:p w14:paraId="1C6D32E3">
      <w:pPr>
        <w:widowControl/>
        <w:numPr>
          <w:ilvl w:val="0"/>
          <w:numId w:val="0"/>
        </w:numPr>
        <w:spacing w:line="360" w:lineRule="auto"/>
        <w:jc w:val="both"/>
        <w:rPr>
          <w:rFonts w:hint="eastAsia" w:ascii="仿宋" w:hAnsi="仿宋" w:eastAsia="仿宋" w:cs="仿宋"/>
          <w:b/>
          <w:color w:val="auto"/>
          <w:sz w:val="30"/>
          <w:szCs w:val="30"/>
        </w:rPr>
      </w:pPr>
    </w:p>
    <w:p w14:paraId="085CBFE7">
      <w:pPr>
        <w:widowControl/>
        <w:numPr>
          <w:ilvl w:val="0"/>
          <w:numId w:val="0"/>
        </w:numPr>
        <w:spacing w:line="360" w:lineRule="auto"/>
        <w:jc w:val="both"/>
        <w:rPr>
          <w:rFonts w:hint="eastAsia" w:ascii="仿宋" w:hAnsi="仿宋" w:eastAsia="仿宋" w:cs="仿宋"/>
          <w:b/>
          <w:color w:val="auto"/>
          <w:sz w:val="30"/>
          <w:szCs w:val="30"/>
        </w:rPr>
      </w:pPr>
    </w:p>
    <w:p w14:paraId="487D8625">
      <w:pPr>
        <w:widowControl/>
        <w:numPr>
          <w:ilvl w:val="0"/>
          <w:numId w:val="0"/>
        </w:numPr>
        <w:spacing w:line="360" w:lineRule="auto"/>
        <w:jc w:val="both"/>
        <w:rPr>
          <w:rFonts w:hint="eastAsia" w:ascii="仿宋" w:hAnsi="仿宋" w:eastAsia="仿宋" w:cs="仿宋"/>
          <w:b/>
          <w:color w:val="auto"/>
          <w:sz w:val="30"/>
          <w:szCs w:val="30"/>
        </w:rPr>
      </w:pPr>
    </w:p>
    <w:p w14:paraId="1A2C7EA7">
      <w:pPr>
        <w:widowControl/>
        <w:numPr>
          <w:ilvl w:val="0"/>
          <w:numId w:val="0"/>
        </w:numPr>
        <w:spacing w:line="360" w:lineRule="auto"/>
        <w:jc w:val="both"/>
        <w:rPr>
          <w:rFonts w:hint="eastAsia" w:ascii="仿宋" w:hAnsi="仿宋" w:eastAsia="仿宋" w:cs="仿宋"/>
          <w:b/>
          <w:color w:val="auto"/>
          <w:sz w:val="30"/>
          <w:szCs w:val="30"/>
        </w:rPr>
      </w:pPr>
    </w:p>
    <w:p w14:paraId="134F4648">
      <w:pPr>
        <w:widowControl/>
        <w:numPr>
          <w:ilvl w:val="0"/>
          <w:numId w:val="0"/>
        </w:numPr>
        <w:spacing w:line="360" w:lineRule="auto"/>
        <w:jc w:val="both"/>
        <w:rPr>
          <w:rFonts w:hint="eastAsia" w:ascii="仿宋" w:hAnsi="仿宋" w:eastAsia="仿宋" w:cs="仿宋"/>
          <w:b/>
          <w:color w:val="auto"/>
          <w:sz w:val="30"/>
          <w:szCs w:val="30"/>
        </w:rPr>
      </w:pPr>
    </w:p>
    <w:p w14:paraId="42FC7D2F">
      <w:pPr>
        <w:widowControl/>
        <w:numPr>
          <w:ilvl w:val="0"/>
          <w:numId w:val="0"/>
        </w:numPr>
        <w:spacing w:line="360" w:lineRule="auto"/>
        <w:jc w:val="both"/>
        <w:rPr>
          <w:rFonts w:hint="eastAsia" w:ascii="仿宋" w:hAnsi="仿宋" w:eastAsia="仿宋" w:cs="仿宋"/>
          <w:b/>
          <w:color w:val="auto"/>
          <w:sz w:val="30"/>
          <w:szCs w:val="30"/>
        </w:rPr>
      </w:pPr>
    </w:p>
    <w:p w14:paraId="531AB5C0">
      <w:pPr>
        <w:widowControl/>
        <w:numPr>
          <w:ilvl w:val="0"/>
          <w:numId w:val="0"/>
        </w:numPr>
        <w:spacing w:line="360" w:lineRule="auto"/>
        <w:jc w:val="both"/>
        <w:rPr>
          <w:rFonts w:hint="eastAsia" w:ascii="仿宋" w:hAnsi="仿宋" w:eastAsia="仿宋" w:cs="仿宋"/>
          <w:b/>
          <w:color w:val="auto"/>
          <w:sz w:val="30"/>
          <w:szCs w:val="30"/>
        </w:rPr>
      </w:pPr>
    </w:p>
    <w:p w14:paraId="1D15CA8F">
      <w:pPr>
        <w:widowControl/>
        <w:numPr>
          <w:ilvl w:val="0"/>
          <w:numId w:val="0"/>
        </w:numPr>
        <w:spacing w:line="360" w:lineRule="auto"/>
        <w:jc w:val="both"/>
        <w:rPr>
          <w:rFonts w:hint="eastAsia" w:ascii="仿宋" w:hAnsi="仿宋" w:eastAsia="仿宋" w:cs="仿宋"/>
          <w:b/>
          <w:color w:val="auto"/>
          <w:sz w:val="30"/>
          <w:szCs w:val="30"/>
        </w:rPr>
      </w:pPr>
    </w:p>
    <w:p w14:paraId="00D06AD2">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14:paraId="368A6E4D">
      <w:pPr>
        <w:widowControl/>
        <w:spacing w:line="360" w:lineRule="auto"/>
        <w:rPr>
          <w:rFonts w:ascii="仿宋" w:hAnsi="仿宋" w:eastAsia="仿宋" w:cs="仿宋"/>
          <w:b/>
          <w:color w:val="auto"/>
          <w:kern w:val="0"/>
          <w:sz w:val="32"/>
          <w:szCs w:val="32"/>
        </w:rPr>
      </w:pPr>
    </w:p>
    <w:p w14:paraId="1380E828">
      <w:pPr>
        <w:widowControl/>
        <w:spacing w:line="360" w:lineRule="auto"/>
        <w:jc w:val="center"/>
        <w:rPr>
          <w:rFonts w:ascii="仿宋" w:hAnsi="仿宋" w:eastAsia="仿宋" w:cs="仿宋"/>
          <w:b/>
          <w:color w:val="auto"/>
          <w:kern w:val="0"/>
          <w:sz w:val="32"/>
          <w:szCs w:val="32"/>
        </w:rPr>
      </w:pPr>
    </w:p>
    <w:p w14:paraId="53209B2E">
      <w:pPr>
        <w:widowControl/>
        <w:spacing w:line="360" w:lineRule="auto"/>
        <w:jc w:val="center"/>
        <w:rPr>
          <w:rFonts w:ascii="仿宋" w:hAnsi="仿宋" w:eastAsia="仿宋" w:cs="仿宋"/>
          <w:b/>
          <w:color w:val="auto"/>
          <w:kern w:val="0"/>
          <w:sz w:val="32"/>
          <w:szCs w:val="32"/>
        </w:rPr>
      </w:pPr>
    </w:p>
    <w:p w14:paraId="0FD5BB5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14:paraId="25959ACD">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6157BFD">
      <w:pPr>
        <w:snapToGrid w:val="0"/>
        <w:spacing w:line="360" w:lineRule="auto"/>
        <w:ind w:right="480"/>
        <w:jc w:val="center"/>
        <w:rPr>
          <w:rFonts w:ascii="仿宋" w:hAnsi="仿宋" w:eastAsia="仿宋" w:cs="仿宋"/>
          <w:b/>
          <w:color w:val="auto"/>
          <w:kern w:val="0"/>
          <w:sz w:val="32"/>
          <w:szCs w:val="32"/>
        </w:rPr>
      </w:pPr>
    </w:p>
    <w:p w14:paraId="540AAB5B">
      <w:pPr>
        <w:snapToGrid w:val="0"/>
        <w:spacing w:line="360" w:lineRule="auto"/>
        <w:jc w:val="center"/>
        <w:rPr>
          <w:rFonts w:ascii="仿宋" w:hAnsi="仿宋" w:eastAsia="仿宋" w:cs="仿宋"/>
          <w:b/>
          <w:color w:val="auto"/>
          <w:kern w:val="0"/>
          <w:sz w:val="32"/>
          <w:szCs w:val="32"/>
        </w:rPr>
      </w:pPr>
    </w:p>
    <w:p w14:paraId="7A8BB4FC">
      <w:pPr>
        <w:snapToGrid w:val="0"/>
        <w:spacing w:line="360" w:lineRule="auto"/>
        <w:jc w:val="center"/>
        <w:rPr>
          <w:rFonts w:ascii="仿宋" w:hAnsi="仿宋" w:eastAsia="仿宋" w:cs="仿宋"/>
          <w:b/>
          <w:color w:val="auto"/>
          <w:kern w:val="0"/>
          <w:sz w:val="32"/>
          <w:szCs w:val="32"/>
        </w:rPr>
      </w:pPr>
    </w:p>
    <w:p w14:paraId="1AEF427C">
      <w:pPr>
        <w:snapToGrid w:val="0"/>
        <w:spacing w:line="360" w:lineRule="auto"/>
        <w:jc w:val="center"/>
        <w:rPr>
          <w:rFonts w:ascii="仿宋" w:hAnsi="仿宋" w:eastAsia="仿宋" w:cs="仿宋"/>
          <w:b/>
          <w:color w:val="auto"/>
          <w:kern w:val="0"/>
          <w:sz w:val="32"/>
          <w:szCs w:val="32"/>
        </w:rPr>
      </w:pPr>
    </w:p>
    <w:p w14:paraId="04F6BC23">
      <w:pPr>
        <w:snapToGrid w:val="0"/>
        <w:spacing w:line="360" w:lineRule="auto"/>
        <w:jc w:val="center"/>
        <w:rPr>
          <w:rFonts w:ascii="仿宋" w:hAnsi="仿宋" w:eastAsia="仿宋" w:cs="仿宋"/>
          <w:b/>
          <w:color w:val="auto"/>
          <w:kern w:val="0"/>
          <w:sz w:val="32"/>
          <w:szCs w:val="32"/>
        </w:rPr>
      </w:pPr>
    </w:p>
    <w:p w14:paraId="68382769">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14:paraId="23239F95">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3F5AEF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961DE64">
      <w:pPr>
        <w:jc w:val="center"/>
        <w:rPr>
          <w:rFonts w:hint="eastAsia" w:ascii="仿宋" w:hAnsi="仿宋" w:eastAsia="仿宋" w:cs="仿宋"/>
          <w:b/>
          <w:color w:val="auto"/>
          <w:sz w:val="24"/>
          <w:highlight w:val="none"/>
        </w:rPr>
      </w:pPr>
    </w:p>
    <w:p w14:paraId="6D362A3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ED97C9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8D89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B4F3F6">
      <w:pPr>
        <w:snapToGrid w:val="0"/>
        <w:spacing w:line="600" w:lineRule="exact"/>
        <w:jc w:val="left"/>
        <w:rPr>
          <w:rFonts w:hint="eastAsia" w:ascii="仿宋" w:hAnsi="仿宋" w:eastAsia="仿宋" w:cs="仿宋"/>
          <w:color w:val="auto"/>
          <w:sz w:val="24"/>
          <w:highlight w:val="none"/>
        </w:rPr>
      </w:pPr>
    </w:p>
    <w:p w14:paraId="6AEC0B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C7EF46">
      <w:pPr>
        <w:spacing w:line="360" w:lineRule="exact"/>
        <w:rPr>
          <w:rFonts w:hint="eastAsia" w:ascii="仿宋" w:hAnsi="仿宋" w:eastAsia="仿宋" w:cs="仿宋"/>
          <w:color w:val="auto"/>
          <w:sz w:val="24"/>
          <w:highlight w:val="none"/>
        </w:rPr>
      </w:pPr>
    </w:p>
    <w:p w14:paraId="08FC10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1F1EC2">
      <w:pPr>
        <w:spacing w:line="360" w:lineRule="exact"/>
        <w:rPr>
          <w:rFonts w:hint="eastAsia" w:ascii="仿宋" w:hAnsi="仿宋" w:eastAsia="仿宋" w:cs="仿宋"/>
          <w:color w:val="auto"/>
          <w:sz w:val="24"/>
          <w:highlight w:val="none"/>
        </w:rPr>
      </w:pPr>
    </w:p>
    <w:p w14:paraId="2FE1E96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380245">
      <w:pPr>
        <w:spacing w:line="360" w:lineRule="exact"/>
        <w:rPr>
          <w:rFonts w:hint="eastAsia" w:ascii="仿宋" w:hAnsi="仿宋" w:eastAsia="仿宋" w:cs="仿宋"/>
          <w:color w:val="auto"/>
          <w:sz w:val="24"/>
          <w:highlight w:val="none"/>
        </w:rPr>
      </w:pPr>
    </w:p>
    <w:p w14:paraId="33DED2B4">
      <w:pPr>
        <w:spacing w:line="360" w:lineRule="exact"/>
        <w:rPr>
          <w:rFonts w:hint="eastAsia" w:ascii="仿宋" w:hAnsi="仿宋" w:eastAsia="仿宋" w:cs="仿宋"/>
          <w:color w:val="auto"/>
          <w:sz w:val="24"/>
          <w:highlight w:val="none"/>
        </w:rPr>
      </w:pPr>
    </w:p>
    <w:p w14:paraId="3261CB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7BF1E2E">
      <w:pPr>
        <w:spacing w:line="360" w:lineRule="exact"/>
        <w:rPr>
          <w:rFonts w:hint="eastAsia" w:ascii="仿宋" w:hAnsi="仿宋" w:eastAsia="仿宋" w:cs="仿宋"/>
          <w:color w:val="auto"/>
          <w:sz w:val="24"/>
          <w:highlight w:val="none"/>
        </w:rPr>
      </w:pPr>
    </w:p>
    <w:p w14:paraId="7FEA75E7">
      <w:pPr>
        <w:spacing w:line="360" w:lineRule="exact"/>
        <w:rPr>
          <w:rFonts w:hint="eastAsia" w:ascii="仿宋" w:hAnsi="仿宋" w:eastAsia="仿宋" w:cs="仿宋"/>
          <w:color w:val="auto"/>
          <w:sz w:val="24"/>
          <w:highlight w:val="none"/>
        </w:rPr>
      </w:pPr>
    </w:p>
    <w:p w14:paraId="1FE969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82D17D6">
      <w:pPr>
        <w:spacing w:line="360" w:lineRule="exact"/>
        <w:rPr>
          <w:rFonts w:hint="eastAsia" w:ascii="仿宋" w:hAnsi="仿宋" w:eastAsia="仿宋" w:cs="仿宋"/>
          <w:color w:val="auto"/>
          <w:sz w:val="24"/>
          <w:highlight w:val="none"/>
        </w:rPr>
      </w:pPr>
    </w:p>
    <w:p w14:paraId="351C54F3">
      <w:pPr>
        <w:spacing w:line="360" w:lineRule="exact"/>
        <w:rPr>
          <w:rFonts w:hint="eastAsia" w:ascii="仿宋" w:hAnsi="仿宋" w:eastAsia="仿宋" w:cs="仿宋"/>
          <w:color w:val="auto"/>
          <w:sz w:val="24"/>
          <w:highlight w:val="none"/>
        </w:rPr>
      </w:pPr>
    </w:p>
    <w:p w14:paraId="58197C5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C10CBF">
      <w:pPr>
        <w:ind w:firstLine="4920" w:firstLineChars="2050"/>
        <w:jc w:val="left"/>
        <w:rPr>
          <w:rFonts w:hint="eastAsia" w:ascii="仿宋" w:hAnsi="仿宋" w:eastAsia="仿宋" w:cs="仿宋"/>
          <w:color w:val="auto"/>
          <w:sz w:val="24"/>
          <w:highlight w:val="none"/>
        </w:rPr>
      </w:pPr>
    </w:p>
    <w:p w14:paraId="76484B00">
      <w:pPr>
        <w:spacing w:line="800" w:lineRule="exact"/>
        <w:rPr>
          <w:rFonts w:hint="eastAsia" w:ascii="仿宋" w:hAnsi="仿宋" w:eastAsia="仿宋" w:cs="仿宋"/>
          <w:b/>
          <w:color w:val="auto"/>
          <w:sz w:val="24"/>
          <w:highlight w:val="none"/>
        </w:rPr>
      </w:pPr>
    </w:p>
    <w:p w14:paraId="1E47461D">
      <w:pPr>
        <w:spacing w:line="800" w:lineRule="exact"/>
        <w:rPr>
          <w:rFonts w:hint="eastAsia" w:ascii="仿宋" w:hAnsi="仿宋" w:eastAsia="仿宋" w:cs="仿宋"/>
          <w:b/>
          <w:color w:val="auto"/>
          <w:sz w:val="24"/>
          <w:highlight w:val="none"/>
        </w:rPr>
      </w:pPr>
    </w:p>
    <w:p w14:paraId="28C5F5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F95BFF9">
      <w:pPr>
        <w:jc w:val="center"/>
        <w:rPr>
          <w:rFonts w:hint="eastAsia" w:ascii="仿宋" w:hAnsi="仿宋" w:eastAsia="仿宋" w:cs="仿宋"/>
          <w:b/>
          <w:color w:val="auto"/>
          <w:sz w:val="24"/>
          <w:highlight w:val="none"/>
        </w:rPr>
      </w:pPr>
    </w:p>
    <w:p w14:paraId="2037C89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13C46D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3E516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6DC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252584">
      <w:pPr>
        <w:snapToGrid w:val="0"/>
        <w:spacing w:line="600" w:lineRule="exact"/>
        <w:jc w:val="left"/>
        <w:rPr>
          <w:rFonts w:hint="eastAsia" w:ascii="仿宋" w:hAnsi="仿宋" w:eastAsia="仿宋" w:cs="仿宋"/>
          <w:color w:val="auto"/>
          <w:sz w:val="24"/>
          <w:highlight w:val="none"/>
        </w:rPr>
      </w:pPr>
    </w:p>
    <w:p w14:paraId="7411A1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508BD8D">
      <w:pPr>
        <w:spacing w:line="360" w:lineRule="exact"/>
        <w:rPr>
          <w:rFonts w:hint="eastAsia" w:ascii="仿宋" w:hAnsi="仿宋" w:eastAsia="仿宋" w:cs="仿宋"/>
          <w:color w:val="auto"/>
          <w:sz w:val="24"/>
          <w:highlight w:val="none"/>
        </w:rPr>
      </w:pPr>
    </w:p>
    <w:p w14:paraId="7296BE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4D8559">
      <w:pPr>
        <w:spacing w:line="360" w:lineRule="exact"/>
        <w:rPr>
          <w:rFonts w:hint="eastAsia" w:ascii="仿宋" w:hAnsi="仿宋" w:eastAsia="仿宋" w:cs="仿宋"/>
          <w:color w:val="auto"/>
          <w:sz w:val="24"/>
          <w:highlight w:val="none"/>
        </w:rPr>
      </w:pPr>
    </w:p>
    <w:p w14:paraId="1E0E59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1B3611">
      <w:pPr>
        <w:spacing w:line="360" w:lineRule="exact"/>
        <w:rPr>
          <w:rFonts w:hint="eastAsia" w:ascii="仿宋" w:hAnsi="仿宋" w:eastAsia="仿宋" w:cs="仿宋"/>
          <w:color w:val="auto"/>
          <w:sz w:val="24"/>
          <w:highlight w:val="none"/>
        </w:rPr>
      </w:pPr>
    </w:p>
    <w:p w14:paraId="3252EB2A">
      <w:pPr>
        <w:spacing w:line="360" w:lineRule="exact"/>
        <w:rPr>
          <w:rFonts w:hint="eastAsia" w:ascii="仿宋" w:hAnsi="仿宋" w:eastAsia="仿宋" w:cs="仿宋"/>
          <w:color w:val="auto"/>
          <w:sz w:val="24"/>
          <w:highlight w:val="none"/>
        </w:rPr>
      </w:pPr>
    </w:p>
    <w:p w14:paraId="72EAB3BA">
      <w:pPr>
        <w:jc w:val="center"/>
        <w:rPr>
          <w:rFonts w:hint="eastAsia" w:ascii="仿宋" w:hAnsi="仿宋" w:eastAsia="仿宋" w:cs="仿宋"/>
          <w:b/>
          <w:color w:val="auto"/>
          <w:kern w:val="0"/>
          <w:sz w:val="32"/>
          <w:szCs w:val="32"/>
          <w:highlight w:val="none"/>
        </w:rPr>
      </w:pPr>
    </w:p>
    <w:p w14:paraId="39D45925">
      <w:pPr>
        <w:rPr>
          <w:rFonts w:hint="eastAsia" w:ascii="仿宋" w:hAnsi="仿宋" w:eastAsia="仿宋" w:cs="仿宋"/>
          <w:color w:val="auto"/>
          <w:highlight w:val="none"/>
        </w:rPr>
      </w:pPr>
    </w:p>
    <w:p w14:paraId="784CFEB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35AD1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F81BB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B318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7FADA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AD710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5256CAE">
      <w:pPr>
        <w:spacing w:line="800" w:lineRule="exact"/>
        <w:rPr>
          <w:rFonts w:hint="eastAsia" w:ascii="仿宋" w:hAnsi="仿宋" w:eastAsia="仿宋" w:cs="仿宋"/>
          <w:b/>
          <w:color w:val="auto"/>
          <w:sz w:val="24"/>
          <w:highlight w:val="none"/>
        </w:rPr>
      </w:pPr>
    </w:p>
    <w:p w14:paraId="5351E8D5">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7B47CEA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8E518B9">
      <w:pPr>
        <w:spacing w:line="800" w:lineRule="exact"/>
        <w:rPr>
          <w:rFonts w:hint="eastAsia" w:ascii="仿宋" w:hAnsi="仿宋" w:eastAsia="仿宋" w:cs="仿宋"/>
          <w:b/>
          <w:color w:val="auto"/>
          <w:sz w:val="24"/>
          <w:highlight w:val="none"/>
        </w:rPr>
      </w:pPr>
    </w:p>
    <w:p w14:paraId="1BCC2461">
      <w:pPr>
        <w:spacing w:line="800" w:lineRule="exact"/>
        <w:rPr>
          <w:rFonts w:hint="eastAsia" w:ascii="仿宋" w:hAnsi="仿宋" w:eastAsia="仿宋" w:cs="仿宋"/>
          <w:b/>
          <w:color w:val="auto"/>
          <w:sz w:val="24"/>
          <w:highlight w:val="none"/>
        </w:rPr>
      </w:pPr>
    </w:p>
    <w:p w14:paraId="6B0595CD">
      <w:pPr>
        <w:spacing w:line="800" w:lineRule="exact"/>
        <w:jc w:val="center"/>
        <w:rPr>
          <w:rFonts w:hint="eastAsia" w:ascii="仿宋" w:hAnsi="仿宋" w:eastAsia="仿宋" w:cs="仿宋"/>
          <w:b/>
          <w:color w:val="auto"/>
          <w:sz w:val="30"/>
          <w:szCs w:val="30"/>
          <w:highlight w:val="none"/>
          <w:lang w:eastAsia="zh-CN"/>
        </w:rPr>
      </w:pPr>
    </w:p>
    <w:p w14:paraId="5F8BD3BD">
      <w:pPr>
        <w:spacing w:line="800" w:lineRule="exact"/>
        <w:jc w:val="center"/>
        <w:rPr>
          <w:rFonts w:hint="eastAsia" w:ascii="仿宋" w:hAnsi="仿宋" w:eastAsia="仿宋" w:cs="仿宋"/>
          <w:b/>
          <w:color w:val="auto"/>
          <w:sz w:val="30"/>
          <w:szCs w:val="30"/>
          <w:highlight w:val="none"/>
          <w:lang w:eastAsia="zh-CN"/>
        </w:rPr>
      </w:pPr>
    </w:p>
    <w:p w14:paraId="66A71B9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1C5CB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EC329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FADA1A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DD1B9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8300CD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17EF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47974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15FB565">
      <w:pPr>
        <w:spacing w:line="440" w:lineRule="exact"/>
        <w:rPr>
          <w:rFonts w:hint="eastAsia" w:ascii="仿宋" w:hAnsi="仿宋" w:eastAsia="仿宋" w:cs="仿宋"/>
          <w:color w:val="auto"/>
          <w:sz w:val="24"/>
          <w:highlight w:val="none"/>
        </w:rPr>
      </w:pPr>
    </w:p>
    <w:p w14:paraId="054B2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49473AB">
      <w:pPr>
        <w:spacing w:line="440" w:lineRule="exact"/>
        <w:ind w:right="480"/>
        <w:rPr>
          <w:rFonts w:hint="eastAsia" w:ascii="仿宋" w:hAnsi="仿宋" w:eastAsia="仿宋" w:cs="仿宋"/>
          <w:color w:val="auto"/>
          <w:sz w:val="24"/>
          <w:highlight w:val="none"/>
        </w:rPr>
      </w:pPr>
    </w:p>
    <w:p w14:paraId="508361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F70645">
      <w:pPr>
        <w:jc w:val="center"/>
        <w:rPr>
          <w:rFonts w:hint="eastAsia" w:ascii="仿宋" w:hAnsi="仿宋" w:eastAsia="仿宋" w:cs="仿宋"/>
          <w:b/>
          <w:color w:val="auto"/>
          <w:kern w:val="0"/>
          <w:sz w:val="32"/>
          <w:szCs w:val="32"/>
          <w:highlight w:val="none"/>
        </w:rPr>
      </w:pPr>
    </w:p>
    <w:p w14:paraId="16BB0DFA">
      <w:pPr>
        <w:jc w:val="center"/>
        <w:rPr>
          <w:rFonts w:hint="eastAsia" w:ascii="仿宋" w:hAnsi="仿宋" w:eastAsia="仿宋" w:cs="仿宋"/>
          <w:b/>
          <w:color w:val="auto"/>
          <w:kern w:val="0"/>
          <w:sz w:val="32"/>
          <w:szCs w:val="32"/>
          <w:highlight w:val="none"/>
        </w:rPr>
      </w:pPr>
    </w:p>
    <w:p w14:paraId="169653E5">
      <w:pPr>
        <w:jc w:val="both"/>
        <w:rPr>
          <w:rFonts w:hint="eastAsia" w:ascii="仿宋" w:hAnsi="仿宋" w:eastAsia="仿宋" w:cs="仿宋"/>
          <w:b/>
          <w:color w:val="auto"/>
          <w:kern w:val="0"/>
          <w:sz w:val="32"/>
          <w:szCs w:val="32"/>
          <w:highlight w:val="none"/>
        </w:rPr>
      </w:pPr>
    </w:p>
    <w:p w14:paraId="62B6027F">
      <w:pPr>
        <w:jc w:val="center"/>
        <w:rPr>
          <w:rFonts w:hint="eastAsia" w:ascii="仿宋" w:hAnsi="仿宋" w:eastAsia="仿宋" w:cs="仿宋"/>
          <w:b/>
          <w:color w:val="auto"/>
          <w:kern w:val="0"/>
          <w:sz w:val="32"/>
          <w:szCs w:val="32"/>
          <w:highlight w:val="none"/>
          <w:lang w:eastAsia="zh-CN"/>
        </w:rPr>
      </w:pPr>
    </w:p>
    <w:p w14:paraId="067C44D6">
      <w:pPr>
        <w:jc w:val="center"/>
        <w:rPr>
          <w:rFonts w:hint="eastAsia" w:ascii="仿宋" w:hAnsi="仿宋" w:eastAsia="仿宋" w:cs="仿宋"/>
          <w:b/>
          <w:color w:val="auto"/>
          <w:kern w:val="0"/>
          <w:sz w:val="32"/>
          <w:szCs w:val="32"/>
          <w:highlight w:val="none"/>
          <w:lang w:eastAsia="zh-CN"/>
        </w:rPr>
      </w:pPr>
    </w:p>
    <w:p w14:paraId="2AEB3065">
      <w:pPr>
        <w:jc w:val="center"/>
        <w:rPr>
          <w:rFonts w:hint="eastAsia" w:ascii="仿宋" w:hAnsi="仿宋" w:eastAsia="仿宋" w:cs="仿宋"/>
          <w:b/>
          <w:color w:val="auto"/>
          <w:kern w:val="0"/>
          <w:sz w:val="32"/>
          <w:szCs w:val="32"/>
          <w:highlight w:val="none"/>
          <w:lang w:eastAsia="zh-CN"/>
        </w:rPr>
      </w:pPr>
    </w:p>
    <w:p w14:paraId="19CAEB1A">
      <w:pPr>
        <w:jc w:val="center"/>
        <w:rPr>
          <w:rFonts w:hint="eastAsia" w:ascii="仿宋" w:hAnsi="仿宋" w:eastAsia="仿宋" w:cs="仿宋"/>
          <w:b/>
          <w:color w:val="auto"/>
          <w:kern w:val="0"/>
          <w:sz w:val="32"/>
          <w:szCs w:val="32"/>
          <w:highlight w:val="none"/>
          <w:lang w:eastAsia="zh-CN"/>
        </w:rPr>
      </w:pPr>
    </w:p>
    <w:p w14:paraId="4249F03C">
      <w:pPr>
        <w:jc w:val="center"/>
        <w:rPr>
          <w:rFonts w:hint="eastAsia" w:ascii="仿宋" w:hAnsi="仿宋" w:eastAsia="仿宋" w:cs="仿宋"/>
          <w:b/>
          <w:color w:val="auto"/>
          <w:kern w:val="0"/>
          <w:sz w:val="32"/>
          <w:szCs w:val="32"/>
          <w:highlight w:val="none"/>
          <w:lang w:eastAsia="zh-CN"/>
        </w:rPr>
      </w:pPr>
    </w:p>
    <w:p w14:paraId="37047894">
      <w:pPr>
        <w:jc w:val="center"/>
        <w:rPr>
          <w:rFonts w:hint="eastAsia" w:ascii="仿宋" w:hAnsi="仿宋" w:eastAsia="仿宋" w:cs="仿宋"/>
          <w:b/>
          <w:color w:val="auto"/>
          <w:kern w:val="0"/>
          <w:sz w:val="32"/>
          <w:szCs w:val="32"/>
          <w:highlight w:val="none"/>
          <w:lang w:eastAsia="zh-CN"/>
        </w:rPr>
      </w:pPr>
    </w:p>
    <w:p w14:paraId="27B7FD34">
      <w:pPr>
        <w:jc w:val="center"/>
        <w:rPr>
          <w:rFonts w:hint="eastAsia" w:ascii="仿宋" w:hAnsi="仿宋" w:eastAsia="仿宋" w:cs="仿宋"/>
          <w:b/>
          <w:color w:val="auto"/>
          <w:kern w:val="0"/>
          <w:sz w:val="32"/>
          <w:szCs w:val="32"/>
          <w:highlight w:val="none"/>
          <w:lang w:eastAsia="zh-CN"/>
        </w:rPr>
      </w:pPr>
    </w:p>
    <w:p w14:paraId="2CB8D46F">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4FB5A58D">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6BD13F6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909A5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38A6D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7A2A3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3F87D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2E2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2AF278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38D53A2">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B9EA88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9BDC604">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9F9E5A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BA904D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2FE893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7188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A0CAD4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B046D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BF642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AC0F758">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A604D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AB38C2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2BDD5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DC4140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DFFCB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748C61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DEEC15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3896C8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356F5440">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49F98EE">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1419C9B9">
      <w:pPr>
        <w:pStyle w:val="26"/>
        <w:jc w:val="center"/>
        <w:rPr>
          <w:rFonts w:hint="eastAsia" w:ascii="仿宋" w:hAnsi="仿宋" w:eastAsia="仿宋" w:cs="仿宋"/>
          <w:b/>
          <w:bCs/>
          <w:color w:val="auto"/>
          <w:sz w:val="24"/>
          <w:szCs w:val="24"/>
          <w:highlight w:val="none"/>
          <w:lang w:val="en-US" w:eastAsia="zh-CN"/>
        </w:rPr>
      </w:pPr>
    </w:p>
    <w:p w14:paraId="484BB210">
      <w:pPr>
        <w:pStyle w:val="26"/>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5D9D273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DB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EBE4B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13E29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57139D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13FC9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323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07C4B8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D1B532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EA1C05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03730C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B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AEAE9E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5D38C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78B08E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53D081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00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59FC85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DC4873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3BA52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A8DE94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C2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168A5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2B1E18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C10D57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6A9F31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42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B2BA57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5B9FAD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A359C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D4BCD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66BC6418">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14:paraId="4DBC8DB6">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4535826F">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36C782D">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5A4C5AEE">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35FCEBA0">
      <w:pPr>
        <w:pStyle w:val="83"/>
        <w:jc w:val="center"/>
        <w:rPr>
          <w:rFonts w:hint="eastAsia" w:ascii="仿宋" w:hAnsi="仿宋" w:eastAsia="仿宋" w:cs="仿宋"/>
          <w:b/>
          <w:bCs/>
          <w:color w:val="auto"/>
          <w:sz w:val="24"/>
          <w:highlight w:val="none"/>
        </w:rPr>
      </w:pPr>
    </w:p>
    <w:p w14:paraId="7EE1C0A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3C455A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3"/>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5A04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363191F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14:paraId="11FBD52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14:paraId="421316F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14:paraId="57AAD58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14:paraId="6696910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14:paraId="0A1DA6E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14:paraId="3F8CDBA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14:paraId="3B8DD588">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14:paraId="5663B42B">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14:paraId="5297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556919D2">
            <w:pPr>
              <w:jc w:val="center"/>
              <w:rPr>
                <w:rFonts w:hint="eastAsia" w:ascii="仿宋" w:hAnsi="仿宋" w:eastAsia="仿宋" w:cs="仿宋"/>
                <w:color w:val="auto"/>
                <w:sz w:val="24"/>
                <w:szCs w:val="24"/>
              </w:rPr>
            </w:pPr>
          </w:p>
        </w:tc>
        <w:tc>
          <w:tcPr>
            <w:tcW w:w="1232" w:type="dxa"/>
            <w:noWrap w:val="0"/>
            <w:vAlign w:val="top"/>
          </w:tcPr>
          <w:p w14:paraId="46D41072">
            <w:pPr>
              <w:jc w:val="center"/>
              <w:rPr>
                <w:rFonts w:hint="eastAsia" w:ascii="仿宋" w:hAnsi="仿宋" w:eastAsia="仿宋" w:cs="仿宋"/>
                <w:color w:val="auto"/>
                <w:sz w:val="24"/>
                <w:szCs w:val="24"/>
              </w:rPr>
            </w:pPr>
          </w:p>
        </w:tc>
        <w:tc>
          <w:tcPr>
            <w:tcW w:w="1390" w:type="dxa"/>
            <w:noWrap w:val="0"/>
            <w:vAlign w:val="center"/>
          </w:tcPr>
          <w:p w14:paraId="7E3C65CF">
            <w:pPr>
              <w:jc w:val="center"/>
              <w:rPr>
                <w:rFonts w:hint="eastAsia" w:ascii="仿宋" w:hAnsi="仿宋" w:eastAsia="仿宋" w:cs="仿宋"/>
                <w:color w:val="auto"/>
                <w:sz w:val="24"/>
                <w:szCs w:val="24"/>
              </w:rPr>
            </w:pPr>
          </w:p>
        </w:tc>
        <w:tc>
          <w:tcPr>
            <w:tcW w:w="966" w:type="dxa"/>
            <w:noWrap w:val="0"/>
            <w:vAlign w:val="center"/>
          </w:tcPr>
          <w:p w14:paraId="62F26FA9">
            <w:pPr>
              <w:jc w:val="center"/>
              <w:rPr>
                <w:rFonts w:hint="eastAsia" w:ascii="仿宋" w:hAnsi="仿宋" w:eastAsia="仿宋" w:cs="仿宋"/>
                <w:color w:val="auto"/>
                <w:sz w:val="24"/>
                <w:szCs w:val="24"/>
              </w:rPr>
            </w:pPr>
          </w:p>
        </w:tc>
        <w:tc>
          <w:tcPr>
            <w:tcW w:w="1242" w:type="dxa"/>
            <w:noWrap w:val="0"/>
            <w:vAlign w:val="center"/>
          </w:tcPr>
          <w:p w14:paraId="1CF90375">
            <w:pPr>
              <w:jc w:val="center"/>
              <w:rPr>
                <w:rFonts w:hint="eastAsia" w:ascii="仿宋" w:hAnsi="仿宋" w:eastAsia="仿宋" w:cs="仿宋"/>
                <w:color w:val="auto"/>
                <w:sz w:val="24"/>
                <w:szCs w:val="24"/>
              </w:rPr>
            </w:pPr>
          </w:p>
        </w:tc>
        <w:tc>
          <w:tcPr>
            <w:tcW w:w="1229" w:type="dxa"/>
            <w:noWrap w:val="0"/>
            <w:vAlign w:val="center"/>
          </w:tcPr>
          <w:p w14:paraId="30FD62DE">
            <w:pPr>
              <w:jc w:val="center"/>
              <w:rPr>
                <w:rFonts w:hint="eastAsia" w:ascii="仿宋" w:hAnsi="仿宋" w:eastAsia="仿宋" w:cs="仿宋"/>
                <w:color w:val="auto"/>
                <w:sz w:val="24"/>
                <w:szCs w:val="24"/>
              </w:rPr>
            </w:pPr>
          </w:p>
        </w:tc>
        <w:tc>
          <w:tcPr>
            <w:tcW w:w="1428" w:type="dxa"/>
            <w:noWrap w:val="0"/>
            <w:vAlign w:val="center"/>
          </w:tcPr>
          <w:p w14:paraId="4431D949">
            <w:pPr>
              <w:jc w:val="center"/>
              <w:rPr>
                <w:rFonts w:hint="eastAsia" w:ascii="仿宋" w:hAnsi="仿宋" w:eastAsia="仿宋" w:cs="仿宋"/>
                <w:color w:val="auto"/>
                <w:sz w:val="24"/>
                <w:szCs w:val="24"/>
              </w:rPr>
            </w:pPr>
          </w:p>
        </w:tc>
        <w:tc>
          <w:tcPr>
            <w:tcW w:w="1248" w:type="dxa"/>
            <w:noWrap w:val="0"/>
            <w:vAlign w:val="center"/>
          </w:tcPr>
          <w:p w14:paraId="7387CBAD">
            <w:pPr>
              <w:jc w:val="center"/>
              <w:rPr>
                <w:rFonts w:hint="eastAsia" w:ascii="仿宋" w:hAnsi="仿宋" w:eastAsia="仿宋" w:cs="仿宋"/>
                <w:color w:val="auto"/>
                <w:sz w:val="24"/>
                <w:szCs w:val="24"/>
              </w:rPr>
            </w:pPr>
          </w:p>
        </w:tc>
      </w:tr>
      <w:tr w14:paraId="5D6E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77661203">
            <w:pPr>
              <w:jc w:val="center"/>
              <w:rPr>
                <w:rFonts w:hint="eastAsia" w:ascii="仿宋" w:hAnsi="仿宋" w:eastAsia="仿宋" w:cs="仿宋"/>
                <w:color w:val="auto"/>
                <w:sz w:val="24"/>
                <w:szCs w:val="24"/>
              </w:rPr>
            </w:pPr>
          </w:p>
        </w:tc>
        <w:tc>
          <w:tcPr>
            <w:tcW w:w="1232" w:type="dxa"/>
            <w:noWrap w:val="0"/>
            <w:vAlign w:val="top"/>
          </w:tcPr>
          <w:p w14:paraId="06A74D56">
            <w:pPr>
              <w:jc w:val="center"/>
              <w:rPr>
                <w:rFonts w:hint="eastAsia" w:ascii="仿宋" w:hAnsi="仿宋" w:eastAsia="仿宋" w:cs="仿宋"/>
                <w:color w:val="auto"/>
                <w:sz w:val="24"/>
                <w:szCs w:val="24"/>
              </w:rPr>
            </w:pPr>
          </w:p>
        </w:tc>
        <w:tc>
          <w:tcPr>
            <w:tcW w:w="1390" w:type="dxa"/>
            <w:noWrap w:val="0"/>
            <w:vAlign w:val="center"/>
          </w:tcPr>
          <w:p w14:paraId="52548041">
            <w:pPr>
              <w:jc w:val="center"/>
              <w:rPr>
                <w:rFonts w:hint="eastAsia" w:ascii="仿宋" w:hAnsi="仿宋" w:eastAsia="仿宋" w:cs="仿宋"/>
                <w:color w:val="auto"/>
                <w:sz w:val="24"/>
                <w:szCs w:val="24"/>
              </w:rPr>
            </w:pPr>
          </w:p>
        </w:tc>
        <w:tc>
          <w:tcPr>
            <w:tcW w:w="966" w:type="dxa"/>
            <w:noWrap w:val="0"/>
            <w:vAlign w:val="center"/>
          </w:tcPr>
          <w:p w14:paraId="35DB9A89">
            <w:pPr>
              <w:jc w:val="center"/>
              <w:rPr>
                <w:rFonts w:hint="eastAsia" w:ascii="仿宋" w:hAnsi="仿宋" w:eastAsia="仿宋" w:cs="仿宋"/>
                <w:color w:val="auto"/>
                <w:sz w:val="24"/>
                <w:szCs w:val="24"/>
              </w:rPr>
            </w:pPr>
          </w:p>
        </w:tc>
        <w:tc>
          <w:tcPr>
            <w:tcW w:w="1242" w:type="dxa"/>
            <w:noWrap w:val="0"/>
            <w:vAlign w:val="center"/>
          </w:tcPr>
          <w:p w14:paraId="59FCA53E">
            <w:pPr>
              <w:jc w:val="center"/>
              <w:rPr>
                <w:rFonts w:hint="eastAsia" w:ascii="仿宋" w:hAnsi="仿宋" w:eastAsia="仿宋" w:cs="仿宋"/>
                <w:color w:val="auto"/>
                <w:sz w:val="24"/>
                <w:szCs w:val="24"/>
              </w:rPr>
            </w:pPr>
          </w:p>
        </w:tc>
        <w:tc>
          <w:tcPr>
            <w:tcW w:w="1229" w:type="dxa"/>
            <w:noWrap w:val="0"/>
            <w:vAlign w:val="center"/>
          </w:tcPr>
          <w:p w14:paraId="1F0D483A">
            <w:pPr>
              <w:jc w:val="center"/>
              <w:rPr>
                <w:rFonts w:hint="eastAsia" w:ascii="仿宋" w:hAnsi="仿宋" w:eastAsia="仿宋" w:cs="仿宋"/>
                <w:color w:val="auto"/>
                <w:sz w:val="24"/>
                <w:szCs w:val="24"/>
              </w:rPr>
            </w:pPr>
          </w:p>
        </w:tc>
        <w:tc>
          <w:tcPr>
            <w:tcW w:w="1428" w:type="dxa"/>
            <w:noWrap w:val="0"/>
            <w:vAlign w:val="center"/>
          </w:tcPr>
          <w:p w14:paraId="46C4F431">
            <w:pPr>
              <w:jc w:val="center"/>
              <w:rPr>
                <w:rFonts w:hint="eastAsia" w:ascii="仿宋" w:hAnsi="仿宋" w:eastAsia="仿宋" w:cs="仿宋"/>
                <w:color w:val="auto"/>
                <w:sz w:val="24"/>
                <w:szCs w:val="24"/>
              </w:rPr>
            </w:pPr>
          </w:p>
        </w:tc>
        <w:tc>
          <w:tcPr>
            <w:tcW w:w="1248" w:type="dxa"/>
            <w:noWrap w:val="0"/>
            <w:vAlign w:val="center"/>
          </w:tcPr>
          <w:p w14:paraId="0AC674CF">
            <w:pPr>
              <w:jc w:val="center"/>
              <w:rPr>
                <w:rFonts w:hint="eastAsia" w:ascii="仿宋" w:hAnsi="仿宋" w:eastAsia="仿宋" w:cs="仿宋"/>
                <w:color w:val="auto"/>
                <w:sz w:val="24"/>
                <w:szCs w:val="24"/>
              </w:rPr>
            </w:pPr>
          </w:p>
        </w:tc>
      </w:tr>
      <w:tr w14:paraId="0AF3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0CD7E901">
            <w:pPr>
              <w:jc w:val="center"/>
              <w:rPr>
                <w:rFonts w:hint="eastAsia" w:ascii="仿宋" w:hAnsi="仿宋" w:eastAsia="仿宋" w:cs="仿宋"/>
                <w:color w:val="auto"/>
                <w:sz w:val="24"/>
                <w:szCs w:val="24"/>
              </w:rPr>
            </w:pPr>
          </w:p>
        </w:tc>
        <w:tc>
          <w:tcPr>
            <w:tcW w:w="1232" w:type="dxa"/>
            <w:noWrap w:val="0"/>
            <w:vAlign w:val="top"/>
          </w:tcPr>
          <w:p w14:paraId="7F9C9EA7">
            <w:pPr>
              <w:jc w:val="center"/>
              <w:rPr>
                <w:rFonts w:hint="eastAsia" w:ascii="仿宋" w:hAnsi="仿宋" w:eastAsia="仿宋" w:cs="仿宋"/>
                <w:color w:val="auto"/>
                <w:sz w:val="24"/>
                <w:szCs w:val="24"/>
              </w:rPr>
            </w:pPr>
          </w:p>
        </w:tc>
        <w:tc>
          <w:tcPr>
            <w:tcW w:w="1390" w:type="dxa"/>
            <w:noWrap w:val="0"/>
            <w:vAlign w:val="center"/>
          </w:tcPr>
          <w:p w14:paraId="0632F4A5">
            <w:pPr>
              <w:jc w:val="center"/>
              <w:rPr>
                <w:rFonts w:hint="eastAsia" w:ascii="仿宋" w:hAnsi="仿宋" w:eastAsia="仿宋" w:cs="仿宋"/>
                <w:color w:val="auto"/>
                <w:sz w:val="24"/>
                <w:szCs w:val="24"/>
              </w:rPr>
            </w:pPr>
          </w:p>
        </w:tc>
        <w:tc>
          <w:tcPr>
            <w:tcW w:w="966" w:type="dxa"/>
            <w:noWrap w:val="0"/>
            <w:vAlign w:val="center"/>
          </w:tcPr>
          <w:p w14:paraId="42E2889F">
            <w:pPr>
              <w:jc w:val="center"/>
              <w:rPr>
                <w:rFonts w:hint="eastAsia" w:ascii="仿宋" w:hAnsi="仿宋" w:eastAsia="仿宋" w:cs="仿宋"/>
                <w:color w:val="auto"/>
                <w:sz w:val="24"/>
                <w:szCs w:val="24"/>
              </w:rPr>
            </w:pPr>
          </w:p>
        </w:tc>
        <w:tc>
          <w:tcPr>
            <w:tcW w:w="1242" w:type="dxa"/>
            <w:noWrap w:val="0"/>
            <w:vAlign w:val="center"/>
          </w:tcPr>
          <w:p w14:paraId="2182446B">
            <w:pPr>
              <w:jc w:val="center"/>
              <w:rPr>
                <w:rFonts w:hint="eastAsia" w:ascii="仿宋" w:hAnsi="仿宋" w:eastAsia="仿宋" w:cs="仿宋"/>
                <w:color w:val="auto"/>
                <w:sz w:val="24"/>
                <w:szCs w:val="24"/>
              </w:rPr>
            </w:pPr>
          </w:p>
        </w:tc>
        <w:tc>
          <w:tcPr>
            <w:tcW w:w="1229" w:type="dxa"/>
            <w:noWrap w:val="0"/>
            <w:vAlign w:val="center"/>
          </w:tcPr>
          <w:p w14:paraId="25CD84A6">
            <w:pPr>
              <w:jc w:val="center"/>
              <w:rPr>
                <w:rFonts w:hint="eastAsia" w:ascii="仿宋" w:hAnsi="仿宋" w:eastAsia="仿宋" w:cs="仿宋"/>
                <w:color w:val="auto"/>
                <w:sz w:val="24"/>
                <w:szCs w:val="24"/>
              </w:rPr>
            </w:pPr>
          </w:p>
        </w:tc>
        <w:tc>
          <w:tcPr>
            <w:tcW w:w="1428" w:type="dxa"/>
            <w:noWrap w:val="0"/>
            <w:vAlign w:val="center"/>
          </w:tcPr>
          <w:p w14:paraId="7E1018F3">
            <w:pPr>
              <w:jc w:val="center"/>
              <w:rPr>
                <w:rFonts w:hint="eastAsia" w:ascii="仿宋" w:hAnsi="仿宋" w:eastAsia="仿宋" w:cs="仿宋"/>
                <w:color w:val="auto"/>
                <w:sz w:val="24"/>
                <w:szCs w:val="24"/>
              </w:rPr>
            </w:pPr>
          </w:p>
        </w:tc>
        <w:tc>
          <w:tcPr>
            <w:tcW w:w="1248" w:type="dxa"/>
            <w:noWrap w:val="0"/>
            <w:vAlign w:val="center"/>
          </w:tcPr>
          <w:p w14:paraId="211B939D">
            <w:pPr>
              <w:jc w:val="center"/>
              <w:rPr>
                <w:rFonts w:hint="eastAsia" w:ascii="仿宋" w:hAnsi="仿宋" w:eastAsia="仿宋" w:cs="仿宋"/>
                <w:color w:val="auto"/>
                <w:sz w:val="24"/>
                <w:szCs w:val="24"/>
              </w:rPr>
            </w:pPr>
          </w:p>
        </w:tc>
      </w:tr>
      <w:tr w14:paraId="16E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6658EE8A">
            <w:pPr>
              <w:jc w:val="center"/>
              <w:rPr>
                <w:rFonts w:hint="eastAsia" w:ascii="仿宋" w:hAnsi="仿宋" w:eastAsia="仿宋" w:cs="仿宋"/>
                <w:color w:val="auto"/>
                <w:sz w:val="24"/>
                <w:szCs w:val="24"/>
              </w:rPr>
            </w:pPr>
          </w:p>
        </w:tc>
        <w:tc>
          <w:tcPr>
            <w:tcW w:w="1232" w:type="dxa"/>
            <w:noWrap w:val="0"/>
            <w:vAlign w:val="top"/>
          </w:tcPr>
          <w:p w14:paraId="5978A1E0">
            <w:pPr>
              <w:jc w:val="center"/>
              <w:rPr>
                <w:rFonts w:hint="eastAsia" w:ascii="仿宋" w:hAnsi="仿宋" w:eastAsia="仿宋" w:cs="仿宋"/>
                <w:color w:val="auto"/>
                <w:sz w:val="24"/>
                <w:szCs w:val="24"/>
              </w:rPr>
            </w:pPr>
          </w:p>
        </w:tc>
        <w:tc>
          <w:tcPr>
            <w:tcW w:w="1390" w:type="dxa"/>
            <w:noWrap w:val="0"/>
            <w:vAlign w:val="center"/>
          </w:tcPr>
          <w:p w14:paraId="18A5EFB0">
            <w:pPr>
              <w:jc w:val="center"/>
              <w:rPr>
                <w:rFonts w:hint="eastAsia" w:ascii="仿宋" w:hAnsi="仿宋" w:eastAsia="仿宋" w:cs="仿宋"/>
                <w:color w:val="auto"/>
                <w:sz w:val="24"/>
                <w:szCs w:val="24"/>
              </w:rPr>
            </w:pPr>
          </w:p>
        </w:tc>
        <w:tc>
          <w:tcPr>
            <w:tcW w:w="966" w:type="dxa"/>
            <w:noWrap w:val="0"/>
            <w:vAlign w:val="center"/>
          </w:tcPr>
          <w:p w14:paraId="48CEE8E1">
            <w:pPr>
              <w:jc w:val="center"/>
              <w:rPr>
                <w:rFonts w:hint="eastAsia" w:ascii="仿宋" w:hAnsi="仿宋" w:eastAsia="仿宋" w:cs="仿宋"/>
                <w:color w:val="auto"/>
                <w:sz w:val="24"/>
                <w:szCs w:val="24"/>
              </w:rPr>
            </w:pPr>
          </w:p>
        </w:tc>
        <w:tc>
          <w:tcPr>
            <w:tcW w:w="1242" w:type="dxa"/>
            <w:noWrap w:val="0"/>
            <w:vAlign w:val="center"/>
          </w:tcPr>
          <w:p w14:paraId="5C373705">
            <w:pPr>
              <w:jc w:val="center"/>
              <w:rPr>
                <w:rFonts w:hint="eastAsia" w:ascii="仿宋" w:hAnsi="仿宋" w:eastAsia="仿宋" w:cs="仿宋"/>
                <w:color w:val="auto"/>
                <w:sz w:val="24"/>
                <w:szCs w:val="24"/>
              </w:rPr>
            </w:pPr>
          </w:p>
        </w:tc>
        <w:tc>
          <w:tcPr>
            <w:tcW w:w="1229" w:type="dxa"/>
            <w:noWrap w:val="0"/>
            <w:vAlign w:val="center"/>
          </w:tcPr>
          <w:p w14:paraId="70C4C6D3">
            <w:pPr>
              <w:jc w:val="center"/>
              <w:rPr>
                <w:rFonts w:hint="eastAsia" w:ascii="仿宋" w:hAnsi="仿宋" w:eastAsia="仿宋" w:cs="仿宋"/>
                <w:color w:val="auto"/>
                <w:sz w:val="24"/>
                <w:szCs w:val="24"/>
              </w:rPr>
            </w:pPr>
          </w:p>
        </w:tc>
        <w:tc>
          <w:tcPr>
            <w:tcW w:w="1428" w:type="dxa"/>
            <w:noWrap w:val="0"/>
            <w:vAlign w:val="center"/>
          </w:tcPr>
          <w:p w14:paraId="5CB917DB">
            <w:pPr>
              <w:jc w:val="center"/>
              <w:rPr>
                <w:rFonts w:hint="eastAsia" w:ascii="仿宋" w:hAnsi="仿宋" w:eastAsia="仿宋" w:cs="仿宋"/>
                <w:color w:val="auto"/>
                <w:sz w:val="24"/>
                <w:szCs w:val="24"/>
              </w:rPr>
            </w:pPr>
          </w:p>
        </w:tc>
        <w:tc>
          <w:tcPr>
            <w:tcW w:w="1248" w:type="dxa"/>
            <w:noWrap w:val="0"/>
            <w:vAlign w:val="center"/>
          </w:tcPr>
          <w:p w14:paraId="237A2C6C">
            <w:pPr>
              <w:jc w:val="center"/>
              <w:rPr>
                <w:rFonts w:hint="eastAsia" w:ascii="仿宋" w:hAnsi="仿宋" w:eastAsia="仿宋" w:cs="仿宋"/>
                <w:color w:val="auto"/>
                <w:sz w:val="24"/>
                <w:szCs w:val="24"/>
              </w:rPr>
            </w:pPr>
          </w:p>
        </w:tc>
      </w:tr>
      <w:tr w14:paraId="2D8B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7496E870">
            <w:pPr>
              <w:jc w:val="center"/>
              <w:rPr>
                <w:rFonts w:hint="eastAsia" w:ascii="仿宋" w:hAnsi="仿宋" w:eastAsia="仿宋" w:cs="仿宋"/>
                <w:color w:val="auto"/>
                <w:sz w:val="24"/>
                <w:szCs w:val="24"/>
              </w:rPr>
            </w:pPr>
          </w:p>
        </w:tc>
        <w:tc>
          <w:tcPr>
            <w:tcW w:w="1232" w:type="dxa"/>
            <w:noWrap w:val="0"/>
            <w:vAlign w:val="top"/>
          </w:tcPr>
          <w:p w14:paraId="2254D10F">
            <w:pPr>
              <w:jc w:val="center"/>
              <w:rPr>
                <w:rFonts w:hint="eastAsia" w:ascii="仿宋" w:hAnsi="仿宋" w:eastAsia="仿宋" w:cs="仿宋"/>
                <w:color w:val="auto"/>
                <w:sz w:val="24"/>
                <w:szCs w:val="24"/>
              </w:rPr>
            </w:pPr>
          </w:p>
        </w:tc>
        <w:tc>
          <w:tcPr>
            <w:tcW w:w="1390" w:type="dxa"/>
            <w:noWrap w:val="0"/>
            <w:vAlign w:val="center"/>
          </w:tcPr>
          <w:p w14:paraId="3E43C409">
            <w:pPr>
              <w:jc w:val="center"/>
              <w:rPr>
                <w:rFonts w:hint="eastAsia" w:ascii="仿宋" w:hAnsi="仿宋" w:eastAsia="仿宋" w:cs="仿宋"/>
                <w:color w:val="auto"/>
                <w:sz w:val="24"/>
                <w:szCs w:val="24"/>
              </w:rPr>
            </w:pPr>
          </w:p>
        </w:tc>
        <w:tc>
          <w:tcPr>
            <w:tcW w:w="966" w:type="dxa"/>
            <w:noWrap w:val="0"/>
            <w:vAlign w:val="center"/>
          </w:tcPr>
          <w:p w14:paraId="6F06412F">
            <w:pPr>
              <w:jc w:val="center"/>
              <w:rPr>
                <w:rFonts w:hint="eastAsia" w:ascii="仿宋" w:hAnsi="仿宋" w:eastAsia="仿宋" w:cs="仿宋"/>
                <w:color w:val="auto"/>
                <w:sz w:val="24"/>
                <w:szCs w:val="24"/>
              </w:rPr>
            </w:pPr>
          </w:p>
        </w:tc>
        <w:tc>
          <w:tcPr>
            <w:tcW w:w="1242" w:type="dxa"/>
            <w:noWrap w:val="0"/>
            <w:vAlign w:val="center"/>
          </w:tcPr>
          <w:p w14:paraId="29F3E112">
            <w:pPr>
              <w:jc w:val="center"/>
              <w:rPr>
                <w:rFonts w:hint="eastAsia" w:ascii="仿宋" w:hAnsi="仿宋" w:eastAsia="仿宋" w:cs="仿宋"/>
                <w:color w:val="auto"/>
                <w:sz w:val="24"/>
                <w:szCs w:val="24"/>
              </w:rPr>
            </w:pPr>
          </w:p>
        </w:tc>
        <w:tc>
          <w:tcPr>
            <w:tcW w:w="1229" w:type="dxa"/>
            <w:noWrap w:val="0"/>
            <w:vAlign w:val="center"/>
          </w:tcPr>
          <w:p w14:paraId="1F17EAE9">
            <w:pPr>
              <w:jc w:val="center"/>
              <w:rPr>
                <w:rFonts w:hint="eastAsia" w:ascii="仿宋" w:hAnsi="仿宋" w:eastAsia="仿宋" w:cs="仿宋"/>
                <w:color w:val="auto"/>
                <w:sz w:val="24"/>
                <w:szCs w:val="24"/>
              </w:rPr>
            </w:pPr>
          </w:p>
        </w:tc>
        <w:tc>
          <w:tcPr>
            <w:tcW w:w="1428" w:type="dxa"/>
            <w:noWrap w:val="0"/>
            <w:vAlign w:val="center"/>
          </w:tcPr>
          <w:p w14:paraId="693BC800">
            <w:pPr>
              <w:jc w:val="center"/>
              <w:rPr>
                <w:rFonts w:hint="eastAsia" w:ascii="仿宋" w:hAnsi="仿宋" w:eastAsia="仿宋" w:cs="仿宋"/>
                <w:color w:val="auto"/>
                <w:sz w:val="24"/>
                <w:szCs w:val="24"/>
              </w:rPr>
            </w:pPr>
          </w:p>
        </w:tc>
        <w:tc>
          <w:tcPr>
            <w:tcW w:w="1248" w:type="dxa"/>
            <w:noWrap w:val="0"/>
            <w:vAlign w:val="center"/>
          </w:tcPr>
          <w:p w14:paraId="06BFE1C2">
            <w:pPr>
              <w:jc w:val="center"/>
              <w:rPr>
                <w:rFonts w:hint="eastAsia" w:ascii="仿宋" w:hAnsi="仿宋" w:eastAsia="仿宋" w:cs="仿宋"/>
                <w:color w:val="auto"/>
                <w:sz w:val="24"/>
                <w:szCs w:val="24"/>
              </w:rPr>
            </w:pPr>
          </w:p>
        </w:tc>
      </w:tr>
      <w:tr w14:paraId="3986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7686D2C3">
            <w:pPr>
              <w:jc w:val="center"/>
              <w:rPr>
                <w:rFonts w:hint="eastAsia" w:ascii="仿宋" w:hAnsi="仿宋" w:eastAsia="仿宋" w:cs="仿宋"/>
                <w:color w:val="auto"/>
                <w:sz w:val="24"/>
                <w:szCs w:val="24"/>
              </w:rPr>
            </w:pPr>
          </w:p>
        </w:tc>
        <w:tc>
          <w:tcPr>
            <w:tcW w:w="1232" w:type="dxa"/>
            <w:noWrap w:val="0"/>
            <w:vAlign w:val="top"/>
          </w:tcPr>
          <w:p w14:paraId="4D9772ED">
            <w:pPr>
              <w:jc w:val="center"/>
              <w:rPr>
                <w:rFonts w:hint="eastAsia" w:ascii="仿宋" w:hAnsi="仿宋" w:eastAsia="仿宋" w:cs="仿宋"/>
                <w:color w:val="auto"/>
                <w:sz w:val="24"/>
                <w:szCs w:val="24"/>
              </w:rPr>
            </w:pPr>
          </w:p>
        </w:tc>
        <w:tc>
          <w:tcPr>
            <w:tcW w:w="1390" w:type="dxa"/>
            <w:noWrap w:val="0"/>
            <w:vAlign w:val="center"/>
          </w:tcPr>
          <w:p w14:paraId="42F90D9D">
            <w:pPr>
              <w:jc w:val="center"/>
              <w:rPr>
                <w:rFonts w:hint="eastAsia" w:ascii="仿宋" w:hAnsi="仿宋" w:eastAsia="仿宋" w:cs="仿宋"/>
                <w:color w:val="auto"/>
                <w:sz w:val="24"/>
                <w:szCs w:val="24"/>
              </w:rPr>
            </w:pPr>
          </w:p>
        </w:tc>
        <w:tc>
          <w:tcPr>
            <w:tcW w:w="966" w:type="dxa"/>
            <w:noWrap w:val="0"/>
            <w:vAlign w:val="center"/>
          </w:tcPr>
          <w:p w14:paraId="5223D583">
            <w:pPr>
              <w:jc w:val="center"/>
              <w:rPr>
                <w:rFonts w:hint="eastAsia" w:ascii="仿宋" w:hAnsi="仿宋" w:eastAsia="仿宋" w:cs="仿宋"/>
                <w:color w:val="auto"/>
                <w:sz w:val="24"/>
                <w:szCs w:val="24"/>
              </w:rPr>
            </w:pPr>
          </w:p>
        </w:tc>
        <w:tc>
          <w:tcPr>
            <w:tcW w:w="1242" w:type="dxa"/>
            <w:noWrap w:val="0"/>
            <w:vAlign w:val="center"/>
          </w:tcPr>
          <w:p w14:paraId="65813F4A">
            <w:pPr>
              <w:jc w:val="center"/>
              <w:rPr>
                <w:rFonts w:hint="eastAsia" w:ascii="仿宋" w:hAnsi="仿宋" w:eastAsia="仿宋" w:cs="仿宋"/>
                <w:color w:val="auto"/>
                <w:sz w:val="24"/>
                <w:szCs w:val="24"/>
              </w:rPr>
            </w:pPr>
          </w:p>
        </w:tc>
        <w:tc>
          <w:tcPr>
            <w:tcW w:w="1229" w:type="dxa"/>
            <w:noWrap w:val="0"/>
            <w:vAlign w:val="center"/>
          </w:tcPr>
          <w:p w14:paraId="53D2ECC1">
            <w:pPr>
              <w:jc w:val="center"/>
              <w:rPr>
                <w:rFonts w:hint="eastAsia" w:ascii="仿宋" w:hAnsi="仿宋" w:eastAsia="仿宋" w:cs="仿宋"/>
                <w:color w:val="auto"/>
                <w:sz w:val="24"/>
                <w:szCs w:val="24"/>
              </w:rPr>
            </w:pPr>
          </w:p>
        </w:tc>
        <w:tc>
          <w:tcPr>
            <w:tcW w:w="1428" w:type="dxa"/>
            <w:noWrap w:val="0"/>
            <w:vAlign w:val="center"/>
          </w:tcPr>
          <w:p w14:paraId="7775DF6D">
            <w:pPr>
              <w:jc w:val="center"/>
              <w:rPr>
                <w:rFonts w:hint="eastAsia" w:ascii="仿宋" w:hAnsi="仿宋" w:eastAsia="仿宋" w:cs="仿宋"/>
                <w:color w:val="auto"/>
                <w:sz w:val="24"/>
                <w:szCs w:val="24"/>
              </w:rPr>
            </w:pPr>
          </w:p>
        </w:tc>
        <w:tc>
          <w:tcPr>
            <w:tcW w:w="1248" w:type="dxa"/>
            <w:noWrap w:val="0"/>
            <w:vAlign w:val="center"/>
          </w:tcPr>
          <w:p w14:paraId="495290FE">
            <w:pPr>
              <w:jc w:val="center"/>
              <w:rPr>
                <w:rFonts w:hint="eastAsia" w:ascii="仿宋" w:hAnsi="仿宋" w:eastAsia="仿宋" w:cs="仿宋"/>
                <w:color w:val="auto"/>
                <w:sz w:val="24"/>
                <w:szCs w:val="24"/>
              </w:rPr>
            </w:pPr>
          </w:p>
        </w:tc>
      </w:tr>
      <w:tr w14:paraId="444B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4E0B515">
            <w:pPr>
              <w:jc w:val="center"/>
              <w:rPr>
                <w:rFonts w:hint="eastAsia" w:ascii="仿宋" w:hAnsi="仿宋" w:eastAsia="仿宋" w:cs="仿宋"/>
                <w:color w:val="auto"/>
                <w:sz w:val="24"/>
                <w:szCs w:val="24"/>
              </w:rPr>
            </w:pPr>
          </w:p>
        </w:tc>
        <w:tc>
          <w:tcPr>
            <w:tcW w:w="1232" w:type="dxa"/>
            <w:noWrap w:val="0"/>
            <w:vAlign w:val="top"/>
          </w:tcPr>
          <w:p w14:paraId="56C98B5F">
            <w:pPr>
              <w:jc w:val="center"/>
              <w:rPr>
                <w:rFonts w:hint="eastAsia" w:ascii="仿宋" w:hAnsi="仿宋" w:eastAsia="仿宋" w:cs="仿宋"/>
                <w:color w:val="auto"/>
                <w:sz w:val="24"/>
                <w:szCs w:val="24"/>
              </w:rPr>
            </w:pPr>
          </w:p>
        </w:tc>
        <w:tc>
          <w:tcPr>
            <w:tcW w:w="1390" w:type="dxa"/>
            <w:noWrap w:val="0"/>
            <w:vAlign w:val="center"/>
          </w:tcPr>
          <w:p w14:paraId="234C3D4C">
            <w:pPr>
              <w:jc w:val="center"/>
              <w:rPr>
                <w:rFonts w:hint="eastAsia" w:ascii="仿宋" w:hAnsi="仿宋" w:eastAsia="仿宋" w:cs="仿宋"/>
                <w:color w:val="auto"/>
                <w:sz w:val="24"/>
                <w:szCs w:val="24"/>
              </w:rPr>
            </w:pPr>
          </w:p>
        </w:tc>
        <w:tc>
          <w:tcPr>
            <w:tcW w:w="966" w:type="dxa"/>
            <w:noWrap w:val="0"/>
            <w:vAlign w:val="center"/>
          </w:tcPr>
          <w:p w14:paraId="514E0280">
            <w:pPr>
              <w:jc w:val="center"/>
              <w:rPr>
                <w:rFonts w:hint="eastAsia" w:ascii="仿宋" w:hAnsi="仿宋" w:eastAsia="仿宋" w:cs="仿宋"/>
                <w:color w:val="auto"/>
                <w:sz w:val="24"/>
                <w:szCs w:val="24"/>
              </w:rPr>
            </w:pPr>
          </w:p>
        </w:tc>
        <w:tc>
          <w:tcPr>
            <w:tcW w:w="1242" w:type="dxa"/>
            <w:noWrap w:val="0"/>
            <w:vAlign w:val="center"/>
          </w:tcPr>
          <w:p w14:paraId="5EE87357">
            <w:pPr>
              <w:jc w:val="center"/>
              <w:rPr>
                <w:rFonts w:hint="eastAsia" w:ascii="仿宋" w:hAnsi="仿宋" w:eastAsia="仿宋" w:cs="仿宋"/>
                <w:color w:val="auto"/>
                <w:sz w:val="24"/>
                <w:szCs w:val="24"/>
              </w:rPr>
            </w:pPr>
          </w:p>
        </w:tc>
        <w:tc>
          <w:tcPr>
            <w:tcW w:w="1229" w:type="dxa"/>
            <w:noWrap w:val="0"/>
            <w:vAlign w:val="center"/>
          </w:tcPr>
          <w:p w14:paraId="42E12D97">
            <w:pPr>
              <w:jc w:val="center"/>
              <w:rPr>
                <w:rFonts w:hint="eastAsia" w:ascii="仿宋" w:hAnsi="仿宋" w:eastAsia="仿宋" w:cs="仿宋"/>
                <w:color w:val="auto"/>
                <w:sz w:val="24"/>
                <w:szCs w:val="24"/>
              </w:rPr>
            </w:pPr>
          </w:p>
        </w:tc>
        <w:tc>
          <w:tcPr>
            <w:tcW w:w="1428" w:type="dxa"/>
            <w:noWrap w:val="0"/>
            <w:vAlign w:val="center"/>
          </w:tcPr>
          <w:p w14:paraId="28DB7846">
            <w:pPr>
              <w:jc w:val="center"/>
              <w:rPr>
                <w:rFonts w:hint="eastAsia" w:ascii="仿宋" w:hAnsi="仿宋" w:eastAsia="仿宋" w:cs="仿宋"/>
                <w:color w:val="auto"/>
                <w:sz w:val="24"/>
                <w:szCs w:val="24"/>
              </w:rPr>
            </w:pPr>
          </w:p>
        </w:tc>
        <w:tc>
          <w:tcPr>
            <w:tcW w:w="1248" w:type="dxa"/>
            <w:noWrap w:val="0"/>
            <w:vAlign w:val="center"/>
          </w:tcPr>
          <w:p w14:paraId="2DDA49EA">
            <w:pPr>
              <w:jc w:val="center"/>
              <w:rPr>
                <w:rFonts w:hint="eastAsia" w:ascii="仿宋" w:hAnsi="仿宋" w:eastAsia="仿宋" w:cs="仿宋"/>
                <w:color w:val="auto"/>
                <w:sz w:val="24"/>
                <w:szCs w:val="24"/>
              </w:rPr>
            </w:pPr>
          </w:p>
        </w:tc>
      </w:tr>
    </w:tbl>
    <w:p w14:paraId="330ECF3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7A42A5D6">
      <w:pPr>
        <w:autoSpaceDE w:val="0"/>
        <w:autoSpaceDN w:val="0"/>
        <w:spacing w:line="360" w:lineRule="auto"/>
        <w:rPr>
          <w:rFonts w:ascii="仿宋_GB2312" w:hAnsi="仿宋_GB2312" w:eastAsia="仿宋_GB2312" w:cs="仿宋_GB2312"/>
          <w:b/>
          <w:color w:val="auto"/>
          <w:sz w:val="24"/>
          <w:highlight w:val="none"/>
        </w:rPr>
      </w:pPr>
    </w:p>
    <w:p w14:paraId="495F8629">
      <w:pPr>
        <w:autoSpaceDE w:val="0"/>
        <w:autoSpaceDN w:val="0"/>
        <w:spacing w:line="360" w:lineRule="auto"/>
        <w:rPr>
          <w:rFonts w:ascii="仿宋_GB2312" w:hAnsi="仿宋_GB2312" w:eastAsia="仿宋_GB2312" w:cs="仿宋_GB2312"/>
          <w:color w:val="auto"/>
          <w:sz w:val="24"/>
          <w:highlight w:val="none"/>
        </w:rPr>
      </w:pPr>
    </w:p>
    <w:p w14:paraId="2C1635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4A8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E2A501">
      <w:pPr>
        <w:pStyle w:val="652"/>
        <w:ind w:firstLine="0"/>
        <w:jc w:val="both"/>
        <w:rPr>
          <w:rFonts w:hAnsi="仿宋_GB2312" w:cs="仿宋_GB2312"/>
          <w:color w:val="auto"/>
          <w:highlight w:val="none"/>
        </w:rPr>
      </w:pPr>
    </w:p>
    <w:p w14:paraId="3F12B074">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0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8B6A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35FC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CDBD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D925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ADF39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6A61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47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44C6F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9996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4142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21A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6FE1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54E5BD">
            <w:pPr>
              <w:spacing w:line="360" w:lineRule="auto"/>
              <w:jc w:val="center"/>
              <w:rPr>
                <w:rFonts w:ascii="仿宋_GB2312" w:hAnsi="仿宋_GB2312" w:eastAsia="仿宋_GB2312" w:cs="仿宋_GB2312"/>
                <w:color w:val="auto"/>
                <w:sz w:val="24"/>
                <w:highlight w:val="none"/>
              </w:rPr>
            </w:pPr>
          </w:p>
        </w:tc>
      </w:tr>
      <w:tr w14:paraId="2ED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912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6C30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5BE8B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C1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C8D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E3E356">
            <w:pPr>
              <w:spacing w:line="360" w:lineRule="auto"/>
              <w:jc w:val="center"/>
              <w:rPr>
                <w:rFonts w:ascii="仿宋_GB2312" w:hAnsi="仿宋_GB2312" w:eastAsia="仿宋_GB2312" w:cs="仿宋_GB2312"/>
                <w:color w:val="auto"/>
                <w:sz w:val="24"/>
                <w:highlight w:val="none"/>
              </w:rPr>
            </w:pPr>
          </w:p>
        </w:tc>
      </w:tr>
      <w:tr w14:paraId="111D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52C1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5961D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E37C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691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CAEB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BAC905">
            <w:pPr>
              <w:spacing w:line="360" w:lineRule="auto"/>
              <w:jc w:val="center"/>
              <w:rPr>
                <w:rFonts w:ascii="仿宋_GB2312" w:hAnsi="仿宋_GB2312" w:eastAsia="仿宋_GB2312" w:cs="仿宋_GB2312"/>
                <w:color w:val="auto"/>
                <w:sz w:val="24"/>
                <w:highlight w:val="none"/>
              </w:rPr>
            </w:pPr>
          </w:p>
        </w:tc>
      </w:tr>
      <w:tr w14:paraId="1F0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3C42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C128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B313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6EA2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0CED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709F76">
            <w:pPr>
              <w:spacing w:line="360" w:lineRule="auto"/>
              <w:jc w:val="center"/>
              <w:rPr>
                <w:rFonts w:ascii="仿宋_GB2312" w:hAnsi="仿宋_GB2312" w:eastAsia="仿宋_GB2312" w:cs="仿宋_GB2312"/>
                <w:color w:val="auto"/>
                <w:sz w:val="24"/>
                <w:highlight w:val="none"/>
              </w:rPr>
            </w:pPr>
          </w:p>
        </w:tc>
      </w:tr>
      <w:tr w14:paraId="45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8A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9B50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C210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806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45B1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2C9164">
            <w:pPr>
              <w:spacing w:line="360" w:lineRule="auto"/>
              <w:jc w:val="center"/>
              <w:rPr>
                <w:rFonts w:ascii="仿宋_GB2312" w:hAnsi="仿宋_GB2312" w:eastAsia="仿宋_GB2312" w:cs="仿宋_GB2312"/>
                <w:color w:val="auto"/>
                <w:sz w:val="24"/>
                <w:highlight w:val="none"/>
              </w:rPr>
            </w:pPr>
          </w:p>
        </w:tc>
      </w:tr>
    </w:tbl>
    <w:p w14:paraId="068750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8197E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40A29F">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410626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E82F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2F6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914C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05E78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DF4639">
      <w:pPr>
        <w:spacing w:line="360" w:lineRule="auto"/>
        <w:rPr>
          <w:rFonts w:ascii="仿宋_GB2312" w:hAnsi="仿宋_GB2312" w:eastAsia="仿宋_GB2312" w:cs="仿宋_GB2312"/>
          <w:color w:val="auto"/>
          <w:kern w:val="0"/>
          <w:sz w:val="24"/>
          <w:highlight w:val="none"/>
        </w:rPr>
      </w:pPr>
    </w:p>
    <w:p w14:paraId="0F24F1AD">
      <w:pPr>
        <w:spacing w:line="360" w:lineRule="auto"/>
        <w:jc w:val="center"/>
        <w:rPr>
          <w:rFonts w:ascii="仿宋_GB2312" w:hAnsi="仿宋_GB2312" w:eastAsia="仿宋_GB2312" w:cs="仿宋_GB2312"/>
          <w:b/>
          <w:bCs/>
          <w:color w:val="auto"/>
          <w:sz w:val="32"/>
          <w:szCs w:val="32"/>
          <w:highlight w:val="none"/>
        </w:rPr>
      </w:pPr>
    </w:p>
    <w:p w14:paraId="475C5332">
      <w:pPr>
        <w:spacing w:line="360" w:lineRule="auto"/>
        <w:rPr>
          <w:rFonts w:ascii="仿宋_GB2312" w:hAnsi="仿宋_GB2312" w:eastAsia="仿宋_GB2312" w:cs="仿宋_GB2312"/>
          <w:b/>
          <w:bCs/>
          <w:color w:val="auto"/>
          <w:sz w:val="32"/>
          <w:szCs w:val="32"/>
          <w:highlight w:val="none"/>
        </w:rPr>
      </w:pPr>
    </w:p>
    <w:p w14:paraId="00A7CD9C">
      <w:pPr>
        <w:spacing w:line="360" w:lineRule="auto"/>
        <w:rPr>
          <w:rFonts w:ascii="仿宋_GB2312" w:hAnsi="仿宋_GB2312" w:eastAsia="仿宋_GB2312" w:cs="仿宋_GB2312"/>
          <w:b/>
          <w:bCs/>
          <w:color w:val="auto"/>
          <w:sz w:val="32"/>
          <w:szCs w:val="32"/>
          <w:highlight w:val="none"/>
        </w:rPr>
      </w:pPr>
    </w:p>
    <w:p w14:paraId="127023FB">
      <w:pPr>
        <w:spacing w:line="360" w:lineRule="auto"/>
        <w:rPr>
          <w:rFonts w:ascii="仿宋_GB2312" w:hAnsi="仿宋_GB2312" w:eastAsia="仿宋_GB2312" w:cs="仿宋_GB2312"/>
          <w:b/>
          <w:bCs/>
          <w:color w:val="auto"/>
          <w:sz w:val="32"/>
          <w:szCs w:val="32"/>
          <w:highlight w:val="none"/>
        </w:rPr>
      </w:pPr>
    </w:p>
    <w:p w14:paraId="5509CAC3">
      <w:pPr>
        <w:spacing w:line="360" w:lineRule="auto"/>
        <w:rPr>
          <w:rFonts w:ascii="仿宋_GB2312" w:hAnsi="仿宋_GB2312" w:eastAsia="仿宋_GB2312" w:cs="仿宋_GB2312"/>
          <w:b/>
          <w:bCs/>
          <w:color w:val="auto"/>
          <w:sz w:val="32"/>
          <w:szCs w:val="32"/>
          <w:highlight w:val="none"/>
        </w:rPr>
      </w:pPr>
    </w:p>
    <w:p w14:paraId="697E6331">
      <w:pPr>
        <w:spacing w:line="360" w:lineRule="auto"/>
        <w:rPr>
          <w:rFonts w:ascii="仿宋_GB2312" w:hAnsi="仿宋_GB2312" w:eastAsia="仿宋_GB2312" w:cs="仿宋_GB2312"/>
          <w:b/>
          <w:bCs/>
          <w:color w:val="auto"/>
          <w:sz w:val="32"/>
          <w:szCs w:val="32"/>
          <w:highlight w:val="none"/>
        </w:rPr>
      </w:pPr>
    </w:p>
    <w:p w14:paraId="3131BE80">
      <w:pPr>
        <w:spacing w:line="360" w:lineRule="auto"/>
        <w:rPr>
          <w:rFonts w:ascii="仿宋_GB2312" w:hAnsi="仿宋_GB2312" w:eastAsia="仿宋_GB2312" w:cs="仿宋_GB2312"/>
          <w:b/>
          <w:bCs/>
          <w:color w:val="auto"/>
          <w:sz w:val="32"/>
          <w:szCs w:val="32"/>
          <w:highlight w:val="none"/>
        </w:rPr>
      </w:pPr>
    </w:p>
    <w:p w14:paraId="00F8B1E7">
      <w:pPr>
        <w:spacing w:line="360" w:lineRule="auto"/>
        <w:rPr>
          <w:rFonts w:ascii="仿宋_GB2312" w:hAnsi="仿宋_GB2312" w:eastAsia="仿宋_GB2312" w:cs="仿宋_GB2312"/>
          <w:b/>
          <w:bCs/>
          <w:color w:val="auto"/>
          <w:sz w:val="32"/>
          <w:szCs w:val="32"/>
          <w:highlight w:val="none"/>
        </w:rPr>
      </w:pPr>
    </w:p>
    <w:p w14:paraId="108FCFFE">
      <w:pPr>
        <w:spacing w:line="360" w:lineRule="auto"/>
        <w:rPr>
          <w:rFonts w:ascii="仿宋_GB2312" w:hAnsi="仿宋_GB2312" w:eastAsia="仿宋_GB2312" w:cs="仿宋_GB2312"/>
          <w:b/>
          <w:bCs/>
          <w:color w:val="auto"/>
          <w:sz w:val="32"/>
          <w:szCs w:val="32"/>
          <w:highlight w:val="none"/>
        </w:rPr>
      </w:pPr>
    </w:p>
    <w:p w14:paraId="22464AF9">
      <w:pPr>
        <w:spacing w:line="360" w:lineRule="auto"/>
        <w:rPr>
          <w:rFonts w:ascii="仿宋_GB2312" w:hAnsi="仿宋_GB2312" w:eastAsia="仿宋_GB2312" w:cs="仿宋_GB2312"/>
          <w:b/>
          <w:bCs/>
          <w:color w:val="auto"/>
          <w:sz w:val="32"/>
          <w:szCs w:val="32"/>
          <w:highlight w:val="none"/>
        </w:rPr>
      </w:pPr>
    </w:p>
    <w:p w14:paraId="3F699CAB">
      <w:pPr>
        <w:spacing w:line="360" w:lineRule="auto"/>
        <w:rPr>
          <w:rFonts w:ascii="仿宋_GB2312" w:hAnsi="仿宋_GB2312" w:eastAsia="仿宋_GB2312" w:cs="仿宋_GB2312"/>
          <w:b/>
          <w:bCs/>
          <w:color w:val="auto"/>
          <w:sz w:val="32"/>
          <w:szCs w:val="32"/>
          <w:highlight w:val="none"/>
        </w:rPr>
      </w:pPr>
    </w:p>
    <w:p w14:paraId="35FB38EC">
      <w:pPr>
        <w:spacing w:line="360" w:lineRule="auto"/>
        <w:rPr>
          <w:rFonts w:hint="eastAsia" w:ascii="仿宋_GB2312" w:hAnsi="仿宋_GB2312" w:eastAsia="仿宋_GB2312" w:cs="仿宋_GB2312"/>
          <w:b/>
          <w:color w:val="auto"/>
          <w:sz w:val="30"/>
          <w:szCs w:val="30"/>
          <w:highlight w:val="none"/>
          <w:lang w:eastAsia="zh-CN"/>
        </w:rPr>
      </w:pPr>
    </w:p>
    <w:p w14:paraId="3E4ED71A">
      <w:pPr>
        <w:spacing w:line="360" w:lineRule="auto"/>
        <w:jc w:val="center"/>
        <w:rPr>
          <w:rFonts w:hint="eastAsia" w:ascii="仿宋_GB2312" w:hAnsi="仿宋_GB2312" w:eastAsia="仿宋_GB2312" w:cs="仿宋_GB2312"/>
          <w:b/>
          <w:color w:val="auto"/>
          <w:sz w:val="30"/>
          <w:szCs w:val="30"/>
          <w:highlight w:val="none"/>
          <w:lang w:eastAsia="zh-CN"/>
        </w:rPr>
      </w:pPr>
    </w:p>
    <w:p w14:paraId="0D5C34A7">
      <w:pPr>
        <w:pStyle w:val="83"/>
        <w:rPr>
          <w:rFonts w:hint="eastAsia"/>
          <w:color w:val="auto"/>
          <w:highlight w:val="none"/>
          <w:lang w:eastAsia="zh-CN"/>
        </w:rPr>
      </w:pPr>
    </w:p>
    <w:p w14:paraId="43DF1FE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16EC9E5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7A2B2B">
      <w:pPr>
        <w:keepNext/>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70F1C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DE3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7128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5E2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4FEDD4">
            <w:pPr>
              <w:autoSpaceDE w:val="0"/>
              <w:autoSpaceDN w:val="0"/>
              <w:spacing w:line="360" w:lineRule="auto"/>
              <w:rPr>
                <w:rFonts w:ascii="仿宋_GB2312" w:hAnsi="仿宋_GB2312" w:eastAsia="仿宋_GB2312" w:cs="仿宋_GB2312"/>
                <w:color w:val="auto"/>
                <w:sz w:val="24"/>
                <w:highlight w:val="none"/>
              </w:rPr>
            </w:pPr>
          </w:p>
        </w:tc>
      </w:tr>
      <w:tr w14:paraId="62FF05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96B8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E5B7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BD3C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E9212E">
            <w:pPr>
              <w:autoSpaceDE w:val="0"/>
              <w:autoSpaceDN w:val="0"/>
              <w:spacing w:line="360" w:lineRule="auto"/>
              <w:jc w:val="center"/>
              <w:rPr>
                <w:rFonts w:ascii="仿宋_GB2312" w:hAnsi="仿宋_GB2312" w:eastAsia="仿宋_GB2312" w:cs="仿宋_GB2312"/>
                <w:color w:val="auto"/>
                <w:sz w:val="24"/>
                <w:highlight w:val="none"/>
              </w:rPr>
            </w:pPr>
          </w:p>
        </w:tc>
      </w:tr>
      <w:tr w14:paraId="6E63B6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1C51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4074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7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F4FB69">
            <w:pPr>
              <w:autoSpaceDE w:val="0"/>
              <w:autoSpaceDN w:val="0"/>
              <w:spacing w:line="360" w:lineRule="auto"/>
              <w:jc w:val="center"/>
              <w:rPr>
                <w:rFonts w:ascii="仿宋_GB2312" w:hAnsi="仿宋_GB2312" w:eastAsia="仿宋_GB2312" w:cs="仿宋_GB2312"/>
                <w:color w:val="auto"/>
                <w:sz w:val="24"/>
                <w:highlight w:val="none"/>
              </w:rPr>
            </w:pPr>
          </w:p>
        </w:tc>
      </w:tr>
      <w:tr w14:paraId="214AA2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352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9CB7E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310A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866A5E">
            <w:pPr>
              <w:autoSpaceDE w:val="0"/>
              <w:autoSpaceDN w:val="0"/>
              <w:spacing w:line="360" w:lineRule="auto"/>
              <w:jc w:val="center"/>
              <w:rPr>
                <w:rFonts w:ascii="仿宋_GB2312" w:hAnsi="仿宋_GB2312" w:eastAsia="仿宋_GB2312" w:cs="仿宋_GB2312"/>
                <w:color w:val="auto"/>
                <w:sz w:val="24"/>
                <w:highlight w:val="none"/>
              </w:rPr>
            </w:pPr>
          </w:p>
        </w:tc>
      </w:tr>
      <w:tr w14:paraId="51CAEE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641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6D5AB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26205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9434E1">
            <w:pPr>
              <w:autoSpaceDE w:val="0"/>
              <w:autoSpaceDN w:val="0"/>
              <w:spacing w:line="360" w:lineRule="auto"/>
              <w:jc w:val="center"/>
              <w:rPr>
                <w:rFonts w:ascii="仿宋_GB2312" w:hAnsi="仿宋_GB2312" w:eastAsia="仿宋_GB2312" w:cs="仿宋_GB2312"/>
                <w:color w:val="auto"/>
                <w:sz w:val="24"/>
                <w:highlight w:val="none"/>
              </w:rPr>
            </w:pPr>
          </w:p>
        </w:tc>
      </w:tr>
      <w:tr w14:paraId="33DA492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E1C2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AD72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F1F7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B4266">
            <w:pPr>
              <w:autoSpaceDE w:val="0"/>
              <w:autoSpaceDN w:val="0"/>
              <w:spacing w:line="360" w:lineRule="auto"/>
              <w:jc w:val="center"/>
              <w:rPr>
                <w:rFonts w:ascii="仿宋_GB2312" w:hAnsi="仿宋_GB2312" w:eastAsia="仿宋_GB2312" w:cs="仿宋_GB2312"/>
                <w:color w:val="auto"/>
                <w:sz w:val="24"/>
                <w:highlight w:val="none"/>
              </w:rPr>
            </w:pPr>
          </w:p>
        </w:tc>
      </w:tr>
      <w:tr w14:paraId="190D823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C8D0C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C9EC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A6C1E1">
            <w:pPr>
              <w:autoSpaceDE w:val="0"/>
              <w:autoSpaceDN w:val="0"/>
              <w:spacing w:line="360" w:lineRule="auto"/>
              <w:jc w:val="center"/>
              <w:rPr>
                <w:rFonts w:ascii="仿宋_GB2312" w:hAnsi="仿宋_GB2312" w:eastAsia="仿宋_GB2312" w:cs="仿宋_GB2312"/>
                <w:color w:val="auto"/>
                <w:sz w:val="24"/>
                <w:highlight w:val="none"/>
              </w:rPr>
            </w:pPr>
          </w:p>
        </w:tc>
      </w:tr>
      <w:tr w14:paraId="03E193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5F8D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3A09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E561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3C216">
            <w:pPr>
              <w:autoSpaceDE w:val="0"/>
              <w:autoSpaceDN w:val="0"/>
              <w:spacing w:line="360" w:lineRule="auto"/>
              <w:jc w:val="center"/>
              <w:rPr>
                <w:rFonts w:ascii="仿宋_GB2312" w:hAnsi="仿宋_GB2312" w:eastAsia="仿宋_GB2312" w:cs="仿宋_GB2312"/>
                <w:color w:val="auto"/>
                <w:sz w:val="24"/>
                <w:highlight w:val="none"/>
              </w:rPr>
            </w:pPr>
          </w:p>
        </w:tc>
      </w:tr>
      <w:tr w14:paraId="61AB29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D97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70DD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826A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1A26C">
            <w:pPr>
              <w:autoSpaceDE w:val="0"/>
              <w:autoSpaceDN w:val="0"/>
              <w:spacing w:line="360" w:lineRule="auto"/>
              <w:jc w:val="center"/>
              <w:rPr>
                <w:rFonts w:ascii="仿宋_GB2312" w:hAnsi="仿宋_GB2312" w:eastAsia="仿宋_GB2312" w:cs="仿宋_GB2312"/>
                <w:color w:val="auto"/>
                <w:sz w:val="24"/>
                <w:highlight w:val="none"/>
              </w:rPr>
            </w:pPr>
          </w:p>
        </w:tc>
      </w:tr>
      <w:tr w14:paraId="4BAEE42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895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B93A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45E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440D3">
            <w:pPr>
              <w:autoSpaceDE w:val="0"/>
              <w:autoSpaceDN w:val="0"/>
              <w:spacing w:line="360" w:lineRule="auto"/>
              <w:jc w:val="center"/>
              <w:rPr>
                <w:rFonts w:ascii="仿宋_GB2312" w:hAnsi="仿宋_GB2312" w:eastAsia="仿宋_GB2312" w:cs="仿宋_GB2312"/>
                <w:color w:val="auto"/>
                <w:sz w:val="24"/>
                <w:highlight w:val="none"/>
              </w:rPr>
            </w:pPr>
          </w:p>
        </w:tc>
      </w:tr>
    </w:tbl>
    <w:p w14:paraId="38EF4E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A2FA26F">
      <w:pPr>
        <w:autoSpaceDE w:val="0"/>
        <w:autoSpaceDN w:val="0"/>
        <w:spacing w:line="360" w:lineRule="auto"/>
        <w:rPr>
          <w:rFonts w:hint="eastAsia" w:ascii="仿宋_GB2312" w:hAnsi="仿宋_GB2312" w:eastAsia="仿宋_GB2312" w:cs="仿宋_GB2312"/>
          <w:b/>
          <w:color w:val="auto"/>
          <w:sz w:val="24"/>
          <w:highlight w:val="none"/>
        </w:rPr>
      </w:pPr>
    </w:p>
    <w:p w14:paraId="47D744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2074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207B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CD4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F6F2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41B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ED3C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A89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2882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DBF57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76E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B51A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1DDA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1B9A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DB738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4153A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0A05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19350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E457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B7E6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EB0CE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E3DC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4763B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D538B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110EA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B7B609">
            <w:pPr>
              <w:autoSpaceDE w:val="0"/>
              <w:autoSpaceDN w:val="0"/>
              <w:spacing w:line="360" w:lineRule="auto"/>
              <w:rPr>
                <w:rFonts w:ascii="仿宋_GB2312" w:hAnsi="仿宋_GB2312" w:eastAsia="仿宋_GB2312" w:cs="仿宋_GB2312"/>
                <w:color w:val="auto"/>
                <w:sz w:val="24"/>
                <w:highlight w:val="none"/>
              </w:rPr>
            </w:pPr>
          </w:p>
        </w:tc>
      </w:tr>
      <w:tr w14:paraId="5E42EE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F060E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AE2D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7194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ECD8D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DF2F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2FBC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840B6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CB01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2F63F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E8FD93">
            <w:pPr>
              <w:autoSpaceDE w:val="0"/>
              <w:autoSpaceDN w:val="0"/>
              <w:spacing w:line="360" w:lineRule="auto"/>
              <w:rPr>
                <w:rFonts w:ascii="仿宋_GB2312" w:hAnsi="仿宋_GB2312" w:eastAsia="仿宋_GB2312" w:cs="仿宋_GB2312"/>
                <w:color w:val="auto"/>
                <w:sz w:val="24"/>
                <w:highlight w:val="none"/>
              </w:rPr>
            </w:pPr>
          </w:p>
        </w:tc>
      </w:tr>
    </w:tbl>
    <w:p w14:paraId="210EE14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625976F2">
      <w:pPr>
        <w:spacing w:line="360" w:lineRule="auto"/>
        <w:ind w:firstLine="480" w:firstLineChars="200"/>
        <w:rPr>
          <w:rFonts w:ascii="仿宋_GB2312" w:hAnsi="仿宋_GB2312" w:eastAsia="仿宋_GB2312" w:cs="仿宋_GB2312"/>
          <w:color w:val="auto"/>
          <w:sz w:val="24"/>
          <w:szCs w:val="20"/>
          <w:highlight w:val="none"/>
        </w:rPr>
      </w:pPr>
    </w:p>
    <w:p w14:paraId="59E4C57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F1874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31745">
      <w:pPr>
        <w:widowControl/>
        <w:adjustRightInd/>
        <w:jc w:val="left"/>
        <w:rPr>
          <w:rFonts w:hint="eastAsia" w:ascii="仿宋" w:hAnsi="仿宋" w:eastAsia="仿宋" w:cs="仿宋"/>
          <w:b/>
          <w:bCs/>
          <w:color w:val="auto"/>
          <w:sz w:val="32"/>
          <w:szCs w:val="32"/>
          <w:highlight w:val="none"/>
          <w:lang w:eastAsia="zh-CN"/>
        </w:rPr>
      </w:pPr>
    </w:p>
    <w:p w14:paraId="2F8FCE8C">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B59EB0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2C7949D">
      <w:pPr>
        <w:snapToGrid w:val="0"/>
        <w:spacing w:line="360" w:lineRule="auto"/>
        <w:rPr>
          <w:rFonts w:hint="eastAsia" w:ascii="仿宋" w:hAnsi="仿宋" w:eastAsia="仿宋" w:cs="仿宋"/>
          <w:color w:val="auto"/>
          <w:sz w:val="24"/>
          <w:highlight w:val="none"/>
        </w:rPr>
      </w:pPr>
    </w:p>
    <w:p w14:paraId="314DE1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5CBE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A672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B4FA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43CEA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BD51F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F74ED4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B610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EA9A7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B1814B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ECA11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5A59FA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3917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F4B75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E4844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A641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CA8DE3">
      <w:pPr>
        <w:spacing w:line="360" w:lineRule="auto"/>
        <w:jc w:val="center"/>
        <w:rPr>
          <w:rFonts w:hint="eastAsia" w:ascii="仿宋" w:hAnsi="仿宋" w:eastAsia="仿宋" w:cs="仿宋"/>
          <w:b/>
          <w:bCs/>
          <w:color w:val="auto"/>
          <w:sz w:val="24"/>
          <w:highlight w:val="none"/>
        </w:rPr>
      </w:pPr>
    </w:p>
    <w:p w14:paraId="28014BE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726B27">
      <w:pPr>
        <w:spacing w:line="360" w:lineRule="auto"/>
        <w:jc w:val="center"/>
        <w:rPr>
          <w:rFonts w:ascii="仿宋_GB2312" w:hAnsi="仿宋_GB2312" w:eastAsia="仿宋_GB2312" w:cs="仿宋_GB2312"/>
          <w:b/>
          <w:bCs/>
          <w:color w:val="auto"/>
          <w:sz w:val="30"/>
          <w:szCs w:val="30"/>
          <w:highlight w:val="none"/>
        </w:rPr>
      </w:pPr>
    </w:p>
    <w:p w14:paraId="14CF01F7">
      <w:pPr>
        <w:spacing w:line="360" w:lineRule="auto"/>
        <w:jc w:val="center"/>
        <w:rPr>
          <w:rFonts w:ascii="仿宋_GB2312" w:hAnsi="仿宋_GB2312" w:eastAsia="仿宋_GB2312" w:cs="仿宋_GB2312"/>
          <w:b/>
          <w:bCs/>
          <w:color w:val="auto"/>
          <w:sz w:val="30"/>
          <w:szCs w:val="30"/>
          <w:highlight w:val="none"/>
        </w:rPr>
      </w:pPr>
    </w:p>
    <w:p w14:paraId="63DF703D">
      <w:pPr>
        <w:spacing w:line="360" w:lineRule="auto"/>
        <w:jc w:val="center"/>
        <w:rPr>
          <w:rFonts w:ascii="仿宋_GB2312" w:hAnsi="仿宋_GB2312" w:eastAsia="仿宋_GB2312" w:cs="仿宋_GB2312"/>
          <w:b/>
          <w:bCs/>
          <w:color w:val="auto"/>
          <w:sz w:val="24"/>
          <w:highlight w:val="none"/>
        </w:rPr>
      </w:pPr>
    </w:p>
    <w:p w14:paraId="5677F1DA">
      <w:pPr>
        <w:spacing w:line="360" w:lineRule="auto"/>
        <w:jc w:val="center"/>
        <w:rPr>
          <w:rFonts w:ascii="仿宋_GB2312" w:hAnsi="仿宋_GB2312" w:eastAsia="仿宋_GB2312" w:cs="仿宋_GB2312"/>
          <w:b/>
          <w:bCs/>
          <w:color w:val="auto"/>
          <w:sz w:val="24"/>
          <w:highlight w:val="none"/>
        </w:rPr>
      </w:pPr>
    </w:p>
    <w:p w14:paraId="2228190E">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5A86CF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46670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60B6CC">
      <w:pPr>
        <w:spacing w:line="360" w:lineRule="auto"/>
        <w:rPr>
          <w:rFonts w:ascii="仿宋_GB2312" w:hAnsi="仿宋_GB2312" w:eastAsia="仿宋_GB2312" w:cs="仿宋_GB2312"/>
          <w:color w:val="auto"/>
          <w:sz w:val="24"/>
          <w:highlight w:val="none"/>
        </w:rPr>
      </w:pPr>
    </w:p>
    <w:p w14:paraId="3B05FD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929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A6FB0B">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6948C7C">
      <w:pPr>
        <w:spacing w:line="360" w:lineRule="auto"/>
        <w:jc w:val="center"/>
        <w:outlineLvl w:val="0"/>
        <w:rPr>
          <w:rFonts w:hint="eastAsia" w:ascii="仿宋" w:hAnsi="仿宋" w:eastAsia="仿宋" w:cs="仿宋"/>
          <w:b/>
          <w:color w:val="auto"/>
          <w:kern w:val="0"/>
          <w:sz w:val="36"/>
          <w:szCs w:val="36"/>
          <w:highlight w:val="none"/>
        </w:rPr>
      </w:pPr>
    </w:p>
    <w:p w14:paraId="169D72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B42A42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04B4C0">
      <w:pPr>
        <w:spacing w:line="360" w:lineRule="auto"/>
        <w:jc w:val="center"/>
        <w:outlineLvl w:val="0"/>
        <w:rPr>
          <w:rFonts w:hint="eastAsia" w:ascii="仿宋" w:hAnsi="仿宋" w:eastAsia="仿宋" w:cs="仿宋"/>
          <w:b/>
          <w:color w:val="auto"/>
          <w:kern w:val="0"/>
          <w:sz w:val="36"/>
          <w:szCs w:val="36"/>
          <w:highlight w:val="none"/>
        </w:rPr>
      </w:pPr>
    </w:p>
    <w:p w14:paraId="417196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DD1BD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4A53828">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3</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6B61E362">
      <w:pPr>
        <w:snapToGrid w:val="0"/>
        <w:spacing w:line="360" w:lineRule="auto"/>
        <w:ind w:right="480"/>
        <w:jc w:val="center"/>
        <w:rPr>
          <w:rFonts w:hint="eastAsia" w:ascii="仿宋" w:hAnsi="仿宋" w:eastAsia="仿宋" w:cs="仿宋"/>
          <w:b/>
          <w:color w:val="auto"/>
          <w:kern w:val="0"/>
          <w:sz w:val="32"/>
          <w:szCs w:val="32"/>
          <w:highlight w:val="none"/>
        </w:rPr>
      </w:pPr>
    </w:p>
    <w:p w14:paraId="541B8F56">
      <w:pPr>
        <w:snapToGrid w:val="0"/>
        <w:spacing w:line="360" w:lineRule="auto"/>
        <w:ind w:right="480"/>
        <w:jc w:val="center"/>
        <w:rPr>
          <w:rFonts w:hint="eastAsia" w:ascii="仿宋" w:hAnsi="仿宋" w:eastAsia="仿宋" w:cs="仿宋"/>
          <w:b/>
          <w:color w:val="auto"/>
          <w:kern w:val="0"/>
          <w:sz w:val="32"/>
          <w:szCs w:val="32"/>
          <w:highlight w:val="none"/>
        </w:rPr>
      </w:pPr>
    </w:p>
    <w:p w14:paraId="103F9389">
      <w:pPr>
        <w:snapToGrid w:val="0"/>
        <w:spacing w:line="360" w:lineRule="auto"/>
        <w:ind w:right="480"/>
        <w:jc w:val="center"/>
        <w:rPr>
          <w:rFonts w:hint="eastAsia" w:ascii="仿宋" w:hAnsi="仿宋" w:eastAsia="仿宋" w:cs="仿宋"/>
          <w:b/>
          <w:color w:val="auto"/>
          <w:kern w:val="0"/>
          <w:sz w:val="32"/>
          <w:szCs w:val="32"/>
          <w:highlight w:val="none"/>
        </w:rPr>
      </w:pPr>
    </w:p>
    <w:p w14:paraId="41E74D25">
      <w:pPr>
        <w:snapToGrid w:val="0"/>
        <w:spacing w:line="360" w:lineRule="auto"/>
        <w:ind w:right="480"/>
        <w:jc w:val="center"/>
        <w:rPr>
          <w:rFonts w:hint="eastAsia" w:ascii="仿宋" w:hAnsi="仿宋" w:eastAsia="仿宋" w:cs="仿宋"/>
          <w:b/>
          <w:color w:val="auto"/>
          <w:kern w:val="0"/>
          <w:sz w:val="32"/>
          <w:szCs w:val="32"/>
          <w:highlight w:val="none"/>
        </w:rPr>
      </w:pPr>
    </w:p>
    <w:p w14:paraId="4167E0B2">
      <w:pPr>
        <w:snapToGrid w:val="0"/>
        <w:spacing w:line="360" w:lineRule="auto"/>
        <w:ind w:right="480"/>
        <w:jc w:val="center"/>
        <w:rPr>
          <w:rFonts w:hint="eastAsia" w:ascii="仿宋" w:hAnsi="仿宋" w:eastAsia="仿宋" w:cs="仿宋"/>
          <w:b/>
          <w:color w:val="auto"/>
          <w:kern w:val="0"/>
          <w:sz w:val="32"/>
          <w:szCs w:val="32"/>
          <w:highlight w:val="none"/>
        </w:rPr>
      </w:pPr>
    </w:p>
    <w:p w14:paraId="2BE539E1">
      <w:pPr>
        <w:snapToGrid w:val="0"/>
        <w:spacing w:line="360" w:lineRule="auto"/>
        <w:ind w:right="480"/>
        <w:jc w:val="center"/>
        <w:rPr>
          <w:rFonts w:hint="eastAsia" w:ascii="仿宋" w:hAnsi="仿宋" w:eastAsia="仿宋" w:cs="仿宋"/>
          <w:b/>
          <w:color w:val="auto"/>
          <w:kern w:val="0"/>
          <w:sz w:val="32"/>
          <w:szCs w:val="32"/>
          <w:highlight w:val="none"/>
        </w:rPr>
      </w:pPr>
    </w:p>
    <w:p w14:paraId="5ED86BA6">
      <w:pPr>
        <w:snapToGrid w:val="0"/>
        <w:spacing w:line="360" w:lineRule="auto"/>
        <w:ind w:right="480"/>
        <w:jc w:val="center"/>
        <w:rPr>
          <w:rFonts w:hint="eastAsia" w:ascii="仿宋" w:hAnsi="仿宋" w:eastAsia="仿宋" w:cs="仿宋"/>
          <w:b/>
          <w:color w:val="auto"/>
          <w:kern w:val="0"/>
          <w:sz w:val="32"/>
          <w:szCs w:val="32"/>
          <w:highlight w:val="none"/>
        </w:rPr>
      </w:pPr>
    </w:p>
    <w:p w14:paraId="7AC3F3D0">
      <w:pPr>
        <w:snapToGrid w:val="0"/>
        <w:spacing w:line="360" w:lineRule="auto"/>
        <w:ind w:right="480"/>
        <w:jc w:val="center"/>
        <w:rPr>
          <w:rFonts w:hint="eastAsia" w:ascii="仿宋" w:hAnsi="仿宋" w:eastAsia="仿宋" w:cs="仿宋"/>
          <w:b/>
          <w:color w:val="auto"/>
          <w:kern w:val="0"/>
          <w:sz w:val="32"/>
          <w:szCs w:val="32"/>
          <w:highlight w:val="none"/>
        </w:rPr>
      </w:pPr>
    </w:p>
    <w:p w14:paraId="6DF4717D">
      <w:pPr>
        <w:snapToGrid w:val="0"/>
        <w:spacing w:line="360" w:lineRule="auto"/>
        <w:ind w:right="480"/>
        <w:jc w:val="center"/>
        <w:rPr>
          <w:rFonts w:hint="eastAsia" w:ascii="仿宋" w:hAnsi="仿宋" w:eastAsia="仿宋" w:cs="仿宋"/>
          <w:b/>
          <w:color w:val="auto"/>
          <w:kern w:val="0"/>
          <w:sz w:val="32"/>
          <w:szCs w:val="32"/>
          <w:highlight w:val="none"/>
        </w:rPr>
      </w:pPr>
    </w:p>
    <w:p w14:paraId="586C1198">
      <w:pPr>
        <w:snapToGrid w:val="0"/>
        <w:spacing w:line="360" w:lineRule="auto"/>
        <w:ind w:right="480"/>
        <w:jc w:val="center"/>
        <w:rPr>
          <w:rFonts w:hint="eastAsia" w:ascii="仿宋" w:hAnsi="仿宋" w:eastAsia="仿宋" w:cs="仿宋"/>
          <w:b/>
          <w:color w:val="auto"/>
          <w:kern w:val="0"/>
          <w:sz w:val="32"/>
          <w:szCs w:val="32"/>
          <w:highlight w:val="none"/>
        </w:rPr>
      </w:pPr>
    </w:p>
    <w:p w14:paraId="4B6389D8">
      <w:pPr>
        <w:snapToGrid w:val="0"/>
        <w:spacing w:line="360" w:lineRule="auto"/>
        <w:ind w:right="480"/>
        <w:jc w:val="center"/>
        <w:rPr>
          <w:rFonts w:hint="eastAsia" w:ascii="仿宋" w:hAnsi="仿宋" w:eastAsia="仿宋" w:cs="仿宋"/>
          <w:b/>
          <w:color w:val="auto"/>
          <w:kern w:val="0"/>
          <w:sz w:val="32"/>
          <w:szCs w:val="32"/>
          <w:highlight w:val="none"/>
        </w:rPr>
      </w:pPr>
    </w:p>
    <w:p w14:paraId="4CC3E463">
      <w:pPr>
        <w:snapToGrid w:val="0"/>
        <w:spacing w:line="360" w:lineRule="auto"/>
        <w:ind w:right="480"/>
        <w:jc w:val="center"/>
        <w:rPr>
          <w:rFonts w:hint="eastAsia" w:ascii="仿宋" w:hAnsi="仿宋" w:eastAsia="仿宋" w:cs="仿宋"/>
          <w:b/>
          <w:color w:val="auto"/>
          <w:kern w:val="0"/>
          <w:sz w:val="32"/>
          <w:szCs w:val="32"/>
          <w:highlight w:val="none"/>
        </w:rPr>
      </w:pPr>
    </w:p>
    <w:p w14:paraId="14DE030C">
      <w:pPr>
        <w:snapToGrid w:val="0"/>
        <w:spacing w:line="360" w:lineRule="auto"/>
        <w:ind w:right="480"/>
        <w:jc w:val="center"/>
        <w:rPr>
          <w:rFonts w:hint="eastAsia" w:ascii="仿宋" w:hAnsi="仿宋" w:eastAsia="仿宋" w:cs="仿宋"/>
          <w:b/>
          <w:color w:val="auto"/>
          <w:kern w:val="0"/>
          <w:sz w:val="32"/>
          <w:szCs w:val="32"/>
          <w:highlight w:val="none"/>
        </w:rPr>
      </w:pPr>
    </w:p>
    <w:p w14:paraId="7B79485C">
      <w:pPr>
        <w:snapToGrid w:val="0"/>
        <w:spacing w:line="360" w:lineRule="auto"/>
        <w:ind w:right="480"/>
        <w:jc w:val="both"/>
        <w:rPr>
          <w:rFonts w:hint="eastAsia" w:ascii="仿宋" w:hAnsi="仿宋" w:eastAsia="仿宋" w:cs="仿宋"/>
          <w:b/>
          <w:color w:val="auto"/>
          <w:kern w:val="0"/>
          <w:sz w:val="32"/>
          <w:szCs w:val="32"/>
          <w:highlight w:val="none"/>
        </w:rPr>
      </w:pPr>
    </w:p>
    <w:p w14:paraId="7CBD9468">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14A61F4">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A1E6FAC">
      <w:pPr>
        <w:snapToGrid w:val="0"/>
        <w:spacing w:line="360" w:lineRule="auto"/>
        <w:ind w:firstLine="482"/>
        <w:rPr>
          <w:rFonts w:hint="eastAsia" w:ascii="仿宋" w:hAnsi="仿宋" w:eastAsia="仿宋" w:cs="仿宋"/>
          <w:color w:val="auto"/>
          <w:sz w:val="24"/>
          <w:highlight w:val="none"/>
          <w:lang w:val="en-US" w:eastAsia="zh-CN"/>
        </w:rPr>
      </w:pPr>
    </w:p>
    <w:p w14:paraId="74444962">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776AF23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12B44FB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961"/>
        <w:gridCol w:w="1181"/>
        <w:gridCol w:w="1144"/>
        <w:gridCol w:w="937"/>
        <w:gridCol w:w="1469"/>
        <w:gridCol w:w="1115"/>
        <w:gridCol w:w="1117"/>
      </w:tblGrid>
      <w:tr w14:paraId="36AE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92" w:type="dxa"/>
            <w:shd w:val="clear" w:color="auto" w:fill="auto"/>
            <w:vAlign w:val="center"/>
          </w:tcPr>
          <w:p w14:paraId="2FB4BE6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961" w:type="dxa"/>
            <w:shd w:val="clear" w:color="auto" w:fill="auto"/>
            <w:vAlign w:val="center"/>
          </w:tcPr>
          <w:p w14:paraId="2C936FDF">
            <w:pPr>
              <w:spacing w:line="360" w:lineRule="auto"/>
              <w:jc w:val="center"/>
              <w:rPr>
                <w:rFonts w:hint="eastAsia" w:ascii="仿宋" w:hAnsi="仿宋" w:eastAsia="仿宋" w:cs="仿宋"/>
                <w:b/>
                <w:color w:val="auto"/>
                <w:sz w:val="24"/>
                <w:lang w:eastAsia="zh-CN"/>
              </w:rPr>
            </w:pPr>
            <w:r>
              <w:rPr>
                <w:rFonts w:hint="eastAsia" w:ascii="仿宋" w:hAnsi="仿宋" w:eastAsia="仿宋" w:cs="仿宋"/>
                <w:b/>
                <w:color w:val="auto"/>
                <w:sz w:val="24"/>
                <w:lang w:eastAsia="zh-CN"/>
              </w:rPr>
              <w:t>产品</w:t>
            </w:r>
            <w:r>
              <w:rPr>
                <w:rFonts w:hint="eastAsia" w:ascii="仿宋" w:hAnsi="仿宋" w:eastAsia="仿宋" w:cs="仿宋"/>
                <w:b/>
                <w:color w:val="auto"/>
                <w:sz w:val="24"/>
              </w:rPr>
              <w:t>名称</w:t>
            </w:r>
          </w:p>
        </w:tc>
        <w:tc>
          <w:tcPr>
            <w:tcW w:w="1181" w:type="dxa"/>
            <w:shd w:val="clear" w:color="auto" w:fill="auto"/>
            <w:vAlign w:val="center"/>
          </w:tcPr>
          <w:p w14:paraId="4F1FEFBF">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lang w:eastAsia="zh-CN"/>
              </w:rPr>
              <w:t>单位</w:t>
            </w:r>
          </w:p>
        </w:tc>
        <w:tc>
          <w:tcPr>
            <w:tcW w:w="1144" w:type="dxa"/>
            <w:shd w:val="clear" w:color="auto" w:fill="auto"/>
            <w:vAlign w:val="center"/>
          </w:tcPr>
          <w:p w14:paraId="79B17996">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rPr>
              <w:t>品牌及厂家</w:t>
            </w:r>
          </w:p>
        </w:tc>
        <w:tc>
          <w:tcPr>
            <w:tcW w:w="937" w:type="dxa"/>
            <w:shd w:val="clear" w:color="auto" w:fill="auto"/>
            <w:vAlign w:val="center"/>
          </w:tcPr>
          <w:p w14:paraId="3BAE0333">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rPr>
              <w:t>规格型号</w:t>
            </w:r>
          </w:p>
        </w:tc>
        <w:tc>
          <w:tcPr>
            <w:tcW w:w="1469" w:type="dxa"/>
            <w:shd w:val="clear" w:color="auto" w:fill="auto"/>
            <w:vAlign w:val="center"/>
          </w:tcPr>
          <w:p w14:paraId="4CD1256E">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eastAsia="zh-CN"/>
              </w:rPr>
              <w:t>数量</w:t>
            </w:r>
          </w:p>
        </w:tc>
        <w:tc>
          <w:tcPr>
            <w:tcW w:w="1115" w:type="dxa"/>
            <w:shd w:val="clear" w:color="auto" w:fill="auto"/>
            <w:vAlign w:val="center"/>
          </w:tcPr>
          <w:p w14:paraId="61C07269">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rPr>
              <w:t>单价</w:t>
            </w:r>
            <w:r>
              <w:rPr>
                <w:rFonts w:hint="eastAsia" w:ascii="仿宋" w:hAnsi="仿宋" w:eastAsia="仿宋" w:cs="仿宋"/>
                <w:b/>
                <w:color w:val="auto"/>
                <w:sz w:val="24"/>
                <w:lang w:eastAsia="zh-CN"/>
              </w:rPr>
              <w:t>（元）</w:t>
            </w:r>
          </w:p>
        </w:tc>
        <w:tc>
          <w:tcPr>
            <w:tcW w:w="1117" w:type="dxa"/>
            <w:shd w:val="clear" w:color="auto" w:fill="auto"/>
            <w:vAlign w:val="center"/>
          </w:tcPr>
          <w:p w14:paraId="34CF0D58">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eastAsia="zh-CN"/>
              </w:rPr>
              <w:t>小计（元）</w:t>
            </w:r>
          </w:p>
        </w:tc>
      </w:tr>
      <w:tr w14:paraId="7ED9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03DDD581">
            <w:pPr>
              <w:spacing w:line="24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1</w:t>
            </w:r>
          </w:p>
        </w:tc>
        <w:tc>
          <w:tcPr>
            <w:tcW w:w="1961" w:type="dxa"/>
            <w:vAlign w:val="center"/>
          </w:tcPr>
          <w:p w14:paraId="54CD34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rPr>
              <w:t>全营养粉</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整蛋白</w:t>
            </w:r>
            <w:r>
              <w:rPr>
                <w:rFonts w:hint="eastAsia" w:ascii="仿宋" w:hAnsi="仿宋" w:eastAsia="仿宋" w:cs="仿宋"/>
                <w:b w:val="0"/>
                <w:bCs/>
                <w:color w:val="auto"/>
                <w:sz w:val="24"/>
                <w:szCs w:val="24"/>
                <w:highlight w:val="none"/>
                <w:lang w:val="en-US" w:eastAsia="zh-CN"/>
              </w:rPr>
              <w:t>均衡</w:t>
            </w:r>
            <w:r>
              <w:rPr>
                <w:rFonts w:hint="eastAsia" w:ascii="仿宋" w:hAnsi="仿宋" w:eastAsia="仿宋" w:cs="仿宋"/>
                <w:b w:val="0"/>
                <w:bCs/>
                <w:color w:val="auto"/>
                <w:sz w:val="24"/>
                <w:szCs w:val="24"/>
                <w:highlight w:val="none"/>
              </w:rPr>
              <w:t>型</w:t>
            </w:r>
            <w:r>
              <w:rPr>
                <w:rFonts w:hint="eastAsia" w:ascii="仿宋" w:hAnsi="仿宋" w:eastAsia="仿宋" w:cs="仿宋"/>
                <w:b w:val="0"/>
                <w:bCs/>
                <w:color w:val="auto"/>
                <w:sz w:val="24"/>
                <w:szCs w:val="24"/>
                <w:highlight w:val="none"/>
                <w:lang w:eastAsia="zh-CN"/>
              </w:rPr>
              <w:t>）</w:t>
            </w:r>
          </w:p>
        </w:tc>
        <w:tc>
          <w:tcPr>
            <w:tcW w:w="1181" w:type="dxa"/>
            <w:vAlign w:val="center"/>
          </w:tcPr>
          <w:p w14:paraId="755AA0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0C52D738">
            <w:pPr>
              <w:spacing w:line="240" w:lineRule="auto"/>
              <w:jc w:val="center"/>
              <w:rPr>
                <w:rFonts w:hint="eastAsia" w:ascii="仿宋" w:hAnsi="仿宋" w:eastAsia="仿宋" w:cs="仿宋"/>
                <w:color w:val="auto"/>
                <w:sz w:val="24"/>
              </w:rPr>
            </w:pPr>
          </w:p>
        </w:tc>
        <w:tc>
          <w:tcPr>
            <w:tcW w:w="937" w:type="dxa"/>
            <w:vAlign w:val="center"/>
          </w:tcPr>
          <w:p w14:paraId="6A686117">
            <w:pPr>
              <w:spacing w:line="240" w:lineRule="auto"/>
              <w:jc w:val="center"/>
              <w:rPr>
                <w:rFonts w:hint="eastAsia" w:ascii="仿宋" w:hAnsi="仿宋" w:eastAsia="仿宋" w:cs="仿宋"/>
                <w:color w:val="auto"/>
                <w:sz w:val="24"/>
              </w:rPr>
            </w:pPr>
          </w:p>
        </w:tc>
        <w:tc>
          <w:tcPr>
            <w:tcW w:w="1469" w:type="dxa"/>
            <w:vAlign w:val="center"/>
          </w:tcPr>
          <w:p w14:paraId="3AE819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600000</w:t>
            </w:r>
            <w:r>
              <w:rPr>
                <w:rFonts w:hint="eastAsia" w:ascii="仿宋" w:hAnsi="仿宋" w:eastAsia="仿宋" w:cs="仿宋"/>
                <w:b w:val="0"/>
                <w:bCs/>
                <w:color w:val="auto"/>
                <w:sz w:val="24"/>
                <w:szCs w:val="24"/>
                <w:highlight w:val="none"/>
              </w:rPr>
              <w:t>g</w:t>
            </w:r>
          </w:p>
        </w:tc>
        <w:tc>
          <w:tcPr>
            <w:tcW w:w="1115" w:type="dxa"/>
            <w:vAlign w:val="center"/>
          </w:tcPr>
          <w:p w14:paraId="7865B830">
            <w:pPr>
              <w:spacing w:line="240" w:lineRule="auto"/>
              <w:jc w:val="center"/>
              <w:rPr>
                <w:rFonts w:hint="default" w:ascii="仿宋" w:hAnsi="仿宋" w:eastAsia="仿宋" w:cs="仿宋"/>
                <w:b/>
                <w:bCs/>
                <w:color w:val="auto"/>
                <w:sz w:val="24"/>
                <w:lang w:val="en-US"/>
              </w:rPr>
            </w:pPr>
          </w:p>
        </w:tc>
        <w:tc>
          <w:tcPr>
            <w:tcW w:w="1117" w:type="dxa"/>
            <w:vAlign w:val="center"/>
          </w:tcPr>
          <w:p w14:paraId="42B8DF9C">
            <w:pPr>
              <w:spacing w:line="240" w:lineRule="auto"/>
              <w:jc w:val="center"/>
              <w:rPr>
                <w:rFonts w:hint="default" w:ascii="仿宋" w:hAnsi="仿宋" w:eastAsia="仿宋" w:cs="仿宋"/>
                <w:b/>
                <w:bCs/>
                <w:color w:val="auto"/>
                <w:sz w:val="24"/>
                <w:lang w:val="en-US"/>
              </w:rPr>
            </w:pPr>
          </w:p>
        </w:tc>
      </w:tr>
      <w:tr w14:paraId="294D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1817036E">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961" w:type="dxa"/>
            <w:vAlign w:val="center"/>
          </w:tcPr>
          <w:p w14:paraId="335BD7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rPr>
              <w:t>匀浆膳</w:t>
            </w:r>
            <w:r>
              <w:rPr>
                <w:rFonts w:hint="eastAsia" w:ascii="仿宋" w:hAnsi="仿宋" w:eastAsia="仿宋" w:cs="仿宋"/>
                <w:b w:val="0"/>
                <w:bCs/>
                <w:color w:val="auto"/>
                <w:sz w:val="24"/>
                <w:szCs w:val="24"/>
                <w:highlight w:val="none"/>
                <w:lang w:val="en-US" w:eastAsia="zh-CN"/>
              </w:rPr>
              <w:t>粉剂</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常规</w:t>
            </w:r>
            <w:r>
              <w:rPr>
                <w:rFonts w:hint="eastAsia" w:ascii="仿宋" w:hAnsi="仿宋" w:eastAsia="仿宋" w:cs="仿宋"/>
                <w:b w:val="0"/>
                <w:bCs/>
                <w:color w:val="auto"/>
                <w:sz w:val="24"/>
                <w:szCs w:val="24"/>
                <w:highlight w:val="none"/>
              </w:rPr>
              <w:t>型</w:t>
            </w:r>
            <w:r>
              <w:rPr>
                <w:rFonts w:hint="eastAsia" w:ascii="仿宋" w:hAnsi="仿宋" w:eastAsia="仿宋" w:cs="仿宋"/>
                <w:b w:val="0"/>
                <w:bCs/>
                <w:color w:val="auto"/>
                <w:sz w:val="24"/>
                <w:szCs w:val="24"/>
                <w:highlight w:val="none"/>
                <w:lang w:eastAsia="zh-CN"/>
              </w:rPr>
              <w:t>）</w:t>
            </w:r>
          </w:p>
        </w:tc>
        <w:tc>
          <w:tcPr>
            <w:tcW w:w="1181" w:type="dxa"/>
            <w:vAlign w:val="center"/>
          </w:tcPr>
          <w:p w14:paraId="0809CC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7EB0E8C4">
            <w:pPr>
              <w:spacing w:line="240" w:lineRule="auto"/>
              <w:jc w:val="center"/>
              <w:rPr>
                <w:rFonts w:hint="eastAsia" w:ascii="仿宋" w:hAnsi="仿宋" w:eastAsia="仿宋" w:cs="仿宋"/>
                <w:color w:val="auto"/>
                <w:sz w:val="24"/>
              </w:rPr>
            </w:pPr>
          </w:p>
        </w:tc>
        <w:tc>
          <w:tcPr>
            <w:tcW w:w="937" w:type="dxa"/>
            <w:vAlign w:val="center"/>
          </w:tcPr>
          <w:p w14:paraId="2E6D0F26">
            <w:pPr>
              <w:spacing w:line="240" w:lineRule="auto"/>
              <w:jc w:val="center"/>
              <w:rPr>
                <w:rFonts w:hint="eastAsia" w:ascii="仿宋" w:hAnsi="仿宋" w:eastAsia="仿宋" w:cs="仿宋"/>
                <w:color w:val="auto"/>
                <w:sz w:val="24"/>
              </w:rPr>
            </w:pPr>
          </w:p>
        </w:tc>
        <w:tc>
          <w:tcPr>
            <w:tcW w:w="1469" w:type="dxa"/>
            <w:vAlign w:val="center"/>
          </w:tcPr>
          <w:p w14:paraId="4688DA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80000</w:t>
            </w:r>
            <w:r>
              <w:rPr>
                <w:rFonts w:hint="eastAsia" w:ascii="仿宋" w:hAnsi="仿宋" w:eastAsia="仿宋" w:cs="仿宋"/>
                <w:b w:val="0"/>
                <w:bCs/>
                <w:color w:val="auto"/>
                <w:sz w:val="24"/>
                <w:szCs w:val="24"/>
                <w:highlight w:val="none"/>
              </w:rPr>
              <w:t>g</w:t>
            </w:r>
          </w:p>
        </w:tc>
        <w:tc>
          <w:tcPr>
            <w:tcW w:w="1115" w:type="dxa"/>
            <w:vAlign w:val="center"/>
          </w:tcPr>
          <w:p w14:paraId="4427EBAB">
            <w:pPr>
              <w:spacing w:line="240" w:lineRule="auto"/>
              <w:jc w:val="center"/>
              <w:rPr>
                <w:rFonts w:hint="default" w:ascii="仿宋" w:hAnsi="仿宋" w:eastAsia="仿宋" w:cs="仿宋"/>
                <w:b/>
                <w:bCs/>
                <w:color w:val="auto"/>
                <w:sz w:val="24"/>
                <w:lang w:val="en-US"/>
              </w:rPr>
            </w:pPr>
          </w:p>
        </w:tc>
        <w:tc>
          <w:tcPr>
            <w:tcW w:w="1117" w:type="dxa"/>
            <w:vAlign w:val="center"/>
          </w:tcPr>
          <w:p w14:paraId="52DF57F3">
            <w:pPr>
              <w:spacing w:line="240" w:lineRule="auto"/>
              <w:jc w:val="center"/>
              <w:rPr>
                <w:rFonts w:hint="default" w:ascii="仿宋" w:hAnsi="仿宋" w:eastAsia="仿宋" w:cs="仿宋"/>
                <w:b/>
                <w:bCs/>
                <w:color w:val="auto"/>
                <w:sz w:val="24"/>
                <w:lang w:val="en-US"/>
              </w:rPr>
            </w:pPr>
          </w:p>
        </w:tc>
      </w:tr>
      <w:tr w14:paraId="660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34F53157">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961" w:type="dxa"/>
            <w:vAlign w:val="center"/>
          </w:tcPr>
          <w:p w14:paraId="4D88EC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lang w:val="en-US" w:eastAsia="zh-CN"/>
              </w:rPr>
              <w:t>高蛋白高能</w:t>
            </w:r>
            <w:r>
              <w:rPr>
                <w:rFonts w:hint="eastAsia" w:ascii="仿宋" w:hAnsi="仿宋" w:eastAsia="仿宋" w:cs="仿宋"/>
                <w:b w:val="0"/>
                <w:bCs/>
                <w:color w:val="auto"/>
                <w:sz w:val="24"/>
                <w:szCs w:val="24"/>
                <w:highlight w:val="none"/>
              </w:rPr>
              <w:t>全营养粉</w:t>
            </w:r>
          </w:p>
        </w:tc>
        <w:tc>
          <w:tcPr>
            <w:tcW w:w="1181" w:type="dxa"/>
            <w:vAlign w:val="center"/>
          </w:tcPr>
          <w:p w14:paraId="486D5D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733972E9">
            <w:pPr>
              <w:spacing w:line="240" w:lineRule="auto"/>
              <w:jc w:val="center"/>
              <w:rPr>
                <w:rFonts w:hint="eastAsia" w:ascii="仿宋" w:hAnsi="仿宋" w:eastAsia="仿宋" w:cs="仿宋"/>
                <w:color w:val="auto"/>
                <w:sz w:val="24"/>
              </w:rPr>
            </w:pPr>
          </w:p>
        </w:tc>
        <w:tc>
          <w:tcPr>
            <w:tcW w:w="937" w:type="dxa"/>
            <w:vAlign w:val="center"/>
          </w:tcPr>
          <w:p w14:paraId="50D2DB8F">
            <w:pPr>
              <w:spacing w:line="240" w:lineRule="auto"/>
              <w:jc w:val="center"/>
              <w:rPr>
                <w:rFonts w:hint="eastAsia" w:ascii="仿宋" w:hAnsi="仿宋" w:eastAsia="仿宋" w:cs="仿宋"/>
                <w:color w:val="auto"/>
                <w:sz w:val="24"/>
              </w:rPr>
            </w:pPr>
          </w:p>
        </w:tc>
        <w:tc>
          <w:tcPr>
            <w:tcW w:w="1469" w:type="dxa"/>
            <w:vAlign w:val="center"/>
          </w:tcPr>
          <w:p w14:paraId="2E734A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90000</w:t>
            </w:r>
            <w:r>
              <w:rPr>
                <w:rFonts w:hint="eastAsia" w:ascii="仿宋" w:hAnsi="仿宋" w:eastAsia="仿宋" w:cs="仿宋"/>
                <w:b w:val="0"/>
                <w:bCs/>
                <w:color w:val="auto"/>
                <w:sz w:val="24"/>
                <w:szCs w:val="24"/>
                <w:highlight w:val="none"/>
              </w:rPr>
              <w:t>g</w:t>
            </w:r>
          </w:p>
        </w:tc>
        <w:tc>
          <w:tcPr>
            <w:tcW w:w="1115" w:type="dxa"/>
            <w:vAlign w:val="center"/>
          </w:tcPr>
          <w:p w14:paraId="1434CB11">
            <w:pPr>
              <w:spacing w:line="240" w:lineRule="auto"/>
              <w:jc w:val="center"/>
              <w:rPr>
                <w:rFonts w:hint="default" w:ascii="仿宋" w:hAnsi="仿宋" w:eastAsia="仿宋" w:cs="仿宋"/>
                <w:b/>
                <w:bCs/>
                <w:color w:val="auto"/>
                <w:sz w:val="24"/>
                <w:lang w:val="en-US"/>
              </w:rPr>
            </w:pPr>
          </w:p>
        </w:tc>
        <w:tc>
          <w:tcPr>
            <w:tcW w:w="1117" w:type="dxa"/>
            <w:vAlign w:val="center"/>
          </w:tcPr>
          <w:p w14:paraId="6D758F14">
            <w:pPr>
              <w:spacing w:line="240" w:lineRule="auto"/>
              <w:jc w:val="center"/>
              <w:rPr>
                <w:rFonts w:hint="default" w:ascii="仿宋" w:hAnsi="仿宋" w:eastAsia="仿宋" w:cs="仿宋"/>
                <w:b/>
                <w:bCs/>
                <w:color w:val="auto"/>
                <w:sz w:val="24"/>
                <w:lang w:val="en-US"/>
              </w:rPr>
            </w:pPr>
          </w:p>
        </w:tc>
      </w:tr>
      <w:tr w14:paraId="0724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19A5DC5C">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961" w:type="dxa"/>
            <w:vAlign w:val="center"/>
          </w:tcPr>
          <w:p w14:paraId="72A1B6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rPr>
              <w:t>低</w:t>
            </w:r>
            <w:r>
              <w:rPr>
                <w:rFonts w:hint="eastAsia" w:ascii="仿宋" w:hAnsi="仿宋" w:eastAsia="仿宋" w:cs="仿宋"/>
                <w:b w:val="0"/>
                <w:bCs/>
                <w:color w:val="auto"/>
                <w:sz w:val="24"/>
                <w:szCs w:val="24"/>
                <w:highlight w:val="none"/>
                <w:lang w:val="en-US" w:eastAsia="zh-CN"/>
              </w:rPr>
              <w:t>GI型</w:t>
            </w:r>
            <w:r>
              <w:rPr>
                <w:rFonts w:hint="eastAsia" w:ascii="仿宋" w:hAnsi="仿宋" w:eastAsia="仿宋" w:cs="仿宋"/>
                <w:b w:val="0"/>
                <w:bCs/>
                <w:color w:val="auto"/>
                <w:sz w:val="24"/>
                <w:szCs w:val="24"/>
                <w:highlight w:val="none"/>
              </w:rPr>
              <w:t>全营养粉</w:t>
            </w:r>
          </w:p>
        </w:tc>
        <w:tc>
          <w:tcPr>
            <w:tcW w:w="1181" w:type="dxa"/>
            <w:vAlign w:val="center"/>
          </w:tcPr>
          <w:p w14:paraId="3DBD08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210C363F">
            <w:pPr>
              <w:spacing w:line="240" w:lineRule="auto"/>
              <w:jc w:val="center"/>
              <w:rPr>
                <w:rFonts w:hint="eastAsia" w:ascii="仿宋" w:hAnsi="仿宋" w:eastAsia="仿宋" w:cs="仿宋"/>
                <w:color w:val="auto"/>
                <w:sz w:val="24"/>
              </w:rPr>
            </w:pPr>
          </w:p>
        </w:tc>
        <w:tc>
          <w:tcPr>
            <w:tcW w:w="937" w:type="dxa"/>
            <w:vAlign w:val="center"/>
          </w:tcPr>
          <w:p w14:paraId="0F0F0845">
            <w:pPr>
              <w:spacing w:line="240" w:lineRule="auto"/>
              <w:jc w:val="center"/>
              <w:rPr>
                <w:rFonts w:hint="eastAsia" w:ascii="仿宋" w:hAnsi="仿宋" w:eastAsia="仿宋" w:cs="仿宋"/>
                <w:color w:val="auto"/>
                <w:sz w:val="24"/>
              </w:rPr>
            </w:pPr>
          </w:p>
        </w:tc>
        <w:tc>
          <w:tcPr>
            <w:tcW w:w="1469" w:type="dxa"/>
            <w:vAlign w:val="center"/>
          </w:tcPr>
          <w:p w14:paraId="5200A7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160000</w:t>
            </w:r>
            <w:r>
              <w:rPr>
                <w:rFonts w:hint="eastAsia" w:ascii="仿宋" w:hAnsi="仿宋" w:eastAsia="仿宋" w:cs="仿宋"/>
                <w:b w:val="0"/>
                <w:bCs/>
                <w:color w:val="auto"/>
                <w:sz w:val="24"/>
                <w:szCs w:val="24"/>
                <w:highlight w:val="none"/>
              </w:rPr>
              <w:t>g</w:t>
            </w:r>
          </w:p>
        </w:tc>
        <w:tc>
          <w:tcPr>
            <w:tcW w:w="1115" w:type="dxa"/>
            <w:vAlign w:val="center"/>
          </w:tcPr>
          <w:p w14:paraId="3BFE6ECE">
            <w:pPr>
              <w:spacing w:line="240" w:lineRule="auto"/>
              <w:jc w:val="center"/>
              <w:rPr>
                <w:rFonts w:hint="default" w:ascii="仿宋" w:hAnsi="仿宋" w:eastAsia="仿宋" w:cs="仿宋"/>
                <w:b/>
                <w:bCs/>
                <w:color w:val="auto"/>
                <w:sz w:val="24"/>
                <w:lang w:val="en-US"/>
              </w:rPr>
            </w:pPr>
          </w:p>
        </w:tc>
        <w:tc>
          <w:tcPr>
            <w:tcW w:w="1117" w:type="dxa"/>
            <w:vAlign w:val="center"/>
          </w:tcPr>
          <w:p w14:paraId="1BD5CA99">
            <w:pPr>
              <w:spacing w:line="240" w:lineRule="auto"/>
              <w:jc w:val="center"/>
              <w:rPr>
                <w:rFonts w:hint="default" w:ascii="仿宋" w:hAnsi="仿宋" w:eastAsia="仿宋" w:cs="仿宋"/>
                <w:b/>
                <w:bCs/>
                <w:color w:val="auto"/>
                <w:sz w:val="24"/>
                <w:lang w:val="en-US"/>
              </w:rPr>
            </w:pPr>
          </w:p>
        </w:tc>
      </w:tr>
      <w:tr w14:paraId="1FA8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2D706C66">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1961" w:type="dxa"/>
            <w:vAlign w:val="center"/>
          </w:tcPr>
          <w:p w14:paraId="08B8840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lang w:val="en-US" w:eastAsia="zh-CN"/>
              </w:rPr>
              <w:t>低蛋白型全营养粉</w:t>
            </w:r>
          </w:p>
        </w:tc>
        <w:tc>
          <w:tcPr>
            <w:tcW w:w="1181" w:type="dxa"/>
            <w:vAlign w:val="center"/>
          </w:tcPr>
          <w:p w14:paraId="3E5218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5499983D">
            <w:pPr>
              <w:spacing w:line="240" w:lineRule="auto"/>
              <w:jc w:val="center"/>
              <w:rPr>
                <w:rFonts w:hint="eastAsia" w:ascii="仿宋" w:hAnsi="仿宋" w:eastAsia="仿宋" w:cs="仿宋"/>
                <w:color w:val="auto"/>
                <w:sz w:val="24"/>
              </w:rPr>
            </w:pPr>
          </w:p>
        </w:tc>
        <w:tc>
          <w:tcPr>
            <w:tcW w:w="937" w:type="dxa"/>
            <w:vAlign w:val="center"/>
          </w:tcPr>
          <w:p w14:paraId="6A2E2E9E">
            <w:pPr>
              <w:spacing w:line="240" w:lineRule="auto"/>
              <w:jc w:val="center"/>
              <w:rPr>
                <w:rFonts w:hint="eastAsia" w:ascii="仿宋" w:hAnsi="仿宋" w:eastAsia="仿宋" w:cs="仿宋"/>
                <w:color w:val="auto"/>
                <w:sz w:val="24"/>
              </w:rPr>
            </w:pPr>
          </w:p>
        </w:tc>
        <w:tc>
          <w:tcPr>
            <w:tcW w:w="1469" w:type="dxa"/>
            <w:vAlign w:val="center"/>
          </w:tcPr>
          <w:p w14:paraId="38CD1C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80000</w:t>
            </w:r>
            <w:r>
              <w:rPr>
                <w:rFonts w:hint="eastAsia" w:ascii="仿宋" w:hAnsi="仿宋" w:eastAsia="仿宋" w:cs="仿宋"/>
                <w:b w:val="0"/>
                <w:bCs/>
                <w:color w:val="auto"/>
                <w:sz w:val="24"/>
                <w:szCs w:val="24"/>
                <w:highlight w:val="none"/>
              </w:rPr>
              <w:t>g</w:t>
            </w:r>
          </w:p>
        </w:tc>
        <w:tc>
          <w:tcPr>
            <w:tcW w:w="1115" w:type="dxa"/>
            <w:vAlign w:val="center"/>
          </w:tcPr>
          <w:p w14:paraId="1EF79AF7">
            <w:pPr>
              <w:spacing w:line="240" w:lineRule="auto"/>
              <w:jc w:val="center"/>
              <w:rPr>
                <w:rFonts w:hint="default" w:ascii="仿宋" w:hAnsi="仿宋" w:eastAsia="仿宋" w:cs="仿宋"/>
                <w:b/>
                <w:bCs/>
                <w:color w:val="auto"/>
                <w:sz w:val="24"/>
                <w:lang w:val="en-US"/>
              </w:rPr>
            </w:pPr>
          </w:p>
        </w:tc>
        <w:tc>
          <w:tcPr>
            <w:tcW w:w="1117" w:type="dxa"/>
            <w:vAlign w:val="center"/>
          </w:tcPr>
          <w:p w14:paraId="145691CA">
            <w:pPr>
              <w:spacing w:line="240" w:lineRule="auto"/>
              <w:jc w:val="center"/>
              <w:rPr>
                <w:rFonts w:hint="default" w:ascii="仿宋" w:hAnsi="仿宋" w:eastAsia="仿宋" w:cs="仿宋"/>
                <w:b/>
                <w:bCs/>
                <w:color w:val="auto"/>
                <w:sz w:val="24"/>
                <w:lang w:val="en-US"/>
              </w:rPr>
            </w:pPr>
          </w:p>
        </w:tc>
      </w:tr>
      <w:tr w14:paraId="5E72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2A836C7F">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961" w:type="dxa"/>
            <w:vAlign w:val="center"/>
          </w:tcPr>
          <w:p w14:paraId="2927A0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lang w:val="en-US" w:eastAsia="zh-CN"/>
              </w:rPr>
              <w:t>短肽型全营养粉</w:t>
            </w:r>
          </w:p>
        </w:tc>
        <w:tc>
          <w:tcPr>
            <w:tcW w:w="1181" w:type="dxa"/>
            <w:vAlign w:val="center"/>
          </w:tcPr>
          <w:p w14:paraId="6F7993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5CE4F48D">
            <w:pPr>
              <w:spacing w:line="240" w:lineRule="auto"/>
              <w:jc w:val="center"/>
              <w:rPr>
                <w:rFonts w:hint="eastAsia" w:ascii="仿宋" w:hAnsi="仿宋" w:eastAsia="仿宋" w:cs="仿宋"/>
                <w:color w:val="auto"/>
                <w:sz w:val="24"/>
              </w:rPr>
            </w:pPr>
          </w:p>
        </w:tc>
        <w:tc>
          <w:tcPr>
            <w:tcW w:w="937" w:type="dxa"/>
            <w:vAlign w:val="center"/>
          </w:tcPr>
          <w:p w14:paraId="028F3B4A">
            <w:pPr>
              <w:spacing w:line="240" w:lineRule="auto"/>
              <w:jc w:val="center"/>
              <w:rPr>
                <w:rFonts w:hint="eastAsia" w:ascii="仿宋" w:hAnsi="仿宋" w:eastAsia="仿宋" w:cs="仿宋"/>
                <w:color w:val="auto"/>
                <w:sz w:val="24"/>
              </w:rPr>
            </w:pPr>
          </w:p>
        </w:tc>
        <w:tc>
          <w:tcPr>
            <w:tcW w:w="1469" w:type="dxa"/>
            <w:vAlign w:val="center"/>
          </w:tcPr>
          <w:p w14:paraId="6041DC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150000</w:t>
            </w:r>
            <w:r>
              <w:rPr>
                <w:rFonts w:hint="eastAsia" w:ascii="仿宋" w:hAnsi="仿宋" w:eastAsia="仿宋" w:cs="仿宋"/>
                <w:b w:val="0"/>
                <w:bCs/>
                <w:color w:val="auto"/>
                <w:sz w:val="24"/>
                <w:szCs w:val="24"/>
                <w:highlight w:val="none"/>
              </w:rPr>
              <w:t>g</w:t>
            </w:r>
          </w:p>
        </w:tc>
        <w:tc>
          <w:tcPr>
            <w:tcW w:w="1115" w:type="dxa"/>
            <w:vAlign w:val="center"/>
          </w:tcPr>
          <w:p w14:paraId="5B7039C7">
            <w:pPr>
              <w:spacing w:line="240" w:lineRule="auto"/>
              <w:jc w:val="center"/>
              <w:rPr>
                <w:rFonts w:hint="default" w:ascii="仿宋" w:hAnsi="仿宋" w:eastAsia="仿宋" w:cs="仿宋"/>
                <w:b/>
                <w:bCs/>
                <w:color w:val="auto"/>
                <w:sz w:val="24"/>
                <w:lang w:val="en-US"/>
              </w:rPr>
            </w:pPr>
          </w:p>
        </w:tc>
        <w:tc>
          <w:tcPr>
            <w:tcW w:w="1117" w:type="dxa"/>
            <w:vAlign w:val="center"/>
          </w:tcPr>
          <w:p w14:paraId="1BD6944C">
            <w:pPr>
              <w:spacing w:line="240" w:lineRule="auto"/>
              <w:jc w:val="center"/>
              <w:rPr>
                <w:rFonts w:hint="default" w:ascii="仿宋" w:hAnsi="仿宋" w:eastAsia="仿宋" w:cs="仿宋"/>
                <w:b/>
                <w:bCs/>
                <w:color w:val="auto"/>
                <w:sz w:val="24"/>
                <w:lang w:val="en-US"/>
              </w:rPr>
            </w:pPr>
          </w:p>
        </w:tc>
      </w:tr>
      <w:tr w14:paraId="2CA3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05B8FAC0">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1961" w:type="dxa"/>
            <w:vAlign w:val="center"/>
          </w:tcPr>
          <w:p w14:paraId="3D9ED7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lang w:eastAsia="zh-CN"/>
              </w:rPr>
              <w:t>口服</w:t>
            </w:r>
            <w:r>
              <w:rPr>
                <w:rFonts w:hint="eastAsia" w:ascii="仿宋" w:hAnsi="仿宋" w:eastAsia="仿宋" w:cs="仿宋"/>
                <w:b w:val="0"/>
                <w:bCs/>
                <w:color w:val="auto"/>
                <w:sz w:val="24"/>
                <w:szCs w:val="24"/>
                <w:highlight w:val="none"/>
              </w:rPr>
              <w:t>碳水化合物</w:t>
            </w:r>
            <w:r>
              <w:rPr>
                <w:rFonts w:hint="eastAsia" w:ascii="仿宋" w:hAnsi="仿宋" w:eastAsia="仿宋" w:cs="仿宋"/>
                <w:b w:val="0"/>
                <w:bCs/>
                <w:color w:val="auto"/>
                <w:sz w:val="24"/>
                <w:szCs w:val="24"/>
                <w:highlight w:val="none"/>
                <w:lang w:eastAsia="zh-CN"/>
              </w:rPr>
              <w:t>液</w:t>
            </w:r>
          </w:p>
        </w:tc>
        <w:tc>
          <w:tcPr>
            <w:tcW w:w="1181" w:type="dxa"/>
            <w:vAlign w:val="center"/>
          </w:tcPr>
          <w:p w14:paraId="3DA30F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ml</w:t>
            </w:r>
          </w:p>
        </w:tc>
        <w:tc>
          <w:tcPr>
            <w:tcW w:w="1144" w:type="dxa"/>
            <w:vAlign w:val="center"/>
          </w:tcPr>
          <w:p w14:paraId="71632B5F">
            <w:pPr>
              <w:spacing w:line="240" w:lineRule="auto"/>
              <w:jc w:val="center"/>
              <w:rPr>
                <w:rFonts w:hint="eastAsia" w:ascii="仿宋" w:hAnsi="仿宋" w:eastAsia="仿宋" w:cs="仿宋"/>
                <w:color w:val="auto"/>
                <w:sz w:val="24"/>
              </w:rPr>
            </w:pPr>
          </w:p>
        </w:tc>
        <w:tc>
          <w:tcPr>
            <w:tcW w:w="937" w:type="dxa"/>
            <w:vAlign w:val="center"/>
          </w:tcPr>
          <w:p w14:paraId="3542EAA4">
            <w:pPr>
              <w:spacing w:line="240" w:lineRule="auto"/>
              <w:jc w:val="center"/>
              <w:rPr>
                <w:rFonts w:hint="eastAsia" w:ascii="仿宋" w:hAnsi="仿宋" w:eastAsia="仿宋" w:cs="仿宋"/>
                <w:color w:val="auto"/>
                <w:sz w:val="24"/>
              </w:rPr>
            </w:pPr>
          </w:p>
        </w:tc>
        <w:tc>
          <w:tcPr>
            <w:tcW w:w="1469" w:type="dxa"/>
            <w:vAlign w:val="center"/>
          </w:tcPr>
          <w:p w14:paraId="0EE232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800000ml</w:t>
            </w:r>
          </w:p>
        </w:tc>
        <w:tc>
          <w:tcPr>
            <w:tcW w:w="1115" w:type="dxa"/>
            <w:vAlign w:val="center"/>
          </w:tcPr>
          <w:p w14:paraId="15A0153C">
            <w:pPr>
              <w:spacing w:line="240" w:lineRule="auto"/>
              <w:jc w:val="center"/>
              <w:rPr>
                <w:rFonts w:hint="default" w:ascii="仿宋" w:hAnsi="仿宋" w:eastAsia="仿宋" w:cs="仿宋"/>
                <w:b/>
                <w:bCs/>
                <w:color w:val="auto"/>
                <w:sz w:val="24"/>
                <w:lang w:val="en-US"/>
              </w:rPr>
            </w:pPr>
          </w:p>
        </w:tc>
        <w:tc>
          <w:tcPr>
            <w:tcW w:w="1117" w:type="dxa"/>
            <w:vAlign w:val="center"/>
          </w:tcPr>
          <w:p w14:paraId="1758E220">
            <w:pPr>
              <w:spacing w:line="240" w:lineRule="auto"/>
              <w:jc w:val="center"/>
              <w:rPr>
                <w:rFonts w:hint="default" w:ascii="仿宋" w:hAnsi="仿宋" w:eastAsia="仿宋" w:cs="仿宋"/>
                <w:b/>
                <w:bCs/>
                <w:color w:val="auto"/>
                <w:sz w:val="24"/>
                <w:lang w:val="en-US"/>
              </w:rPr>
            </w:pPr>
          </w:p>
        </w:tc>
      </w:tr>
      <w:tr w14:paraId="5B7F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5995F30E">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1961" w:type="dxa"/>
            <w:vAlign w:val="center"/>
          </w:tcPr>
          <w:p w14:paraId="328ECC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lang w:eastAsia="zh-CN"/>
              </w:rPr>
              <w:t>水解蛋白液</w:t>
            </w:r>
          </w:p>
        </w:tc>
        <w:tc>
          <w:tcPr>
            <w:tcW w:w="1181" w:type="dxa"/>
            <w:vAlign w:val="center"/>
          </w:tcPr>
          <w:p w14:paraId="31327D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lang w:eastAsia="zh-CN"/>
              </w:rPr>
              <w:t>每含</w:t>
            </w:r>
            <w:r>
              <w:rPr>
                <w:rFonts w:hint="eastAsia" w:ascii="仿宋" w:hAnsi="仿宋" w:eastAsia="仿宋" w:cs="仿宋"/>
                <w:b w:val="0"/>
                <w:bCs/>
                <w:color w:val="auto"/>
                <w:sz w:val="24"/>
                <w:szCs w:val="24"/>
                <w:highlight w:val="none"/>
                <w:lang w:val="en-US" w:eastAsia="zh-CN"/>
              </w:rPr>
              <w:t>1克蛋白质的液体蛋白</w:t>
            </w:r>
          </w:p>
        </w:tc>
        <w:tc>
          <w:tcPr>
            <w:tcW w:w="1144" w:type="dxa"/>
            <w:vAlign w:val="center"/>
          </w:tcPr>
          <w:p w14:paraId="6FA3F08F">
            <w:pPr>
              <w:spacing w:line="240" w:lineRule="auto"/>
              <w:jc w:val="center"/>
              <w:rPr>
                <w:rFonts w:hint="eastAsia" w:ascii="仿宋" w:hAnsi="仿宋" w:eastAsia="仿宋" w:cs="仿宋"/>
                <w:color w:val="auto"/>
                <w:sz w:val="24"/>
              </w:rPr>
            </w:pPr>
          </w:p>
        </w:tc>
        <w:tc>
          <w:tcPr>
            <w:tcW w:w="937" w:type="dxa"/>
            <w:vAlign w:val="center"/>
          </w:tcPr>
          <w:p w14:paraId="72E3AC52">
            <w:pPr>
              <w:spacing w:line="240" w:lineRule="auto"/>
              <w:jc w:val="center"/>
              <w:rPr>
                <w:rFonts w:hint="eastAsia" w:ascii="仿宋" w:hAnsi="仿宋" w:eastAsia="仿宋" w:cs="仿宋"/>
                <w:color w:val="auto"/>
                <w:sz w:val="24"/>
              </w:rPr>
            </w:pPr>
          </w:p>
        </w:tc>
        <w:tc>
          <w:tcPr>
            <w:tcW w:w="1469" w:type="dxa"/>
            <w:vAlign w:val="center"/>
          </w:tcPr>
          <w:p w14:paraId="5A636C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60000g</w:t>
            </w:r>
            <w:r>
              <w:rPr>
                <w:rFonts w:hint="eastAsia" w:ascii="仿宋" w:hAnsi="仿宋" w:eastAsia="仿宋" w:cs="仿宋"/>
                <w:b w:val="0"/>
                <w:bCs/>
                <w:color w:val="auto"/>
                <w:sz w:val="24"/>
                <w:szCs w:val="24"/>
                <w:highlight w:val="none"/>
                <w:lang w:eastAsia="zh-CN"/>
              </w:rPr>
              <w:t>每含</w:t>
            </w:r>
            <w:r>
              <w:rPr>
                <w:rFonts w:hint="eastAsia" w:ascii="仿宋" w:hAnsi="仿宋" w:eastAsia="仿宋" w:cs="仿宋"/>
                <w:b w:val="0"/>
                <w:bCs/>
                <w:color w:val="auto"/>
                <w:sz w:val="24"/>
                <w:szCs w:val="24"/>
                <w:highlight w:val="none"/>
                <w:lang w:val="en-US" w:eastAsia="zh-CN"/>
              </w:rPr>
              <w:t>1克蛋白质的液体蛋白</w:t>
            </w:r>
          </w:p>
        </w:tc>
        <w:tc>
          <w:tcPr>
            <w:tcW w:w="1115" w:type="dxa"/>
            <w:vAlign w:val="center"/>
          </w:tcPr>
          <w:p w14:paraId="77FAE622">
            <w:pPr>
              <w:spacing w:line="240" w:lineRule="auto"/>
              <w:jc w:val="center"/>
              <w:rPr>
                <w:rFonts w:hint="default" w:ascii="仿宋" w:hAnsi="仿宋" w:eastAsia="仿宋" w:cs="仿宋"/>
                <w:b/>
                <w:bCs/>
                <w:color w:val="auto"/>
                <w:sz w:val="24"/>
                <w:lang w:val="en-US"/>
              </w:rPr>
            </w:pPr>
          </w:p>
        </w:tc>
        <w:tc>
          <w:tcPr>
            <w:tcW w:w="1117" w:type="dxa"/>
            <w:vAlign w:val="center"/>
          </w:tcPr>
          <w:p w14:paraId="327B4F6C">
            <w:pPr>
              <w:spacing w:line="240" w:lineRule="auto"/>
              <w:jc w:val="center"/>
              <w:rPr>
                <w:rFonts w:hint="default" w:ascii="仿宋" w:hAnsi="仿宋" w:eastAsia="仿宋" w:cs="仿宋"/>
                <w:b/>
                <w:bCs/>
                <w:color w:val="auto"/>
                <w:sz w:val="24"/>
                <w:lang w:val="en-US"/>
              </w:rPr>
            </w:pPr>
          </w:p>
        </w:tc>
      </w:tr>
      <w:tr w14:paraId="7608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6F6FCA69">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9</w:t>
            </w:r>
          </w:p>
        </w:tc>
        <w:tc>
          <w:tcPr>
            <w:tcW w:w="1961" w:type="dxa"/>
            <w:vAlign w:val="center"/>
          </w:tcPr>
          <w:p w14:paraId="6D34FD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kern w:val="0"/>
                <w:sz w:val="24"/>
                <w:szCs w:val="24"/>
                <w:highlight w:val="none"/>
                <w:lang w:eastAsia="zh-CN"/>
              </w:rPr>
              <w:t>蛋白短肽粉剂</w:t>
            </w:r>
          </w:p>
        </w:tc>
        <w:tc>
          <w:tcPr>
            <w:tcW w:w="1181" w:type="dxa"/>
            <w:vAlign w:val="center"/>
          </w:tcPr>
          <w:p w14:paraId="252AEB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22245FD2">
            <w:pPr>
              <w:spacing w:line="240" w:lineRule="auto"/>
              <w:jc w:val="center"/>
              <w:rPr>
                <w:rFonts w:hint="eastAsia" w:ascii="仿宋" w:hAnsi="仿宋" w:eastAsia="仿宋" w:cs="仿宋"/>
                <w:color w:val="auto"/>
                <w:sz w:val="24"/>
              </w:rPr>
            </w:pPr>
          </w:p>
        </w:tc>
        <w:tc>
          <w:tcPr>
            <w:tcW w:w="937" w:type="dxa"/>
            <w:vAlign w:val="center"/>
          </w:tcPr>
          <w:p w14:paraId="74A9FA4D">
            <w:pPr>
              <w:spacing w:line="240" w:lineRule="auto"/>
              <w:jc w:val="center"/>
              <w:rPr>
                <w:rFonts w:hint="eastAsia" w:ascii="仿宋" w:hAnsi="仿宋" w:eastAsia="仿宋" w:cs="仿宋"/>
                <w:color w:val="auto"/>
                <w:sz w:val="24"/>
              </w:rPr>
            </w:pPr>
          </w:p>
        </w:tc>
        <w:tc>
          <w:tcPr>
            <w:tcW w:w="1469" w:type="dxa"/>
            <w:vAlign w:val="center"/>
          </w:tcPr>
          <w:p w14:paraId="75B132E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60000</w:t>
            </w:r>
            <w:r>
              <w:rPr>
                <w:rFonts w:hint="eastAsia" w:ascii="仿宋" w:hAnsi="仿宋" w:eastAsia="仿宋" w:cs="仿宋"/>
                <w:b w:val="0"/>
                <w:bCs/>
                <w:color w:val="auto"/>
                <w:sz w:val="24"/>
                <w:szCs w:val="24"/>
                <w:highlight w:val="none"/>
              </w:rPr>
              <w:t>g</w:t>
            </w:r>
          </w:p>
        </w:tc>
        <w:tc>
          <w:tcPr>
            <w:tcW w:w="1115" w:type="dxa"/>
            <w:vAlign w:val="center"/>
          </w:tcPr>
          <w:p w14:paraId="7841351F">
            <w:pPr>
              <w:spacing w:line="240" w:lineRule="auto"/>
              <w:jc w:val="center"/>
              <w:rPr>
                <w:rFonts w:hint="default" w:ascii="仿宋" w:hAnsi="仿宋" w:eastAsia="仿宋" w:cs="仿宋"/>
                <w:b/>
                <w:bCs/>
                <w:color w:val="auto"/>
                <w:sz w:val="24"/>
                <w:lang w:val="en-US"/>
              </w:rPr>
            </w:pPr>
          </w:p>
        </w:tc>
        <w:tc>
          <w:tcPr>
            <w:tcW w:w="1117" w:type="dxa"/>
            <w:vAlign w:val="center"/>
          </w:tcPr>
          <w:p w14:paraId="20354004">
            <w:pPr>
              <w:spacing w:line="240" w:lineRule="auto"/>
              <w:jc w:val="center"/>
              <w:rPr>
                <w:rFonts w:hint="default" w:ascii="仿宋" w:hAnsi="仿宋" w:eastAsia="仿宋" w:cs="仿宋"/>
                <w:b/>
                <w:bCs/>
                <w:color w:val="auto"/>
                <w:sz w:val="24"/>
                <w:lang w:val="en-US"/>
              </w:rPr>
            </w:pPr>
          </w:p>
        </w:tc>
      </w:tr>
      <w:tr w14:paraId="388B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73C2CEB0">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c>
          <w:tcPr>
            <w:tcW w:w="1961" w:type="dxa"/>
            <w:vAlign w:val="center"/>
          </w:tcPr>
          <w:p w14:paraId="5C434C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sz w:val="24"/>
                <w:szCs w:val="24"/>
                <w:highlight w:val="none"/>
              </w:rPr>
              <w:t>乳清蛋白粉</w:t>
            </w:r>
          </w:p>
        </w:tc>
        <w:tc>
          <w:tcPr>
            <w:tcW w:w="1181" w:type="dxa"/>
            <w:vAlign w:val="center"/>
          </w:tcPr>
          <w:p w14:paraId="5AC7BF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3AD8630C">
            <w:pPr>
              <w:spacing w:line="240" w:lineRule="auto"/>
              <w:jc w:val="center"/>
              <w:rPr>
                <w:rFonts w:hint="eastAsia" w:ascii="仿宋" w:hAnsi="仿宋" w:eastAsia="仿宋" w:cs="仿宋"/>
                <w:color w:val="auto"/>
                <w:sz w:val="24"/>
              </w:rPr>
            </w:pPr>
          </w:p>
        </w:tc>
        <w:tc>
          <w:tcPr>
            <w:tcW w:w="937" w:type="dxa"/>
            <w:vAlign w:val="center"/>
          </w:tcPr>
          <w:p w14:paraId="5C5A870D">
            <w:pPr>
              <w:spacing w:line="240" w:lineRule="auto"/>
              <w:jc w:val="center"/>
              <w:rPr>
                <w:rFonts w:hint="eastAsia" w:ascii="仿宋" w:hAnsi="仿宋" w:eastAsia="仿宋" w:cs="仿宋"/>
                <w:color w:val="auto"/>
                <w:sz w:val="24"/>
              </w:rPr>
            </w:pPr>
          </w:p>
        </w:tc>
        <w:tc>
          <w:tcPr>
            <w:tcW w:w="1469" w:type="dxa"/>
            <w:vAlign w:val="center"/>
          </w:tcPr>
          <w:p w14:paraId="0D20AA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140000</w:t>
            </w:r>
            <w:r>
              <w:rPr>
                <w:rFonts w:hint="eastAsia" w:ascii="仿宋" w:hAnsi="仿宋" w:eastAsia="仿宋" w:cs="仿宋"/>
                <w:b w:val="0"/>
                <w:bCs/>
                <w:color w:val="auto"/>
                <w:sz w:val="24"/>
                <w:szCs w:val="24"/>
                <w:highlight w:val="none"/>
              </w:rPr>
              <w:t>g</w:t>
            </w:r>
          </w:p>
        </w:tc>
        <w:tc>
          <w:tcPr>
            <w:tcW w:w="1115" w:type="dxa"/>
            <w:vAlign w:val="center"/>
          </w:tcPr>
          <w:p w14:paraId="64182FAF">
            <w:pPr>
              <w:spacing w:line="240" w:lineRule="auto"/>
              <w:jc w:val="center"/>
              <w:rPr>
                <w:rFonts w:hint="default" w:ascii="仿宋" w:hAnsi="仿宋" w:eastAsia="仿宋" w:cs="仿宋"/>
                <w:b/>
                <w:bCs/>
                <w:color w:val="auto"/>
                <w:sz w:val="24"/>
                <w:lang w:val="en-US"/>
              </w:rPr>
            </w:pPr>
          </w:p>
        </w:tc>
        <w:tc>
          <w:tcPr>
            <w:tcW w:w="1117" w:type="dxa"/>
            <w:vAlign w:val="center"/>
          </w:tcPr>
          <w:p w14:paraId="774ED709">
            <w:pPr>
              <w:spacing w:line="240" w:lineRule="auto"/>
              <w:jc w:val="center"/>
              <w:rPr>
                <w:rFonts w:hint="default" w:ascii="仿宋" w:hAnsi="仿宋" w:eastAsia="仿宋" w:cs="仿宋"/>
                <w:b/>
                <w:bCs/>
                <w:color w:val="auto"/>
                <w:sz w:val="24"/>
                <w:lang w:val="en-US"/>
              </w:rPr>
            </w:pPr>
          </w:p>
        </w:tc>
      </w:tr>
      <w:tr w14:paraId="0E38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2" w:type="dxa"/>
            <w:vAlign w:val="center"/>
          </w:tcPr>
          <w:p w14:paraId="403AC66C">
            <w:pPr>
              <w:spacing w:line="24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11</w:t>
            </w:r>
          </w:p>
        </w:tc>
        <w:tc>
          <w:tcPr>
            <w:tcW w:w="1961" w:type="dxa"/>
            <w:vAlign w:val="center"/>
          </w:tcPr>
          <w:p w14:paraId="3D48AD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b w:val="0"/>
                <w:bCs/>
                <w:color w:val="auto"/>
                <w:kern w:val="0"/>
                <w:sz w:val="24"/>
                <w:szCs w:val="24"/>
                <w:highlight w:val="none"/>
                <w:lang w:val="en-US" w:eastAsia="zh-CN"/>
              </w:rPr>
              <w:t>膳食纤维</w:t>
            </w:r>
            <w:r>
              <w:rPr>
                <w:rFonts w:hint="eastAsia" w:ascii="仿宋" w:hAnsi="仿宋" w:eastAsia="仿宋" w:cs="仿宋"/>
                <w:b w:val="0"/>
                <w:bCs/>
                <w:color w:val="auto"/>
                <w:kern w:val="0"/>
                <w:sz w:val="24"/>
                <w:szCs w:val="24"/>
                <w:highlight w:val="none"/>
                <w:lang w:eastAsia="zh-CN"/>
              </w:rPr>
              <w:t>粉剂</w:t>
            </w:r>
          </w:p>
        </w:tc>
        <w:tc>
          <w:tcPr>
            <w:tcW w:w="1181" w:type="dxa"/>
            <w:vAlign w:val="center"/>
          </w:tcPr>
          <w:p w14:paraId="0A624F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b w:val="0"/>
                <w:bCs/>
                <w:color w:val="auto"/>
                <w:sz w:val="24"/>
                <w:szCs w:val="24"/>
                <w:highlight w:val="none"/>
                <w:vertAlign w:val="baseline"/>
                <w:lang w:val="en-US" w:eastAsia="zh-CN"/>
              </w:rPr>
              <w:t>g</w:t>
            </w:r>
          </w:p>
        </w:tc>
        <w:tc>
          <w:tcPr>
            <w:tcW w:w="1144" w:type="dxa"/>
            <w:vAlign w:val="center"/>
          </w:tcPr>
          <w:p w14:paraId="1237A027">
            <w:pPr>
              <w:spacing w:line="240" w:lineRule="auto"/>
              <w:jc w:val="center"/>
              <w:rPr>
                <w:rFonts w:hint="eastAsia" w:ascii="仿宋" w:hAnsi="仿宋" w:eastAsia="仿宋" w:cs="仿宋"/>
                <w:color w:val="auto"/>
                <w:sz w:val="24"/>
              </w:rPr>
            </w:pPr>
          </w:p>
        </w:tc>
        <w:tc>
          <w:tcPr>
            <w:tcW w:w="937" w:type="dxa"/>
            <w:vAlign w:val="center"/>
          </w:tcPr>
          <w:p w14:paraId="5F22C29E">
            <w:pPr>
              <w:spacing w:line="240" w:lineRule="auto"/>
              <w:jc w:val="center"/>
              <w:rPr>
                <w:rFonts w:hint="eastAsia" w:ascii="仿宋" w:hAnsi="仿宋" w:eastAsia="仿宋" w:cs="仿宋"/>
                <w:color w:val="auto"/>
                <w:sz w:val="24"/>
              </w:rPr>
            </w:pPr>
          </w:p>
        </w:tc>
        <w:tc>
          <w:tcPr>
            <w:tcW w:w="1469" w:type="dxa"/>
            <w:vAlign w:val="center"/>
          </w:tcPr>
          <w:p w14:paraId="0CEF85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4"/>
                <w:lang w:val="en-US"/>
              </w:rPr>
            </w:pPr>
            <w:r>
              <w:rPr>
                <w:rFonts w:hint="eastAsia" w:ascii="仿宋" w:hAnsi="仿宋" w:eastAsia="仿宋" w:cs="仿宋"/>
                <w:b w:val="0"/>
                <w:bCs/>
                <w:color w:val="auto"/>
                <w:sz w:val="24"/>
                <w:szCs w:val="24"/>
                <w:highlight w:val="none"/>
                <w:shd w:val="clear" w:color="auto" w:fill="FFFFFF"/>
                <w:lang w:val="en-US" w:eastAsia="zh-CN"/>
              </w:rPr>
              <w:t>16000</w:t>
            </w:r>
            <w:r>
              <w:rPr>
                <w:rFonts w:hint="eastAsia" w:ascii="仿宋" w:hAnsi="仿宋" w:eastAsia="仿宋" w:cs="仿宋"/>
                <w:b w:val="0"/>
                <w:bCs/>
                <w:color w:val="auto"/>
                <w:sz w:val="24"/>
                <w:szCs w:val="24"/>
                <w:highlight w:val="none"/>
              </w:rPr>
              <w:t>g</w:t>
            </w:r>
          </w:p>
        </w:tc>
        <w:tc>
          <w:tcPr>
            <w:tcW w:w="1115" w:type="dxa"/>
            <w:vAlign w:val="center"/>
          </w:tcPr>
          <w:p w14:paraId="6DEBF137">
            <w:pPr>
              <w:spacing w:line="240" w:lineRule="auto"/>
              <w:jc w:val="center"/>
              <w:rPr>
                <w:rFonts w:hint="default" w:ascii="仿宋" w:hAnsi="仿宋" w:eastAsia="仿宋" w:cs="仿宋"/>
                <w:b/>
                <w:bCs/>
                <w:color w:val="auto"/>
                <w:sz w:val="24"/>
                <w:lang w:val="en-US"/>
              </w:rPr>
            </w:pPr>
          </w:p>
        </w:tc>
        <w:tc>
          <w:tcPr>
            <w:tcW w:w="1117" w:type="dxa"/>
            <w:vAlign w:val="center"/>
          </w:tcPr>
          <w:p w14:paraId="6C7197FF">
            <w:pPr>
              <w:spacing w:line="240" w:lineRule="auto"/>
              <w:jc w:val="center"/>
              <w:rPr>
                <w:rFonts w:hint="default" w:ascii="仿宋" w:hAnsi="仿宋" w:eastAsia="仿宋" w:cs="仿宋"/>
                <w:b/>
                <w:bCs/>
                <w:color w:val="auto"/>
                <w:sz w:val="24"/>
                <w:lang w:val="en-US"/>
              </w:rPr>
            </w:pPr>
          </w:p>
        </w:tc>
      </w:tr>
      <w:tr w14:paraId="2E9B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516" w:type="dxa"/>
            <w:gridSpan w:val="8"/>
            <w:vAlign w:val="center"/>
          </w:tcPr>
          <w:p w14:paraId="02D21EE8">
            <w:pPr>
              <w:spacing w:line="240" w:lineRule="auto"/>
              <w:jc w:val="center"/>
              <w:rPr>
                <w:rFonts w:hint="default" w:ascii="仿宋" w:hAnsi="仿宋" w:eastAsia="仿宋" w:cs="仿宋"/>
                <w:b/>
                <w:bCs/>
                <w:color w:val="auto"/>
                <w:sz w:val="24"/>
                <w:lang w:val="en-US"/>
              </w:rPr>
            </w:pPr>
            <w:r>
              <w:rPr>
                <w:rFonts w:hint="default" w:ascii="仿宋" w:hAnsi="仿宋" w:eastAsia="仿宋" w:cs="仿宋"/>
                <w:b/>
                <w:bCs/>
                <w:color w:val="auto"/>
                <w:sz w:val="24"/>
                <w:lang w:val="en-US" w:eastAsia="zh-CN"/>
              </w:rPr>
              <w:t>合计</w:t>
            </w:r>
            <w:r>
              <w:rPr>
                <w:rFonts w:hint="default" w:ascii="仿宋" w:hAnsi="仿宋" w:eastAsia="仿宋" w:cs="仿宋"/>
                <w:b/>
                <w:bCs/>
                <w:color w:val="auto"/>
                <w:sz w:val="24"/>
                <w:lang w:val="en-US"/>
              </w:rPr>
              <w:t>（大写）：                           ¥：</w:t>
            </w:r>
          </w:p>
        </w:tc>
      </w:tr>
    </w:tbl>
    <w:p w14:paraId="44B6D93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11B4F97">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1CE9528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75A3DC0">
      <w:pPr>
        <w:spacing w:line="360" w:lineRule="auto"/>
        <w:ind w:firstLine="482" w:firstLineChars="200"/>
        <w:rPr>
          <w:rFonts w:hint="eastAsia" w:ascii="仿宋" w:hAnsi="仿宋" w:eastAsia="仿宋" w:cs="仿宋"/>
          <w:b/>
          <w:color w:val="auto"/>
          <w:kern w:val="0"/>
          <w:sz w:val="24"/>
          <w:highlight w:val="none"/>
        </w:rPr>
      </w:pPr>
    </w:p>
    <w:p w14:paraId="48444D0C">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9E670B">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B722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67A3C4B">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6775173">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中小企业声明函（如果有）</w:t>
      </w:r>
    </w:p>
    <w:p w14:paraId="136FE0D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CD3AC4">
      <w:pPr>
        <w:pStyle w:val="83"/>
        <w:rPr>
          <w:rFonts w:hint="eastAsia" w:ascii="仿宋" w:hAnsi="仿宋" w:eastAsia="仿宋" w:cs="仿宋"/>
          <w:b/>
          <w:color w:val="auto"/>
          <w:sz w:val="24"/>
          <w:highlight w:val="none"/>
        </w:rPr>
      </w:pPr>
    </w:p>
    <w:p w14:paraId="4D28CE49">
      <w:pPr>
        <w:pStyle w:val="85"/>
        <w:rPr>
          <w:rFonts w:hint="eastAsia" w:ascii="仿宋" w:hAnsi="仿宋" w:eastAsia="仿宋" w:cs="仿宋"/>
          <w:b/>
          <w:color w:val="auto"/>
          <w:sz w:val="24"/>
          <w:highlight w:val="none"/>
        </w:rPr>
      </w:pPr>
    </w:p>
    <w:p w14:paraId="488F8303">
      <w:pPr>
        <w:rPr>
          <w:rFonts w:hint="eastAsia" w:ascii="仿宋" w:hAnsi="仿宋" w:eastAsia="仿宋" w:cs="仿宋"/>
          <w:b/>
          <w:color w:val="auto"/>
          <w:sz w:val="24"/>
          <w:highlight w:val="none"/>
        </w:rPr>
      </w:pPr>
    </w:p>
    <w:p w14:paraId="42BF354D">
      <w:pPr>
        <w:pStyle w:val="83"/>
        <w:rPr>
          <w:rFonts w:hint="eastAsia" w:ascii="仿宋" w:hAnsi="仿宋" w:eastAsia="仿宋" w:cs="仿宋"/>
          <w:b/>
          <w:color w:val="auto"/>
          <w:sz w:val="24"/>
          <w:highlight w:val="none"/>
        </w:rPr>
      </w:pPr>
    </w:p>
    <w:p w14:paraId="32BBC0C7">
      <w:pPr>
        <w:pStyle w:val="85"/>
        <w:rPr>
          <w:rFonts w:hint="eastAsia" w:ascii="仿宋" w:hAnsi="仿宋" w:eastAsia="仿宋" w:cs="仿宋"/>
          <w:b/>
          <w:color w:val="auto"/>
          <w:sz w:val="24"/>
          <w:highlight w:val="none"/>
        </w:rPr>
      </w:pPr>
    </w:p>
    <w:p w14:paraId="24D2070C">
      <w:pPr>
        <w:rPr>
          <w:rFonts w:hint="eastAsia"/>
          <w:color w:val="auto"/>
          <w:highlight w:val="none"/>
          <w:lang w:eastAsia="zh-CN"/>
        </w:rPr>
      </w:pPr>
    </w:p>
    <w:p w14:paraId="09D4674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lang w:eastAsia="zh-CN"/>
        </w:rPr>
        <w:t>、残疾人福利性单位声明函（如果有）</w:t>
      </w:r>
    </w:p>
    <w:p w14:paraId="490C4668">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E09A6BF">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4DDE1CF">
      <w:pPr>
        <w:spacing w:line="360" w:lineRule="auto"/>
        <w:ind w:right="420" w:firstLine="3614" w:firstLineChars="1000"/>
        <w:rPr>
          <w:rFonts w:hint="eastAsia" w:ascii="仿宋" w:hAnsi="仿宋" w:eastAsia="仿宋" w:cs="仿宋"/>
          <w:b/>
          <w:color w:val="auto"/>
          <w:kern w:val="0"/>
          <w:sz w:val="36"/>
          <w:szCs w:val="36"/>
          <w:highlight w:val="none"/>
        </w:rPr>
      </w:pPr>
    </w:p>
    <w:p w14:paraId="207AED4F">
      <w:pPr>
        <w:spacing w:line="360" w:lineRule="auto"/>
        <w:ind w:right="420" w:firstLine="3614" w:firstLineChars="1000"/>
        <w:rPr>
          <w:rFonts w:hint="eastAsia" w:ascii="仿宋" w:hAnsi="仿宋" w:eastAsia="仿宋" w:cs="仿宋"/>
          <w:b/>
          <w:color w:val="auto"/>
          <w:kern w:val="0"/>
          <w:sz w:val="36"/>
          <w:szCs w:val="36"/>
          <w:highlight w:val="none"/>
        </w:rPr>
      </w:pPr>
    </w:p>
    <w:p w14:paraId="45B96A81">
      <w:pPr>
        <w:spacing w:line="360" w:lineRule="auto"/>
        <w:ind w:right="420" w:firstLine="3614" w:firstLineChars="1000"/>
        <w:rPr>
          <w:rFonts w:hint="eastAsia" w:ascii="仿宋" w:hAnsi="仿宋" w:eastAsia="仿宋" w:cs="仿宋"/>
          <w:b/>
          <w:color w:val="auto"/>
          <w:kern w:val="0"/>
          <w:sz w:val="36"/>
          <w:szCs w:val="36"/>
          <w:highlight w:val="none"/>
        </w:rPr>
      </w:pPr>
    </w:p>
    <w:p w14:paraId="24E91433">
      <w:pPr>
        <w:spacing w:line="360" w:lineRule="auto"/>
        <w:ind w:right="420" w:firstLine="3614" w:firstLineChars="1000"/>
        <w:rPr>
          <w:rFonts w:hint="eastAsia" w:ascii="仿宋" w:hAnsi="仿宋" w:eastAsia="仿宋" w:cs="仿宋"/>
          <w:b/>
          <w:color w:val="auto"/>
          <w:kern w:val="0"/>
          <w:sz w:val="36"/>
          <w:szCs w:val="36"/>
          <w:highlight w:val="none"/>
        </w:rPr>
      </w:pPr>
    </w:p>
    <w:p w14:paraId="6DB9B56C">
      <w:pPr>
        <w:spacing w:line="360" w:lineRule="auto"/>
        <w:ind w:right="420" w:firstLine="3614" w:firstLineChars="1000"/>
        <w:rPr>
          <w:rFonts w:hint="eastAsia" w:ascii="仿宋" w:hAnsi="仿宋" w:eastAsia="仿宋" w:cs="仿宋"/>
          <w:b/>
          <w:color w:val="auto"/>
          <w:kern w:val="0"/>
          <w:sz w:val="36"/>
          <w:szCs w:val="36"/>
          <w:highlight w:val="none"/>
        </w:rPr>
      </w:pPr>
    </w:p>
    <w:p w14:paraId="3DD7075B">
      <w:pPr>
        <w:spacing w:line="360" w:lineRule="auto"/>
        <w:ind w:right="420" w:firstLine="3614" w:firstLineChars="1000"/>
        <w:rPr>
          <w:rFonts w:hint="eastAsia" w:ascii="仿宋" w:hAnsi="仿宋" w:eastAsia="仿宋" w:cs="仿宋"/>
          <w:b/>
          <w:color w:val="auto"/>
          <w:kern w:val="0"/>
          <w:sz w:val="36"/>
          <w:szCs w:val="36"/>
          <w:highlight w:val="none"/>
        </w:rPr>
      </w:pPr>
    </w:p>
    <w:p w14:paraId="09B92589">
      <w:pPr>
        <w:spacing w:line="360" w:lineRule="auto"/>
        <w:ind w:right="420" w:firstLine="3614" w:firstLineChars="1000"/>
        <w:rPr>
          <w:rFonts w:hint="eastAsia" w:ascii="仿宋" w:hAnsi="仿宋" w:eastAsia="仿宋" w:cs="仿宋"/>
          <w:b/>
          <w:color w:val="auto"/>
          <w:kern w:val="0"/>
          <w:sz w:val="36"/>
          <w:szCs w:val="36"/>
          <w:highlight w:val="none"/>
        </w:rPr>
      </w:pPr>
    </w:p>
    <w:p w14:paraId="6A28EF5D">
      <w:pPr>
        <w:spacing w:line="360" w:lineRule="auto"/>
        <w:ind w:right="420" w:firstLine="3614" w:firstLineChars="1000"/>
        <w:rPr>
          <w:rFonts w:hint="eastAsia" w:ascii="仿宋" w:hAnsi="仿宋" w:eastAsia="仿宋" w:cs="仿宋"/>
          <w:b/>
          <w:color w:val="auto"/>
          <w:kern w:val="0"/>
          <w:sz w:val="36"/>
          <w:szCs w:val="36"/>
          <w:highlight w:val="none"/>
        </w:rPr>
      </w:pPr>
    </w:p>
    <w:p w14:paraId="12D0162D">
      <w:pPr>
        <w:spacing w:line="360" w:lineRule="auto"/>
        <w:ind w:right="420" w:firstLine="3614" w:firstLineChars="1000"/>
        <w:rPr>
          <w:rFonts w:hint="eastAsia" w:ascii="仿宋" w:hAnsi="仿宋" w:eastAsia="仿宋" w:cs="仿宋"/>
          <w:b/>
          <w:color w:val="auto"/>
          <w:kern w:val="0"/>
          <w:sz w:val="36"/>
          <w:szCs w:val="36"/>
          <w:highlight w:val="none"/>
        </w:rPr>
      </w:pPr>
    </w:p>
    <w:p w14:paraId="4716C11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37BDD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4057E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3E608B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34CE8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22BDC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7F317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A881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4D01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7536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2B218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FDD4B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04F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6882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34FF9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5173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77C4D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32FCA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87917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A4CD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134A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A22C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B62FD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3AC27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FC413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5EA7F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73B960">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456168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A461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93E9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35A4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43D0F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617BE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389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A8C7A69">
      <w:pPr>
        <w:widowControl/>
        <w:spacing w:line="360" w:lineRule="auto"/>
        <w:ind w:firstLine="600" w:firstLineChars="200"/>
        <w:jc w:val="left"/>
        <w:rPr>
          <w:rFonts w:hint="eastAsia" w:ascii="仿宋" w:hAnsi="仿宋" w:eastAsia="仿宋" w:cs="仿宋"/>
          <w:color w:val="auto"/>
          <w:sz w:val="30"/>
          <w:szCs w:val="30"/>
          <w:highlight w:val="none"/>
        </w:rPr>
      </w:pPr>
    </w:p>
    <w:p w14:paraId="71DAC520">
      <w:pPr>
        <w:spacing w:line="360" w:lineRule="auto"/>
        <w:jc w:val="center"/>
        <w:rPr>
          <w:rFonts w:hint="eastAsia" w:ascii="仿宋" w:hAnsi="仿宋" w:eastAsia="仿宋" w:cs="仿宋"/>
          <w:b/>
          <w:color w:val="auto"/>
          <w:spacing w:val="6"/>
          <w:sz w:val="32"/>
          <w:szCs w:val="32"/>
          <w:highlight w:val="none"/>
        </w:rPr>
      </w:pPr>
    </w:p>
    <w:p w14:paraId="225E23BD">
      <w:pPr>
        <w:spacing w:line="360" w:lineRule="auto"/>
        <w:jc w:val="center"/>
        <w:rPr>
          <w:rFonts w:hint="eastAsia" w:ascii="仿宋" w:hAnsi="仿宋" w:eastAsia="仿宋" w:cs="仿宋"/>
          <w:b/>
          <w:color w:val="auto"/>
          <w:spacing w:val="6"/>
          <w:sz w:val="32"/>
          <w:szCs w:val="32"/>
          <w:highlight w:val="none"/>
        </w:rPr>
      </w:pPr>
    </w:p>
    <w:p w14:paraId="1DE46819">
      <w:pPr>
        <w:spacing w:line="360" w:lineRule="auto"/>
        <w:jc w:val="center"/>
        <w:rPr>
          <w:rFonts w:hint="eastAsia" w:ascii="仿宋" w:hAnsi="仿宋" w:eastAsia="仿宋" w:cs="仿宋"/>
          <w:b/>
          <w:color w:val="auto"/>
          <w:spacing w:val="6"/>
          <w:sz w:val="32"/>
          <w:szCs w:val="32"/>
          <w:highlight w:val="none"/>
        </w:rPr>
      </w:pPr>
    </w:p>
    <w:p w14:paraId="454FA9BC">
      <w:pPr>
        <w:spacing w:line="360" w:lineRule="auto"/>
        <w:jc w:val="center"/>
        <w:rPr>
          <w:rFonts w:hint="eastAsia" w:ascii="仿宋" w:hAnsi="仿宋" w:eastAsia="仿宋" w:cs="仿宋"/>
          <w:b/>
          <w:color w:val="auto"/>
          <w:spacing w:val="6"/>
          <w:sz w:val="32"/>
          <w:szCs w:val="32"/>
          <w:highlight w:val="none"/>
        </w:rPr>
      </w:pPr>
    </w:p>
    <w:p w14:paraId="011381EF">
      <w:pPr>
        <w:spacing w:line="360" w:lineRule="auto"/>
        <w:jc w:val="center"/>
        <w:rPr>
          <w:rFonts w:hint="eastAsia" w:ascii="仿宋" w:hAnsi="仿宋" w:eastAsia="仿宋" w:cs="仿宋"/>
          <w:b/>
          <w:color w:val="auto"/>
          <w:spacing w:val="6"/>
          <w:sz w:val="32"/>
          <w:szCs w:val="32"/>
          <w:highlight w:val="none"/>
        </w:rPr>
      </w:pPr>
    </w:p>
    <w:p w14:paraId="75ACE984">
      <w:pPr>
        <w:spacing w:line="360" w:lineRule="auto"/>
        <w:jc w:val="center"/>
        <w:rPr>
          <w:rFonts w:hint="eastAsia" w:ascii="仿宋" w:hAnsi="仿宋" w:eastAsia="仿宋" w:cs="仿宋"/>
          <w:b/>
          <w:color w:val="auto"/>
          <w:spacing w:val="6"/>
          <w:sz w:val="32"/>
          <w:szCs w:val="32"/>
          <w:highlight w:val="none"/>
        </w:rPr>
      </w:pPr>
    </w:p>
    <w:p w14:paraId="2110CBBB">
      <w:pPr>
        <w:spacing w:line="360" w:lineRule="auto"/>
        <w:jc w:val="center"/>
        <w:rPr>
          <w:rFonts w:hint="eastAsia" w:ascii="仿宋" w:hAnsi="仿宋" w:eastAsia="仿宋" w:cs="仿宋"/>
          <w:b/>
          <w:color w:val="auto"/>
          <w:spacing w:val="6"/>
          <w:sz w:val="32"/>
          <w:szCs w:val="32"/>
          <w:highlight w:val="none"/>
        </w:rPr>
      </w:pPr>
    </w:p>
    <w:p w14:paraId="65BEC3D6">
      <w:pPr>
        <w:spacing w:line="360" w:lineRule="auto"/>
        <w:jc w:val="left"/>
        <w:rPr>
          <w:rFonts w:hint="eastAsia" w:ascii="仿宋" w:hAnsi="仿宋" w:eastAsia="仿宋" w:cs="仿宋"/>
          <w:b/>
          <w:color w:val="auto"/>
          <w:spacing w:val="6"/>
          <w:sz w:val="32"/>
          <w:szCs w:val="32"/>
          <w:highlight w:val="none"/>
        </w:rPr>
      </w:pPr>
    </w:p>
    <w:p w14:paraId="2E6691F2">
      <w:pPr>
        <w:spacing w:line="360" w:lineRule="auto"/>
        <w:jc w:val="left"/>
        <w:rPr>
          <w:rFonts w:hint="eastAsia" w:ascii="仿宋" w:hAnsi="仿宋" w:eastAsia="仿宋" w:cs="仿宋"/>
          <w:b/>
          <w:color w:val="auto"/>
          <w:spacing w:val="6"/>
          <w:sz w:val="32"/>
          <w:szCs w:val="32"/>
          <w:highlight w:val="none"/>
        </w:rPr>
      </w:pPr>
    </w:p>
    <w:p w14:paraId="4C55C2D0">
      <w:pPr>
        <w:spacing w:line="360" w:lineRule="auto"/>
        <w:jc w:val="left"/>
        <w:rPr>
          <w:rFonts w:hint="eastAsia" w:ascii="仿宋" w:hAnsi="仿宋" w:eastAsia="仿宋" w:cs="仿宋"/>
          <w:b/>
          <w:color w:val="auto"/>
          <w:spacing w:val="6"/>
          <w:sz w:val="32"/>
          <w:szCs w:val="32"/>
          <w:highlight w:val="none"/>
        </w:rPr>
      </w:pPr>
    </w:p>
    <w:p w14:paraId="5F27EF7B">
      <w:pPr>
        <w:spacing w:line="360" w:lineRule="auto"/>
        <w:jc w:val="left"/>
        <w:rPr>
          <w:rFonts w:hint="eastAsia" w:ascii="仿宋" w:hAnsi="仿宋" w:eastAsia="仿宋" w:cs="仿宋"/>
          <w:b/>
          <w:color w:val="auto"/>
          <w:spacing w:val="6"/>
          <w:sz w:val="32"/>
          <w:szCs w:val="32"/>
          <w:highlight w:val="none"/>
        </w:rPr>
      </w:pPr>
    </w:p>
    <w:p w14:paraId="7EBFABBF">
      <w:pPr>
        <w:spacing w:line="360" w:lineRule="auto"/>
        <w:jc w:val="left"/>
        <w:rPr>
          <w:rFonts w:hint="eastAsia" w:ascii="仿宋" w:hAnsi="仿宋" w:eastAsia="仿宋" w:cs="仿宋"/>
          <w:b/>
          <w:color w:val="auto"/>
          <w:spacing w:val="6"/>
          <w:sz w:val="32"/>
          <w:szCs w:val="32"/>
          <w:highlight w:val="none"/>
        </w:rPr>
      </w:pPr>
    </w:p>
    <w:p w14:paraId="07C46952">
      <w:pPr>
        <w:spacing w:line="360" w:lineRule="auto"/>
        <w:jc w:val="left"/>
        <w:rPr>
          <w:rFonts w:hint="eastAsia" w:ascii="仿宋" w:hAnsi="仿宋" w:eastAsia="仿宋" w:cs="仿宋"/>
          <w:b/>
          <w:color w:val="auto"/>
          <w:spacing w:val="6"/>
          <w:sz w:val="32"/>
          <w:szCs w:val="32"/>
          <w:highlight w:val="none"/>
        </w:rPr>
      </w:pPr>
    </w:p>
    <w:p w14:paraId="39CD47E7">
      <w:pPr>
        <w:spacing w:line="360" w:lineRule="auto"/>
        <w:jc w:val="left"/>
        <w:rPr>
          <w:rFonts w:hint="eastAsia" w:ascii="仿宋" w:hAnsi="仿宋" w:eastAsia="仿宋" w:cs="仿宋"/>
          <w:b/>
          <w:color w:val="auto"/>
          <w:spacing w:val="6"/>
          <w:sz w:val="32"/>
          <w:szCs w:val="32"/>
          <w:highlight w:val="none"/>
        </w:rPr>
      </w:pPr>
    </w:p>
    <w:p w14:paraId="6C3119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F9528C6">
      <w:pPr>
        <w:spacing w:line="360" w:lineRule="auto"/>
        <w:jc w:val="center"/>
        <w:rPr>
          <w:rFonts w:hint="eastAsia" w:ascii="仿宋" w:hAnsi="仿宋" w:eastAsia="仿宋" w:cs="仿宋"/>
          <w:b/>
          <w:color w:val="auto"/>
          <w:sz w:val="24"/>
          <w:highlight w:val="none"/>
        </w:rPr>
      </w:pPr>
    </w:p>
    <w:p w14:paraId="514EC3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C32B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3E6F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1562B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E352D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94295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6931B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102C7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907DB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ECBB8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0418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3DB9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C9F36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FD75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F70D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1895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AD1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4A92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B54C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C02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AF74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11AC2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7EED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7F0E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6D7FFB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510641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F2986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913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203C3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1439E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BF88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E249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E8CE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FC4E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833E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46AA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7A0A9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928E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64C5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6EB2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8688181">
      <w:pPr>
        <w:spacing w:line="360" w:lineRule="auto"/>
        <w:rPr>
          <w:rFonts w:hint="eastAsia" w:ascii="仿宋" w:hAnsi="仿宋" w:eastAsia="仿宋" w:cs="仿宋"/>
          <w:b/>
          <w:color w:val="auto"/>
          <w:sz w:val="24"/>
          <w:highlight w:val="none"/>
        </w:rPr>
      </w:pPr>
    </w:p>
    <w:p w14:paraId="27543CB8">
      <w:pPr>
        <w:spacing w:line="360" w:lineRule="auto"/>
        <w:rPr>
          <w:rFonts w:hint="eastAsia" w:ascii="仿宋" w:hAnsi="仿宋" w:eastAsia="仿宋" w:cs="仿宋"/>
          <w:b/>
          <w:color w:val="auto"/>
          <w:sz w:val="24"/>
          <w:highlight w:val="none"/>
        </w:rPr>
      </w:pPr>
    </w:p>
    <w:p w14:paraId="304B11F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703D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41C278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F9F64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16374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FA0A8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AC1A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1F15D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E4F5247">
      <w:pPr>
        <w:spacing w:line="360" w:lineRule="auto"/>
        <w:rPr>
          <w:rFonts w:hint="eastAsia" w:ascii="仿宋" w:hAnsi="仿宋" w:eastAsia="仿宋" w:cs="仿宋"/>
          <w:b/>
          <w:color w:val="auto"/>
          <w:sz w:val="24"/>
          <w:highlight w:val="none"/>
        </w:rPr>
      </w:pPr>
    </w:p>
    <w:p w14:paraId="7632DA60">
      <w:pPr>
        <w:autoSpaceDE w:val="0"/>
        <w:autoSpaceDN w:val="0"/>
        <w:jc w:val="center"/>
        <w:rPr>
          <w:rFonts w:hint="eastAsia" w:ascii="仿宋" w:hAnsi="仿宋" w:eastAsia="仿宋" w:cs="仿宋"/>
          <w:b/>
          <w:color w:val="auto"/>
          <w:spacing w:val="6"/>
          <w:sz w:val="32"/>
          <w:szCs w:val="32"/>
          <w:highlight w:val="none"/>
        </w:rPr>
      </w:pPr>
    </w:p>
    <w:p w14:paraId="706A0F21">
      <w:pPr>
        <w:autoSpaceDE w:val="0"/>
        <w:autoSpaceDN w:val="0"/>
        <w:jc w:val="center"/>
        <w:rPr>
          <w:rFonts w:hint="eastAsia" w:ascii="仿宋" w:hAnsi="仿宋" w:eastAsia="仿宋" w:cs="仿宋"/>
          <w:b/>
          <w:color w:val="auto"/>
          <w:spacing w:val="6"/>
          <w:sz w:val="32"/>
          <w:szCs w:val="32"/>
          <w:highlight w:val="none"/>
        </w:rPr>
      </w:pPr>
    </w:p>
    <w:p w14:paraId="33437DC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8648ED">
      <w:pPr>
        <w:spacing w:line="360" w:lineRule="auto"/>
        <w:rPr>
          <w:rFonts w:hint="eastAsia" w:ascii="仿宋" w:hAnsi="仿宋" w:eastAsia="仿宋" w:cs="仿宋"/>
          <w:color w:val="auto"/>
          <w:sz w:val="24"/>
          <w:highlight w:val="none"/>
          <w:u w:val="single"/>
        </w:rPr>
      </w:pPr>
    </w:p>
    <w:p w14:paraId="025AE37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B437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9858F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B12F75A">
      <w:pPr>
        <w:spacing w:line="360" w:lineRule="auto"/>
        <w:ind w:firstLine="494"/>
        <w:rPr>
          <w:rFonts w:hint="eastAsia" w:ascii="仿宋" w:hAnsi="仿宋" w:eastAsia="仿宋" w:cs="仿宋"/>
          <w:color w:val="auto"/>
          <w:sz w:val="24"/>
          <w:highlight w:val="none"/>
        </w:rPr>
      </w:pPr>
    </w:p>
    <w:p w14:paraId="336F4264">
      <w:pPr>
        <w:spacing w:line="360" w:lineRule="auto"/>
        <w:ind w:firstLine="494"/>
        <w:rPr>
          <w:rFonts w:hint="eastAsia" w:ascii="仿宋" w:hAnsi="仿宋" w:eastAsia="仿宋" w:cs="仿宋"/>
          <w:color w:val="auto"/>
          <w:sz w:val="24"/>
          <w:highlight w:val="none"/>
        </w:rPr>
      </w:pPr>
    </w:p>
    <w:p w14:paraId="31235141">
      <w:pPr>
        <w:spacing w:line="360" w:lineRule="auto"/>
        <w:ind w:firstLine="494"/>
        <w:rPr>
          <w:rFonts w:hint="eastAsia" w:ascii="仿宋" w:hAnsi="仿宋" w:eastAsia="仿宋" w:cs="仿宋"/>
          <w:color w:val="auto"/>
          <w:sz w:val="24"/>
          <w:highlight w:val="none"/>
        </w:rPr>
      </w:pPr>
    </w:p>
    <w:p w14:paraId="426F47DB">
      <w:pPr>
        <w:spacing w:line="360" w:lineRule="auto"/>
        <w:ind w:firstLine="494"/>
        <w:rPr>
          <w:rFonts w:hint="eastAsia" w:ascii="仿宋" w:hAnsi="仿宋" w:eastAsia="仿宋" w:cs="仿宋"/>
          <w:color w:val="auto"/>
          <w:sz w:val="24"/>
          <w:highlight w:val="none"/>
        </w:rPr>
      </w:pPr>
    </w:p>
    <w:p w14:paraId="709628D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33C8B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D1B2A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AA1D8D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483C4E">
      <w:pPr>
        <w:autoSpaceDE w:val="0"/>
        <w:autoSpaceDN w:val="0"/>
        <w:jc w:val="center"/>
        <w:rPr>
          <w:rFonts w:hint="eastAsia" w:ascii="仿宋" w:hAnsi="仿宋" w:eastAsia="仿宋" w:cs="仿宋"/>
          <w:b/>
          <w:color w:val="auto"/>
          <w:spacing w:val="6"/>
          <w:sz w:val="32"/>
          <w:szCs w:val="32"/>
          <w:highlight w:val="none"/>
        </w:rPr>
      </w:pPr>
    </w:p>
    <w:p w14:paraId="12494042">
      <w:pPr>
        <w:autoSpaceDE w:val="0"/>
        <w:autoSpaceDN w:val="0"/>
        <w:jc w:val="center"/>
        <w:rPr>
          <w:rFonts w:hint="eastAsia" w:ascii="仿宋" w:hAnsi="仿宋" w:eastAsia="仿宋" w:cs="仿宋"/>
          <w:b/>
          <w:color w:val="auto"/>
          <w:spacing w:val="6"/>
          <w:sz w:val="32"/>
          <w:szCs w:val="32"/>
          <w:highlight w:val="none"/>
        </w:rPr>
      </w:pPr>
    </w:p>
    <w:p w14:paraId="3F3B874B">
      <w:pPr>
        <w:autoSpaceDE w:val="0"/>
        <w:autoSpaceDN w:val="0"/>
        <w:jc w:val="center"/>
        <w:rPr>
          <w:rFonts w:hint="eastAsia" w:ascii="仿宋" w:hAnsi="仿宋" w:eastAsia="仿宋" w:cs="仿宋"/>
          <w:b/>
          <w:color w:val="auto"/>
          <w:spacing w:val="6"/>
          <w:sz w:val="32"/>
          <w:szCs w:val="32"/>
          <w:highlight w:val="none"/>
        </w:rPr>
      </w:pPr>
    </w:p>
    <w:p w14:paraId="1FEEA60D">
      <w:pPr>
        <w:autoSpaceDE w:val="0"/>
        <w:autoSpaceDN w:val="0"/>
        <w:jc w:val="center"/>
        <w:rPr>
          <w:rFonts w:hint="eastAsia" w:ascii="仿宋" w:hAnsi="仿宋" w:eastAsia="仿宋" w:cs="仿宋"/>
          <w:b/>
          <w:color w:val="auto"/>
          <w:spacing w:val="6"/>
          <w:sz w:val="32"/>
          <w:szCs w:val="32"/>
          <w:highlight w:val="none"/>
        </w:rPr>
      </w:pPr>
    </w:p>
    <w:p w14:paraId="147A2678">
      <w:pPr>
        <w:autoSpaceDE w:val="0"/>
        <w:autoSpaceDN w:val="0"/>
        <w:jc w:val="center"/>
        <w:rPr>
          <w:rFonts w:hint="eastAsia" w:ascii="仿宋" w:hAnsi="仿宋" w:eastAsia="仿宋" w:cs="仿宋"/>
          <w:b/>
          <w:color w:val="auto"/>
          <w:spacing w:val="6"/>
          <w:sz w:val="32"/>
          <w:szCs w:val="32"/>
          <w:highlight w:val="none"/>
        </w:rPr>
      </w:pPr>
    </w:p>
    <w:p w14:paraId="2688FBF9">
      <w:pPr>
        <w:autoSpaceDE w:val="0"/>
        <w:autoSpaceDN w:val="0"/>
        <w:jc w:val="center"/>
        <w:rPr>
          <w:rFonts w:hint="eastAsia" w:ascii="仿宋" w:hAnsi="仿宋" w:eastAsia="仿宋" w:cs="仿宋"/>
          <w:b/>
          <w:color w:val="auto"/>
          <w:spacing w:val="6"/>
          <w:sz w:val="32"/>
          <w:szCs w:val="32"/>
          <w:highlight w:val="none"/>
        </w:rPr>
      </w:pPr>
    </w:p>
    <w:p w14:paraId="69184B8F">
      <w:pPr>
        <w:autoSpaceDE w:val="0"/>
        <w:autoSpaceDN w:val="0"/>
        <w:jc w:val="center"/>
        <w:rPr>
          <w:rFonts w:hint="eastAsia" w:ascii="仿宋" w:hAnsi="仿宋" w:eastAsia="仿宋" w:cs="仿宋"/>
          <w:b/>
          <w:color w:val="auto"/>
          <w:spacing w:val="6"/>
          <w:sz w:val="32"/>
          <w:szCs w:val="32"/>
          <w:highlight w:val="none"/>
        </w:rPr>
      </w:pPr>
    </w:p>
    <w:p w14:paraId="5C7580D9">
      <w:pPr>
        <w:autoSpaceDE w:val="0"/>
        <w:autoSpaceDN w:val="0"/>
        <w:jc w:val="center"/>
        <w:rPr>
          <w:rFonts w:hint="eastAsia" w:ascii="仿宋" w:hAnsi="仿宋" w:eastAsia="仿宋" w:cs="仿宋"/>
          <w:b/>
          <w:color w:val="auto"/>
          <w:spacing w:val="6"/>
          <w:sz w:val="32"/>
          <w:szCs w:val="32"/>
          <w:highlight w:val="none"/>
        </w:rPr>
      </w:pPr>
    </w:p>
    <w:p w14:paraId="4640A26F">
      <w:pPr>
        <w:autoSpaceDE w:val="0"/>
        <w:autoSpaceDN w:val="0"/>
        <w:jc w:val="center"/>
        <w:rPr>
          <w:rFonts w:hint="eastAsia" w:ascii="仿宋" w:hAnsi="仿宋" w:eastAsia="仿宋" w:cs="仿宋"/>
          <w:b/>
          <w:color w:val="auto"/>
          <w:spacing w:val="6"/>
          <w:sz w:val="32"/>
          <w:szCs w:val="32"/>
          <w:highlight w:val="none"/>
        </w:rPr>
      </w:pPr>
    </w:p>
    <w:p w14:paraId="1C2654DF">
      <w:pPr>
        <w:autoSpaceDE w:val="0"/>
        <w:autoSpaceDN w:val="0"/>
        <w:jc w:val="center"/>
        <w:rPr>
          <w:rFonts w:hint="eastAsia" w:ascii="仿宋" w:hAnsi="仿宋" w:eastAsia="仿宋" w:cs="仿宋"/>
          <w:b/>
          <w:color w:val="auto"/>
          <w:spacing w:val="6"/>
          <w:sz w:val="32"/>
          <w:szCs w:val="32"/>
          <w:highlight w:val="none"/>
        </w:rPr>
      </w:pPr>
    </w:p>
    <w:p w14:paraId="0B9DAFF3">
      <w:pPr>
        <w:autoSpaceDE w:val="0"/>
        <w:autoSpaceDN w:val="0"/>
        <w:jc w:val="center"/>
        <w:rPr>
          <w:rFonts w:hint="eastAsia" w:ascii="仿宋" w:hAnsi="仿宋" w:eastAsia="仿宋" w:cs="仿宋"/>
          <w:b/>
          <w:color w:val="auto"/>
          <w:spacing w:val="6"/>
          <w:sz w:val="32"/>
          <w:szCs w:val="32"/>
          <w:highlight w:val="none"/>
        </w:rPr>
      </w:pPr>
    </w:p>
    <w:p w14:paraId="45112193">
      <w:pPr>
        <w:autoSpaceDE w:val="0"/>
        <w:autoSpaceDN w:val="0"/>
        <w:jc w:val="center"/>
        <w:rPr>
          <w:rFonts w:hint="eastAsia" w:ascii="仿宋" w:hAnsi="仿宋" w:eastAsia="仿宋" w:cs="仿宋"/>
          <w:b/>
          <w:color w:val="auto"/>
          <w:spacing w:val="6"/>
          <w:sz w:val="32"/>
          <w:szCs w:val="32"/>
          <w:highlight w:val="none"/>
        </w:rPr>
      </w:pPr>
    </w:p>
    <w:p w14:paraId="3462778B">
      <w:pPr>
        <w:autoSpaceDE w:val="0"/>
        <w:autoSpaceDN w:val="0"/>
        <w:jc w:val="center"/>
        <w:rPr>
          <w:rFonts w:hint="eastAsia" w:ascii="仿宋" w:hAnsi="仿宋" w:eastAsia="仿宋" w:cs="仿宋"/>
          <w:b/>
          <w:color w:val="auto"/>
          <w:spacing w:val="6"/>
          <w:sz w:val="32"/>
          <w:szCs w:val="32"/>
          <w:highlight w:val="none"/>
        </w:rPr>
      </w:pPr>
    </w:p>
    <w:p w14:paraId="23A6F5D5">
      <w:pPr>
        <w:autoSpaceDE w:val="0"/>
        <w:autoSpaceDN w:val="0"/>
        <w:jc w:val="center"/>
        <w:rPr>
          <w:rFonts w:hint="eastAsia" w:ascii="仿宋" w:hAnsi="仿宋" w:eastAsia="仿宋" w:cs="仿宋"/>
          <w:b/>
          <w:color w:val="auto"/>
          <w:spacing w:val="6"/>
          <w:sz w:val="32"/>
          <w:szCs w:val="32"/>
          <w:highlight w:val="none"/>
        </w:rPr>
      </w:pPr>
    </w:p>
    <w:p w14:paraId="73794AD8">
      <w:pPr>
        <w:autoSpaceDE w:val="0"/>
        <w:autoSpaceDN w:val="0"/>
        <w:jc w:val="center"/>
        <w:rPr>
          <w:rFonts w:hint="eastAsia" w:ascii="仿宋" w:hAnsi="仿宋" w:eastAsia="仿宋" w:cs="仿宋"/>
          <w:b/>
          <w:color w:val="auto"/>
          <w:spacing w:val="6"/>
          <w:sz w:val="32"/>
          <w:szCs w:val="32"/>
          <w:highlight w:val="none"/>
        </w:rPr>
      </w:pPr>
    </w:p>
    <w:p w14:paraId="0ED026BC">
      <w:pPr>
        <w:autoSpaceDE w:val="0"/>
        <w:autoSpaceDN w:val="0"/>
        <w:jc w:val="center"/>
        <w:rPr>
          <w:rFonts w:hint="eastAsia" w:ascii="仿宋" w:hAnsi="仿宋" w:eastAsia="仿宋" w:cs="仿宋"/>
          <w:b/>
          <w:color w:val="auto"/>
          <w:spacing w:val="6"/>
          <w:sz w:val="32"/>
          <w:szCs w:val="32"/>
          <w:highlight w:val="none"/>
        </w:rPr>
      </w:pPr>
    </w:p>
    <w:p w14:paraId="27CDF350">
      <w:pPr>
        <w:autoSpaceDE w:val="0"/>
        <w:autoSpaceDN w:val="0"/>
        <w:jc w:val="center"/>
        <w:rPr>
          <w:rFonts w:hint="eastAsia" w:ascii="仿宋" w:hAnsi="仿宋" w:eastAsia="仿宋" w:cs="仿宋"/>
          <w:b/>
          <w:color w:val="auto"/>
          <w:spacing w:val="6"/>
          <w:sz w:val="32"/>
          <w:szCs w:val="32"/>
          <w:highlight w:val="none"/>
        </w:rPr>
      </w:pPr>
    </w:p>
    <w:p w14:paraId="600CC0B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D71FAA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095C2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BE0EF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2D61F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B2B8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9FA7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86A7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C3DB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4FC0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59710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1" w:name="_Hlk101131882"/>
      <w:r>
        <w:rPr>
          <w:rFonts w:hint="eastAsia" w:ascii="仿宋" w:hAnsi="仿宋" w:eastAsia="仿宋" w:cs="仿宋"/>
          <w:color w:val="auto"/>
          <w:kern w:val="0"/>
          <w:sz w:val="24"/>
          <w:highlight w:val="none"/>
          <w:u w:val="single"/>
        </w:rPr>
        <w:t>联合体成员X,……</w:t>
      </w:r>
      <w:bookmarkEnd w:id="4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2"/>
      <w:r>
        <w:rPr>
          <w:rFonts w:hint="eastAsia" w:ascii="仿宋" w:hAnsi="仿宋" w:eastAsia="仿宋" w:cs="仿宋"/>
          <w:b/>
          <w:color w:val="auto"/>
          <w:kern w:val="0"/>
          <w:sz w:val="24"/>
          <w:highlight w:val="none"/>
          <w:lang w:val="zh-CN"/>
        </w:rPr>
        <w:t>）</w:t>
      </w:r>
    </w:p>
    <w:p w14:paraId="1C3F7F7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3"/>
    </w:p>
    <w:p w14:paraId="443FFD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13CE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CDB93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0417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B0EBB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32580C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1614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0641B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875366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27870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2DEB09">
      <w:pPr>
        <w:autoSpaceDE w:val="0"/>
        <w:autoSpaceDN w:val="0"/>
        <w:jc w:val="center"/>
        <w:rPr>
          <w:rFonts w:hint="eastAsia" w:ascii="仿宋" w:hAnsi="仿宋" w:eastAsia="仿宋" w:cs="仿宋"/>
          <w:b/>
          <w:color w:val="auto"/>
          <w:spacing w:val="6"/>
          <w:sz w:val="32"/>
          <w:szCs w:val="32"/>
          <w:highlight w:val="none"/>
        </w:rPr>
      </w:pPr>
    </w:p>
    <w:p w14:paraId="0A85C3A4">
      <w:pPr>
        <w:autoSpaceDE w:val="0"/>
        <w:autoSpaceDN w:val="0"/>
        <w:jc w:val="center"/>
        <w:rPr>
          <w:rFonts w:hint="eastAsia" w:ascii="仿宋" w:hAnsi="仿宋" w:eastAsia="仿宋" w:cs="仿宋"/>
          <w:b/>
          <w:color w:val="auto"/>
          <w:spacing w:val="6"/>
          <w:sz w:val="32"/>
          <w:szCs w:val="32"/>
          <w:highlight w:val="none"/>
        </w:rPr>
      </w:pPr>
    </w:p>
    <w:p w14:paraId="568CF7B3">
      <w:pPr>
        <w:autoSpaceDE w:val="0"/>
        <w:autoSpaceDN w:val="0"/>
        <w:jc w:val="center"/>
        <w:rPr>
          <w:rFonts w:hint="eastAsia" w:ascii="仿宋" w:hAnsi="仿宋" w:eastAsia="仿宋" w:cs="仿宋"/>
          <w:b/>
          <w:color w:val="auto"/>
          <w:spacing w:val="6"/>
          <w:sz w:val="32"/>
          <w:szCs w:val="32"/>
          <w:highlight w:val="none"/>
        </w:rPr>
      </w:pPr>
    </w:p>
    <w:p w14:paraId="675445C3">
      <w:pPr>
        <w:autoSpaceDE w:val="0"/>
        <w:autoSpaceDN w:val="0"/>
        <w:jc w:val="center"/>
        <w:rPr>
          <w:rFonts w:hint="eastAsia" w:ascii="仿宋" w:hAnsi="仿宋" w:eastAsia="仿宋" w:cs="仿宋"/>
          <w:b/>
          <w:color w:val="auto"/>
          <w:spacing w:val="6"/>
          <w:sz w:val="32"/>
          <w:szCs w:val="32"/>
          <w:highlight w:val="none"/>
        </w:rPr>
      </w:pPr>
    </w:p>
    <w:p w14:paraId="3A84D20C">
      <w:pPr>
        <w:autoSpaceDE w:val="0"/>
        <w:autoSpaceDN w:val="0"/>
        <w:jc w:val="center"/>
        <w:rPr>
          <w:rFonts w:hint="eastAsia" w:ascii="仿宋" w:hAnsi="仿宋" w:eastAsia="仿宋" w:cs="仿宋"/>
          <w:b/>
          <w:color w:val="auto"/>
          <w:spacing w:val="6"/>
          <w:sz w:val="32"/>
          <w:szCs w:val="32"/>
          <w:highlight w:val="none"/>
        </w:rPr>
      </w:pPr>
    </w:p>
    <w:p w14:paraId="63E62294">
      <w:pPr>
        <w:autoSpaceDE w:val="0"/>
        <w:autoSpaceDN w:val="0"/>
        <w:jc w:val="center"/>
        <w:rPr>
          <w:rFonts w:hint="eastAsia" w:ascii="仿宋" w:hAnsi="仿宋" w:eastAsia="仿宋" w:cs="仿宋"/>
          <w:b/>
          <w:color w:val="auto"/>
          <w:spacing w:val="6"/>
          <w:sz w:val="32"/>
          <w:szCs w:val="32"/>
          <w:highlight w:val="none"/>
        </w:rPr>
      </w:pPr>
    </w:p>
    <w:p w14:paraId="50CA710A">
      <w:pPr>
        <w:autoSpaceDE w:val="0"/>
        <w:autoSpaceDN w:val="0"/>
        <w:jc w:val="center"/>
        <w:rPr>
          <w:rFonts w:hint="eastAsia" w:ascii="仿宋" w:hAnsi="仿宋" w:eastAsia="仿宋" w:cs="仿宋"/>
          <w:b/>
          <w:color w:val="auto"/>
          <w:spacing w:val="6"/>
          <w:sz w:val="32"/>
          <w:szCs w:val="32"/>
          <w:highlight w:val="none"/>
        </w:rPr>
      </w:pPr>
    </w:p>
    <w:p w14:paraId="45737D53">
      <w:pPr>
        <w:autoSpaceDE w:val="0"/>
        <w:autoSpaceDN w:val="0"/>
        <w:jc w:val="center"/>
        <w:rPr>
          <w:rFonts w:hint="eastAsia" w:ascii="仿宋" w:hAnsi="仿宋" w:eastAsia="仿宋" w:cs="仿宋"/>
          <w:b/>
          <w:color w:val="auto"/>
          <w:spacing w:val="6"/>
          <w:sz w:val="32"/>
          <w:szCs w:val="32"/>
          <w:highlight w:val="none"/>
        </w:rPr>
      </w:pPr>
    </w:p>
    <w:p w14:paraId="6B00DC24">
      <w:pPr>
        <w:autoSpaceDE w:val="0"/>
        <w:autoSpaceDN w:val="0"/>
        <w:jc w:val="center"/>
        <w:rPr>
          <w:rFonts w:hint="eastAsia" w:ascii="仿宋" w:hAnsi="仿宋" w:eastAsia="仿宋" w:cs="仿宋"/>
          <w:b/>
          <w:color w:val="auto"/>
          <w:spacing w:val="6"/>
          <w:sz w:val="32"/>
          <w:szCs w:val="32"/>
          <w:highlight w:val="none"/>
        </w:rPr>
      </w:pPr>
    </w:p>
    <w:p w14:paraId="2E451B5A">
      <w:pPr>
        <w:autoSpaceDE w:val="0"/>
        <w:autoSpaceDN w:val="0"/>
        <w:jc w:val="center"/>
        <w:rPr>
          <w:rFonts w:hint="eastAsia" w:ascii="仿宋" w:hAnsi="仿宋" w:eastAsia="仿宋" w:cs="仿宋"/>
          <w:b/>
          <w:color w:val="auto"/>
          <w:spacing w:val="6"/>
          <w:sz w:val="32"/>
          <w:szCs w:val="32"/>
          <w:highlight w:val="none"/>
        </w:rPr>
      </w:pPr>
    </w:p>
    <w:p w14:paraId="49EA42BD">
      <w:pPr>
        <w:autoSpaceDE w:val="0"/>
        <w:autoSpaceDN w:val="0"/>
        <w:jc w:val="center"/>
        <w:rPr>
          <w:rFonts w:hint="eastAsia" w:ascii="仿宋" w:hAnsi="仿宋" w:eastAsia="仿宋" w:cs="仿宋"/>
          <w:b/>
          <w:color w:val="auto"/>
          <w:spacing w:val="6"/>
          <w:sz w:val="32"/>
          <w:szCs w:val="32"/>
          <w:highlight w:val="none"/>
        </w:rPr>
      </w:pPr>
    </w:p>
    <w:p w14:paraId="5B5C571F">
      <w:pPr>
        <w:autoSpaceDE w:val="0"/>
        <w:autoSpaceDN w:val="0"/>
        <w:jc w:val="center"/>
        <w:rPr>
          <w:rFonts w:hint="eastAsia" w:ascii="仿宋" w:hAnsi="仿宋" w:eastAsia="仿宋" w:cs="仿宋"/>
          <w:b/>
          <w:color w:val="auto"/>
          <w:spacing w:val="6"/>
          <w:sz w:val="32"/>
          <w:szCs w:val="32"/>
          <w:highlight w:val="none"/>
        </w:rPr>
      </w:pPr>
    </w:p>
    <w:p w14:paraId="0D066D5F">
      <w:pPr>
        <w:autoSpaceDE w:val="0"/>
        <w:autoSpaceDN w:val="0"/>
        <w:jc w:val="center"/>
        <w:rPr>
          <w:rFonts w:hint="eastAsia" w:ascii="仿宋" w:hAnsi="仿宋" w:eastAsia="仿宋" w:cs="仿宋"/>
          <w:b/>
          <w:color w:val="auto"/>
          <w:spacing w:val="6"/>
          <w:sz w:val="32"/>
          <w:szCs w:val="32"/>
          <w:highlight w:val="none"/>
        </w:rPr>
      </w:pPr>
    </w:p>
    <w:p w14:paraId="2B44D106">
      <w:pPr>
        <w:autoSpaceDE w:val="0"/>
        <w:autoSpaceDN w:val="0"/>
        <w:jc w:val="center"/>
        <w:rPr>
          <w:rFonts w:hint="eastAsia" w:ascii="仿宋" w:hAnsi="仿宋" w:eastAsia="仿宋" w:cs="仿宋"/>
          <w:b/>
          <w:color w:val="auto"/>
          <w:spacing w:val="6"/>
          <w:sz w:val="32"/>
          <w:szCs w:val="32"/>
          <w:highlight w:val="none"/>
        </w:rPr>
      </w:pPr>
    </w:p>
    <w:p w14:paraId="3BEB494D">
      <w:pPr>
        <w:autoSpaceDE w:val="0"/>
        <w:autoSpaceDN w:val="0"/>
        <w:jc w:val="center"/>
        <w:rPr>
          <w:rFonts w:hint="eastAsia" w:ascii="仿宋" w:hAnsi="仿宋" w:eastAsia="仿宋" w:cs="仿宋"/>
          <w:b/>
          <w:color w:val="auto"/>
          <w:spacing w:val="6"/>
          <w:sz w:val="32"/>
          <w:szCs w:val="32"/>
          <w:highlight w:val="none"/>
        </w:rPr>
      </w:pPr>
    </w:p>
    <w:p w14:paraId="489C7AB4">
      <w:pPr>
        <w:autoSpaceDE w:val="0"/>
        <w:autoSpaceDN w:val="0"/>
        <w:jc w:val="center"/>
        <w:rPr>
          <w:rFonts w:hint="eastAsia" w:ascii="仿宋" w:hAnsi="仿宋" w:eastAsia="仿宋" w:cs="仿宋"/>
          <w:b/>
          <w:color w:val="auto"/>
          <w:spacing w:val="6"/>
          <w:sz w:val="32"/>
          <w:szCs w:val="32"/>
          <w:highlight w:val="none"/>
        </w:rPr>
      </w:pPr>
    </w:p>
    <w:p w14:paraId="7D6867C7">
      <w:pPr>
        <w:autoSpaceDE w:val="0"/>
        <w:autoSpaceDN w:val="0"/>
        <w:jc w:val="center"/>
        <w:rPr>
          <w:rFonts w:hint="eastAsia" w:ascii="仿宋" w:hAnsi="仿宋" w:eastAsia="仿宋" w:cs="仿宋"/>
          <w:b/>
          <w:color w:val="auto"/>
          <w:spacing w:val="6"/>
          <w:sz w:val="32"/>
          <w:szCs w:val="32"/>
          <w:highlight w:val="none"/>
        </w:rPr>
      </w:pPr>
    </w:p>
    <w:p w14:paraId="306C8E41">
      <w:pPr>
        <w:autoSpaceDE w:val="0"/>
        <w:autoSpaceDN w:val="0"/>
        <w:jc w:val="center"/>
        <w:rPr>
          <w:rFonts w:hint="eastAsia" w:ascii="仿宋" w:hAnsi="仿宋" w:eastAsia="仿宋" w:cs="仿宋"/>
          <w:b/>
          <w:color w:val="auto"/>
          <w:spacing w:val="6"/>
          <w:sz w:val="32"/>
          <w:szCs w:val="32"/>
          <w:highlight w:val="none"/>
        </w:rPr>
      </w:pPr>
    </w:p>
    <w:p w14:paraId="26ED155E">
      <w:pPr>
        <w:autoSpaceDE w:val="0"/>
        <w:autoSpaceDN w:val="0"/>
        <w:jc w:val="center"/>
        <w:rPr>
          <w:rFonts w:hint="eastAsia" w:ascii="仿宋" w:hAnsi="仿宋" w:eastAsia="仿宋" w:cs="仿宋"/>
          <w:b/>
          <w:color w:val="auto"/>
          <w:spacing w:val="6"/>
          <w:sz w:val="32"/>
          <w:szCs w:val="32"/>
          <w:highlight w:val="none"/>
        </w:rPr>
      </w:pPr>
    </w:p>
    <w:p w14:paraId="0C81D5AD">
      <w:pPr>
        <w:autoSpaceDE w:val="0"/>
        <w:autoSpaceDN w:val="0"/>
        <w:jc w:val="center"/>
        <w:rPr>
          <w:rFonts w:hint="eastAsia" w:ascii="仿宋" w:hAnsi="仿宋" w:eastAsia="仿宋" w:cs="仿宋"/>
          <w:b/>
          <w:color w:val="auto"/>
          <w:spacing w:val="6"/>
          <w:sz w:val="32"/>
          <w:szCs w:val="32"/>
          <w:highlight w:val="none"/>
        </w:rPr>
      </w:pPr>
    </w:p>
    <w:p w14:paraId="3812D2EF">
      <w:pPr>
        <w:autoSpaceDE w:val="0"/>
        <w:autoSpaceDN w:val="0"/>
        <w:jc w:val="center"/>
        <w:rPr>
          <w:rFonts w:hint="eastAsia" w:ascii="仿宋" w:hAnsi="仿宋" w:eastAsia="仿宋" w:cs="仿宋"/>
          <w:b/>
          <w:color w:val="auto"/>
          <w:spacing w:val="6"/>
          <w:sz w:val="32"/>
          <w:szCs w:val="32"/>
          <w:highlight w:val="none"/>
        </w:rPr>
      </w:pPr>
    </w:p>
    <w:p w14:paraId="03F4459C">
      <w:pPr>
        <w:autoSpaceDE w:val="0"/>
        <w:autoSpaceDN w:val="0"/>
        <w:jc w:val="center"/>
        <w:rPr>
          <w:rFonts w:hint="eastAsia" w:ascii="仿宋" w:hAnsi="仿宋" w:eastAsia="仿宋" w:cs="仿宋"/>
          <w:b/>
          <w:color w:val="auto"/>
          <w:spacing w:val="6"/>
          <w:sz w:val="32"/>
          <w:szCs w:val="32"/>
          <w:highlight w:val="none"/>
        </w:rPr>
      </w:pPr>
    </w:p>
    <w:p w14:paraId="18C47D76">
      <w:pPr>
        <w:autoSpaceDE w:val="0"/>
        <w:autoSpaceDN w:val="0"/>
        <w:jc w:val="center"/>
        <w:rPr>
          <w:rFonts w:hint="eastAsia" w:ascii="仿宋" w:hAnsi="仿宋" w:eastAsia="仿宋" w:cs="仿宋"/>
          <w:b/>
          <w:color w:val="auto"/>
          <w:spacing w:val="6"/>
          <w:sz w:val="32"/>
          <w:szCs w:val="32"/>
          <w:highlight w:val="none"/>
        </w:rPr>
      </w:pPr>
    </w:p>
    <w:p w14:paraId="0805E6FE">
      <w:pPr>
        <w:snapToGrid w:val="0"/>
        <w:spacing w:line="360" w:lineRule="auto"/>
        <w:ind w:firstLine="3666" w:firstLineChars="1100"/>
        <w:rPr>
          <w:rFonts w:hint="eastAsia" w:ascii="仿宋" w:hAnsi="仿宋" w:eastAsia="仿宋" w:cs="仿宋"/>
          <w:b/>
          <w:color w:val="auto"/>
          <w:spacing w:val="6"/>
          <w:sz w:val="32"/>
          <w:szCs w:val="32"/>
          <w:highlight w:val="none"/>
        </w:rPr>
      </w:pPr>
    </w:p>
    <w:p w14:paraId="2208739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4C152E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B4017F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5CAE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8CB1E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284D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112A89D">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0930A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E50AF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5A53C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CFFC9F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B49CF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2AC5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8BDF3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5BD72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9B3A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9F1165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0538A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9AC5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DE2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D40A8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8A5A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75C440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483094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299856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E3A1D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55EDD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5D16D3">
      <w:pPr>
        <w:autoSpaceDE w:val="0"/>
        <w:autoSpaceDN w:val="0"/>
        <w:jc w:val="center"/>
        <w:rPr>
          <w:rFonts w:hint="eastAsia" w:ascii="仿宋" w:hAnsi="仿宋" w:eastAsia="仿宋" w:cs="仿宋"/>
          <w:b/>
          <w:color w:val="auto"/>
          <w:spacing w:val="6"/>
          <w:sz w:val="32"/>
          <w:szCs w:val="32"/>
          <w:highlight w:val="none"/>
        </w:rPr>
      </w:pPr>
    </w:p>
    <w:p w14:paraId="4C6C34E4">
      <w:pPr>
        <w:autoSpaceDE w:val="0"/>
        <w:autoSpaceDN w:val="0"/>
        <w:jc w:val="center"/>
        <w:rPr>
          <w:rFonts w:hint="eastAsia" w:ascii="仿宋" w:hAnsi="仿宋" w:eastAsia="仿宋" w:cs="仿宋"/>
          <w:b/>
          <w:color w:val="auto"/>
          <w:spacing w:val="6"/>
          <w:sz w:val="32"/>
          <w:szCs w:val="32"/>
          <w:highlight w:val="none"/>
        </w:rPr>
      </w:pPr>
    </w:p>
    <w:p w14:paraId="57D01978">
      <w:pPr>
        <w:autoSpaceDE w:val="0"/>
        <w:autoSpaceDN w:val="0"/>
        <w:jc w:val="center"/>
        <w:rPr>
          <w:rFonts w:hint="eastAsia" w:ascii="仿宋" w:hAnsi="仿宋" w:eastAsia="仿宋" w:cs="仿宋"/>
          <w:b/>
          <w:color w:val="auto"/>
          <w:spacing w:val="6"/>
          <w:sz w:val="32"/>
          <w:szCs w:val="32"/>
          <w:highlight w:val="none"/>
        </w:rPr>
      </w:pPr>
    </w:p>
    <w:p w14:paraId="1FB9B6D8">
      <w:pPr>
        <w:pStyle w:val="83"/>
        <w:rPr>
          <w:rFonts w:hint="eastAsia" w:ascii="仿宋" w:hAnsi="仿宋" w:eastAsia="仿宋" w:cs="仿宋"/>
          <w:b/>
          <w:color w:val="auto"/>
          <w:spacing w:val="6"/>
          <w:sz w:val="32"/>
          <w:szCs w:val="32"/>
          <w:highlight w:val="none"/>
        </w:rPr>
      </w:pPr>
    </w:p>
    <w:p w14:paraId="426246E3">
      <w:pPr>
        <w:pStyle w:val="85"/>
        <w:rPr>
          <w:rFonts w:hint="eastAsia" w:ascii="仿宋" w:hAnsi="仿宋" w:eastAsia="仿宋" w:cs="仿宋"/>
          <w:b/>
          <w:color w:val="auto"/>
          <w:spacing w:val="6"/>
          <w:sz w:val="32"/>
          <w:szCs w:val="32"/>
          <w:highlight w:val="none"/>
        </w:rPr>
      </w:pPr>
    </w:p>
    <w:p w14:paraId="2AC5AB38">
      <w:pPr>
        <w:rPr>
          <w:rFonts w:hint="eastAsia" w:ascii="仿宋" w:hAnsi="仿宋" w:eastAsia="仿宋" w:cs="仿宋"/>
          <w:b/>
          <w:color w:val="auto"/>
          <w:spacing w:val="6"/>
          <w:sz w:val="32"/>
          <w:szCs w:val="32"/>
          <w:highlight w:val="none"/>
        </w:rPr>
      </w:pPr>
    </w:p>
    <w:p w14:paraId="7B2A57D9">
      <w:pPr>
        <w:pStyle w:val="83"/>
        <w:rPr>
          <w:rFonts w:hint="eastAsia" w:ascii="仿宋" w:hAnsi="仿宋" w:eastAsia="仿宋" w:cs="仿宋"/>
          <w:b/>
          <w:color w:val="auto"/>
          <w:spacing w:val="6"/>
          <w:sz w:val="32"/>
          <w:szCs w:val="32"/>
          <w:highlight w:val="none"/>
        </w:rPr>
      </w:pPr>
    </w:p>
    <w:p w14:paraId="000B75CE">
      <w:pPr>
        <w:pStyle w:val="85"/>
        <w:rPr>
          <w:rFonts w:hint="eastAsia" w:ascii="仿宋" w:hAnsi="仿宋" w:eastAsia="仿宋" w:cs="仿宋"/>
          <w:b/>
          <w:color w:val="auto"/>
          <w:spacing w:val="6"/>
          <w:sz w:val="32"/>
          <w:szCs w:val="32"/>
          <w:highlight w:val="none"/>
        </w:rPr>
      </w:pPr>
    </w:p>
    <w:p w14:paraId="519F1EB3">
      <w:pPr>
        <w:rPr>
          <w:rFonts w:hint="eastAsia" w:ascii="仿宋" w:hAnsi="仿宋" w:eastAsia="仿宋" w:cs="仿宋"/>
          <w:b/>
          <w:color w:val="auto"/>
          <w:spacing w:val="6"/>
          <w:sz w:val="32"/>
          <w:szCs w:val="32"/>
          <w:highlight w:val="none"/>
        </w:rPr>
      </w:pPr>
    </w:p>
    <w:p w14:paraId="4F7ECABF">
      <w:pPr>
        <w:pStyle w:val="83"/>
        <w:rPr>
          <w:rFonts w:hint="eastAsia" w:ascii="仿宋" w:hAnsi="仿宋" w:eastAsia="仿宋" w:cs="仿宋"/>
          <w:b/>
          <w:color w:val="auto"/>
          <w:spacing w:val="6"/>
          <w:sz w:val="32"/>
          <w:szCs w:val="32"/>
          <w:highlight w:val="none"/>
        </w:rPr>
      </w:pPr>
    </w:p>
    <w:p w14:paraId="1FBA9AAB">
      <w:pPr>
        <w:pStyle w:val="85"/>
        <w:rPr>
          <w:rFonts w:hint="eastAsia" w:ascii="仿宋" w:hAnsi="仿宋" w:eastAsia="仿宋" w:cs="仿宋"/>
          <w:b/>
          <w:color w:val="auto"/>
          <w:spacing w:val="6"/>
          <w:sz w:val="32"/>
          <w:szCs w:val="32"/>
          <w:highlight w:val="none"/>
        </w:rPr>
      </w:pPr>
    </w:p>
    <w:p w14:paraId="43E15B11">
      <w:pPr>
        <w:rPr>
          <w:rFonts w:hint="eastAsia" w:ascii="仿宋" w:hAnsi="仿宋" w:eastAsia="仿宋" w:cs="仿宋"/>
          <w:b/>
          <w:color w:val="auto"/>
          <w:spacing w:val="6"/>
          <w:sz w:val="32"/>
          <w:szCs w:val="32"/>
          <w:highlight w:val="none"/>
        </w:rPr>
      </w:pPr>
    </w:p>
    <w:p w14:paraId="1C55B93D">
      <w:pPr>
        <w:pStyle w:val="83"/>
        <w:rPr>
          <w:rFonts w:hint="eastAsia" w:ascii="仿宋" w:hAnsi="仿宋" w:eastAsia="仿宋" w:cs="仿宋"/>
          <w:b/>
          <w:color w:val="auto"/>
          <w:spacing w:val="6"/>
          <w:sz w:val="32"/>
          <w:szCs w:val="32"/>
          <w:highlight w:val="none"/>
        </w:rPr>
      </w:pPr>
    </w:p>
    <w:p w14:paraId="25858528">
      <w:pPr>
        <w:pStyle w:val="85"/>
        <w:rPr>
          <w:rFonts w:hint="eastAsia" w:ascii="仿宋" w:hAnsi="仿宋" w:eastAsia="仿宋" w:cs="仿宋"/>
          <w:b/>
          <w:color w:val="auto"/>
          <w:spacing w:val="6"/>
          <w:sz w:val="32"/>
          <w:szCs w:val="32"/>
          <w:highlight w:val="none"/>
        </w:rPr>
      </w:pPr>
    </w:p>
    <w:p w14:paraId="64CAD277">
      <w:pPr>
        <w:rPr>
          <w:rFonts w:hint="eastAsia" w:ascii="仿宋" w:hAnsi="仿宋" w:eastAsia="仿宋" w:cs="仿宋"/>
          <w:b/>
          <w:color w:val="auto"/>
          <w:spacing w:val="6"/>
          <w:sz w:val="32"/>
          <w:szCs w:val="32"/>
          <w:highlight w:val="none"/>
        </w:rPr>
      </w:pPr>
    </w:p>
    <w:p w14:paraId="4D698415">
      <w:pPr>
        <w:pStyle w:val="83"/>
        <w:rPr>
          <w:rFonts w:hint="eastAsia" w:ascii="仿宋" w:hAnsi="仿宋" w:eastAsia="仿宋" w:cs="仿宋"/>
          <w:b/>
          <w:color w:val="auto"/>
          <w:spacing w:val="6"/>
          <w:sz w:val="32"/>
          <w:szCs w:val="32"/>
          <w:highlight w:val="none"/>
        </w:rPr>
      </w:pPr>
    </w:p>
    <w:p w14:paraId="0C9E2CBF">
      <w:pPr>
        <w:pStyle w:val="85"/>
        <w:rPr>
          <w:rFonts w:hint="eastAsia" w:ascii="仿宋" w:hAnsi="仿宋" w:eastAsia="仿宋" w:cs="仿宋"/>
          <w:b/>
          <w:color w:val="auto"/>
          <w:spacing w:val="6"/>
          <w:sz w:val="32"/>
          <w:szCs w:val="32"/>
          <w:highlight w:val="none"/>
        </w:rPr>
      </w:pPr>
    </w:p>
    <w:p w14:paraId="6F75F599">
      <w:pPr>
        <w:rPr>
          <w:rFonts w:hint="eastAsia" w:ascii="仿宋" w:hAnsi="仿宋" w:eastAsia="仿宋" w:cs="仿宋"/>
          <w:b/>
          <w:color w:val="auto"/>
          <w:spacing w:val="6"/>
          <w:sz w:val="32"/>
          <w:szCs w:val="32"/>
          <w:highlight w:val="none"/>
        </w:rPr>
      </w:pPr>
    </w:p>
    <w:p w14:paraId="141D0826">
      <w:pPr>
        <w:pStyle w:val="83"/>
        <w:rPr>
          <w:rFonts w:hint="eastAsia" w:ascii="仿宋" w:hAnsi="仿宋" w:eastAsia="仿宋" w:cs="仿宋"/>
          <w:b/>
          <w:color w:val="auto"/>
          <w:spacing w:val="6"/>
          <w:sz w:val="32"/>
          <w:szCs w:val="32"/>
          <w:highlight w:val="none"/>
        </w:rPr>
      </w:pPr>
    </w:p>
    <w:p w14:paraId="2290E07A">
      <w:pPr>
        <w:pStyle w:val="85"/>
        <w:rPr>
          <w:rFonts w:hint="eastAsia" w:ascii="仿宋" w:hAnsi="仿宋" w:eastAsia="仿宋" w:cs="仿宋"/>
          <w:b/>
          <w:color w:val="auto"/>
          <w:spacing w:val="6"/>
          <w:sz w:val="32"/>
          <w:szCs w:val="32"/>
          <w:highlight w:val="none"/>
        </w:rPr>
      </w:pPr>
    </w:p>
    <w:p w14:paraId="6C55E571">
      <w:pPr>
        <w:rPr>
          <w:rFonts w:hint="eastAsia" w:ascii="仿宋" w:hAnsi="仿宋" w:eastAsia="仿宋" w:cs="仿宋"/>
          <w:b/>
          <w:color w:val="auto"/>
          <w:spacing w:val="6"/>
          <w:sz w:val="32"/>
          <w:szCs w:val="32"/>
          <w:highlight w:val="none"/>
        </w:rPr>
      </w:pPr>
    </w:p>
    <w:p w14:paraId="014A2240">
      <w:pPr>
        <w:pStyle w:val="83"/>
        <w:rPr>
          <w:rFonts w:hint="eastAsia"/>
          <w:color w:val="auto"/>
          <w:highlight w:val="none"/>
        </w:rPr>
      </w:pPr>
    </w:p>
    <w:p w14:paraId="515E96C9">
      <w:pPr>
        <w:autoSpaceDE w:val="0"/>
        <w:autoSpaceDN w:val="0"/>
        <w:jc w:val="center"/>
        <w:rPr>
          <w:rFonts w:hint="eastAsia" w:ascii="仿宋" w:hAnsi="仿宋" w:eastAsia="仿宋" w:cs="仿宋"/>
          <w:b/>
          <w:color w:val="auto"/>
          <w:spacing w:val="6"/>
          <w:sz w:val="32"/>
          <w:szCs w:val="32"/>
          <w:highlight w:val="none"/>
        </w:rPr>
      </w:pPr>
    </w:p>
    <w:p w14:paraId="5E27A260">
      <w:pPr>
        <w:autoSpaceDE w:val="0"/>
        <w:autoSpaceDN w:val="0"/>
        <w:jc w:val="center"/>
        <w:rPr>
          <w:rFonts w:hint="eastAsia" w:ascii="仿宋" w:hAnsi="仿宋" w:eastAsia="仿宋" w:cs="仿宋"/>
          <w:b/>
          <w:color w:val="auto"/>
          <w:spacing w:val="6"/>
          <w:sz w:val="32"/>
          <w:szCs w:val="32"/>
          <w:highlight w:val="none"/>
        </w:rPr>
      </w:pPr>
    </w:p>
    <w:p w14:paraId="2B69D6F5">
      <w:pPr>
        <w:autoSpaceDE w:val="0"/>
        <w:autoSpaceDN w:val="0"/>
        <w:jc w:val="center"/>
        <w:rPr>
          <w:rFonts w:hint="eastAsia" w:ascii="仿宋" w:hAnsi="仿宋" w:eastAsia="仿宋" w:cs="仿宋"/>
          <w:b/>
          <w:color w:val="auto"/>
          <w:spacing w:val="6"/>
          <w:sz w:val="32"/>
          <w:szCs w:val="32"/>
          <w:highlight w:val="none"/>
        </w:rPr>
      </w:pPr>
    </w:p>
    <w:p w14:paraId="63C5F242">
      <w:pPr>
        <w:autoSpaceDE w:val="0"/>
        <w:autoSpaceDN w:val="0"/>
        <w:jc w:val="center"/>
        <w:rPr>
          <w:rFonts w:hint="eastAsia" w:ascii="仿宋" w:hAnsi="仿宋" w:eastAsia="仿宋" w:cs="仿宋"/>
          <w:b/>
          <w:color w:val="auto"/>
          <w:spacing w:val="6"/>
          <w:sz w:val="32"/>
          <w:szCs w:val="32"/>
          <w:highlight w:val="none"/>
        </w:rPr>
      </w:pPr>
    </w:p>
    <w:p w14:paraId="7F1285F6">
      <w:pPr>
        <w:spacing w:line="360" w:lineRule="auto"/>
        <w:jc w:val="center"/>
        <w:rPr>
          <w:rFonts w:hint="eastAsia" w:ascii="仿宋" w:hAnsi="仿宋" w:eastAsia="仿宋" w:cs="仿宋"/>
          <w:b/>
          <w:color w:val="auto"/>
          <w:spacing w:val="6"/>
          <w:sz w:val="32"/>
          <w:szCs w:val="32"/>
          <w:highlight w:val="none"/>
        </w:rPr>
      </w:pPr>
    </w:p>
    <w:p w14:paraId="08DD313B">
      <w:pPr>
        <w:spacing w:line="360" w:lineRule="auto"/>
        <w:jc w:val="center"/>
        <w:rPr>
          <w:rFonts w:hint="eastAsia" w:ascii="仿宋" w:hAnsi="仿宋" w:eastAsia="仿宋" w:cs="仿宋"/>
          <w:b/>
          <w:color w:val="auto"/>
          <w:spacing w:val="6"/>
          <w:sz w:val="32"/>
          <w:szCs w:val="32"/>
          <w:highlight w:val="none"/>
        </w:rPr>
      </w:pPr>
    </w:p>
    <w:p w14:paraId="034005F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4" w:name="OLE_LINK14"/>
      <w:bookmarkStart w:id="45" w:name="OLE_LINK13"/>
      <w:r>
        <w:rPr>
          <w:rFonts w:hint="eastAsia" w:ascii="仿宋" w:hAnsi="仿宋" w:eastAsia="仿宋" w:cs="仿宋"/>
          <w:b/>
          <w:color w:val="auto"/>
          <w:spacing w:val="6"/>
          <w:sz w:val="32"/>
          <w:szCs w:val="32"/>
          <w:highlight w:val="none"/>
        </w:rPr>
        <w:t>残疾人福利性单位声明函</w:t>
      </w:r>
    </w:p>
    <w:bookmarkEnd w:id="44"/>
    <w:bookmarkEnd w:id="45"/>
    <w:p w14:paraId="1F0E3767">
      <w:pPr>
        <w:spacing w:line="360" w:lineRule="auto"/>
        <w:rPr>
          <w:rFonts w:hint="eastAsia" w:ascii="仿宋" w:hAnsi="仿宋" w:eastAsia="仿宋" w:cs="仿宋"/>
          <w:b/>
          <w:color w:val="auto"/>
          <w:spacing w:val="6"/>
          <w:sz w:val="30"/>
          <w:szCs w:val="30"/>
          <w:highlight w:val="none"/>
        </w:rPr>
      </w:pPr>
    </w:p>
    <w:p w14:paraId="022B4D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31A6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6716B59">
      <w:pPr>
        <w:spacing w:line="360" w:lineRule="auto"/>
        <w:ind w:firstLine="480" w:firstLineChars="200"/>
        <w:rPr>
          <w:rFonts w:hint="eastAsia" w:ascii="仿宋" w:hAnsi="仿宋" w:eastAsia="仿宋" w:cs="仿宋"/>
          <w:color w:val="auto"/>
          <w:sz w:val="24"/>
          <w:highlight w:val="none"/>
        </w:rPr>
      </w:pPr>
    </w:p>
    <w:p w14:paraId="5F1414BE">
      <w:pPr>
        <w:spacing w:line="360" w:lineRule="auto"/>
        <w:ind w:firstLine="480" w:firstLineChars="200"/>
        <w:rPr>
          <w:rFonts w:hint="eastAsia" w:ascii="仿宋" w:hAnsi="仿宋" w:eastAsia="仿宋" w:cs="仿宋"/>
          <w:color w:val="auto"/>
          <w:sz w:val="24"/>
          <w:highlight w:val="none"/>
        </w:rPr>
      </w:pPr>
    </w:p>
    <w:p w14:paraId="36D0C7D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46D143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E5FF9D">
      <w:pPr>
        <w:autoSpaceDE w:val="0"/>
        <w:autoSpaceDN w:val="0"/>
        <w:jc w:val="center"/>
        <w:rPr>
          <w:rFonts w:hint="eastAsia" w:ascii="仿宋" w:hAnsi="仿宋" w:eastAsia="仿宋" w:cs="仿宋"/>
          <w:b/>
          <w:color w:val="auto"/>
          <w:spacing w:val="6"/>
          <w:sz w:val="32"/>
          <w:szCs w:val="32"/>
          <w:highlight w:val="none"/>
        </w:rPr>
      </w:pPr>
    </w:p>
    <w:p w14:paraId="115965DE">
      <w:pPr>
        <w:autoSpaceDE w:val="0"/>
        <w:autoSpaceDN w:val="0"/>
        <w:jc w:val="center"/>
        <w:rPr>
          <w:rFonts w:hint="eastAsia" w:ascii="仿宋" w:hAnsi="仿宋" w:eastAsia="仿宋" w:cs="仿宋"/>
          <w:b/>
          <w:color w:val="auto"/>
          <w:spacing w:val="6"/>
          <w:sz w:val="32"/>
          <w:szCs w:val="32"/>
          <w:highlight w:val="none"/>
        </w:rPr>
      </w:pPr>
    </w:p>
    <w:p w14:paraId="5EECFF6A">
      <w:pPr>
        <w:autoSpaceDE w:val="0"/>
        <w:autoSpaceDN w:val="0"/>
        <w:jc w:val="center"/>
        <w:rPr>
          <w:rFonts w:hint="eastAsia" w:ascii="仿宋" w:hAnsi="仿宋" w:eastAsia="仿宋" w:cs="仿宋"/>
          <w:b/>
          <w:color w:val="auto"/>
          <w:spacing w:val="6"/>
          <w:sz w:val="32"/>
          <w:szCs w:val="32"/>
          <w:highlight w:val="none"/>
        </w:rPr>
      </w:pPr>
    </w:p>
    <w:p w14:paraId="0535226D">
      <w:pPr>
        <w:autoSpaceDE w:val="0"/>
        <w:autoSpaceDN w:val="0"/>
        <w:jc w:val="center"/>
        <w:rPr>
          <w:rFonts w:hint="eastAsia" w:ascii="仿宋" w:hAnsi="仿宋" w:eastAsia="仿宋" w:cs="仿宋"/>
          <w:b/>
          <w:color w:val="auto"/>
          <w:spacing w:val="6"/>
          <w:sz w:val="32"/>
          <w:szCs w:val="32"/>
          <w:highlight w:val="none"/>
        </w:rPr>
      </w:pPr>
    </w:p>
    <w:p w14:paraId="73DD91D9">
      <w:pPr>
        <w:autoSpaceDE w:val="0"/>
        <w:autoSpaceDN w:val="0"/>
        <w:jc w:val="center"/>
        <w:rPr>
          <w:rFonts w:hint="eastAsia" w:ascii="仿宋" w:hAnsi="仿宋" w:eastAsia="仿宋" w:cs="仿宋"/>
          <w:b/>
          <w:color w:val="auto"/>
          <w:spacing w:val="6"/>
          <w:sz w:val="32"/>
          <w:szCs w:val="32"/>
          <w:highlight w:val="none"/>
        </w:rPr>
      </w:pPr>
    </w:p>
    <w:p w14:paraId="6737B5F5">
      <w:pPr>
        <w:autoSpaceDE w:val="0"/>
        <w:autoSpaceDN w:val="0"/>
        <w:jc w:val="center"/>
        <w:rPr>
          <w:rFonts w:hint="eastAsia" w:ascii="仿宋" w:hAnsi="仿宋" w:eastAsia="仿宋" w:cs="仿宋"/>
          <w:b/>
          <w:color w:val="auto"/>
          <w:spacing w:val="6"/>
          <w:sz w:val="32"/>
          <w:szCs w:val="32"/>
          <w:highlight w:val="none"/>
        </w:rPr>
      </w:pPr>
    </w:p>
    <w:p w14:paraId="07C99A21">
      <w:pPr>
        <w:autoSpaceDE w:val="0"/>
        <w:autoSpaceDN w:val="0"/>
        <w:jc w:val="center"/>
        <w:rPr>
          <w:rFonts w:hint="eastAsia" w:ascii="仿宋" w:hAnsi="仿宋" w:eastAsia="仿宋" w:cs="仿宋"/>
          <w:b/>
          <w:color w:val="auto"/>
          <w:spacing w:val="6"/>
          <w:sz w:val="32"/>
          <w:szCs w:val="32"/>
          <w:highlight w:val="none"/>
        </w:rPr>
      </w:pPr>
    </w:p>
    <w:p w14:paraId="750987BA">
      <w:pPr>
        <w:autoSpaceDE w:val="0"/>
        <w:autoSpaceDN w:val="0"/>
        <w:jc w:val="center"/>
        <w:rPr>
          <w:rFonts w:hint="eastAsia" w:ascii="仿宋" w:hAnsi="仿宋" w:eastAsia="仿宋" w:cs="仿宋"/>
          <w:b/>
          <w:color w:val="auto"/>
          <w:spacing w:val="6"/>
          <w:sz w:val="32"/>
          <w:szCs w:val="32"/>
          <w:highlight w:val="none"/>
        </w:rPr>
      </w:pPr>
    </w:p>
    <w:p w14:paraId="28476FC9">
      <w:pPr>
        <w:autoSpaceDE w:val="0"/>
        <w:autoSpaceDN w:val="0"/>
        <w:jc w:val="center"/>
        <w:rPr>
          <w:rFonts w:hint="eastAsia" w:ascii="仿宋" w:hAnsi="仿宋" w:eastAsia="仿宋" w:cs="仿宋"/>
          <w:b/>
          <w:color w:val="auto"/>
          <w:spacing w:val="6"/>
          <w:sz w:val="32"/>
          <w:szCs w:val="32"/>
          <w:highlight w:val="none"/>
        </w:rPr>
      </w:pPr>
    </w:p>
    <w:p w14:paraId="2C43F2B1">
      <w:pPr>
        <w:autoSpaceDE w:val="0"/>
        <w:autoSpaceDN w:val="0"/>
        <w:jc w:val="center"/>
        <w:rPr>
          <w:rFonts w:hint="eastAsia" w:ascii="仿宋" w:hAnsi="仿宋" w:eastAsia="仿宋" w:cs="仿宋"/>
          <w:b/>
          <w:color w:val="auto"/>
          <w:spacing w:val="6"/>
          <w:sz w:val="32"/>
          <w:szCs w:val="32"/>
          <w:highlight w:val="none"/>
        </w:rPr>
      </w:pPr>
    </w:p>
    <w:p w14:paraId="3D6A11E6">
      <w:pPr>
        <w:autoSpaceDE w:val="0"/>
        <w:autoSpaceDN w:val="0"/>
        <w:jc w:val="center"/>
        <w:rPr>
          <w:rFonts w:hint="eastAsia" w:ascii="仿宋" w:hAnsi="仿宋" w:eastAsia="仿宋" w:cs="仿宋"/>
          <w:b/>
          <w:color w:val="auto"/>
          <w:spacing w:val="6"/>
          <w:sz w:val="32"/>
          <w:szCs w:val="32"/>
          <w:highlight w:val="none"/>
        </w:rPr>
      </w:pPr>
    </w:p>
    <w:p w14:paraId="5F8287D9">
      <w:pPr>
        <w:autoSpaceDE w:val="0"/>
        <w:autoSpaceDN w:val="0"/>
        <w:jc w:val="center"/>
        <w:rPr>
          <w:rFonts w:hint="eastAsia" w:ascii="仿宋" w:hAnsi="仿宋" w:eastAsia="仿宋" w:cs="仿宋"/>
          <w:b/>
          <w:color w:val="auto"/>
          <w:spacing w:val="6"/>
          <w:sz w:val="32"/>
          <w:szCs w:val="32"/>
          <w:highlight w:val="none"/>
        </w:rPr>
      </w:pPr>
    </w:p>
    <w:p w14:paraId="2494B724">
      <w:pPr>
        <w:autoSpaceDE w:val="0"/>
        <w:autoSpaceDN w:val="0"/>
        <w:jc w:val="center"/>
        <w:rPr>
          <w:rFonts w:hint="eastAsia" w:ascii="仿宋" w:hAnsi="仿宋" w:eastAsia="仿宋" w:cs="仿宋"/>
          <w:b/>
          <w:color w:val="auto"/>
          <w:spacing w:val="6"/>
          <w:sz w:val="32"/>
          <w:szCs w:val="32"/>
          <w:highlight w:val="none"/>
        </w:rPr>
      </w:pPr>
    </w:p>
    <w:p w14:paraId="780BD0CF">
      <w:pPr>
        <w:autoSpaceDE w:val="0"/>
        <w:autoSpaceDN w:val="0"/>
        <w:jc w:val="center"/>
        <w:rPr>
          <w:rFonts w:hint="eastAsia" w:ascii="仿宋" w:hAnsi="仿宋" w:eastAsia="仿宋" w:cs="仿宋"/>
          <w:b/>
          <w:color w:val="auto"/>
          <w:spacing w:val="6"/>
          <w:sz w:val="32"/>
          <w:szCs w:val="32"/>
          <w:highlight w:val="none"/>
        </w:rPr>
      </w:pPr>
    </w:p>
    <w:p w14:paraId="4A31C6C1">
      <w:pPr>
        <w:autoSpaceDE w:val="0"/>
        <w:autoSpaceDN w:val="0"/>
        <w:jc w:val="center"/>
        <w:rPr>
          <w:rFonts w:hint="eastAsia" w:ascii="仿宋" w:hAnsi="仿宋" w:eastAsia="仿宋" w:cs="仿宋"/>
          <w:b/>
          <w:color w:val="auto"/>
          <w:spacing w:val="6"/>
          <w:sz w:val="32"/>
          <w:szCs w:val="32"/>
          <w:highlight w:val="none"/>
        </w:rPr>
      </w:pPr>
    </w:p>
    <w:p w14:paraId="4CD3F882">
      <w:pPr>
        <w:pStyle w:val="24"/>
        <w:rPr>
          <w:rFonts w:hint="eastAsia" w:ascii="仿宋" w:hAnsi="仿宋" w:eastAsia="仿宋" w:cs="仿宋"/>
          <w:color w:val="auto"/>
          <w:highlight w:val="none"/>
        </w:rPr>
      </w:pPr>
    </w:p>
    <w:p w14:paraId="0A285175">
      <w:pPr>
        <w:snapToGrid w:val="0"/>
        <w:spacing w:line="360" w:lineRule="auto"/>
        <w:rPr>
          <w:rFonts w:hint="eastAsia" w:ascii="仿宋" w:hAnsi="仿宋" w:eastAsia="仿宋" w:cs="仿宋"/>
          <w:b/>
          <w:color w:val="auto"/>
          <w:kern w:val="0"/>
          <w:sz w:val="32"/>
          <w:szCs w:val="32"/>
          <w:highlight w:val="none"/>
        </w:rPr>
      </w:pPr>
    </w:p>
    <w:p w14:paraId="3D5C054E">
      <w:pPr>
        <w:snapToGrid w:val="0"/>
        <w:spacing w:line="360" w:lineRule="auto"/>
        <w:rPr>
          <w:rFonts w:hint="eastAsia" w:ascii="仿宋" w:hAnsi="仿宋" w:eastAsia="仿宋" w:cs="仿宋"/>
          <w:b/>
          <w:color w:val="auto"/>
          <w:kern w:val="0"/>
          <w:sz w:val="32"/>
          <w:szCs w:val="32"/>
          <w:highlight w:val="none"/>
        </w:rPr>
      </w:pPr>
    </w:p>
    <w:p w14:paraId="0CDD99EA">
      <w:pPr>
        <w:snapToGrid w:val="0"/>
        <w:spacing w:line="360" w:lineRule="auto"/>
        <w:rPr>
          <w:rFonts w:hint="eastAsia" w:ascii="仿宋" w:hAnsi="仿宋" w:eastAsia="仿宋" w:cs="仿宋"/>
          <w:b/>
          <w:color w:val="auto"/>
          <w:kern w:val="0"/>
          <w:sz w:val="32"/>
          <w:szCs w:val="32"/>
          <w:highlight w:val="none"/>
        </w:rPr>
      </w:pPr>
    </w:p>
    <w:p w14:paraId="5B6635B5">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F190519">
      <w:pPr>
        <w:spacing w:line="360" w:lineRule="auto"/>
        <w:jc w:val="center"/>
        <w:rPr>
          <w:rFonts w:hint="eastAsia" w:ascii="仿宋" w:hAnsi="仿宋" w:eastAsia="仿宋" w:cs="仿宋"/>
          <w:color w:val="auto"/>
          <w:sz w:val="24"/>
          <w:highlight w:val="none"/>
          <w:u w:val="single"/>
        </w:rPr>
      </w:pPr>
    </w:p>
    <w:p w14:paraId="5F920248">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F02587F">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6F6348A0">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3BD58BFC">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2AF8B47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24924DA">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8D7115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4AC4C274">
      <w:pPr>
        <w:ind w:right="420" w:firstLine="5880" w:firstLineChars="2450"/>
        <w:jc w:val="left"/>
        <w:rPr>
          <w:rFonts w:hint="eastAsia" w:ascii="仿宋" w:hAnsi="仿宋" w:eastAsia="仿宋" w:cs="仿宋"/>
          <w:color w:val="auto"/>
          <w:sz w:val="24"/>
          <w:szCs w:val="24"/>
          <w:highlight w:val="none"/>
        </w:rPr>
      </w:pPr>
    </w:p>
    <w:p w14:paraId="1FB6F7B6">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6DA38BB">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148EB700">
      <w:pPr>
        <w:spacing w:line="500" w:lineRule="exact"/>
        <w:ind w:right="420"/>
        <w:rPr>
          <w:rFonts w:hint="eastAsia" w:ascii="仿宋" w:hAnsi="仿宋" w:eastAsia="仿宋" w:cs="仿宋"/>
          <w:color w:val="auto"/>
          <w:sz w:val="24"/>
          <w:szCs w:val="24"/>
          <w:highlight w:val="none"/>
        </w:rPr>
      </w:pPr>
    </w:p>
    <w:p w14:paraId="54188C5B">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CEEFB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513E3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B14675">
      <w:pPr>
        <w:pStyle w:val="4"/>
        <w:rPr>
          <w:rFonts w:hint="eastAsia" w:ascii="仿宋" w:hAnsi="仿宋" w:eastAsia="仿宋" w:cs="仿宋"/>
          <w:color w:val="auto"/>
          <w:highlight w:val="none"/>
          <w:lang w:val="en-US"/>
        </w:rPr>
      </w:pPr>
    </w:p>
    <w:p w14:paraId="5371104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818715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352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90EE43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F4D630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8D55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0901B83">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1E1DBD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F58138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0FDCBA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A15E83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2DA46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25AFB8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738FD2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EF067A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17AFF5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65290F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0E981D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9359D0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02C24E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14:paraId="602E0CE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2DFF3EAC">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D865D6">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9675FC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BE69A4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AF38C6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24587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A50149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3A76503">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4388CD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23C351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4B6E8E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6B0E03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8E3EBF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0E23015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4DC89DF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7E7EC42E">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6339084D">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5F1DED8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7A0F075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5571ED76">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E7B0C6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7E1503ED">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2F56F47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38B78F93">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116EB1F4">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5D79EB4">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2D3EA446">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51685763">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72587C61">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3851F2A2">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661F9E0C">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6" w:name="_Toc11926"/>
    </w:p>
    <w:p w14:paraId="5F6FB159">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6"/>
    </w:p>
    <w:p w14:paraId="4E9EE8D0">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43DF1B07">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0B9710C">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1514A5F0">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12694B5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725DA1D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36700909">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455B642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3C01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170F85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56D7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D3B6FA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75F28F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97752E">
      <w:pPr>
        <w:pStyle w:val="24"/>
        <w:rPr>
          <w:rFonts w:hint="eastAsia"/>
          <w:color w:val="auto"/>
          <w:highlight w:val="none"/>
          <w:lang w:val="en-US" w:eastAsia="zh-CN"/>
        </w:rPr>
      </w:pPr>
    </w:p>
    <w:p w14:paraId="09D5C71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9759D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55CE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60F71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D1E8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CED95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C996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837A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429B1AA">
      <w:pPr>
        <w:widowControl/>
        <w:jc w:val="left"/>
        <w:rPr>
          <w:rFonts w:hint="eastAsia" w:ascii="仿宋" w:hAnsi="仿宋" w:eastAsia="仿宋" w:cs="仿宋"/>
          <w:color w:val="auto"/>
          <w:kern w:val="0"/>
          <w:sz w:val="24"/>
          <w:highlight w:val="none"/>
        </w:rPr>
      </w:pPr>
    </w:p>
    <w:p w14:paraId="2C7CC7E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3D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B8C7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1BF3B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F9EF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E431C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F41CB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825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99E8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67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E08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D6C3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F5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9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DDB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931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981E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8BD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55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99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10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FDE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96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2D7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F497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89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352E28">
            <w:pPr>
              <w:widowControl/>
              <w:jc w:val="left"/>
              <w:rPr>
                <w:rFonts w:hint="eastAsia" w:ascii="仿宋" w:hAnsi="仿宋" w:eastAsia="仿宋" w:cs="仿宋"/>
                <w:color w:val="auto"/>
                <w:kern w:val="0"/>
                <w:sz w:val="24"/>
                <w:highlight w:val="none"/>
              </w:rPr>
            </w:pPr>
          </w:p>
        </w:tc>
        <w:tc>
          <w:tcPr>
            <w:tcW w:w="1560" w:type="dxa"/>
            <w:vAlign w:val="center"/>
          </w:tcPr>
          <w:p w14:paraId="7C525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25C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C43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0A1F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0718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F37E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700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18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6CCC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DE1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9FC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8414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BD12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9A63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7118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26761">
            <w:pPr>
              <w:widowControl/>
              <w:jc w:val="left"/>
              <w:rPr>
                <w:rFonts w:hint="eastAsia" w:ascii="仿宋" w:hAnsi="仿宋" w:eastAsia="仿宋" w:cs="仿宋"/>
                <w:color w:val="auto"/>
                <w:kern w:val="0"/>
                <w:sz w:val="24"/>
                <w:highlight w:val="none"/>
              </w:rPr>
            </w:pPr>
          </w:p>
        </w:tc>
        <w:tc>
          <w:tcPr>
            <w:tcW w:w="1560" w:type="dxa"/>
            <w:vAlign w:val="center"/>
          </w:tcPr>
          <w:p w14:paraId="09717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9C2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EE1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D9F9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77DB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4F24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FC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5D2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7F8D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FD0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3E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A75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5822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F43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BC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36E708">
            <w:pPr>
              <w:widowControl/>
              <w:jc w:val="left"/>
              <w:rPr>
                <w:rFonts w:hint="eastAsia" w:ascii="仿宋" w:hAnsi="仿宋" w:eastAsia="仿宋" w:cs="仿宋"/>
                <w:color w:val="auto"/>
                <w:kern w:val="0"/>
                <w:sz w:val="24"/>
                <w:highlight w:val="none"/>
              </w:rPr>
            </w:pPr>
          </w:p>
        </w:tc>
        <w:tc>
          <w:tcPr>
            <w:tcW w:w="1560" w:type="dxa"/>
            <w:vAlign w:val="center"/>
          </w:tcPr>
          <w:p w14:paraId="79DF1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15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86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F2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FB2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D656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7F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74C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D4A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C8F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A36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2E2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88AF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38A7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D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CAECF">
            <w:pPr>
              <w:widowControl/>
              <w:jc w:val="left"/>
              <w:rPr>
                <w:rFonts w:hint="eastAsia" w:ascii="仿宋" w:hAnsi="仿宋" w:eastAsia="仿宋" w:cs="仿宋"/>
                <w:color w:val="auto"/>
                <w:kern w:val="0"/>
                <w:sz w:val="24"/>
                <w:highlight w:val="none"/>
              </w:rPr>
            </w:pPr>
          </w:p>
        </w:tc>
        <w:tc>
          <w:tcPr>
            <w:tcW w:w="1560" w:type="dxa"/>
            <w:vAlign w:val="center"/>
          </w:tcPr>
          <w:p w14:paraId="371C4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36C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5E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AD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43A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9B04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3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F0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1C6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CA6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52A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08A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A75D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A1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F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A1610">
            <w:pPr>
              <w:widowControl/>
              <w:jc w:val="left"/>
              <w:rPr>
                <w:rFonts w:hint="eastAsia" w:ascii="仿宋" w:hAnsi="仿宋" w:eastAsia="仿宋" w:cs="仿宋"/>
                <w:color w:val="auto"/>
                <w:kern w:val="0"/>
                <w:sz w:val="24"/>
                <w:highlight w:val="none"/>
              </w:rPr>
            </w:pPr>
          </w:p>
        </w:tc>
        <w:tc>
          <w:tcPr>
            <w:tcW w:w="1560" w:type="dxa"/>
            <w:vAlign w:val="center"/>
          </w:tcPr>
          <w:p w14:paraId="5DBF4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81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76D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D82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E9B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8FF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159A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AF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F92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04C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858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76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EC6E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D26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6E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24495">
            <w:pPr>
              <w:widowControl/>
              <w:jc w:val="left"/>
              <w:rPr>
                <w:rFonts w:hint="eastAsia" w:ascii="仿宋" w:hAnsi="仿宋" w:eastAsia="仿宋" w:cs="仿宋"/>
                <w:color w:val="auto"/>
                <w:kern w:val="0"/>
                <w:sz w:val="24"/>
                <w:highlight w:val="none"/>
              </w:rPr>
            </w:pPr>
          </w:p>
        </w:tc>
        <w:tc>
          <w:tcPr>
            <w:tcW w:w="1560" w:type="dxa"/>
            <w:vAlign w:val="center"/>
          </w:tcPr>
          <w:p w14:paraId="69CBD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B7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E22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46AC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8B07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F344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DF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CD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33E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814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698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147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F3B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F87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03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CAA25F">
            <w:pPr>
              <w:widowControl/>
              <w:jc w:val="left"/>
              <w:rPr>
                <w:rFonts w:hint="eastAsia" w:ascii="仿宋" w:hAnsi="仿宋" w:eastAsia="仿宋" w:cs="仿宋"/>
                <w:color w:val="auto"/>
                <w:kern w:val="0"/>
                <w:sz w:val="24"/>
                <w:highlight w:val="none"/>
              </w:rPr>
            </w:pPr>
          </w:p>
        </w:tc>
        <w:tc>
          <w:tcPr>
            <w:tcW w:w="1560" w:type="dxa"/>
            <w:vAlign w:val="center"/>
          </w:tcPr>
          <w:p w14:paraId="7605F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05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7B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964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D499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DEA6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09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FD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C4A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474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4B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304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DD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94B73">
            <w:pPr>
              <w:widowControl/>
              <w:jc w:val="left"/>
              <w:rPr>
                <w:rFonts w:hint="eastAsia" w:ascii="仿宋" w:hAnsi="仿宋" w:eastAsia="仿宋" w:cs="仿宋"/>
                <w:color w:val="auto"/>
                <w:kern w:val="0"/>
                <w:sz w:val="24"/>
                <w:highlight w:val="none"/>
              </w:rPr>
            </w:pPr>
          </w:p>
        </w:tc>
        <w:tc>
          <w:tcPr>
            <w:tcW w:w="1560" w:type="dxa"/>
            <w:vAlign w:val="center"/>
          </w:tcPr>
          <w:p w14:paraId="634A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5CB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687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CB2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B9D6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896A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F5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5D8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5D99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C5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A4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640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B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B91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23F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5E586">
            <w:pPr>
              <w:widowControl/>
              <w:jc w:val="left"/>
              <w:rPr>
                <w:rFonts w:hint="eastAsia" w:ascii="仿宋" w:hAnsi="仿宋" w:eastAsia="仿宋" w:cs="仿宋"/>
                <w:color w:val="auto"/>
                <w:kern w:val="0"/>
                <w:sz w:val="24"/>
                <w:highlight w:val="none"/>
              </w:rPr>
            </w:pPr>
          </w:p>
        </w:tc>
        <w:tc>
          <w:tcPr>
            <w:tcW w:w="1560" w:type="dxa"/>
            <w:vAlign w:val="center"/>
          </w:tcPr>
          <w:p w14:paraId="779A2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AB0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DF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4C4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9C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D05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A24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B2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ABD2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113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FB7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A413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37E5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26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38C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C6FE7">
            <w:pPr>
              <w:widowControl/>
              <w:jc w:val="left"/>
              <w:rPr>
                <w:rFonts w:hint="eastAsia" w:ascii="仿宋" w:hAnsi="仿宋" w:eastAsia="仿宋" w:cs="仿宋"/>
                <w:color w:val="auto"/>
                <w:kern w:val="0"/>
                <w:sz w:val="24"/>
                <w:highlight w:val="none"/>
              </w:rPr>
            </w:pPr>
          </w:p>
        </w:tc>
        <w:tc>
          <w:tcPr>
            <w:tcW w:w="1560" w:type="dxa"/>
            <w:vAlign w:val="center"/>
          </w:tcPr>
          <w:p w14:paraId="04E34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9C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6A1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804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5142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4EA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DC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6069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86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CE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1A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58B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8EA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94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FE4A8">
            <w:pPr>
              <w:widowControl/>
              <w:jc w:val="left"/>
              <w:rPr>
                <w:rFonts w:hint="eastAsia" w:ascii="仿宋" w:hAnsi="仿宋" w:eastAsia="仿宋" w:cs="仿宋"/>
                <w:color w:val="auto"/>
                <w:kern w:val="0"/>
                <w:sz w:val="24"/>
                <w:highlight w:val="none"/>
              </w:rPr>
            </w:pPr>
          </w:p>
        </w:tc>
        <w:tc>
          <w:tcPr>
            <w:tcW w:w="1560" w:type="dxa"/>
            <w:vAlign w:val="center"/>
          </w:tcPr>
          <w:p w14:paraId="0A678F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17B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9F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646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B5B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3B4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6B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66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C6B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9C0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4A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09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A111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49A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0A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088A6">
            <w:pPr>
              <w:widowControl/>
              <w:jc w:val="left"/>
              <w:rPr>
                <w:rFonts w:hint="eastAsia" w:ascii="仿宋" w:hAnsi="仿宋" w:eastAsia="仿宋" w:cs="仿宋"/>
                <w:color w:val="auto"/>
                <w:kern w:val="0"/>
                <w:sz w:val="24"/>
                <w:highlight w:val="none"/>
              </w:rPr>
            </w:pPr>
          </w:p>
        </w:tc>
        <w:tc>
          <w:tcPr>
            <w:tcW w:w="1560" w:type="dxa"/>
            <w:vAlign w:val="center"/>
          </w:tcPr>
          <w:p w14:paraId="3472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3E0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1E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F332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BEA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9928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B60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3F1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92AF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B36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38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983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470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7A8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83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7D7FD">
            <w:pPr>
              <w:widowControl/>
              <w:jc w:val="left"/>
              <w:rPr>
                <w:rFonts w:hint="eastAsia" w:ascii="仿宋" w:hAnsi="仿宋" w:eastAsia="仿宋" w:cs="仿宋"/>
                <w:color w:val="auto"/>
                <w:kern w:val="0"/>
                <w:sz w:val="24"/>
                <w:highlight w:val="none"/>
              </w:rPr>
            </w:pPr>
          </w:p>
        </w:tc>
        <w:tc>
          <w:tcPr>
            <w:tcW w:w="1560" w:type="dxa"/>
            <w:vAlign w:val="center"/>
          </w:tcPr>
          <w:p w14:paraId="70C6A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B1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FFE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75CF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10B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5EA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EB44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6C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4DF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754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537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B1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8A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A98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A6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0108A">
            <w:pPr>
              <w:widowControl/>
              <w:jc w:val="left"/>
              <w:rPr>
                <w:rFonts w:hint="eastAsia" w:ascii="仿宋" w:hAnsi="仿宋" w:eastAsia="仿宋" w:cs="仿宋"/>
                <w:color w:val="auto"/>
                <w:kern w:val="0"/>
                <w:sz w:val="24"/>
                <w:highlight w:val="none"/>
              </w:rPr>
            </w:pPr>
          </w:p>
        </w:tc>
        <w:tc>
          <w:tcPr>
            <w:tcW w:w="1560" w:type="dxa"/>
            <w:vAlign w:val="center"/>
          </w:tcPr>
          <w:p w14:paraId="0D84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B7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CEF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D96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99D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A6C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22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EC5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037C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4B3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723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EA5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FC5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002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AAA2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5240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AA1E3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643B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73B8A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7B55B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36AD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4D4A1E7">
      <w:pPr>
        <w:widowControl/>
        <w:jc w:val="left"/>
        <w:rPr>
          <w:rFonts w:hint="eastAsia" w:ascii="仿宋" w:hAnsi="仿宋" w:eastAsia="仿宋" w:cs="仿宋"/>
          <w:color w:val="auto"/>
          <w:kern w:val="0"/>
          <w:sz w:val="24"/>
          <w:highlight w:val="none"/>
        </w:rPr>
      </w:pPr>
    </w:p>
    <w:p w14:paraId="7A25D551">
      <w:pPr>
        <w:widowControl/>
        <w:jc w:val="left"/>
        <w:rPr>
          <w:rFonts w:hint="eastAsia" w:ascii="仿宋" w:hAnsi="仿宋" w:eastAsia="仿宋" w:cs="仿宋"/>
          <w:color w:val="auto"/>
          <w:kern w:val="0"/>
          <w:sz w:val="24"/>
          <w:highlight w:val="none"/>
        </w:rPr>
      </w:pPr>
    </w:p>
    <w:p w14:paraId="72C3C0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4DE847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407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2F8D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7161F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4B87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932A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28EA0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7632A51">
      <w:pPr>
        <w:widowControl/>
        <w:jc w:val="left"/>
        <w:rPr>
          <w:rFonts w:hint="eastAsia" w:ascii="仿宋" w:hAnsi="仿宋" w:eastAsia="仿宋" w:cs="仿宋"/>
          <w:color w:val="auto"/>
          <w:kern w:val="0"/>
          <w:sz w:val="18"/>
          <w:szCs w:val="18"/>
          <w:highlight w:val="none"/>
        </w:rPr>
      </w:pPr>
    </w:p>
    <w:p w14:paraId="74575946">
      <w:pPr>
        <w:widowControl/>
        <w:jc w:val="left"/>
        <w:rPr>
          <w:rFonts w:hint="eastAsia" w:ascii="仿宋" w:hAnsi="仿宋" w:eastAsia="仿宋" w:cs="仿宋"/>
          <w:color w:val="auto"/>
          <w:kern w:val="0"/>
          <w:sz w:val="18"/>
          <w:szCs w:val="18"/>
          <w:highlight w:val="none"/>
        </w:rPr>
      </w:pPr>
    </w:p>
    <w:p w14:paraId="4F48D72C">
      <w:pPr>
        <w:widowControl/>
        <w:jc w:val="left"/>
        <w:rPr>
          <w:rFonts w:hint="eastAsia" w:ascii="仿宋" w:hAnsi="仿宋" w:eastAsia="仿宋" w:cs="仿宋"/>
          <w:color w:val="auto"/>
          <w:kern w:val="0"/>
          <w:sz w:val="18"/>
          <w:szCs w:val="18"/>
          <w:highlight w:val="none"/>
        </w:rPr>
      </w:pPr>
    </w:p>
    <w:p w14:paraId="2479119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2BA18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9A28A0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F7ADA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1F99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849D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6EBFB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5C730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5D73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4960C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246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29492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5E84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5AA2E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30247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61A9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70CD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1BCC0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089E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DC0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701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FACA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24D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FBFD6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4942A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8945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0E81A1">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06FA00E6">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0F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952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E57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F0F3A6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CC94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1922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787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33E6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1EE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BC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BF5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2B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D932B3">
            <w:pPr>
              <w:widowControl/>
              <w:jc w:val="left"/>
              <w:rPr>
                <w:rFonts w:hint="eastAsia" w:ascii="仿宋" w:hAnsi="仿宋" w:eastAsia="仿宋" w:cs="仿宋"/>
                <w:color w:val="auto"/>
                <w:kern w:val="0"/>
                <w:sz w:val="24"/>
                <w:highlight w:val="none"/>
              </w:rPr>
            </w:pPr>
          </w:p>
        </w:tc>
        <w:tc>
          <w:tcPr>
            <w:tcW w:w="1025" w:type="dxa"/>
            <w:vMerge w:val="continue"/>
            <w:vAlign w:val="center"/>
          </w:tcPr>
          <w:p w14:paraId="094F5DF7">
            <w:pPr>
              <w:widowControl/>
              <w:jc w:val="left"/>
              <w:rPr>
                <w:rFonts w:hint="eastAsia" w:ascii="仿宋" w:hAnsi="仿宋" w:eastAsia="仿宋" w:cs="仿宋"/>
                <w:color w:val="auto"/>
                <w:kern w:val="0"/>
                <w:sz w:val="24"/>
                <w:highlight w:val="none"/>
              </w:rPr>
            </w:pPr>
          </w:p>
        </w:tc>
        <w:tc>
          <w:tcPr>
            <w:tcW w:w="2836" w:type="dxa"/>
            <w:vMerge w:val="continue"/>
            <w:vAlign w:val="center"/>
          </w:tcPr>
          <w:p w14:paraId="41B4EEC2">
            <w:pPr>
              <w:widowControl/>
              <w:jc w:val="left"/>
              <w:rPr>
                <w:rFonts w:hint="eastAsia" w:ascii="仿宋" w:hAnsi="仿宋" w:eastAsia="仿宋" w:cs="仿宋"/>
                <w:color w:val="auto"/>
                <w:kern w:val="0"/>
                <w:sz w:val="24"/>
                <w:highlight w:val="none"/>
              </w:rPr>
            </w:pPr>
          </w:p>
        </w:tc>
        <w:tc>
          <w:tcPr>
            <w:tcW w:w="606" w:type="dxa"/>
            <w:vAlign w:val="center"/>
          </w:tcPr>
          <w:p w14:paraId="59708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51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806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AEA1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DC2107">
            <w:pPr>
              <w:widowControl/>
              <w:jc w:val="left"/>
              <w:rPr>
                <w:rFonts w:hint="eastAsia" w:ascii="仿宋" w:hAnsi="仿宋" w:eastAsia="仿宋" w:cs="仿宋"/>
                <w:color w:val="auto"/>
                <w:kern w:val="0"/>
                <w:sz w:val="24"/>
                <w:highlight w:val="none"/>
              </w:rPr>
            </w:pPr>
          </w:p>
        </w:tc>
        <w:tc>
          <w:tcPr>
            <w:tcW w:w="2836" w:type="dxa"/>
            <w:vMerge w:val="continue"/>
            <w:vAlign w:val="center"/>
          </w:tcPr>
          <w:p w14:paraId="690CA468">
            <w:pPr>
              <w:widowControl/>
              <w:jc w:val="left"/>
              <w:rPr>
                <w:rFonts w:hint="eastAsia" w:ascii="仿宋" w:hAnsi="仿宋" w:eastAsia="仿宋" w:cs="仿宋"/>
                <w:color w:val="auto"/>
                <w:kern w:val="0"/>
                <w:sz w:val="24"/>
                <w:highlight w:val="none"/>
              </w:rPr>
            </w:pPr>
          </w:p>
        </w:tc>
        <w:tc>
          <w:tcPr>
            <w:tcW w:w="606" w:type="dxa"/>
            <w:vAlign w:val="center"/>
          </w:tcPr>
          <w:p w14:paraId="59097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2A8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D4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04229">
            <w:pPr>
              <w:widowControl/>
              <w:jc w:val="left"/>
              <w:rPr>
                <w:rFonts w:hint="eastAsia" w:ascii="仿宋" w:hAnsi="仿宋" w:eastAsia="仿宋" w:cs="仿宋"/>
                <w:color w:val="auto"/>
                <w:kern w:val="0"/>
                <w:sz w:val="24"/>
                <w:highlight w:val="none"/>
              </w:rPr>
            </w:pPr>
          </w:p>
        </w:tc>
        <w:tc>
          <w:tcPr>
            <w:tcW w:w="1025" w:type="dxa"/>
            <w:vMerge w:val="restart"/>
            <w:vAlign w:val="center"/>
          </w:tcPr>
          <w:p w14:paraId="36735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BBD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0F3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67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943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DFFB6">
            <w:pPr>
              <w:widowControl/>
              <w:jc w:val="left"/>
              <w:rPr>
                <w:rFonts w:hint="eastAsia" w:ascii="仿宋" w:hAnsi="仿宋" w:eastAsia="仿宋" w:cs="仿宋"/>
                <w:color w:val="auto"/>
                <w:kern w:val="0"/>
                <w:sz w:val="24"/>
                <w:highlight w:val="none"/>
              </w:rPr>
            </w:pPr>
          </w:p>
        </w:tc>
        <w:tc>
          <w:tcPr>
            <w:tcW w:w="1025" w:type="dxa"/>
            <w:vMerge w:val="continue"/>
            <w:vAlign w:val="center"/>
          </w:tcPr>
          <w:p w14:paraId="232B3F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CFF0C0E">
            <w:pPr>
              <w:widowControl/>
              <w:jc w:val="left"/>
              <w:rPr>
                <w:rFonts w:hint="eastAsia" w:ascii="仿宋" w:hAnsi="仿宋" w:eastAsia="仿宋" w:cs="仿宋"/>
                <w:color w:val="auto"/>
                <w:kern w:val="0"/>
                <w:sz w:val="24"/>
                <w:highlight w:val="none"/>
              </w:rPr>
            </w:pPr>
          </w:p>
        </w:tc>
        <w:tc>
          <w:tcPr>
            <w:tcW w:w="606" w:type="dxa"/>
            <w:vAlign w:val="center"/>
          </w:tcPr>
          <w:p w14:paraId="4C28B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599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36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A1C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7A679BB">
            <w:pPr>
              <w:widowControl/>
              <w:jc w:val="left"/>
              <w:rPr>
                <w:rFonts w:hint="eastAsia" w:ascii="仿宋" w:hAnsi="仿宋" w:eastAsia="仿宋" w:cs="仿宋"/>
                <w:color w:val="auto"/>
                <w:kern w:val="0"/>
                <w:sz w:val="24"/>
                <w:highlight w:val="none"/>
              </w:rPr>
            </w:pPr>
          </w:p>
        </w:tc>
        <w:tc>
          <w:tcPr>
            <w:tcW w:w="2836" w:type="dxa"/>
            <w:vMerge w:val="continue"/>
            <w:vAlign w:val="center"/>
          </w:tcPr>
          <w:p w14:paraId="09D29B76">
            <w:pPr>
              <w:widowControl/>
              <w:jc w:val="left"/>
              <w:rPr>
                <w:rFonts w:hint="eastAsia" w:ascii="仿宋" w:hAnsi="仿宋" w:eastAsia="仿宋" w:cs="仿宋"/>
                <w:color w:val="auto"/>
                <w:kern w:val="0"/>
                <w:sz w:val="24"/>
                <w:highlight w:val="none"/>
              </w:rPr>
            </w:pPr>
          </w:p>
        </w:tc>
        <w:tc>
          <w:tcPr>
            <w:tcW w:w="606" w:type="dxa"/>
            <w:vAlign w:val="center"/>
          </w:tcPr>
          <w:p w14:paraId="4067F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8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0D2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0A5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E2A56BB">
            <w:pPr>
              <w:widowControl/>
              <w:jc w:val="left"/>
              <w:rPr>
                <w:rFonts w:hint="eastAsia" w:ascii="仿宋" w:hAnsi="仿宋" w:eastAsia="仿宋" w:cs="仿宋"/>
                <w:color w:val="auto"/>
                <w:kern w:val="0"/>
                <w:sz w:val="24"/>
                <w:highlight w:val="none"/>
              </w:rPr>
            </w:pPr>
          </w:p>
        </w:tc>
        <w:tc>
          <w:tcPr>
            <w:tcW w:w="2836" w:type="dxa"/>
            <w:vMerge w:val="restart"/>
            <w:vAlign w:val="center"/>
          </w:tcPr>
          <w:p w14:paraId="5762D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88C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51E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CF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2D53A">
            <w:pPr>
              <w:widowControl/>
              <w:jc w:val="left"/>
              <w:rPr>
                <w:rFonts w:hint="eastAsia" w:ascii="仿宋" w:hAnsi="仿宋" w:eastAsia="仿宋" w:cs="仿宋"/>
                <w:color w:val="auto"/>
                <w:kern w:val="0"/>
                <w:sz w:val="24"/>
                <w:highlight w:val="none"/>
              </w:rPr>
            </w:pPr>
          </w:p>
        </w:tc>
        <w:tc>
          <w:tcPr>
            <w:tcW w:w="1025" w:type="dxa"/>
            <w:vMerge w:val="continue"/>
            <w:vAlign w:val="center"/>
          </w:tcPr>
          <w:p w14:paraId="50BCD8E5">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F6CB9">
            <w:pPr>
              <w:widowControl/>
              <w:jc w:val="left"/>
              <w:rPr>
                <w:rFonts w:hint="eastAsia" w:ascii="仿宋" w:hAnsi="仿宋" w:eastAsia="仿宋" w:cs="仿宋"/>
                <w:color w:val="auto"/>
                <w:kern w:val="0"/>
                <w:sz w:val="24"/>
                <w:highlight w:val="none"/>
              </w:rPr>
            </w:pPr>
          </w:p>
        </w:tc>
        <w:tc>
          <w:tcPr>
            <w:tcW w:w="606" w:type="dxa"/>
            <w:vAlign w:val="center"/>
          </w:tcPr>
          <w:p w14:paraId="46CE4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936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935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7E90A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9C2FB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90DCF">
            <w:pPr>
              <w:widowControl/>
              <w:jc w:val="left"/>
              <w:rPr>
                <w:rFonts w:hint="eastAsia" w:ascii="仿宋" w:hAnsi="仿宋" w:eastAsia="仿宋" w:cs="仿宋"/>
                <w:color w:val="auto"/>
                <w:kern w:val="0"/>
                <w:sz w:val="24"/>
                <w:highlight w:val="none"/>
              </w:rPr>
            </w:pPr>
          </w:p>
        </w:tc>
        <w:tc>
          <w:tcPr>
            <w:tcW w:w="606" w:type="dxa"/>
            <w:vAlign w:val="center"/>
          </w:tcPr>
          <w:p w14:paraId="3ADE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B8F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E6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721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15C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D79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5E9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F5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671CBE">
            <w:pPr>
              <w:widowControl/>
              <w:jc w:val="left"/>
              <w:rPr>
                <w:rFonts w:hint="eastAsia" w:ascii="仿宋" w:hAnsi="仿宋" w:eastAsia="仿宋" w:cs="仿宋"/>
                <w:color w:val="auto"/>
                <w:kern w:val="0"/>
                <w:sz w:val="24"/>
                <w:highlight w:val="none"/>
              </w:rPr>
            </w:pPr>
          </w:p>
        </w:tc>
        <w:tc>
          <w:tcPr>
            <w:tcW w:w="2836" w:type="dxa"/>
            <w:vMerge w:val="continue"/>
            <w:vAlign w:val="center"/>
          </w:tcPr>
          <w:p w14:paraId="6ED6ED6A">
            <w:pPr>
              <w:widowControl/>
              <w:jc w:val="left"/>
              <w:rPr>
                <w:rFonts w:hint="eastAsia" w:ascii="仿宋" w:hAnsi="仿宋" w:eastAsia="仿宋" w:cs="仿宋"/>
                <w:color w:val="auto"/>
                <w:kern w:val="0"/>
                <w:sz w:val="24"/>
                <w:highlight w:val="none"/>
              </w:rPr>
            </w:pPr>
          </w:p>
        </w:tc>
        <w:tc>
          <w:tcPr>
            <w:tcW w:w="606" w:type="dxa"/>
            <w:vAlign w:val="center"/>
          </w:tcPr>
          <w:p w14:paraId="5DEB6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110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03BD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BA8A64">
            <w:pPr>
              <w:widowControl/>
              <w:jc w:val="left"/>
              <w:rPr>
                <w:rFonts w:hint="eastAsia" w:ascii="仿宋" w:hAnsi="仿宋" w:eastAsia="仿宋" w:cs="仿宋"/>
                <w:color w:val="auto"/>
                <w:kern w:val="0"/>
                <w:sz w:val="24"/>
                <w:highlight w:val="none"/>
              </w:rPr>
            </w:pPr>
          </w:p>
        </w:tc>
        <w:tc>
          <w:tcPr>
            <w:tcW w:w="2836" w:type="dxa"/>
            <w:vMerge w:val="continue"/>
            <w:vAlign w:val="center"/>
          </w:tcPr>
          <w:p w14:paraId="2DD333C4">
            <w:pPr>
              <w:widowControl/>
              <w:jc w:val="left"/>
              <w:rPr>
                <w:rFonts w:hint="eastAsia" w:ascii="仿宋" w:hAnsi="仿宋" w:eastAsia="仿宋" w:cs="仿宋"/>
                <w:color w:val="auto"/>
                <w:kern w:val="0"/>
                <w:sz w:val="24"/>
                <w:highlight w:val="none"/>
              </w:rPr>
            </w:pPr>
          </w:p>
        </w:tc>
        <w:tc>
          <w:tcPr>
            <w:tcW w:w="606" w:type="dxa"/>
            <w:vAlign w:val="center"/>
          </w:tcPr>
          <w:p w14:paraId="69AC6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E90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8D9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2CCA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C24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64B3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8E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8A4A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875B39">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F98B5">
            <w:pPr>
              <w:widowControl/>
              <w:jc w:val="left"/>
              <w:rPr>
                <w:rFonts w:hint="eastAsia" w:ascii="仿宋" w:hAnsi="仿宋" w:eastAsia="仿宋" w:cs="仿宋"/>
                <w:color w:val="auto"/>
                <w:kern w:val="0"/>
                <w:sz w:val="24"/>
                <w:highlight w:val="none"/>
              </w:rPr>
            </w:pPr>
          </w:p>
        </w:tc>
        <w:tc>
          <w:tcPr>
            <w:tcW w:w="606" w:type="dxa"/>
            <w:vAlign w:val="center"/>
          </w:tcPr>
          <w:p w14:paraId="3BBAC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13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F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008E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B6EA8">
            <w:pPr>
              <w:widowControl/>
              <w:jc w:val="left"/>
              <w:rPr>
                <w:rFonts w:hint="eastAsia" w:ascii="仿宋" w:hAnsi="仿宋" w:eastAsia="仿宋" w:cs="仿宋"/>
                <w:color w:val="auto"/>
                <w:kern w:val="0"/>
                <w:sz w:val="24"/>
                <w:highlight w:val="none"/>
              </w:rPr>
            </w:pPr>
          </w:p>
        </w:tc>
        <w:tc>
          <w:tcPr>
            <w:tcW w:w="606" w:type="dxa"/>
            <w:vAlign w:val="center"/>
          </w:tcPr>
          <w:p w14:paraId="4333D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5AB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F16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33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D83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390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2CE5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6EE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AD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6CF2">
            <w:pPr>
              <w:widowControl/>
              <w:jc w:val="left"/>
              <w:rPr>
                <w:rFonts w:hint="eastAsia" w:ascii="仿宋" w:hAnsi="仿宋" w:eastAsia="仿宋" w:cs="仿宋"/>
                <w:color w:val="auto"/>
                <w:kern w:val="0"/>
                <w:sz w:val="24"/>
                <w:highlight w:val="none"/>
              </w:rPr>
            </w:pPr>
          </w:p>
        </w:tc>
        <w:tc>
          <w:tcPr>
            <w:tcW w:w="1025" w:type="dxa"/>
            <w:vMerge w:val="continue"/>
            <w:vAlign w:val="center"/>
          </w:tcPr>
          <w:p w14:paraId="4DD87F0C">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624A3">
            <w:pPr>
              <w:widowControl/>
              <w:jc w:val="left"/>
              <w:rPr>
                <w:rFonts w:hint="eastAsia" w:ascii="仿宋" w:hAnsi="仿宋" w:eastAsia="仿宋" w:cs="仿宋"/>
                <w:color w:val="auto"/>
                <w:kern w:val="0"/>
                <w:sz w:val="24"/>
                <w:highlight w:val="none"/>
              </w:rPr>
            </w:pPr>
          </w:p>
        </w:tc>
        <w:tc>
          <w:tcPr>
            <w:tcW w:w="606" w:type="dxa"/>
            <w:vAlign w:val="center"/>
          </w:tcPr>
          <w:p w14:paraId="79714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D592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DD03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5E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71D820">
            <w:pPr>
              <w:widowControl/>
              <w:jc w:val="left"/>
              <w:rPr>
                <w:rFonts w:hint="eastAsia" w:ascii="仿宋" w:hAnsi="仿宋" w:eastAsia="仿宋" w:cs="仿宋"/>
                <w:color w:val="auto"/>
                <w:kern w:val="0"/>
                <w:sz w:val="24"/>
                <w:highlight w:val="none"/>
              </w:rPr>
            </w:pPr>
          </w:p>
        </w:tc>
        <w:tc>
          <w:tcPr>
            <w:tcW w:w="2836" w:type="dxa"/>
            <w:vMerge w:val="continue"/>
            <w:vAlign w:val="center"/>
          </w:tcPr>
          <w:p w14:paraId="53D0072F">
            <w:pPr>
              <w:widowControl/>
              <w:jc w:val="left"/>
              <w:rPr>
                <w:rFonts w:hint="eastAsia" w:ascii="仿宋" w:hAnsi="仿宋" w:eastAsia="仿宋" w:cs="仿宋"/>
                <w:color w:val="auto"/>
                <w:kern w:val="0"/>
                <w:sz w:val="24"/>
                <w:highlight w:val="none"/>
              </w:rPr>
            </w:pPr>
          </w:p>
        </w:tc>
        <w:tc>
          <w:tcPr>
            <w:tcW w:w="606" w:type="dxa"/>
            <w:vAlign w:val="center"/>
          </w:tcPr>
          <w:p w14:paraId="5294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C83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6E4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46E38">
            <w:pPr>
              <w:widowControl/>
              <w:jc w:val="left"/>
              <w:rPr>
                <w:rFonts w:hint="eastAsia" w:ascii="仿宋" w:hAnsi="仿宋" w:eastAsia="仿宋" w:cs="仿宋"/>
                <w:color w:val="auto"/>
                <w:kern w:val="0"/>
                <w:sz w:val="24"/>
                <w:highlight w:val="none"/>
              </w:rPr>
            </w:pPr>
          </w:p>
        </w:tc>
        <w:tc>
          <w:tcPr>
            <w:tcW w:w="1025" w:type="dxa"/>
            <w:vMerge w:val="restart"/>
            <w:vAlign w:val="center"/>
          </w:tcPr>
          <w:p w14:paraId="6A52E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0EB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C48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8B8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1BD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526A9">
            <w:pPr>
              <w:widowControl/>
              <w:jc w:val="left"/>
              <w:rPr>
                <w:rFonts w:hint="eastAsia" w:ascii="仿宋" w:hAnsi="仿宋" w:eastAsia="仿宋" w:cs="仿宋"/>
                <w:color w:val="auto"/>
                <w:kern w:val="0"/>
                <w:sz w:val="24"/>
                <w:highlight w:val="none"/>
              </w:rPr>
            </w:pPr>
          </w:p>
        </w:tc>
        <w:tc>
          <w:tcPr>
            <w:tcW w:w="1025" w:type="dxa"/>
            <w:vMerge w:val="continue"/>
            <w:vAlign w:val="center"/>
          </w:tcPr>
          <w:p w14:paraId="59E4A7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ABD9C50">
            <w:pPr>
              <w:widowControl/>
              <w:jc w:val="left"/>
              <w:rPr>
                <w:rFonts w:hint="eastAsia" w:ascii="仿宋" w:hAnsi="仿宋" w:eastAsia="仿宋" w:cs="仿宋"/>
                <w:color w:val="auto"/>
                <w:kern w:val="0"/>
                <w:sz w:val="24"/>
                <w:highlight w:val="none"/>
              </w:rPr>
            </w:pPr>
          </w:p>
        </w:tc>
        <w:tc>
          <w:tcPr>
            <w:tcW w:w="606" w:type="dxa"/>
            <w:vAlign w:val="center"/>
          </w:tcPr>
          <w:p w14:paraId="768B2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439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698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2DD991">
            <w:pPr>
              <w:widowControl/>
              <w:jc w:val="left"/>
              <w:rPr>
                <w:rFonts w:hint="eastAsia" w:ascii="仿宋" w:hAnsi="仿宋" w:eastAsia="仿宋" w:cs="仿宋"/>
                <w:color w:val="auto"/>
                <w:kern w:val="0"/>
                <w:sz w:val="24"/>
                <w:highlight w:val="none"/>
              </w:rPr>
            </w:pPr>
          </w:p>
        </w:tc>
        <w:tc>
          <w:tcPr>
            <w:tcW w:w="1025" w:type="dxa"/>
            <w:vMerge w:val="continue"/>
            <w:vAlign w:val="center"/>
          </w:tcPr>
          <w:p w14:paraId="62358032">
            <w:pPr>
              <w:widowControl/>
              <w:jc w:val="left"/>
              <w:rPr>
                <w:rFonts w:hint="eastAsia" w:ascii="仿宋" w:hAnsi="仿宋" w:eastAsia="仿宋" w:cs="仿宋"/>
                <w:color w:val="auto"/>
                <w:kern w:val="0"/>
                <w:sz w:val="24"/>
                <w:highlight w:val="none"/>
              </w:rPr>
            </w:pPr>
          </w:p>
        </w:tc>
        <w:tc>
          <w:tcPr>
            <w:tcW w:w="2836" w:type="dxa"/>
            <w:vMerge w:val="continue"/>
            <w:vAlign w:val="center"/>
          </w:tcPr>
          <w:p w14:paraId="04B173F8">
            <w:pPr>
              <w:widowControl/>
              <w:jc w:val="left"/>
              <w:rPr>
                <w:rFonts w:hint="eastAsia" w:ascii="仿宋" w:hAnsi="仿宋" w:eastAsia="仿宋" w:cs="仿宋"/>
                <w:color w:val="auto"/>
                <w:kern w:val="0"/>
                <w:sz w:val="24"/>
                <w:highlight w:val="none"/>
              </w:rPr>
            </w:pPr>
          </w:p>
        </w:tc>
        <w:tc>
          <w:tcPr>
            <w:tcW w:w="606" w:type="dxa"/>
            <w:vAlign w:val="center"/>
          </w:tcPr>
          <w:p w14:paraId="1C3CD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D53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8D0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77C23">
            <w:pPr>
              <w:widowControl/>
              <w:jc w:val="left"/>
              <w:rPr>
                <w:rFonts w:hint="eastAsia" w:ascii="仿宋" w:hAnsi="仿宋" w:eastAsia="仿宋" w:cs="仿宋"/>
                <w:color w:val="auto"/>
                <w:kern w:val="0"/>
                <w:sz w:val="24"/>
                <w:highlight w:val="none"/>
              </w:rPr>
            </w:pPr>
          </w:p>
        </w:tc>
        <w:tc>
          <w:tcPr>
            <w:tcW w:w="1025" w:type="dxa"/>
            <w:vMerge w:val="restart"/>
            <w:vAlign w:val="center"/>
          </w:tcPr>
          <w:p w14:paraId="3D908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094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6C6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664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68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DAB5">
            <w:pPr>
              <w:widowControl/>
              <w:jc w:val="left"/>
              <w:rPr>
                <w:rFonts w:hint="eastAsia" w:ascii="仿宋" w:hAnsi="仿宋" w:eastAsia="仿宋" w:cs="仿宋"/>
                <w:color w:val="auto"/>
                <w:kern w:val="0"/>
                <w:sz w:val="24"/>
                <w:highlight w:val="none"/>
              </w:rPr>
            </w:pPr>
          </w:p>
        </w:tc>
        <w:tc>
          <w:tcPr>
            <w:tcW w:w="1025" w:type="dxa"/>
            <w:vMerge w:val="continue"/>
            <w:vAlign w:val="center"/>
          </w:tcPr>
          <w:p w14:paraId="39E956B1">
            <w:pPr>
              <w:widowControl/>
              <w:jc w:val="left"/>
              <w:rPr>
                <w:rFonts w:hint="eastAsia" w:ascii="仿宋" w:hAnsi="仿宋" w:eastAsia="仿宋" w:cs="仿宋"/>
                <w:color w:val="auto"/>
                <w:kern w:val="0"/>
                <w:sz w:val="24"/>
                <w:highlight w:val="none"/>
              </w:rPr>
            </w:pPr>
          </w:p>
        </w:tc>
        <w:tc>
          <w:tcPr>
            <w:tcW w:w="2836" w:type="dxa"/>
            <w:vMerge w:val="continue"/>
            <w:vAlign w:val="center"/>
          </w:tcPr>
          <w:p w14:paraId="24495D85">
            <w:pPr>
              <w:widowControl/>
              <w:jc w:val="left"/>
              <w:rPr>
                <w:rFonts w:hint="eastAsia" w:ascii="仿宋" w:hAnsi="仿宋" w:eastAsia="仿宋" w:cs="仿宋"/>
                <w:color w:val="auto"/>
                <w:kern w:val="0"/>
                <w:sz w:val="24"/>
                <w:highlight w:val="none"/>
              </w:rPr>
            </w:pPr>
          </w:p>
        </w:tc>
        <w:tc>
          <w:tcPr>
            <w:tcW w:w="606" w:type="dxa"/>
            <w:vAlign w:val="center"/>
          </w:tcPr>
          <w:p w14:paraId="5C6B0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EE9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75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F9517">
            <w:pPr>
              <w:widowControl/>
              <w:jc w:val="left"/>
              <w:rPr>
                <w:rFonts w:hint="eastAsia" w:ascii="仿宋" w:hAnsi="仿宋" w:eastAsia="仿宋" w:cs="仿宋"/>
                <w:color w:val="auto"/>
                <w:kern w:val="0"/>
                <w:sz w:val="24"/>
                <w:highlight w:val="none"/>
              </w:rPr>
            </w:pPr>
          </w:p>
        </w:tc>
        <w:tc>
          <w:tcPr>
            <w:tcW w:w="1025" w:type="dxa"/>
            <w:vMerge w:val="continue"/>
            <w:vAlign w:val="center"/>
          </w:tcPr>
          <w:p w14:paraId="628552D5">
            <w:pPr>
              <w:widowControl/>
              <w:jc w:val="left"/>
              <w:rPr>
                <w:rFonts w:hint="eastAsia" w:ascii="仿宋" w:hAnsi="仿宋" w:eastAsia="仿宋" w:cs="仿宋"/>
                <w:color w:val="auto"/>
                <w:kern w:val="0"/>
                <w:sz w:val="24"/>
                <w:highlight w:val="none"/>
              </w:rPr>
            </w:pPr>
          </w:p>
        </w:tc>
        <w:tc>
          <w:tcPr>
            <w:tcW w:w="2836" w:type="dxa"/>
            <w:vMerge w:val="continue"/>
            <w:vAlign w:val="center"/>
          </w:tcPr>
          <w:p w14:paraId="334C41B2">
            <w:pPr>
              <w:widowControl/>
              <w:jc w:val="left"/>
              <w:rPr>
                <w:rFonts w:hint="eastAsia" w:ascii="仿宋" w:hAnsi="仿宋" w:eastAsia="仿宋" w:cs="仿宋"/>
                <w:color w:val="auto"/>
                <w:kern w:val="0"/>
                <w:sz w:val="24"/>
                <w:highlight w:val="none"/>
              </w:rPr>
            </w:pPr>
          </w:p>
        </w:tc>
        <w:tc>
          <w:tcPr>
            <w:tcW w:w="606" w:type="dxa"/>
            <w:vAlign w:val="center"/>
          </w:tcPr>
          <w:p w14:paraId="3A102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B53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BAEDBD">
      <w:pPr>
        <w:rPr>
          <w:rFonts w:hint="eastAsia" w:ascii="仿宋" w:hAnsi="仿宋" w:eastAsia="仿宋" w:cs="仿宋"/>
          <w:color w:val="auto"/>
          <w:sz w:val="24"/>
          <w:highlight w:val="none"/>
        </w:rPr>
      </w:pPr>
    </w:p>
    <w:p w14:paraId="28D95ED2">
      <w:pPr>
        <w:ind w:firstLine="420" w:firstLineChars="200"/>
        <w:rPr>
          <w:rFonts w:hint="eastAsia" w:ascii="仿宋" w:hAnsi="仿宋" w:eastAsia="仿宋" w:cs="仿宋"/>
          <w:color w:val="auto"/>
          <w:highlight w:val="none"/>
        </w:rPr>
      </w:pPr>
    </w:p>
    <w:p w14:paraId="6A3B42BB">
      <w:pPr>
        <w:spacing w:line="360" w:lineRule="auto"/>
        <w:ind w:right="420"/>
        <w:rPr>
          <w:rFonts w:hint="eastAsia" w:ascii="仿宋" w:hAnsi="仿宋" w:eastAsia="仿宋" w:cs="仿宋"/>
          <w:color w:val="auto"/>
          <w:highlight w:val="none"/>
        </w:rPr>
      </w:pPr>
    </w:p>
    <w:p w14:paraId="38FECA8C">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F5B">
    <w:pPr>
      <w:pStyle w:val="4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3C9F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83C9F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E170">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D813D">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15D813D">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8DFE">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7F2F">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4307F2F">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6699">
    <w:pPr>
      <w:pStyle w:val="41"/>
      <w:framePr w:wrap="around" w:vAnchor="text" w:hAnchor="margin" w:xAlign="right" w:y="1"/>
      <w:rPr>
        <w:rStyle w:val="73"/>
      </w:rPr>
    </w:pPr>
    <w:r>
      <w:fldChar w:fldCharType="begin"/>
    </w:r>
    <w:r>
      <w:rPr>
        <w:rStyle w:val="73"/>
      </w:rPr>
      <w:instrText xml:space="preserve">PAGE  </w:instrText>
    </w:r>
    <w:r>
      <w:fldChar w:fldCharType="end"/>
    </w:r>
  </w:p>
  <w:p w14:paraId="45EC956E">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D0D8">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4393">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AD4393">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B536">
    <w:pPr>
      <w:pStyle w:val="41"/>
      <w:framePr w:wrap="around" w:vAnchor="text" w:hAnchor="margin" w:xAlign="right" w:y="1"/>
      <w:rPr>
        <w:rStyle w:val="73"/>
      </w:rPr>
    </w:pPr>
    <w:r>
      <w:fldChar w:fldCharType="begin"/>
    </w:r>
    <w:r>
      <w:rPr>
        <w:rStyle w:val="73"/>
      </w:rPr>
      <w:instrText xml:space="preserve">PAGE  </w:instrText>
    </w:r>
    <w:r>
      <w:fldChar w:fldCharType="end"/>
    </w:r>
  </w:p>
  <w:p w14:paraId="3931B7BC">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1824">
    <w:pPr>
      <w:pStyle w:val="41"/>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AB8F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0AB8F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8D2D">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6F9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7266F9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B014">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90589">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890589">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F15B">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A2F0E">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7DA2F0E">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22F6">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FCC8">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5DFCC8">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151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671E">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90C671E">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AAE9">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C8506">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A2C8506">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FD4E">
    <w:pPr>
      <w:pStyle w:val="42"/>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A83A">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r>
      <w:rPr>
        <w:rFonts w:hint="eastAsia" w:ascii="仿宋" w:hAnsi="仿宋" w:eastAsia="仿宋" w:cs="仿宋"/>
        <w:lang w:val="en-US" w:eastAsia="zh-CN"/>
      </w:rPr>
      <w:t xml:space="preserve"> </w:t>
    </w:r>
  </w:p>
  <w:p w14:paraId="170CC283">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4F9E">
    <w:pPr>
      <w:pStyle w:val="42"/>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A67F">
    <w:pPr>
      <w:pStyle w:val="42"/>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p>
  <w:p w14:paraId="223A567F">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C7BA">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SXWH2025-5-23</w:t>
    </w:r>
  </w:p>
  <w:p w14:paraId="4169BBF7">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EB4D">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SXWH2025-5-23</w:t>
    </w:r>
  </w:p>
  <w:p w14:paraId="6FEDCC9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6426">
    <w:pPr>
      <w:pStyle w:val="42"/>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F9E40">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SXWH2025-5-23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FB97">
    <w:pPr>
      <w:pStyle w:val="42"/>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SXWH2025-5-23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40D675F"/>
    <w:multiLevelType w:val="singleLevel"/>
    <w:tmpl w:val="040D675F"/>
    <w:lvl w:ilvl="0" w:tentative="0">
      <w:start w:val="1"/>
      <w:numFmt w:val="decimal"/>
      <w:suff w:val="nothing"/>
      <w:lvlText w:val="（%1）"/>
      <w:lvlJc w:val="left"/>
    </w:lvl>
  </w:abstractNum>
  <w:abstractNum w:abstractNumId="2">
    <w:nsid w:val="3FB0C504"/>
    <w:multiLevelType w:val="singleLevel"/>
    <w:tmpl w:val="3FB0C504"/>
    <w:lvl w:ilvl="0" w:tentative="0">
      <w:start w:val="1"/>
      <w:numFmt w:val="decimal"/>
      <w:lvlText w:val="%1."/>
      <w:lvlJc w:val="left"/>
      <w:pPr>
        <w:tabs>
          <w:tab w:val="left" w:pos="312"/>
        </w:tabs>
      </w:pPr>
    </w:lvl>
  </w:abstractNum>
  <w:abstractNum w:abstractNumId="3">
    <w:nsid w:val="531C8658"/>
    <w:multiLevelType w:val="singleLevel"/>
    <w:tmpl w:val="531C8658"/>
    <w:lvl w:ilvl="0" w:tentative="0">
      <w:start w:val="1"/>
      <w:numFmt w:val="chineseCounting"/>
      <w:pStyle w:val="19"/>
      <w:suff w:val="nothing"/>
      <w:lvlText w:val="%1、"/>
      <w:lvlJc w:val="left"/>
      <w:pPr>
        <w:ind w:left="6090"/>
      </w:pPr>
    </w:lvl>
  </w:abstractNum>
  <w:abstractNum w:abstractNumId="4">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4"/>
  </w:num>
  <w:num w:numId="3">
    <w:abstractNumId w:val="2"/>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3D49F4"/>
    <w:rsid w:val="004D2D93"/>
    <w:rsid w:val="009D5041"/>
    <w:rsid w:val="00B34AC1"/>
    <w:rsid w:val="00CF165D"/>
    <w:rsid w:val="00D76C77"/>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C107C5"/>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5653CC"/>
    <w:rsid w:val="0AC678ED"/>
    <w:rsid w:val="0AFD4DFA"/>
    <w:rsid w:val="0B2115B0"/>
    <w:rsid w:val="0B7008C0"/>
    <w:rsid w:val="0C16089F"/>
    <w:rsid w:val="0CBC77E5"/>
    <w:rsid w:val="0D191B06"/>
    <w:rsid w:val="0D600BC0"/>
    <w:rsid w:val="0D8A349F"/>
    <w:rsid w:val="0DC2661B"/>
    <w:rsid w:val="0DEE335E"/>
    <w:rsid w:val="0E1E1AF5"/>
    <w:rsid w:val="0E3A63C8"/>
    <w:rsid w:val="0E534049"/>
    <w:rsid w:val="0E797425"/>
    <w:rsid w:val="0E9B72CA"/>
    <w:rsid w:val="0EA50439"/>
    <w:rsid w:val="0EA905E9"/>
    <w:rsid w:val="0EF8183B"/>
    <w:rsid w:val="0F096B8F"/>
    <w:rsid w:val="0F4B796A"/>
    <w:rsid w:val="0F63063F"/>
    <w:rsid w:val="0FA5040A"/>
    <w:rsid w:val="0FB85C02"/>
    <w:rsid w:val="0FC8519C"/>
    <w:rsid w:val="0FD261C4"/>
    <w:rsid w:val="101F1737"/>
    <w:rsid w:val="10306DCC"/>
    <w:rsid w:val="105370A4"/>
    <w:rsid w:val="10B14C22"/>
    <w:rsid w:val="111D4066"/>
    <w:rsid w:val="11C875B9"/>
    <w:rsid w:val="11CE25B9"/>
    <w:rsid w:val="1272218F"/>
    <w:rsid w:val="12EC0194"/>
    <w:rsid w:val="13007A3D"/>
    <w:rsid w:val="13257114"/>
    <w:rsid w:val="1360023A"/>
    <w:rsid w:val="13767449"/>
    <w:rsid w:val="13CC00BB"/>
    <w:rsid w:val="13EA0554"/>
    <w:rsid w:val="14060EC2"/>
    <w:rsid w:val="141F4320"/>
    <w:rsid w:val="14690B80"/>
    <w:rsid w:val="150F13D5"/>
    <w:rsid w:val="151A266A"/>
    <w:rsid w:val="155A207F"/>
    <w:rsid w:val="15D32D5F"/>
    <w:rsid w:val="15DF3C49"/>
    <w:rsid w:val="15FF65EC"/>
    <w:rsid w:val="162F0A5C"/>
    <w:rsid w:val="166F491D"/>
    <w:rsid w:val="167F2C93"/>
    <w:rsid w:val="16875962"/>
    <w:rsid w:val="16BB1DEF"/>
    <w:rsid w:val="16D86B1B"/>
    <w:rsid w:val="16FE064C"/>
    <w:rsid w:val="175A7954"/>
    <w:rsid w:val="178341FE"/>
    <w:rsid w:val="17E576CA"/>
    <w:rsid w:val="185756E5"/>
    <w:rsid w:val="18AA3C89"/>
    <w:rsid w:val="18E60774"/>
    <w:rsid w:val="19120228"/>
    <w:rsid w:val="1920701D"/>
    <w:rsid w:val="192749EA"/>
    <w:rsid w:val="19687E48"/>
    <w:rsid w:val="19DA0F9C"/>
    <w:rsid w:val="1A1928E2"/>
    <w:rsid w:val="1A6A1F83"/>
    <w:rsid w:val="1A7227F5"/>
    <w:rsid w:val="1A8561BC"/>
    <w:rsid w:val="1A8645A8"/>
    <w:rsid w:val="1B0B7FD0"/>
    <w:rsid w:val="1B415B07"/>
    <w:rsid w:val="1B6074AA"/>
    <w:rsid w:val="1BB51AB3"/>
    <w:rsid w:val="1BC11A92"/>
    <w:rsid w:val="1BCF2401"/>
    <w:rsid w:val="1C0A548D"/>
    <w:rsid w:val="1C782A98"/>
    <w:rsid w:val="1CB65C58"/>
    <w:rsid w:val="1CF00880"/>
    <w:rsid w:val="1D063DCA"/>
    <w:rsid w:val="1D2F1C3B"/>
    <w:rsid w:val="1D6009EF"/>
    <w:rsid w:val="1DEA2225"/>
    <w:rsid w:val="1E126D51"/>
    <w:rsid w:val="1E803E86"/>
    <w:rsid w:val="1EE82621"/>
    <w:rsid w:val="1F063E62"/>
    <w:rsid w:val="1F85443C"/>
    <w:rsid w:val="1FB86926"/>
    <w:rsid w:val="20074B9B"/>
    <w:rsid w:val="201B466F"/>
    <w:rsid w:val="203E3095"/>
    <w:rsid w:val="20AB5CD9"/>
    <w:rsid w:val="210448FA"/>
    <w:rsid w:val="21357E35"/>
    <w:rsid w:val="21681D2D"/>
    <w:rsid w:val="219E4067"/>
    <w:rsid w:val="21CB26A0"/>
    <w:rsid w:val="21D85FF1"/>
    <w:rsid w:val="22493F21"/>
    <w:rsid w:val="22B917F7"/>
    <w:rsid w:val="22C6343D"/>
    <w:rsid w:val="23AC1614"/>
    <w:rsid w:val="23E5740F"/>
    <w:rsid w:val="24223806"/>
    <w:rsid w:val="248A02EB"/>
    <w:rsid w:val="24F56B95"/>
    <w:rsid w:val="24F63E4B"/>
    <w:rsid w:val="250918E6"/>
    <w:rsid w:val="25B36142"/>
    <w:rsid w:val="25DD571A"/>
    <w:rsid w:val="264D2961"/>
    <w:rsid w:val="26663961"/>
    <w:rsid w:val="268A58A2"/>
    <w:rsid w:val="26B13EE1"/>
    <w:rsid w:val="26BD5487"/>
    <w:rsid w:val="270B59FD"/>
    <w:rsid w:val="270B5A07"/>
    <w:rsid w:val="27BF77CD"/>
    <w:rsid w:val="27D16DDA"/>
    <w:rsid w:val="28335CD2"/>
    <w:rsid w:val="285C326E"/>
    <w:rsid w:val="28857E42"/>
    <w:rsid w:val="28A65C60"/>
    <w:rsid w:val="28F61A62"/>
    <w:rsid w:val="296A6C4A"/>
    <w:rsid w:val="296C69D9"/>
    <w:rsid w:val="29AA01EA"/>
    <w:rsid w:val="29C43E7C"/>
    <w:rsid w:val="29F8110E"/>
    <w:rsid w:val="2A1E224B"/>
    <w:rsid w:val="2A3B7CA0"/>
    <w:rsid w:val="2A656BF1"/>
    <w:rsid w:val="2A6A3343"/>
    <w:rsid w:val="2A773D4B"/>
    <w:rsid w:val="2B125E92"/>
    <w:rsid w:val="2B997DFB"/>
    <w:rsid w:val="2BDF3293"/>
    <w:rsid w:val="2BDF55FC"/>
    <w:rsid w:val="2BE579DB"/>
    <w:rsid w:val="2C1D6C72"/>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001B4B"/>
    <w:rsid w:val="3210779C"/>
    <w:rsid w:val="32356659"/>
    <w:rsid w:val="33790241"/>
    <w:rsid w:val="33BA52ED"/>
    <w:rsid w:val="33DA4403"/>
    <w:rsid w:val="33EA5929"/>
    <w:rsid w:val="34476B10"/>
    <w:rsid w:val="345614B9"/>
    <w:rsid w:val="349C4C46"/>
    <w:rsid w:val="34B44085"/>
    <w:rsid w:val="35315B6F"/>
    <w:rsid w:val="355568E6"/>
    <w:rsid w:val="35C525A9"/>
    <w:rsid w:val="35E14DB3"/>
    <w:rsid w:val="36087617"/>
    <w:rsid w:val="362703C8"/>
    <w:rsid w:val="36E60ADB"/>
    <w:rsid w:val="371E59FA"/>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CF667D"/>
    <w:rsid w:val="3AD159C5"/>
    <w:rsid w:val="3AF56470"/>
    <w:rsid w:val="3B3B2CBA"/>
    <w:rsid w:val="3BAD4388"/>
    <w:rsid w:val="3C323221"/>
    <w:rsid w:val="3C722306"/>
    <w:rsid w:val="3C753281"/>
    <w:rsid w:val="3CE22F35"/>
    <w:rsid w:val="3D0C4E0B"/>
    <w:rsid w:val="3DC24667"/>
    <w:rsid w:val="3E347F93"/>
    <w:rsid w:val="3E8F344F"/>
    <w:rsid w:val="3E9679FA"/>
    <w:rsid w:val="3ECA78AB"/>
    <w:rsid w:val="3EE15FF9"/>
    <w:rsid w:val="3F1D74D4"/>
    <w:rsid w:val="3F620FE1"/>
    <w:rsid w:val="3FA32398"/>
    <w:rsid w:val="3FBD419A"/>
    <w:rsid w:val="3FCA68B7"/>
    <w:rsid w:val="409441D8"/>
    <w:rsid w:val="40FA53EB"/>
    <w:rsid w:val="410C5800"/>
    <w:rsid w:val="415A344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8A4734"/>
    <w:rsid w:val="49DE0AD7"/>
    <w:rsid w:val="4A062997"/>
    <w:rsid w:val="4A4840F4"/>
    <w:rsid w:val="4A487851"/>
    <w:rsid w:val="4A9A53A6"/>
    <w:rsid w:val="4B02377E"/>
    <w:rsid w:val="4B241572"/>
    <w:rsid w:val="4B4E00F1"/>
    <w:rsid w:val="4C3E34B4"/>
    <w:rsid w:val="4C7B78B7"/>
    <w:rsid w:val="4CA41E94"/>
    <w:rsid w:val="4CAF7AC1"/>
    <w:rsid w:val="4D251E34"/>
    <w:rsid w:val="4D84014B"/>
    <w:rsid w:val="4DB75FD1"/>
    <w:rsid w:val="4E125CA5"/>
    <w:rsid w:val="4EA2732A"/>
    <w:rsid w:val="4EAA3FBB"/>
    <w:rsid w:val="4F1A6ACE"/>
    <w:rsid w:val="4F4B2569"/>
    <w:rsid w:val="4F4B3D85"/>
    <w:rsid w:val="4F502F66"/>
    <w:rsid w:val="4F50355E"/>
    <w:rsid w:val="4F5529EF"/>
    <w:rsid w:val="4FAC7DC3"/>
    <w:rsid w:val="502F10A7"/>
    <w:rsid w:val="50A761C7"/>
    <w:rsid w:val="512B0194"/>
    <w:rsid w:val="51805A47"/>
    <w:rsid w:val="51D52DCD"/>
    <w:rsid w:val="51DA61C7"/>
    <w:rsid w:val="52183035"/>
    <w:rsid w:val="52397FF8"/>
    <w:rsid w:val="52C27FEE"/>
    <w:rsid w:val="533358A0"/>
    <w:rsid w:val="5380624C"/>
    <w:rsid w:val="5392524A"/>
    <w:rsid w:val="5393731D"/>
    <w:rsid w:val="53B21E71"/>
    <w:rsid w:val="53B72FA1"/>
    <w:rsid w:val="54091460"/>
    <w:rsid w:val="54711881"/>
    <w:rsid w:val="547929CA"/>
    <w:rsid w:val="54CB0774"/>
    <w:rsid w:val="55125438"/>
    <w:rsid w:val="551805BE"/>
    <w:rsid w:val="55184787"/>
    <w:rsid w:val="55B96498"/>
    <w:rsid w:val="56176506"/>
    <w:rsid w:val="56184DAE"/>
    <w:rsid w:val="56C660FC"/>
    <w:rsid w:val="57192970"/>
    <w:rsid w:val="5741602B"/>
    <w:rsid w:val="575E1820"/>
    <w:rsid w:val="57876693"/>
    <w:rsid w:val="57AA3927"/>
    <w:rsid w:val="57DB5567"/>
    <w:rsid w:val="582F3631"/>
    <w:rsid w:val="58C56AF2"/>
    <w:rsid w:val="59262959"/>
    <w:rsid w:val="595B4CF8"/>
    <w:rsid w:val="59C55698"/>
    <w:rsid w:val="5A9F234E"/>
    <w:rsid w:val="5AA51EAF"/>
    <w:rsid w:val="5B081C66"/>
    <w:rsid w:val="5B124AE0"/>
    <w:rsid w:val="5B223310"/>
    <w:rsid w:val="5B9F2823"/>
    <w:rsid w:val="5B9F6B4A"/>
    <w:rsid w:val="5BDA6AC5"/>
    <w:rsid w:val="5D4478A2"/>
    <w:rsid w:val="5D5409FB"/>
    <w:rsid w:val="5D9B691E"/>
    <w:rsid w:val="5DB030C1"/>
    <w:rsid w:val="5DF50B4C"/>
    <w:rsid w:val="5E171106"/>
    <w:rsid w:val="5E4E6F28"/>
    <w:rsid w:val="5E557426"/>
    <w:rsid w:val="5EA66E00"/>
    <w:rsid w:val="5EF425D7"/>
    <w:rsid w:val="5F1576F7"/>
    <w:rsid w:val="5F346643"/>
    <w:rsid w:val="5F434264"/>
    <w:rsid w:val="5F561B6F"/>
    <w:rsid w:val="5F57E5CA"/>
    <w:rsid w:val="5F6B3D44"/>
    <w:rsid w:val="5F8A2976"/>
    <w:rsid w:val="5FCA1D1E"/>
    <w:rsid w:val="5FF6570A"/>
    <w:rsid w:val="607C7302"/>
    <w:rsid w:val="60D46992"/>
    <w:rsid w:val="6105147D"/>
    <w:rsid w:val="61117DDD"/>
    <w:rsid w:val="611675C8"/>
    <w:rsid w:val="612B495E"/>
    <w:rsid w:val="613C4304"/>
    <w:rsid w:val="61AE2DB9"/>
    <w:rsid w:val="6211426D"/>
    <w:rsid w:val="623E6F65"/>
    <w:rsid w:val="626253CB"/>
    <w:rsid w:val="628A6898"/>
    <w:rsid w:val="632D0DCC"/>
    <w:rsid w:val="63452928"/>
    <w:rsid w:val="634A2F00"/>
    <w:rsid w:val="63A25534"/>
    <w:rsid w:val="63D00AFB"/>
    <w:rsid w:val="64044275"/>
    <w:rsid w:val="643E0B02"/>
    <w:rsid w:val="643E5BBE"/>
    <w:rsid w:val="64D427F8"/>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3862AF"/>
    <w:rsid w:val="695A624A"/>
    <w:rsid w:val="69BF7A8A"/>
    <w:rsid w:val="69E84DCD"/>
    <w:rsid w:val="6A8F2CD2"/>
    <w:rsid w:val="6AD74F2A"/>
    <w:rsid w:val="6B0873D4"/>
    <w:rsid w:val="6B122D3D"/>
    <w:rsid w:val="6B162E0E"/>
    <w:rsid w:val="6B424769"/>
    <w:rsid w:val="6B940F76"/>
    <w:rsid w:val="6BE63EBC"/>
    <w:rsid w:val="6C0C12C3"/>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1939F6"/>
    <w:rsid w:val="761D64F8"/>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51C6A"/>
    <w:rsid w:val="78D930EC"/>
    <w:rsid w:val="792534AB"/>
    <w:rsid w:val="79482534"/>
    <w:rsid w:val="7A1A39BC"/>
    <w:rsid w:val="7A7155F6"/>
    <w:rsid w:val="7A8935EB"/>
    <w:rsid w:val="7A8A318A"/>
    <w:rsid w:val="7AAF67FA"/>
    <w:rsid w:val="7ACA242C"/>
    <w:rsid w:val="7B1D535D"/>
    <w:rsid w:val="7B59042A"/>
    <w:rsid w:val="7B7A0BB6"/>
    <w:rsid w:val="7B8A017D"/>
    <w:rsid w:val="7BFC15CB"/>
    <w:rsid w:val="7C100DF8"/>
    <w:rsid w:val="7C2B3C5E"/>
    <w:rsid w:val="7C306B67"/>
    <w:rsid w:val="7C4B4301"/>
    <w:rsid w:val="7C5E3F25"/>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4"/>
    <w:qFormat/>
    <w:uiPriority w:val="0"/>
    <w:pPr>
      <w:ind w:firstLine="420"/>
    </w:pPr>
    <w:rPr>
      <w:rFonts w:hAnsi="Calibri" w:cs="Times New Roman"/>
      <w:snapToGrid/>
      <w:szCs w:val="20"/>
    </w:rPr>
  </w:style>
  <w:style w:type="paragraph" w:styleId="26">
    <w:name w:val="Body Text Indent"/>
    <w:basedOn w:val="1"/>
    <w:link w:val="268"/>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next w:val="6"/>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5"/>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2"/>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2"/>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0"/>
    <w:qFormat/>
    <w:uiPriority w:val="0"/>
    <w:rPr>
      <w:b/>
      <w:bCs/>
    </w:rPr>
  </w:style>
  <w:style w:type="paragraph" w:styleId="62">
    <w:name w:val="Body Text First Indent 2"/>
    <w:basedOn w:val="26"/>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1"/>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8"/>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4"/>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7"/>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40"/>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2"/>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60"/>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8"/>
    <w:qFormat/>
    <w:uiPriority w:val="0"/>
    <w:rPr>
      <w:rFonts w:ascii="黑体" w:hAnsi="Courier New" w:eastAsia="黑体"/>
    </w:rPr>
  </w:style>
  <w:style w:type="character" w:customStyle="1" w:styleId="305">
    <w:name w:val="正文文本 2 Char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5"/>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2"/>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 w:type="paragraph" w:customStyle="1" w:styleId="974">
    <w:name w:val="正文文本首行缩进 21"/>
    <w:basedOn w:val="26"/>
    <w:qFormat/>
    <w:uiPriority w:val="99"/>
    <w:pPr>
      <w:widowControl w:val="0"/>
      <w:adjustRightInd/>
      <w:snapToGrid/>
      <w:spacing w:after="0" w:line="200" w:lineRule="atLeast"/>
      <w:ind w:firstLine="420" w:firstLineChars="200"/>
      <w:jc w:val="both"/>
    </w:pPr>
    <w:rPr>
      <w:rFonts w:ascii="宋体" w:hAnsi="Courier New" w:eastAsia="宋体" w:cs="Times New Roman"/>
      <w:spacing w:val="-4"/>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18966</Words>
  <Characters>20442</Characters>
  <Paragraphs>1943</Paragraphs>
  <TotalTime>9</TotalTime>
  <ScaleCrop>false</ScaleCrop>
  <LinksUpToDate>false</LinksUpToDate>
  <CharactersWithSpaces>22042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2025-04-24T06:38:00Z</cp:lastPrinted>
  <dcterms:modified xsi:type="dcterms:W3CDTF">2025-06-26T02:36:31Z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4621153F29AF432A95649C14B72E9A57_13</vt:lpwstr>
  </property>
  <property fmtid="{D5CDD505-2E9C-101B-9397-08002B2CF9AE}" pid="5" name="KSOTemplateDocerSaveRecord">
    <vt:lpwstr>eyJoZGlkIjoiNTNlMGI4NTI4ZDQxNzNlYzdhMGZhNDViOTUwZGJiMGIiLCJ1c2VySWQiOiIxMTYwNjM0ODM0In0=</vt:lpwstr>
  </property>
</Properties>
</file>