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before="157" w:beforeLines="50" w:line="700" w:lineRule="exact"/>
        <w:jc w:val="center"/>
        <w:textAlignment w:val="auto"/>
        <w:rPr>
          <w:rFonts w:hint="eastAsia" w:ascii="仿宋" w:hAnsi="仿宋" w:eastAsia="仿宋" w:cs="仿宋"/>
          <w:b/>
          <w:sz w:val="48"/>
          <w:szCs w:val="48"/>
          <w:lang w:val="en-US" w:eastAsia="zh-CN"/>
        </w:rPr>
      </w:pPr>
    </w:p>
    <w:p>
      <w:pPr>
        <w:keepNext w:val="0"/>
        <w:keepLines w:val="0"/>
        <w:pageBreakBefore w:val="0"/>
        <w:widowControl w:val="0"/>
        <w:kinsoku/>
        <w:wordWrap/>
        <w:overflowPunct/>
        <w:topLinePunct w:val="0"/>
        <w:autoSpaceDE/>
        <w:autoSpaceDN/>
        <w:bidi w:val="0"/>
        <w:adjustRightInd w:val="0"/>
        <w:snapToGrid/>
        <w:spacing w:before="157" w:beforeLines="50" w:line="700" w:lineRule="exact"/>
        <w:jc w:val="center"/>
        <w:textAlignment w:val="auto"/>
        <w:rPr>
          <w:rFonts w:hint="eastAsia" w:ascii="仿宋" w:hAnsi="仿宋" w:eastAsia="仿宋" w:cs="仿宋"/>
          <w:b/>
          <w:sz w:val="32"/>
          <w:szCs w:val="32"/>
        </w:rPr>
      </w:pPr>
      <w:r>
        <w:rPr>
          <w:rFonts w:hint="eastAsia" w:ascii="仿宋" w:hAnsi="仿宋" w:eastAsia="仿宋" w:cs="仿宋"/>
          <w:b/>
          <w:sz w:val="36"/>
          <w:szCs w:val="36"/>
          <w:lang w:val="en-US" w:eastAsia="zh-CN"/>
        </w:rPr>
        <w:t>嵊州市</w:t>
      </w:r>
      <w:r>
        <w:rPr>
          <w:rStyle w:val="80"/>
          <w:rFonts w:hint="eastAsia" w:ascii="宋体" w:hAnsi="宋体" w:eastAsia="宋体" w:cs="宋体"/>
          <w:b/>
          <w:bCs/>
          <w:i w:val="0"/>
          <w:iCs w:val="0"/>
          <w:caps w:val="0"/>
          <w:spacing w:val="0"/>
          <w:sz w:val="36"/>
          <w:szCs w:val="36"/>
          <w:shd w:val="clear" w:fill="FFFFFF"/>
        </w:rPr>
        <w:t>人民医院医共体崇仁分院</w:t>
      </w:r>
      <w:r>
        <w:rPr>
          <w:rFonts w:hint="eastAsia" w:ascii="仿宋" w:hAnsi="仿宋" w:eastAsia="仿宋" w:cs="仿宋"/>
          <w:b/>
          <w:sz w:val="36"/>
          <w:szCs w:val="36"/>
          <w:lang w:val="en-US" w:eastAsia="zh-CN"/>
        </w:rPr>
        <w:t>保安服务采购项目</w:t>
      </w:r>
    </w:p>
    <w:p>
      <w:pPr>
        <w:jc w:val="center"/>
        <w:rPr>
          <w:rFonts w:hint="eastAsia" w:ascii="仿宋" w:hAnsi="仿宋" w:eastAsia="仿宋" w:cs="仿宋"/>
          <w:b/>
          <w:sz w:val="28"/>
          <w:szCs w:val="28"/>
        </w:rPr>
      </w:pPr>
    </w:p>
    <w:p>
      <w:pPr>
        <w:jc w:val="center"/>
        <w:rPr>
          <w:rFonts w:hint="eastAsia" w:ascii="仿宋" w:hAnsi="仿宋" w:eastAsia="仿宋" w:cs="仿宋"/>
          <w:b/>
          <w:sz w:val="32"/>
          <w:szCs w:val="32"/>
        </w:rPr>
      </w:pPr>
    </w:p>
    <w:p>
      <w:pPr>
        <w:jc w:val="center"/>
        <w:rPr>
          <w:rFonts w:hint="default" w:ascii="仿宋" w:hAnsi="仿宋" w:eastAsia="仿宋" w:cs="仿宋"/>
          <w:b/>
          <w:sz w:val="32"/>
          <w:szCs w:val="32"/>
          <w:lang w:val="en-US" w:eastAsia="zh-CN"/>
        </w:rPr>
      </w:pPr>
      <w:bookmarkStart w:id="0" w:name="OLE_LINK6"/>
      <w:r>
        <w:rPr>
          <w:rFonts w:hint="eastAsia" w:ascii="仿宋" w:hAnsi="仿宋" w:eastAsia="仿宋" w:cs="仿宋"/>
          <w:b/>
          <w:sz w:val="32"/>
          <w:szCs w:val="32"/>
          <w:lang w:eastAsia="zh-CN"/>
        </w:rPr>
        <w:t>项目</w:t>
      </w:r>
      <w:r>
        <w:rPr>
          <w:rFonts w:hint="eastAsia" w:ascii="仿宋" w:hAnsi="仿宋" w:eastAsia="仿宋" w:cs="仿宋"/>
          <w:b/>
          <w:sz w:val="32"/>
          <w:szCs w:val="32"/>
        </w:rPr>
        <w:t>编号</w:t>
      </w:r>
      <w:bookmarkEnd w:id="0"/>
      <w:r>
        <w:rPr>
          <w:rFonts w:hint="eastAsia" w:ascii="仿宋" w:hAnsi="仿宋" w:eastAsia="仿宋" w:cs="仿宋"/>
          <w:b/>
          <w:sz w:val="32"/>
          <w:szCs w:val="32"/>
        </w:rPr>
        <w:t>:</w:t>
      </w:r>
      <w:r>
        <w:rPr>
          <w:rFonts w:hint="eastAsia" w:ascii="仿宋" w:hAnsi="仿宋" w:eastAsia="仿宋" w:cs="仿宋"/>
          <w:b/>
          <w:sz w:val="32"/>
          <w:szCs w:val="32"/>
          <w:lang w:eastAsia="zh-CN"/>
        </w:rPr>
        <w:t>政府采购</w:t>
      </w:r>
      <w:r>
        <w:rPr>
          <w:rFonts w:hint="eastAsia" w:ascii="仿宋" w:hAnsi="仿宋" w:eastAsia="仿宋" w:cs="仿宋"/>
          <w:b/>
          <w:sz w:val="32"/>
          <w:szCs w:val="32"/>
          <w:lang w:val="en-US" w:eastAsia="zh-CN"/>
        </w:rPr>
        <w:t>2024-04</w:t>
      </w:r>
    </w:p>
    <w:p>
      <w:pPr>
        <w:jc w:val="center"/>
        <w:outlineLvl w:val="0"/>
        <w:rPr>
          <w:rFonts w:hint="eastAsia" w:ascii="仿宋" w:hAnsi="仿宋" w:eastAsia="仿宋" w:cs="仿宋"/>
          <w:b/>
          <w:sz w:val="52"/>
          <w:szCs w:val="52"/>
        </w:rPr>
      </w:pPr>
    </w:p>
    <w:p>
      <w:pPr>
        <w:jc w:val="center"/>
        <w:outlineLvl w:val="0"/>
        <w:rPr>
          <w:rFonts w:hint="eastAsia" w:ascii="仿宋" w:hAnsi="仿宋" w:eastAsia="仿宋" w:cs="仿宋"/>
          <w:b/>
          <w:sz w:val="52"/>
          <w:szCs w:val="52"/>
        </w:rPr>
      </w:pPr>
    </w:p>
    <w:p>
      <w:pPr>
        <w:jc w:val="center"/>
        <w:outlineLvl w:val="0"/>
        <w:rPr>
          <w:rFonts w:hint="eastAsia" w:ascii="仿宋" w:hAnsi="仿宋" w:eastAsia="仿宋" w:cs="仿宋"/>
          <w:b/>
          <w:sz w:val="56"/>
          <w:szCs w:val="56"/>
        </w:rPr>
      </w:pPr>
      <w:r>
        <w:rPr>
          <w:rFonts w:hint="eastAsia" w:ascii="仿宋" w:hAnsi="仿宋" w:eastAsia="仿宋" w:cs="仿宋"/>
          <w:b/>
          <w:sz w:val="56"/>
          <w:szCs w:val="56"/>
        </w:rPr>
        <w:t>公</w:t>
      </w:r>
    </w:p>
    <w:p>
      <w:pPr>
        <w:jc w:val="center"/>
        <w:outlineLvl w:val="0"/>
        <w:rPr>
          <w:rFonts w:hint="eastAsia" w:ascii="仿宋" w:hAnsi="仿宋" w:eastAsia="仿宋" w:cs="仿宋"/>
          <w:b/>
          <w:sz w:val="56"/>
          <w:szCs w:val="56"/>
        </w:rPr>
      </w:pPr>
      <w:r>
        <w:rPr>
          <w:rFonts w:hint="eastAsia" w:ascii="仿宋" w:hAnsi="仿宋" w:eastAsia="仿宋" w:cs="仿宋"/>
          <w:b/>
          <w:sz w:val="56"/>
          <w:szCs w:val="56"/>
        </w:rPr>
        <w:t>开</w:t>
      </w:r>
    </w:p>
    <w:p>
      <w:pPr>
        <w:jc w:val="center"/>
        <w:outlineLvl w:val="0"/>
        <w:rPr>
          <w:rFonts w:hint="eastAsia" w:ascii="仿宋" w:hAnsi="仿宋" w:eastAsia="仿宋" w:cs="仿宋"/>
          <w:b/>
          <w:sz w:val="56"/>
          <w:szCs w:val="56"/>
        </w:rPr>
      </w:pPr>
      <w:r>
        <w:rPr>
          <w:rFonts w:hint="eastAsia" w:ascii="仿宋" w:hAnsi="仿宋" w:eastAsia="仿宋" w:cs="仿宋"/>
          <w:b/>
          <w:sz w:val="56"/>
          <w:szCs w:val="56"/>
        </w:rPr>
        <w:t>招</w:t>
      </w:r>
    </w:p>
    <w:p>
      <w:pPr>
        <w:jc w:val="center"/>
        <w:outlineLvl w:val="0"/>
        <w:rPr>
          <w:rFonts w:hint="eastAsia" w:ascii="仿宋" w:hAnsi="仿宋" w:eastAsia="仿宋" w:cs="仿宋"/>
          <w:b/>
          <w:sz w:val="56"/>
          <w:szCs w:val="56"/>
        </w:rPr>
      </w:pPr>
      <w:r>
        <w:rPr>
          <w:rFonts w:hint="eastAsia" w:ascii="仿宋" w:hAnsi="仿宋" w:eastAsia="仿宋" w:cs="仿宋"/>
          <w:b/>
          <w:sz w:val="56"/>
          <w:szCs w:val="56"/>
        </w:rPr>
        <w:t>标</w:t>
      </w:r>
    </w:p>
    <w:p>
      <w:pPr>
        <w:jc w:val="center"/>
        <w:outlineLvl w:val="0"/>
        <w:rPr>
          <w:rFonts w:hint="eastAsia" w:ascii="仿宋" w:hAnsi="仿宋" w:eastAsia="仿宋" w:cs="仿宋"/>
          <w:b/>
          <w:sz w:val="56"/>
          <w:szCs w:val="56"/>
        </w:rPr>
      </w:pPr>
      <w:r>
        <w:rPr>
          <w:rFonts w:hint="eastAsia" w:ascii="仿宋" w:hAnsi="仿宋" w:eastAsia="仿宋" w:cs="仿宋"/>
          <w:b/>
          <w:sz w:val="56"/>
          <w:szCs w:val="56"/>
        </w:rPr>
        <w:t>文</w:t>
      </w:r>
    </w:p>
    <w:p>
      <w:pPr>
        <w:jc w:val="center"/>
        <w:outlineLvl w:val="0"/>
        <w:rPr>
          <w:rFonts w:hint="eastAsia" w:ascii="仿宋" w:hAnsi="仿宋" w:eastAsia="仿宋" w:cs="仿宋"/>
          <w:sz w:val="44"/>
        </w:rPr>
      </w:pPr>
      <w:r>
        <w:rPr>
          <w:rFonts w:hint="eastAsia" w:ascii="仿宋" w:hAnsi="仿宋" w:eastAsia="仿宋" w:cs="仿宋"/>
          <w:b/>
          <w:sz w:val="56"/>
          <w:szCs w:val="56"/>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pStyle w:val="23"/>
        <w:rPr>
          <w:rFonts w:hint="eastAsia"/>
        </w:rPr>
      </w:pPr>
    </w:p>
    <w:p>
      <w:pPr>
        <w:pStyle w:val="83"/>
        <w:rPr>
          <w:rFonts w:hint="eastAsia"/>
        </w:rPr>
      </w:pPr>
    </w:p>
    <w:tbl>
      <w:tblPr>
        <w:tblStyle w:val="63"/>
        <w:tblW w:w="7919" w:type="dxa"/>
        <w:jc w:val="center"/>
        <w:tblLayout w:type="fixed"/>
        <w:tblCellMar>
          <w:top w:w="0" w:type="dxa"/>
          <w:left w:w="108" w:type="dxa"/>
          <w:bottom w:w="0" w:type="dxa"/>
          <w:right w:w="108" w:type="dxa"/>
        </w:tblCellMar>
      </w:tblPr>
      <w:tblGrid>
        <w:gridCol w:w="2533"/>
        <w:gridCol w:w="5386"/>
      </w:tblGrid>
      <w:tr>
        <w:trPr>
          <w:trHeight w:val="610"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Style w:val="80"/>
                <w:rFonts w:hint="eastAsia" w:ascii="宋体" w:hAnsi="宋体" w:eastAsia="宋体" w:cs="宋体"/>
                <w:i w:val="0"/>
                <w:iCs w:val="0"/>
                <w:caps w:val="0"/>
                <w:spacing w:val="0"/>
                <w:sz w:val="28"/>
                <w:szCs w:val="28"/>
                <w:shd w:val="clear" w:fill="FFFFFF"/>
              </w:rPr>
              <w:t>采</w:t>
            </w:r>
            <w:r>
              <w:rPr>
                <w:rStyle w:val="80"/>
                <w:rFonts w:hint="eastAsia" w:ascii="宋体" w:hAnsi="宋体" w:cs="宋体"/>
                <w:i w:val="0"/>
                <w:iCs w:val="0"/>
                <w:caps w:val="0"/>
                <w:spacing w:val="0"/>
                <w:sz w:val="28"/>
                <w:szCs w:val="28"/>
                <w:shd w:val="clear" w:fill="FFFFFF"/>
                <w:lang w:val="en-US" w:eastAsia="zh-CN"/>
              </w:rPr>
              <w:t xml:space="preserve"> </w:t>
            </w:r>
            <w:r>
              <w:rPr>
                <w:rStyle w:val="80"/>
                <w:rFonts w:hint="eastAsia" w:ascii="宋体" w:hAnsi="宋体" w:eastAsia="宋体" w:cs="宋体"/>
                <w:i w:val="0"/>
                <w:iCs w:val="0"/>
                <w:caps w:val="0"/>
                <w:spacing w:val="0"/>
                <w:sz w:val="28"/>
                <w:szCs w:val="28"/>
                <w:shd w:val="clear" w:fill="FFFFFF"/>
              </w:rPr>
              <w:t>购</w:t>
            </w:r>
            <w:r>
              <w:rPr>
                <w:rStyle w:val="80"/>
                <w:rFonts w:hint="eastAsia" w:ascii="宋体" w:hAnsi="宋体" w:cs="宋体"/>
                <w:i w:val="0"/>
                <w:iCs w:val="0"/>
                <w:caps w:val="0"/>
                <w:spacing w:val="0"/>
                <w:sz w:val="28"/>
                <w:szCs w:val="28"/>
                <w:shd w:val="clear" w:fill="FFFFFF"/>
                <w:lang w:val="en-US" w:eastAsia="zh-CN"/>
              </w:rPr>
              <w:t xml:space="preserve"> </w:t>
            </w:r>
            <w:r>
              <w:rPr>
                <w:rStyle w:val="80"/>
                <w:rFonts w:hint="eastAsia" w:ascii="宋体" w:hAnsi="宋体" w:eastAsia="宋体" w:cs="宋体"/>
                <w:i w:val="0"/>
                <w:iCs w:val="0"/>
                <w:caps w:val="0"/>
                <w:spacing w:val="0"/>
                <w:sz w:val="28"/>
                <w:szCs w:val="28"/>
                <w:shd w:val="clear" w:fill="FFFFFF"/>
              </w:rPr>
              <w:t>单</w:t>
            </w:r>
            <w:r>
              <w:rPr>
                <w:rStyle w:val="80"/>
                <w:rFonts w:hint="eastAsia" w:ascii="宋体" w:hAnsi="宋体" w:cs="宋体"/>
                <w:i w:val="0"/>
                <w:iCs w:val="0"/>
                <w:caps w:val="0"/>
                <w:spacing w:val="0"/>
                <w:sz w:val="28"/>
                <w:szCs w:val="28"/>
                <w:shd w:val="clear" w:fill="FFFFFF"/>
                <w:lang w:val="en-US" w:eastAsia="zh-CN"/>
              </w:rPr>
              <w:t xml:space="preserve"> </w:t>
            </w:r>
            <w:r>
              <w:rPr>
                <w:rStyle w:val="80"/>
                <w:rFonts w:hint="eastAsia" w:ascii="宋体" w:hAnsi="宋体" w:eastAsia="宋体" w:cs="宋体"/>
                <w:i w:val="0"/>
                <w:iCs w:val="0"/>
                <w:caps w:val="0"/>
                <w:spacing w:val="0"/>
                <w:sz w:val="28"/>
                <w:szCs w:val="28"/>
                <w:shd w:val="clear" w:fill="FFFFFF"/>
              </w:rPr>
              <w:t>位</w:t>
            </w:r>
            <w:r>
              <w:rPr>
                <w:rFonts w:hint="eastAsia" w:ascii="仿宋" w:hAnsi="仿宋" w:eastAsia="仿宋" w:cs="仿宋"/>
                <w:sz w:val="32"/>
                <w:szCs w:val="32"/>
              </w:rPr>
              <w:t>：</w:t>
            </w:r>
          </w:p>
        </w:tc>
        <w:tc>
          <w:tcPr>
            <w:tcW w:w="5386"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sz w:val="32"/>
                <w:szCs w:val="32"/>
                <w:lang w:val="en-US" w:eastAsia="zh-CN"/>
              </w:rPr>
            </w:pPr>
            <w:r>
              <w:rPr>
                <w:rStyle w:val="80"/>
                <w:rFonts w:hint="eastAsia" w:ascii="宋体" w:hAnsi="宋体" w:eastAsia="宋体" w:cs="宋体"/>
                <w:i w:val="0"/>
                <w:iCs w:val="0"/>
                <w:caps w:val="0"/>
                <w:spacing w:val="0"/>
                <w:sz w:val="28"/>
                <w:szCs w:val="28"/>
                <w:shd w:val="clear" w:fill="FFFFFF"/>
                <w:lang w:val="en-US" w:eastAsia="zh-CN"/>
              </w:rPr>
              <w:t>嵊州市</w:t>
            </w:r>
            <w:r>
              <w:rPr>
                <w:rStyle w:val="80"/>
                <w:rFonts w:hint="eastAsia" w:ascii="宋体" w:hAnsi="宋体" w:eastAsia="宋体" w:cs="宋体"/>
                <w:i w:val="0"/>
                <w:iCs w:val="0"/>
                <w:caps w:val="0"/>
                <w:spacing w:val="0"/>
                <w:sz w:val="28"/>
                <w:szCs w:val="28"/>
                <w:shd w:val="clear" w:fill="FFFFFF"/>
              </w:rPr>
              <w:t>人民医院医共体崇仁分院</w:t>
            </w:r>
          </w:p>
        </w:tc>
      </w:tr>
      <w:tr>
        <w:tblPrEx>
          <w:tblCellMar>
            <w:top w:w="0" w:type="dxa"/>
            <w:left w:w="108" w:type="dxa"/>
            <w:bottom w:w="0" w:type="dxa"/>
            <w:right w:w="108" w:type="dxa"/>
          </w:tblCellMar>
        </w:tblPrEx>
        <w:trPr>
          <w:trHeight w:val="610"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Style w:val="80"/>
                <w:rFonts w:hint="eastAsia" w:ascii="宋体" w:hAnsi="宋体" w:eastAsia="宋体" w:cs="宋体"/>
                <w:i w:val="0"/>
                <w:iCs w:val="0"/>
                <w:caps w:val="0"/>
                <w:spacing w:val="0"/>
                <w:sz w:val="28"/>
                <w:szCs w:val="28"/>
                <w:shd w:val="clear" w:fill="FFFFFF"/>
              </w:rPr>
              <w:t>采购代理机构</w:t>
            </w:r>
            <w:r>
              <w:rPr>
                <w:rFonts w:hint="eastAsia" w:ascii="仿宋" w:hAnsi="仿宋" w:eastAsia="仿宋" w:cs="仿宋"/>
                <w:sz w:val="32"/>
                <w:szCs w:val="32"/>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Style w:val="80"/>
                <w:rFonts w:hint="default" w:ascii="宋体" w:hAnsi="宋体" w:eastAsia="宋体" w:cs="宋体"/>
                <w:i w:val="0"/>
                <w:iCs w:val="0"/>
                <w:caps w:val="0"/>
                <w:spacing w:val="0"/>
                <w:sz w:val="28"/>
                <w:szCs w:val="28"/>
                <w:shd w:val="clear" w:fill="FFFFFF"/>
                <w:lang w:val="en-US" w:eastAsia="zh-CN"/>
              </w:rPr>
            </w:pPr>
            <w:r>
              <w:rPr>
                <w:rStyle w:val="80"/>
                <w:rFonts w:hint="eastAsia" w:ascii="宋体" w:hAnsi="宋体" w:eastAsia="宋体" w:cs="宋体"/>
                <w:i w:val="0"/>
                <w:iCs w:val="0"/>
                <w:caps w:val="0"/>
                <w:spacing w:val="0"/>
                <w:sz w:val="28"/>
                <w:szCs w:val="28"/>
                <w:shd w:val="clear" w:fill="FFFFFF"/>
              </w:rPr>
              <w:t>嵊州市公共资源交易中心</w:t>
            </w:r>
          </w:p>
        </w:tc>
      </w:tr>
      <w:tr>
        <w:tblPrEx>
          <w:tblCellMar>
            <w:top w:w="0" w:type="dxa"/>
            <w:left w:w="108" w:type="dxa"/>
            <w:bottom w:w="0" w:type="dxa"/>
            <w:right w:w="108" w:type="dxa"/>
          </w:tblCellMar>
        </w:tblPrEx>
        <w:trPr>
          <w:trHeight w:val="610" w:hRule="atLeast"/>
          <w:jc w:val="center"/>
        </w:trPr>
        <w:tc>
          <w:tcPr>
            <w:tcW w:w="2533"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Style w:val="80"/>
                <w:rFonts w:hint="eastAsia" w:ascii="宋体" w:hAnsi="宋体" w:eastAsia="宋体" w:cs="宋体"/>
                <w:i w:val="0"/>
                <w:iCs w:val="0"/>
                <w:caps w:val="0"/>
                <w:spacing w:val="0"/>
                <w:sz w:val="28"/>
                <w:szCs w:val="28"/>
                <w:shd w:val="clear" w:fill="FFFFFF"/>
              </w:rPr>
              <w:t>监</w:t>
            </w:r>
            <w:r>
              <w:rPr>
                <w:rStyle w:val="80"/>
                <w:rFonts w:hint="eastAsia" w:ascii="宋体" w:hAnsi="宋体" w:cs="宋体"/>
                <w:i w:val="0"/>
                <w:iCs w:val="0"/>
                <w:caps w:val="0"/>
                <w:spacing w:val="0"/>
                <w:sz w:val="28"/>
                <w:szCs w:val="28"/>
                <w:shd w:val="clear" w:fill="FFFFFF"/>
                <w:lang w:val="en-US" w:eastAsia="zh-CN"/>
              </w:rPr>
              <w:t xml:space="preserve"> </w:t>
            </w:r>
            <w:r>
              <w:rPr>
                <w:rStyle w:val="80"/>
                <w:rFonts w:hint="eastAsia" w:ascii="宋体" w:hAnsi="宋体" w:eastAsia="宋体" w:cs="宋体"/>
                <w:i w:val="0"/>
                <w:iCs w:val="0"/>
                <w:caps w:val="0"/>
                <w:spacing w:val="0"/>
                <w:sz w:val="28"/>
                <w:szCs w:val="28"/>
                <w:shd w:val="clear" w:fill="FFFFFF"/>
              </w:rPr>
              <w:t>督</w:t>
            </w:r>
            <w:r>
              <w:rPr>
                <w:rStyle w:val="80"/>
                <w:rFonts w:hint="eastAsia" w:ascii="宋体" w:hAnsi="宋体" w:cs="宋体"/>
                <w:i w:val="0"/>
                <w:iCs w:val="0"/>
                <w:caps w:val="0"/>
                <w:spacing w:val="0"/>
                <w:sz w:val="28"/>
                <w:szCs w:val="28"/>
                <w:shd w:val="clear" w:fill="FFFFFF"/>
                <w:lang w:val="en-US" w:eastAsia="zh-CN"/>
              </w:rPr>
              <w:t xml:space="preserve"> </w:t>
            </w:r>
            <w:r>
              <w:rPr>
                <w:rStyle w:val="80"/>
                <w:rFonts w:hint="eastAsia" w:ascii="宋体" w:hAnsi="宋体" w:eastAsia="宋体" w:cs="宋体"/>
                <w:i w:val="0"/>
                <w:iCs w:val="0"/>
                <w:caps w:val="0"/>
                <w:spacing w:val="0"/>
                <w:sz w:val="28"/>
                <w:szCs w:val="28"/>
                <w:shd w:val="clear" w:fill="FFFFFF"/>
              </w:rPr>
              <w:t>单</w:t>
            </w:r>
            <w:r>
              <w:rPr>
                <w:rStyle w:val="80"/>
                <w:rFonts w:hint="eastAsia" w:ascii="宋体" w:hAnsi="宋体" w:cs="宋体"/>
                <w:i w:val="0"/>
                <w:iCs w:val="0"/>
                <w:caps w:val="0"/>
                <w:spacing w:val="0"/>
                <w:sz w:val="28"/>
                <w:szCs w:val="28"/>
                <w:shd w:val="clear" w:fill="FFFFFF"/>
                <w:lang w:val="en-US" w:eastAsia="zh-CN"/>
              </w:rPr>
              <w:t xml:space="preserve"> </w:t>
            </w:r>
            <w:r>
              <w:rPr>
                <w:rStyle w:val="80"/>
                <w:rFonts w:hint="eastAsia" w:ascii="宋体" w:hAnsi="宋体" w:eastAsia="宋体" w:cs="宋体"/>
                <w:i w:val="0"/>
                <w:iCs w:val="0"/>
                <w:caps w:val="0"/>
                <w:spacing w:val="0"/>
                <w:sz w:val="28"/>
                <w:szCs w:val="28"/>
                <w:shd w:val="clear" w:fill="FFFFFF"/>
              </w:rPr>
              <w:t>位</w:t>
            </w:r>
            <w:r>
              <w:rPr>
                <w:rFonts w:hint="eastAsia" w:ascii="仿宋" w:hAnsi="仿宋" w:eastAsia="仿宋" w:cs="仿宋"/>
                <w:sz w:val="32"/>
                <w:szCs w:val="32"/>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Style w:val="80"/>
                <w:rFonts w:hint="eastAsia" w:ascii="宋体" w:hAnsi="宋体" w:eastAsia="宋体" w:cs="宋体"/>
                <w:i w:val="0"/>
                <w:iCs w:val="0"/>
                <w:caps w:val="0"/>
                <w:spacing w:val="0"/>
                <w:sz w:val="28"/>
                <w:szCs w:val="28"/>
                <w:shd w:val="clear" w:fill="FFFFFF"/>
                <w:lang w:val="en-US" w:eastAsia="zh-CN"/>
              </w:rPr>
              <w:t>嵊州市采购监管</w:t>
            </w:r>
          </w:p>
        </w:tc>
      </w:tr>
      <w:tr>
        <w:tblPrEx>
          <w:tblCellMar>
            <w:top w:w="0" w:type="dxa"/>
            <w:left w:w="108" w:type="dxa"/>
            <w:bottom w:w="0" w:type="dxa"/>
            <w:right w:w="108" w:type="dxa"/>
          </w:tblCellMar>
        </w:tblPrEx>
        <w:trPr>
          <w:trHeight w:val="610" w:hRule="atLeast"/>
          <w:jc w:val="center"/>
        </w:trPr>
        <w:tc>
          <w:tcPr>
            <w:tcW w:w="7919" w:type="dxa"/>
            <w:gridSpan w:val="2"/>
          </w:tcPr>
          <w:p>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sz w:val="32"/>
                <w:szCs w:val="32"/>
              </w:rPr>
            </w:pPr>
          </w:p>
        </w:tc>
      </w:tr>
    </w:tbl>
    <w:p>
      <w:pPr>
        <w:pStyle w:val="640"/>
        <w:rPr>
          <w:rFonts w:hint="eastAsia" w:ascii="仿宋" w:hAnsi="仿宋" w:eastAsia="仿宋" w:cs="仿宋"/>
        </w:rPr>
        <w:sectPr>
          <w:headerReference r:id="rId4" w:type="first"/>
          <w:footerReference r:id="rId6" w:type="first"/>
          <w:headerReference r:id="rId3" w:type="default"/>
          <w:footerReference r:id="rId5" w:type="even"/>
          <w:pgSz w:w="11906" w:h="16838"/>
          <w:pgMar w:top="1474" w:right="1519" w:bottom="1474" w:left="1678" w:header="851" w:footer="992" w:gutter="0"/>
          <w:pgNumType w:fmt="decimal"/>
          <w:cols w:space="720" w:num="1"/>
          <w:titlePg/>
          <w:docGrid w:linePitch="312" w:charSpace="0"/>
        </w:sectPr>
      </w:pPr>
    </w:p>
    <w:p>
      <w:pPr>
        <w:pStyle w:val="640"/>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3" w:name="第二部分"/>
      <w:bookmarkStart w:id="4" w:name="_Toc91899870"/>
      <w:bookmarkStart w:id="5"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2"/>
          <w:szCs w:val="22"/>
          <w:lang w:eastAsia="zh-CN"/>
        </w:rPr>
      </w:pPr>
      <w:r>
        <w:rPr>
          <w:rFonts w:hint="eastAsia" w:ascii="仿宋" w:hAnsi="仿宋" w:eastAsia="仿宋" w:cs="仿宋"/>
          <w:color w:val="auto"/>
          <w:sz w:val="22"/>
          <w:szCs w:val="22"/>
        </w:rPr>
        <w:t>项目概况</w:t>
      </w:r>
      <w:r>
        <w:rPr>
          <w:rFonts w:hint="eastAsia" w:ascii="仿宋" w:hAnsi="仿宋" w:eastAsia="仿宋" w:cs="仿宋"/>
          <w:color w:val="auto"/>
          <w:sz w:val="22"/>
          <w:szCs w:val="22"/>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u w:val="single"/>
        </w:rPr>
      </w:pPr>
      <w:r>
        <w:rPr>
          <w:rFonts w:hint="eastAsia" w:ascii="仿宋" w:hAnsi="仿宋" w:eastAsia="仿宋" w:cs="仿宋"/>
          <w:color w:val="auto"/>
          <w:sz w:val="22"/>
          <w:szCs w:val="22"/>
          <w:u w:val="single"/>
          <w:lang w:eastAsia="zh-CN"/>
        </w:rPr>
        <w:t>嵊州市</w:t>
      </w:r>
      <w:r>
        <w:rPr>
          <w:rStyle w:val="80"/>
          <w:rFonts w:hint="eastAsia" w:ascii="仿宋" w:hAnsi="仿宋" w:eastAsia="仿宋" w:cs="仿宋"/>
          <w:i w:val="0"/>
          <w:iCs w:val="0"/>
          <w:caps w:val="0"/>
          <w:spacing w:val="0"/>
          <w:sz w:val="22"/>
          <w:szCs w:val="22"/>
          <w:u w:val="single"/>
          <w:shd w:val="clear" w:fill="FFFFFF"/>
        </w:rPr>
        <w:t>人民医院医共体崇仁分院</w:t>
      </w:r>
      <w:r>
        <w:rPr>
          <w:rFonts w:hint="eastAsia" w:ascii="仿宋" w:hAnsi="仿宋" w:eastAsia="仿宋" w:cs="仿宋"/>
          <w:color w:val="auto"/>
          <w:sz w:val="22"/>
          <w:szCs w:val="22"/>
          <w:u w:val="single"/>
          <w:lang w:eastAsia="zh-CN"/>
        </w:rPr>
        <w:t>保安服务采购项目</w:t>
      </w:r>
      <w:r>
        <w:rPr>
          <w:rFonts w:hint="eastAsia" w:ascii="仿宋" w:hAnsi="仿宋" w:eastAsia="仿宋" w:cs="仿宋"/>
          <w:color w:val="auto"/>
          <w:sz w:val="22"/>
          <w:szCs w:val="22"/>
        </w:rPr>
        <w:t>的潜在投标人应在政采云平台（</w:t>
      </w:r>
      <w:r>
        <w:rPr>
          <w:rFonts w:hint="eastAsia" w:ascii="仿宋" w:hAnsi="仿宋" w:eastAsia="仿宋" w:cs="仿宋"/>
          <w:color w:val="auto"/>
          <w:sz w:val="22"/>
          <w:szCs w:val="22"/>
        </w:rPr>
        <w:fldChar w:fldCharType="begin"/>
      </w:r>
      <w:r>
        <w:rPr>
          <w:rFonts w:hint="eastAsia" w:ascii="仿宋" w:hAnsi="仿宋" w:eastAsia="仿宋" w:cs="仿宋"/>
          <w:color w:val="auto"/>
          <w:sz w:val="22"/>
          <w:szCs w:val="22"/>
        </w:rPr>
        <w:instrText xml:space="preserve"> HYPERLINK "https://www.zcygov.cn/）获取（下载）招标文件，并于202%20年%20月%20日%20点%20分00秒" </w:instrText>
      </w:r>
      <w:r>
        <w:rPr>
          <w:rFonts w:hint="eastAsia" w:ascii="仿宋" w:hAnsi="仿宋" w:eastAsia="仿宋" w:cs="仿宋"/>
          <w:color w:val="auto"/>
          <w:sz w:val="22"/>
          <w:szCs w:val="22"/>
        </w:rPr>
        <w:fldChar w:fldCharType="separate"/>
      </w:r>
      <w:r>
        <w:rPr>
          <w:rStyle w:val="77"/>
          <w:rFonts w:hint="eastAsia" w:ascii="仿宋" w:hAnsi="仿宋" w:eastAsia="仿宋" w:cs="仿宋"/>
          <w:snapToGrid/>
          <w:color w:val="auto"/>
          <w:kern w:val="2"/>
          <w:sz w:val="22"/>
          <w:szCs w:val="22"/>
        </w:rPr>
        <w:t>https://www.zcygov.cn/）获取（下载）招标文件，并于202</w:t>
      </w:r>
      <w:r>
        <w:rPr>
          <w:rStyle w:val="77"/>
          <w:rFonts w:hint="eastAsia" w:ascii="仿宋" w:hAnsi="仿宋" w:eastAsia="仿宋" w:cs="仿宋"/>
          <w:snapToGrid/>
          <w:color w:val="auto"/>
          <w:kern w:val="2"/>
          <w:sz w:val="22"/>
          <w:szCs w:val="22"/>
          <w:lang w:val="en-US" w:eastAsia="zh-CN"/>
        </w:rPr>
        <w:t>4</w:t>
      </w:r>
      <w:r>
        <w:rPr>
          <w:rStyle w:val="77"/>
          <w:rFonts w:hint="eastAsia" w:ascii="仿宋" w:hAnsi="仿宋" w:eastAsia="仿宋" w:cs="仿宋"/>
          <w:snapToGrid/>
          <w:color w:val="auto"/>
          <w:kern w:val="2"/>
          <w:sz w:val="22"/>
          <w:szCs w:val="22"/>
        </w:rPr>
        <w:t>年</w:t>
      </w:r>
      <w:r>
        <w:rPr>
          <w:rStyle w:val="77"/>
          <w:rFonts w:hint="eastAsia" w:ascii="仿宋" w:hAnsi="仿宋" w:eastAsia="仿宋" w:cs="仿宋"/>
          <w:snapToGrid/>
          <w:color w:val="auto"/>
          <w:kern w:val="2"/>
          <w:sz w:val="22"/>
          <w:szCs w:val="22"/>
          <w:lang w:val="en-US" w:eastAsia="zh-CN"/>
        </w:rPr>
        <w:t>3</w:t>
      </w:r>
      <w:r>
        <w:rPr>
          <w:rStyle w:val="77"/>
          <w:rFonts w:hint="eastAsia" w:ascii="仿宋" w:hAnsi="仿宋" w:eastAsia="仿宋" w:cs="仿宋"/>
          <w:snapToGrid/>
          <w:color w:val="auto"/>
          <w:kern w:val="2"/>
          <w:sz w:val="22"/>
          <w:szCs w:val="22"/>
        </w:rPr>
        <w:t>月</w:t>
      </w:r>
      <w:r>
        <w:rPr>
          <w:rStyle w:val="77"/>
          <w:rFonts w:hint="eastAsia" w:ascii="仿宋" w:hAnsi="仿宋" w:eastAsia="仿宋" w:cs="仿宋"/>
          <w:snapToGrid/>
          <w:color w:val="auto"/>
          <w:kern w:val="2"/>
          <w:sz w:val="22"/>
          <w:szCs w:val="22"/>
          <w:lang w:val="en-US" w:eastAsia="zh-CN"/>
        </w:rPr>
        <w:t>26</w:t>
      </w:r>
      <w:r>
        <w:rPr>
          <w:rStyle w:val="77"/>
          <w:rFonts w:hint="eastAsia" w:ascii="仿宋" w:hAnsi="仿宋" w:eastAsia="仿宋" w:cs="仿宋"/>
          <w:snapToGrid/>
          <w:color w:val="auto"/>
          <w:kern w:val="2"/>
          <w:sz w:val="22"/>
          <w:szCs w:val="22"/>
        </w:rPr>
        <w:t>日</w:t>
      </w:r>
      <w:r>
        <w:rPr>
          <w:rStyle w:val="77"/>
          <w:rFonts w:hint="eastAsia" w:ascii="仿宋" w:hAnsi="仿宋" w:eastAsia="仿宋" w:cs="仿宋"/>
          <w:snapToGrid/>
          <w:color w:val="auto"/>
          <w:kern w:val="2"/>
          <w:sz w:val="22"/>
          <w:szCs w:val="22"/>
          <w:lang w:val="en-US" w:eastAsia="zh-CN"/>
        </w:rPr>
        <w:t>9</w:t>
      </w:r>
      <w:r>
        <w:rPr>
          <w:rStyle w:val="77"/>
          <w:rFonts w:hint="eastAsia" w:ascii="仿宋" w:hAnsi="仿宋" w:eastAsia="仿宋" w:cs="仿宋"/>
          <w:snapToGrid/>
          <w:color w:val="auto"/>
          <w:kern w:val="2"/>
          <w:sz w:val="22"/>
          <w:szCs w:val="22"/>
        </w:rPr>
        <w:t>点</w:t>
      </w:r>
      <w:r>
        <w:rPr>
          <w:rStyle w:val="77"/>
          <w:rFonts w:hint="eastAsia" w:ascii="仿宋" w:hAnsi="仿宋" w:eastAsia="仿宋" w:cs="仿宋"/>
          <w:snapToGrid/>
          <w:color w:val="auto"/>
          <w:kern w:val="2"/>
          <w:sz w:val="22"/>
          <w:szCs w:val="22"/>
          <w:lang w:val="en-US" w:eastAsia="zh-CN"/>
        </w:rPr>
        <w:t>30</w:t>
      </w:r>
      <w:r>
        <w:rPr>
          <w:rStyle w:val="77"/>
          <w:rFonts w:hint="eastAsia" w:ascii="仿宋" w:hAnsi="仿宋" w:eastAsia="仿宋" w:cs="仿宋"/>
          <w:snapToGrid/>
          <w:color w:val="auto"/>
          <w:kern w:val="2"/>
          <w:sz w:val="22"/>
          <w:szCs w:val="22"/>
        </w:rPr>
        <w:t>分</w:t>
      </w:r>
      <w:r>
        <w:rPr>
          <w:rStyle w:val="77"/>
          <w:rFonts w:hint="eastAsia" w:ascii="仿宋" w:hAnsi="仿宋" w:eastAsia="仿宋" w:cs="仿宋"/>
          <w:snapToGrid/>
          <w:color w:val="auto"/>
          <w:kern w:val="2"/>
          <w:sz w:val="22"/>
          <w:szCs w:val="22"/>
          <w:lang w:val="en-US" w:eastAsia="zh-CN"/>
        </w:rPr>
        <w:t xml:space="preserve">          00</w:t>
      </w:r>
      <w:r>
        <w:rPr>
          <w:rStyle w:val="77"/>
          <w:rFonts w:hint="eastAsia" w:ascii="仿宋" w:hAnsi="仿宋" w:eastAsia="仿宋" w:cs="仿宋"/>
          <w:bCs/>
          <w:snapToGrid/>
          <w:color w:val="auto"/>
          <w:kern w:val="2"/>
          <w:sz w:val="22"/>
          <w:szCs w:val="22"/>
        </w:rPr>
        <w:t>秒</w:t>
      </w:r>
      <w:r>
        <w:rPr>
          <w:rStyle w:val="77"/>
          <w:rFonts w:hint="eastAsia" w:ascii="仿宋" w:hAnsi="仿宋" w:eastAsia="仿宋" w:cs="仿宋"/>
          <w:bCs/>
          <w:snapToGrid/>
          <w:color w:val="auto"/>
          <w:kern w:val="2"/>
          <w:sz w:val="22"/>
          <w:szCs w:val="22"/>
        </w:rPr>
        <w:fldChar w:fldCharType="end"/>
      </w:r>
      <w:r>
        <w:rPr>
          <w:rFonts w:hint="eastAsia" w:ascii="仿宋" w:hAnsi="仿宋" w:eastAsia="仿宋" w:cs="仿宋"/>
          <w:bCs/>
          <w:color w:val="auto"/>
          <w:sz w:val="22"/>
          <w:szCs w:val="22"/>
        </w:rPr>
        <w:t>（北京时间）前</w:t>
      </w:r>
      <w:r>
        <w:rPr>
          <w:rFonts w:hint="eastAsia" w:ascii="仿宋" w:hAnsi="仿宋" w:eastAsia="仿宋" w:cs="仿宋"/>
          <w:color w:val="auto"/>
          <w:sz w:val="22"/>
          <w:szCs w:val="22"/>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2"/>
          <w:szCs w:val="22"/>
        </w:rPr>
      </w:pPr>
      <w:r>
        <w:rPr>
          <w:rFonts w:hint="eastAsia" w:ascii="仿宋" w:hAnsi="仿宋" w:eastAsia="仿宋" w:cs="仿宋"/>
          <w:b/>
          <w:color w:val="auto"/>
          <w:sz w:val="22"/>
          <w:szCs w:val="22"/>
        </w:rPr>
        <w:t xml:space="preserve">一、项目基本情况                                            </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b/>
          <w:color w:val="auto"/>
          <w:sz w:val="22"/>
          <w:szCs w:val="22"/>
          <w:lang w:eastAsia="zh-CN"/>
        </w:rPr>
      </w:pPr>
      <w:r>
        <w:rPr>
          <w:rFonts w:hint="eastAsia" w:ascii="仿宋" w:hAnsi="仿宋" w:eastAsia="仿宋" w:cs="仿宋"/>
          <w:b/>
          <w:color w:val="auto"/>
          <w:sz w:val="22"/>
          <w:szCs w:val="22"/>
          <w:lang w:val="en-US" w:eastAsia="zh-CN"/>
        </w:rPr>
        <w:t>1.</w:t>
      </w:r>
      <w:r>
        <w:rPr>
          <w:rFonts w:hint="eastAsia" w:ascii="仿宋" w:hAnsi="仿宋" w:eastAsia="仿宋" w:cs="仿宋"/>
          <w:b/>
          <w:color w:val="auto"/>
          <w:sz w:val="22"/>
          <w:szCs w:val="22"/>
        </w:rPr>
        <w:t>项目编号：</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b w:val="0"/>
          <w:bCs/>
          <w:color w:val="auto"/>
          <w:sz w:val="22"/>
          <w:szCs w:val="22"/>
          <w:lang w:eastAsia="zh-CN"/>
        </w:rPr>
      </w:pPr>
      <w:r>
        <w:rPr>
          <w:rFonts w:hint="eastAsia" w:ascii="仿宋" w:hAnsi="仿宋" w:eastAsia="仿宋" w:cs="仿宋"/>
          <w:b/>
          <w:color w:val="auto"/>
          <w:sz w:val="22"/>
          <w:szCs w:val="22"/>
          <w:lang w:val="en-US" w:eastAsia="zh-CN"/>
        </w:rPr>
        <w:t>2.</w:t>
      </w:r>
      <w:r>
        <w:rPr>
          <w:rFonts w:hint="eastAsia" w:ascii="仿宋" w:hAnsi="仿宋" w:eastAsia="仿宋" w:cs="仿宋"/>
          <w:b/>
          <w:color w:val="auto"/>
          <w:sz w:val="22"/>
          <w:szCs w:val="22"/>
        </w:rPr>
        <w:t>项目名称：</w:t>
      </w:r>
      <w:r>
        <w:rPr>
          <w:rFonts w:hint="eastAsia" w:ascii="仿宋" w:hAnsi="仿宋" w:eastAsia="仿宋" w:cs="仿宋"/>
          <w:b w:val="0"/>
          <w:bCs/>
          <w:color w:val="auto"/>
          <w:sz w:val="22"/>
          <w:szCs w:val="22"/>
          <w:lang w:eastAsia="zh-CN"/>
        </w:rPr>
        <w:t>嵊州市</w:t>
      </w:r>
      <w:r>
        <w:rPr>
          <w:rStyle w:val="80"/>
          <w:rFonts w:hint="eastAsia" w:ascii="仿宋" w:hAnsi="仿宋" w:eastAsia="仿宋" w:cs="仿宋"/>
          <w:i w:val="0"/>
          <w:iCs w:val="0"/>
          <w:caps w:val="0"/>
          <w:spacing w:val="0"/>
          <w:sz w:val="22"/>
          <w:szCs w:val="22"/>
          <w:shd w:val="clear" w:fill="FFFFFF"/>
        </w:rPr>
        <w:t>人民医院医共体崇仁分院</w:t>
      </w:r>
      <w:r>
        <w:rPr>
          <w:rFonts w:hint="eastAsia" w:ascii="仿宋" w:hAnsi="仿宋" w:eastAsia="仿宋" w:cs="仿宋"/>
          <w:b w:val="0"/>
          <w:bCs/>
          <w:color w:val="auto"/>
          <w:sz w:val="22"/>
          <w:szCs w:val="22"/>
          <w:lang w:eastAsia="zh-CN"/>
        </w:rPr>
        <w:t>保安服务采购项目</w:t>
      </w:r>
    </w:p>
    <w:p>
      <w:pPr>
        <w:pageBreakBefore w:val="0"/>
        <w:widowControl w:val="0"/>
        <w:kinsoku/>
        <w:wordWrap/>
        <w:overflowPunct/>
        <w:topLinePunct w:val="0"/>
        <w:autoSpaceDE/>
        <w:autoSpaceDN/>
        <w:bidi w:val="0"/>
        <w:spacing w:line="360" w:lineRule="auto"/>
        <w:ind w:left="0" w:firstLine="442" w:firstLineChars="200"/>
        <w:textAlignment w:val="auto"/>
        <w:rPr>
          <w:rFonts w:hint="default" w:ascii="仿宋" w:hAnsi="仿宋" w:eastAsia="仿宋" w:cs="仿宋"/>
          <w:b/>
          <w:color w:val="auto"/>
          <w:sz w:val="22"/>
          <w:szCs w:val="22"/>
          <w:lang w:val="en-US" w:eastAsia="zh-CN"/>
        </w:rPr>
      </w:pPr>
      <w:r>
        <w:rPr>
          <w:rFonts w:hint="eastAsia" w:ascii="仿宋" w:hAnsi="仿宋" w:eastAsia="仿宋" w:cs="仿宋"/>
          <w:b/>
          <w:color w:val="auto"/>
          <w:sz w:val="22"/>
          <w:szCs w:val="22"/>
          <w:lang w:val="en-US" w:eastAsia="zh-CN"/>
        </w:rPr>
        <w:t>3.</w:t>
      </w:r>
      <w:r>
        <w:rPr>
          <w:rFonts w:hint="eastAsia" w:ascii="仿宋" w:hAnsi="仿宋" w:eastAsia="仿宋" w:cs="仿宋"/>
          <w:b/>
          <w:color w:val="auto"/>
          <w:sz w:val="22"/>
          <w:szCs w:val="22"/>
        </w:rPr>
        <w:t>预算金额（元）：</w:t>
      </w:r>
      <w:r>
        <w:rPr>
          <w:rFonts w:hint="eastAsia" w:ascii="仿宋" w:hAnsi="仿宋" w:eastAsia="仿宋" w:cs="仿宋"/>
          <w:b/>
          <w:color w:val="auto"/>
          <w:sz w:val="22"/>
          <w:szCs w:val="22"/>
          <w:lang w:val="en-US" w:eastAsia="zh-CN"/>
        </w:rPr>
        <w:t>469000</w:t>
      </w:r>
    </w:p>
    <w:p>
      <w:pPr>
        <w:pageBreakBefore w:val="0"/>
        <w:widowControl w:val="0"/>
        <w:kinsoku/>
        <w:wordWrap/>
        <w:overflowPunct/>
        <w:topLinePunct w:val="0"/>
        <w:autoSpaceDE/>
        <w:autoSpaceDN/>
        <w:bidi w:val="0"/>
        <w:spacing w:line="360" w:lineRule="auto"/>
        <w:ind w:left="0" w:firstLine="442" w:firstLineChars="200"/>
        <w:textAlignment w:val="auto"/>
        <w:rPr>
          <w:rFonts w:hint="default" w:ascii="仿宋" w:hAnsi="仿宋" w:eastAsia="仿宋" w:cs="仿宋"/>
          <w:b/>
          <w:color w:val="auto"/>
          <w:sz w:val="22"/>
          <w:szCs w:val="22"/>
          <w:lang w:val="en-US" w:eastAsia="zh-CN"/>
        </w:rPr>
      </w:pPr>
      <w:r>
        <w:rPr>
          <w:rFonts w:hint="eastAsia" w:ascii="仿宋" w:hAnsi="仿宋" w:eastAsia="仿宋" w:cs="仿宋"/>
          <w:b/>
          <w:color w:val="auto"/>
          <w:sz w:val="22"/>
          <w:szCs w:val="22"/>
          <w:lang w:val="en-US" w:eastAsia="zh-CN"/>
        </w:rPr>
        <w:t>4.</w:t>
      </w:r>
      <w:r>
        <w:rPr>
          <w:rFonts w:hint="eastAsia" w:ascii="仿宋" w:hAnsi="仿宋" w:eastAsia="仿宋" w:cs="仿宋"/>
          <w:b/>
          <w:color w:val="auto"/>
          <w:sz w:val="22"/>
          <w:szCs w:val="22"/>
        </w:rPr>
        <w:t>最高限价（</w:t>
      </w:r>
      <w:r>
        <w:rPr>
          <w:rFonts w:hint="eastAsia" w:ascii="仿宋" w:hAnsi="仿宋" w:eastAsia="仿宋" w:cs="仿宋"/>
          <w:b/>
          <w:color w:val="auto"/>
          <w:sz w:val="22"/>
          <w:szCs w:val="22"/>
          <w:lang w:val="en-US" w:eastAsia="zh-CN"/>
        </w:rPr>
        <w:t>元</w:t>
      </w:r>
      <w:r>
        <w:rPr>
          <w:rFonts w:hint="eastAsia" w:ascii="仿宋" w:hAnsi="仿宋" w:eastAsia="仿宋" w:cs="仿宋"/>
          <w:b/>
          <w:color w:val="auto"/>
          <w:sz w:val="22"/>
          <w:szCs w:val="22"/>
        </w:rPr>
        <w:t>）：</w:t>
      </w:r>
      <w:r>
        <w:rPr>
          <w:rFonts w:hint="eastAsia" w:ascii="仿宋" w:hAnsi="仿宋" w:eastAsia="仿宋" w:cs="仿宋"/>
          <w:b/>
          <w:color w:val="auto"/>
          <w:sz w:val="22"/>
          <w:szCs w:val="22"/>
          <w:lang w:val="en-US" w:eastAsia="zh-CN"/>
        </w:rPr>
        <w:t>469000</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b w:val="0"/>
          <w:bCs/>
          <w:color w:val="auto"/>
          <w:sz w:val="22"/>
          <w:szCs w:val="22"/>
          <w:lang w:val="en-US" w:eastAsia="zh-CN"/>
        </w:rPr>
      </w:pPr>
      <w:r>
        <w:rPr>
          <w:rFonts w:hint="eastAsia" w:ascii="仿宋" w:hAnsi="仿宋" w:eastAsia="仿宋" w:cs="仿宋"/>
          <w:b/>
          <w:color w:val="auto"/>
          <w:sz w:val="22"/>
          <w:szCs w:val="22"/>
          <w:lang w:val="en-US" w:eastAsia="zh-CN"/>
        </w:rPr>
        <w:t>5.</w:t>
      </w:r>
      <w:r>
        <w:rPr>
          <w:rFonts w:hint="eastAsia" w:ascii="仿宋" w:hAnsi="仿宋" w:eastAsia="仿宋" w:cs="仿宋"/>
          <w:b/>
          <w:color w:val="auto"/>
          <w:sz w:val="22"/>
          <w:szCs w:val="22"/>
        </w:rPr>
        <w:t>采购需求：</w:t>
      </w:r>
      <w:r>
        <w:rPr>
          <w:rFonts w:hint="eastAsia" w:ascii="仿宋" w:hAnsi="仿宋" w:eastAsia="仿宋" w:cs="仿宋"/>
          <w:b w:val="0"/>
          <w:bCs/>
          <w:color w:val="auto"/>
          <w:sz w:val="22"/>
          <w:szCs w:val="22"/>
          <w:lang w:val="en-US" w:eastAsia="zh-CN"/>
        </w:rPr>
        <w:t>详见第三部分招标项目范围及要求</w:t>
      </w:r>
    </w:p>
    <w:tbl>
      <w:tblPr>
        <w:tblStyle w:val="63"/>
        <w:tblW w:w="885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105"/>
        <w:gridCol w:w="1142"/>
        <w:gridCol w:w="1778"/>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exact"/>
        </w:trPr>
        <w:tc>
          <w:tcPr>
            <w:tcW w:w="780"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2"/>
                <w:szCs w:val="22"/>
                <w:lang w:val="en-US" w:eastAsia="zh-CN" w:bidi="ar-SA"/>
              </w:rPr>
            </w:pPr>
            <w:r>
              <w:rPr>
                <w:rFonts w:hint="eastAsia" w:ascii="仿宋" w:hAnsi="仿宋" w:eastAsia="仿宋" w:cs="仿宋"/>
                <w:b w:val="0"/>
                <w:bCs/>
                <w:snapToGrid/>
                <w:color w:val="auto"/>
                <w:kern w:val="2"/>
                <w:sz w:val="22"/>
                <w:szCs w:val="22"/>
                <w:lang w:val="en-US" w:eastAsia="zh-CN" w:bidi="ar-SA"/>
              </w:rPr>
              <w:t>序号</w:t>
            </w:r>
          </w:p>
        </w:tc>
        <w:tc>
          <w:tcPr>
            <w:tcW w:w="4105"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2"/>
                <w:szCs w:val="22"/>
                <w:lang w:val="en-US" w:eastAsia="zh-CN" w:bidi="ar-SA"/>
              </w:rPr>
            </w:pPr>
            <w:r>
              <w:rPr>
                <w:rFonts w:hint="eastAsia" w:ascii="仿宋" w:hAnsi="仿宋" w:eastAsia="仿宋" w:cs="仿宋"/>
                <w:b w:val="0"/>
                <w:bCs/>
                <w:snapToGrid/>
                <w:color w:val="auto"/>
                <w:kern w:val="2"/>
                <w:sz w:val="22"/>
                <w:szCs w:val="22"/>
                <w:lang w:val="en-US" w:eastAsia="zh-CN" w:bidi="ar-SA"/>
              </w:rPr>
              <w:t>采购内容</w:t>
            </w:r>
          </w:p>
        </w:tc>
        <w:tc>
          <w:tcPr>
            <w:tcW w:w="114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2"/>
                <w:szCs w:val="22"/>
                <w:lang w:val="en-US" w:eastAsia="zh-CN" w:bidi="ar-SA"/>
              </w:rPr>
            </w:pPr>
            <w:r>
              <w:rPr>
                <w:rFonts w:hint="eastAsia" w:ascii="仿宋" w:hAnsi="仿宋" w:eastAsia="仿宋" w:cs="仿宋"/>
                <w:b w:val="0"/>
                <w:bCs/>
                <w:snapToGrid/>
                <w:color w:val="auto"/>
                <w:kern w:val="2"/>
                <w:sz w:val="22"/>
                <w:szCs w:val="22"/>
                <w:lang w:val="en-US" w:eastAsia="zh-CN" w:bidi="ar-SA"/>
              </w:rPr>
              <w:t>服务期</w:t>
            </w:r>
          </w:p>
        </w:tc>
        <w:tc>
          <w:tcPr>
            <w:tcW w:w="1778"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2"/>
                <w:szCs w:val="22"/>
                <w:lang w:val="en-US" w:eastAsia="zh-CN" w:bidi="ar-SA"/>
              </w:rPr>
            </w:pPr>
            <w:r>
              <w:rPr>
                <w:rFonts w:hint="eastAsia" w:ascii="仿宋" w:hAnsi="仿宋" w:eastAsia="仿宋" w:cs="仿宋"/>
                <w:b w:val="0"/>
                <w:bCs/>
                <w:snapToGrid/>
                <w:color w:val="auto"/>
                <w:kern w:val="2"/>
                <w:sz w:val="22"/>
                <w:szCs w:val="22"/>
                <w:lang w:val="en-US" w:eastAsia="zh-CN" w:bidi="ar-SA"/>
              </w:rPr>
              <w:t>预算金额</w:t>
            </w:r>
          </w:p>
        </w:tc>
        <w:tc>
          <w:tcPr>
            <w:tcW w:w="1045"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2"/>
                <w:szCs w:val="22"/>
                <w:lang w:val="en-US" w:eastAsia="zh-CN" w:bidi="ar-SA"/>
              </w:rPr>
            </w:pPr>
            <w:r>
              <w:rPr>
                <w:rFonts w:hint="eastAsia" w:ascii="仿宋" w:hAnsi="仿宋" w:eastAsia="仿宋" w:cs="仿宋"/>
                <w:b w:val="0"/>
                <w:bCs/>
                <w:snapToGrid/>
                <w:color w:val="auto"/>
                <w:kern w:val="2"/>
                <w:sz w:val="22"/>
                <w:szCs w:val="22"/>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exact"/>
        </w:trPr>
        <w:tc>
          <w:tcPr>
            <w:tcW w:w="780"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2"/>
                <w:szCs w:val="22"/>
                <w:lang w:val="en-US" w:eastAsia="zh-CN" w:bidi="ar-SA"/>
              </w:rPr>
            </w:pPr>
            <w:r>
              <w:rPr>
                <w:rFonts w:hint="eastAsia" w:ascii="仿宋" w:hAnsi="仿宋" w:eastAsia="仿宋" w:cs="仿宋"/>
                <w:b w:val="0"/>
                <w:bCs/>
                <w:snapToGrid/>
                <w:color w:val="auto"/>
                <w:kern w:val="2"/>
                <w:sz w:val="22"/>
                <w:szCs w:val="22"/>
                <w:lang w:val="en-US" w:eastAsia="zh-CN" w:bidi="ar-SA"/>
              </w:rPr>
              <w:t>1</w:t>
            </w:r>
          </w:p>
        </w:tc>
        <w:tc>
          <w:tcPr>
            <w:tcW w:w="4105"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2"/>
                <w:szCs w:val="22"/>
                <w:lang w:val="en-US" w:eastAsia="zh-CN" w:bidi="ar-SA"/>
              </w:rPr>
            </w:pPr>
            <w:r>
              <w:rPr>
                <w:rFonts w:hint="eastAsia" w:ascii="仿宋" w:hAnsi="仿宋" w:eastAsia="仿宋" w:cs="仿宋"/>
                <w:b w:val="0"/>
                <w:bCs/>
                <w:snapToGrid/>
                <w:color w:val="auto"/>
                <w:kern w:val="2"/>
                <w:sz w:val="22"/>
                <w:szCs w:val="22"/>
                <w:lang w:val="en-US" w:eastAsia="zh-CN" w:bidi="ar-SA"/>
              </w:rPr>
              <w:t>嵊州市</w:t>
            </w:r>
            <w:r>
              <w:rPr>
                <w:rStyle w:val="80"/>
                <w:rFonts w:hint="eastAsia" w:ascii="仿宋" w:hAnsi="仿宋" w:eastAsia="仿宋" w:cs="仿宋"/>
                <w:i w:val="0"/>
                <w:iCs w:val="0"/>
                <w:caps w:val="0"/>
                <w:spacing w:val="0"/>
                <w:sz w:val="22"/>
                <w:szCs w:val="22"/>
                <w:shd w:val="clear" w:fill="FFFFFF"/>
              </w:rPr>
              <w:t>人民医院医共体崇仁分院</w:t>
            </w:r>
            <w:r>
              <w:rPr>
                <w:rFonts w:hint="eastAsia" w:ascii="仿宋" w:hAnsi="仿宋" w:eastAsia="仿宋" w:cs="仿宋"/>
                <w:b w:val="0"/>
                <w:bCs/>
                <w:snapToGrid/>
                <w:color w:val="auto"/>
                <w:kern w:val="2"/>
                <w:sz w:val="22"/>
                <w:szCs w:val="22"/>
                <w:lang w:val="en-US" w:eastAsia="zh-CN" w:bidi="ar-SA"/>
              </w:rPr>
              <w:t>保安服务采购项目</w:t>
            </w:r>
          </w:p>
        </w:tc>
        <w:tc>
          <w:tcPr>
            <w:tcW w:w="114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2"/>
                <w:szCs w:val="22"/>
                <w:lang w:val="en-US" w:eastAsia="zh-CN" w:bidi="ar-SA"/>
              </w:rPr>
            </w:pPr>
            <w:r>
              <w:rPr>
                <w:rFonts w:hint="eastAsia" w:ascii="仿宋" w:hAnsi="仿宋" w:eastAsia="仿宋" w:cs="仿宋"/>
                <w:b w:val="0"/>
                <w:bCs/>
                <w:snapToGrid/>
                <w:color w:val="auto"/>
                <w:kern w:val="2"/>
                <w:sz w:val="22"/>
                <w:szCs w:val="22"/>
                <w:lang w:val="en-US" w:eastAsia="zh-CN" w:bidi="ar-SA"/>
              </w:rPr>
              <w:t>1年</w:t>
            </w:r>
          </w:p>
        </w:tc>
        <w:tc>
          <w:tcPr>
            <w:tcW w:w="1778"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val="0"/>
                <w:bCs/>
                <w:snapToGrid/>
                <w:color w:val="auto"/>
                <w:kern w:val="2"/>
                <w:sz w:val="22"/>
                <w:szCs w:val="22"/>
                <w:lang w:val="en-US" w:eastAsia="zh-CN" w:bidi="ar-SA"/>
              </w:rPr>
            </w:pPr>
            <w:r>
              <w:rPr>
                <w:rFonts w:hint="eastAsia" w:ascii="仿宋" w:hAnsi="仿宋" w:eastAsia="仿宋" w:cs="仿宋"/>
                <w:b w:val="0"/>
                <w:bCs/>
                <w:snapToGrid/>
                <w:color w:val="auto"/>
                <w:kern w:val="2"/>
                <w:sz w:val="22"/>
                <w:szCs w:val="22"/>
                <w:lang w:val="en-US" w:eastAsia="zh-CN" w:bidi="ar-SA"/>
              </w:rPr>
              <w:t>469000</w:t>
            </w:r>
          </w:p>
        </w:tc>
        <w:tc>
          <w:tcPr>
            <w:tcW w:w="1045"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2"/>
                <w:szCs w:val="22"/>
                <w:lang w:val="en-US" w:eastAsia="zh-CN" w:bidi="ar-SA"/>
              </w:rPr>
            </w:pPr>
          </w:p>
        </w:tc>
      </w:tr>
    </w:tbl>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0000FF"/>
          <w:sz w:val="22"/>
          <w:szCs w:val="22"/>
          <w:lang w:val="en-US" w:eastAsia="zh-CN"/>
        </w:rPr>
      </w:pPr>
      <w:r>
        <w:rPr>
          <w:rFonts w:hint="eastAsia" w:ascii="仿宋" w:hAnsi="仿宋" w:eastAsia="仿宋" w:cs="仿宋"/>
          <w:b w:val="0"/>
          <w:bCs/>
          <w:snapToGrid/>
          <w:color w:val="auto"/>
          <w:kern w:val="2"/>
          <w:sz w:val="22"/>
          <w:szCs w:val="22"/>
          <w:lang w:val="en-US" w:eastAsia="zh-CN" w:bidi="ar-SA"/>
        </w:rPr>
        <w:t>6.合同履行期限：合同签订之日起1年。</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b/>
          <w:color w:val="auto"/>
          <w:sz w:val="22"/>
          <w:szCs w:val="22"/>
        </w:rPr>
      </w:pPr>
      <w:r>
        <w:rPr>
          <w:rFonts w:hint="eastAsia" w:ascii="仿宋" w:hAnsi="仿宋" w:eastAsia="仿宋" w:cs="仿宋"/>
          <w:b/>
          <w:color w:val="auto"/>
          <w:sz w:val="22"/>
          <w:szCs w:val="22"/>
          <w:lang w:val="en-US" w:eastAsia="zh-CN"/>
        </w:rPr>
        <w:t>7.</w:t>
      </w:r>
      <w:r>
        <w:rPr>
          <w:rFonts w:hint="eastAsia" w:ascii="仿宋" w:hAnsi="仿宋" w:eastAsia="仿宋" w:cs="仿宋"/>
          <w:b/>
          <w:color w:val="auto"/>
          <w:sz w:val="22"/>
          <w:szCs w:val="22"/>
        </w:rPr>
        <w:t>本项目接受联合体投标：</w:t>
      </w:r>
      <w:r>
        <w:rPr>
          <w:rFonts w:hint="eastAsia" w:ascii="仿宋" w:hAnsi="仿宋" w:eastAsia="仿宋" w:cs="仿宋"/>
          <w:b/>
          <w:color w:val="auto"/>
          <w:kern w:val="2"/>
          <w:sz w:val="22"/>
          <w:szCs w:val="22"/>
          <w:lang w:val="en-US" w:eastAsia="zh-CN" w:bidi="ar-SA"/>
        </w:rPr>
        <w:t>☐</w:t>
      </w:r>
      <w:r>
        <w:rPr>
          <w:rFonts w:hint="eastAsia" w:ascii="仿宋" w:hAnsi="仿宋" w:eastAsia="仿宋" w:cs="仿宋"/>
          <w:b/>
          <w:color w:val="auto"/>
          <w:sz w:val="22"/>
          <w:szCs w:val="22"/>
        </w:rPr>
        <w:t>是，</w:t>
      </w:r>
      <w:r>
        <w:rPr>
          <w:rFonts w:hint="eastAsia" w:ascii="仿宋" w:hAnsi="仿宋" w:eastAsia="仿宋" w:cs="仿宋"/>
          <w:b/>
          <w:bCs/>
          <w:kern w:val="0"/>
          <w:sz w:val="22"/>
          <w:szCs w:val="22"/>
          <w:lang w:eastAsia="zh-CN"/>
        </w:rPr>
        <w:t>☑</w:t>
      </w:r>
      <w:r>
        <w:rPr>
          <w:rFonts w:hint="eastAsia" w:ascii="仿宋" w:hAnsi="仿宋" w:eastAsia="仿宋" w:cs="仿宋"/>
          <w:b/>
          <w:color w:val="auto"/>
          <w:sz w:val="22"/>
          <w:szCs w:val="22"/>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2"/>
          <w:szCs w:val="22"/>
        </w:rPr>
      </w:pPr>
      <w:r>
        <w:rPr>
          <w:rFonts w:hint="eastAsia" w:ascii="仿宋" w:hAnsi="仿宋" w:eastAsia="仿宋" w:cs="仿宋"/>
          <w:b/>
          <w:color w:val="auto"/>
          <w:sz w:val="22"/>
          <w:szCs w:val="22"/>
        </w:rPr>
        <w:t>二、申请人的资格要求：</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snapToGrid w:val="0"/>
          <w:color w:val="auto"/>
          <w:kern w:val="28"/>
          <w:sz w:val="22"/>
          <w:szCs w:val="22"/>
        </w:rPr>
      </w:pPr>
      <w:r>
        <w:rPr>
          <w:rFonts w:hint="eastAsia" w:ascii="仿宋" w:hAnsi="仿宋" w:eastAsia="仿宋" w:cs="仿宋"/>
          <w:snapToGrid w:val="0"/>
          <w:color w:val="auto"/>
          <w:kern w:val="28"/>
          <w:sz w:val="22"/>
          <w:szCs w:val="22"/>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snapToGrid w:val="0"/>
          <w:color w:val="auto"/>
          <w:kern w:val="28"/>
          <w:sz w:val="22"/>
          <w:szCs w:val="22"/>
        </w:rPr>
      </w:pPr>
      <w:r>
        <w:rPr>
          <w:rFonts w:hint="eastAsia" w:ascii="仿宋" w:hAnsi="仿宋" w:eastAsia="仿宋" w:cs="仿宋"/>
          <w:snapToGrid w:val="0"/>
          <w:color w:val="auto"/>
          <w:kern w:val="28"/>
          <w:sz w:val="22"/>
          <w:szCs w:val="22"/>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snapToGrid w:val="0"/>
          <w:color w:val="auto"/>
          <w:kern w:val="28"/>
          <w:sz w:val="22"/>
          <w:szCs w:val="22"/>
        </w:rPr>
      </w:pPr>
      <w:r>
        <w:rPr>
          <w:rFonts w:hint="eastAsia" w:ascii="仿宋" w:hAnsi="仿宋" w:eastAsia="仿宋" w:cs="仿宋"/>
          <w:snapToGrid w:val="0"/>
          <w:color w:val="auto"/>
          <w:kern w:val="28"/>
          <w:sz w:val="22"/>
          <w:szCs w:val="22"/>
        </w:rPr>
        <w:t>3.落实政府采购政策需满足的资格要求：</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kern w:val="0"/>
          <w:sz w:val="22"/>
          <w:szCs w:val="22"/>
        </w:rPr>
        <w:t>☐</w:t>
      </w:r>
      <w:r>
        <w:rPr>
          <w:rFonts w:hint="eastAsia" w:ascii="仿宋" w:hAnsi="仿宋" w:eastAsia="仿宋" w:cs="仿宋"/>
          <w:color w:val="auto"/>
          <w:sz w:val="22"/>
          <w:szCs w:val="22"/>
        </w:rPr>
        <w:t>无</w:t>
      </w:r>
      <w:r>
        <w:rPr>
          <w:rFonts w:hint="eastAsia" w:ascii="仿宋" w:hAnsi="仿宋" w:eastAsia="仿宋" w:cs="仿宋"/>
          <w:snapToGrid w:val="0"/>
          <w:color w:val="auto"/>
          <w:kern w:val="28"/>
          <w:sz w:val="22"/>
          <w:szCs w:val="22"/>
        </w:rPr>
        <w:t>；</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snapToGrid w:val="0"/>
          <w:color w:val="auto"/>
          <w:kern w:val="28"/>
          <w:sz w:val="22"/>
          <w:szCs w:val="22"/>
        </w:rPr>
      </w:pPr>
      <w:r>
        <w:rPr>
          <w:rFonts w:hint="eastAsia" w:ascii="仿宋" w:hAnsi="仿宋" w:eastAsia="仿宋" w:cs="仿宋"/>
          <w:snapToGrid w:val="0"/>
          <w:color w:val="auto"/>
          <w:kern w:val="28"/>
          <w:sz w:val="22"/>
          <w:szCs w:val="22"/>
        </w:rPr>
        <w:sym w:font="Wingdings" w:char="00FE"/>
      </w:r>
      <w:r>
        <w:rPr>
          <w:rFonts w:hint="eastAsia" w:ascii="仿宋" w:hAnsi="仿宋" w:eastAsia="仿宋" w:cs="仿宋"/>
          <w:snapToGrid w:val="0"/>
          <w:color w:val="auto"/>
          <w:kern w:val="28"/>
          <w:sz w:val="22"/>
          <w:szCs w:val="22"/>
        </w:rPr>
        <w:t>专门面向中小企业</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snapToGrid w:val="0"/>
          <w:color w:val="auto"/>
          <w:kern w:val="28"/>
          <w:sz w:val="22"/>
          <w:szCs w:val="22"/>
        </w:rPr>
      </w:pPr>
      <w:r>
        <w:rPr>
          <w:rFonts w:hint="eastAsia" w:ascii="仿宋" w:hAnsi="仿宋" w:eastAsia="仿宋" w:cs="仿宋"/>
          <w:snapToGrid w:val="0"/>
          <w:color w:val="auto"/>
          <w:kern w:val="28"/>
          <w:sz w:val="22"/>
          <w:szCs w:val="22"/>
        </w:rPr>
        <w:sym w:font="Wingdings" w:char="00FE"/>
      </w:r>
      <w:r>
        <w:rPr>
          <w:rFonts w:hint="eastAsia" w:ascii="仿宋" w:hAnsi="仿宋" w:eastAsia="仿宋" w:cs="仿宋"/>
          <w:snapToGrid w:val="0"/>
          <w:color w:val="auto"/>
          <w:kern w:val="28"/>
          <w:sz w:val="22"/>
          <w:szCs w:val="22"/>
        </w:rPr>
        <w:t>服务全部由符合政策要求的中小企业承接，提供中小企业声明函；</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0000FF"/>
          <w:sz w:val="22"/>
          <w:szCs w:val="22"/>
        </w:rPr>
      </w:pPr>
      <w:r>
        <w:rPr>
          <w:rFonts w:hint="eastAsia" w:ascii="仿宋" w:hAnsi="仿宋" w:eastAsia="仿宋" w:cs="仿宋"/>
          <w:snapToGrid w:val="0"/>
          <w:color w:val="auto"/>
          <w:kern w:val="28"/>
          <w:sz w:val="22"/>
          <w:szCs w:val="22"/>
        </w:rPr>
        <w:sym w:font="Wingdings" w:char="00FE"/>
      </w:r>
      <w:r>
        <w:rPr>
          <w:rFonts w:hint="eastAsia" w:ascii="仿宋" w:hAnsi="仿宋" w:eastAsia="仿宋" w:cs="仿宋"/>
          <w:snapToGrid w:val="0"/>
          <w:color w:val="auto"/>
          <w:kern w:val="28"/>
          <w:sz w:val="22"/>
          <w:szCs w:val="22"/>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kern w:val="0"/>
          <w:sz w:val="22"/>
          <w:szCs w:val="22"/>
        </w:rPr>
        <w:t>☐</w:t>
      </w:r>
      <w:r>
        <w:rPr>
          <w:rFonts w:hint="eastAsia" w:ascii="仿宋" w:hAnsi="仿宋" w:eastAsia="仿宋" w:cs="仿宋"/>
          <w:color w:val="auto"/>
          <w:sz w:val="22"/>
          <w:szCs w:val="22"/>
        </w:rPr>
        <w:t>要求以联合体形式参加，提供联合协议和中小企业声明函，联合协议中中小企业合同金额应当达到</w:t>
      </w:r>
      <w:r>
        <w:rPr>
          <w:rFonts w:hint="eastAsia" w:ascii="仿宋" w:hAnsi="仿宋" w:eastAsia="仿宋" w:cs="仿宋"/>
          <w:color w:val="auto"/>
          <w:sz w:val="22"/>
          <w:szCs w:val="22"/>
          <w:u w:val="single"/>
        </w:rPr>
        <w:t xml:space="preserve">  </w:t>
      </w:r>
      <w:r>
        <w:rPr>
          <w:rFonts w:hint="eastAsia" w:ascii="仿宋" w:hAnsi="仿宋" w:eastAsia="仿宋" w:cs="仿宋"/>
          <w:color w:val="auto"/>
          <w:sz w:val="22"/>
          <w:szCs w:val="22"/>
        </w:rPr>
        <w:t>%，其中小微企业合同金额应当达到</w:t>
      </w:r>
      <w:r>
        <w:rPr>
          <w:rFonts w:hint="eastAsia" w:ascii="仿宋" w:hAnsi="仿宋" w:eastAsia="仿宋" w:cs="仿宋"/>
          <w:color w:val="auto"/>
          <w:sz w:val="22"/>
          <w:szCs w:val="22"/>
          <w:u w:val="single"/>
        </w:rPr>
        <w:t xml:space="preserve"> </w:t>
      </w:r>
      <w:r>
        <w:rPr>
          <w:rFonts w:hint="eastAsia" w:ascii="仿宋" w:hAnsi="仿宋" w:eastAsia="仿宋" w:cs="仿宋"/>
          <w:color w:val="auto"/>
          <w:sz w:val="22"/>
          <w:szCs w:val="22"/>
        </w:rPr>
        <w:t>%;</w:t>
      </w:r>
      <w:r>
        <w:rPr>
          <w:rFonts w:hint="eastAsia" w:ascii="仿宋" w:hAnsi="仿宋" w:eastAsia="仿宋" w:cs="仿宋"/>
          <w:color w:val="auto"/>
          <w:spacing w:val="8"/>
          <w:kern w:val="0"/>
          <w:sz w:val="22"/>
          <w:szCs w:val="22"/>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2"/>
          <w:szCs w:val="22"/>
        </w:rPr>
        <w:t>；</w:t>
      </w:r>
    </w:p>
    <w:p>
      <w:pPr>
        <w:keepNext w:val="0"/>
        <w:keepLines w:val="0"/>
        <w:pageBreakBefore w:val="0"/>
        <w:widowControl w:val="0"/>
        <w:kinsoku/>
        <w:wordWrap/>
        <w:overflowPunct/>
        <w:topLinePunct w:val="0"/>
        <w:autoSpaceDE/>
        <w:autoSpaceDN/>
        <w:bidi w:val="0"/>
        <w:adjustRightInd w:val="0"/>
        <w:snapToGrid/>
        <w:spacing w:line="360" w:lineRule="auto"/>
        <w:ind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kern w:val="0"/>
          <w:sz w:val="22"/>
          <w:szCs w:val="22"/>
        </w:rPr>
        <w:t>☐</w:t>
      </w:r>
      <w:r>
        <w:rPr>
          <w:rFonts w:hint="eastAsia" w:ascii="仿宋" w:hAnsi="仿宋" w:eastAsia="仿宋" w:cs="仿宋"/>
          <w:color w:val="auto"/>
          <w:sz w:val="22"/>
          <w:szCs w:val="22"/>
        </w:rPr>
        <w:t>要求合同分包，提供分包意向协议和中小企业声明函，分包意向协议中中小企业合同金额应当达到达到</w:t>
      </w:r>
      <w:r>
        <w:rPr>
          <w:rFonts w:hint="eastAsia" w:ascii="仿宋" w:hAnsi="仿宋" w:eastAsia="仿宋" w:cs="仿宋"/>
          <w:color w:val="auto"/>
          <w:sz w:val="22"/>
          <w:szCs w:val="22"/>
          <w:u w:val="single"/>
        </w:rPr>
        <w:t xml:space="preserve">  </w:t>
      </w:r>
      <w:r>
        <w:rPr>
          <w:rFonts w:hint="eastAsia" w:ascii="仿宋" w:hAnsi="仿宋" w:eastAsia="仿宋" w:cs="仿宋"/>
          <w:color w:val="auto"/>
          <w:sz w:val="22"/>
          <w:szCs w:val="22"/>
        </w:rPr>
        <w:t>% ，其中小微企业合同金额应当达到</w:t>
      </w:r>
      <w:r>
        <w:rPr>
          <w:rFonts w:hint="eastAsia" w:ascii="仿宋" w:hAnsi="仿宋" w:eastAsia="仿宋" w:cs="仿宋"/>
          <w:color w:val="auto"/>
          <w:sz w:val="22"/>
          <w:szCs w:val="22"/>
          <w:u w:val="single"/>
        </w:rPr>
        <w:t xml:space="preserve"> </w:t>
      </w:r>
      <w:r>
        <w:rPr>
          <w:rFonts w:hint="eastAsia" w:ascii="仿宋" w:hAnsi="仿宋" w:eastAsia="仿宋" w:cs="仿宋"/>
          <w:color w:val="auto"/>
          <w:sz w:val="22"/>
          <w:szCs w:val="22"/>
        </w:rPr>
        <w:t>% ;</w:t>
      </w:r>
      <w:r>
        <w:rPr>
          <w:rFonts w:hint="eastAsia" w:ascii="仿宋" w:hAnsi="仿宋" w:eastAsia="仿宋" w:cs="仿宋"/>
          <w:color w:val="auto"/>
          <w:spacing w:val="8"/>
          <w:kern w:val="0"/>
          <w:sz w:val="22"/>
          <w:szCs w:val="22"/>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2"/>
          <w:szCs w:val="22"/>
        </w:rPr>
        <w:t>；</w:t>
      </w:r>
    </w:p>
    <w:p>
      <w:pPr>
        <w:keepNext w:val="0"/>
        <w:keepLines w:val="0"/>
        <w:pageBreakBefore w:val="0"/>
        <w:widowControl w:val="0"/>
        <w:kinsoku/>
        <w:wordWrap/>
        <w:overflowPunct/>
        <w:topLinePunct w:val="0"/>
        <w:autoSpaceDE/>
        <w:autoSpaceDN/>
        <w:bidi w:val="0"/>
        <w:adjustRightInd w:val="0"/>
        <w:snapToGrid/>
        <w:spacing w:line="360" w:lineRule="auto"/>
        <w:ind w:firstLine="472" w:firstLineChars="200"/>
        <w:textAlignment w:val="auto"/>
        <w:rPr>
          <w:rFonts w:hint="eastAsia" w:ascii="仿宋" w:hAnsi="仿宋" w:eastAsia="仿宋" w:cs="仿宋"/>
          <w:color w:val="auto"/>
          <w:spacing w:val="8"/>
          <w:kern w:val="0"/>
          <w:sz w:val="22"/>
          <w:szCs w:val="22"/>
          <w:lang w:eastAsia="zh-CN"/>
        </w:rPr>
      </w:pPr>
      <w:r>
        <w:rPr>
          <w:rFonts w:hint="eastAsia" w:ascii="仿宋" w:hAnsi="仿宋" w:eastAsia="仿宋" w:cs="仿宋"/>
          <w:color w:val="auto"/>
          <w:spacing w:val="8"/>
          <w:kern w:val="0"/>
          <w:sz w:val="22"/>
          <w:szCs w:val="22"/>
        </w:rPr>
        <w:t>4.</w:t>
      </w:r>
      <w:r>
        <w:rPr>
          <w:rFonts w:hint="eastAsia" w:ascii="仿宋" w:hAnsi="仿宋" w:eastAsia="仿宋" w:cs="仿宋"/>
          <w:b/>
          <w:bCs/>
          <w:color w:val="auto"/>
          <w:spacing w:val="8"/>
          <w:kern w:val="0"/>
          <w:sz w:val="22"/>
          <w:szCs w:val="22"/>
        </w:rPr>
        <w:t>本项目的特定资格要求：</w:t>
      </w:r>
      <w:r>
        <w:rPr>
          <w:rFonts w:hint="eastAsia" w:ascii="仿宋" w:hAnsi="仿宋" w:eastAsia="仿宋" w:cs="仿宋"/>
          <w:b/>
          <w:bCs/>
          <w:color w:val="auto"/>
          <w:spacing w:val="8"/>
          <w:kern w:val="0"/>
          <w:sz w:val="22"/>
          <w:szCs w:val="22"/>
          <w:lang w:eastAsia="zh-CN"/>
        </w:rPr>
        <w:t>投标人须</w:t>
      </w:r>
      <w:r>
        <w:rPr>
          <w:rFonts w:hint="eastAsia" w:ascii="仿宋" w:hAnsi="仿宋" w:eastAsia="仿宋" w:cs="仿宋"/>
          <w:b/>
          <w:bCs/>
          <w:color w:val="auto"/>
          <w:spacing w:val="8"/>
          <w:kern w:val="0"/>
          <w:sz w:val="22"/>
          <w:szCs w:val="22"/>
        </w:rPr>
        <w:t>具有公安部门颁发的保安服务许可证</w:t>
      </w:r>
      <w:r>
        <w:rPr>
          <w:rFonts w:hint="eastAsia" w:ascii="仿宋" w:hAnsi="仿宋" w:eastAsia="仿宋" w:cs="仿宋"/>
          <w:b/>
          <w:bCs/>
          <w:color w:val="auto"/>
          <w:spacing w:val="8"/>
          <w:kern w:val="0"/>
          <w:sz w:val="22"/>
          <w:szCs w:val="22"/>
          <w:lang w:eastAsia="zh-CN"/>
        </w:rPr>
        <w:t>。</w:t>
      </w:r>
    </w:p>
    <w:p>
      <w:pPr>
        <w:pageBreakBefore w:val="0"/>
        <w:widowControl w:val="0"/>
        <w:kinsoku/>
        <w:wordWrap/>
        <w:overflowPunct/>
        <w:topLinePunct w:val="0"/>
        <w:autoSpaceDE/>
        <w:autoSpaceDN/>
        <w:bidi w:val="0"/>
        <w:snapToGrid w:val="0"/>
        <w:spacing w:line="360" w:lineRule="auto"/>
        <w:ind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2"/>
          <w:szCs w:val="22"/>
        </w:rPr>
      </w:pPr>
      <w:r>
        <w:rPr>
          <w:rFonts w:hint="eastAsia" w:ascii="仿宋" w:hAnsi="仿宋" w:eastAsia="仿宋" w:cs="仿宋"/>
          <w:b/>
          <w:color w:val="auto"/>
          <w:sz w:val="22"/>
          <w:szCs w:val="22"/>
        </w:rPr>
        <w:t xml:space="preserve">三、获取招标文件 </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color w:val="auto"/>
          <w:sz w:val="22"/>
          <w:szCs w:val="22"/>
        </w:rPr>
      </w:pPr>
      <w:r>
        <w:rPr>
          <w:rFonts w:hint="eastAsia" w:ascii="仿宋" w:hAnsi="仿宋" w:eastAsia="仿宋" w:cs="仿宋"/>
          <w:b/>
          <w:color w:val="auto"/>
          <w:sz w:val="22"/>
          <w:szCs w:val="22"/>
          <w:lang w:val="en-US" w:eastAsia="zh-CN"/>
        </w:rPr>
        <w:t>1.</w:t>
      </w:r>
      <w:r>
        <w:rPr>
          <w:rFonts w:hint="eastAsia" w:ascii="仿宋" w:hAnsi="仿宋" w:eastAsia="仿宋" w:cs="仿宋"/>
          <w:b/>
          <w:color w:val="auto"/>
          <w:sz w:val="22"/>
          <w:szCs w:val="22"/>
        </w:rPr>
        <w:t>时间：</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至</w:t>
      </w:r>
      <w:r>
        <w:rPr>
          <w:rFonts w:hint="eastAsia" w:ascii="仿宋" w:hAnsi="仿宋" w:eastAsia="仿宋" w:cs="仿宋"/>
          <w:color w:val="auto"/>
          <w:sz w:val="22"/>
          <w:szCs w:val="22"/>
          <w:u w:val="single"/>
        </w:rPr>
        <w:t>202</w:t>
      </w:r>
      <w:r>
        <w:rPr>
          <w:rFonts w:hint="eastAsia" w:ascii="仿宋" w:hAnsi="仿宋" w:eastAsia="仿宋" w:cs="仿宋"/>
          <w:color w:val="auto"/>
          <w:sz w:val="22"/>
          <w:szCs w:val="22"/>
          <w:u w:val="single"/>
          <w:lang w:val="en-US" w:eastAsia="zh-CN"/>
        </w:rPr>
        <w:t>4</w:t>
      </w:r>
      <w:r>
        <w:rPr>
          <w:rFonts w:hint="eastAsia" w:ascii="仿宋" w:hAnsi="仿宋" w:eastAsia="仿宋" w:cs="仿宋"/>
          <w:color w:val="auto"/>
          <w:sz w:val="22"/>
          <w:szCs w:val="22"/>
          <w:u w:val="single"/>
        </w:rPr>
        <w:t>年</w:t>
      </w:r>
      <w:r>
        <w:rPr>
          <w:rFonts w:hint="eastAsia" w:ascii="仿宋" w:hAnsi="仿宋" w:eastAsia="仿宋" w:cs="仿宋"/>
          <w:color w:val="auto"/>
          <w:sz w:val="22"/>
          <w:szCs w:val="22"/>
          <w:u w:val="single"/>
          <w:lang w:val="en-US" w:eastAsia="zh-CN"/>
        </w:rPr>
        <w:t>3</w:t>
      </w:r>
      <w:r>
        <w:rPr>
          <w:rFonts w:hint="eastAsia" w:ascii="仿宋" w:hAnsi="仿宋" w:eastAsia="仿宋" w:cs="仿宋"/>
          <w:color w:val="auto"/>
          <w:sz w:val="22"/>
          <w:szCs w:val="22"/>
          <w:u w:val="single"/>
        </w:rPr>
        <w:t>月</w:t>
      </w:r>
      <w:r>
        <w:rPr>
          <w:rFonts w:hint="eastAsia" w:ascii="仿宋" w:hAnsi="仿宋" w:eastAsia="仿宋" w:cs="仿宋"/>
          <w:color w:val="auto"/>
          <w:sz w:val="22"/>
          <w:szCs w:val="22"/>
          <w:u w:val="single"/>
          <w:lang w:val="en-US" w:eastAsia="zh-CN"/>
        </w:rPr>
        <w:t>26</w:t>
      </w:r>
      <w:r>
        <w:rPr>
          <w:rFonts w:hint="eastAsia" w:ascii="仿宋" w:hAnsi="仿宋" w:eastAsia="仿宋" w:cs="仿宋"/>
          <w:color w:val="auto"/>
          <w:sz w:val="22"/>
          <w:szCs w:val="22"/>
          <w:u w:val="single"/>
        </w:rPr>
        <w:t>日</w:t>
      </w:r>
      <w:r>
        <w:rPr>
          <w:rFonts w:hint="eastAsia" w:ascii="仿宋" w:hAnsi="仿宋" w:eastAsia="仿宋" w:cs="仿宋"/>
          <w:color w:val="auto"/>
          <w:sz w:val="22"/>
          <w:szCs w:val="22"/>
        </w:rPr>
        <w:t>，每天上午00:00至</w:t>
      </w:r>
      <w:r>
        <w:rPr>
          <w:rFonts w:hint="eastAsia" w:ascii="仿宋" w:hAnsi="仿宋" w:eastAsia="仿宋" w:cs="仿宋"/>
          <w:color w:val="auto"/>
          <w:sz w:val="22"/>
          <w:szCs w:val="22"/>
          <w:lang w:val="en-US" w:eastAsia="zh-CN"/>
        </w:rPr>
        <w:t xml:space="preserve"> 12 </w:t>
      </w:r>
      <w:r>
        <w:rPr>
          <w:rFonts w:hint="eastAsia" w:ascii="仿宋" w:hAnsi="仿宋" w:eastAsia="仿宋" w:cs="仿宋"/>
          <w:color w:val="auto"/>
          <w:sz w:val="22"/>
          <w:szCs w:val="22"/>
        </w:rPr>
        <w:t>:00 ，下午</w:t>
      </w:r>
      <w:r>
        <w:rPr>
          <w:rFonts w:hint="eastAsia" w:ascii="仿宋" w:hAnsi="仿宋" w:eastAsia="仿宋" w:cs="仿宋"/>
          <w:color w:val="auto"/>
          <w:sz w:val="22"/>
          <w:szCs w:val="22"/>
          <w:lang w:val="en-US" w:eastAsia="zh-CN"/>
        </w:rPr>
        <w:t xml:space="preserve">  12 </w:t>
      </w:r>
      <w:r>
        <w:rPr>
          <w:rFonts w:hint="eastAsia" w:ascii="仿宋" w:hAnsi="仿宋" w:eastAsia="仿宋" w:cs="仿宋"/>
          <w:color w:val="auto"/>
          <w:sz w:val="22"/>
          <w:szCs w:val="22"/>
        </w:rPr>
        <w:t>:00至23:59（北京时间，线上获取法定节假日均可，线下获取文件法定节假日除外）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color w:val="auto"/>
          <w:sz w:val="22"/>
          <w:szCs w:val="22"/>
        </w:rPr>
      </w:pPr>
      <w:r>
        <w:rPr>
          <w:rFonts w:hint="eastAsia" w:ascii="仿宋" w:hAnsi="仿宋" w:eastAsia="仿宋" w:cs="仿宋"/>
          <w:b/>
          <w:color w:val="auto"/>
          <w:sz w:val="22"/>
          <w:szCs w:val="22"/>
          <w:lang w:val="en-US" w:eastAsia="zh-CN"/>
        </w:rPr>
        <w:t>2.</w:t>
      </w:r>
      <w:r>
        <w:rPr>
          <w:rFonts w:hint="eastAsia" w:ascii="仿宋" w:hAnsi="仿宋" w:eastAsia="仿宋" w:cs="仿宋"/>
          <w:b/>
          <w:color w:val="auto"/>
          <w:sz w:val="22"/>
          <w:szCs w:val="22"/>
        </w:rPr>
        <w:t>地点（网址）：</w:t>
      </w:r>
      <w:r>
        <w:rPr>
          <w:rFonts w:hint="eastAsia" w:ascii="仿宋" w:hAnsi="仿宋" w:eastAsia="仿宋" w:cs="仿宋"/>
          <w:color w:val="auto"/>
          <w:sz w:val="22"/>
          <w:szCs w:val="22"/>
        </w:rPr>
        <w:t xml:space="preserve">政采云平台（https://www.zcygov.cn/） </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color w:val="auto"/>
          <w:sz w:val="22"/>
          <w:szCs w:val="22"/>
        </w:rPr>
      </w:pPr>
      <w:r>
        <w:rPr>
          <w:rFonts w:hint="eastAsia" w:ascii="仿宋" w:hAnsi="仿宋" w:eastAsia="仿宋" w:cs="仿宋"/>
          <w:b/>
          <w:color w:val="auto"/>
          <w:sz w:val="22"/>
          <w:szCs w:val="22"/>
          <w:lang w:val="en-US" w:eastAsia="zh-CN"/>
        </w:rPr>
        <w:t>3.</w:t>
      </w:r>
      <w:r>
        <w:rPr>
          <w:rFonts w:hint="eastAsia" w:ascii="仿宋" w:hAnsi="仿宋" w:eastAsia="仿宋" w:cs="仿宋"/>
          <w:b/>
          <w:color w:val="auto"/>
          <w:sz w:val="22"/>
          <w:szCs w:val="22"/>
        </w:rPr>
        <w:t>方式：</w:t>
      </w:r>
      <w:r>
        <w:rPr>
          <w:rFonts w:hint="eastAsia" w:ascii="仿宋" w:hAnsi="仿宋" w:eastAsia="仿宋" w:cs="仿宋"/>
          <w:b w:val="0"/>
          <w:bCs/>
          <w:color w:val="auto"/>
          <w:sz w:val="22"/>
          <w:szCs w:val="22"/>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2"/>
          <w:szCs w:val="22"/>
        </w:rPr>
        <w:t xml:space="preserve"> </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color w:val="auto"/>
          <w:sz w:val="22"/>
          <w:szCs w:val="22"/>
        </w:rPr>
      </w:pPr>
      <w:r>
        <w:rPr>
          <w:rFonts w:hint="eastAsia" w:ascii="仿宋" w:hAnsi="仿宋" w:eastAsia="仿宋" w:cs="仿宋"/>
          <w:b/>
          <w:color w:val="auto"/>
          <w:sz w:val="22"/>
          <w:szCs w:val="22"/>
          <w:lang w:val="en-US" w:eastAsia="zh-CN"/>
        </w:rPr>
        <w:t>4.</w:t>
      </w:r>
      <w:r>
        <w:rPr>
          <w:rFonts w:hint="eastAsia" w:ascii="仿宋" w:hAnsi="仿宋" w:eastAsia="仿宋" w:cs="仿宋"/>
          <w:b/>
          <w:color w:val="auto"/>
          <w:sz w:val="22"/>
          <w:szCs w:val="22"/>
        </w:rPr>
        <w:t>售价（元）：</w:t>
      </w:r>
      <w:r>
        <w:rPr>
          <w:rFonts w:hint="eastAsia" w:ascii="仿宋" w:hAnsi="仿宋" w:eastAsia="仿宋" w:cs="仿宋"/>
          <w:color w:val="auto"/>
          <w:sz w:val="22"/>
          <w:szCs w:val="22"/>
        </w:rPr>
        <w:t xml:space="preserve">0 </w:t>
      </w:r>
      <w:r>
        <w:rPr>
          <w:rFonts w:hint="eastAsia" w:ascii="仿宋" w:hAnsi="仿宋" w:eastAsia="仿宋" w:cs="仿宋"/>
          <w:color w:val="auto"/>
          <w:sz w:val="22"/>
          <w:szCs w:val="22"/>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2"/>
          <w:szCs w:val="22"/>
        </w:rPr>
      </w:pPr>
      <w:r>
        <w:rPr>
          <w:rFonts w:hint="eastAsia" w:ascii="仿宋" w:hAnsi="仿宋" w:eastAsia="仿宋" w:cs="仿宋"/>
          <w:b/>
          <w:color w:val="auto"/>
          <w:sz w:val="22"/>
          <w:szCs w:val="22"/>
        </w:rPr>
        <w:t>四、提交投标文件截止时间、开标时间和地点</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color w:val="auto"/>
          <w:sz w:val="22"/>
          <w:szCs w:val="22"/>
        </w:rPr>
      </w:pPr>
      <w:r>
        <w:rPr>
          <w:rFonts w:hint="eastAsia" w:ascii="仿宋" w:hAnsi="仿宋" w:eastAsia="仿宋" w:cs="仿宋"/>
          <w:b/>
          <w:color w:val="auto"/>
          <w:sz w:val="22"/>
          <w:szCs w:val="22"/>
          <w:lang w:val="en-US" w:eastAsia="zh-CN"/>
        </w:rPr>
        <w:t>1.</w:t>
      </w:r>
      <w:r>
        <w:rPr>
          <w:rFonts w:hint="eastAsia" w:ascii="仿宋" w:hAnsi="仿宋" w:eastAsia="仿宋" w:cs="仿宋"/>
          <w:b/>
          <w:color w:val="auto"/>
          <w:sz w:val="22"/>
          <w:szCs w:val="22"/>
        </w:rPr>
        <w:t>提交投标文件截止时间：</w:t>
      </w:r>
      <w:r>
        <w:rPr>
          <w:rFonts w:hint="eastAsia" w:ascii="仿宋" w:hAnsi="仿宋" w:eastAsia="仿宋" w:cs="仿宋"/>
          <w:color w:val="auto"/>
          <w:sz w:val="22"/>
          <w:szCs w:val="22"/>
          <w:u w:val="single"/>
        </w:rPr>
        <w:t xml:space="preserve"> 202</w:t>
      </w:r>
      <w:r>
        <w:rPr>
          <w:rFonts w:hint="eastAsia" w:ascii="仿宋" w:hAnsi="仿宋" w:eastAsia="仿宋" w:cs="仿宋"/>
          <w:color w:val="auto"/>
          <w:sz w:val="22"/>
          <w:szCs w:val="22"/>
          <w:u w:val="single"/>
          <w:lang w:val="en-US" w:eastAsia="zh-CN"/>
        </w:rPr>
        <w:t>4</w:t>
      </w:r>
      <w:r>
        <w:rPr>
          <w:rFonts w:hint="eastAsia" w:ascii="仿宋" w:hAnsi="仿宋" w:eastAsia="仿宋" w:cs="仿宋"/>
          <w:color w:val="auto"/>
          <w:sz w:val="22"/>
          <w:szCs w:val="22"/>
          <w:u w:val="single"/>
        </w:rPr>
        <w:t>年</w:t>
      </w:r>
      <w:r>
        <w:rPr>
          <w:rFonts w:hint="eastAsia" w:ascii="仿宋" w:hAnsi="仿宋" w:eastAsia="仿宋" w:cs="仿宋"/>
          <w:color w:val="auto"/>
          <w:sz w:val="22"/>
          <w:szCs w:val="22"/>
          <w:u w:val="single"/>
          <w:lang w:val="en-US" w:eastAsia="zh-CN"/>
        </w:rPr>
        <w:t>3</w:t>
      </w:r>
      <w:r>
        <w:rPr>
          <w:rFonts w:hint="eastAsia" w:ascii="仿宋" w:hAnsi="仿宋" w:eastAsia="仿宋" w:cs="仿宋"/>
          <w:color w:val="auto"/>
          <w:sz w:val="22"/>
          <w:szCs w:val="22"/>
          <w:u w:val="single"/>
        </w:rPr>
        <w:t>月</w:t>
      </w:r>
      <w:r>
        <w:rPr>
          <w:rFonts w:hint="eastAsia" w:ascii="仿宋" w:hAnsi="仿宋" w:eastAsia="仿宋" w:cs="仿宋"/>
          <w:color w:val="auto"/>
          <w:sz w:val="22"/>
          <w:szCs w:val="22"/>
          <w:u w:val="single"/>
          <w:lang w:val="en-US" w:eastAsia="zh-CN"/>
        </w:rPr>
        <w:t>26</w:t>
      </w:r>
      <w:r>
        <w:rPr>
          <w:rFonts w:hint="eastAsia" w:ascii="仿宋" w:hAnsi="仿宋" w:eastAsia="仿宋" w:cs="仿宋"/>
          <w:color w:val="auto"/>
          <w:sz w:val="22"/>
          <w:szCs w:val="22"/>
          <w:u w:val="single"/>
        </w:rPr>
        <w:t>日</w:t>
      </w:r>
      <w:r>
        <w:rPr>
          <w:rFonts w:hint="eastAsia" w:ascii="仿宋" w:hAnsi="仿宋" w:eastAsia="仿宋" w:cs="仿宋"/>
          <w:color w:val="auto"/>
          <w:sz w:val="22"/>
          <w:szCs w:val="22"/>
          <w:u w:val="single"/>
          <w:lang w:val="en-US" w:eastAsia="zh-CN"/>
        </w:rPr>
        <w:t>9</w:t>
      </w:r>
      <w:r>
        <w:rPr>
          <w:rFonts w:hint="eastAsia" w:ascii="仿宋" w:hAnsi="仿宋" w:eastAsia="仿宋" w:cs="仿宋"/>
          <w:color w:val="auto"/>
          <w:sz w:val="22"/>
          <w:szCs w:val="22"/>
          <w:u w:val="single"/>
        </w:rPr>
        <w:t>点</w:t>
      </w:r>
      <w:r>
        <w:rPr>
          <w:rFonts w:hint="eastAsia" w:ascii="仿宋" w:hAnsi="仿宋" w:eastAsia="仿宋" w:cs="仿宋"/>
          <w:color w:val="auto"/>
          <w:sz w:val="22"/>
          <w:szCs w:val="22"/>
          <w:u w:val="single"/>
          <w:lang w:val="en-US" w:eastAsia="zh-CN"/>
        </w:rPr>
        <w:t>30</w:t>
      </w:r>
      <w:r>
        <w:rPr>
          <w:rFonts w:hint="eastAsia" w:ascii="仿宋" w:hAnsi="仿宋" w:eastAsia="仿宋" w:cs="仿宋"/>
          <w:color w:val="auto"/>
          <w:sz w:val="22"/>
          <w:szCs w:val="22"/>
          <w:u w:val="single"/>
        </w:rPr>
        <w:t>分00秒</w:t>
      </w:r>
      <w:r>
        <w:rPr>
          <w:rFonts w:hint="eastAsia" w:ascii="仿宋" w:hAnsi="仿宋" w:eastAsia="仿宋" w:cs="仿宋"/>
          <w:bCs/>
          <w:color w:val="auto"/>
          <w:sz w:val="22"/>
          <w:szCs w:val="22"/>
          <w:u w:val="single"/>
        </w:rPr>
        <w:t xml:space="preserve"> </w:t>
      </w:r>
      <w:r>
        <w:rPr>
          <w:rFonts w:hint="eastAsia" w:ascii="仿宋" w:hAnsi="仿宋" w:eastAsia="仿宋" w:cs="仿宋"/>
          <w:color w:val="auto"/>
          <w:sz w:val="22"/>
          <w:szCs w:val="22"/>
        </w:rPr>
        <w:t>（北京时间）</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b/>
          <w:color w:val="auto"/>
          <w:sz w:val="22"/>
          <w:szCs w:val="22"/>
        </w:rPr>
      </w:pPr>
      <w:r>
        <w:rPr>
          <w:rFonts w:hint="eastAsia" w:ascii="仿宋" w:hAnsi="仿宋" w:eastAsia="仿宋" w:cs="仿宋"/>
          <w:b/>
          <w:color w:val="auto"/>
          <w:sz w:val="22"/>
          <w:szCs w:val="22"/>
          <w:lang w:val="en-US" w:eastAsia="zh-CN"/>
        </w:rPr>
        <w:t>2.</w:t>
      </w:r>
      <w:r>
        <w:rPr>
          <w:rFonts w:hint="eastAsia" w:ascii="仿宋" w:hAnsi="仿宋" w:eastAsia="仿宋" w:cs="仿宋"/>
          <w:b/>
          <w:color w:val="auto"/>
          <w:sz w:val="22"/>
          <w:szCs w:val="22"/>
        </w:rPr>
        <w:t>投标地点（网址）：</w:t>
      </w:r>
      <w:r>
        <w:rPr>
          <w:rFonts w:hint="eastAsia" w:ascii="仿宋" w:hAnsi="仿宋" w:eastAsia="仿宋" w:cs="仿宋"/>
          <w:color w:val="auto"/>
          <w:sz w:val="22"/>
          <w:szCs w:val="22"/>
        </w:rPr>
        <w:t xml:space="preserve">政采云平台（https://www.zcygov.cn/） </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bCs/>
          <w:color w:val="auto"/>
          <w:sz w:val="22"/>
          <w:szCs w:val="22"/>
          <w:u w:val="single"/>
        </w:rPr>
      </w:pPr>
      <w:r>
        <w:rPr>
          <w:rFonts w:hint="eastAsia" w:ascii="仿宋" w:hAnsi="仿宋" w:eastAsia="仿宋" w:cs="仿宋"/>
          <w:b/>
          <w:color w:val="auto"/>
          <w:sz w:val="22"/>
          <w:szCs w:val="22"/>
          <w:lang w:val="en-US" w:eastAsia="zh-CN"/>
        </w:rPr>
        <w:t>3.</w:t>
      </w:r>
      <w:r>
        <w:rPr>
          <w:rFonts w:hint="eastAsia" w:ascii="仿宋" w:hAnsi="仿宋" w:eastAsia="仿宋" w:cs="仿宋"/>
          <w:b/>
          <w:color w:val="auto"/>
          <w:sz w:val="22"/>
          <w:szCs w:val="22"/>
        </w:rPr>
        <w:t>开标时间：</w:t>
      </w:r>
      <w:r>
        <w:rPr>
          <w:rFonts w:hint="eastAsia" w:ascii="仿宋" w:hAnsi="仿宋" w:eastAsia="仿宋" w:cs="仿宋"/>
          <w:color w:val="auto"/>
          <w:sz w:val="22"/>
          <w:szCs w:val="22"/>
          <w:u w:val="single"/>
        </w:rPr>
        <w:t>202</w:t>
      </w:r>
      <w:r>
        <w:rPr>
          <w:rFonts w:hint="eastAsia" w:ascii="仿宋" w:hAnsi="仿宋" w:eastAsia="仿宋" w:cs="仿宋"/>
          <w:color w:val="auto"/>
          <w:sz w:val="22"/>
          <w:szCs w:val="22"/>
          <w:u w:val="single"/>
          <w:lang w:val="en-US" w:eastAsia="zh-CN"/>
        </w:rPr>
        <w:t>4</w:t>
      </w:r>
      <w:r>
        <w:rPr>
          <w:rFonts w:hint="eastAsia" w:ascii="仿宋" w:hAnsi="仿宋" w:eastAsia="仿宋" w:cs="仿宋"/>
          <w:color w:val="auto"/>
          <w:sz w:val="22"/>
          <w:szCs w:val="22"/>
          <w:u w:val="single"/>
        </w:rPr>
        <w:t>年</w:t>
      </w:r>
      <w:r>
        <w:rPr>
          <w:rFonts w:hint="eastAsia" w:ascii="仿宋" w:hAnsi="仿宋" w:eastAsia="仿宋" w:cs="仿宋"/>
          <w:color w:val="auto"/>
          <w:sz w:val="22"/>
          <w:szCs w:val="22"/>
          <w:u w:val="single"/>
          <w:lang w:val="en-US" w:eastAsia="zh-CN"/>
        </w:rPr>
        <w:t>3</w:t>
      </w:r>
      <w:r>
        <w:rPr>
          <w:rFonts w:hint="eastAsia" w:ascii="仿宋" w:hAnsi="仿宋" w:eastAsia="仿宋" w:cs="仿宋"/>
          <w:color w:val="auto"/>
          <w:sz w:val="22"/>
          <w:szCs w:val="22"/>
          <w:u w:val="single"/>
        </w:rPr>
        <w:t>月</w:t>
      </w:r>
      <w:r>
        <w:rPr>
          <w:rFonts w:hint="eastAsia" w:ascii="仿宋" w:hAnsi="仿宋" w:eastAsia="仿宋" w:cs="仿宋"/>
          <w:color w:val="auto"/>
          <w:sz w:val="22"/>
          <w:szCs w:val="22"/>
          <w:u w:val="single"/>
          <w:lang w:val="en-US" w:eastAsia="zh-CN"/>
        </w:rPr>
        <w:t>26</w:t>
      </w:r>
      <w:r>
        <w:rPr>
          <w:rFonts w:hint="eastAsia" w:ascii="仿宋" w:hAnsi="仿宋" w:eastAsia="仿宋" w:cs="仿宋"/>
          <w:color w:val="auto"/>
          <w:sz w:val="22"/>
          <w:szCs w:val="22"/>
          <w:u w:val="single"/>
        </w:rPr>
        <w:t>日</w:t>
      </w:r>
      <w:r>
        <w:rPr>
          <w:rFonts w:hint="eastAsia" w:ascii="仿宋" w:hAnsi="仿宋" w:eastAsia="仿宋" w:cs="仿宋"/>
          <w:color w:val="auto"/>
          <w:sz w:val="22"/>
          <w:szCs w:val="22"/>
          <w:u w:val="single"/>
          <w:lang w:val="en-US" w:eastAsia="zh-CN"/>
        </w:rPr>
        <w:t>9</w:t>
      </w:r>
      <w:r>
        <w:rPr>
          <w:rFonts w:hint="eastAsia" w:ascii="仿宋" w:hAnsi="仿宋" w:eastAsia="仿宋" w:cs="仿宋"/>
          <w:color w:val="auto"/>
          <w:sz w:val="22"/>
          <w:szCs w:val="22"/>
          <w:u w:val="single"/>
        </w:rPr>
        <w:t>点</w:t>
      </w:r>
      <w:r>
        <w:rPr>
          <w:rFonts w:hint="eastAsia" w:ascii="仿宋" w:hAnsi="仿宋" w:eastAsia="仿宋" w:cs="仿宋"/>
          <w:color w:val="auto"/>
          <w:sz w:val="22"/>
          <w:szCs w:val="22"/>
          <w:u w:val="single"/>
          <w:lang w:val="en-US" w:eastAsia="zh-CN"/>
        </w:rPr>
        <w:t>30</w:t>
      </w:r>
      <w:r>
        <w:rPr>
          <w:rFonts w:hint="eastAsia" w:ascii="仿宋" w:hAnsi="仿宋" w:eastAsia="仿宋" w:cs="仿宋"/>
          <w:color w:val="auto"/>
          <w:sz w:val="22"/>
          <w:szCs w:val="22"/>
          <w:u w:val="single"/>
        </w:rPr>
        <w:t>分00秒</w:t>
      </w:r>
      <w:r>
        <w:rPr>
          <w:rFonts w:hint="eastAsia" w:ascii="仿宋" w:hAnsi="仿宋" w:eastAsia="仿宋" w:cs="仿宋"/>
          <w:bCs/>
          <w:color w:val="auto"/>
          <w:sz w:val="22"/>
          <w:szCs w:val="22"/>
          <w:u w:val="single"/>
        </w:rPr>
        <w:t xml:space="preserve">  </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color w:val="auto"/>
          <w:sz w:val="22"/>
          <w:szCs w:val="22"/>
        </w:rPr>
      </w:pPr>
      <w:r>
        <w:rPr>
          <w:rFonts w:hint="eastAsia" w:ascii="仿宋" w:hAnsi="仿宋" w:eastAsia="仿宋" w:cs="仿宋"/>
          <w:b/>
          <w:color w:val="auto"/>
          <w:sz w:val="22"/>
          <w:szCs w:val="22"/>
          <w:lang w:val="en-US" w:eastAsia="zh-CN"/>
        </w:rPr>
        <w:t>4.</w:t>
      </w:r>
      <w:r>
        <w:rPr>
          <w:rFonts w:hint="eastAsia" w:ascii="仿宋" w:hAnsi="仿宋" w:eastAsia="仿宋" w:cs="仿宋"/>
          <w:b/>
          <w:color w:val="auto"/>
          <w:sz w:val="22"/>
          <w:szCs w:val="22"/>
        </w:rPr>
        <w:t>开标地点（网址）：</w:t>
      </w:r>
      <w:r>
        <w:rPr>
          <w:rFonts w:hint="eastAsia" w:ascii="仿宋" w:hAnsi="仿宋" w:eastAsia="仿宋" w:cs="仿宋"/>
          <w:color w:val="auto"/>
          <w:sz w:val="22"/>
          <w:szCs w:val="22"/>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2"/>
          <w:szCs w:val="22"/>
        </w:rPr>
      </w:pPr>
      <w:r>
        <w:rPr>
          <w:rFonts w:hint="eastAsia" w:ascii="仿宋" w:hAnsi="仿宋" w:eastAsia="仿宋" w:cs="仿宋"/>
          <w:b/>
          <w:color w:val="auto"/>
          <w:sz w:val="22"/>
          <w:szCs w:val="22"/>
        </w:rPr>
        <w:t xml:space="preserve">五、公告期限 </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2"/>
          <w:szCs w:val="22"/>
        </w:rPr>
      </w:pPr>
      <w:r>
        <w:rPr>
          <w:rFonts w:hint="eastAsia" w:ascii="仿宋" w:hAnsi="仿宋" w:eastAsia="仿宋" w:cs="仿宋"/>
          <w:b/>
          <w:color w:val="auto"/>
          <w:sz w:val="22"/>
          <w:szCs w:val="22"/>
        </w:rPr>
        <w:t>六、其他补充事宜</w:t>
      </w:r>
    </w:p>
    <w:p>
      <w:pPr>
        <w:spacing w:line="440" w:lineRule="exact"/>
        <w:ind w:firstLine="440" w:firstLineChars="200"/>
        <w:rPr>
          <w:rFonts w:hint="eastAsia" w:ascii="仿宋" w:hAnsi="仿宋" w:eastAsia="仿宋" w:cs="仿宋"/>
          <w:color w:val="auto"/>
          <w:sz w:val="22"/>
          <w:szCs w:val="22"/>
        </w:rPr>
      </w:pPr>
      <w:r>
        <w:rPr>
          <w:rFonts w:hint="eastAsia" w:ascii="仿宋" w:hAnsi="仿宋" w:eastAsia="仿宋" w:cs="仿宋"/>
          <w:color w:val="auto"/>
          <w:sz w:val="22"/>
          <w:szCs w:val="22"/>
        </w:rPr>
        <w:t xml:space="preserve"> 1.为支持和促进中小企业发展，进一步发挥政府采购政策功能，鼓励供应商使用保险/保函替代保证金及进行预付款</w:t>
      </w:r>
      <w:r>
        <w:rPr>
          <w:rFonts w:hint="eastAsia" w:ascii="仿宋" w:hAnsi="仿宋" w:eastAsia="仿宋" w:cs="仿宋"/>
          <w:color w:val="auto"/>
          <w:sz w:val="22"/>
          <w:szCs w:val="22"/>
          <w:lang w:val="zh-CN"/>
        </w:rPr>
        <w:t>增信.</w:t>
      </w:r>
      <w:r>
        <w:rPr>
          <w:rFonts w:hint="eastAsia" w:ascii="仿宋" w:hAnsi="仿宋" w:eastAsia="仿宋" w:cs="仿宋"/>
          <w:color w:val="auto"/>
          <w:sz w:val="22"/>
          <w:szCs w:val="22"/>
        </w:rPr>
        <w:t>支持供应商基于中标项目进行应收账款融资。中标供应商若想了解或使用相关服务, 可拨打政采云金融热线进行咨询400-903-9583，或登陆政采云平台查看相应政策文件及各相关服务方案：</w:t>
      </w:r>
      <w:r>
        <w:rPr>
          <w:rFonts w:hint="eastAsia" w:ascii="仿宋" w:hAnsi="仿宋" w:eastAsia="仿宋" w:cs="仿宋"/>
          <w:color w:val="auto"/>
          <w:sz w:val="22"/>
          <w:szCs w:val="22"/>
        </w:rPr>
        <w:fldChar w:fldCharType="begin"/>
      </w:r>
      <w:r>
        <w:rPr>
          <w:rFonts w:hint="eastAsia" w:ascii="仿宋" w:hAnsi="仿宋" w:eastAsia="仿宋" w:cs="仿宋"/>
          <w:color w:val="auto"/>
          <w:sz w:val="22"/>
          <w:szCs w:val="22"/>
        </w:rPr>
        <w:instrText xml:space="preserve">HYPERLINK "https://jinrong.zcygov.en/finance-service/%23/home"</w:instrText>
      </w:r>
      <w:r>
        <w:rPr>
          <w:rFonts w:hint="eastAsia" w:ascii="仿宋" w:hAnsi="仿宋" w:eastAsia="仿宋" w:cs="仿宋"/>
          <w:color w:val="auto"/>
          <w:sz w:val="22"/>
          <w:szCs w:val="22"/>
        </w:rPr>
        <w:fldChar w:fldCharType="separate"/>
      </w:r>
      <w:r>
        <w:rPr>
          <w:rFonts w:hint="eastAsia" w:ascii="仿宋" w:hAnsi="仿宋" w:eastAsia="仿宋" w:cs="仿宋"/>
          <w:color w:val="auto"/>
          <w:sz w:val="22"/>
          <w:szCs w:val="22"/>
        </w:rPr>
        <w:t>https://jinrong.zcygov.en/finance-service/#/home</w:t>
      </w:r>
      <w:r>
        <w:rPr>
          <w:rFonts w:hint="eastAsia" w:ascii="仿宋" w:hAnsi="仿宋" w:eastAsia="仿宋" w:cs="仿宋"/>
          <w:color w:val="auto"/>
          <w:sz w:val="22"/>
          <w:szCs w:val="22"/>
        </w:rPr>
        <w:fldChar w:fldCharType="end"/>
      </w:r>
      <w:r>
        <w:rPr>
          <w:rFonts w:hint="eastAsia" w:ascii="仿宋" w:hAnsi="仿宋" w:eastAsia="仿宋" w:cs="仿宋"/>
          <w:color w:val="auto"/>
          <w:sz w:val="22"/>
          <w:szCs w:val="22"/>
        </w:rPr>
        <w:t>。</w:t>
      </w:r>
    </w:p>
    <w:p>
      <w:pPr>
        <w:spacing w:line="440" w:lineRule="exact"/>
        <w:ind w:firstLine="440" w:firstLineChars="200"/>
        <w:rPr>
          <w:rFonts w:hint="eastAsia" w:ascii="仿宋" w:hAnsi="仿宋" w:eastAsia="仿宋" w:cs="仿宋"/>
          <w:color w:val="auto"/>
          <w:sz w:val="22"/>
          <w:szCs w:val="22"/>
          <w:highlight w:val="yellow"/>
          <w:lang w:eastAsia="zh-CN"/>
        </w:rPr>
      </w:pPr>
      <w:r>
        <w:rPr>
          <w:rFonts w:hint="eastAsia" w:ascii="仿宋" w:hAnsi="仿宋" w:eastAsia="仿宋" w:cs="仿宋"/>
          <w:color w:val="auto"/>
          <w:sz w:val="22"/>
          <w:szCs w:val="22"/>
          <w:lang w:val="en-US" w:eastAsia="zh-CN"/>
        </w:rPr>
        <w:t>2.</w:t>
      </w:r>
      <w:r>
        <w:rPr>
          <w:rFonts w:hint="eastAsia" w:ascii="仿宋" w:hAnsi="仿宋" w:eastAsia="仿宋" w:cs="仿宋"/>
          <w:color w:val="auto"/>
          <w:sz w:val="22"/>
          <w:szCs w:val="22"/>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2"/>
          <w:szCs w:val="22"/>
          <w:highlight w:val="none"/>
        </w:rPr>
        <w:t>行</w:t>
      </w:r>
      <w:r>
        <w:rPr>
          <w:rFonts w:hint="eastAsia" w:ascii="仿宋" w:hAnsi="仿宋" w:eastAsia="仿宋" w:cs="仿宋"/>
          <w:color w:val="auto"/>
          <w:sz w:val="22"/>
          <w:szCs w:val="22"/>
          <w:highlight w:val="none"/>
          <w:lang w:eastAsia="zh-CN"/>
        </w:rPr>
        <w:t>。</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3</w:t>
      </w:r>
      <w:r>
        <w:rPr>
          <w:rFonts w:hint="eastAsia" w:ascii="仿宋" w:hAnsi="仿宋" w:eastAsia="仿宋" w:cs="仿宋"/>
          <w:color w:val="auto"/>
          <w:sz w:val="22"/>
          <w:szCs w:val="22"/>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4</w:t>
      </w:r>
      <w:r>
        <w:rPr>
          <w:rFonts w:hint="eastAsia" w:ascii="仿宋" w:hAnsi="仿宋" w:eastAsia="仿宋" w:cs="仿宋"/>
          <w:color w:val="auto"/>
          <w:sz w:val="22"/>
          <w:szCs w:val="22"/>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5</w:t>
      </w:r>
      <w:r>
        <w:rPr>
          <w:rFonts w:hint="eastAsia" w:ascii="仿宋" w:hAnsi="仿宋" w:eastAsia="仿宋" w:cs="仿宋"/>
          <w:color w:val="auto"/>
          <w:sz w:val="22"/>
          <w:szCs w:val="22"/>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2"/>
          <w:szCs w:val="22"/>
          <w:lang w:eastAsia="zh-CN"/>
        </w:rPr>
        <w:t>采购代理机构</w:t>
      </w:r>
      <w:r>
        <w:rPr>
          <w:rFonts w:hint="eastAsia" w:ascii="仿宋" w:hAnsi="仿宋" w:eastAsia="仿宋" w:cs="仿宋"/>
          <w:color w:val="auto"/>
          <w:sz w:val="22"/>
          <w:szCs w:val="22"/>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2"/>
          <w:szCs w:val="22"/>
          <w:highlight w:val="none"/>
        </w:rPr>
        <w:t>⑧投标文件的传输递交：投标人在投标截止时间前将加密的投标文件上传至政府采购云平台</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2"/>
          <w:szCs w:val="22"/>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2"/>
          <w:szCs w:val="22"/>
        </w:rPr>
      </w:pPr>
      <w:r>
        <w:rPr>
          <w:rFonts w:hint="eastAsia" w:ascii="仿宋" w:hAnsi="仿宋" w:eastAsia="仿宋" w:cs="仿宋"/>
          <w:b/>
          <w:color w:val="auto"/>
          <w:sz w:val="22"/>
          <w:szCs w:val="22"/>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42" w:firstLineChars="200"/>
        <w:textAlignment w:val="auto"/>
        <w:rPr>
          <w:rFonts w:hint="eastAsia" w:ascii="仿宋" w:hAnsi="仿宋" w:eastAsia="仿宋" w:cs="仿宋"/>
          <w:color w:val="auto"/>
          <w:sz w:val="22"/>
          <w:szCs w:val="22"/>
        </w:rPr>
      </w:pPr>
      <w:bookmarkStart w:id="6" w:name="_Toc28359019"/>
      <w:bookmarkStart w:id="7" w:name="_Toc35393806"/>
      <w:bookmarkStart w:id="8" w:name="_Toc35393637"/>
      <w:bookmarkStart w:id="9" w:name="_Toc28359096"/>
      <w:r>
        <w:rPr>
          <w:rFonts w:hint="eastAsia" w:ascii="仿宋" w:hAnsi="仿宋" w:eastAsia="仿宋" w:cs="仿宋"/>
          <w:color w:val="auto"/>
          <w:sz w:val="22"/>
          <w:szCs w:val="22"/>
        </w:rPr>
        <w:t>1.采购人信息</w:t>
      </w:r>
      <w:bookmarkEnd w:id="6"/>
      <w:bookmarkEnd w:id="7"/>
      <w:bookmarkEnd w:id="8"/>
      <w:bookmarkEnd w:id="9"/>
      <w:r>
        <w:rPr>
          <w:rFonts w:hint="eastAsia" w:ascii="仿宋" w:hAnsi="仿宋" w:eastAsia="仿宋" w:cs="仿宋"/>
          <w:color w:val="auto"/>
          <w:sz w:val="22"/>
          <w:szCs w:val="22"/>
        </w:rPr>
        <w:t>：</w:t>
      </w:r>
    </w:p>
    <w:p>
      <w:pPr>
        <w:pageBreakBefore w:val="0"/>
        <w:widowControl w:val="0"/>
        <w:kinsoku/>
        <w:wordWrap/>
        <w:overflowPunct/>
        <w:topLinePunct w:val="0"/>
        <w:autoSpaceDE/>
        <w:autoSpaceDN/>
        <w:bidi w:val="0"/>
        <w:spacing w:line="360" w:lineRule="auto"/>
        <w:ind w:left="0" w:firstLine="440" w:firstLineChars="200"/>
        <w:textAlignment w:val="auto"/>
        <w:rPr>
          <w:rFonts w:hint="default" w:ascii="仿宋" w:hAnsi="仿宋" w:eastAsia="仿宋" w:cs="仿宋"/>
          <w:color w:val="auto"/>
          <w:sz w:val="22"/>
          <w:szCs w:val="22"/>
          <w:lang w:val="en-US" w:eastAsia="zh-CN"/>
        </w:rPr>
      </w:pPr>
      <w:r>
        <w:rPr>
          <w:rFonts w:hint="eastAsia" w:ascii="仿宋" w:hAnsi="仿宋" w:eastAsia="仿宋" w:cs="仿宋"/>
          <w:color w:val="auto"/>
          <w:sz w:val="22"/>
          <w:szCs w:val="22"/>
        </w:rPr>
        <w:t>名    称：</w:t>
      </w:r>
      <w:r>
        <w:rPr>
          <w:rFonts w:hint="eastAsia" w:ascii="仿宋" w:hAnsi="仿宋" w:eastAsia="仿宋" w:cs="仿宋"/>
          <w:b w:val="0"/>
          <w:bCs/>
          <w:snapToGrid/>
          <w:color w:val="auto"/>
          <w:kern w:val="2"/>
          <w:sz w:val="22"/>
          <w:szCs w:val="22"/>
          <w:lang w:val="en-US" w:eastAsia="zh-CN" w:bidi="ar-SA"/>
        </w:rPr>
        <w:t>嵊州市</w:t>
      </w:r>
      <w:r>
        <w:rPr>
          <w:rStyle w:val="80"/>
          <w:rFonts w:hint="eastAsia" w:ascii="仿宋" w:hAnsi="仿宋" w:eastAsia="仿宋" w:cs="仿宋"/>
          <w:i w:val="0"/>
          <w:iCs w:val="0"/>
          <w:caps w:val="0"/>
          <w:spacing w:val="0"/>
          <w:sz w:val="22"/>
          <w:szCs w:val="22"/>
          <w:shd w:val="clear" w:fill="FFFFFF"/>
        </w:rPr>
        <w:t>人民医院医共体崇仁分院</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地    址：</w:t>
      </w:r>
      <w:r>
        <w:rPr>
          <w:rFonts w:hint="eastAsia" w:ascii="仿宋" w:hAnsi="仿宋" w:eastAsia="仿宋" w:cs="仿宋"/>
          <w:color w:val="auto"/>
          <w:sz w:val="22"/>
          <w:szCs w:val="22"/>
          <w:lang w:val="en-US" w:eastAsia="zh-CN"/>
        </w:rPr>
        <w:t>嵊州市崇仁镇环镇东路9号</w:t>
      </w:r>
      <w:r>
        <w:rPr>
          <w:rFonts w:hint="eastAsia" w:ascii="仿宋" w:hAnsi="仿宋" w:eastAsia="仿宋" w:cs="仿宋"/>
          <w:color w:val="auto"/>
          <w:sz w:val="22"/>
          <w:szCs w:val="22"/>
        </w:rPr>
        <w:t xml:space="preserve"> </w:t>
      </w:r>
    </w:p>
    <w:p>
      <w:pPr>
        <w:pageBreakBefore w:val="0"/>
        <w:widowControl w:val="0"/>
        <w:kinsoku/>
        <w:wordWrap/>
        <w:overflowPunct/>
        <w:topLinePunct w:val="0"/>
        <w:autoSpaceDE/>
        <w:autoSpaceDN/>
        <w:bidi w:val="0"/>
        <w:spacing w:line="360" w:lineRule="auto"/>
        <w:ind w:left="0" w:firstLine="440" w:firstLineChars="200"/>
        <w:textAlignment w:val="auto"/>
        <w:rPr>
          <w:rFonts w:hint="default" w:ascii="仿宋" w:hAnsi="仿宋" w:eastAsia="仿宋" w:cs="仿宋"/>
          <w:color w:val="auto"/>
          <w:sz w:val="22"/>
          <w:szCs w:val="22"/>
          <w:lang w:val="en-US" w:eastAsia="zh-CN"/>
        </w:rPr>
      </w:pPr>
      <w:r>
        <w:rPr>
          <w:rFonts w:hint="eastAsia" w:ascii="仿宋" w:hAnsi="仿宋" w:eastAsia="仿宋" w:cs="仿宋"/>
          <w:color w:val="auto"/>
          <w:sz w:val="22"/>
          <w:szCs w:val="22"/>
        </w:rPr>
        <w:t>项目联系人（询问）：</w:t>
      </w:r>
      <w:r>
        <w:rPr>
          <w:rFonts w:hint="eastAsia" w:ascii="仿宋" w:hAnsi="仿宋" w:eastAsia="仿宋" w:cs="仿宋"/>
          <w:color w:val="auto"/>
          <w:sz w:val="22"/>
          <w:szCs w:val="22"/>
          <w:lang w:val="en-US" w:eastAsia="zh-CN"/>
        </w:rPr>
        <w:t>吴赛仕</w:t>
      </w:r>
    </w:p>
    <w:p>
      <w:pPr>
        <w:pageBreakBefore w:val="0"/>
        <w:widowControl w:val="0"/>
        <w:kinsoku/>
        <w:wordWrap/>
        <w:overflowPunct/>
        <w:topLinePunct w:val="0"/>
        <w:autoSpaceDE/>
        <w:autoSpaceDN/>
        <w:bidi w:val="0"/>
        <w:spacing w:line="360" w:lineRule="auto"/>
        <w:ind w:left="0" w:firstLine="440" w:firstLineChars="200"/>
        <w:textAlignment w:val="auto"/>
        <w:rPr>
          <w:rFonts w:hint="default" w:ascii="仿宋" w:hAnsi="仿宋" w:eastAsia="仿宋" w:cs="仿宋"/>
          <w:color w:val="auto"/>
          <w:sz w:val="22"/>
          <w:szCs w:val="22"/>
          <w:lang w:val="en-US" w:eastAsia="zh-CN"/>
        </w:rPr>
      </w:pPr>
      <w:r>
        <w:rPr>
          <w:rFonts w:hint="eastAsia" w:ascii="仿宋" w:hAnsi="仿宋" w:eastAsia="仿宋" w:cs="仿宋"/>
          <w:color w:val="auto"/>
          <w:sz w:val="22"/>
          <w:szCs w:val="22"/>
        </w:rPr>
        <w:t>项目联系方式（询问）：</w:t>
      </w:r>
      <w:r>
        <w:rPr>
          <w:rFonts w:hint="eastAsia" w:ascii="仿宋" w:hAnsi="仿宋" w:eastAsia="仿宋" w:cs="仿宋"/>
          <w:color w:val="auto"/>
          <w:sz w:val="22"/>
          <w:szCs w:val="22"/>
          <w:lang w:val="en-US" w:eastAsia="zh-CN"/>
        </w:rPr>
        <w:t>0575-81382528</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质疑联系人：</w:t>
      </w:r>
      <w:r>
        <w:rPr>
          <w:rFonts w:hint="eastAsia" w:ascii="仿宋" w:hAnsi="仿宋" w:eastAsia="仿宋" w:cs="仿宋"/>
          <w:color w:val="auto"/>
          <w:sz w:val="22"/>
          <w:szCs w:val="22"/>
          <w:lang w:val="en-US" w:eastAsia="zh-CN"/>
        </w:rPr>
        <w:t>傅红斌</w:t>
      </w:r>
      <w:r>
        <w:rPr>
          <w:rFonts w:hint="eastAsia" w:ascii="仿宋" w:hAnsi="仿宋" w:eastAsia="仿宋" w:cs="仿宋"/>
          <w:color w:val="auto"/>
          <w:sz w:val="22"/>
          <w:szCs w:val="22"/>
        </w:rPr>
        <w:t xml:space="preserve"> </w:t>
      </w:r>
    </w:p>
    <w:p>
      <w:pPr>
        <w:pageBreakBefore w:val="0"/>
        <w:widowControl w:val="0"/>
        <w:kinsoku/>
        <w:wordWrap/>
        <w:overflowPunct/>
        <w:topLinePunct w:val="0"/>
        <w:autoSpaceDE/>
        <w:autoSpaceDN/>
        <w:bidi w:val="0"/>
        <w:spacing w:line="360" w:lineRule="auto"/>
        <w:ind w:left="0" w:firstLine="440" w:firstLineChars="200"/>
        <w:textAlignment w:val="auto"/>
        <w:rPr>
          <w:rFonts w:hint="default" w:ascii="仿宋" w:hAnsi="仿宋" w:eastAsia="仿宋" w:cs="仿宋"/>
          <w:color w:val="0000FF"/>
          <w:sz w:val="22"/>
          <w:szCs w:val="22"/>
          <w:lang w:val="en-US"/>
        </w:rPr>
      </w:pPr>
      <w:r>
        <w:rPr>
          <w:rFonts w:hint="eastAsia" w:ascii="仿宋" w:hAnsi="仿宋" w:eastAsia="仿宋" w:cs="仿宋"/>
          <w:color w:val="auto"/>
          <w:sz w:val="22"/>
          <w:szCs w:val="22"/>
        </w:rPr>
        <w:t>质疑联系方式：</w:t>
      </w:r>
      <w:r>
        <w:rPr>
          <w:rFonts w:hint="eastAsia" w:ascii="仿宋" w:hAnsi="仿宋" w:eastAsia="仿宋" w:cs="仿宋"/>
          <w:color w:val="auto"/>
          <w:sz w:val="22"/>
          <w:szCs w:val="22"/>
          <w:lang w:val="en-US" w:eastAsia="zh-CN"/>
        </w:rPr>
        <w:t>13857513866</w:t>
      </w:r>
    </w:p>
    <w:p>
      <w:pPr>
        <w:pStyle w:val="3"/>
        <w:pageBreakBefore w:val="0"/>
        <w:widowControl w:val="0"/>
        <w:numPr>
          <w:ilvl w:val="0"/>
          <w:numId w:val="0"/>
        </w:numPr>
        <w:kinsoku/>
        <w:wordWrap/>
        <w:overflowPunct/>
        <w:topLinePunct w:val="0"/>
        <w:autoSpaceDE/>
        <w:autoSpaceDN/>
        <w:bidi w:val="0"/>
        <w:spacing w:line="360" w:lineRule="auto"/>
        <w:ind w:left="0" w:firstLine="442" w:firstLineChars="200"/>
        <w:textAlignment w:val="auto"/>
        <w:rPr>
          <w:rFonts w:hint="eastAsia" w:ascii="仿宋" w:hAnsi="仿宋" w:eastAsia="仿宋" w:cs="仿宋"/>
          <w:color w:val="auto"/>
          <w:sz w:val="22"/>
          <w:szCs w:val="22"/>
        </w:rPr>
      </w:pPr>
      <w:bookmarkStart w:id="10" w:name="_Toc35393807"/>
      <w:bookmarkStart w:id="11" w:name="_Toc28359020"/>
      <w:bookmarkStart w:id="12" w:name="_Toc28359097"/>
      <w:bookmarkStart w:id="13" w:name="_Toc35393638"/>
      <w:r>
        <w:rPr>
          <w:rFonts w:hint="eastAsia" w:ascii="仿宋" w:hAnsi="仿宋" w:eastAsia="仿宋" w:cs="仿宋"/>
          <w:color w:val="auto"/>
          <w:sz w:val="22"/>
          <w:szCs w:val="22"/>
        </w:rPr>
        <w:t>2.采购代理机构信息</w:t>
      </w:r>
      <w:bookmarkEnd w:id="10"/>
      <w:bookmarkEnd w:id="11"/>
      <w:bookmarkEnd w:id="12"/>
      <w:bookmarkEnd w:id="13"/>
      <w:r>
        <w:rPr>
          <w:rFonts w:hint="eastAsia" w:ascii="仿宋" w:hAnsi="仿宋" w:eastAsia="仿宋" w:cs="仿宋"/>
          <w:color w:val="auto"/>
          <w:sz w:val="22"/>
          <w:szCs w:val="22"/>
        </w:rPr>
        <w:t>：</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 xml:space="preserve">名    称： </w:t>
      </w:r>
      <w:r>
        <w:rPr>
          <w:rFonts w:hint="eastAsia" w:ascii="仿宋" w:hAnsi="仿宋" w:eastAsia="仿宋" w:cs="仿宋"/>
          <w:kern w:val="0"/>
          <w:sz w:val="22"/>
          <w:szCs w:val="22"/>
        </w:rPr>
        <w:t>嵊州市公共资源交易中心</w:t>
      </w:r>
      <w:r>
        <w:rPr>
          <w:rFonts w:hint="eastAsia" w:ascii="仿宋" w:hAnsi="仿宋" w:eastAsia="仿宋" w:cs="仿宋"/>
          <w:color w:val="auto"/>
          <w:sz w:val="22"/>
          <w:szCs w:val="22"/>
        </w:rPr>
        <w:t xml:space="preserve">           </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地    址：</w:t>
      </w:r>
      <w:r>
        <w:rPr>
          <w:rFonts w:hint="eastAsia" w:ascii="仿宋" w:hAnsi="仿宋" w:eastAsia="仿宋" w:cs="仿宋"/>
          <w:sz w:val="22"/>
          <w:szCs w:val="22"/>
        </w:rPr>
        <w:t>嵊州市官河南路699号国际会展中心北楼三楼</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sz w:val="22"/>
          <w:szCs w:val="22"/>
        </w:rPr>
        <w:t>传真：0575-83360392 </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rPr>
        <w:t>项目联系人（询问）：</w:t>
      </w:r>
      <w:r>
        <w:rPr>
          <w:rFonts w:hint="eastAsia" w:ascii="仿宋" w:hAnsi="仿宋" w:eastAsia="仿宋" w:cs="仿宋"/>
          <w:sz w:val="22"/>
          <w:szCs w:val="22"/>
        </w:rPr>
        <w:t>潘老师</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项目联系方式（询问）：</w:t>
      </w:r>
      <w:r>
        <w:rPr>
          <w:rFonts w:hint="eastAsia" w:ascii="仿宋" w:hAnsi="仿宋" w:eastAsia="仿宋" w:cs="仿宋"/>
          <w:sz w:val="22"/>
          <w:szCs w:val="22"/>
        </w:rPr>
        <w:t>0575-83360392</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 xml:space="preserve">质疑联系人： </w:t>
      </w:r>
      <w:r>
        <w:rPr>
          <w:rFonts w:hint="eastAsia" w:ascii="仿宋" w:hAnsi="仿宋" w:eastAsia="仿宋" w:cs="仿宋"/>
          <w:sz w:val="22"/>
          <w:szCs w:val="22"/>
        </w:rPr>
        <w:t>倪老师</w:t>
      </w:r>
      <w:r>
        <w:rPr>
          <w:rFonts w:hint="eastAsia" w:ascii="仿宋" w:hAnsi="仿宋" w:eastAsia="仿宋" w:cs="仿宋"/>
          <w:color w:val="auto"/>
          <w:sz w:val="22"/>
          <w:szCs w:val="22"/>
        </w:rPr>
        <w:t xml:space="preserve">           </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质疑联系方式：</w:t>
      </w:r>
      <w:r>
        <w:rPr>
          <w:rFonts w:hint="eastAsia" w:ascii="仿宋" w:hAnsi="仿宋" w:eastAsia="仿宋" w:cs="仿宋"/>
          <w:sz w:val="22"/>
          <w:szCs w:val="22"/>
        </w:rPr>
        <w:t>0575-83360392</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b/>
          <w:color w:val="auto"/>
          <w:sz w:val="22"/>
          <w:szCs w:val="22"/>
        </w:rPr>
      </w:pPr>
      <w:bookmarkStart w:id="14" w:name="_Toc28359098"/>
      <w:bookmarkStart w:id="15" w:name="_Toc35393808"/>
      <w:bookmarkStart w:id="16" w:name="_Toc28359021"/>
      <w:bookmarkStart w:id="17" w:name="_Toc35393639"/>
      <w:r>
        <w:rPr>
          <w:rFonts w:hint="eastAsia" w:ascii="仿宋" w:hAnsi="仿宋" w:eastAsia="仿宋" w:cs="仿宋"/>
          <w:b/>
          <w:bCs/>
          <w:color w:val="auto"/>
          <w:sz w:val="22"/>
          <w:szCs w:val="22"/>
        </w:rPr>
        <w:t>3.</w:t>
      </w:r>
      <w:r>
        <w:rPr>
          <w:rFonts w:hint="eastAsia" w:ascii="仿宋" w:hAnsi="仿宋" w:eastAsia="仿宋" w:cs="仿宋"/>
          <w:b/>
          <w:color w:val="auto"/>
          <w:sz w:val="22"/>
          <w:szCs w:val="22"/>
        </w:rPr>
        <w:t xml:space="preserve"> 同级政府采购监督管理部门：            </w:t>
      </w:r>
    </w:p>
    <w:bookmarkEnd w:id="14"/>
    <w:bookmarkEnd w:id="15"/>
    <w:bookmarkEnd w:id="16"/>
    <w:bookmarkEnd w:id="17"/>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 xml:space="preserve">名   </w:t>
      </w:r>
      <w:r>
        <w:rPr>
          <w:rFonts w:hint="eastAsia" w:ascii="仿宋" w:hAnsi="仿宋" w:eastAsia="仿宋" w:cs="仿宋"/>
          <w:color w:val="auto"/>
          <w:sz w:val="22"/>
          <w:szCs w:val="22"/>
          <w:lang w:val="en-US" w:eastAsia="zh-CN"/>
        </w:rPr>
        <w:t xml:space="preserve"> </w:t>
      </w:r>
      <w:r>
        <w:rPr>
          <w:rFonts w:hint="eastAsia" w:ascii="仿宋" w:hAnsi="仿宋" w:eastAsia="仿宋" w:cs="仿宋"/>
          <w:color w:val="auto"/>
          <w:sz w:val="22"/>
          <w:szCs w:val="22"/>
        </w:rPr>
        <w:t>称：</w:t>
      </w:r>
      <w:r>
        <w:rPr>
          <w:rFonts w:hint="eastAsia" w:ascii="仿宋" w:hAnsi="仿宋" w:eastAsia="仿宋" w:cs="仿宋"/>
          <w:color w:val="auto"/>
          <w:sz w:val="22"/>
          <w:szCs w:val="22"/>
          <w:lang w:val="en-US" w:eastAsia="zh-CN"/>
        </w:rPr>
        <w:t>嵊州市采购监管</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 xml:space="preserve">地   </w:t>
      </w:r>
      <w:r>
        <w:rPr>
          <w:rFonts w:hint="eastAsia" w:ascii="仿宋" w:hAnsi="仿宋" w:eastAsia="仿宋" w:cs="仿宋"/>
          <w:color w:val="auto"/>
          <w:sz w:val="22"/>
          <w:szCs w:val="22"/>
          <w:lang w:val="en-US" w:eastAsia="zh-CN"/>
        </w:rPr>
        <w:t xml:space="preserve"> </w:t>
      </w:r>
      <w:r>
        <w:rPr>
          <w:rFonts w:hint="eastAsia" w:ascii="仿宋" w:hAnsi="仿宋" w:eastAsia="仿宋" w:cs="仿宋"/>
          <w:color w:val="auto"/>
          <w:sz w:val="22"/>
          <w:szCs w:val="22"/>
        </w:rPr>
        <w:t>址：</w:t>
      </w:r>
      <w:r>
        <w:rPr>
          <w:rFonts w:hint="eastAsia" w:ascii="仿宋" w:hAnsi="仿宋" w:eastAsia="仿宋" w:cs="仿宋"/>
          <w:color w:val="auto"/>
          <w:sz w:val="22"/>
          <w:szCs w:val="22"/>
          <w:lang w:eastAsia="zh-CN"/>
        </w:rPr>
        <w:t>嵊州市三江街道国资综合大楼1004室</w:t>
      </w:r>
      <w:r>
        <w:rPr>
          <w:rFonts w:hint="eastAsia" w:ascii="仿宋" w:hAnsi="仿宋" w:eastAsia="仿宋" w:cs="仿宋"/>
          <w:color w:val="auto"/>
          <w:sz w:val="22"/>
          <w:szCs w:val="22"/>
          <w:lang w:val="en-US" w:eastAsia="zh-CN"/>
        </w:rPr>
        <w:t xml:space="preserve">  </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rPr>
        <w:t>联</w:t>
      </w:r>
      <w:r>
        <w:rPr>
          <w:rFonts w:hint="eastAsia" w:ascii="仿宋" w:hAnsi="仿宋" w:eastAsia="仿宋" w:cs="仿宋"/>
          <w:color w:val="auto"/>
          <w:sz w:val="22"/>
          <w:szCs w:val="22"/>
          <w:lang w:val="en-US" w:eastAsia="zh-CN"/>
        </w:rPr>
        <w:t xml:space="preserve"> </w:t>
      </w:r>
      <w:r>
        <w:rPr>
          <w:rFonts w:hint="eastAsia" w:ascii="仿宋" w:hAnsi="仿宋" w:eastAsia="仿宋" w:cs="仿宋"/>
          <w:color w:val="auto"/>
          <w:sz w:val="22"/>
          <w:szCs w:val="22"/>
        </w:rPr>
        <w:t>系</w:t>
      </w:r>
      <w:r>
        <w:rPr>
          <w:rFonts w:hint="eastAsia" w:ascii="仿宋" w:hAnsi="仿宋" w:eastAsia="仿宋" w:cs="仿宋"/>
          <w:color w:val="auto"/>
          <w:sz w:val="22"/>
          <w:szCs w:val="22"/>
          <w:lang w:val="en-US" w:eastAsia="zh-CN"/>
        </w:rPr>
        <w:t xml:space="preserve"> </w:t>
      </w:r>
      <w:r>
        <w:rPr>
          <w:rFonts w:hint="eastAsia" w:ascii="仿宋" w:hAnsi="仿宋" w:eastAsia="仿宋" w:cs="仿宋"/>
          <w:color w:val="auto"/>
          <w:sz w:val="22"/>
          <w:szCs w:val="22"/>
        </w:rPr>
        <w:t>人</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lang w:val="en-US" w:eastAsia="zh-CN"/>
        </w:rPr>
        <w:t>郑老师</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监督投诉电话：</w:t>
      </w:r>
      <w:r>
        <w:rPr>
          <w:rFonts w:hint="eastAsia" w:ascii="仿宋" w:hAnsi="仿宋" w:eastAsia="仿宋" w:cs="仿宋"/>
          <w:color w:val="auto"/>
          <w:sz w:val="22"/>
          <w:szCs w:val="22"/>
          <w:lang w:eastAsia="zh-CN"/>
        </w:rPr>
        <w:t>0575-83032507</w:t>
      </w:r>
      <w:r>
        <w:rPr>
          <w:rFonts w:hint="eastAsia" w:ascii="仿宋" w:hAnsi="仿宋" w:eastAsia="仿宋" w:cs="仿宋"/>
          <w:color w:val="auto"/>
          <w:sz w:val="22"/>
          <w:szCs w:val="22"/>
          <w:lang w:val="en-US" w:eastAsia="zh-CN"/>
        </w:rPr>
        <w:t xml:space="preserve"> </w:t>
      </w:r>
      <w:r>
        <w:rPr>
          <w:rFonts w:hint="eastAsia" w:ascii="仿宋" w:hAnsi="仿宋" w:eastAsia="仿宋" w:cs="仿宋"/>
          <w:color w:val="auto"/>
          <w:sz w:val="22"/>
          <w:szCs w:val="22"/>
        </w:rPr>
        <w:t xml:space="preserve">    </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2"/>
          <w:szCs w:val="22"/>
          <w:highlight w:val="none"/>
        </w:rPr>
        <w:t>95763</w:t>
      </w:r>
      <w:r>
        <w:rPr>
          <w:rFonts w:hint="eastAsia" w:ascii="仿宋" w:hAnsi="仿宋" w:eastAsia="仿宋" w:cs="仿宋"/>
          <w:color w:val="auto"/>
          <w:sz w:val="22"/>
          <w:szCs w:val="22"/>
        </w:rPr>
        <w:t>获取热线服务帮助。        </w:t>
      </w:r>
    </w:p>
    <w:p>
      <w:pPr>
        <w:pageBreakBefore w:val="0"/>
        <w:widowControl w:val="0"/>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CA问题联系电话（人工）：汇信CA 400-888-4636；天谷CA 400-087-8198。</w:t>
      </w:r>
    </w:p>
    <w:p>
      <w:pPr>
        <w:widowControl/>
        <w:adjustRightInd/>
        <w:jc w:val="left"/>
        <w:rPr>
          <w:rFonts w:hint="eastAsia" w:ascii="仿宋" w:hAnsi="仿宋" w:eastAsia="仿宋" w:cs="仿宋"/>
          <w:b/>
          <w:color w:val="auto"/>
          <w:sz w:val="22"/>
          <w:szCs w:val="22"/>
        </w:rPr>
      </w:pPr>
      <w:r>
        <w:rPr>
          <w:rFonts w:hint="eastAsia" w:ascii="仿宋" w:hAnsi="仿宋" w:eastAsia="仿宋" w:cs="仿宋"/>
          <w:b/>
          <w:color w:val="auto"/>
          <w:sz w:val="22"/>
          <w:szCs w:val="22"/>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r>
        <w:rPr>
          <w:rFonts w:hint="eastAsia" w:ascii="仿宋" w:hAnsi="仿宋" w:eastAsia="仿宋" w:cs="仿宋"/>
          <w:b/>
          <w:sz w:val="22"/>
          <w:szCs w:val="22"/>
        </w:rPr>
        <w:t>第二部分</w:t>
      </w:r>
      <w:bookmarkEnd w:id="3"/>
      <w:r>
        <w:rPr>
          <w:rFonts w:hint="eastAsia" w:ascii="仿宋" w:hAnsi="仿宋" w:eastAsia="仿宋" w:cs="仿宋"/>
          <w:b/>
          <w:sz w:val="22"/>
          <w:szCs w:val="22"/>
        </w:rPr>
        <w:t xml:space="preserve"> 投标须知</w:t>
      </w:r>
      <w:bookmarkEnd w:id="4"/>
    </w:p>
    <w:p>
      <w:pPr>
        <w:adjustRightInd/>
        <w:spacing w:line="360" w:lineRule="auto"/>
        <w:outlineLvl w:val="0"/>
        <w:rPr>
          <w:rFonts w:hint="eastAsia" w:ascii="仿宋" w:hAnsi="仿宋" w:eastAsia="仿宋" w:cs="仿宋"/>
          <w:b/>
          <w:sz w:val="22"/>
          <w:szCs w:val="22"/>
        </w:rPr>
      </w:pPr>
      <w:r>
        <w:rPr>
          <w:rFonts w:hint="eastAsia" w:ascii="仿宋" w:hAnsi="仿宋" w:eastAsia="仿宋" w:cs="仿宋"/>
          <w:b/>
          <w:sz w:val="22"/>
          <w:szCs w:val="22"/>
        </w:rPr>
        <w:t>前附表</w:t>
      </w:r>
    </w:p>
    <w:bookmarkEnd w:id="5"/>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bookmarkStart w:id="18" w:name="_Toc164416483"/>
            <w:bookmarkStart w:id="19" w:name="第三部分"/>
            <w:r>
              <w:rPr>
                <w:rFonts w:hint="eastAsia" w:ascii="仿宋_GB2312" w:hAnsi="宋体" w:eastAsia="仿宋_GB2312"/>
                <w:sz w:val="24"/>
              </w:rPr>
              <w:t>序号</w:t>
            </w:r>
          </w:p>
        </w:tc>
        <w:tc>
          <w:tcPr>
            <w:tcW w:w="8371" w:type="dxa"/>
            <w:gridSpan w:val="2"/>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noWrap w:val="0"/>
            <w:vAlign w:val="center"/>
          </w:tcPr>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投标人应当提交的资格、资信证明文件</w:t>
            </w:r>
            <w:r>
              <w:rPr>
                <w:rFonts w:hint="eastAsia" w:ascii="仿宋_GB2312" w:hAnsi="仿宋_GB2312" w:eastAsia="仿宋_GB2312" w:cs="仿宋_GB2312"/>
                <w:sz w:val="24"/>
              </w:rPr>
              <w:t>：</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（1）相关证明文件：</w:t>
            </w:r>
            <w:r>
              <w:rPr>
                <w:rFonts w:hint="eastAsia" w:ascii="仿宋_GB2312" w:hAnsi="仿宋_GB2312" w:eastAsia="仿宋_GB2312" w:cs="仿宋_GB2312"/>
                <w:sz w:val="24"/>
              </w:rPr>
              <w:t>营业执照（含电子营业执照）复印件、202</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（3）特许资格、资信证明文件（如果有）：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1" w:type="dxa"/>
            <w:gridSpan w:val="2"/>
            <w:noWrap w:val="0"/>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1" w:type="dxa"/>
            <w:gridSpan w:val="2"/>
            <w:noWrap w:val="0"/>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1" w:type="dxa"/>
            <w:gridSpan w:val="2"/>
            <w:noWrap w:val="0"/>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分包或转包：</w:t>
            </w:r>
            <w:r>
              <w:rPr>
                <w:rFonts w:hint="eastAsia" w:ascii="仿宋_GB2312" w:hAnsi="仿宋" w:eastAsia="仿宋_GB2312"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1" w:type="dxa"/>
            <w:gridSpan w:val="2"/>
            <w:noWrap w:val="0"/>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本项目实行网上投标，供应商于“政采云”上提供电子投标文件。供应商须在收到中标通知书5个工作日内提供一份与电子投标文件一致的纸质投标文件</w:t>
            </w:r>
            <w:r>
              <w:rPr>
                <w:rFonts w:hint="eastAsia" w:ascii="仿宋_GB2312" w:hAnsi="宋体" w:eastAsia="仿宋_GB2312"/>
                <w:sz w:val="24"/>
                <w:lang w:eastAsia="zh-CN"/>
              </w:rPr>
              <w:t>（一正两副）</w:t>
            </w:r>
            <w:r>
              <w:rPr>
                <w:rFonts w:hint="eastAsia" w:ascii="仿宋_GB2312" w:hAnsi="宋体" w:eastAsia="仿宋_GB2312"/>
                <w:sz w:val="24"/>
              </w:rPr>
              <w:t>，并邮寄到嵊州市公共资源交易中心（嵊州市官河南路699号国际会展中心北楼三楼302室）。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1" w:type="dxa"/>
            <w:gridSpan w:val="2"/>
            <w:noWrap w:val="0"/>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r>
              <w:rPr>
                <w:rFonts w:hint="eastAsia" w:ascii="仿宋_GB2312" w:hAnsi="仿宋_GB2312" w:eastAsia="仿宋_GB2312" w:cs="仿宋_GB2312"/>
                <w:sz w:val="24"/>
              </w:rPr>
              <w:t>不组织。投标人如有需要可联系采购人自行前往现场踏勘，踏勘期间发生的费用或意外导致伤亡等一切责任和损失均由投标人自负。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1" w:type="dxa"/>
            <w:gridSpan w:val="2"/>
            <w:noWrap w:val="0"/>
            <w:vAlign w:val="center"/>
          </w:tcPr>
          <w:p>
            <w:pPr>
              <w:autoSpaceDE w:val="0"/>
              <w:autoSpaceDN w:val="0"/>
              <w:adjustRightInd w:val="0"/>
              <w:spacing w:line="440" w:lineRule="exact"/>
              <w:jc w:val="left"/>
              <w:rPr>
                <w:rFonts w:hint="eastAsia" w:ascii="仿宋_GB2312" w:hAnsi="宋体" w:eastAsia="仿宋_GB2312"/>
                <w:b/>
                <w:sz w:val="24"/>
                <w:lang w:eastAsia="zh-CN"/>
              </w:rPr>
            </w:pPr>
            <w:r>
              <w:rPr>
                <w:rFonts w:hint="eastAsia" w:ascii="仿宋_GB2312" w:hAnsi="宋体" w:eastAsia="仿宋_GB2312"/>
                <w:b/>
                <w:color w:val="auto"/>
                <w:sz w:val="24"/>
              </w:rPr>
              <w:t>样品提供：</w:t>
            </w:r>
            <w:r>
              <w:rPr>
                <w:rFonts w:hint="eastAsia" w:ascii="仿宋_GB2312" w:hAnsi="宋体" w:eastAsia="仿宋_GB2312"/>
                <w:b/>
                <w:color w:val="auto"/>
                <w:sz w:val="24"/>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1" w:type="dxa"/>
            <w:gridSpan w:val="2"/>
            <w:noWrap w:val="0"/>
            <w:vAlign w:val="center"/>
          </w:tcPr>
          <w:p>
            <w:pPr>
              <w:spacing w:line="440" w:lineRule="exact"/>
              <w:rPr>
                <w:rFonts w:ascii="仿宋_GB2312" w:hAnsi="宋体" w:eastAsia="仿宋_GB2312"/>
                <w:sz w:val="24"/>
              </w:rPr>
            </w:pPr>
            <w:r>
              <w:rPr>
                <w:rFonts w:hint="eastAsia" w:ascii="仿宋_GB2312" w:hAnsi="宋体" w:eastAsia="仿宋_GB2312"/>
                <w:b/>
                <w:sz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1" w:type="dxa"/>
            <w:gridSpan w:val="2"/>
            <w:noWrap w:val="0"/>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所属行业：</w:t>
            </w:r>
            <w:r>
              <w:rPr>
                <w:rFonts w:hint="default" w:ascii="仿宋_GB2312" w:hAnsi="仿宋_GB2312" w:eastAsia="仿宋_GB2312" w:cs="仿宋_GB2312"/>
                <w:b/>
                <w:sz w:val="24"/>
              </w:rPr>
              <w:t>物业管理</w:t>
            </w:r>
            <w:r>
              <w:rPr>
                <w:rFonts w:hint="eastAsia" w:ascii="仿宋_GB2312" w:hAnsi="仿宋_GB2312" w:eastAsia="仿宋_GB2312" w:cs="仿宋_GB2312"/>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noWrap w:val="0"/>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 品</w:t>
            </w:r>
          </w:p>
        </w:tc>
        <w:tc>
          <w:tcPr>
            <w:tcW w:w="7516" w:type="dxa"/>
            <w:noWrap w:val="0"/>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Merge w:val="restart"/>
            <w:noWrap w:val="0"/>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1</w:t>
            </w:r>
          </w:p>
        </w:tc>
        <w:tc>
          <w:tcPr>
            <w:tcW w:w="855" w:type="dxa"/>
            <w:vMerge w:val="restart"/>
            <w:noWrap w:val="0"/>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noWrap w:val="0"/>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Merge w:val="continue"/>
            <w:noWrap w:val="0"/>
            <w:vAlign w:val="center"/>
          </w:tcPr>
          <w:p>
            <w:pPr>
              <w:spacing w:line="440" w:lineRule="exact"/>
              <w:jc w:val="center"/>
              <w:rPr>
                <w:rFonts w:ascii="仿宋_GB2312" w:hAnsi="宋体" w:eastAsia="仿宋_GB2312"/>
                <w:sz w:val="24"/>
              </w:rPr>
            </w:pPr>
          </w:p>
        </w:tc>
        <w:tc>
          <w:tcPr>
            <w:tcW w:w="855" w:type="dxa"/>
            <w:vMerge w:val="continue"/>
            <w:noWrap w:val="0"/>
            <w:vAlign w:val="center"/>
          </w:tcPr>
          <w:p>
            <w:pPr>
              <w:snapToGrid w:val="0"/>
              <w:spacing w:line="440" w:lineRule="exact"/>
              <w:rPr>
                <w:rFonts w:ascii="仿宋_GB2312" w:hAnsi="仿宋_GB2312" w:eastAsia="仿宋_GB2312" w:cs="仿宋_GB2312"/>
                <w:b/>
                <w:sz w:val="24"/>
              </w:rPr>
            </w:pPr>
          </w:p>
        </w:tc>
        <w:tc>
          <w:tcPr>
            <w:tcW w:w="7516" w:type="dxa"/>
            <w:noWrap w:val="0"/>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Merge w:val="continue"/>
            <w:noWrap w:val="0"/>
            <w:vAlign w:val="center"/>
          </w:tcPr>
          <w:p>
            <w:pPr>
              <w:spacing w:line="440" w:lineRule="exact"/>
              <w:jc w:val="center"/>
              <w:rPr>
                <w:rFonts w:ascii="仿宋_GB2312" w:hAnsi="宋体" w:eastAsia="仿宋_GB2312"/>
                <w:sz w:val="24"/>
              </w:rPr>
            </w:pPr>
          </w:p>
        </w:tc>
        <w:tc>
          <w:tcPr>
            <w:tcW w:w="855" w:type="dxa"/>
            <w:vMerge w:val="continue"/>
            <w:noWrap w:val="0"/>
            <w:vAlign w:val="center"/>
          </w:tcPr>
          <w:p>
            <w:pPr>
              <w:snapToGrid w:val="0"/>
              <w:spacing w:line="440" w:lineRule="exact"/>
              <w:rPr>
                <w:rFonts w:ascii="仿宋_GB2312" w:hAnsi="仿宋_GB2312" w:eastAsia="仿宋_GB2312" w:cs="仿宋_GB2312"/>
                <w:b/>
                <w:sz w:val="24"/>
              </w:rPr>
            </w:pPr>
          </w:p>
        </w:tc>
        <w:tc>
          <w:tcPr>
            <w:tcW w:w="7516" w:type="dxa"/>
            <w:noWrap w:val="0"/>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371" w:type="dxa"/>
            <w:gridSpan w:val="2"/>
            <w:noWrap w:val="0"/>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w:t>
            </w:r>
            <w:r>
              <w:rPr>
                <w:rFonts w:hint="eastAsia" w:ascii="仿宋_GB2312" w:hAnsi="宋体" w:eastAsia="仿宋_GB2312"/>
                <w:sz w:val="24"/>
              </w:rPr>
              <w:t>嵊州市公共资源交易中心</w:t>
            </w:r>
            <w:r>
              <w:rPr>
                <w:rFonts w:hint="eastAsia" w:ascii="仿宋_GB2312" w:hAnsi="仿宋" w:eastAsia="仿宋_GB2312"/>
                <w:sz w:val="24"/>
              </w:rPr>
              <w:t>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13</w:t>
            </w:r>
          </w:p>
        </w:tc>
        <w:tc>
          <w:tcPr>
            <w:tcW w:w="8371" w:type="dxa"/>
            <w:gridSpan w:val="2"/>
            <w:noWrap w:val="0"/>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1" w:type="dxa"/>
            <w:gridSpan w:val="2"/>
            <w:noWrap w:val="0"/>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1" w:type="dxa"/>
            <w:gridSpan w:val="2"/>
            <w:noWrap w:val="0"/>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投标与开标注意事项：</w:t>
            </w:r>
          </w:p>
          <w:p>
            <w:pPr>
              <w:snapToGrid w:val="0"/>
              <w:spacing w:line="440" w:lineRule="exact"/>
              <w:rPr>
                <w:rFonts w:ascii="仿宋_GB2312" w:hAnsi="仿宋" w:eastAsia="仿宋_GB2312"/>
                <w:sz w:val="24"/>
              </w:rPr>
            </w:pPr>
            <w:r>
              <w:rPr>
                <w:rFonts w:hint="eastAsia" w:ascii="仿宋_GB2312" w:hAnsi="仿宋" w:eastAsia="仿宋_GB2312"/>
                <w:sz w:val="24"/>
              </w:rPr>
              <w:t>1.本项目实行网上投标，采用电子投标文件。若供应商参与投标，自行承担投标一切费用。</w:t>
            </w:r>
          </w:p>
          <w:p>
            <w:pPr>
              <w:snapToGrid w:val="0"/>
              <w:spacing w:line="440" w:lineRule="exact"/>
              <w:rPr>
                <w:rFonts w:ascii="仿宋_GB2312" w:hAnsi="仿宋" w:eastAsia="仿宋_GB2312"/>
                <w:sz w:val="24"/>
              </w:rPr>
            </w:pPr>
            <w:r>
              <w:rPr>
                <w:rFonts w:hint="eastAsia" w:ascii="仿宋_GB2312" w:hAnsi="仿宋" w:eastAsia="仿宋_GB2312"/>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_GB2312" w:hAnsi="仿宋" w:eastAsia="仿宋_GB2312"/>
                <w:sz w:val="24"/>
              </w:rPr>
            </w:pPr>
            <w:r>
              <w:rPr>
                <w:rFonts w:hint="eastAsia" w:ascii="仿宋_GB2312" w:hAnsi="仿宋" w:eastAsia="仿宋_GB2312"/>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rPr>
            </w:pPr>
            <w:r>
              <w:rPr>
                <w:rFonts w:hint="eastAsia" w:ascii="仿宋_GB2312" w:hAnsi="仿宋" w:eastAsia="仿宋_GB2312"/>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_GB2312" w:hAnsi="仿宋" w:eastAsia="仿宋_GB2312"/>
                <w:sz w:val="24"/>
              </w:rPr>
            </w:pPr>
            <w:r>
              <w:rPr>
                <w:rFonts w:hint="eastAsia" w:ascii="仿宋_GB2312" w:hAnsi="仿宋" w:eastAsia="仿宋_GB2312"/>
                <w:sz w:val="24"/>
              </w:rPr>
              <w:t>《CA申领操作指南》：https://help.zcygov.cn/web/site_2/2018/11-29/2452.html</w:t>
            </w:r>
          </w:p>
          <w:p>
            <w:pPr>
              <w:snapToGrid w:val="0"/>
              <w:spacing w:line="440" w:lineRule="exact"/>
              <w:jc w:val="left"/>
              <w:rPr>
                <w:rFonts w:ascii="仿宋_GB2312" w:hAnsi="仿宋" w:eastAsia="仿宋_GB2312"/>
                <w:sz w:val="24"/>
              </w:rPr>
            </w:pPr>
            <w:r>
              <w:rPr>
                <w:rFonts w:hint="eastAsia" w:ascii="仿宋_GB2312" w:hAnsi="仿宋" w:eastAsia="仿宋_GB2312"/>
                <w:sz w:val="24"/>
              </w:rPr>
              <w:t>《CA管理操作指南》：https://help.zcygov.cn/web/site_2/2019/08-20/3405.html</w:t>
            </w:r>
          </w:p>
          <w:p>
            <w:pPr>
              <w:snapToGrid w:val="0"/>
              <w:spacing w:line="440" w:lineRule="exact"/>
              <w:rPr>
                <w:rFonts w:ascii="仿宋_GB2312" w:hAnsi="仿宋" w:eastAsia="仿宋_GB2312"/>
                <w:sz w:val="24"/>
              </w:rPr>
            </w:pPr>
            <w:r>
              <w:rPr>
                <w:rFonts w:hint="eastAsia" w:ascii="仿宋_GB2312" w:hAnsi="仿宋" w:eastAsia="仿宋_GB2312"/>
                <w:sz w:val="24"/>
              </w:rPr>
              <w:t>《CA驱动和申领流程》:</w:t>
            </w:r>
          </w:p>
          <w:p>
            <w:pPr>
              <w:snapToGrid w:val="0"/>
              <w:spacing w:line="440" w:lineRule="exact"/>
              <w:rPr>
                <w:rFonts w:ascii="仿宋_GB2312" w:hAnsi="仿宋" w:eastAsia="仿宋_GB2312"/>
                <w:sz w:val="24"/>
              </w:rPr>
            </w:pPr>
            <w:r>
              <w:rPr>
                <w:rFonts w:hint="eastAsia" w:ascii="仿宋_GB2312" w:hAnsi="仿宋" w:eastAsia="仿宋_GB2312"/>
                <w:sz w:val="24"/>
              </w:rPr>
              <w:t>http://zfcg.czt.zj.gov.cn//bidClientTemplate/2019-05-27/12945.html</w:t>
            </w:r>
          </w:p>
          <w:p>
            <w:pPr>
              <w:snapToGrid w:val="0"/>
              <w:spacing w:line="440" w:lineRule="exact"/>
              <w:rPr>
                <w:rFonts w:ascii="仿宋_GB2312" w:hAnsi="仿宋" w:eastAsia="仿宋_GB2312"/>
                <w:sz w:val="24"/>
              </w:rPr>
            </w:pPr>
            <w:r>
              <w:rPr>
                <w:rFonts w:hint="eastAsia" w:ascii="仿宋_GB2312" w:hAnsi="仿宋" w:eastAsia="仿宋_GB2312"/>
                <w:sz w:val="24"/>
              </w:rPr>
              <w:t>3.投标文件制作、递交、解密：</w:t>
            </w:r>
          </w:p>
          <w:p>
            <w:pPr>
              <w:snapToGrid w:val="0"/>
              <w:spacing w:line="440" w:lineRule="exact"/>
              <w:rPr>
                <w:rFonts w:ascii="仿宋_GB2312" w:hAnsi="仿宋" w:eastAsia="仿宋_GB2312"/>
                <w:sz w:val="24"/>
              </w:rPr>
            </w:pPr>
            <w:r>
              <w:rPr>
                <w:rFonts w:hint="eastAsia" w:ascii="仿宋_GB2312" w:hAnsi="仿宋" w:eastAsia="仿宋_GB2312"/>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rPr>
            </w:pPr>
            <w:r>
              <w:rPr>
                <w:rFonts w:hint="eastAsia" w:ascii="仿宋_GB2312" w:hAnsi="仿宋" w:eastAsia="仿宋_GB2312"/>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77"/>
                <w:rFonts w:hint="eastAsia" w:ascii="仿宋_GB2312" w:hAnsi="仿宋" w:eastAsia="仿宋_GB2312"/>
                <w:color w:val="auto"/>
                <w:sz w:val="24"/>
              </w:rPr>
              <w:t>https://help.zcygov.cn/web/site_2/2018/12-28/2573.html</w:t>
            </w:r>
            <w:r>
              <w:rPr>
                <w:rStyle w:val="77"/>
                <w:rFonts w:hint="eastAsia" w:ascii="仿宋_GB2312" w:hAnsi="仿宋" w:eastAsia="仿宋_GB2312"/>
                <w:color w:val="auto"/>
                <w:sz w:val="24"/>
              </w:rPr>
              <w:fldChar w:fldCharType="end"/>
            </w:r>
            <w:r>
              <w:rPr>
                <w:rFonts w:hint="eastAsia" w:ascii="仿宋_GB2312" w:hAnsi="仿宋" w:eastAsia="仿宋_GB2312"/>
                <w:sz w:val="24"/>
              </w:rPr>
              <w:t>”。</w:t>
            </w:r>
          </w:p>
          <w:p>
            <w:pPr>
              <w:snapToGrid w:val="0"/>
              <w:spacing w:line="440" w:lineRule="exact"/>
              <w:rPr>
                <w:rFonts w:ascii="仿宋" w:hAnsi="仿宋" w:eastAsia="仿宋"/>
                <w:sz w:val="24"/>
              </w:rPr>
            </w:pPr>
            <w:r>
              <w:rPr>
                <w:rFonts w:hint="eastAsia" w:ascii="仿宋_GB2312" w:hAnsi="仿宋" w:eastAsia="仿宋_GB2312"/>
                <w:sz w:val="24"/>
              </w:rPr>
              <w:t>3.3</w:t>
            </w:r>
            <w:r>
              <w:rPr>
                <w:rFonts w:hint="eastAsia" w:ascii="仿宋_GB2312" w:hAnsi="新宋体" w:eastAsia="仿宋_GB2312" w:cs="Arial"/>
                <w:sz w:val="24"/>
              </w:rPr>
              <w:t>开标时间后3</w:t>
            </w:r>
            <w:r>
              <w:rPr>
                <w:rFonts w:ascii="仿宋_GB2312" w:hAnsi="新宋体" w:eastAsia="仿宋_GB2312" w:cs="Arial"/>
                <w:sz w:val="24"/>
              </w:rPr>
              <w:t>0</w:t>
            </w:r>
            <w:r>
              <w:rPr>
                <w:rFonts w:hint="eastAsia" w:ascii="仿宋_GB2312" w:hAnsi="新宋体" w:eastAsia="仿宋_GB2312" w:cs="Arial"/>
                <w:sz w:val="24"/>
              </w:rPr>
              <w:t>分钟内供应商可以登录“政采云”平台，用“项目采购-开标评标”功能进行解密投标文件。若供应商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0" w:type="dxa"/>
            <w:gridSpan w:val="3"/>
            <w:noWrap w:val="0"/>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0" w:type="dxa"/>
            <w:gridSpan w:val="3"/>
            <w:noWrap w:val="0"/>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2"/>
          <w:szCs w:val="22"/>
        </w:rPr>
      </w:pPr>
      <w:r>
        <w:rPr>
          <w:rFonts w:hint="eastAsia" w:ascii="仿宋" w:hAnsi="仿宋" w:eastAsia="仿宋" w:cs="仿宋"/>
          <w:b/>
          <w:sz w:val="22"/>
          <w:szCs w:val="2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2"/>
          <w:szCs w:val="22"/>
        </w:rPr>
      </w:pPr>
      <w:r>
        <w:rPr>
          <w:rFonts w:hint="eastAsia" w:ascii="仿宋" w:hAnsi="仿宋" w:eastAsia="仿宋" w:cs="仿宋"/>
          <w:b/>
          <w:sz w:val="22"/>
          <w:szCs w:val="22"/>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2"/>
          <w:szCs w:val="22"/>
        </w:rPr>
      </w:pPr>
      <w:r>
        <w:rPr>
          <w:rFonts w:hint="eastAsia" w:ascii="仿宋" w:hAnsi="仿宋" w:eastAsia="仿宋" w:cs="仿宋"/>
          <w:b/>
          <w:sz w:val="22"/>
          <w:szCs w:val="22"/>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2.2 “</w:t>
      </w:r>
      <w:r>
        <w:rPr>
          <w:rFonts w:hint="eastAsia" w:ascii="仿宋" w:hAnsi="仿宋" w:eastAsia="仿宋" w:cs="仿宋"/>
          <w:sz w:val="22"/>
          <w:szCs w:val="22"/>
          <w:lang w:eastAsia="zh-CN"/>
        </w:rPr>
        <w:t>采购代理机构</w:t>
      </w:r>
      <w:r>
        <w:rPr>
          <w:rFonts w:hint="eastAsia" w:ascii="仿宋" w:hAnsi="仿宋" w:eastAsia="仿宋" w:cs="仿宋"/>
          <w:sz w:val="22"/>
          <w:szCs w:val="22"/>
        </w:rPr>
        <w:t>”系指招标公告中载明的本项目的</w:t>
      </w:r>
      <w:r>
        <w:rPr>
          <w:rFonts w:hint="eastAsia" w:ascii="仿宋" w:hAnsi="仿宋" w:eastAsia="仿宋" w:cs="仿宋"/>
          <w:sz w:val="22"/>
          <w:szCs w:val="22"/>
          <w:lang w:eastAsia="zh-CN"/>
        </w:rPr>
        <w:t>采购代理机构</w:t>
      </w:r>
      <w:r>
        <w:rPr>
          <w:rFonts w:hint="eastAsia" w:ascii="仿宋" w:hAnsi="仿宋" w:eastAsia="仿宋" w:cs="仿宋"/>
          <w:sz w:val="22"/>
          <w:szCs w:val="22"/>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2.3 “投标人”</w:t>
      </w:r>
      <w:r>
        <w:rPr>
          <w:rFonts w:hint="eastAsia" w:ascii="仿宋" w:hAnsi="仿宋" w:eastAsia="仿宋" w:cs="仿宋"/>
          <w:sz w:val="22"/>
          <w:szCs w:val="22"/>
          <w:highlight w:val="none"/>
        </w:rPr>
        <w:t>“供应商”</w:t>
      </w:r>
      <w:r>
        <w:rPr>
          <w:rFonts w:hint="eastAsia" w:ascii="仿宋" w:hAnsi="仿宋" w:eastAsia="仿宋" w:cs="仿宋"/>
          <w:sz w:val="22"/>
          <w:szCs w:val="22"/>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2.4</w:t>
      </w:r>
      <w:r>
        <w:rPr>
          <w:rFonts w:hint="eastAsia" w:ascii="仿宋" w:hAnsi="仿宋" w:eastAsia="仿宋" w:cs="仿宋"/>
          <w:sz w:val="22"/>
          <w:szCs w:val="22"/>
        </w:rPr>
        <w:t>“监督单位”系指政府采购法定义监督管理部门</w:t>
      </w:r>
      <w:r>
        <w:rPr>
          <w:rFonts w:hint="eastAsia" w:ascii="仿宋" w:hAnsi="仿宋" w:eastAsia="仿宋" w:cs="仿宋"/>
          <w:sz w:val="22"/>
          <w:szCs w:val="22"/>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z w:val="22"/>
          <w:szCs w:val="22"/>
          <w:lang w:val="en-US" w:eastAsia="zh-CN"/>
        </w:rPr>
        <w:t>5</w:t>
      </w:r>
      <w:r>
        <w:rPr>
          <w:rFonts w:hint="eastAsia" w:ascii="仿宋" w:hAnsi="仿宋" w:eastAsia="仿宋" w:cs="仿宋"/>
          <w:sz w:val="22"/>
          <w:szCs w:val="22"/>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z w:val="22"/>
          <w:szCs w:val="22"/>
          <w:lang w:val="en-US" w:eastAsia="zh-CN"/>
        </w:rPr>
        <w:t>6</w:t>
      </w:r>
      <w:r>
        <w:rPr>
          <w:rFonts w:hint="eastAsia" w:ascii="仿宋" w:hAnsi="仿宋" w:eastAsia="仿宋" w:cs="仿宋"/>
          <w:sz w:val="22"/>
          <w:szCs w:val="22"/>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2"/>
          <w:szCs w:val="22"/>
          <w:lang w:val="en-US" w:eastAsia="zh-CN"/>
        </w:rPr>
        <w:t>3</w:t>
      </w:r>
      <w:r>
        <w:rPr>
          <w:rFonts w:hint="eastAsia" w:ascii="仿宋" w:hAnsi="仿宋" w:eastAsia="仿宋" w:cs="仿宋"/>
          <w:sz w:val="22"/>
          <w:szCs w:val="22"/>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z w:val="22"/>
          <w:szCs w:val="22"/>
          <w:lang w:val="en-US" w:eastAsia="zh-CN"/>
        </w:rPr>
        <w:t>7</w:t>
      </w:r>
      <w:r>
        <w:rPr>
          <w:rFonts w:hint="eastAsia" w:ascii="仿宋" w:hAnsi="仿宋" w:eastAsia="仿宋" w:cs="仿宋"/>
          <w:sz w:val="22"/>
          <w:szCs w:val="22"/>
        </w:rPr>
        <w:t>“电子交易平台”</w:t>
      </w:r>
      <w:r>
        <w:rPr>
          <w:rFonts w:hint="eastAsia" w:ascii="仿宋" w:hAnsi="仿宋" w:eastAsia="仿宋" w:cs="仿宋"/>
          <w:sz w:val="22"/>
          <w:szCs w:val="22"/>
          <w:lang w:val="en-US" w:eastAsia="zh-CN"/>
        </w:rPr>
        <w:t>系</w:t>
      </w:r>
      <w:r>
        <w:rPr>
          <w:rFonts w:hint="eastAsia" w:ascii="仿宋" w:hAnsi="仿宋" w:eastAsia="仿宋" w:cs="仿宋"/>
          <w:sz w:val="22"/>
          <w:szCs w:val="22"/>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z w:val="22"/>
          <w:szCs w:val="22"/>
          <w:lang w:val="en-US" w:eastAsia="zh-CN"/>
        </w:rPr>
        <w:t>8</w:t>
      </w:r>
      <w:r>
        <w:rPr>
          <w:rFonts w:hint="eastAsia" w:ascii="仿宋" w:hAnsi="仿宋" w:eastAsia="仿宋" w:cs="仿宋"/>
          <w:sz w:val="22"/>
          <w:szCs w:val="22"/>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2"/>
          <w:szCs w:val="22"/>
          <w:lang w:eastAsia="zh-CN"/>
        </w:rPr>
        <w:t>☑</w:t>
      </w:r>
      <w:r>
        <w:rPr>
          <w:rFonts w:hint="eastAsia" w:ascii="仿宋" w:hAnsi="仿宋" w:eastAsia="仿宋" w:cs="仿宋"/>
          <w:sz w:val="22"/>
          <w:szCs w:val="22"/>
        </w:rPr>
        <w:t>”系指适用本项目的要求，“☐”系指不适用本项目的要求。</w:t>
      </w:r>
    </w:p>
    <w:p>
      <w:pPr>
        <w:spacing w:line="440" w:lineRule="exact"/>
        <w:rPr>
          <w:rFonts w:hint="eastAsia" w:ascii="仿宋" w:hAnsi="仿宋" w:eastAsia="仿宋" w:cs="仿宋"/>
          <w:b/>
          <w:sz w:val="22"/>
          <w:szCs w:val="22"/>
        </w:rPr>
      </w:pPr>
      <w:r>
        <w:rPr>
          <w:rFonts w:hint="eastAsia" w:ascii="仿宋" w:hAnsi="仿宋" w:eastAsia="仿宋" w:cs="仿宋"/>
          <w:b/>
          <w:sz w:val="22"/>
          <w:szCs w:val="22"/>
        </w:rPr>
        <w:t>3.采购项目需要落实的政府采购政策</w:t>
      </w:r>
    </w:p>
    <w:p>
      <w:pPr>
        <w:spacing w:line="440" w:lineRule="exact"/>
        <w:rPr>
          <w:rFonts w:hint="eastAsia" w:ascii="仿宋" w:hAnsi="仿宋" w:eastAsia="仿宋" w:cs="仿宋"/>
          <w:sz w:val="22"/>
          <w:szCs w:val="22"/>
        </w:rPr>
      </w:pPr>
      <w:r>
        <w:rPr>
          <w:rFonts w:hint="eastAsia" w:ascii="仿宋" w:hAnsi="仿宋" w:eastAsia="仿宋" w:cs="仿宋"/>
          <w:sz w:val="22"/>
          <w:szCs w:val="22"/>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2"/>
          <w:szCs w:val="22"/>
        </w:rPr>
      </w:pPr>
      <w:r>
        <w:rPr>
          <w:rFonts w:hint="eastAsia" w:ascii="仿宋" w:hAnsi="仿宋" w:eastAsia="仿宋" w:cs="仿宋"/>
          <w:sz w:val="22"/>
          <w:szCs w:val="22"/>
        </w:rPr>
        <w:t>3.2 支持绿色发展</w:t>
      </w:r>
    </w:p>
    <w:p>
      <w:pPr>
        <w:spacing w:line="440" w:lineRule="exact"/>
        <w:rPr>
          <w:rFonts w:hint="eastAsia" w:ascii="仿宋" w:hAnsi="仿宋" w:eastAsia="仿宋" w:cs="仿宋"/>
          <w:sz w:val="22"/>
          <w:szCs w:val="22"/>
        </w:rPr>
      </w:pPr>
      <w:r>
        <w:rPr>
          <w:rFonts w:hint="eastAsia" w:ascii="仿宋" w:hAnsi="仿宋" w:eastAsia="仿宋" w:cs="仿宋"/>
          <w:sz w:val="22"/>
          <w:szCs w:val="22"/>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2"/>
          <w:szCs w:val="22"/>
        </w:rPr>
      </w:pPr>
      <w:r>
        <w:rPr>
          <w:rFonts w:hint="eastAsia" w:ascii="仿宋" w:hAnsi="仿宋" w:eastAsia="仿宋" w:cs="仿宋"/>
          <w:sz w:val="22"/>
          <w:szCs w:val="22"/>
        </w:rPr>
        <w:t>★3.2.2</w:t>
      </w:r>
      <w:r>
        <w:rPr>
          <w:rFonts w:hint="eastAsia" w:ascii="仿宋" w:hAnsi="仿宋" w:eastAsia="仿宋" w:cs="仿宋"/>
          <w:b/>
          <w:sz w:val="22"/>
          <w:szCs w:val="22"/>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2"/>
          <w:szCs w:val="22"/>
          <w:highlight w:val="none"/>
        </w:rPr>
      </w:pPr>
      <w:r>
        <w:rPr>
          <w:rFonts w:hint="eastAsia" w:ascii="仿宋" w:hAnsi="仿宋" w:eastAsia="仿宋" w:cs="仿宋"/>
          <w:sz w:val="22"/>
          <w:szCs w:val="22"/>
          <w:highlight w:val="none"/>
        </w:rPr>
        <w:t>3.2.3 纳入政府采购管理的修缮、装修类项目采购建材的，采购单位</w:t>
      </w:r>
      <w:r>
        <w:rPr>
          <w:rFonts w:hint="eastAsia" w:ascii="仿宋" w:hAnsi="仿宋" w:eastAsia="仿宋" w:cs="仿宋"/>
          <w:sz w:val="22"/>
          <w:szCs w:val="22"/>
          <w:highlight w:val="none"/>
          <w:lang w:eastAsia="zh-CN"/>
        </w:rPr>
        <w:t>应</w:t>
      </w:r>
      <w:r>
        <w:rPr>
          <w:rFonts w:hint="eastAsia" w:ascii="仿宋" w:hAnsi="仿宋" w:eastAsia="仿宋" w:cs="仿宋"/>
          <w:sz w:val="22"/>
          <w:szCs w:val="22"/>
          <w:highlight w:val="none"/>
        </w:rPr>
        <w:t>将绿色建材性能、指标等作为实质性条件纳入采购文件和合同，具体性能指标要求</w:t>
      </w:r>
      <w:r>
        <w:rPr>
          <w:rFonts w:hint="eastAsia" w:ascii="仿宋" w:hAnsi="仿宋" w:eastAsia="仿宋" w:cs="仿宋"/>
          <w:sz w:val="22"/>
          <w:szCs w:val="22"/>
          <w:highlight w:val="none"/>
          <w:lang w:eastAsia="zh-CN"/>
        </w:rPr>
        <w:t>按照</w:t>
      </w:r>
      <w:r>
        <w:rPr>
          <w:rFonts w:hint="eastAsia" w:ascii="仿宋" w:hAnsi="仿宋" w:eastAsia="仿宋" w:cs="仿宋"/>
          <w:sz w:val="22"/>
          <w:szCs w:val="22"/>
          <w:highlight w:val="none"/>
        </w:rPr>
        <w:t>相关绿色建材政府采购需求标准</w:t>
      </w:r>
      <w:r>
        <w:rPr>
          <w:rFonts w:hint="eastAsia" w:ascii="仿宋" w:hAnsi="仿宋" w:eastAsia="仿宋" w:cs="仿宋"/>
          <w:sz w:val="22"/>
          <w:szCs w:val="22"/>
          <w:highlight w:val="none"/>
          <w:lang w:eastAsia="zh-CN"/>
        </w:rPr>
        <w:t>执行</w:t>
      </w:r>
      <w:r>
        <w:rPr>
          <w:rFonts w:hint="eastAsia" w:ascii="仿宋" w:hAnsi="仿宋" w:eastAsia="仿宋" w:cs="仿宋"/>
          <w:sz w:val="22"/>
          <w:szCs w:val="22"/>
          <w:highlight w:val="none"/>
        </w:rPr>
        <w:t>。</w:t>
      </w:r>
    </w:p>
    <w:p>
      <w:pPr>
        <w:spacing w:line="440" w:lineRule="exact"/>
        <w:rPr>
          <w:rFonts w:hint="eastAsia" w:ascii="仿宋" w:hAnsi="仿宋" w:eastAsia="仿宋" w:cs="仿宋"/>
          <w:sz w:val="22"/>
          <w:szCs w:val="22"/>
          <w:highlight w:val="none"/>
        </w:rPr>
      </w:pPr>
      <w:r>
        <w:rPr>
          <w:rFonts w:hint="eastAsia" w:ascii="仿宋" w:hAnsi="仿宋" w:eastAsia="仿宋" w:cs="仿宋"/>
          <w:sz w:val="22"/>
          <w:szCs w:val="22"/>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2"/>
          <w:szCs w:val="22"/>
        </w:rPr>
      </w:pPr>
      <w:r>
        <w:rPr>
          <w:rFonts w:hint="eastAsia" w:ascii="仿宋" w:hAnsi="仿宋" w:eastAsia="仿宋" w:cs="仿宋"/>
          <w:sz w:val="22"/>
          <w:szCs w:val="22"/>
        </w:rPr>
        <w:t>3.3</w:t>
      </w:r>
      <w:r>
        <w:rPr>
          <w:rFonts w:hint="eastAsia" w:ascii="仿宋" w:hAnsi="仿宋" w:eastAsia="仿宋" w:cs="仿宋"/>
          <w:bCs/>
          <w:sz w:val="22"/>
          <w:szCs w:val="22"/>
        </w:rPr>
        <w:t>小微</w:t>
      </w:r>
      <w:r>
        <w:rPr>
          <w:rFonts w:hint="eastAsia" w:ascii="仿宋" w:hAnsi="仿宋" w:eastAsia="仿宋" w:cs="仿宋"/>
          <w:sz w:val="22"/>
          <w:szCs w:val="22"/>
        </w:rPr>
        <w:t>企业价格扣除</w:t>
      </w:r>
    </w:p>
    <w:p>
      <w:pPr>
        <w:spacing w:line="440" w:lineRule="exact"/>
        <w:rPr>
          <w:rFonts w:hint="eastAsia" w:ascii="仿宋" w:hAnsi="仿宋" w:eastAsia="仿宋" w:cs="仿宋"/>
          <w:bCs/>
          <w:sz w:val="22"/>
          <w:szCs w:val="22"/>
        </w:rPr>
      </w:pPr>
      <w:r>
        <w:rPr>
          <w:rFonts w:hint="eastAsia" w:ascii="仿宋" w:hAnsi="仿宋" w:eastAsia="仿宋" w:cs="仿宋"/>
          <w:sz w:val="22"/>
          <w:szCs w:val="22"/>
        </w:rPr>
        <w:t>3.3.1小微企业是指</w:t>
      </w:r>
      <w:r>
        <w:rPr>
          <w:rFonts w:hint="eastAsia" w:ascii="仿宋" w:hAnsi="仿宋" w:eastAsia="仿宋" w:cs="仿宋"/>
          <w:bCs/>
          <w:sz w:val="22"/>
          <w:szCs w:val="22"/>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40" w:firstLineChars="200"/>
        <w:rPr>
          <w:rFonts w:hint="eastAsia" w:ascii="仿宋" w:hAnsi="仿宋" w:eastAsia="仿宋" w:cs="仿宋"/>
          <w:bCs/>
          <w:sz w:val="22"/>
          <w:szCs w:val="22"/>
        </w:rPr>
      </w:pPr>
      <w:r>
        <w:rPr>
          <w:rFonts w:hint="eastAsia" w:ascii="仿宋" w:hAnsi="仿宋" w:eastAsia="仿宋" w:cs="仿宋"/>
          <w:bCs/>
          <w:sz w:val="22"/>
          <w:szCs w:val="22"/>
        </w:rPr>
        <w:t>符合中小企业划分标准的个体工商户，在政府采购活动中视同中小企业。</w:t>
      </w:r>
    </w:p>
    <w:p>
      <w:pPr>
        <w:spacing w:line="440" w:lineRule="exact"/>
        <w:rPr>
          <w:rFonts w:hint="eastAsia" w:ascii="仿宋" w:hAnsi="仿宋" w:eastAsia="仿宋" w:cs="仿宋"/>
          <w:bCs/>
          <w:sz w:val="22"/>
          <w:szCs w:val="22"/>
        </w:rPr>
      </w:pPr>
      <w:r>
        <w:rPr>
          <w:rFonts w:hint="eastAsia" w:ascii="仿宋" w:hAnsi="仿宋" w:eastAsia="仿宋" w:cs="仿宋"/>
          <w:bCs/>
          <w:sz w:val="22"/>
          <w:szCs w:val="22"/>
        </w:rPr>
        <w:t>3.3.2在货物采购项目中，货物由小微企业制造，即货物由小微企业生产且使用该小微企业商号或者注册商标。</w:t>
      </w:r>
      <w:r>
        <w:rPr>
          <w:rFonts w:hint="eastAsia" w:ascii="仿宋" w:hAnsi="仿宋" w:eastAsia="仿宋" w:cs="仿宋"/>
          <w:b/>
          <w:bCs/>
          <w:sz w:val="22"/>
          <w:szCs w:val="22"/>
        </w:rPr>
        <w:t>供应商提供的货物既有中小企业制造货物，也有大型企业制造货物的，不享受中小企业扶持政策。</w:t>
      </w:r>
    </w:p>
    <w:p>
      <w:pPr>
        <w:spacing w:line="440" w:lineRule="exact"/>
        <w:rPr>
          <w:rFonts w:hint="eastAsia" w:ascii="仿宋" w:hAnsi="仿宋" w:eastAsia="仿宋" w:cs="仿宋"/>
          <w:bCs/>
          <w:sz w:val="22"/>
          <w:szCs w:val="22"/>
        </w:rPr>
      </w:pPr>
      <w:r>
        <w:rPr>
          <w:rFonts w:hint="eastAsia" w:ascii="仿宋" w:hAnsi="仿宋" w:eastAsia="仿宋" w:cs="仿宋"/>
          <w:bCs/>
          <w:sz w:val="22"/>
          <w:szCs w:val="22"/>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2"/>
          <w:szCs w:val="22"/>
        </w:rPr>
      </w:pPr>
      <w:r>
        <w:rPr>
          <w:rFonts w:hint="eastAsia" w:ascii="仿宋" w:hAnsi="仿宋" w:eastAsia="仿宋" w:cs="仿宋"/>
          <w:sz w:val="22"/>
          <w:szCs w:val="22"/>
        </w:rPr>
        <w:t>3.3.4小微企业应按照招标文件格式要求提供《中小企业声明函》。</w:t>
      </w:r>
    </w:p>
    <w:p>
      <w:pPr>
        <w:spacing w:line="440" w:lineRule="exact"/>
        <w:rPr>
          <w:rFonts w:hint="eastAsia" w:ascii="仿宋" w:hAnsi="仿宋" w:eastAsia="仿宋" w:cs="仿宋"/>
          <w:sz w:val="22"/>
          <w:szCs w:val="22"/>
        </w:rPr>
      </w:pPr>
      <w:r>
        <w:rPr>
          <w:rFonts w:hint="eastAsia" w:ascii="仿宋" w:hAnsi="仿宋" w:eastAsia="仿宋" w:cs="仿宋"/>
          <w:sz w:val="22"/>
          <w:szCs w:val="22"/>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2"/>
          <w:szCs w:val="22"/>
          <w:highlight w:val="none"/>
        </w:rPr>
        <w:t>10</w:t>
      </w:r>
      <w:r>
        <w:rPr>
          <w:rFonts w:hint="eastAsia" w:ascii="仿宋" w:hAnsi="仿宋" w:eastAsia="仿宋" w:cs="仿宋"/>
          <w:sz w:val="22"/>
          <w:szCs w:val="22"/>
          <w:highlight w:val="none"/>
          <w:lang w:val="en-US" w:eastAsia="zh-CN"/>
        </w:rPr>
        <w:t>%</w:t>
      </w:r>
      <w:r>
        <w:rPr>
          <w:rFonts w:hint="eastAsia" w:ascii="仿宋" w:hAnsi="仿宋" w:eastAsia="仿宋" w:cs="仿宋"/>
          <w:sz w:val="22"/>
          <w:szCs w:val="22"/>
        </w:rPr>
        <w:t>的扣除，用扣除后的价格参加评审。</w:t>
      </w:r>
    </w:p>
    <w:p>
      <w:pPr>
        <w:spacing w:line="440" w:lineRule="exact"/>
        <w:ind w:firstLine="442" w:firstLineChars="200"/>
        <w:rPr>
          <w:rFonts w:hint="eastAsia" w:ascii="仿宋" w:hAnsi="仿宋" w:eastAsia="仿宋" w:cs="仿宋"/>
          <w:b/>
          <w:bCs/>
          <w:sz w:val="22"/>
          <w:szCs w:val="22"/>
        </w:rPr>
      </w:pPr>
      <w:r>
        <w:rPr>
          <w:rFonts w:hint="eastAsia" w:ascii="仿宋" w:hAnsi="仿宋" w:eastAsia="仿宋" w:cs="仿宋"/>
          <w:b/>
          <w:bCs/>
          <w:sz w:val="22"/>
          <w:szCs w:val="22"/>
        </w:rPr>
        <w:t>对于专门面向中小企业的项目，对小型或微型企业的投标报价不给予价格的扣除。</w:t>
      </w:r>
    </w:p>
    <w:p>
      <w:pPr>
        <w:spacing w:line="440" w:lineRule="exact"/>
        <w:rPr>
          <w:rFonts w:hint="eastAsia" w:ascii="仿宋" w:hAnsi="仿宋" w:eastAsia="仿宋" w:cs="仿宋"/>
          <w:sz w:val="22"/>
          <w:szCs w:val="22"/>
        </w:rPr>
      </w:pPr>
      <w:r>
        <w:rPr>
          <w:rFonts w:hint="eastAsia" w:ascii="仿宋" w:hAnsi="仿宋" w:eastAsia="仿宋" w:cs="仿宋"/>
          <w:sz w:val="22"/>
          <w:szCs w:val="22"/>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2"/>
          <w:szCs w:val="22"/>
          <w:highlight w:val="none"/>
        </w:rPr>
        <w:t>4</w:t>
      </w:r>
      <w:r>
        <w:rPr>
          <w:rFonts w:hint="eastAsia" w:ascii="仿宋" w:hAnsi="仿宋" w:eastAsia="仿宋" w:cs="仿宋"/>
          <w:sz w:val="22"/>
          <w:szCs w:val="22"/>
          <w:highlight w:val="none"/>
          <w:lang w:val="en-US" w:eastAsia="zh-CN"/>
        </w:rPr>
        <w:t>%</w:t>
      </w:r>
      <w:r>
        <w:rPr>
          <w:rFonts w:hint="eastAsia" w:ascii="仿宋" w:hAnsi="仿宋" w:eastAsia="仿宋" w:cs="仿宋"/>
          <w:sz w:val="22"/>
          <w:szCs w:val="22"/>
        </w:rPr>
        <w:t>的扣除，用扣除后的价格参加评审。组成联合体或者接受分包的小微企业与联合体内其他企业、分包企业之间存在直接控股、管理关系的，不享受价格扣除优惠政策。</w:t>
      </w:r>
    </w:p>
    <w:p>
      <w:pPr>
        <w:spacing w:line="440" w:lineRule="exact"/>
        <w:ind w:firstLine="442" w:firstLineChars="200"/>
        <w:rPr>
          <w:rFonts w:hint="eastAsia" w:ascii="仿宋" w:hAnsi="仿宋" w:eastAsia="仿宋" w:cs="仿宋"/>
          <w:b/>
          <w:sz w:val="22"/>
          <w:szCs w:val="22"/>
        </w:rPr>
      </w:pPr>
      <w:r>
        <w:rPr>
          <w:rFonts w:hint="eastAsia" w:ascii="仿宋" w:hAnsi="仿宋" w:eastAsia="仿宋" w:cs="仿宋"/>
          <w:b/>
          <w:sz w:val="22"/>
          <w:szCs w:val="22"/>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sz w:val="22"/>
          <w:szCs w:val="22"/>
        </w:rPr>
      </w:pPr>
      <w:r>
        <w:rPr>
          <w:rFonts w:hint="eastAsia" w:ascii="仿宋" w:hAnsi="仿宋" w:eastAsia="仿宋" w:cs="仿宋"/>
          <w:sz w:val="22"/>
          <w:szCs w:val="22"/>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sz w:val="22"/>
          <w:szCs w:val="22"/>
        </w:rPr>
      </w:pPr>
      <w:r>
        <w:rPr>
          <w:rFonts w:hint="eastAsia" w:ascii="仿宋" w:hAnsi="仿宋" w:eastAsia="仿宋" w:cs="仿宋"/>
          <w:sz w:val="22"/>
          <w:szCs w:val="22"/>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2"/>
          <w:szCs w:val="22"/>
        </w:rPr>
      </w:pPr>
      <w:r>
        <w:rPr>
          <w:rFonts w:hint="eastAsia" w:ascii="仿宋" w:hAnsi="仿宋" w:eastAsia="仿宋" w:cs="仿宋"/>
          <w:sz w:val="22"/>
          <w:szCs w:val="22"/>
        </w:rPr>
        <w:t>3.4</w:t>
      </w:r>
      <w:r>
        <w:rPr>
          <w:rFonts w:hint="eastAsia" w:ascii="仿宋" w:hAnsi="仿宋" w:eastAsia="仿宋" w:cs="仿宋"/>
          <w:bCs/>
          <w:sz w:val="22"/>
          <w:szCs w:val="22"/>
        </w:rPr>
        <w:t>支持科技创新创新发展</w:t>
      </w:r>
    </w:p>
    <w:p>
      <w:pPr>
        <w:spacing w:line="440" w:lineRule="exact"/>
        <w:ind w:firstLine="440" w:firstLineChars="200"/>
        <w:rPr>
          <w:rFonts w:hint="eastAsia" w:ascii="仿宋" w:hAnsi="仿宋" w:eastAsia="仿宋" w:cs="仿宋"/>
          <w:sz w:val="22"/>
          <w:szCs w:val="22"/>
        </w:rPr>
      </w:pPr>
      <w:r>
        <w:rPr>
          <w:rFonts w:hint="eastAsia" w:ascii="仿宋" w:hAnsi="仿宋" w:eastAsia="仿宋" w:cs="仿宋"/>
          <w:sz w:val="22"/>
          <w:szCs w:val="22"/>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2"/>
          <w:szCs w:val="22"/>
        </w:rPr>
      </w:pPr>
      <w:r>
        <w:rPr>
          <w:rFonts w:hint="eastAsia" w:ascii="仿宋" w:hAnsi="仿宋" w:eastAsia="仿宋" w:cs="仿宋"/>
          <w:sz w:val="22"/>
          <w:szCs w:val="22"/>
        </w:rPr>
        <w:t>3.5平等对待内外资企业和符合条件的破产重整企业</w:t>
      </w:r>
    </w:p>
    <w:p>
      <w:pPr>
        <w:spacing w:line="440" w:lineRule="exact"/>
        <w:ind w:firstLine="440" w:firstLineChars="200"/>
        <w:rPr>
          <w:rFonts w:hint="eastAsia" w:ascii="仿宋" w:hAnsi="仿宋" w:eastAsia="仿宋" w:cs="仿宋"/>
          <w:sz w:val="22"/>
          <w:szCs w:val="22"/>
        </w:rPr>
      </w:pPr>
      <w:r>
        <w:rPr>
          <w:rFonts w:hint="eastAsia" w:ascii="仿宋" w:hAnsi="仿宋" w:eastAsia="仿宋" w:cs="仿宋"/>
          <w:sz w:val="22"/>
          <w:szCs w:val="22"/>
        </w:rPr>
        <w:t>平等对待内外资企业和符合条件的破产重整企业，切实保障企业公平竞争，平等维护企业的合法利益。</w:t>
      </w:r>
    </w:p>
    <w:p>
      <w:pPr>
        <w:spacing w:line="440" w:lineRule="exact"/>
        <w:rPr>
          <w:rFonts w:hint="eastAsia" w:ascii="仿宋" w:hAnsi="仿宋" w:eastAsia="仿宋" w:cs="仿宋"/>
          <w:sz w:val="22"/>
          <w:szCs w:val="22"/>
        </w:rPr>
      </w:pPr>
      <w:r>
        <w:rPr>
          <w:rFonts w:hint="eastAsia" w:ascii="仿宋" w:hAnsi="仿宋" w:eastAsia="仿宋" w:cs="仿宋"/>
          <w:sz w:val="22"/>
          <w:szCs w:val="22"/>
        </w:rPr>
        <w:t>★4.特别说明：</w:t>
      </w:r>
    </w:p>
    <w:p>
      <w:pPr>
        <w:spacing w:line="440" w:lineRule="exact"/>
        <w:rPr>
          <w:rFonts w:hint="eastAsia" w:ascii="仿宋" w:hAnsi="仿宋" w:eastAsia="仿宋" w:cs="仿宋"/>
          <w:sz w:val="22"/>
          <w:szCs w:val="22"/>
        </w:rPr>
      </w:pPr>
      <w:r>
        <w:rPr>
          <w:rFonts w:hint="eastAsia" w:ascii="仿宋" w:hAnsi="仿宋" w:eastAsia="仿宋" w:cs="仿宋"/>
          <w:sz w:val="22"/>
          <w:szCs w:val="22"/>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2"/>
          <w:szCs w:val="22"/>
        </w:rPr>
      </w:pPr>
      <w:r>
        <w:rPr>
          <w:rFonts w:hint="eastAsia" w:ascii="仿宋" w:hAnsi="仿宋" w:eastAsia="仿宋" w:cs="仿宋"/>
          <w:sz w:val="22"/>
          <w:szCs w:val="22"/>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2"/>
          <w:szCs w:val="22"/>
        </w:rPr>
      </w:pPr>
      <w:r>
        <w:rPr>
          <w:rFonts w:hint="eastAsia" w:ascii="仿宋" w:hAnsi="仿宋" w:eastAsia="仿宋" w:cs="仿宋"/>
          <w:sz w:val="22"/>
          <w:szCs w:val="22"/>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22"/>
          <w:szCs w:val="22"/>
        </w:rPr>
      </w:pPr>
      <w:r>
        <w:rPr>
          <w:rFonts w:hint="eastAsia" w:ascii="仿宋" w:hAnsi="仿宋" w:eastAsia="仿宋" w:cs="仿宋"/>
          <w:b/>
          <w:sz w:val="22"/>
          <w:szCs w:val="2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2"/>
          <w:szCs w:val="22"/>
        </w:rPr>
      </w:pPr>
      <w:r>
        <w:rPr>
          <w:rFonts w:hint="eastAsia" w:ascii="仿宋" w:hAnsi="仿宋" w:eastAsia="仿宋" w:cs="仿宋"/>
          <w:b/>
          <w:sz w:val="22"/>
          <w:szCs w:val="22"/>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2"/>
          <w:szCs w:val="22"/>
        </w:rPr>
      </w:pPr>
      <w:r>
        <w:rPr>
          <w:rFonts w:hint="eastAsia" w:ascii="仿宋" w:hAnsi="仿宋" w:eastAsia="仿宋" w:cs="仿宋"/>
          <w:b/>
          <w:sz w:val="22"/>
          <w:szCs w:val="22"/>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rPr>
      </w:pPr>
      <w:r>
        <w:rPr>
          <w:rFonts w:hint="eastAsia" w:ascii="仿宋" w:hAnsi="仿宋" w:eastAsia="仿宋" w:cs="仿宋"/>
          <w:sz w:val="22"/>
          <w:szCs w:val="22"/>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2"/>
          <w:szCs w:val="22"/>
        </w:rPr>
      </w:pPr>
      <w:r>
        <w:rPr>
          <w:rFonts w:hint="eastAsia" w:ascii="仿宋" w:hAnsi="仿宋" w:eastAsia="仿宋" w:cs="仿宋"/>
          <w:b/>
          <w:sz w:val="22"/>
          <w:szCs w:val="22"/>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2"/>
          <w:szCs w:val="22"/>
        </w:rPr>
      </w:pPr>
      <w:r>
        <w:rPr>
          <w:rFonts w:hint="eastAsia" w:ascii="仿宋" w:hAnsi="仿宋" w:eastAsia="仿宋" w:cs="仿宋"/>
          <w:b/>
          <w:sz w:val="22"/>
          <w:szCs w:val="22"/>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2"/>
          <w:szCs w:val="22"/>
        </w:rPr>
      </w:pPr>
      <w:r>
        <w:rPr>
          <w:rFonts w:hint="eastAsia" w:ascii="仿宋" w:hAnsi="仿宋" w:eastAsia="仿宋" w:cs="仿宋"/>
          <w:b/>
          <w:sz w:val="22"/>
          <w:szCs w:val="22"/>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22"/>
          <w:szCs w:val="22"/>
          <w:lang w:val="en-US"/>
        </w:rPr>
      </w:pPr>
      <w:r>
        <w:rPr>
          <w:rFonts w:hint="eastAsia" w:ascii="仿宋" w:hAnsi="仿宋" w:eastAsia="仿宋" w:cs="仿宋"/>
          <w:sz w:val="22"/>
          <w:szCs w:val="2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28"/>
          <w:szCs w:val="28"/>
          <w:lang w:eastAsia="zh-CN"/>
        </w:rPr>
      </w:pPr>
      <w:r>
        <w:rPr>
          <w:rFonts w:hint="eastAsia" w:ascii="仿宋" w:hAnsi="仿宋" w:eastAsia="仿宋" w:cs="仿宋"/>
          <w:b/>
          <w:sz w:val="28"/>
          <w:szCs w:val="28"/>
        </w:rPr>
        <w:t>三、投标</w:t>
      </w:r>
      <w:r>
        <w:rPr>
          <w:rFonts w:hint="eastAsia" w:ascii="仿宋" w:hAnsi="仿宋" w:eastAsia="仿宋" w:cs="仿宋"/>
          <w:b/>
          <w:sz w:val="28"/>
          <w:szCs w:val="28"/>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2"/>
          <w:szCs w:val="22"/>
        </w:rPr>
      </w:pPr>
      <w:r>
        <w:rPr>
          <w:rFonts w:hint="eastAsia" w:ascii="仿宋" w:hAnsi="仿宋" w:eastAsia="仿宋" w:cs="仿宋"/>
          <w:b/>
          <w:bCs/>
          <w:sz w:val="22"/>
          <w:szCs w:val="22"/>
          <w:lang w:val="en-US" w:eastAsia="zh-CN"/>
        </w:rPr>
        <w:t>1.</w:t>
      </w:r>
      <w:r>
        <w:rPr>
          <w:rFonts w:hint="eastAsia" w:ascii="仿宋" w:hAnsi="仿宋" w:eastAsia="仿宋" w:cs="仿宋"/>
          <w:b/>
          <w:bCs/>
          <w:sz w:val="22"/>
          <w:szCs w:val="22"/>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rPr>
      </w:pPr>
      <w:r>
        <w:rPr>
          <w:rFonts w:hint="eastAsia" w:ascii="仿宋" w:hAnsi="仿宋" w:eastAsia="仿宋" w:cs="仿宋"/>
          <w:sz w:val="22"/>
          <w:szCs w:val="22"/>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rPr>
      </w:pPr>
      <w:r>
        <w:rPr>
          <w:rFonts w:hint="eastAsia" w:ascii="仿宋" w:hAnsi="仿宋" w:eastAsia="仿宋" w:cs="仿宋"/>
          <w:sz w:val="22"/>
          <w:szCs w:val="22"/>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rPr>
      </w:pPr>
      <w:r>
        <w:rPr>
          <w:rFonts w:hint="eastAsia" w:ascii="仿宋" w:hAnsi="仿宋" w:eastAsia="仿宋" w:cs="仿宋"/>
          <w:sz w:val="22"/>
          <w:szCs w:val="22"/>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rPr>
      </w:pPr>
      <w:r>
        <w:rPr>
          <w:rFonts w:hint="eastAsia" w:ascii="仿宋" w:hAnsi="仿宋" w:eastAsia="仿宋" w:cs="仿宋"/>
          <w:sz w:val="22"/>
          <w:szCs w:val="22"/>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663" w:firstLineChars="300"/>
        <w:jc w:val="left"/>
        <w:textAlignment w:val="auto"/>
        <w:rPr>
          <w:rFonts w:hint="eastAsia" w:ascii="仿宋" w:hAnsi="仿宋" w:eastAsia="仿宋" w:cs="仿宋"/>
          <w:b/>
          <w:sz w:val="22"/>
          <w:szCs w:val="22"/>
        </w:rPr>
      </w:pPr>
      <w:r>
        <w:rPr>
          <w:rFonts w:hint="eastAsia" w:ascii="仿宋" w:hAnsi="仿宋" w:eastAsia="仿宋" w:cs="仿宋"/>
          <w:b/>
          <w:sz w:val="22"/>
          <w:szCs w:val="22"/>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663" w:firstLineChars="300"/>
        <w:jc w:val="left"/>
        <w:textAlignment w:val="auto"/>
        <w:rPr>
          <w:rFonts w:hint="eastAsia" w:ascii="仿宋" w:hAnsi="仿宋" w:eastAsia="仿宋" w:cs="仿宋"/>
          <w:b/>
          <w:sz w:val="22"/>
          <w:szCs w:val="22"/>
          <w:u w:val="single"/>
        </w:rPr>
      </w:pPr>
      <w:r>
        <w:rPr>
          <w:rFonts w:hint="eastAsia" w:ascii="仿宋" w:hAnsi="仿宋" w:eastAsia="仿宋" w:cs="仿宋"/>
          <w:b/>
          <w:sz w:val="22"/>
          <w:szCs w:val="22"/>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663" w:firstLineChars="300"/>
        <w:jc w:val="left"/>
        <w:textAlignment w:val="auto"/>
        <w:rPr>
          <w:rFonts w:hint="eastAsia" w:ascii="仿宋" w:hAnsi="仿宋" w:eastAsia="仿宋" w:cs="仿宋"/>
          <w:b/>
          <w:sz w:val="22"/>
          <w:szCs w:val="22"/>
          <w:u w:val="single"/>
        </w:rPr>
      </w:pPr>
      <w:r>
        <w:rPr>
          <w:rFonts w:hint="eastAsia" w:ascii="仿宋" w:hAnsi="仿宋" w:eastAsia="仿宋" w:cs="仿宋"/>
          <w:b/>
          <w:sz w:val="22"/>
          <w:szCs w:val="22"/>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lang w:val="en-US" w:eastAsia="zh-CN"/>
        </w:rPr>
        <w:t>2</w:t>
      </w:r>
      <w:r>
        <w:rPr>
          <w:rFonts w:hint="eastAsia" w:ascii="仿宋" w:hAnsi="仿宋" w:eastAsia="仿宋" w:cs="仿宋"/>
          <w:b/>
          <w:color w:val="auto"/>
          <w:sz w:val="22"/>
          <w:szCs w:val="22"/>
          <w:highlight w:val="none"/>
        </w:rPr>
        <w:t>. 投标文件的组成</w:t>
      </w:r>
    </w:p>
    <w:p>
      <w:pPr>
        <w:spacing w:line="440" w:lineRule="exact"/>
        <w:ind w:firstLine="440" w:firstLineChars="200"/>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投标文件由</w:t>
      </w:r>
      <w:r>
        <w:rPr>
          <w:rFonts w:hint="eastAsia" w:ascii="仿宋" w:hAnsi="仿宋" w:eastAsia="仿宋" w:cs="仿宋"/>
          <w:color w:val="auto"/>
          <w:sz w:val="22"/>
          <w:szCs w:val="22"/>
          <w:highlight w:val="none"/>
          <w:lang w:eastAsia="zh-CN"/>
        </w:rPr>
        <w:t>“资格文件”、“商务技术（资信）文件资料”、</w:t>
      </w:r>
      <w:r>
        <w:rPr>
          <w:rFonts w:hint="eastAsia" w:ascii="仿宋" w:hAnsi="仿宋" w:eastAsia="仿宋" w:cs="仿宋"/>
          <w:color w:val="auto"/>
          <w:sz w:val="22"/>
          <w:szCs w:val="22"/>
          <w:highlight w:val="none"/>
        </w:rPr>
        <w:t>“报价文件资料”</w:t>
      </w:r>
      <w:r>
        <w:rPr>
          <w:rFonts w:hint="eastAsia" w:ascii="仿宋" w:hAnsi="仿宋" w:eastAsia="仿宋" w:cs="仿宋"/>
          <w:color w:val="auto"/>
          <w:sz w:val="22"/>
          <w:szCs w:val="22"/>
          <w:highlight w:val="none"/>
          <w:lang w:eastAsia="zh-CN"/>
        </w:rPr>
        <w:t>三</w:t>
      </w:r>
      <w:r>
        <w:rPr>
          <w:rFonts w:hint="eastAsia" w:ascii="仿宋" w:hAnsi="仿宋" w:eastAsia="仿宋" w:cs="仿宋"/>
          <w:color w:val="auto"/>
          <w:sz w:val="22"/>
          <w:szCs w:val="22"/>
          <w:highlight w:val="none"/>
        </w:rPr>
        <w:t>部分组成，其中</w:t>
      </w:r>
      <w:r>
        <w:rPr>
          <w:rFonts w:hint="eastAsia" w:ascii="仿宋" w:hAnsi="仿宋" w:eastAsia="仿宋" w:cs="仿宋"/>
          <w:b/>
          <w:color w:val="auto"/>
          <w:sz w:val="22"/>
          <w:szCs w:val="22"/>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42" w:firstLineChars="200"/>
        <w:textAlignment w:val="auto"/>
        <w:rPr>
          <w:rFonts w:hint="eastAsia" w:ascii="仿宋" w:hAnsi="仿宋" w:eastAsia="仿宋" w:cs="仿宋"/>
          <w:b/>
          <w:color w:val="auto"/>
          <w:sz w:val="22"/>
          <w:szCs w:val="22"/>
          <w:highlight w:val="none"/>
          <w:lang w:val="zh-CN"/>
        </w:rPr>
      </w:pPr>
      <w:r>
        <w:rPr>
          <w:rFonts w:hint="eastAsia" w:ascii="仿宋" w:hAnsi="仿宋" w:eastAsia="仿宋" w:cs="仿宋"/>
          <w:b/>
          <w:color w:val="auto"/>
          <w:sz w:val="22"/>
          <w:szCs w:val="22"/>
          <w:highlight w:val="none"/>
          <w:lang w:val="en-US" w:eastAsia="zh-CN"/>
        </w:rPr>
        <w:t>2</w:t>
      </w:r>
      <w:r>
        <w:rPr>
          <w:rFonts w:hint="eastAsia" w:ascii="仿宋" w:hAnsi="仿宋" w:eastAsia="仿宋" w:cs="仿宋"/>
          <w:b/>
          <w:color w:val="auto"/>
          <w:sz w:val="22"/>
          <w:szCs w:val="22"/>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660" w:firstLineChars="3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660" w:firstLineChars="3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660" w:firstLineChars="3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2</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分包意向协议</w:t>
      </w:r>
      <w:r>
        <w:rPr>
          <w:rFonts w:hint="eastAsia" w:ascii="仿宋" w:hAnsi="仿宋" w:eastAsia="仿宋" w:cs="仿宋"/>
          <w:snapToGrid w:val="0"/>
          <w:color w:val="auto"/>
          <w:kern w:val="28"/>
          <w:sz w:val="22"/>
          <w:szCs w:val="22"/>
          <w:highlight w:val="none"/>
        </w:rPr>
        <w:t>（如果有)</w:t>
      </w:r>
      <w:r>
        <w:rPr>
          <w:rFonts w:hint="eastAsia" w:ascii="仿宋" w:hAnsi="仿宋" w:eastAsia="仿宋" w:cs="仿宋"/>
          <w:color w:val="auto"/>
          <w:sz w:val="22"/>
          <w:szCs w:val="22"/>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660" w:firstLineChars="3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2.1.</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660" w:firstLineChars="3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2.1.</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42" w:firstLineChars="200"/>
        <w:textAlignment w:val="auto"/>
        <w:rPr>
          <w:rFonts w:hint="eastAsia" w:ascii="仿宋" w:hAnsi="仿宋" w:eastAsia="仿宋" w:cs="仿宋"/>
          <w:b/>
          <w:color w:val="auto"/>
          <w:sz w:val="22"/>
          <w:szCs w:val="22"/>
          <w:highlight w:val="none"/>
          <w:lang w:val="zh-CN"/>
        </w:rPr>
      </w:pPr>
      <w:r>
        <w:rPr>
          <w:rFonts w:hint="eastAsia" w:ascii="仿宋" w:hAnsi="仿宋" w:eastAsia="仿宋" w:cs="仿宋"/>
          <w:b/>
          <w:color w:val="auto"/>
          <w:sz w:val="22"/>
          <w:szCs w:val="22"/>
          <w:highlight w:val="none"/>
          <w:lang w:val="zh-CN"/>
        </w:rPr>
        <w:t>2.</w:t>
      </w:r>
      <w:r>
        <w:rPr>
          <w:rFonts w:hint="eastAsia" w:ascii="仿宋" w:hAnsi="仿宋" w:eastAsia="仿宋" w:cs="仿宋"/>
          <w:b/>
          <w:color w:val="auto"/>
          <w:sz w:val="22"/>
          <w:szCs w:val="22"/>
          <w:highlight w:val="none"/>
        </w:rPr>
        <w:t>2商务技术</w:t>
      </w:r>
      <w:r>
        <w:rPr>
          <w:rFonts w:hint="eastAsia" w:ascii="仿宋" w:hAnsi="仿宋" w:eastAsia="仿宋" w:cs="仿宋"/>
          <w:b/>
          <w:color w:val="auto"/>
          <w:sz w:val="22"/>
          <w:szCs w:val="22"/>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firstLine="660" w:firstLineChars="3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eastAsia="zh-CN"/>
        </w:rPr>
        <w:t>2</w:t>
      </w:r>
      <w:r>
        <w:rPr>
          <w:rFonts w:hint="eastAsia" w:ascii="仿宋" w:hAnsi="仿宋" w:eastAsia="仿宋" w:cs="仿宋"/>
          <w:color w:val="auto"/>
          <w:sz w:val="22"/>
          <w:szCs w:val="22"/>
          <w:highlight w:val="none"/>
        </w:rPr>
        <w:t>.2.1</w:t>
      </w:r>
      <w:r>
        <w:rPr>
          <w:rFonts w:hint="eastAsia" w:ascii="仿宋" w:hAnsi="仿宋" w:eastAsia="仿宋" w:cs="仿宋"/>
          <w:color w:val="auto"/>
          <w:sz w:val="22"/>
          <w:szCs w:val="22"/>
          <w:highlight w:val="none"/>
          <w:lang w:val="en-US" w:eastAsia="zh-CN"/>
        </w:rPr>
        <w:t>评分索引表；</w:t>
      </w:r>
    </w:p>
    <w:p>
      <w:pPr>
        <w:keepNext w:val="0"/>
        <w:keepLines w:val="0"/>
        <w:pageBreakBefore w:val="0"/>
        <w:widowControl w:val="0"/>
        <w:kinsoku/>
        <w:wordWrap/>
        <w:overflowPunct/>
        <w:topLinePunct w:val="0"/>
        <w:autoSpaceDE/>
        <w:autoSpaceDN/>
        <w:bidi w:val="0"/>
        <w:adjustRightInd w:val="0"/>
        <w:snapToGrid w:val="0"/>
        <w:spacing w:line="440" w:lineRule="exact"/>
        <w:ind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2.2.2</w:t>
      </w:r>
      <w:r>
        <w:rPr>
          <w:rFonts w:hint="eastAsia" w:ascii="仿宋" w:hAnsi="仿宋" w:eastAsia="仿宋" w:cs="仿宋"/>
          <w:color w:val="auto"/>
          <w:sz w:val="22"/>
          <w:szCs w:val="22"/>
          <w:highlight w:val="none"/>
        </w:rPr>
        <w:t>投标函；</w:t>
      </w:r>
      <w:r>
        <w:rPr>
          <w:rFonts w:hint="eastAsia" w:ascii="仿宋" w:hAnsi="仿宋" w:eastAsia="仿宋" w:cs="仿宋"/>
          <w:color w:val="auto"/>
          <w:sz w:val="22"/>
          <w:szCs w:val="22"/>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660" w:firstLineChars="3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2.2.6商务资信响应表、技术偏离表；</w:t>
      </w:r>
    </w:p>
    <w:p>
      <w:pPr>
        <w:keepNext w:val="0"/>
        <w:keepLines w:val="0"/>
        <w:pageBreakBefore w:val="0"/>
        <w:widowControl w:val="0"/>
        <w:kinsoku/>
        <w:wordWrap/>
        <w:overflowPunct/>
        <w:topLinePunct w:val="0"/>
        <w:autoSpaceDE/>
        <w:autoSpaceDN/>
        <w:bidi w:val="0"/>
        <w:adjustRightInd w:val="0"/>
        <w:snapToGrid w:val="0"/>
        <w:spacing w:line="440" w:lineRule="exact"/>
        <w:ind w:firstLine="660" w:firstLineChars="3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2.2.7主要业绩证明；</w:t>
      </w:r>
    </w:p>
    <w:p>
      <w:pPr>
        <w:keepNext w:val="0"/>
        <w:keepLines w:val="0"/>
        <w:pageBreakBefore w:val="0"/>
        <w:widowControl w:val="0"/>
        <w:kinsoku/>
        <w:wordWrap/>
        <w:overflowPunct/>
        <w:topLinePunct w:val="0"/>
        <w:autoSpaceDE/>
        <w:autoSpaceDN/>
        <w:bidi w:val="0"/>
        <w:adjustRightInd w:val="0"/>
        <w:snapToGrid w:val="0"/>
        <w:spacing w:line="440" w:lineRule="exact"/>
        <w:ind w:firstLine="660" w:firstLineChars="3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2.2.8项目小组人员名单；</w:t>
      </w:r>
    </w:p>
    <w:p>
      <w:pPr>
        <w:keepNext w:val="0"/>
        <w:keepLines w:val="0"/>
        <w:pageBreakBefore w:val="0"/>
        <w:widowControl w:val="0"/>
        <w:kinsoku/>
        <w:wordWrap/>
        <w:overflowPunct/>
        <w:topLinePunct w:val="0"/>
        <w:autoSpaceDE/>
        <w:autoSpaceDN/>
        <w:bidi w:val="0"/>
        <w:adjustRightInd w:val="0"/>
        <w:snapToGrid w:val="0"/>
        <w:spacing w:line="440" w:lineRule="exact"/>
        <w:ind w:firstLine="660" w:firstLineChars="3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2.2.9评标标准相应的商务技术资料；</w:t>
      </w:r>
    </w:p>
    <w:p>
      <w:pPr>
        <w:keepNext w:val="0"/>
        <w:keepLines w:val="0"/>
        <w:pageBreakBefore w:val="0"/>
        <w:widowControl w:val="0"/>
        <w:kinsoku/>
        <w:wordWrap/>
        <w:overflowPunct/>
        <w:topLinePunct w:val="0"/>
        <w:autoSpaceDE/>
        <w:autoSpaceDN/>
        <w:bidi w:val="0"/>
        <w:adjustRightInd w:val="0"/>
        <w:snapToGrid w:val="0"/>
        <w:spacing w:line="440" w:lineRule="exact"/>
        <w:ind w:firstLine="660" w:firstLineChars="3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2.2.10廉政承诺书；</w:t>
      </w:r>
    </w:p>
    <w:p>
      <w:pPr>
        <w:keepNext w:val="0"/>
        <w:keepLines w:val="0"/>
        <w:pageBreakBefore w:val="0"/>
        <w:widowControl w:val="0"/>
        <w:kinsoku/>
        <w:wordWrap/>
        <w:overflowPunct/>
        <w:topLinePunct w:val="0"/>
        <w:autoSpaceDE/>
        <w:autoSpaceDN/>
        <w:bidi w:val="0"/>
        <w:adjustRightInd w:val="0"/>
        <w:snapToGrid w:val="0"/>
        <w:spacing w:line="440" w:lineRule="exact"/>
        <w:ind w:firstLine="660" w:firstLineChars="300"/>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rPr>
        <w:t>2.2.</w:t>
      </w:r>
      <w:r>
        <w:rPr>
          <w:rFonts w:hint="eastAsia" w:ascii="仿宋" w:hAnsi="仿宋" w:eastAsia="仿宋" w:cs="仿宋"/>
          <w:color w:val="auto"/>
          <w:sz w:val="22"/>
          <w:szCs w:val="22"/>
          <w:highlight w:val="none"/>
          <w:lang w:val="en-US" w:eastAsia="zh-CN"/>
        </w:rPr>
        <w:t>11</w:t>
      </w:r>
      <w:r>
        <w:rPr>
          <w:rFonts w:hint="eastAsia" w:ascii="仿宋" w:hAnsi="仿宋" w:eastAsia="仿宋" w:cs="仿宋"/>
          <w:color w:val="auto"/>
          <w:sz w:val="22"/>
          <w:szCs w:val="22"/>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42" w:firstLineChars="200"/>
        <w:textAlignment w:val="auto"/>
        <w:rPr>
          <w:rFonts w:hint="eastAsia" w:ascii="仿宋" w:hAnsi="仿宋" w:eastAsia="仿宋" w:cs="仿宋"/>
          <w:b/>
          <w:color w:val="auto"/>
          <w:sz w:val="22"/>
          <w:szCs w:val="22"/>
          <w:highlight w:val="none"/>
          <w:lang w:val="zh-CN"/>
        </w:rPr>
      </w:pPr>
      <w:r>
        <w:rPr>
          <w:rFonts w:hint="eastAsia" w:ascii="仿宋" w:hAnsi="仿宋" w:eastAsia="仿宋" w:cs="仿宋"/>
          <w:b/>
          <w:color w:val="auto"/>
          <w:sz w:val="22"/>
          <w:szCs w:val="22"/>
          <w:highlight w:val="none"/>
          <w:lang w:val="zh-CN"/>
        </w:rPr>
        <w:t>2.3报价文件：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42" w:firstLineChars="200"/>
        <w:textAlignment w:val="auto"/>
        <w:rPr>
          <w:rFonts w:hint="default" w:ascii="仿宋" w:hAnsi="仿宋" w:eastAsia="仿宋" w:cs="仿宋"/>
          <w:b/>
          <w:color w:val="auto"/>
          <w:sz w:val="22"/>
          <w:szCs w:val="22"/>
          <w:highlight w:val="none"/>
          <w:lang w:val="en-US" w:eastAsia="zh-CN"/>
        </w:rPr>
      </w:pPr>
      <w:r>
        <w:rPr>
          <w:rFonts w:hint="eastAsia" w:ascii="仿宋" w:hAnsi="仿宋" w:eastAsia="仿宋" w:cs="仿宋"/>
          <w:b/>
          <w:color w:val="auto"/>
          <w:sz w:val="22"/>
          <w:szCs w:val="22"/>
          <w:highlight w:val="none"/>
          <w:lang w:val="zh-CN"/>
        </w:rPr>
        <w:t xml:space="preserve"> </w:t>
      </w:r>
      <w:r>
        <w:rPr>
          <w:rFonts w:hint="eastAsia" w:ascii="仿宋" w:hAnsi="仿宋" w:eastAsia="仿宋" w:cs="仿宋"/>
          <w:b/>
          <w:color w:val="auto"/>
          <w:sz w:val="22"/>
          <w:szCs w:val="22"/>
          <w:highlight w:val="none"/>
          <w:lang w:val="en-US" w:eastAsia="zh-CN"/>
        </w:rPr>
        <w:t xml:space="preserve"> 2.3.1</w:t>
      </w:r>
      <w:r>
        <w:rPr>
          <w:rFonts w:hint="eastAsia" w:ascii="仿宋_GB2312" w:hAnsi="仿宋_GB2312" w:eastAsia="仿宋_GB2312" w:cs="仿宋_GB2312"/>
          <w:kern w:val="0"/>
          <w:sz w:val="24"/>
        </w:rPr>
        <w:t>投标响应函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660" w:firstLineChars="3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2.3.</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lang w:eastAsia="zh-CN"/>
        </w:rPr>
        <w:t>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660" w:firstLineChars="3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eastAsia="zh-CN"/>
        </w:rPr>
        <w:t>2.3.</w:t>
      </w:r>
      <w:r>
        <w:rPr>
          <w:rFonts w:hint="eastAsia" w:ascii="仿宋" w:hAnsi="仿宋" w:eastAsia="仿宋" w:cs="仿宋"/>
          <w:color w:val="auto"/>
          <w:sz w:val="22"/>
          <w:szCs w:val="22"/>
          <w:highlight w:val="none"/>
          <w:lang w:val="en-US" w:eastAsia="zh-CN"/>
        </w:rPr>
        <w:t>3投标报价明细表；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660" w:firstLineChars="3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2.3.4</w:t>
      </w:r>
      <w:r>
        <w:rPr>
          <w:rFonts w:hint="eastAsia" w:ascii="仿宋" w:hAnsi="仿宋" w:eastAsia="仿宋" w:cs="仿宋"/>
          <w:color w:val="auto"/>
          <w:sz w:val="22"/>
          <w:szCs w:val="22"/>
          <w:highlight w:val="none"/>
          <w:lang w:eastAsia="zh-CN"/>
        </w:rPr>
        <w:t>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660" w:firstLineChars="3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2.3.</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lang w:eastAsia="zh-CN"/>
        </w:rPr>
        <w:t>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en-US"/>
        </w:rPr>
        <w:t>3.</w:t>
      </w:r>
      <w:r>
        <w:rPr>
          <w:rFonts w:hint="eastAsia" w:ascii="仿宋" w:hAnsi="仿宋" w:eastAsia="仿宋" w:cs="仿宋"/>
          <w:b/>
          <w:bCs/>
          <w:color w:val="auto"/>
          <w:sz w:val="22"/>
          <w:szCs w:val="22"/>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660" w:firstLineChars="3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660" w:firstLineChars="3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660" w:firstLineChars="3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663" w:firstLineChars="300"/>
        <w:textAlignment w:val="auto"/>
        <w:rPr>
          <w:rFonts w:hint="eastAsia" w:ascii="仿宋" w:hAnsi="仿宋" w:eastAsia="仿宋" w:cs="仿宋"/>
          <w:b/>
          <w:bCs/>
          <w:color w:val="auto"/>
          <w:sz w:val="22"/>
          <w:szCs w:val="22"/>
          <w:highlight w:val="none"/>
          <w:lang w:val="en-US"/>
        </w:rPr>
      </w:pPr>
      <w:r>
        <w:rPr>
          <w:rFonts w:hint="eastAsia" w:ascii="仿宋" w:hAnsi="仿宋" w:eastAsia="仿宋" w:cs="仿宋"/>
          <w:b/>
          <w:bCs/>
          <w:color w:val="auto"/>
          <w:sz w:val="22"/>
          <w:szCs w:val="22"/>
          <w:highlight w:val="none"/>
          <w:lang w:val="en-US" w:eastAsia="zh-CN"/>
        </w:rPr>
        <w:t>3.4投标报价只允许有一个报价，有选择的报价将不予接受（除指定外）</w:t>
      </w:r>
      <w:r>
        <w:rPr>
          <w:rFonts w:hint="eastAsia" w:ascii="仿宋" w:hAnsi="仿宋" w:eastAsia="仿宋" w:cs="仿宋"/>
          <w:b/>
          <w:bCs/>
          <w:color w:val="auto"/>
          <w:sz w:val="22"/>
          <w:szCs w:val="22"/>
          <w:highlight w:val="none"/>
          <w:lang w:val="en-US"/>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hint="eastAsia" w:ascii="仿宋" w:hAnsi="仿宋" w:eastAsia="仿宋" w:cs="仿宋"/>
          <w:b/>
          <w:sz w:val="22"/>
          <w:szCs w:val="22"/>
        </w:rPr>
      </w:pPr>
      <w:r>
        <w:rPr>
          <w:rFonts w:hint="eastAsia" w:ascii="仿宋" w:hAnsi="仿宋" w:eastAsia="仿宋" w:cs="仿宋"/>
          <w:b/>
          <w:kern w:val="0"/>
          <w:sz w:val="22"/>
          <w:szCs w:val="22"/>
        </w:rPr>
        <w:t>4.</w:t>
      </w:r>
      <w:r>
        <w:rPr>
          <w:rFonts w:hint="eastAsia" w:ascii="仿宋" w:hAnsi="仿宋" w:eastAsia="仿宋" w:cs="仿宋"/>
          <w:b/>
          <w:kern w:val="0"/>
          <w:sz w:val="22"/>
          <w:szCs w:val="22"/>
          <w:lang w:val="zh-CN"/>
        </w:rPr>
        <w:t xml:space="preserve"> </w:t>
      </w:r>
      <w:r>
        <w:rPr>
          <w:rFonts w:hint="eastAsia" w:ascii="仿宋" w:hAnsi="仿宋" w:eastAsia="仿宋" w:cs="仿宋"/>
          <w:b/>
          <w:sz w:val="22"/>
          <w:szCs w:val="22"/>
        </w:rPr>
        <w:t>投标文件的编制</w:t>
      </w:r>
      <w:r>
        <w:rPr>
          <w:rFonts w:hint="eastAsia" w:ascii="仿宋" w:hAnsi="仿宋" w:eastAsia="仿宋" w:cs="仿宋"/>
          <w:b/>
          <w:sz w:val="22"/>
          <w:szCs w:val="22"/>
          <w:lang w:eastAsia="zh-CN"/>
        </w:rPr>
        <w:t>和</w:t>
      </w:r>
      <w:r>
        <w:rPr>
          <w:rFonts w:hint="eastAsia" w:ascii="仿宋" w:hAnsi="仿宋" w:eastAsia="仿宋" w:cs="仿宋"/>
          <w:b/>
          <w:sz w:val="22"/>
          <w:szCs w:val="22"/>
        </w:rPr>
        <w:t>签署</w:t>
      </w:r>
    </w:p>
    <w:p>
      <w:pPr>
        <w:snapToGrid w:val="0"/>
        <w:spacing w:line="440" w:lineRule="exact"/>
        <w:ind w:firstLine="440" w:firstLineChars="200"/>
        <w:jc w:val="left"/>
        <w:rPr>
          <w:rFonts w:hint="eastAsia" w:ascii="仿宋" w:hAnsi="仿宋" w:eastAsia="仿宋" w:cs="仿宋"/>
          <w:sz w:val="22"/>
          <w:szCs w:val="22"/>
        </w:rPr>
      </w:pPr>
      <w:r>
        <w:rPr>
          <w:rFonts w:hint="eastAsia" w:ascii="仿宋" w:hAnsi="仿宋" w:eastAsia="仿宋" w:cs="仿宋"/>
          <w:sz w:val="22"/>
          <w:szCs w:val="22"/>
        </w:rPr>
        <w:t>4</w:t>
      </w:r>
      <w:r>
        <w:rPr>
          <w:rFonts w:hint="eastAsia" w:ascii="仿宋" w:hAnsi="仿宋" w:eastAsia="仿宋" w:cs="仿宋"/>
          <w:sz w:val="22"/>
          <w:szCs w:val="22"/>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40" w:firstLineChars="200"/>
        <w:jc w:val="left"/>
        <w:rPr>
          <w:rFonts w:hint="eastAsia" w:ascii="仿宋" w:hAnsi="仿宋" w:eastAsia="仿宋" w:cs="仿宋"/>
          <w:sz w:val="22"/>
          <w:szCs w:val="22"/>
          <w:lang w:val="zh-CN"/>
        </w:rPr>
      </w:pPr>
      <w:r>
        <w:rPr>
          <w:rFonts w:hint="eastAsia" w:ascii="仿宋" w:hAnsi="仿宋" w:eastAsia="仿宋" w:cs="仿宋"/>
          <w:sz w:val="22"/>
          <w:szCs w:val="22"/>
        </w:rPr>
        <w:t>4</w:t>
      </w:r>
      <w:r>
        <w:rPr>
          <w:rFonts w:hint="eastAsia" w:ascii="仿宋" w:hAnsi="仿宋" w:eastAsia="仿宋" w:cs="仿宋"/>
          <w:sz w:val="22"/>
          <w:szCs w:val="22"/>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40" w:firstLineChars="200"/>
        <w:jc w:val="left"/>
        <w:rPr>
          <w:rFonts w:hint="eastAsia" w:ascii="仿宋" w:hAnsi="仿宋" w:eastAsia="仿宋" w:cs="仿宋"/>
          <w:sz w:val="22"/>
          <w:szCs w:val="22"/>
          <w:lang w:val="zh-CN"/>
        </w:rPr>
      </w:pPr>
      <w:r>
        <w:rPr>
          <w:rFonts w:hint="eastAsia" w:ascii="仿宋" w:hAnsi="仿宋" w:eastAsia="仿宋" w:cs="仿宋"/>
          <w:sz w:val="22"/>
          <w:szCs w:val="22"/>
        </w:rPr>
        <w:t>4</w:t>
      </w:r>
      <w:r>
        <w:rPr>
          <w:rFonts w:hint="eastAsia" w:ascii="仿宋" w:hAnsi="仿宋" w:eastAsia="仿宋" w:cs="仿宋"/>
          <w:sz w:val="22"/>
          <w:szCs w:val="22"/>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40" w:firstLineChars="200"/>
        <w:jc w:val="left"/>
        <w:rPr>
          <w:rFonts w:hint="eastAsia" w:ascii="仿宋" w:hAnsi="仿宋" w:eastAsia="仿宋" w:cs="仿宋"/>
          <w:sz w:val="22"/>
          <w:szCs w:val="22"/>
          <w:lang w:val="zh-CN"/>
        </w:rPr>
      </w:pPr>
      <w:r>
        <w:rPr>
          <w:rFonts w:hint="eastAsia" w:ascii="仿宋" w:hAnsi="仿宋" w:eastAsia="仿宋" w:cs="仿宋"/>
          <w:sz w:val="22"/>
          <w:szCs w:val="22"/>
          <w:lang w:val="en-US" w:eastAsia="zh-CN"/>
        </w:rPr>
        <w:t>4.4</w:t>
      </w:r>
      <w:r>
        <w:rPr>
          <w:rFonts w:hint="eastAsia" w:ascii="仿宋" w:hAnsi="仿宋" w:eastAsia="仿宋" w:cs="仿宋"/>
          <w:sz w:val="22"/>
          <w:szCs w:val="22"/>
          <w:lang w:val="zh-CN"/>
        </w:rPr>
        <w:t>投标文件按照招标文件第六部分格式要求进行签署、盖章。投标人的投标文件未按照招标文件要求签署、盖章的，其投标无效。</w:t>
      </w:r>
    </w:p>
    <w:p>
      <w:pPr>
        <w:snapToGrid w:val="0"/>
        <w:spacing w:line="440" w:lineRule="exact"/>
        <w:ind w:firstLine="440" w:firstLineChars="200"/>
        <w:jc w:val="left"/>
        <w:rPr>
          <w:rFonts w:hint="eastAsia" w:ascii="仿宋" w:hAnsi="仿宋" w:eastAsia="仿宋" w:cs="仿宋"/>
          <w:sz w:val="22"/>
          <w:szCs w:val="22"/>
          <w:lang w:val="zh-CN"/>
        </w:rPr>
      </w:pPr>
      <w:r>
        <w:rPr>
          <w:rFonts w:hint="eastAsia" w:ascii="仿宋" w:hAnsi="仿宋" w:eastAsia="仿宋" w:cs="仿宋"/>
          <w:sz w:val="22"/>
          <w:szCs w:val="22"/>
          <w:lang w:val="en-US" w:eastAsia="zh-CN"/>
        </w:rPr>
        <w:t>4.5</w:t>
      </w:r>
      <w:r>
        <w:rPr>
          <w:rFonts w:hint="eastAsia" w:ascii="仿宋" w:hAnsi="仿宋" w:eastAsia="仿宋" w:cs="仿宋"/>
          <w:sz w:val="22"/>
          <w:szCs w:val="22"/>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40" w:firstLineChars="200"/>
        <w:jc w:val="left"/>
        <w:rPr>
          <w:rFonts w:hint="eastAsia" w:ascii="仿宋" w:hAnsi="仿宋" w:eastAsia="仿宋" w:cs="仿宋"/>
          <w:sz w:val="22"/>
          <w:szCs w:val="22"/>
          <w:lang w:val="zh-CN"/>
        </w:rPr>
      </w:pPr>
      <w:r>
        <w:rPr>
          <w:rFonts w:hint="eastAsia" w:ascii="仿宋" w:hAnsi="仿宋" w:eastAsia="仿宋" w:cs="仿宋"/>
          <w:sz w:val="22"/>
          <w:szCs w:val="22"/>
          <w:lang w:val="en-US" w:eastAsia="zh-CN"/>
        </w:rPr>
        <w:t>4.6</w:t>
      </w:r>
      <w:r>
        <w:rPr>
          <w:rFonts w:hint="eastAsia" w:ascii="仿宋" w:hAnsi="仿宋" w:eastAsia="仿宋" w:cs="仿宋"/>
          <w:sz w:val="22"/>
          <w:szCs w:val="22"/>
          <w:lang w:val="zh-CN"/>
        </w:rPr>
        <w:t>招标文件对投标文件签署、盖章的要求适用于电子签名。</w:t>
      </w:r>
    </w:p>
    <w:p>
      <w:pPr>
        <w:pStyle w:val="135"/>
        <w:spacing w:before="0" w:line="440" w:lineRule="exact"/>
        <w:ind w:firstLine="0" w:firstLineChars="0"/>
        <w:rPr>
          <w:rFonts w:hint="eastAsia" w:ascii="仿宋" w:hAnsi="仿宋" w:eastAsia="仿宋" w:cs="仿宋"/>
          <w:b/>
          <w:sz w:val="22"/>
          <w:szCs w:val="22"/>
        </w:rPr>
      </w:pPr>
      <w:r>
        <w:rPr>
          <w:rFonts w:hint="eastAsia" w:ascii="仿宋" w:hAnsi="仿宋" w:eastAsia="仿宋" w:cs="仿宋"/>
          <w:b/>
          <w:sz w:val="22"/>
          <w:szCs w:val="22"/>
          <w:lang w:val="en-US" w:eastAsia="zh-CN"/>
        </w:rPr>
        <w:t>5</w:t>
      </w:r>
      <w:r>
        <w:rPr>
          <w:rFonts w:hint="eastAsia" w:ascii="仿宋" w:hAnsi="仿宋" w:eastAsia="仿宋" w:cs="仿宋"/>
          <w:b/>
          <w:sz w:val="22"/>
          <w:szCs w:val="22"/>
        </w:rPr>
        <w:t>. 投标文件的提交、补充、修改、撤回</w:t>
      </w:r>
    </w:p>
    <w:p>
      <w:pPr>
        <w:snapToGrid w:val="0"/>
        <w:spacing w:line="440" w:lineRule="exact"/>
        <w:ind w:firstLine="440" w:firstLineChars="200"/>
        <w:jc w:val="left"/>
        <w:rPr>
          <w:rFonts w:hint="eastAsia" w:ascii="仿宋" w:hAnsi="仿宋" w:eastAsia="仿宋" w:cs="仿宋"/>
          <w:sz w:val="22"/>
          <w:szCs w:val="22"/>
        </w:rPr>
      </w:pPr>
      <w:r>
        <w:rPr>
          <w:rFonts w:hint="eastAsia" w:ascii="仿宋" w:hAnsi="仿宋" w:eastAsia="仿宋" w:cs="仿宋"/>
          <w:sz w:val="22"/>
          <w:szCs w:val="22"/>
          <w:lang w:val="en-US" w:eastAsia="zh-CN"/>
        </w:rPr>
        <w:t>5</w:t>
      </w:r>
      <w:r>
        <w:rPr>
          <w:rFonts w:hint="eastAsia" w:ascii="仿宋" w:hAnsi="仿宋" w:eastAsia="仿宋" w:cs="仿宋"/>
          <w:sz w:val="22"/>
          <w:szCs w:val="22"/>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40" w:firstLineChars="200"/>
        <w:jc w:val="left"/>
        <w:rPr>
          <w:rFonts w:hint="eastAsia" w:ascii="仿宋" w:hAnsi="仿宋" w:eastAsia="仿宋" w:cs="仿宋"/>
          <w:sz w:val="22"/>
          <w:szCs w:val="22"/>
        </w:rPr>
      </w:pPr>
      <w:r>
        <w:rPr>
          <w:rFonts w:hint="eastAsia" w:ascii="仿宋" w:hAnsi="仿宋" w:eastAsia="仿宋" w:cs="仿宋"/>
          <w:sz w:val="22"/>
          <w:szCs w:val="22"/>
          <w:lang w:val="en-US" w:eastAsia="zh-CN"/>
        </w:rPr>
        <w:t>5</w:t>
      </w:r>
      <w:r>
        <w:rPr>
          <w:rFonts w:hint="eastAsia" w:ascii="仿宋" w:hAnsi="仿宋" w:eastAsia="仿宋" w:cs="仿宋"/>
          <w:sz w:val="22"/>
          <w:szCs w:val="22"/>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40" w:firstLineChars="200"/>
        <w:jc w:val="left"/>
        <w:rPr>
          <w:rFonts w:hint="eastAsia" w:ascii="仿宋" w:hAnsi="仿宋" w:eastAsia="仿宋" w:cs="仿宋"/>
          <w:sz w:val="22"/>
          <w:szCs w:val="22"/>
        </w:rPr>
      </w:pPr>
      <w:r>
        <w:rPr>
          <w:rFonts w:hint="eastAsia" w:ascii="仿宋" w:hAnsi="仿宋" w:eastAsia="仿宋" w:cs="仿宋"/>
          <w:sz w:val="22"/>
          <w:szCs w:val="22"/>
          <w:lang w:val="en-US" w:eastAsia="zh-CN"/>
        </w:rPr>
        <w:t>5</w:t>
      </w:r>
      <w:r>
        <w:rPr>
          <w:rFonts w:hint="eastAsia" w:ascii="仿宋" w:hAnsi="仿宋" w:eastAsia="仿宋" w:cs="仿宋"/>
          <w:sz w:val="22"/>
          <w:szCs w:val="22"/>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22"/>
          <w:szCs w:val="22"/>
        </w:rPr>
      </w:pPr>
      <w:r>
        <w:rPr>
          <w:rFonts w:hint="eastAsia" w:ascii="仿宋" w:hAnsi="仿宋" w:eastAsia="仿宋" w:cs="仿宋"/>
          <w:b/>
          <w:bCs/>
          <w:i w:val="0"/>
          <w:iCs w:val="0"/>
          <w:color w:val="auto"/>
          <w:kern w:val="2"/>
          <w:sz w:val="22"/>
          <w:szCs w:val="22"/>
          <w:highlight w:val="none"/>
          <w:vertAlign w:val="baseline"/>
          <w:lang w:val="en-US" w:eastAsia="zh-CN" w:bidi="ar-SA"/>
        </w:rPr>
        <w:t>6.投标有效期</w:t>
      </w:r>
    </w:p>
    <w:p>
      <w:pPr>
        <w:adjustRightInd w:val="0"/>
        <w:snapToGrid w:val="0"/>
        <w:spacing w:line="440" w:lineRule="exact"/>
        <w:ind w:firstLine="440" w:firstLineChars="200"/>
        <w:jc w:val="left"/>
        <w:rPr>
          <w:rFonts w:hint="eastAsia" w:ascii="仿宋" w:hAnsi="仿宋" w:eastAsia="仿宋" w:cs="仿宋"/>
          <w:b w:val="0"/>
          <w:bCs w:val="0"/>
          <w:i w:val="0"/>
          <w:iCs w:val="0"/>
          <w:color w:val="auto"/>
          <w:kern w:val="2"/>
          <w:sz w:val="22"/>
          <w:szCs w:val="22"/>
          <w:highlight w:val="none"/>
          <w:vertAlign w:val="baseline"/>
          <w:lang w:val="en-US" w:eastAsia="zh-CN" w:bidi="ar-SA"/>
        </w:rPr>
      </w:pPr>
      <w:r>
        <w:rPr>
          <w:rFonts w:hint="eastAsia" w:ascii="仿宋" w:hAnsi="仿宋" w:eastAsia="仿宋" w:cs="仿宋"/>
          <w:b w:val="0"/>
          <w:bCs w:val="0"/>
          <w:i w:val="0"/>
          <w:iCs w:val="0"/>
          <w:color w:val="auto"/>
          <w:kern w:val="2"/>
          <w:sz w:val="22"/>
          <w:szCs w:val="22"/>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40" w:firstLineChars="200"/>
        <w:jc w:val="left"/>
        <w:rPr>
          <w:rFonts w:hint="eastAsia" w:ascii="仿宋" w:hAnsi="仿宋" w:eastAsia="仿宋" w:cs="仿宋"/>
          <w:b w:val="0"/>
          <w:bCs w:val="0"/>
          <w:i w:val="0"/>
          <w:iCs w:val="0"/>
          <w:color w:val="auto"/>
          <w:kern w:val="2"/>
          <w:sz w:val="22"/>
          <w:szCs w:val="22"/>
          <w:highlight w:val="none"/>
          <w:vertAlign w:val="baseline"/>
          <w:lang w:val="en-US" w:eastAsia="zh-CN" w:bidi="ar-SA"/>
        </w:rPr>
      </w:pPr>
      <w:r>
        <w:rPr>
          <w:rFonts w:hint="eastAsia" w:ascii="仿宋" w:hAnsi="仿宋" w:eastAsia="仿宋" w:cs="仿宋"/>
          <w:b w:val="0"/>
          <w:bCs w:val="0"/>
          <w:i w:val="0"/>
          <w:iCs w:val="0"/>
          <w:color w:val="auto"/>
          <w:kern w:val="2"/>
          <w:sz w:val="22"/>
          <w:szCs w:val="22"/>
          <w:highlight w:val="none"/>
          <w:vertAlign w:val="baseline"/>
          <w:lang w:val="en-US" w:eastAsia="zh-CN" w:bidi="ar-SA"/>
        </w:rPr>
        <w:t>6.2投标文件合格投递后，自投标截止日期起，在投标有效期内有效。</w:t>
      </w:r>
    </w:p>
    <w:p>
      <w:pPr>
        <w:adjustRightInd w:val="0"/>
        <w:snapToGrid w:val="0"/>
        <w:spacing w:line="440" w:lineRule="exact"/>
        <w:ind w:firstLine="440" w:firstLineChars="200"/>
        <w:jc w:val="left"/>
        <w:rPr>
          <w:rFonts w:hint="eastAsia" w:ascii="仿宋" w:hAnsi="仿宋" w:eastAsia="仿宋" w:cs="仿宋"/>
          <w:b w:val="0"/>
          <w:bCs w:val="0"/>
          <w:i w:val="0"/>
          <w:iCs w:val="0"/>
          <w:color w:val="auto"/>
          <w:kern w:val="2"/>
          <w:sz w:val="22"/>
          <w:szCs w:val="22"/>
          <w:highlight w:val="none"/>
          <w:vertAlign w:val="baseline"/>
          <w:lang w:val="en-US" w:eastAsia="zh-CN" w:bidi="ar-SA"/>
        </w:rPr>
      </w:pPr>
      <w:r>
        <w:rPr>
          <w:rFonts w:hint="eastAsia" w:ascii="仿宋" w:hAnsi="仿宋" w:eastAsia="仿宋" w:cs="仿宋"/>
          <w:b w:val="0"/>
          <w:bCs w:val="0"/>
          <w:i w:val="0"/>
          <w:iCs w:val="0"/>
          <w:color w:val="auto"/>
          <w:kern w:val="2"/>
          <w:sz w:val="22"/>
          <w:szCs w:val="22"/>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5"/>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22"/>
          <w:szCs w:val="22"/>
        </w:rPr>
      </w:pPr>
      <w:bookmarkStart w:id="20" w:name="_Toc91899903"/>
      <w:r>
        <w:rPr>
          <w:rFonts w:hint="eastAsia" w:ascii="仿宋" w:hAnsi="仿宋" w:eastAsia="仿宋" w:cs="仿宋"/>
          <w:b/>
          <w:sz w:val="22"/>
          <w:szCs w:val="2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2"/>
          <w:szCs w:val="22"/>
        </w:rPr>
      </w:pPr>
      <w:r>
        <w:rPr>
          <w:rFonts w:hint="eastAsia" w:ascii="仿宋" w:hAnsi="仿宋" w:eastAsia="仿宋" w:cs="仿宋"/>
          <w:b/>
          <w:sz w:val="22"/>
          <w:szCs w:val="22"/>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2"/>
          <w:szCs w:val="22"/>
        </w:rPr>
      </w:pPr>
      <w:r>
        <w:rPr>
          <w:rFonts w:hint="eastAsia" w:ascii="仿宋" w:hAnsi="仿宋" w:eastAsia="仿宋" w:cs="仿宋"/>
          <w:b/>
          <w:sz w:val="22"/>
          <w:szCs w:val="22"/>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rPr>
      </w:pPr>
      <w:r>
        <w:rPr>
          <w:rFonts w:hint="eastAsia" w:ascii="仿宋" w:hAnsi="仿宋" w:eastAsia="仿宋" w:cs="仿宋"/>
          <w:sz w:val="22"/>
          <w:szCs w:val="22"/>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2"/>
          <w:szCs w:val="22"/>
        </w:rPr>
      </w:pPr>
      <w:r>
        <w:rPr>
          <w:rFonts w:hint="eastAsia" w:ascii="仿宋" w:hAnsi="仿宋" w:eastAsia="仿宋" w:cs="仿宋"/>
          <w:b/>
          <w:sz w:val="22"/>
          <w:szCs w:val="22"/>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kern w:val="0"/>
          <w:sz w:val="22"/>
          <w:szCs w:val="22"/>
        </w:rPr>
      </w:pPr>
      <w:r>
        <w:rPr>
          <w:rFonts w:hint="eastAsia" w:ascii="仿宋" w:hAnsi="仿宋" w:eastAsia="仿宋" w:cs="仿宋"/>
          <w:sz w:val="22"/>
          <w:szCs w:val="22"/>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2"/>
          <w:szCs w:val="22"/>
        </w:rPr>
      </w:pPr>
      <w:r>
        <w:rPr>
          <w:rFonts w:hint="eastAsia" w:ascii="仿宋" w:hAnsi="仿宋" w:eastAsia="仿宋" w:cs="仿宋"/>
          <w:b/>
          <w:sz w:val="22"/>
          <w:szCs w:val="22"/>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4.1.1依据法律、法规和招标文件规定，采购人或采购人代表或采购代理机构对投标人进行资格审查，以确定投标人是否具备投标资格。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rPr>
      </w:pPr>
      <w:r>
        <w:rPr>
          <w:rFonts w:hint="eastAsia" w:ascii="仿宋" w:hAnsi="仿宋" w:eastAsia="仿宋" w:cs="仿宋"/>
          <w:sz w:val="22"/>
          <w:szCs w:val="22"/>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2"/>
          <w:szCs w:val="22"/>
        </w:rPr>
      </w:pPr>
      <w:r>
        <w:rPr>
          <w:rFonts w:hint="eastAsia" w:ascii="仿宋" w:hAnsi="仿宋" w:eastAsia="仿宋" w:cs="仿宋"/>
          <w:b/>
          <w:kern w:val="0"/>
          <w:sz w:val="22"/>
          <w:szCs w:val="22"/>
        </w:rPr>
        <w:t xml:space="preserve">5. </w:t>
      </w:r>
      <w:r>
        <w:rPr>
          <w:rFonts w:hint="eastAsia" w:ascii="仿宋" w:hAnsi="仿宋" w:eastAsia="仿宋" w:cs="仿宋"/>
          <w:b/>
          <w:sz w:val="22"/>
          <w:szCs w:val="22"/>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2"/>
          <w:szCs w:val="22"/>
        </w:rPr>
      </w:pPr>
      <w:r>
        <w:rPr>
          <w:rFonts w:hint="eastAsia" w:ascii="仿宋" w:hAnsi="仿宋" w:eastAsia="仿宋" w:cs="仿宋"/>
          <w:b/>
          <w:sz w:val="22"/>
          <w:szCs w:val="22"/>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0" w:firstLineChars="20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sz w:val="22"/>
          <w:szCs w:val="22"/>
        </w:rPr>
      </w:pPr>
      <w:r>
        <w:rPr>
          <w:rFonts w:hint="eastAsia" w:ascii="仿宋" w:hAnsi="仿宋" w:eastAsia="仿宋" w:cs="仿宋"/>
          <w:b/>
          <w:sz w:val="22"/>
          <w:szCs w:val="22"/>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2"/>
          <w:szCs w:val="22"/>
        </w:rPr>
      </w:pPr>
      <w:r>
        <w:rPr>
          <w:rFonts w:hint="eastAsia" w:ascii="仿宋" w:hAnsi="仿宋" w:eastAsia="仿宋" w:cs="仿宋"/>
          <w:b/>
          <w:sz w:val="22"/>
          <w:szCs w:val="22"/>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40" w:firstLineChars="200"/>
        <w:jc w:val="left"/>
        <w:textAlignment w:val="auto"/>
        <w:rPr>
          <w:rFonts w:hint="eastAsia" w:ascii="仿宋" w:hAnsi="仿宋" w:eastAsia="仿宋" w:cs="仿宋"/>
          <w:sz w:val="22"/>
          <w:szCs w:val="22"/>
        </w:rPr>
      </w:pPr>
      <w:r>
        <w:rPr>
          <w:rFonts w:hint="eastAsia" w:ascii="仿宋" w:hAnsi="仿宋" w:eastAsia="仿宋" w:cs="仿宋"/>
          <w:sz w:val="22"/>
          <w:szCs w:val="22"/>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8.12《技术偏离表》不真实填写或弄虚作假的；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lang w:eastAsia="zh-CN"/>
        </w:rPr>
      </w:pPr>
      <w:r>
        <w:rPr>
          <w:rFonts w:hint="eastAsia" w:ascii="仿宋" w:hAnsi="仿宋" w:eastAsia="仿宋" w:cs="仿宋"/>
          <w:b/>
          <w:sz w:val="22"/>
          <w:szCs w:val="22"/>
        </w:rPr>
        <w:t>8.13不响应采购文件标注“★”条款要求的</w:t>
      </w:r>
      <w:r>
        <w:rPr>
          <w:rFonts w:hint="eastAsia" w:ascii="仿宋" w:hAnsi="仿宋" w:eastAsia="仿宋" w:cs="仿宋"/>
          <w:b/>
          <w:sz w:val="22"/>
          <w:szCs w:val="22"/>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lang w:val="en-US" w:eastAsia="zh-CN"/>
        </w:rPr>
        <w:t>8.14</w:t>
      </w:r>
      <w:r>
        <w:rPr>
          <w:rFonts w:hint="eastAsia" w:ascii="仿宋" w:hAnsi="仿宋" w:eastAsia="仿宋" w:cs="仿宋"/>
          <w:b/>
          <w:sz w:val="22"/>
          <w:szCs w:val="22"/>
        </w:rPr>
        <w:t>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8.1</w:t>
      </w:r>
      <w:r>
        <w:rPr>
          <w:rFonts w:hint="eastAsia" w:ascii="仿宋" w:hAnsi="仿宋" w:eastAsia="仿宋" w:cs="仿宋"/>
          <w:b/>
          <w:sz w:val="22"/>
          <w:szCs w:val="22"/>
          <w:lang w:val="en-US" w:eastAsia="zh-CN"/>
        </w:rPr>
        <w:t>5</w:t>
      </w:r>
      <w:r>
        <w:rPr>
          <w:rFonts w:hint="eastAsia" w:ascii="仿宋" w:hAnsi="仿宋" w:eastAsia="仿宋" w:cs="仿宋"/>
          <w:b/>
          <w:sz w:val="22"/>
          <w:szCs w:val="22"/>
        </w:rPr>
        <w:t>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8.1</w:t>
      </w:r>
      <w:r>
        <w:rPr>
          <w:rFonts w:hint="eastAsia" w:ascii="仿宋" w:hAnsi="仿宋" w:eastAsia="仿宋" w:cs="仿宋"/>
          <w:b/>
          <w:sz w:val="22"/>
          <w:szCs w:val="22"/>
          <w:lang w:val="en-US" w:eastAsia="zh-CN"/>
        </w:rPr>
        <w:t>6</w:t>
      </w:r>
      <w:r>
        <w:rPr>
          <w:rFonts w:hint="eastAsia" w:ascii="仿宋" w:hAnsi="仿宋" w:eastAsia="仿宋" w:cs="仿宋"/>
          <w:b/>
          <w:sz w:val="22"/>
          <w:szCs w:val="22"/>
        </w:rPr>
        <w:t>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8.1</w:t>
      </w:r>
      <w:r>
        <w:rPr>
          <w:rFonts w:hint="eastAsia" w:ascii="仿宋" w:hAnsi="仿宋" w:eastAsia="仿宋" w:cs="仿宋"/>
          <w:b/>
          <w:sz w:val="22"/>
          <w:szCs w:val="22"/>
          <w:lang w:val="en-US" w:eastAsia="zh-CN"/>
        </w:rPr>
        <w:t>7</w:t>
      </w:r>
      <w:r>
        <w:rPr>
          <w:rFonts w:hint="eastAsia" w:ascii="仿宋" w:hAnsi="仿宋" w:eastAsia="仿宋" w:cs="仿宋"/>
          <w:b/>
          <w:sz w:val="22"/>
          <w:szCs w:val="22"/>
        </w:rPr>
        <w:t>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8.1</w:t>
      </w:r>
      <w:r>
        <w:rPr>
          <w:rFonts w:hint="eastAsia" w:ascii="仿宋" w:hAnsi="仿宋" w:eastAsia="仿宋" w:cs="仿宋"/>
          <w:b/>
          <w:sz w:val="22"/>
          <w:szCs w:val="22"/>
          <w:lang w:val="en-US" w:eastAsia="zh-CN"/>
        </w:rPr>
        <w:t>8</w:t>
      </w:r>
      <w:r>
        <w:rPr>
          <w:rFonts w:hint="eastAsia" w:ascii="仿宋" w:hAnsi="仿宋" w:eastAsia="仿宋" w:cs="仿宋"/>
          <w:b/>
          <w:sz w:val="22"/>
          <w:szCs w:val="22"/>
        </w:rPr>
        <w:t>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8.1</w:t>
      </w:r>
      <w:r>
        <w:rPr>
          <w:rFonts w:hint="eastAsia" w:ascii="仿宋" w:hAnsi="仿宋" w:eastAsia="仿宋" w:cs="仿宋"/>
          <w:b/>
          <w:sz w:val="22"/>
          <w:szCs w:val="22"/>
          <w:lang w:val="en-US" w:eastAsia="zh-CN"/>
        </w:rPr>
        <w:t>9</w:t>
      </w:r>
      <w:r>
        <w:rPr>
          <w:rFonts w:hint="eastAsia" w:ascii="仿宋" w:hAnsi="仿宋" w:eastAsia="仿宋" w:cs="仿宋"/>
          <w:b/>
          <w:sz w:val="22"/>
          <w:szCs w:val="22"/>
        </w:rPr>
        <w:t>《开标一览表》填写不完整或字迹不能辨认或有漏项的，经评标委员会认定属于重大偏差的；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w:t>
      </w:r>
      <w:r>
        <w:rPr>
          <w:rFonts w:hint="eastAsia" w:ascii="仿宋" w:hAnsi="仿宋" w:eastAsia="仿宋" w:cs="仿宋"/>
          <w:b/>
          <w:sz w:val="22"/>
          <w:szCs w:val="22"/>
          <w:lang w:val="en-US" w:eastAsia="zh-CN"/>
        </w:rPr>
        <w:t>20</w:t>
      </w:r>
      <w:r>
        <w:rPr>
          <w:rFonts w:hint="eastAsia" w:ascii="仿宋" w:hAnsi="仿宋" w:eastAsia="仿宋" w:cs="仿宋"/>
          <w:b/>
          <w:sz w:val="22"/>
          <w:szCs w:val="22"/>
        </w:rPr>
        <w:t>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8.2</w:t>
      </w:r>
      <w:r>
        <w:rPr>
          <w:rFonts w:hint="eastAsia" w:ascii="仿宋" w:hAnsi="仿宋" w:eastAsia="仿宋" w:cs="仿宋"/>
          <w:b/>
          <w:sz w:val="22"/>
          <w:szCs w:val="22"/>
          <w:lang w:val="en-US" w:eastAsia="zh-CN"/>
        </w:rPr>
        <w:t>1</w:t>
      </w:r>
      <w:r>
        <w:rPr>
          <w:rFonts w:hint="eastAsia" w:ascii="仿宋" w:hAnsi="仿宋" w:eastAsia="仿宋" w:cs="仿宋"/>
          <w:b/>
          <w:sz w:val="22"/>
          <w:szCs w:val="22"/>
        </w:rPr>
        <w:t>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1</w:t>
      </w:r>
      <w:r>
        <w:rPr>
          <w:rFonts w:hint="eastAsia" w:ascii="仿宋" w:hAnsi="仿宋" w:eastAsia="仿宋" w:cs="仿宋"/>
          <w:sz w:val="22"/>
          <w:szCs w:val="22"/>
        </w:rPr>
        <w:t>.1使用伪造、变造的许可证件；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1</w:t>
      </w:r>
      <w:r>
        <w:rPr>
          <w:rFonts w:hint="eastAsia" w:ascii="仿宋" w:hAnsi="仿宋" w:eastAsia="仿宋" w:cs="仿宋"/>
          <w:sz w:val="22"/>
          <w:szCs w:val="22"/>
        </w:rPr>
        <w:t>.2提供虚假的财务状况或者业绩；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1</w:t>
      </w:r>
      <w:r>
        <w:rPr>
          <w:rFonts w:hint="eastAsia" w:ascii="仿宋" w:hAnsi="仿宋" w:eastAsia="仿宋" w:cs="仿宋"/>
          <w:sz w:val="22"/>
          <w:szCs w:val="22"/>
        </w:rPr>
        <w:t>.3提供虚假的项目负责人或者主要技术人员简历、劳动关系证明；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1</w:t>
      </w:r>
      <w:r>
        <w:rPr>
          <w:rFonts w:hint="eastAsia" w:ascii="仿宋" w:hAnsi="仿宋" w:eastAsia="仿宋" w:cs="仿宋"/>
          <w:sz w:val="22"/>
          <w:szCs w:val="22"/>
        </w:rPr>
        <w:t>.4提供虚假的信用状况；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1</w:t>
      </w:r>
      <w:r>
        <w:rPr>
          <w:rFonts w:hint="eastAsia" w:ascii="仿宋" w:hAnsi="仿宋" w:eastAsia="仿宋" w:cs="仿宋"/>
          <w:sz w:val="22"/>
          <w:szCs w:val="22"/>
        </w:rPr>
        <w:t>.5其他弄虚作假的行为。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8.2</w:t>
      </w:r>
      <w:r>
        <w:rPr>
          <w:rFonts w:hint="eastAsia" w:ascii="仿宋" w:hAnsi="仿宋" w:eastAsia="仿宋" w:cs="仿宋"/>
          <w:b/>
          <w:sz w:val="22"/>
          <w:szCs w:val="22"/>
          <w:lang w:val="en-US" w:eastAsia="zh-CN"/>
        </w:rPr>
        <w:t>2</w:t>
      </w:r>
      <w:r>
        <w:rPr>
          <w:rFonts w:hint="eastAsia" w:ascii="仿宋" w:hAnsi="仿宋" w:eastAsia="仿宋" w:cs="仿宋"/>
          <w:b/>
          <w:sz w:val="22"/>
          <w:szCs w:val="22"/>
        </w:rPr>
        <w:t>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2</w:t>
      </w:r>
      <w:r>
        <w:rPr>
          <w:rFonts w:hint="eastAsia" w:ascii="仿宋" w:hAnsi="仿宋" w:eastAsia="仿宋" w:cs="仿宋"/>
          <w:sz w:val="22"/>
          <w:szCs w:val="22"/>
        </w:rPr>
        <w:t>.1不同投标人的投标文件由同一单位或者个人编制；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2</w:t>
      </w:r>
      <w:r>
        <w:rPr>
          <w:rFonts w:hint="eastAsia" w:ascii="仿宋" w:hAnsi="仿宋" w:eastAsia="仿宋" w:cs="仿宋"/>
          <w:sz w:val="22"/>
          <w:szCs w:val="22"/>
        </w:rPr>
        <w:t>.2不同投标人委托同一单位或者个人办理投标事宜；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2</w:t>
      </w:r>
      <w:r>
        <w:rPr>
          <w:rFonts w:hint="eastAsia" w:ascii="仿宋" w:hAnsi="仿宋" w:eastAsia="仿宋" w:cs="仿宋"/>
          <w:sz w:val="22"/>
          <w:szCs w:val="22"/>
        </w:rPr>
        <w:t>.3不同投标人的投标文件载明的项目管理成员或者联系人员为同一人；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2</w:t>
      </w:r>
      <w:r>
        <w:rPr>
          <w:rFonts w:hint="eastAsia" w:ascii="仿宋" w:hAnsi="仿宋" w:eastAsia="仿宋" w:cs="仿宋"/>
          <w:sz w:val="22"/>
          <w:szCs w:val="22"/>
        </w:rPr>
        <w:t>.4不同投标人的投标文件异常一致或者投标报价呈规律性差异；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2</w:t>
      </w:r>
      <w:r>
        <w:rPr>
          <w:rFonts w:hint="eastAsia" w:ascii="仿宋" w:hAnsi="仿宋" w:eastAsia="仿宋" w:cs="仿宋"/>
          <w:sz w:val="22"/>
          <w:szCs w:val="22"/>
        </w:rPr>
        <w:t>.5不同投标人的投标文件相互混装；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2</w:t>
      </w:r>
      <w:r>
        <w:rPr>
          <w:rFonts w:hint="eastAsia" w:ascii="仿宋" w:hAnsi="仿宋" w:eastAsia="仿宋" w:cs="仿宋"/>
          <w:sz w:val="22"/>
          <w:szCs w:val="22"/>
        </w:rPr>
        <w:t>.6有二份及二份以上投标文件的相互之间有特别相同或相似之处，且经询标澄清投标人无令人信服的理由和可靠证据证明其合理性的，经评标委员会半数以上成员确认有串通投标嫌疑的；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8.2</w:t>
      </w:r>
      <w:r>
        <w:rPr>
          <w:rFonts w:hint="eastAsia" w:ascii="仿宋" w:hAnsi="仿宋" w:eastAsia="仿宋" w:cs="仿宋"/>
          <w:b/>
          <w:sz w:val="22"/>
          <w:szCs w:val="22"/>
          <w:lang w:val="en-US" w:eastAsia="zh-CN"/>
        </w:rPr>
        <w:t>3</w:t>
      </w:r>
      <w:r>
        <w:rPr>
          <w:rFonts w:hint="eastAsia" w:ascii="仿宋" w:hAnsi="仿宋" w:eastAsia="仿宋" w:cs="仿宋"/>
          <w:b/>
          <w:sz w:val="22"/>
          <w:szCs w:val="22"/>
        </w:rPr>
        <w:t>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3</w:t>
      </w:r>
      <w:r>
        <w:rPr>
          <w:rFonts w:hint="eastAsia" w:ascii="仿宋" w:hAnsi="仿宋" w:eastAsia="仿宋" w:cs="仿宋"/>
          <w:sz w:val="22"/>
          <w:szCs w:val="22"/>
        </w:rPr>
        <w:t>.1供应商直接或者间接从采购人或者采购机构处获得其他供应商的相关情况并修改其投标文件或者响应文件；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3</w:t>
      </w:r>
      <w:r>
        <w:rPr>
          <w:rFonts w:hint="eastAsia" w:ascii="仿宋" w:hAnsi="仿宋" w:eastAsia="仿宋" w:cs="仿宋"/>
          <w:sz w:val="22"/>
          <w:szCs w:val="22"/>
        </w:rPr>
        <w:t>.2供应商按照采购人或者采购机构的授意撤换、修改投标文件或者响应文件；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3</w:t>
      </w:r>
      <w:r>
        <w:rPr>
          <w:rFonts w:hint="eastAsia" w:ascii="仿宋" w:hAnsi="仿宋" w:eastAsia="仿宋" w:cs="仿宋"/>
          <w:sz w:val="22"/>
          <w:szCs w:val="22"/>
        </w:rPr>
        <w:t>.3供应商之间协商报价、技术方案等投标文件或者响应文件的实质性内容；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3</w:t>
      </w:r>
      <w:r>
        <w:rPr>
          <w:rFonts w:hint="eastAsia" w:ascii="仿宋" w:hAnsi="仿宋" w:eastAsia="仿宋" w:cs="仿宋"/>
          <w:sz w:val="22"/>
          <w:szCs w:val="22"/>
        </w:rPr>
        <w:t>.4属于同一集团、协会、商会等组织成员的供应商按照该组织要求协同参加政府采购活动；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3</w:t>
      </w:r>
      <w:r>
        <w:rPr>
          <w:rFonts w:hint="eastAsia" w:ascii="仿宋" w:hAnsi="仿宋" w:eastAsia="仿宋" w:cs="仿宋"/>
          <w:sz w:val="22"/>
          <w:szCs w:val="22"/>
        </w:rPr>
        <w:t>.5供应商之间事先约定由某一特定供应商中标、成交；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3</w:t>
      </w:r>
      <w:r>
        <w:rPr>
          <w:rFonts w:hint="eastAsia" w:ascii="仿宋" w:hAnsi="仿宋" w:eastAsia="仿宋" w:cs="仿宋"/>
          <w:sz w:val="22"/>
          <w:szCs w:val="22"/>
        </w:rPr>
        <w:t>.6供应商之间商定部分供应商放弃参加政府采购活动或者放弃中标、成交；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660" w:firstLineChars="300"/>
        <w:jc w:val="left"/>
        <w:textAlignment w:val="auto"/>
        <w:rPr>
          <w:rFonts w:hint="eastAsia" w:ascii="仿宋" w:hAnsi="仿宋" w:eastAsia="仿宋" w:cs="仿宋"/>
          <w:sz w:val="22"/>
          <w:szCs w:val="22"/>
        </w:rPr>
      </w:pPr>
      <w:r>
        <w:rPr>
          <w:rFonts w:hint="eastAsia" w:ascii="仿宋" w:hAnsi="仿宋" w:eastAsia="仿宋" w:cs="仿宋"/>
          <w:sz w:val="22"/>
          <w:szCs w:val="22"/>
        </w:rPr>
        <w:t>8.2</w:t>
      </w:r>
      <w:r>
        <w:rPr>
          <w:rFonts w:hint="eastAsia" w:ascii="仿宋" w:hAnsi="仿宋" w:eastAsia="仿宋" w:cs="仿宋"/>
          <w:sz w:val="22"/>
          <w:szCs w:val="22"/>
          <w:lang w:val="en-US" w:eastAsia="zh-CN"/>
        </w:rPr>
        <w:t>3</w:t>
      </w:r>
      <w:r>
        <w:rPr>
          <w:rFonts w:hint="eastAsia" w:ascii="仿宋" w:hAnsi="仿宋" w:eastAsia="仿宋" w:cs="仿宋"/>
          <w:sz w:val="22"/>
          <w:szCs w:val="22"/>
        </w:rPr>
        <w:t>.7供应商与采购人或者采购机构之间、供应商相互之间，为谋求特定供应商中标、成交或者排斥其他供应商的其他串通行为。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8.2</w:t>
      </w:r>
      <w:r>
        <w:rPr>
          <w:rFonts w:hint="eastAsia" w:ascii="仿宋" w:hAnsi="仿宋" w:eastAsia="仿宋" w:cs="仿宋"/>
          <w:b/>
          <w:sz w:val="22"/>
          <w:szCs w:val="22"/>
          <w:lang w:val="en-US" w:eastAsia="zh-CN"/>
        </w:rPr>
        <w:t>4</w:t>
      </w:r>
      <w:r>
        <w:rPr>
          <w:rFonts w:hint="eastAsia" w:ascii="仿宋" w:hAnsi="仿宋" w:eastAsia="仿宋" w:cs="仿宋"/>
          <w:b/>
          <w:sz w:val="22"/>
          <w:szCs w:val="22"/>
        </w:rPr>
        <w:t>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b/>
          <w:sz w:val="22"/>
          <w:szCs w:val="22"/>
        </w:rPr>
      </w:pPr>
      <w:r>
        <w:rPr>
          <w:rFonts w:hint="eastAsia" w:ascii="仿宋" w:hAnsi="仿宋" w:eastAsia="仿宋" w:cs="仿宋"/>
          <w:b/>
          <w:sz w:val="22"/>
          <w:szCs w:val="22"/>
        </w:rPr>
        <w:t>8.2</w:t>
      </w:r>
      <w:r>
        <w:rPr>
          <w:rFonts w:hint="eastAsia" w:ascii="仿宋" w:hAnsi="仿宋" w:eastAsia="仿宋" w:cs="仿宋"/>
          <w:b/>
          <w:sz w:val="22"/>
          <w:szCs w:val="22"/>
          <w:lang w:val="en-US" w:eastAsia="zh-CN"/>
        </w:rPr>
        <w:t>5</w:t>
      </w:r>
      <w:r>
        <w:rPr>
          <w:rFonts w:hint="eastAsia" w:ascii="仿宋" w:hAnsi="仿宋" w:eastAsia="仿宋" w:cs="仿宋"/>
          <w:b/>
          <w:sz w:val="22"/>
          <w:szCs w:val="22"/>
        </w:rPr>
        <w:t>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42" w:firstLineChars="200"/>
        <w:jc w:val="left"/>
        <w:textAlignment w:val="auto"/>
        <w:rPr>
          <w:rFonts w:hint="eastAsia" w:ascii="仿宋" w:hAnsi="仿宋" w:eastAsia="仿宋" w:cs="仿宋"/>
          <w:sz w:val="22"/>
          <w:szCs w:val="22"/>
        </w:rPr>
      </w:pPr>
      <w:r>
        <w:rPr>
          <w:rFonts w:hint="eastAsia" w:ascii="仿宋" w:hAnsi="仿宋" w:eastAsia="仿宋" w:cs="仿宋"/>
          <w:b/>
          <w:sz w:val="22"/>
          <w:szCs w:val="22"/>
        </w:rPr>
        <w:t>8.2</w:t>
      </w:r>
      <w:r>
        <w:rPr>
          <w:rFonts w:hint="eastAsia" w:ascii="仿宋" w:hAnsi="仿宋" w:eastAsia="仿宋" w:cs="仿宋"/>
          <w:b/>
          <w:sz w:val="22"/>
          <w:szCs w:val="22"/>
          <w:lang w:val="en-US" w:eastAsia="zh-CN"/>
        </w:rPr>
        <w:t>6</w:t>
      </w:r>
      <w:r>
        <w:rPr>
          <w:rFonts w:hint="eastAsia" w:ascii="仿宋" w:hAnsi="仿宋" w:eastAsia="仿宋" w:cs="仿宋"/>
          <w:b/>
          <w:sz w:val="22"/>
          <w:szCs w:val="22"/>
        </w:rPr>
        <w:t>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2"/>
          <w:szCs w:val="22"/>
        </w:rPr>
      </w:pPr>
      <w:r>
        <w:rPr>
          <w:rFonts w:hint="eastAsia" w:ascii="仿宋" w:hAnsi="仿宋" w:eastAsia="仿宋" w:cs="仿宋"/>
          <w:b/>
          <w:kern w:val="0"/>
          <w:sz w:val="22"/>
          <w:szCs w:val="22"/>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kern w:val="0"/>
          <w:sz w:val="22"/>
          <w:szCs w:val="22"/>
        </w:rPr>
      </w:pPr>
      <w:r>
        <w:rPr>
          <w:rFonts w:hint="eastAsia" w:ascii="仿宋" w:hAnsi="仿宋" w:eastAsia="仿宋" w:cs="仿宋"/>
          <w:kern w:val="0"/>
          <w:sz w:val="22"/>
          <w:szCs w:val="22"/>
        </w:rPr>
        <w:t>9.1</w:t>
      </w:r>
      <w:r>
        <w:rPr>
          <w:rFonts w:hint="eastAsia" w:ascii="仿宋" w:hAnsi="仿宋" w:eastAsia="仿宋" w:cs="仿宋"/>
          <w:sz w:val="22"/>
          <w:szCs w:val="22"/>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kern w:val="0"/>
          <w:sz w:val="22"/>
          <w:szCs w:val="22"/>
        </w:rPr>
      </w:pPr>
      <w:r>
        <w:rPr>
          <w:rFonts w:hint="eastAsia" w:ascii="仿宋" w:hAnsi="仿宋" w:eastAsia="仿宋" w:cs="仿宋"/>
          <w:kern w:val="0"/>
          <w:sz w:val="22"/>
          <w:szCs w:val="22"/>
        </w:rPr>
        <w:t>9.2 在评标期间，投标人企图影响招标人或</w:t>
      </w:r>
      <w:r>
        <w:rPr>
          <w:rFonts w:hint="eastAsia" w:ascii="仿宋" w:hAnsi="仿宋" w:eastAsia="仿宋" w:cs="仿宋"/>
          <w:sz w:val="22"/>
          <w:szCs w:val="22"/>
        </w:rPr>
        <w:t>评标委员会</w:t>
      </w:r>
      <w:r>
        <w:rPr>
          <w:rFonts w:hint="eastAsia" w:ascii="仿宋" w:hAnsi="仿宋" w:eastAsia="仿宋" w:cs="仿宋"/>
          <w:kern w:val="0"/>
          <w:sz w:val="22"/>
          <w:szCs w:val="22"/>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331" w:firstLineChars="150"/>
        <w:jc w:val="center"/>
        <w:textAlignment w:val="auto"/>
        <w:rPr>
          <w:rFonts w:hint="eastAsia" w:ascii="仿宋" w:hAnsi="仿宋" w:eastAsia="仿宋" w:cs="仿宋"/>
          <w:b/>
          <w:sz w:val="22"/>
          <w:szCs w:val="22"/>
        </w:rPr>
      </w:pPr>
    </w:p>
    <w:bookmarkEnd w:id="20"/>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22"/>
          <w:szCs w:val="22"/>
        </w:rPr>
      </w:pPr>
      <w:bookmarkStart w:id="21" w:name="_Hlt74729768"/>
      <w:bookmarkEnd w:id="21"/>
      <w:bookmarkStart w:id="22" w:name="_Hlt68073093"/>
      <w:bookmarkEnd w:id="22"/>
      <w:bookmarkStart w:id="23" w:name="_Hlt75236011"/>
      <w:bookmarkEnd w:id="23"/>
      <w:bookmarkStart w:id="24" w:name="_Hlt68072990"/>
      <w:bookmarkEnd w:id="24"/>
      <w:bookmarkStart w:id="25" w:name="_Hlt74707468"/>
      <w:bookmarkEnd w:id="25"/>
      <w:bookmarkStart w:id="26" w:name="_Hlt75236290"/>
      <w:bookmarkEnd w:id="26"/>
      <w:bookmarkStart w:id="27" w:name="_Hlt68072998"/>
      <w:bookmarkEnd w:id="27"/>
      <w:bookmarkStart w:id="28" w:name="_Hlt75236101"/>
      <w:bookmarkEnd w:id="28"/>
      <w:bookmarkStart w:id="29" w:name="_Hlt74714665"/>
      <w:bookmarkEnd w:id="29"/>
      <w:bookmarkStart w:id="30" w:name="_Hlt74730295"/>
      <w:bookmarkEnd w:id="30"/>
      <w:bookmarkStart w:id="31" w:name="_Hlt68403820"/>
      <w:bookmarkEnd w:id="31"/>
      <w:bookmarkStart w:id="32" w:name="_Hlt68057669"/>
      <w:bookmarkEnd w:id="32"/>
      <w:bookmarkStart w:id="33" w:name="_Toc81372776"/>
      <w:bookmarkStart w:id="34" w:name="_Toc84325929"/>
      <w:bookmarkStart w:id="35" w:name="_Toc81372953"/>
      <w:r>
        <w:rPr>
          <w:rFonts w:hint="eastAsia" w:ascii="仿宋" w:hAnsi="仿宋" w:eastAsia="仿宋" w:cs="仿宋"/>
          <w:b/>
          <w:sz w:val="22"/>
          <w:szCs w:val="22"/>
        </w:rPr>
        <w:t>五、授予合同</w:t>
      </w:r>
    </w:p>
    <w:bookmarkEnd w:id="33"/>
    <w:bookmarkEnd w:id="34"/>
    <w:bookmarkEnd w:id="35"/>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 w:val="22"/>
          <w:szCs w:val="22"/>
        </w:rPr>
      </w:pPr>
      <w:r>
        <w:rPr>
          <w:rFonts w:hint="eastAsia" w:ascii="仿宋" w:hAnsi="仿宋" w:eastAsia="仿宋" w:cs="仿宋"/>
          <w:b/>
          <w:sz w:val="22"/>
          <w:szCs w:val="22"/>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2"/>
          <w:szCs w:val="22"/>
        </w:rPr>
      </w:pPr>
      <w:r>
        <w:rPr>
          <w:rFonts w:hint="eastAsia" w:ascii="仿宋" w:hAnsi="仿宋" w:eastAsia="仿宋" w:cs="仿宋"/>
          <w:b/>
          <w:sz w:val="22"/>
          <w:szCs w:val="22"/>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2"/>
          <w:szCs w:val="22"/>
        </w:rPr>
      </w:pPr>
      <w:r>
        <w:rPr>
          <w:rFonts w:hint="eastAsia" w:ascii="仿宋" w:hAnsi="仿宋" w:eastAsia="仿宋" w:cs="仿宋"/>
          <w:b/>
          <w:sz w:val="22"/>
          <w:szCs w:val="22"/>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3.1采购代理机构对中标结果在指定媒体（浙江政府采购网</w:t>
      </w:r>
      <w:r>
        <w:rPr>
          <w:rFonts w:hint="eastAsia" w:ascii="仿宋" w:hAnsi="仿宋" w:eastAsia="仿宋" w:cs="仿宋"/>
          <w:sz w:val="22"/>
          <w:szCs w:val="22"/>
          <w:lang w:eastAsia="zh-CN"/>
        </w:rPr>
        <w:t>或</w:t>
      </w:r>
      <w:r>
        <w:rPr>
          <w:rFonts w:hint="eastAsia" w:ascii="仿宋" w:hAnsi="仿宋" w:eastAsia="仿宋" w:cs="仿宋"/>
          <w:sz w:val="22"/>
          <w:szCs w:val="22"/>
          <w:lang w:val="en-US" w:eastAsia="zh-CN"/>
        </w:rPr>
        <w:t>嵊州市</w:t>
      </w:r>
      <w:r>
        <w:rPr>
          <w:rFonts w:hint="eastAsia" w:ascii="仿宋" w:hAnsi="仿宋" w:eastAsia="仿宋" w:cs="仿宋"/>
          <w:sz w:val="22"/>
          <w:szCs w:val="22"/>
        </w:rPr>
        <w:t>公共资源交易</w:t>
      </w:r>
      <w:r>
        <w:rPr>
          <w:rFonts w:hint="eastAsia" w:ascii="仿宋" w:hAnsi="仿宋" w:eastAsia="仿宋" w:cs="仿宋"/>
          <w:sz w:val="22"/>
          <w:szCs w:val="22"/>
          <w:lang w:eastAsia="zh-CN"/>
        </w:rPr>
        <w:t>平台</w:t>
      </w:r>
      <w:r>
        <w:rPr>
          <w:rFonts w:hint="eastAsia" w:ascii="仿宋" w:hAnsi="仿宋" w:eastAsia="仿宋" w:cs="仿宋"/>
          <w:sz w:val="22"/>
          <w:szCs w:val="22"/>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3.</w:t>
      </w:r>
      <w:r>
        <w:rPr>
          <w:rFonts w:hint="eastAsia" w:ascii="仿宋" w:hAnsi="仿宋" w:eastAsia="仿宋" w:cs="仿宋"/>
          <w:sz w:val="22"/>
          <w:szCs w:val="22"/>
          <w:lang w:val="en-US" w:eastAsia="zh-CN"/>
        </w:rPr>
        <w:t>2</w:t>
      </w:r>
      <w:r>
        <w:rPr>
          <w:rFonts w:hint="eastAsia" w:ascii="仿宋" w:hAnsi="仿宋" w:eastAsia="仿宋" w:cs="仿宋"/>
          <w:sz w:val="22"/>
          <w:szCs w:val="22"/>
        </w:rPr>
        <w:t>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2"/>
          <w:szCs w:val="22"/>
        </w:rPr>
      </w:pPr>
      <w:r>
        <w:rPr>
          <w:rFonts w:hint="eastAsia" w:ascii="仿宋" w:hAnsi="仿宋" w:eastAsia="仿宋" w:cs="仿宋"/>
          <w:b/>
          <w:sz w:val="22"/>
          <w:szCs w:val="22"/>
          <w:lang w:val="en-US" w:eastAsia="zh-CN"/>
        </w:rPr>
        <w:t>4</w:t>
      </w:r>
      <w:r>
        <w:rPr>
          <w:rFonts w:hint="eastAsia" w:ascii="仿宋" w:hAnsi="仿宋" w:eastAsia="仿宋" w:cs="仿宋"/>
          <w:b/>
          <w:sz w:val="22"/>
          <w:szCs w:val="22"/>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2"/>
          <w:szCs w:val="22"/>
        </w:rPr>
      </w:pPr>
      <w:r>
        <w:rPr>
          <w:rFonts w:hint="eastAsia" w:ascii="仿宋" w:hAnsi="仿宋" w:eastAsia="仿宋" w:cs="仿宋"/>
          <w:b/>
          <w:sz w:val="22"/>
          <w:szCs w:val="22"/>
          <w:lang w:val="en-US" w:eastAsia="zh-CN"/>
        </w:rPr>
        <w:t>5</w:t>
      </w:r>
      <w:r>
        <w:rPr>
          <w:rFonts w:hint="eastAsia" w:ascii="仿宋" w:hAnsi="仿宋" w:eastAsia="仿宋" w:cs="仿宋"/>
          <w:b/>
          <w:sz w:val="22"/>
          <w:szCs w:val="22"/>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5.1中标人应当在中标通知书发出之日起30天内与采购人签订合同，自采购合同签订之日起</w:t>
      </w:r>
      <w:r>
        <w:rPr>
          <w:rFonts w:hint="eastAsia" w:ascii="仿宋" w:hAnsi="仿宋" w:eastAsia="仿宋" w:cs="仿宋"/>
          <w:b/>
          <w:bCs/>
          <w:sz w:val="22"/>
          <w:szCs w:val="22"/>
          <w:lang w:val="en-US" w:eastAsia="zh-CN"/>
        </w:rPr>
        <w:t>3个工作日内</w:t>
      </w:r>
      <w:r>
        <w:rPr>
          <w:rFonts w:hint="eastAsia" w:ascii="仿宋" w:hAnsi="仿宋" w:eastAsia="仿宋" w:cs="仿宋"/>
          <w:sz w:val="22"/>
          <w:szCs w:val="22"/>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2"/>
          <w:szCs w:val="22"/>
        </w:rPr>
      </w:pPr>
      <w:r>
        <w:rPr>
          <w:rFonts w:hint="eastAsia" w:ascii="仿宋" w:hAnsi="仿宋" w:eastAsia="仿宋" w:cs="仿宋"/>
          <w:b/>
          <w:sz w:val="22"/>
          <w:szCs w:val="22"/>
          <w:lang w:val="en-US" w:eastAsia="zh-CN"/>
        </w:rPr>
        <w:t>6</w:t>
      </w:r>
      <w:r>
        <w:rPr>
          <w:rFonts w:hint="eastAsia" w:ascii="仿宋" w:hAnsi="仿宋" w:eastAsia="仿宋" w:cs="仿宋"/>
          <w:b/>
          <w:sz w:val="22"/>
          <w:szCs w:val="22"/>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2"/>
          <w:szCs w:val="22"/>
        </w:rPr>
      </w:pPr>
      <w:r>
        <w:rPr>
          <w:rFonts w:hint="eastAsia" w:ascii="仿宋" w:hAnsi="仿宋" w:eastAsia="仿宋" w:cs="仿宋"/>
          <w:b/>
          <w:sz w:val="22"/>
          <w:szCs w:val="22"/>
          <w:lang w:val="en-US" w:eastAsia="zh-CN"/>
        </w:rPr>
        <w:t>7</w:t>
      </w:r>
      <w:r>
        <w:rPr>
          <w:rFonts w:hint="eastAsia" w:ascii="仿宋" w:hAnsi="仿宋" w:eastAsia="仿宋" w:cs="仿宋"/>
          <w:b/>
          <w:sz w:val="22"/>
          <w:szCs w:val="22"/>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2"/>
          <w:szCs w:val="22"/>
        </w:rPr>
      </w:pPr>
    </w:p>
    <w:p>
      <w:pPr>
        <w:adjustRightInd/>
        <w:spacing w:line="336" w:lineRule="auto"/>
        <w:jc w:val="center"/>
        <w:outlineLvl w:val="0"/>
        <w:rPr>
          <w:rFonts w:hint="eastAsia" w:ascii="仿宋" w:hAnsi="仿宋" w:eastAsia="仿宋" w:cs="仿宋"/>
          <w:b/>
          <w:sz w:val="22"/>
          <w:szCs w:val="22"/>
        </w:rPr>
      </w:pPr>
      <w:r>
        <w:rPr>
          <w:rFonts w:hint="eastAsia" w:ascii="仿宋" w:hAnsi="仿宋" w:eastAsia="仿宋" w:cs="仿宋"/>
          <w:b/>
          <w:sz w:val="22"/>
          <w:szCs w:val="22"/>
        </w:rPr>
        <w:t>六、</w:t>
      </w:r>
      <w:r>
        <w:rPr>
          <w:rFonts w:hint="eastAsia" w:ascii="仿宋" w:hAnsi="仿宋" w:eastAsia="仿宋" w:cs="仿宋"/>
          <w:b/>
          <w:bCs/>
          <w:i w:val="0"/>
          <w:iCs w:val="0"/>
          <w:color w:val="auto"/>
          <w:kern w:val="2"/>
          <w:sz w:val="22"/>
          <w:szCs w:val="22"/>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22"/>
          <w:szCs w:val="22"/>
        </w:rPr>
      </w:pPr>
      <w:r>
        <w:rPr>
          <w:rFonts w:hint="eastAsia" w:ascii="仿宋" w:hAnsi="仿宋" w:eastAsia="仿宋" w:cs="仿宋"/>
          <w:b/>
          <w:bCs/>
          <w:i w:val="0"/>
          <w:iCs w:val="0"/>
          <w:color w:val="auto"/>
          <w:kern w:val="2"/>
          <w:sz w:val="22"/>
          <w:szCs w:val="22"/>
          <w:highlight w:val="none"/>
          <w:vertAlign w:val="baseline"/>
          <w:lang w:val="en-US" w:eastAsia="zh-CN" w:bidi="ar-SA"/>
        </w:rPr>
        <w:t>1.在线询问、质疑、投诉</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22"/>
          <w:szCs w:val="22"/>
        </w:rPr>
      </w:pPr>
      <w:r>
        <w:rPr>
          <w:rFonts w:hint="eastAsia" w:ascii="仿宋" w:hAnsi="仿宋" w:eastAsia="仿宋" w:cs="仿宋"/>
          <w:b/>
          <w:bCs/>
          <w:i w:val="0"/>
          <w:iCs w:val="0"/>
          <w:color w:val="auto"/>
          <w:kern w:val="2"/>
          <w:sz w:val="22"/>
          <w:szCs w:val="22"/>
          <w:highlight w:val="none"/>
          <w:vertAlign w:val="baseline"/>
          <w:lang w:val="en-US" w:eastAsia="zh-CN" w:bidi="ar-SA"/>
        </w:rPr>
        <w:t>2. 供应商询问</w:t>
      </w:r>
    </w:p>
    <w:p>
      <w:pPr>
        <w:autoSpaceDE w:val="0"/>
        <w:autoSpaceDN w:val="0"/>
        <w:adjustRightInd w:val="0"/>
        <w:spacing w:line="336" w:lineRule="auto"/>
        <w:ind w:firstLine="440" w:firstLineChars="200"/>
        <w:jc w:val="left"/>
        <w:rPr>
          <w:rFonts w:hint="eastAsia" w:ascii="仿宋" w:hAnsi="仿宋" w:eastAsia="仿宋" w:cs="仿宋"/>
          <w:b/>
          <w:sz w:val="22"/>
          <w:szCs w:val="22"/>
        </w:rPr>
      </w:pPr>
      <w:r>
        <w:rPr>
          <w:rFonts w:hint="eastAsia" w:ascii="仿宋" w:hAnsi="仿宋" w:eastAsia="仿宋" w:cs="仿宋"/>
          <w:b w:val="0"/>
          <w:bCs w:val="0"/>
          <w:i w:val="0"/>
          <w:iCs w:val="0"/>
          <w:color w:val="auto"/>
          <w:kern w:val="0"/>
          <w:sz w:val="22"/>
          <w:szCs w:val="22"/>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22"/>
          <w:szCs w:val="22"/>
        </w:rPr>
      </w:pPr>
      <w:r>
        <w:rPr>
          <w:rFonts w:hint="eastAsia" w:ascii="仿宋" w:hAnsi="仿宋" w:eastAsia="仿宋" w:cs="仿宋"/>
          <w:b/>
          <w:bCs/>
          <w:i w:val="0"/>
          <w:iCs w:val="0"/>
          <w:color w:val="auto"/>
          <w:kern w:val="2"/>
          <w:sz w:val="22"/>
          <w:szCs w:val="22"/>
          <w:highlight w:val="none"/>
          <w:vertAlign w:val="baseline"/>
          <w:lang w:val="en-US" w:eastAsia="zh-CN" w:bidi="ar-SA"/>
        </w:rPr>
        <w:t>3. 供应商质疑</w:t>
      </w:r>
    </w:p>
    <w:p>
      <w:pPr>
        <w:adjustRightInd w:val="0"/>
        <w:spacing w:line="336" w:lineRule="auto"/>
        <w:ind w:firstLine="442" w:firstLineChars="200"/>
        <w:jc w:val="both"/>
        <w:rPr>
          <w:rFonts w:hint="eastAsia" w:ascii="仿宋" w:hAnsi="仿宋" w:eastAsia="仿宋" w:cs="仿宋"/>
          <w:b/>
          <w:sz w:val="22"/>
          <w:szCs w:val="22"/>
        </w:rPr>
      </w:pPr>
      <w:r>
        <w:rPr>
          <w:rFonts w:hint="eastAsia" w:ascii="仿宋" w:hAnsi="仿宋" w:eastAsia="仿宋" w:cs="仿宋"/>
          <w:b/>
          <w:bCs/>
          <w:i w:val="0"/>
          <w:iCs w:val="0"/>
          <w:color w:val="auto"/>
          <w:kern w:val="0"/>
          <w:sz w:val="22"/>
          <w:szCs w:val="22"/>
          <w:highlight w:val="none"/>
          <w:vertAlign w:val="baseline"/>
          <w:lang w:val="zh-CN" w:eastAsia="zh-CN" w:bidi="ar-SA"/>
        </w:rPr>
        <w:t>3</w:t>
      </w:r>
      <w:r>
        <w:rPr>
          <w:rFonts w:hint="eastAsia" w:ascii="仿宋" w:hAnsi="仿宋" w:eastAsia="仿宋" w:cs="仿宋"/>
          <w:b/>
          <w:bCs/>
          <w:i w:val="0"/>
          <w:iCs w:val="0"/>
          <w:color w:val="auto"/>
          <w:kern w:val="2"/>
          <w:sz w:val="22"/>
          <w:szCs w:val="22"/>
          <w:highlight w:val="none"/>
          <w:vertAlign w:val="baseline"/>
          <w:lang w:val="en-US" w:eastAsia="zh-CN" w:bidi="ar-SA"/>
        </w:rPr>
        <w:t>.1质疑提出时效</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0"/>
          <w:sz w:val="22"/>
          <w:szCs w:val="22"/>
          <w:highlight w:val="none"/>
          <w:vertAlign w:val="baseline"/>
          <w:lang w:val="zh-CN" w:eastAsia="zh-CN" w:bidi="ar-SA"/>
        </w:rPr>
        <w:t>3</w:t>
      </w:r>
      <w:r>
        <w:rPr>
          <w:rFonts w:hint="eastAsia" w:ascii="仿宋" w:hAnsi="仿宋" w:eastAsia="仿宋" w:cs="仿宋"/>
          <w:b w:val="0"/>
          <w:bCs w:val="0"/>
          <w:i w:val="0"/>
          <w:iCs w:val="0"/>
          <w:color w:val="auto"/>
          <w:kern w:val="2"/>
          <w:sz w:val="22"/>
          <w:szCs w:val="22"/>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398" w:firstLineChars="181"/>
        <w:jc w:val="both"/>
        <w:rPr>
          <w:rFonts w:hint="eastAsia" w:ascii="仿宋" w:hAnsi="仿宋" w:eastAsia="仿宋" w:cs="仿宋"/>
          <w:b/>
          <w:sz w:val="22"/>
          <w:szCs w:val="22"/>
        </w:rPr>
      </w:pPr>
      <w:r>
        <w:rPr>
          <w:rFonts w:hint="eastAsia" w:ascii="仿宋" w:hAnsi="仿宋" w:eastAsia="仿宋" w:cs="仿宋"/>
          <w:b w:val="0"/>
          <w:bCs w:val="0"/>
          <w:i w:val="0"/>
          <w:iCs w:val="0"/>
          <w:snapToGrid/>
          <w:color w:val="auto"/>
          <w:kern w:val="2"/>
          <w:sz w:val="22"/>
          <w:szCs w:val="22"/>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3.1.2.2对采购过程提出质疑的，质疑期限为各采购程序环节结束之日起计算。</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3.1.2.3对采购结果提出质疑的，质疑期限自采购结果公告期限届满之日起计算。</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3.1.2.4对同一采购程序环节的质疑，供应商须一次性提出。</w:t>
      </w:r>
    </w:p>
    <w:p>
      <w:pPr>
        <w:adjustRightInd w:val="0"/>
        <w:spacing w:line="336" w:lineRule="auto"/>
        <w:ind w:firstLine="442" w:firstLineChars="200"/>
        <w:jc w:val="both"/>
        <w:rPr>
          <w:rFonts w:hint="eastAsia" w:ascii="仿宋" w:hAnsi="仿宋" w:eastAsia="仿宋" w:cs="仿宋"/>
          <w:b/>
          <w:sz w:val="22"/>
          <w:szCs w:val="22"/>
        </w:rPr>
      </w:pPr>
      <w:r>
        <w:rPr>
          <w:rFonts w:hint="eastAsia" w:ascii="仿宋" w:hAnsi="仿宋" w:eastAsia="仿宋" w:cs="仿宋"/>
          <w:b/>
          <w:bCs/>
          <w:i w:val="0"/>
          <w:iCs w:val="0"/>
          <w:color w:val="auto"/>
          <w:kern w:val="0"/>
          <w:sz w:val="22"/>
          <w:szCs w:val="22"/>
          <w:highlight w:val="none"/>
          <w:vertAlign w:val="baseline"/>
          <w:lang w:val="zh-CN" w:eastAsia="zh-CN" w:bidi="ar-SA"/>
        </w:rPr>
        <w:t>3.</w:t>
      </w:r>
      <w:r>
        <w:rPr>
          <w:rFonts w:hint="eastAsia" w:ascii="仿宋" w:hAnsi="仿宋" w:eastAsia="仿宋" w:cs="仿宋"/>
          <w:b/>
          <w:bCs/>
          <w:i w:val="0"/>
          <w:iCs w:val="0"/>
          <w:color w:val="auto"/>
          <w:kern w:val="0"/>
          <w:sz w:val="22"/>
          <w:szCs w:val="22"/>
          <w:highlight w:val="none"/>
          <w:vertAlign w:val="baseline"/>
          <w:lang w:val="en-US" w:eastAsia="zh-CN" w:bidi="ar-SA"/>
        </w:rPr>
        <w:t>2</w:t>
      </w:r>
      <w:r>
        <w:rPr>
          <w:rFonts w:hint="eastAsia" w:ascii="仿宋" w:hAnsi="仿宋" w:eastAsia="仿宋" w:cs="仿宋"/>
          <w:b/>
          <w:bCs/>
          <w:i w:val="0"/>
          <w:iCs w:val="0"/>
          <w:color w:val="auto"/>
          <w:kern w:val="0"/>
          <w:sz w:val="22"/>
          <w:szCs w:val="22"/>
          <w:highlight w:val="none"/>
          <w:vertAlign w:val="baseline"/>
          <w:lang w:val="zh-CN" w:eastAsia="zh-CN" w:bidi="ar-SA"/>
        </w:rPr>
        <w:t>质疑函</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供应商的姓名或者名称、地址、邮编、联系人及联系电话；</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质疑项目的名称、编号；</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具体、明确的质疑事项和与质疑事项相关的请求；</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事实依据；</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必要的法律依据；</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提出质疑的日期。</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42" w:firstLineChars="200"/>
        <w:jc w:val="both"/>
        <w:rPr>
          <w:rFonts w:hint="eastAsia" w:ascii="仿宋" w:hAnsi="仿宋" w:eastAsia="仿宋" w:cs="仿宋"/>
          <w:b/>
          <w:sz w:val="22"/>
          <w:szCs w:val="22"/>
        </w:rPr>
      </w:pPr>
      <w:r>
        <w:rPr>
          <w:rFonts w:hint="eastAsia" w:ascii="仿宋" w:hAnsi="仿宋" w:eastAsia="仿宋" w:cs="仿宋"/>
          <w:b/>
          <w:bCs/>
          <w:i w:val="0"/>
          <w:iCs w:val="0"/>
          <w:color w:val="auto"/>
          <w:kern w:val="2"/>
          <w:sz w:val="22"/>
          <w:szCs w:val="22"/>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22"/>
          <w:szCs w:val="22"/>
        </w:rPr>
      </w:pPr>
      <w:r>
        <w:rPr>
          <w:rFonts w:hint="eastAsia" w:ascii="仿宋" w:hAnsi="仿宋" w:eastAsia="仿宋" w:cs="仿宋"/>
          <w:b/>
          <w:bCs/>
          <w:i w:val="0"/>
          <w:iCs w:val="0"/>
          <w:color w:val="auto"/>
          <w:kern w:val="2"/>
          <w:sz w:val="22"/>
          <w:szCs w:val="22"/>
          <w:highlight w:val="none"/>
          <w:vertAlign w:val="baseline"/>
          <w:lang w:val="en-US" w:eastAsia="zh-CN" w:bidi="ar-SA"/>
        </w:rPr>
        <w:t>4.供应商投诉</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4.3供应商投诉应当有明确的请求和必要的证明材料。</w:t>
      </w:r>
    </w:p>
    <w:p>
      <w:pPr>
        <w:adjustRightInd w:val="0"/>
        <w:spacing w:line="336" w:lineRule="auto"/>
        <w:ind w:firstLine="440" w:firstLineChars="200"/>
        <w:jc w:val="both"/>
        <w:rPr>
          <w:rFonts w:hint="eastAsia" w:ascii="仿宋" w:hAnsi="仿宋" w:eastAsia="仿宋" w:cs="仿宋"/>
          <w:b/>
          <w:sz w:val="22"/>
          <w:szCs w:val="22"/>
        </w:rPr>
      </w:pPr>
      <w:r>
        <w:rPr>
          <w:rFonts w:hint="eastAsia" w:ascii="仿宋" w:hAnsi="仿宋" w:eastAsia="仿宋" w:cs="仿宋"/>
          <w:b w:val="0"/>
          <w:bCs w:val="0"/>
          <w:i w:val="0"/>
          <w:iCs w:val="0"/>
          <w:color w:val="auto"/>
          <w:kern w:val="2"/>
          <w:sz w:val="22"/>
          <w:szCs w:val="22"/>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22"/>
          <w:szCs w:val="22"/>
        </w:rPr>
      </w:pPr>
      <w:r>
        <w:rPr>
          <w:rFonts w:hint="eastAsia" w:ascii="仿宋" w:hAnsi="仿宋" w:eastAsia="仿宋" w:cs="仿宋"/>
          <w:b/>
          <w:bCs/>
          <w:i w:val="0"/>
          <w:iCs w:val="0"/>
          <w:color w:val="auto"/>
          <w:kern w:val="2"/>
          <w:sz w:val="22"/>
          <w:szCs w:val="22"/>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40" w:firstLineChars="200"/>
        <w:textAlignment w:val="auto"/>
        <w:rPr>
          <w:rFonts w:hint="eastAsia" w:ascii="仿宋" w:hAnsi="仿宋" w:eastAsia="仿宋" w:cs="仿宋"/>
          <w:sz w:val="22"/>
          <w:szCs w:val="22"/>
        </w:rPr>
        <w:sectPr>
          <w:footerReference r:id="rId7" w:type="default"/>
          <w:pgSz w:w="11906" w:h="16838"/>
          <w:pgMar w:top="1474" w:right="1616" w:bottom="1474" w:left="1644" w:header="851" w:footer="992" w:gutter="0"/>
          <w:pgNumType w:fmt="decimal" w:start="1"/>
          <w:cols w:space="720" w:num="1"/>
          <w:docGrid w:linePitch="312" w:charSpace="0"/>
        </w:sectPr>
      </w:pPr>
    </w:p>
    <w:bookmarkEnd w:id="18"/>
    <w:bookmarkEnd w:id="19"/>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28"/>
          <w:szCs w:val="28"/>
        </w:rPr>
      </w:pPr>
      <w:bookmarkStart w:id="36" w:name="第四部分"/>
      <w:r>
        <w:rPr>
          <w:rFonts w:hint="eastAsia" w:ascii="仿宋" w:hAnsi="仿宋" w:eastAsia="仿宋" w:cs="仿宋"/>
          <w:b/>
          <w:sz w:val="28"/>
          <w:szCs w:val="28"/>
        </w:rPr>
        <w:t>第三部分   招标项目范围及要求</w:t>
      </w:r>
    </w:p>
    <w:bookmarkEnd w:id="36"/>
    <w:p>
      <w:pPr>
        <w:pStyle w:val="3"/>
        <w:numPr>
          <w:ilvl w:val="0"/>
          <w:numId w:val="0"/>
        </w:numPr>
        <w:tabs>
          <w:tab w:val="left" w:pos="1145"/>
          <w:tab w:val="clear" w:pos="432"/>
        </w:tabs>
        <w:spacing w:before="0" w:after="0" w:line="360" w:lineRule="auto"/>
        <w:rPr>
          <w:rFonts w:hint="eastAsia" w:ascii="仿宋" w:hAnsi="仿宋" w:eastAsia="仿宋" w:cs="仿宋"/>
          <w:b/>
          <w:bCs/>
          <w:color w:val="auto"/>
          <w:sz w:val="22"/>
          <w:szCs w:val="22"/>
          <w:lang w:val="en-US" w:eastAsia="zh-CN"/>
        </w:rPr>
      </w:pPr>
      <w:bookmarkStart w:id="37" w:name="_Toc106005056"/>
      <w:bookmarkStart w:id="38" w:name="OLE_LINK1"/>
      <w:bookmarkStart w:id="39" w:name="OLE_LINK3"/>
      <w:bookmarkStart w:id="40" w:name="_Toc72407403"/>
      <w:bookmarkStart w:id="41" w:name="第五部分"/>
      <w:bookmarkStart w:id="42" w:name="_Toc86217003"/>
      <w:r>
        <w:rPr>
          <w:rFonts w:hint="eastAsia" w:ascii="仿宋" w:hAnsi="仿宋" w:eastAsia="仿宋" w:cs="仿宋"/>
          <w:b/>
          <w:bCs/>
          <w:sz w:val="22"/>
          <w:szCs w:val="22"/>
        </w:rPr>
        <w:t>一、</w:t>
      </w:r>
      <w:bookmarkEnd w:id="37"/>
      <w:bookmarkStart w:id="43" w:name="_Hlk99387033"/>
      <w:r>
        <w:rPr>
          <w:rFonts w:hint="eastAsia" w:ascii="仿宋" w:hAnsi="仿宋" w:eastAsia="仿宋" w:cs="仿宋"/>
          <w:b/>
          <w:bCs/>
          <w:color w:val="auto"/>
          <w:sz w:val="22"/>
          <w:szCs w:val="22"/>
          <w:lang w:val="en-US" w:eastAsia="zh-CN"/>
        </w:rPr>
        <w:t>项目简介</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为进一步提升嵊州市人民医院医共体崇仁分院服务水平，优化服务质量，现决定对嵊州市人民医院医共体崇仁分院 保安服务项目进行公开招标。本项目要求：中标单位须在中标签订合同后规定时间内派驻管理团队全面开展保安管理服务工作。具体以现场实际情况为准，请投标人自行联系采购人踏勘现场。</w:t>
      </w:r>
    </w:p>
    <w:p>
      <w:pPr>
        <w:tabs>
          <w:tab w:val="left" w:pos="540"/>
        </w:tabs>
        <w:adjustRightInd w:val="0"/>
        <w:snapToGrid w:val="0"/>
        <w:spacing w:line="360" w:lineRule="auto"/>
        <w:rPr>
          <w:rFonts w:hint="eastAsia" w:ascii="仿宋" w:hAnsi="仿宋" w:eastAsia="仿宋" w:cs="仿宋"/>
          <w:b w:val="0"/>
          <w:bCs w:val="0"/>
          <w:color w:val="auto"/>
          <w:sz w:val="22"/>
          <w:szCs w:val="22"/>
          <w:lang w:val="en-US" w:eastAsia="zh-CN"/>
        </w:rPr>
      </w:pPr>
      <w:r>
        <w:rPr>
          <w:rFonts w:hint="eastAsia" w:ascii="仿宋" w:hAnsi="仿宋" w:eastAsia="仿宋" w:cs="仿宋"/>
          <w:b/>
          <w:bCs/>
          <w:color w:val="auto"/>
          <w:sz w:val="22"/>
          <w:szCs w:val="22"/>
          <w:lang w:val="en-US" w:eastAsia="zh-CN"/>
        </w:rPr>
        <w:t>二、招标范围</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1、为打造安全、清洁、有序的办公、就诊环境，应对医院突发事件的处置，保证嵊州市</w:t>
      </w:r>
      <w:bookmarkStart w:id="44" w:name="OLE_LINK7"/>
      <w:r>
        <w:rPr>
          <w:rFonts w:hint="eastAsia" w:ascii="仿宋" w:hAnsi="仿宋" w:eastAsia="仿宋" w:cs="仿宋"/>
          <w:b w:val="0"/>
          <w:bCs w:val="0"/>
          <w:color w:val="auto"/>
          <w:sz w:val="22"/>
          <w:szCs w:val="22"/>
          <w:lang w:val="en-US" w:eastAsia="zh-CN"/>
        </w:rPr>
        <w:t>人民医院医共体崇仁分院</w:t>
      </w:r>
      <w:bookmarkEnd w:id="44"/>
      <w:r>
        <w:rPr>
          <w:rFonts w:hint="eastAsia" w:ascii="仿宋" w:hAnsi="仿宋" w:eastAsia="仿宋" w:cs="仿宋"/>
          <w:b w:val="0"/>
          <w:bCs w:val="0"/>
          <w:color w:val="auto"/>
          <w:sz w:val="22"/>
          <w:szCs w:val="22"/>
          <w:lang w:val="en-US" w:eastAsia="zh-CN"/>
        </w:rPr>
        <w:t> 各项配套设施能正常的运行，需配备一定的保安力量维护秩序。本次招标的范围为嵊州市人民医院医共体崇仁分院的保安服务项目，须承担本院为期一年的保安服务职能。</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2、岗位需求：保安员、消控员。</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u w:val="single"/>
          <w:lang w:val="en-US" w:eastAsia="zh-CN"/>
        </w:rPr>
      </w:pPr>
      <w:r>
        <w:rPr>
          <w:rFonts w:hint="eastAsia" w:ascii="仿宋" w:hAnsi="仿宋" w:eastAsia="仿宋" w:cs="仿宋"/>
          <w:b w:val="0"/>
          <w:bCs w:val="0"/>
          <w:color w:val="auto"/>
          <w:sz w:val="22"/>
          <w:szCs w:val="22"/>
          <w:lang w:val="en-US" w:eastAsia="zh-CN"/>
        </w:rPr>
        <w:t>★注：</w:t>
      </w:r>
      <w:r>
        <w:rPr>
          <w:rFonts w:hint="eastAsia" w:ascii="仿宋" w:hAnsi="仿宋" w:eastAsia="仿宋" w:cs="仿宋"/>
          <w:b w:val="0"/>
          <w:bCs w:val="0"/>
          <w:color w:val="auto"/>
          <w:sz w:val="22"/>
          <w:szCs w:val="22"/>
          <w:u w:val="single"/>
          <w:lang w:val="en-US" w:eastAsia="zh-CN"/>
        </w:rPr>
        <w:t>投标人根据所列部门及实际现场踏勘后，为本项目服务区域内服务工作自行编制方案配备足够人员，但投入的服务人员不得少于9人，其中：保安7名，消控员2名，女性人数小于等于总人数的40%，否则投标无效。</w:t>
      </w:r>
    </w:p>
    <w:bookmarkEnd w:id="38"/>
    <w:p>
      <w:pPr>
        <w:tabs>
          <w:tab w:val="left" w:pos="540"/>
        </w:tabs>
        <w:adjustRightInd w:val="0"/>
        <w:snapToGrid w:val="0"/>
        <w:spacing w:line="360" w:lineRule="auto"/>
        <w:rPr>
          <w:rFonts w:hint="eastAsia" w:ascii="仿宋" w:hAnsi="仿宋" w:eastAsia="仿宋" w:cs="仿宋"/>
          <w:b/>
          <w:bCs/>
          <w:color w:val="auto"/>
          <w:sz w:val="22"/>
          <w:szCs w:val="22"/>
          <w:lang w:val="en-US" w:eastAsia="zh-CN"/>
        </w:rPr>
      </w:pPr>
      <w:bookmarkStart w:id="45" w:name="_Toc369095830"/>
      <w:bookmarkStart w:id="46" w:name="OLE_LINK2"/>
      <w:r>
        <w:rPr>
          <w:rFonts w:hint="eastAsia" w:ascii="仿宋" w:hAnsi="仿宋" w:eastAsia="仿宋" w:cs="仿宋"/>
          <w:b/>
          <w:bCs/>
          <w:color w:val="auto"/>
          <w:sz w:val="22"/>
          <w:szCs w:val="22"/>
          <w:lang w:val="en-US" w:eastAsia="zh-CN"/>
        </w:rPr>
        <w:t>三、服务</w:t>
      </w:r>
      <w:bookmarkEnd w:id="45"/>
      <w:r>
        <w:rPr>
          <w:rFonts w:hint="eastAsia" w:ascii="仿宋" w:hAnsi="仿宋" w:eastAsia="仿宋" w:cs="仿宋"/>
          <w:b/>
          <w:bCs/>
          <w:color w:val="auto"/>
          <w:sz w:val="22"/>
          <w:szCs w:val="22"/>
          <w:lang w:val="en-US" w:eastAsia="zh-CN"/>
        </w:rPr>
        <w:t>内容及要求</w:t>
      </w:r>
    </w:p>
    <w:bookmarkEnd w:id="46"/>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1、主要工作内容：</w:t>
      </w:r>
    </w:p>
    <w:p>
      <w:pPr>
        <w:keepNext w:val="0"/>
        <w:keepLines w:val="0"/>
        <w:pageBreakBefore w:val="0"/>
        <w:widowControl w:val="0"/>
        <w:kinsoku/>
        <w:wordWrap/>
        <w:overflowPunct/>
        <w:topLinePunct w:val="0"/>
        <w:bidi w:val="0"/>
        <w:snapToGrid/>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rPr>
        <w:t>管理服务区域内治安秩序；</w:t>
      </w:r>
      <w:r>
        <w:rPr>
          <w:rFonts w:hint="eastAsia" w:ascii="仿宋" w:hAnsi="仿宋" w:eastAsia="仿宋" w:cs="仿宋"/>
          <w:sz w:val="22"/>
          <w:szCs w:val="22"/>
          <w:lang w:val="zh-CN"/>
        </w:rPr>
        <w:t>以及巡逻、疫情防控等，</w:t>
      </w:r>
      <w:r>
        <w:rPr>
          <w:rFonts w:hint="eastAsia" w:ascii="仿宋" w:hAnsi="仿宋" w:eastAsia="仿宋" w:cs="仿宋"/>
          <w:sz w:val="22"/>
          <w:szCs w:val="22"/>
        </w:rPr>
        <w:t>并做好防火、防盗、防抢劫、防破坏、防自然灾害、门前五包、车辆管理、疫情防控等安全守护工作，及时发现各类突发安全事故，减少治安事件的发生；维护服务区域内所有人员人身财产的安全，确保经营活动正常运行。为招标人提供良好的工作、休息环境，确保目标区域 24 小时的财产和人身安全。</w:t>
      </w:r>
    </w:p>
    <w:p>
      <w:pPr>
        <w:keepNext w:val="0"/>
        <w:keepLines w:val="0"/>
        <w:pageBreakBefore w:val="0"/>
        <w:widowControl w:val="0"/>
        <w:kinsoku/>
        <w:wordWrap/>
        <w:overflowPunct/>
        <w:topLinePunct w:val="0"/>
        <w:bidi w:val="0"/>
        <w:snapToGrid/>
        <w:spacing w:line="440" w:lineRule="exact"/>
        <w:textAlignment w:val="auto"/>
        <w:rPr>
          <w:rFonts w:hint="eastAsia" w:ascii="仿宋" w:hAnsi="仿宋" w:eastAsia="仿宋" w:cs="仿宋"/>
          <w:sz w:val="22"/>
          <w:szCs w:val="22"/>
        </w:rPr>
      </w:pPr>
      <w:r>
        <w:rPr>
          <w:rFonts w:hint="eastAsia" w:ascii="仿宋" w:hAnsi="仿宋" w:eastAsia="仿宋" w:cs="仿宋"/>
          <w:sz w:val="22"/>
          <w:szCs w:val="22"/>
          <w:lang w:val="zh-CN"/>
        </w:rPr>
        <w:t>　　</w:t>
      </w:r>
      <w:r>
        <w:rPr>
          <w:rFonts w:hint="eastAsia" w:ascii="仿宋" w:hAnsi="仿宋" w:eastAsia="仿宋" w:cs="仿宋"/>
          <w:sz w:val="22"/>
          <w:szCs w:val="22"/>
          <w:lang w:val="en-US" w:eastAsia="zh-CN"/>
        </w:rPr>
        <w:t>4</w:t>
      </w:r>
      <w:r>
        <w:rPr>
          <w:rFonts w:hint="eastAsia" w:ascii="仿宋" w:hAnsi="仿宋" w:eastAsia="仿宋" w:cs="仿宋"/>
          <w:sz w:val="22"/>
          <w:szCs w:val="22"/>
          <w:lang w:val="zh-CN"/>
        </w:rPr>
        <w:t>、</w:t>
      </w:r>
      <w:r>
        <w:rPr>
          <w:rFonts w:hint="eastAsia" w:ascii="仿宋" w:hAnsi="仿宋" w:eastAsia="仿宋" w:cs="仿宋"/>
          <w:sz w:val="22"/>
          <w:szCs w:val="22"/>
        </w:rPr>
        <w:t>在甲方管理部门的指导下，负责管理区域内的消防、安防安全管理工作；</w:t>
      </w:r>
    </w:p>
    <w:p>
      <w:pPr>
        <w:keepNext w:val="0"/>
        <w:keepLines w:val="0"/>
        <w:pageBreakBefore w:val="0"/>
        <w:widowControl w:val="0"/>
        <w:kinsoku/>
        <w:wordWrap/>
        <w:overflowPunct/>
        <w:topLinePunct w:val="0"/>
        <w:bidi w:val="0"/>
        <w:snapToGrid/>
        <w:spacing w:line="440" w:lineRule="exact"/>
        <w:textAlignment w:val="auto"/>
        <w:rPr>
          <w:rFonts w:hint="eastAsia" w:ascii="仿宋" w:hAnsi="仿宋" w:eastAsia="仿宋" w:cs="仿宋"/>
          <w:sz w:val="22"/>
          <w:szCs w:val="22"/>
        </w:rPr>
      </w:pPr>
      <w:r>
        <w:rPr>
          <w:rFonts w:hint="eastAsia" w:ascii="仿宋" w:hAnsi="仿宋" w:eastAsia="仿宋" w:cs="仿宋"/>
          <w:sz w:val="22"/>
          <w:szCs w:val="22"/>
        </w:rPr>
        <w:t>包括消防、安防设备设施使用及值班范围内日常巡查检查。</w:t>
      </w:r>
    </w:p>
    <w:p>
      <w:pPr>
        <w:keepNext w:val="0"/>
        <w:keepLines w:val="0"/>
        <w:pageBreakBefore w:val="0"/>
        <w:widowControl w:val="0"/>
        <w:kinsoku/>
        <w:wordWrap/>
        <w:overflowPunct/>
        <w:topLinePunct w:val="0"/>
        <w:bidi w:val="0"/>
        <w:snapToGrid/>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lang w:val="en-US" w:eastAsia="zh-CN"/>
        </w:rPr>
        <w:t>5、</w:t>
      </w:r>
      <w:r>
        <w:rPr>
          <w:rFonts w:hint="eastAsia" w:ascii="仿宋" w:hAnsi="仿宋" w:eastAsia="仿宋" w:cs="仿宋"/>
          <w:sz w:val="22"/>
          <w:szCs w:val="22"/>
        </w:rPr>
        <w:t>负责管理区域外围交通疏导工作；指挥车辆按规定进出管理区域；指导车辆按规定停放在停车场；对运送货物车辆的停放、装卸货物等实施管理；对非机动车辆停放负责管理。</w:t>
      </w:r>
    </w:p>
    <w:p>
      <w:pPr>
        <w:keepNext w:val="0"/>
        <w:keepLines w:val="0"/>
        <w:pageBreakBefore w:val="0"/>
        <w:widowControl w:val="0"/>
        <w:kinsoku/>
        <w:wordWrap/>
        <w:overflowPunct/>
        <w:topLinePunct w:val="0"/>
        <w:bidi w:val="0"/>
        <w:snapToGrid/>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lang w:val="en-US" w:eastAsia="zh-CN"/>
        </w:rPr>
        <w:t>6、</w:t>
      </w:r>
      <w:r>
        <w:rPr>
          <w:rFonts w:hint="eastAsia" w:ascii="仿宋" w:hAnsi="仿宋" w:eastAsia="仿宋" w:cs="仿宋"/>
          <w:sz w:val="22"/>
          <w:szCs w:val="22"/>
        </w:rPr>
        <w:t>根据</w:t>
      </w:r>
      <w:r>
        <w:rPr>
          <w:rFonts w:hint="eastAsia" w:ascii="仿宋" w:hAnsi="仿宋" w:eastAsia="仿宋" w:cs="仿宋"/>
          <w:b w:val="0"/>
          <w:bCs/>
          <w:snapToGrid/>
          <w:color w:val="auto"/>
          <w:kern w:val="2"/>
          <w:sz w:val="22"/>
          <w:szCs w:val="22"/>
          <w:lang w:val="en-US" w:eastAsia="zh-CN" w:bidi="ar-SA"/>
        </w:rPr>
        <w:t>嵊州市</w:t>
      </w:r>
      <w:r>
        <w:rPr>
          <w:rStyle w:val="80"/>
          <w:rFonts w:hint="eastAsia" w:ascii="仿宋" w:hAnsi="仿宋" w:eastAsia="仿宋" w:cs="仿宋"/>
          <w:i w:val="0"/>
          <w:iCs w:val="0"/>
          <w:caps w:val="0"/>
          <w:spacing w:val="0"/>
          <w:sz w:val="22"/>
          <w:szCs w:val="22"/>
          <w:shd w:val="clear" w:fill="FFFFFF"/>
        </w:rPr>
        <w:t>人民医院医共体崇仁分院</w:t>
      </w:r>
      <w:r>
        <w:rPr>
          <w:rFonts w:hint="eastAsia" w:ascii="仿宋" w:hAnsi="仿宋" w:eastAsia="仿宋" w:cs="仿宋"/>
          <w:b w:val="0"/>
          <w:bCs/>
          <w:snapToGrid/>
          <w:color w:val="auto"/>
          <w:kern w:val="2"/>
          <w:sz w:val="22"/>
          <w:szCs w:val="22"/>
          <w:lang w:val="en-US" w:eastAsia="zh-CN" w:bidi="ar-SA"/>
        </w:rPr>
        <w:t>保安服务</w:t>
      </w:r>
      <w:r>
        <w:rPr>
          <w:rFonts w:hint="eastAsia" w:ascii="仿宋" w:hAnsi="仿宋" w:eastAsia="仿宋" w:cs="仿宋"/>
          <w:sz w:val="22"/>
          <w:szCs w:val="22"/>
        </w:rPr>
        <w:t>管理规定与服务要求，制订切实可行的安保服务整体方案和应急预案，突发事件反应迅速，预案处置有力。</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40" w:firstLineChars="200"/>
        <w:textAlignment w:val="auto"/>
        <w:rPr>
          <w:rFonts w:hint="eastAsia" w:ascii="仿宋" w:hAnsi="仿宋" w:eastAsia="仿宋" w:cs="仿宋"/>
          <w:sz w:val="22"/>
          <w:szCs w:val="22"/>
        </w:rPr>
      </w:pPr>
      <w:r>
        <w:rPr>
          <w:rFonts w:hint="eastAsia" w:ascii="仿宋" w:hAnsi="仿宋" w:eastAsia="仿宋" w:cs="仿宋"/>
          <w:sz w:val="22"/>
          <w:szCs w:val="22"/>
          <w:lang w:val="en-US" w:eastAsia="zh-CN"/>
        </w:rPr>
        <w:t>7、</w:t>
      </w:r>
      <w:r>
        <w:rPr>
          <w:rFonts w:hint="eastAsia" w:ascii="仿宋" w:hAnsi="仿宋" w:eastAsia="仿宋" w:cs="仿宋"/>
          <w:sz w:val="22"/>
          <w:szCs w:val="22"/>
        </w:rPr>
        <w:t>依法办事，文明值勤，严格管理，保障招标人及其停车场的财产安全。</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2、人员素质要求：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（1）品行端正，无任何不良社会记录，热爱保安工作;有保安证；</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（2）身体健康，五官端正，无纹身，无染发，裸眼视力在1.0以上;(市级以上医院出具的健康体检报告）；</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（3）年龄：男性18—60周岁，女性18—50周岁；</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（4）反应灵敏，具有一定的应变和说服能力，会讲普通话；</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（5）初中以上文化程度；</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（6）党员、退伍军人、武校毕业人员、有保安工作经验者和有技术专长者优先；</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（7）招收的队员须先经保安公司岗前培训合格，必须具备急救、抢救、院感等基本知识。再经医院保卫科面试、审查通过。</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3、保安装备配备要求：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服务期内的保安装备由院方提供，物权归属院方，中标人使用期间应妥善保管，装备具体数量按照人员数量配备，使用管理要到位，减少损耗，如有损坏或更换提前2天与院方申请。保安队员统一着装，服装由投标人提供，样式经过院方审查后方可使用。</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备注：以上装备具体数量按照人员数量配备，更换要及时，使用管理要到位。</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4、其他要求：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（1）对于保安的节假日加班费、高温补贴等，应按照政府相关规定予以保障，费用由中标单位负责；</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（2）中标单位应设立保安岗前培训考核制度，培训合格后再交院方审核；</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 xml:space="preserve">（3）对于保安的工作质量考核，奖勤罚懒，具体考核细则由院方与本项目中标单位共同制定，每月由医院保卫科考核打分 </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（4）保安必须保持24小时通讯畅通，遇到应急事件，无论值班、休息，保安必须无条件在15分钟内赶赴事发地。</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（5）在服务期内，采购人如需增加服务人员的，费用由乙方结算。</w:t>
      </w:r>
    </w:p>
    <w:p>
      <w:pPr>
        <w:tabs>
          <w:tab w:val="left" w:pos="540"/>
        </w:tabs>
        <w:adjustRightInd w:val="0"/>
        <w:snapToGrid w:val="0"/>
        <w:spacing w:line="360" w:lineRule="auto"/>
        <w:ind w:firstLine="440" w:firstLineChars="200"/>
        <w:rPr>
          <w:rFonts w:hint="default"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（6）在合同期内，上班人员午饭及晚饭费用由乙方结算，费用参照我院在职职工标准每人每餐约为12元。</w:t>
      </w:r>
    </w:p>
    <w:p>
      <w:pPr>
        <w:tabs>
          <w:tab w:val="left" w:pos="540"/>
        </w:tabs>
        <w:adjustRightInd w:val="0"/>
        <w:snapToGrid w:val="0"/>
        <w:spacing w:line="360" w:lineRule="auto"/>
        <w:rPr>
          <w:rFonts w:hint="eastAsia" w:ascii="仿宋" w:hAnsi="仿宋" w:eastAsia="仿宋" w:cs="仿宋"/>
          <w:b/>
          <w:bCs/>
          <w:color w:val="auto"/>
          <w:sz w:val="22"/>
          <w:szCs w:val="22"/>
          <w:lang w:val="en-US" w:eastAsia="zh-CN"/>
        </w:rPr>
      </w:pPr>
      <w:bookmarkStart w:id="47" w:name="_Toc369095831"/>
      <w:bookmarkStart w:id="48" w:name="OLE_LINK4"/>
      <w:r>
        <w:rPr>
          <w:rFonts w:hint="eastAsia" w:ascii="仿宋" w:hAnsi="仿宋" w:eastAsia="仿宋" w:cs="仿宋"/>
          <w:b/>
          <w:bCs/>
          <w:color w:val="auto"/>
          <w:sz w:val="22"/>
          <w:szCs w:val="22"/>
          <w:lang w:val="en-US" w:eastAsia="zh-CN"/>
        </w:rPr>
        <w:t>四、具体服务要求</w:t>
      </w:r>
      <w:bookmarkEnd w:id="47"/>
    </w:p>
    <w:bookmarkEnd w:id="48"/>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（一）总体要求：</w:t>
      </w:r>
      <w:bookmarkStart w:id="58" w:name="_GoBack"/>
      <w:bookmarkEnd w:id="58"/>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1、严格按照相关岗位职责及操作规范执行；</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2、各岗位人员均应经过专业培训，熟练掌握消防、治安专业知识，树立防盗、防火、防破坏、防灾害事故意识，热爱本职工作；</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3、按标准着装、佩证上岗，配备相应保安器材，做到言行有礼，文明执勤；</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4、坚守工作岗位，保持值勤岗位整洁，维护好医院正常治安秩序；</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5、严格执行24小时值班巡逻制度，对巡逻中发现的不安全因素和隐患，应及时向保卫科汇报；若遇突发性案件、事故，应立即报告相关部门，并协助处理；每季度组织一次应对突发事件处置的预演和消防演练；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6、严格保密制度，严禁向外人泄露医院内部机密，不得擅自把亲友带到值勤点留宿；</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7、不得擅自挪动和私自使用存放在保安责任范围内的车辆、设备、产品、原材料、生活用品和报刊信件等；</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8、认真做好交接班工作，写好值勤记录和台帐，严格请假销假制度；</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9、自觉遵守医院规章制度，维护保养好仪器设备，爱护公共财务，维护保安人员的良好形象。</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（二）具体要求：</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A、门诊巡逻保安工作要求：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1、全天24小时值勤，负责对门诊楼的安全巡查，特别是在挂号收费处、抽血化验、输液处、放射候诊处等重点区域要加强巡查、维护秩序，提醒就诊患者保管好随身物品，保证门诊楼治安安全；</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2、对医托、号贩子、散发广告者、推销产品者及其他闲散人员要加强管理，予以警告、拦截、驱逐，维护好就诊区域良好的治安环境；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3、医务人员下班后，负责检查各诊室门窗关闭情况，发现问题及时纠正。负责门诊楼电视、路灯开关，注意节约用电用水。</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B、巡逻保安工作要求：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1、全天24小时值勤，对负责区域的安全巡查，特别是在输液处、候诊处、抢救室、观察室等重点区域要加强巡查、维护秩序，提醒就诊患者保管好随身物品，保证门诊楼治安安全；</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2、加强通道管理，保证通道畅通；</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3、对散发广告者、推销产品者及其他闲散人员要加强管理，予以警告、拦截、驱逐，维护好就诊区域良好的治安环境；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4、负责巡逻区域内电视、路灯开关，注意节约用电用水。</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C、住院部保安、巡逻工作要求：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1、全天24小时值勤，按照医院的规定，负责对住院部进行有效管理、安全巡查，维护好各病房秩序；</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2、发现可疑人员，及时予以盘问；对推销产品、发放广告等人员要进行拦截，并予以警告；</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3、加强对病房勤务人员、陪护人员的安全管理，严格执行凭证出入制度，定时进行安全检查；</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4、保证住院处门口通道畅通，管理好门口停放车辆；</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5、协助病房处理好突发事件，完成上级赋予的临时任务；</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6、负责住院楼电视、路灯开关，注意节约用电用水。</w:t>
      </w:r>
    </w:p>
    <w:p>
      <w:pPr>
        <w:tabs>
          <w:tab w:val="left" w:pos="540"/>
        </w:tabs>
        <w:adjustRightInd w:val="0"/>
        <w:snapToGrid w:val="0"/>
        <w:spacing w:line="360" w:lineRule="auto"/>
        <w:ind w:firstLine="442"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bCs/>
          <w:color w:val="auto"/>
          <w:sz w:val="22"/>
          <w:szCs w:val="22"/>
          <w:lang w:val="en-US" w:eastAsia="zh-CN"/>
        </w:rPr>
        <w:t>D、院区、停车场保安巡逻工作要求：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1、24小时值勤，负责对院建筑物外区域、停车场进行定时巡查，及时处理各类治安消防事件；</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2、随时查看出入口交通情况，管理好120处的车辆停放，保证急救通道及主干通道畅通；</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3、加强巡查，对在院内违规停放的车辆进行劝说、整理，保证院内道路畅通无阻；完成保卫科赋予的临时任务。</w:t>
      </w:r>
    </w:p>
    <w:p>
      <w:pPr>
        <w:tabs>
          <w:tab w:val="left" w:pos="540"/>
        </w:tabs>
        <w:adjustRightInd w:val="0"/>
        <w:snapToGrid w:val="0"/>
        <w:spacing w:line="360" w:lineRule="auto"/>
        <w:rPr>
          <w:rFonts w:hint="eastAsia" w:ascii="仿宋" w:hAnsi="仿宋" w:eastAsia="仿宋" w:cs="仿宋"/>
          <w:b/>
          <w:bCs/>
          <w:color w:val="auto"/>
          <w:sz w:val="22"/>
          <w:szCs w:val="22"/>
          <w:lang w:val="en-US" w:eastAsia="zh-CN"/>
        </w:rPr>
      </w:pPr>
      <w:bookmarkStart w:id="49" w:name="_Toc369095832"/>
      <w:bookmarkStart w:id="50" w:name="OLE_LINK5"/>
      <w:r>
        <w:rPr>
          <w:rFonts w:hint="eastAsia" w:ascii="仿宋" w:hAnsi="仿宋" w:eastAsia="仿宋" w:cs="仿宋"/>
          <w:b/>
          <w:bCs/>
          <w:color w:val="auto"/>
          <w:sz w:val="22"/>
          <w:szCs w:val="22"/>
          <w:lang w:val="en-US" w:eastAsia="zh-CN"/>
        </w:rPr>
        <w:t>五、服务质量要求</w:t>
      </w:r>
      <w:bookmarkEnd w:id="49"/>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1、各投标人需本着对企业品牌的延伸，以社会化效益为重的原则进行投标；</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2、各投标人须在对采购人工作目标要求、现场、周边环境全面了解的情况下编制科学合理、切实可行的组织实施计划以及具体的保障措施、工作程序；</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3、投标人应制订具体的质量保证措施及质量保证和相关服务承诺，如因质量未达到目标，中标人应因此承担责任和经济赔偿；</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4、中标人人须按现代企业制度运行，发挥自身优势，以热心、爱心、专心、贴心的服务，为医院提供全方位、一体化的专业保安服务保障，确保医院正常运转；</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5、采购人有权在需要时对相关人员做集中调配并以调休、补休等方式进行补偿，此方式供投标人必须认可；</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6、中标人达不到采购人要求及中标人各项服务承诺，采购人有权要求其整改，扣款直至终止合同；</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7、中标人所有的工作除应按中标人的内部流程实施外还应接受采购人或第三方的检查；</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8、中标人需制定各岗位工作流程及消防、抗台、安全等紧急预案，并切实地培训到每个岗位人员；</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9、中标人应制定详细培训计划，对员工进行岗位培训、日常培训和文明礼仪培训。</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10、社会保险：（除必须的各种社保外，还应包括第三者责任保险和员工人身意外保险，每位员工保额额度不低于20万元）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10.1第三者责任保险：中标供应商应为工作人员投保，以保证在服务期间人员和财产以外遭受损失时得到补偿。</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10.2员工人身意外保险：在安保服务期内，中标供应商应为其员工投保人身意外险，以保证业主在成交供应商工作人员索偿时不受任何责任的约束。</w:t>
      </w:r>
      <w:bookmarkEnd w:id="39"/>
      <w:bookmarkEnd w:id="50"/>
    </w:p>
    <w:p>
      <w:pPr>
        <w:keepNext w:val="0"/>
        <w:keepLines w:val="0"/>
        <w:pageBreakBefore w:val="0"/>
        <w:widowControl w:val="0"/>
        <w:tabs>
          <w:tab w:val="left" w:pos="540"/>
        </w:tabs>
        <w:kinsoku/>
        <w:wordWrap/>
        <w:overflowPunct/>
        <w:topLinePunct w:val="0"/>
        <w:autoSpaceDE/>
        <w:autoSpaceDN/>
        <w:bidi w:val="0"/>
        <w:adjustRightInd w:val="0"/>
        <w:snapToGrid w:val="0"/>
        <w:spacing w:before="144" w:beforeLines="50" w:line="360" w:lineRule="auto"/>
        <w:textAlignment w:val="auto"/>
        <w:rPr>
          <w:rFonts w:hint="eastAsia" w:ascii="仿宋" w:hAnsi="仿宋" w:eastAsia="仿宋" w:cs="仿宋"/>
          <w:b/>
          <w:bCs/>
          <w:sz w:val="22"/>
          <w:szCs w:val="22"/>
          <w:lang w:val="en-US" w:eastAsia="zh-CN"/>
        </w:rPr>
      </w:pPr>
      <w:r>
        <w:rPr>
          <w:rFonts w:hint="eastAsia" w:ascii="仿宋" w:hAnsi="仿宋" w:eastAsia="仿宋" w:cs="仿宋"/>
          <w:b/>
          <w:bCs/>
          <w:sz w:val="22"/>
          <w:szCs w:val="22"/>
          <w:lang w:val="en-US" w:eastAsia="zh-CN"/>
        </w:rPr>
        <w:t>六、商务资信要求</w:t>
      </w:r>
    </w:p>
    <w:tbl>
      <w:tblPr>
        <w:tblStyle w:val="63"/>
        <w:tblW w:w="9015"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1470"/>
        <w:gridCol w:w="7545"/>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70"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服务时间</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合同签订之日起1年。</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8"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服务地点</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采购人指定地点。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62"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履约保证金</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default"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无</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8"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验收</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采购人组织相关专业人员进行验收。</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7" w:hRule="atLeast"/>
          <w:jc w:val="center"/>
        </w:trPr>
        <w:tc>
          <w:tcPr>
            <w:tcW w:w="14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付款方式</w:t>
            </w:r>
          </w:p>
        </w:tc>
        <w:tc>
          <w:tcPr>
            <w:tcW w:w="75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（1）中标人进场服务并通过采购人考核后，采购人凭中标人开具的正规发票和采购人认可的各项记录复印件，每半年支付保安服务费。</w:t>
            </w:r>
          </w:p>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（2）采购人因应急工作的需要，需中标人临时增派遣保安员加班，中标人必须无条件配合，相关费用由乙方结算。</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53" w:hRule="atLeast"/>
          <w:jc w:val="center"/>
        </w:trPr>
        <w:tc>
          <w:tcPr>
            <w:tcW w:w="14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安全责任</w:t>
            </w:r>
          </w:p>
        </w:tc>
        <w:tc>
          <w:tcPr>
            <w:tcW w:w="75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both"/>
              <w:textAlignment w:val="auto"/>
              <w:rPr>
                <w:rFonts w:hint="eastAsia" w:ascii="仿宋" w:hAnsi="仿宋" w:eastAsia="仿宋" w:cs="仿宋"/>
                <w:b w:val="0"/>
                <w:bCs w:val="0"/>
                <w:color w:val="0000FF"/>
                <w:sz w:val="22"/>
                <w:szCs w:val="22"/>
                <w:lang w:val="en-US" w:eastAsia="zh-CN"/>
              </w:rPr>
            </w:pPr>
            <w:r>
              <w:rPr>
                <w:rFonts w:hint="eastAsia" w:ascii="仿宋" w:hAnsi="仿宋" w:eastAsia="仿宋" w:cs="仿宋"/>
                <w:b w:val="0"/>
                <w:bCs w:val="0"/>
                <w:sz w:val="22"/>
                <w:szCs w:val="22"/>
                <w:lang w:val="en-US" w:eastAsia="zh-CN"/>
              </w:rPr>
              <w:t xml:space="preserve">在服务期内发生任何意外或发生人员伤亡，其责任由中标人承担，采购人不承担任何责任。 </w:t>
            </w:r>
          </w:p>
        </w:tc>
      </w:tr>
    </w:tbl>
    <w:p>
      <w:pPr>
        <w:tabs>
          <w:tab w:val="left" w:pos="540"/>
        </w:tabs>
        <w:adjustRightInd w:val="0"/>
        <w:snapToGrid w:val="0"/>
        <w:spacing w:line="360" w:lineRule="auto"/>
        <w:ind w:firstLine="440" w:firstLineChars="200"/>
        <w:rPr>
          <w:rFonts w:hint="eastAsia" w:ascii="仿宋" w:hAnsi="仿宋" w:eastAsia="仿宋" w:cs="仿宋"/>
          <w:sz w:val="22"/>
          <w:szCs w:val="22"/>
          <w:lang w:val="en-US" w:eastAsia="zh-CN"/>
        </w:rPr>
      </w:pPr>
    </w:p>
    <w:bookmarkEnd w:id="40"/>
    <w:bookmarkEnd w:id="43"/>
    <w:p>
      <w:pPr>
        <w:rPr>
          <w:rFonts w:hint="eastAsia" w:ascii="仿宋" w:hAnsi="仿宋" w:eastAsia="仿宋" w:cs="仿宋"/>
          <w:b/>
          <w:sz w:val="22"/>
          <w:szCs w:val="22"/>
        </w:rPr>
      </w:pPr>
      <w:r>
        <w:rPr>
          <w:rFonts w:hint="eastAsia" w:ascii="仿宋" w:hAnsi="仿宋" w:eastAsia="仿宋" w:cs="仿宋"/>
          <w:b/>
          <w:sz w:val="22"/>
          <w:szCs w:val="22"/>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22"/>
          <w:szCs w:val="22"/>
        </w:rPr>
      </w:pPr>
      <w:r>
        <w:rPr>
          <w:rFonts w:hint="eastAsia" w:ascii="仿宋" w:hAnsi="仿宋" w:eastAsia="仿宋" w:cs="仿宋"/>
          <w:b/>
          <w:sz w:val="22"/>
          <w:szCs w:val="22"/>
        </w:rPr>
        <w:t>第</w:t>
      </w:r>
      <w:r>
        <w:rPr>
          <w:rFonts w:hint="eastAsia" w:ascii="仿宋" w:hAnsi="仿宋" w:eastAsia="仿宋" w:cs="仿宋"/>
          <w:b/>
          <w:sz w:val="22"/>
          <w:szCs w:val="22"/>
          <w:lang w:eastAsia="zh-CN"/>
        </w:rPr>
        <w:t>四</w:t>
      </w:r>
      <w:r>
        <w:rPr>
          <w:rFonts w:hint="eastAsia" w:ascii="仿宋" w:hAnsi="仿宋" w:eastAsia="仿宋" w:cs="仿宋"/>
          <w:b/>
          <w:sz w:val="22"/>
          <w:szCs w:val="22"/>
        </w:rPr>
        <w:t>部分 拟签订的合同文本</w:t>
      </w:r>
    </w:p>
    <w:p>
      <w:pPr>
        <w:rPr>
          <w:rFonts w:hint="eastAsia" w:ascii="仿宋" w:hAnsi="仿宋" w:eastAsia="仿宋" w:cs="仿宋"/>
          <w:sz w:val="22"/>
          <w:szCs w:val="22"/>
          <w:u w:val="single"/>
        </w:rPr>
      </w:pPr>
      <w:r>
        <w:rPr>
          <w:rFonts w:hint="eastAsia" w:ascii="仿宋" w:hAnsi="仿宋" w:eastAsia="仿宋" w:cs="仿宋"/>
          <w:sz w:val="22"/>
          <w:szCs w:val="22"/>
        </w:rPr>
        <w:t>合同编号：</w:t>
      </w:r>
      <w:r>
        <w:rPr>
          <w:rFonts w:hint="eastAsia" w:ascii="仿宋" w:hAnsi="仿宋" w:eastAsia="仿宋" w:cs="仿宋"/>
          <w:sz w:val="22"/>
          <w:szCs w:val="22"/>
          <w:u w:val="single"/>
        </w:rPr>
        <w:t xml:space="preserve">           </w:t>
      </w:r>
    </w:p>
    <w:p>
      <w:pPr>
        <w:spacing w:line="480" w:lineRule="auto"/>
        <w:jc w:val="center"/>
        <w:rPr>
          <w:rFonts w:hint="eastAsia" w:ascii="仿宋" w:hAnsi="仿宋" w:eastAsia="仿宋" w:cs="仿宋"/>
          <w:b/>
          <w:sz w:val="22"/>
          <w:szCs w:val="22"/>
        </w:rPr>
      </w:pPr>
    </w:p>
    <w:p>
      <w:pPr>
        <w:spacing w:line="480" w:lineRule="auto"/>
        <w:jc w:val="center"/>
        <w:rPr>
          <w:rFonts w:hint="eastAsia" w:ascii="仿宋" w:hAnsi="仿宋" w:eastAsia="仿宋" w:cs="仿宋"/>
          <w:b/>
          <w:sz w:val="22"/>
          <w:szCs w:val="22"/>
        </w:rPr>
      </w:pPr>
    </w:p>
    <w:p>
      <w:pPr>
        <w:spacing w:line="480" w:lineRule="auto"/>
        <w:jc w:val="center"/>
        <w:rPr>
          <w:rFonts w:hint="eastAsia" w:ascii="仿宋" w:hAnsi="仿宋" w:eastAsia="仿宋" w:cs="仿宋"/>
          <w:b/>
          <w:sz w:val="22"/>
          <w:szCs w:val="22"/>
        </w:rPr>
      </w:pPr>
    </w:p>
    <w:p>
      <w:pPr>
        <w:spacing w:line="480" w:lineRule="auto"/>
        <w:jc w:val="center"/>
        <w:rPr>
          <w:rFonts w:hint="eastAsia" w:ascii="仿宋" w:hAnsi="仿宋" w:eastAsia="仿宋" w:cs="仿宋"/>
          <w:b/>
          <w:sz w:val="22"/>
          <w:szCs w:val="22"/>
        </w:rPr>
      </w:pPr>
      <w:r>
        <w:rPr>
          <w:rFonts w:hint="eastAsia" w:ascii="仿宋" w:hAnsi="仿宋" w:eastAsia="仿宋" w:cs="仿宋"/>
          <w:b/>
          <w:sz w:val="22"/>
          <w:szCs w:val="22"/>
        </w:rPr>
        <w:t>政府采购合同参考范本</w:t>
      </w:r>
    </w:p>
    <w:p>
      <w:pPr>
        <w:pStyle w:val="5"/>
        <w:rPr>
          <w:rFonts w:hint="eastAsia" w:ascii="仿宋" w:hAnsi="仿宋" w:eastAsia="仿宋" w:cs="仿宋"/>
          <w:sz w:val="22"/>
          <w:szCs w:val="22"/>
        </w:rPr>
      </w:pPr>
    </w:p>
    <w:p>
      <w:pPr>
        <w:pStyle w:val="5"/>
        <w:rPr>
          <w:rFonts w:hint="eastAsia" w:ascii="仿宋" w:hAnsi="仿宋" w:eastAsia="仿宋" w:cs="仿宋"/>
          <w:sz w:val="22"/>
          <w:szCs w:val="22"/>
        </w:rPr>
      </w:pPr>
    </w:p>
    <w:p>
      <w:pPr>
        <w:spacing w:before="120" w:line="22" w:lineRule="atLeast"/>
        <w:rPr>
          <w:rFonts w:hint="eastAsia" w:ascii="仿宋" w:hAnsi="仿宋" w:eastAsia="仿宋" w:cs="仿宋"/>
          <w:sz w:val="22"/>
          <w:szCs w:val="22"/>
        </w:rPr>
      </w:pPr>
    </w:p>
    <w:p>
      <w:pPr>
        <w:spacing w:before="120" w:line="22" w:lineRule="atLeast"/>
        <w:ind w:left="960"/>
        <w:rPr>
          <w:rFonts w:hint="eastAsia" w:ascii="仿宋" w:hAnsi="仿宋" w:eastAsia="仿宋" w:cs="仿宋"/>
          <w:sz w:val="22"/>
          <w:szCs w:val="22"/>
        </w:rPr>
      </w:pPr>
      <w:r>
        <w:rPr>
          <w:rFonts w:hint="eastAsia" w:ascii="仿宋" w:hAnsi="仿宋" w:eastAsia="仿宋" w:cs="仿宋"/>
          <w:sz w:val="22"/>
          <w:szCs w:val="22"/>
        </w:rPr>
        <w:t>项目名称：</w:t>
      </w:r>
      <w:r>
        <w:rPr>
          <w:rFonts w:hint="eastAsia" w:ascii="仿宋" w:hAnsi="仿宋" w:eastAsia="仿宋" w:cs="仿宋"/>
          <w:sz w:val="22"/>
          <w:szCs w:val="22"/>
          <w:u w:val="single"/>
        </w:rPr>
        <w:t xml:space="preserve">                                   </w:t>
      </w:r>
    </w:p>
    <w:p>
      <w:pPr>
        <w:pStyle w:val="602"/>
        <w:spacing w:before="120" w:line="22" w:lineRule="atLeast"/>
        <w:rPr>
          <w:rFonts w:hint="eastAsia" w:ascii="仿宋" w:hAnsi="仿宋" w:eastAsia="仿宋" w:cs="仿宋"/>
          <w:sz w:val="22"/>
          <w:szCs w:val="22"/>
        </w:rPr>
      </w:pPr>
    </w:p>
    <w:p>
      <w:pPr>
        <w:pStyle w:val="602"/>
        <w:spacing w:before="120" w:line="22" w:lineRule="atLeast"/>
        <w:rPr>
          <w:rFonts w:hint="eastAsia" w:ascii="仿宋" w:hAnsi="仿宋" w:eastAsia="仿宋" w:cs="仿宋"/>
          <w:sz w:val="22"/>
          <w:szCs w:val="22"/>
        </w:rPr>
      </w:pPr>
    </w:p>
    <w:p>
      <w:pPr>
        <w:rPr>
          <w:rFonts w:hint="eastAsia" w:ascii="仿宋" w:hAnsi="仿宋" w:eastAsia="仿宋" w:cs="仿宋"/>
          <w:sz w:val="22"/>
          <w:szCs w:val="22"/>
        </w:rPr>
      </w:pPr>
    </w:p>
    <w:p>
      <w:pPr>
        <w:spacing w:before="120" w:line="22" w:lineRule="atLeast"/>
        <w:ind w:left="960"/>
        <w:rPr>
          <w:rFonts w:hint="eastAsia" w:ascii="仿宋" w:hAnsi="仿宋" w:eastAsia="仿宋" w:cs="仿宋"/>
          <w:sz w:val="22"/>
          <w:szCs w:val="22"/>
          <w:u w:val="single"/>
        </w:rPr>
      </w:pPr>
      <w:r>
        <w:rPr>
          <w:rFonts w:hint="eastAsia" w:ascii="仿宋" w:hAnsi="仿宋" w:eastAsia="仿宋" w:cs="仿宋"/>
          <w:sz w:val="22"/>
          <w:szCs w:val="22"/>
        </w:rPr>
        <w:t>甲方：</w:t>
      </w:r>
      <w:r>
        <w:rPr>
          <w:rFonts w:hint="eastAsia" w:ascii="仿宋" w:hAnsi="仿宋" w:eastAsia="仿宋" w:cs="仿宋"/>
          <w:sz w:val="22"/>
          <w:szCs w:val="22"/>
          <w:u w:val="single"/>
        </w:rPr>
        <w:t xml:space="preserve">                                       </w:t>
      </w:r>
    </w:p>
    <w:p>
      <w:pPr>
        <w:spacing w:before="120" w:line="22" w:lineRule="atLeast"/>
        <w:rPr>
          <w:rFonts w:hint="eastAsia" w:ascii="仿宋" w:hAnsi="仿宋" w:eastAsia="仿宋" w:cs="仿宋"/>
          <w:sz w:val="22"/>
          <w:szCs w:val="22"/>
        </w:rPr>
      </w:pPr>
    </w:p>
    <w:p>
      <w:pPr>
        <w:spacing w:before="120" w:line="22" w:lineRule="atLeast"/>
        <w:ind w:left="960"/>
        <w:rPr>
          <w:rFonts w:hint="eastAsia" w:ascii="仿宋" w:hAnsi="仿宋" w:eastAsia="仿宋" w:cs="仿宋"/>
          <w:sz w:val="22"/>
          <w:szCs w:val="22"/>
          <w:u w:val="single"/>
        </w:rPr>
      </w:pPr>
      <w:r>
        <w:rPr>
          <w:rFonts w:hint="eastAsia" w:ascii="仿宋" w:hAnsi="仿宋" w:eastAsia="仿宋" w:cs="仿宋"/>
          <w:sz w:val="22"/>
          <w:szCs w:val="22"/>
        </w:rPr>
        <w:t>乙方：</w:t>
      </w:r>
      <w:r>
        <w:rPr>
          <w:rFonts w:hint="eastAsia" w:ascii="仿宋" w:hAnsi="仿宋" w:eastAsia="仿宋" w:cs="仿宋"/>
          <w:sz w:val="22"/>
          <w:szCs w:val="22"/>
          <w:u w:val="single"/>
        </w:rPr>
        <w:t xml:space="preserve">                                       </w:t>
      </w:r>
    </w:p>
    <w:p>
      <w:pPr>
        <w:spacing w:before="120" w:line="22" w:lineRule="atLeast"/>
        <w:rPr>
          <w:rFonts w:hint="eastAsia" w:ascii="仿宋" w:hAnsi="仿宋" w:eastAsia="仿宋" w:cs="仿宋"/>
          <w:sz w:val="22"/>
          <w:szCs w:val="22"/>
        </w:rPr>
      </w:pPr>
    </w:p>
    <w:p>
      <w:pPr>
        <w:spacing w:before="120" w:line="22" w:lineRule="atLeast"/>
        <w:ind w:firstLine="880" w:firstLineChars="400"/>
        <w:rPr>
          <w:rFonts w:hint="eastAsia" w:ascii="仿宋" w:hAnsi="仿宋" w:eastAsia="仿宋" w:cs="仿宋"/>
          <w:sz w:val="22"/>
          <w:szCs w:val="22"/>
          <w:u w:val="single"/>
        </w:rPr>
      </w:pPr>
      <w:r>
        <w:rPr>
          <w:rFonts w:hint="eastAsia" w:ascii="仿宋" w:hAnsi="仿宋" w:eastAsia="仿宋" w:cs="仿宋"/>
          <w:sz w:val="22"/>
          <w:szCs w:val="22"/>
        </w:rPr>
        <w:t>签订地：</w:t>
      </w:r>
      <w:r>
        <w:rPr>
          <w:rFonts w:hint="eastAsia" w:ascii="仿宋" w:hAnsi="仿宋" w:eastAsia="仿宋" w:cs="仿宋"/>
          <w:sz w:val="22"/>
          <w:szCs w:val="22"/>
          <w:u w:val="single"/>
        </w:rPr>
        <w:t xml:space="preserve">                                     </w:t>
      </w:r>
    </w:p>
    <w:p>
      <w:pPr>
        <w:spacing w:before="120" w:line="22" w:lineRule="atLeast"/>
        <w:rPr>
          <w:rFonts w:hint="eastAsia" w:ascii="仿宋" w:hAnsi="仿宋" w:eastAsia="仿宋" w:cs="仿宋"/>
          <w:sz w:val="22"/>
          <w:szCs w:val="22"/>
        </w:rPr>
      </w:pPr>
    </w:p>
    <w:p>
      <w:pPr>
        <w:spacing w:before="120" w:line="22" w:lineRule="atLeast"/>
        <w:ind w:firstLine="880" w:firstLineChars="400"/>
        <w:rPr>
          <w:rFonts w:hint="eastAsia" w:ascii="仿宋" w:hAnsi="仿宋" w:eastAsia="仿宋" w:cs="仿宋"/>
          <w:sz w:val="22"/>
          <w:szCs w:val="22"/>
          <w:u w:val="single"/>
        </w:rPr>
      </w:pPr>
      <w:r>
        <w:rPr>
          <w:rFonts w:hint="eastAsia" w:ascii="仿宋" w:hAnsi="仿宋" w:eastAsia="仿宋" w:cs="仿宋"/>
          <w:sz w:val="22"/>
          <w:szCs w:val="22"/>
        </w:rPr>
        <w:t>签订日期：</w:t>
      </w:r>
      <w:r>
        <w:rPr>
          <w:rFonts w:hint="eastAsia" w:ascii="仿宋" w:hAnsi="仿宋" w:eastAsia="仿宋" w:cs="仿宋"/>
          <w:sz w:val="22"/>
          <w:szCs w:val="22"/>
          <w:u w:val="single"/>
        </w:rPr>
        <w:t xml:space="preserve">               </w:t>
      </w:r>
      <w:r>
        <w:rPr>
          <w:rFonts w:hint="eastAsia" w:ascii="仿宋" w:hAnsi="仿宋" w:eastAsia="仿宋" w:cs="仿宋"/>
          <w:sz w:val="22"/>
          <w:szCs w:val="22"/>
        </w:rPr>
        <w:t>年</w:t>
      </w:r>
      <w:r>
        <w:rPr>
          <w:rFonts w:hint="eastAsia" w:ascii="仿宋" w:hAnsi="仿宋" w:eastAsia="仿宋" w:cs="仿宋"/>
          <w:sz w:val="22"/>
          <w:szCs w:val="22"/>
          <w:u w:val="single"/>
        </w:rPr>
        <w:t xml:space="preserve">       </w:t>
      </w:r>
      <w:r>
        <w:rPr>
          <w:rFonts w:hint="eastAsia" w:ascii="仿宋" w:hAnsi="仿宋" w:eastAsia="仿宋" w:cs="仿宋"/>
          <w:sz w:val="22"/>
          <w:szCs w:val="22"/>
        </w:rPr>
        <w:t>月</w:t>
      </w:r>
      <w:r>
        <w:rPr>
          <w:rFonts w:hint="eastAsia" w:ascii="仿宋" w:hAnsi="仿宋" w:eastAsia="仿宋" w:cs="仿宋"/>
          <w:sz w:val="22"/>
          <w:szCs w:val="22"/>
          <w:u w:val="single"/>
        </w:rPr>
        <w:t xml:space="preserve">       </w:t>
      </w:r>
      <w:r>
        <w:rPr>
          <w:rFonts w:hint="eastAsia" w:ascii="仿宋" w:hAnsi="仿宋" w:eastAsia="仿宋" w:cs="仿宋"/>
          <w:sz w:val="22"/>
          <w:szCs w:val="22"/>
        </w:rPr>
        <w:t>日</w:t>
      </w:r>
    </w:p>
    <w:p>
      <w:pPr>
        <w:widowControl/>
        <w:jc w:val="left"/>
        <w:rPr>
          <w:rFonts w:hint="eastAsia" w:ascii="仿宋" w:hAnsi="仿宋" w:eastAsia="仿宋" w:cs="仿宋"/>
          <w:kern w:val="0"/>
          <w:sz w:val="22"/>
          <w:szCs w:val="22"/>
        </w:rPr>
        <w:sectPr>
          <w:footerReference r:id="rId10" w:type="first"/>
          <w:headerReference r:id="rId8" w:type="default"/>
          <w:footerReference r:id="rId9" w:type="default"/>
          <w:pgSz w:w="11907" w:h="16840"/>
          <w:pgMar w:top="1474" w:right="1616" w:bottom="1474" w:left="1655" w:header="851" w:footer="851" w:gutter="0"/>
          <w:pgNumType w:fmt="decimal"/>
          <w:cols w:space="720" w:num="1"/>
          <w:titlePg/>
          <w:docGrid w:linePitch="286" w:charSpace="0"/>
        </w:sectPr>
      </w:pPr>
    </w:p>
    <w:p>
      <w:pPr>
        <w:spacing w:line="420" w:lineRule="exact"/>
        <w:ind w:firstLine="440" w:firstLineChars="200"/>
        <w:contextualSpacing/>
        <w:rPr>
          <w:rFonts w:hint="eastAsia" w:ascii="仿宋" w:hAnsi="仿宋" w:eastAsia="仿宋" w:cs="仿宋"/>
          <w:snapToGrid w:val="0"/>
          <w:sz w:val="22"/>
          <w:szCs w:val="22"/>
        </w:rPr>
      </w:pPr>
    </w:p>
    <w:p>
      <w:pPr>
        <w:spacing w:line="420" w:lineRule="exact"/>
        <w:ind w:firstLine="440" w:firstLineChars="200"/>
        <w:contextualSpacing/>
        <w:rPr>
          <w:rFonts w:hint="eastAsia" w:ascii="仿宋" w:hAnsi="仿宋" w:eastAsia="仿宋" w:cs="仿宋"/>
          <w:snapToGrid w:val="0"/>
          <w:sz w:val="22"/>
          <w:szCs w:val="22"/>
        </w:rPr>
      </w:pPr>
      <w:r>
        <w:rPr>
          <w:rFonts w:hint="eastAsia" w:ascii="仿宋" w:hAnsi="仿宋" w:eastAsia="仿宋" w:cs="仿宋"/>
          <w:snapToGrid w:val="0"/>
          <w:sz w:val="22"/>
          <w:szCs w:val="22"/>
        </w:rPr>
        <w:t>根据《中华人民共和国政府采购法》、《中华人民共和国民法典》等有关法律法规精神，甲方经过公开招标采购方式确定乙方为</w:t>
      </w:r>
      <w:r>
        <w:rPr>
          <w:rFonts w:hint="eastAsia" w:ascii="仿宋" w:hAnsi="仿宋" w:eastAsia="仿宋" w:cs="仿宋"/>
          <w:snapToGrid w:val="0"/>
          <w:sz w:val="22"/>
          <w:szCs w:val="22"/>
          <w:u w:val="single"/>
        </w:rPr>
        <w:t xml:space="preserve">    </w:t>
      </w:r>
      <w:r>
        <w:rPr>
          <w:rFonts w:hint="eastAsia" w:ascii="仿宋" w:hAnsi="仿宋" w:eastAsia="仿宋" w:cs="仿宋"/>
          <w:snapToGrid w:val="0"/>
          <w:sz w:val="22"/>
          <w:szCs w:val="22"/>
          <w:u w:val="single"/>
          <w:lang w:val="en-US" w:eastAsia="zh-CN"/>
        </w:rPr>
        <w:t xml:space="preserve"> </w:t>
      </w:r>
      <w:r>
        <w:rPr>
          <w:rFonts w:hint="eastAsia" w:ascii="仿宋" w:hAnsi="仿宋" w:eastAsia="仿宋" w:cs="仿宋"/>
          <w:snapToGrid w:val="0"/>
          <w:sz w:val="22"/>
          <w:szCs w:val="22"/>
          <w:u w:val="single"/>
        </w:rPr>
        <w:t xml:space="preserve">   </w:t>
      </w:r>
      <w:r>
        <w:rPr>
          <w:rFonts w:hint="eastAsia" w:ascii="仿宋" w:hAnsi="仿宋" w:eastAsia="仿宋" w:cs="仿宋"/>
          <w:snapToGrid w:val="0"/>
          <w:sz w:val="22"/>
          <w:szCs w:val="22"/>
        </w:rPr>
        <w:t>项目的成交供应商，</w:t>
      </w:r>
      <w:r>
        <w:rPr>
          <w:rFonts w:hint="eastAsia" w:ascii="仿宋" w:hAnsi="仿宋" w:eastAsia="仿宋" w:cs="仿宋"/>
          <w:snapToGrid w:val="0"/>
          <w:sz w:val="22"/>
          <w:szCs w:val="22"/>
          <w:lang w:val="en-US" w:eastAsia="zh-CN"/>
        </w:rPr>
        <w:t>双</w:t>
      </w:r>
      <w:r>
        <w:rPr>
          <w:rFonts w:hint="eastAsia" w:ascii="仿宋" w:hAnsi="仿宋" w:eastAsia="仿宋" w:cs="仿宋"/>
          <w:snapToGrid w:val="0"/>
          <w:sz w:val="22"/>
          <w:szCs w:val="22"/>
        </w:rPr>
        <w:t>方经协商达成以下条款：</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b/>
          <w:bCs/>
          <w:snapToGrid w:val="0"/>
          <w:sz w:val="22"/>
          <w:szCs w:val="22"/>
        </w:rPr>
      </w:pPr>
      <w:r>
        <w:rPr>
          <w:rFonts w:hint="eastAsia" w:ascii="仿宋" w:hAnsi="仿宋" w:eastAsia="仿宋" w:cs="仿宋"/>
          <w:b/>
          <w:bCs/>
          <w:snapToGrid w:val="0"/>
          <w:sz w:val="22"/>
          <w:szCs w:val="22"/>
        </w:rPr>
        <w:t>一、合同金额（</w:t>
      </w:r>
      <w:r>
        <w:rPr>
          <w:rFonts w:hint="eastAsia" w:ascii="仿宋" w:hAnsi="仿宋" w:eastAsia="仿宋" w:cs="仿宋"/>
          <w:b/>
          <w:bCs/>
          <w:snapToGrid w:val="0"/>
          <w:sz w:val="22"/>
          <w:szCs w:val="22"/>
          <w:lang w:eastAsia="zh-CN"/>
        </w:rPr>
        <w:t>可附详细清单</w:t>
      </w:r>
      <w:r>
        <w:rPr>
          <w:rFonts w:hint="eastAsia" w:ascii="仿宋" w:hAnsi="仿宋" w:eastAsia="仿宋" w:cs="仿宋"/>
          <w:b/>
          <w:bCs/>
          <w:snapToGrid w:val="0"/>
          <w:sz w:val="22"/>
          <w:szCs w:val="22"/>
        </w:rPr>
        <w:t>）</w:t>
      </w:r>
    </w:p>
    <w:p>
      <w:pPr>
        <w:keepNext w:val="0"/>
        <w:keepLines w:val="0"/>
        <w:pageBreakBefore w:val="0"/>
        <w:widowControl w:val="0"/>
        <w:kinsoku/>
        <w:wordWrap/>
        <w:overflowPunct/>
        <w:topLinePunct w:val="0"/>
        <w:autoSpaceDE/>
        <w:autoSpaceDN/>
        <w:bidi w:val="0"/>
        <w:adjustRightInd w:val="0"/>
        <w:snapToGrid/>
        <w:spacing w:line="460" w:lineRule="exact"/>
        <w:ind w:firstLine="440" w:firstLineChars="200"/>
        <w:contextualSpacing/>
        <w:textAlignment w:val="auto"/>
        <w:rPr>
          <w:rFonts w:hint="eastAsia" w:ascii="仿宋" w:hAnsi="仿宋" w:eastAsia="仿宋" w:cs="仿宋"/>
          <w:snapToGrid w:val="0"/>
          <w:sz w:val="22"/>
          <w:szCs w:val="22"/>
        </w:rPr>
      </w:pPr>
      <w:r>
        <w:rPr>
          <w:rFonts w:hint="eastAsia" w:ascii="仿宋" w:hAnsi="仿宋" w:eastAsia="仿宋" w:cs="仿宋"/>
          <w:snapToGrid w:val="0"/>
          <w:sz w:val="22"/>
          <w:szCs w:val="22"/>
        </w:rPr>
        <w:t>本项目合同价为人民币</w:t>
      </w:r>
      <w:r>
        <w:rPr>
          <w:rFonts w:hint="eastAsia" w:ascii="仿宋" w:hAnsi="仿宋" w:eastAsia="仿宋" w:cs="仿宋"/>
          <w:snapToGrid w:val="0"/>
          <w:sz w:val="22"/>
          <w:szCs w:val="22"/>
          <w:u w:val="none"/>
        </w:rPr>
        <w:t>¥</w:t>
      </w:r>
      <w:r>
        <w:rPr>
          <w:rFonts w:hint="eastAsia" w:ascii="仿宋" w:hAnsi="仿宋" w:eastAsia="仿宋" w:cs="仿宋"/>
          <w:snapToGrid w:val="0"/>
          <w:sz w:val="22"/>
          <w:szCs w:val="22"/>
          <w:u w:val="single"/>
        </w:rPr>
        <w:t xml:space="preserve">             </w:t>
      </w:r>
      <w:r>
        <w:rPr>
          <w:rFonts w:hint="eastAsia" w:ascii="仿宋" w:hAnsi="仿宋" w:eastAsia="仿宋" w:cs="仿宋"/>
          <w:snapToGrid w:val="0"/>
          <w:sz w:val="22"/>
          <w:szCs w:val="22"/>
        </w:rPr>
        <w:t>元，大写金额为</w:t>
      </w:r>
      <w:r>
        <w:rPr>
          <w:rFonts w:hint="eastAsia" w:ascii="仿宋" w:hAnsi="仿宋" w:eastAsia="仿宋" w:cs="仿宋"/>
          <w:snapToGrid w:val="0"/>
          <w:sz w:val="22"/>
          <w:szCs w:val="22"/>
          <w:u w:val="single"/>
        </w:rPr>
        <w:t xml:space="preserve">              </w:t>
      </w:r>
      <w:r>
        <w:rPr>
          <w:rFonts w:hint="eastAsia" w:ascii="仿宋" w:hAnsi="仿宋" w:eastAsia="仿宋" w:cs="仿宋"/>
          <w:snapToGrid w:val="0"/>
          <w:sz w:val="22"/>
          <w:szCs w:val="22"/>
        </w:rPr>
        <w:t>元整。</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b/>
          <w:bCs/>
          <w:snapToGrid w:val="0"/>
          <w:sz w:val="22"/>
          <w:szCs w:val="22"/>
          <w:lang w:eastAsia="zh-CN"/>
        </w:rPr>
      </w:pPr>
      <w:r>
        <w:rPr>
          <w:rFonts w:hint="eastAsia" w:ascii="仿宋" w:hAnsi="仿宋" w:eastAsia="仿宋" w:cs="仿宋"/>
          <w:b/>
          <w:bCs/>
          <w:snapToGrid w:val="0"/>
          <w:sz w:val="22"/>
          <w:szCs w:val="22"/>
          <w:lang w:eastAsia="zh-CN"/>
        </w:rPr>
        <w:t>二、服务时间及地点</w:t>
      </w:r>
    </w:p>
    <w:p>
      <w:pPr>
        <w:keepNext w:val="0"/>
        <w:keepLines w:val="0"/>
        <w:pageBreakBefore w:val="0"/>
        <w:widowControl w:val="0"/>
        <w:kinsoku/>
        <w:wordWrap/>
        <w:overflowPunct/>
        <w:topLinePunct w:val="0"/>
        <w:autoSpaceDE/>
        <w:autoSpaceDN/>
        <w:bidi w:val="0"/>
        <w:adjustRightInd w:val="0"/>
        <w:snapToGrid/>
        <w:spacing w:line="460" w:lineRule="exact"/>
        <w:ind w:firstLine="440" w:firstLineChars="200"/>
        <w:contextualSpacing/>
        <w:textAlignment w:val="auto"/>
        <w:rPr>
          <w:rFonts w:hint="eastAsia" w:ascii="仿宋" w:hAnsi="仿宋" w:eastAsia="仿宋" w:cs="仿宋"/>
          <w:snapToGrid w:val="0"/>
          <w:sz w:val="22"/>
          <w:szCs w:val="22"/>
          <w:lang w:val="en-US" w:eastAsia="zh-CN"/>
        </w:rPr>
      </w:pPr>
      <w:r>
        <w:rPr>
          <w:rFonts w:hint="eastAsia" w:ascii="仿宋" w:hAnsi="仿宋" w:eastAsia="仿宋" w:cs="仿宋"/>
          <w:snapToGrid w:val="0"/>
          <w:sz w:val="22"/>
          <w:szCs w:val="22"/>
          <w:lang w:val="en-US" w:eastAsia="zh-CN"/>
        </w:rPr>
        <w:t>1.时间：合同签订之日起1年，2024年</w:t>
      </w:r>
      <w:r>
        <w:rPr>
          <w:rFonts w:hint="eastAsia" w:ascii="仿宋" w:hAnsi="仿宋" w:eastAsia="仿宋" w:cs="仿宋"/>
          <w:snapToGrid w:val="0"/>
          <w:sz w:val="22"/>
          <w:szCs w:val="22"/>
          <w:u w:val="single"/>
          <w:lang w:val="en-US" w:eastAsia="zh-CN"/>
        </w:rPr>
        <w:t xml:space="preserve">  </w:t>
      </w:r>
      <w:r>
        <w:rPr>
          <w:rFonts w:hint="eastAsia" w:ascii="仿宋" w:hAnsi="仿宋" w:eastAsia="仿宋" w:cs="仿宋"/>
          <w:snapToGrid w:val="0"/>
          <w:sz w:val="22"/>
          <w:szCs w:val="22"/>
          <w:lang w:val="en-US" w:eastAsia="zh-CN"/>
        </w:rPr>
        <w:t>月</w:t>
      </w:r>
      <w:r>
        <w:rPr>
          <w:rFonts w:hint="eastAsia" w:ascii="仿宋" w:hAnsi="仿宋" w:eastAsia="仿宋" w:cs="仿宋"/>
          <w:snapToGrid w:val="0"/>
          <w:sz w:val="22"/>
          <w:szCs w:val="22"/>
          <w:u w:val="single"/>
          <w:lang w:val="en-US" w:eastAsia="zh-CN"/>
        </w:rPr>
        <w:t xml:space="preserve">  </w:t>
      </w:r>
      <w:r>
        <w:rPr>
          <w:rFonts w:hint="eastAsia" w:ascii="仿宋" w:hAnsi="仿宋" w:eastAsia="仿宋" w:cs="仿宋"/>
          <w:snapToGrid w:val="0"/>
          <w:sz w:val="22"/>
          <w:szCs w:val="22"/>
          <w:lang w:val="en-US" w:eastAsia="zh-CN"/>
        </w:rPr>
        <w:t>日至202</w:t>
      </w:r>
      <w:r>
        <w:rPr>
          <w:rFonts w:hint="default" w:ascii="仿宋" w:hAnsi="仿宋" w:eastAsia="仿宋" w:cs="仿宋"/>
          <w:snapToGrid w:val="0"/>
          <w:sz w:val="22"/>
          <w:szCs w:val="22"/>
          <w:lang w:eastAsia="zh-CN"/>
        </w:rPr>
        <w:t>5</w:t>
      </w:r>
      <w:r>
        <w:rPr>
          <w:rFonts w:hint="eastAsia" w:ascii="仿宋" w:hAnsi="仿宋" w:eastAsia="仿宋" w:cs="仿宋"/>
          <w:snapToGrid w:val="0"/>
          <w:sz w:val="22"/>
          <w:szCs w:val="22"/>
          <w:lang w:val="en-US" w:eastAsia="zh-CN"/>
        </w:rPr>
        <w:t>年</w:t>
      </w:r>
      <w:r>
        <w:rPr>
          <w:rFonts w:hint="eastAsia" w:ascii="仿宋" w:hAnsi="仿宋" w:eastAsia="仿宋" w:cs="仿宋"/>
          <w:snapToGrid w:val="0"/>
          <w:sz w:val="22"/>
          <w:szCs w:val="22"/>
          <w:u w:val="single"/>
          <w:lang w:val="en-US" w:eastAsia="zh-CN"/>
        </w:rPr>
        <w:t xml:space="preserve">  </w:t>
      </w:r>
      <w:r>
        <w:rPr>
          <w:rFonts w:hint="eastAsia" w:ascii="仿宋" w:hAnsi="仿宋" w:eastAsia="仿宋" w:cs="仿宋"/>
          <w:snapToGrid w:val="0"/>
          <w:sz w:val="22"/>
          <w:szCs w:val="22"/>
          <w:lang w:val="en-US" w:eastAsia="zh-CN"/>
        </w:rPr>
        <w:t>月</w:t>
      </w:r>
      <w:r>
        <w:rPr>
          <w:rFonts w:hint="eastAsia" w:ascii="仿宋" w:hAnsi="仿宋" w:eastAsia="仿宋" w:cs="仿宋"/>
          <w:snapToGrid w:val="0"/>
          <w:sz w:val="22"/>
          <w:szCs w:val="22"/>
          <w:u w:val="single"/>
          <w:lang w:val="en-US" w:eastAsia="zh-CN"/>
        </w:rPr>
        <w:t xml:space="preserve">  </w:t>
      </w:r>
      <w:r>
        <w:rPr>
          <w:rFonts w:hint="eastAsia" w:ascii="仿宋" w:hAnsi="仿宋" w:eastAsia="仿宋" w:cs="仿宋"/>
          <w:snapToGrid w:val="0"/>
          <w:sz w:val="22"/>
          <w:szCs w:val="22"/>
          <w:lang w:val="en-US" w:eastAsia="zh-CN"/>
        </w:rPr>
        <w:t xml:space="preserve">日止。   </w:t>
      </w:r>
    </w:p>
    <w:p>
      <w:pPr>
        <w:keepNext w:val="0"/>
        <w:keepLines w:val="0"/>
        <w:pageBreakBefore w:val="0"/>
        <w:widowControl w:val="0"/>
        <w:kinsoku/>
        <w:wordWrap/>
        <w:overflowPunct/>
        <w:topLinePunct w:val="0"/>
        <w:autoSpaceDE/>
        <w:autoSpaceDN/>
        <w:bidi w:val="0"/>
        <w:adjustRightInd w:val="0"/>
        <w:snapToGrid/>
        <w:spacing w:line="460" w:lineRule="exact"/>
        <w:ind w:firstLine="440" w:firstLineChars="200"/>
        <w:contextualSpacing/>
        <w:textAlignment w:val="auto"/>
        <w:rPr>
          <w:rFonts w:hint="eastAsia" w:ascii="仿宋" w:hAnsi="仿宋" w:eastAsia="仿宋" w:cs="仿宋"/>
          <w:snapToGrid w:val="0"/>
          <w:sz w:val="22"/>
          <w:szCs w:val="22"/>
          <w:lang w:val="en-US"/>
        </w:rPr>
      </w:pPr>
      <w:r>
        <w:rPr>
          <w:rFonts w:hint="eastAsia" w:ascii="仿宋" w:hAnsi="仿宋" w:eastAsia="仿宋" w:cs="仿宋"/>
          <w:snapToGrid w:val="0"/>
          <w:sz w:val="22"/>
          <w:szCs w:val="22"/>
          <w:lang w:val="en-US" w:eastAsia="zh-CN"/>
        </w:rPr>
        <w:t xml:space="preserve">2.地点：甲方指定地点。   </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b/>
          <w:bCs/>
          <w:snapToGrid w:val="0"/>
          <w:sz w:val="22"/>
          <w:szCs w:val="22"/>
        </w:rPr>
      </w:pPr>
      <w:bookmarkStart w:id="51" w:name="_Toc20326280"/>
      <w:r>
        <w:rPr>
          <w:rFonts w:hint="eastAsia" w:ascii="仿宋" w:hAnsi="仿宋" w:eastAsia="仿宋" w:cs="仿宋"/>
          <w:b/>
          <w:bCs/>
          <w:snapToGrid w:val="0"/>
          <w:sz w:val="22"/>
          <w:szCs w:val="22"/>
          <w:lang w:val="en-US" w:eastAsia="zh-CN"/>
        </w:rPr>
        <w:t>三</w:t>
      </w:r>
      <w:r>
        <w:rPr>
          <w:rFonts w:hint="eastAsia" w:ascii="仿宋" w:hAnsi="仿宋" w:eastAsia="仿宋" w:cs="仿宋"/>
          <w:b/>
          <w:bCs/>
          <w:snapToGrid w:val="0"/>
          <w:sz w:val="22"/>
          <w:szCs w:val="22"/>
        </w:rPr>
        <w:t>、</w:t>
      </w:r>
      <w:r>
        <w:rPr>
          <w:rFonts w:hint="eastAsia" w:ascii="仿宋" w:hAnsi="仿宋" w:eastAsia="仿宋" w:cs="仿宋"/>
          <w:b/>
          <w:bCs/>
          <w:snapToGrid w:val="0"/>
          <w:sz w:val="22"/>
          <w:szCs w:val="22"/>
          <w:lang w:val="en-US" w:eastAsia="zh-CN"/>
        </w:rPr>
        <w:t>服务</w:t>
      </w:r>
      <w:r>
        <w:rPr>
          <w:rFonts w:hint="eastAsia" w:ascii="仿宋" w:hAnsi="仿宋" w:eastAsia="仿宋" w:cs="仿宋"/>
          <w:b/>
          <w:bCs/>
          <w:snapToGrid w:val="0"/>
          <w:sz w:val="22"/>
          <w:szCs w:val="22"/>
        </w:rPr>
        <w:t>要求</w:t>
      </w:r>
    </w:p>
    <w:p>
      <w:pPr>
        <w:tabs>
          <w:tab w:val="left" w:pos="540"/>
        </w:tabs>
        <w:adjustRightInd w:val="0"/>
        <w:snapToGrid w:val="0"/>
        <w:spacing w:line="360" w:lineRule="auto"/>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（一）总体要求：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1、严格按照相关岗位职责及操作规范执行；</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2、各岗位人员均应经过专业培训，熟练掌握消防、治安专业知识，树立防盗、防火、防破坏、防灾害事故意识，热爱本职工作；</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3、按标准着装、佩证上岗，配备相应保安器材，做到言行有礼，文明执勤；</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4、坚守工作岗位，保持值勤岗位整洁，维护好医院正常治安秩序；</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5、严格执行24小时值班巡逻制度，对巡逻中发现的不安全因素和隐患，应及时向保卫科汇报；若遇突发性案件、事故，应立即报告相关部门，并协助处理；每季度组织一次应对突发事件处置的预演和消防演练；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6、严格保密制度，严禁向外人泄露医院内部机密，不得擅自把亲友带到值勤点留宿；</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7、不得擅自挪动和私自使用存放在保安责任范围内的车辆、设备、产品、原材料、生活用品和报刊信件等；</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8、认真做好交接班工作，写好值勤记录和台帐，严格请假销假制度；</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9、自觉遵守医院规章制度，维护保养好仪器设备，爱护公共财务，维护保安人员的良好形象。</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（二）具体要求：</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A、门诊巡逻保安工作要求：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1、全天24小时值勤，负责对门诊楼的安全巡查，特别是在挂号收费处、抽血化验、输液处、放射候诊处等重点区域要加强巡查、维护秩序，提醒就诊患者保管好随身物品，保证门诊楼治安安全；</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2、对医托、号贩子、散发广告者、推销产品者及其他闲散人员要加强管理，予以警告、拦截、驱逐，维护好就诊区域良好的治安环境；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3、医务人员下班后，负责检查各诊室门窗关闭情况，发现问题及时纠正。负责门诊楼电视、路灯开关，注意节约用电用水。</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B、巡逻保安工作要求：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1、全天24小时值勤，对负责区域的安全巡查，特别是在输液处、候诊处、抢救室、观察室等重点区域要加强巡查、维护秩序，提醒就诊患者保管好随身物品，保证门诊楼治安安全；</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2、加强通道管理，保证通道畅通；</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3、对散发广告者、推销产品者及其他闲散人员要加强管理，予以警告、拦截、驱逐，维护好就诊区域良好的治安环境；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4、负责巡逻区域内电视、路灯开关，注意节约用电用水。</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C、住院部保安、巡逻工作要求：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1、全天24小时值勤，按照医院的规定，负责对住院部进行有效管理、安全巡查，维护好各病房秩序；</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2、发现可疑人员，及时予以盘问；对推销产品、发放广告等人员要进行拦截，并予以警告；</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3、加强对病房勤务人员、陪护人员的安全管理，严格执行凭证出入制度，定时进行安全检查；</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4、保证住院处门口通道畅通，管理好门口停放车辆；</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5、协助病房处理好突发事件，完成上级赋予的临时任务；</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6、负责住院楼电视、路灯开关，注意节约用电用水。</w:t>
      </w:r>
    </w:p>
    <w:p>
      <w:pPr>
        <w:tabs>
          <w:tab w:val="left" w:pos="540"/>
        </w:tabs>
        <w:adjustRightInd w:val="0"/>
        <w:snapToGrid w:val="0"/>
        <w:spacing w:line="360" w:lineRule="auto"/>
        <w:ind w:firstLine="442"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bCs/>
          <w:color w:val="auto"/>
          <w:sz w:val="22"/>
          <w:szCs w:val="22"/>
          <w:lang w:val="en-US" w:eastAsia="zh-CN"/>
        </w:rPr>
        <w:t>D、院区、停车场保安巡逻工作要求：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1、24小时值勤，负责对院建筑物外区域、停车场进行定时巡查，及时处理各类治安消防事件；</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2、随时查看出入口交通情况，管理好120处的车辆停放，保证急救通道及主干通道畅通；</w:t>
      </w:r>
    </w:p>
    <w:p>
      <w:pPr>
        <w:keepNext w:val="0"/>
        <w:keepLines w:val="0"/>
        <w:pageBreakBefore w:val="0"/>
        <w:widowControl w:val="0"/>
        <w:kinsoku/>
        <w:wordWrap/>
        <w:overflowPunct/>
        <w:topLinePunct w:val="0"/>
        <w:autoSpaceDE/>
        <w:autoSpaceDN/>
        <w:bidi w:val="0"/>
        <w:adjustRightInd w:val="0"/>
        <w:snapToGrid/>
        <w:spacing w:line="460" w:lineRule="exact"/>
        <w:ind w:firstLine="440" w:firstLineChars="200"/>
        <w:contextualSpacing/>
        <w:textAlignment w:val="auto"/>
        <w:rPr>
          <w:rFonts w:hint="eastAsia" w:ascii="仿宋" w:hAnsi="仿宋" w:eastAsia="仿宋" w:cs="仿宋"/>
          <w:snapToGrid w:val="0"/>
          <w:sz w:val="22"/>
          <w:szCs w:val="22"/>
          <w:lang w:eastAsia="zh-CN"/>
        </w:rPr>
      </w:pPr>
      <w:r>
        <w:rPr>
          <w:rFonts w:hint="eastAsia" w:ascii="仿宋" w:hAnsi="仿宋" w:eastAsia="仿宋" w:cs="仿宋"/>
          <w:b w:val="0"/>
          <w:bCs w:val="0"/>
          <w:color w:val="auto"/>
          <w:sz w:val="22"/>
          <w:szCs w:val="22"/>
          <w:lang w:val="en-US" w:eastAsia="zh-CN"/>
        </w:rPr>
        <w:t>3、加强巡查，对在院内违规停放的车辆进行劝说、整理，保证院内道路畅通无阻；完成保卫科赋予的临时任务。</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b/>
          <w:bCs/>
          <w:snapToGrid w:val="0"/>
          <w:sz w:val="22"/>
          <w:szCs w:val="22"/>
          <w:lang w:eastAsia="zh-CN"/>
        </w:rPr>
      </w:pPr>
      <w:r>
        <w:rPr>
          <w:rFonts w:hint="eastAsia" w:ascii="仿宋" w:hAnsi="仿宋" w:eastAsia="仿宋" w:cs="仿宋"/>
          <w:b/>
          <w:bCs/>
          <w:snapToGrid w:val="0"/>
          <w:sz w:val="22"/>
          <w:szCs w:val="22"/>
          <w:lang w:val="en-US" w:eastAsia="zh-CN"/>
        </w:rPr>
        <w:t>四</w:t>
      </w:r>
      <w:r>
        <w:rPr>
          <w:rFonts w:hint="eastAsia" w:ascii="仿宋" w:hAnsi="仿宋" w:eastAsia="仿宋" w:cs="仿宋"/>
          <w:b/>
          <w:bCs/>
          <w:snapToGrid w:val="0"/>
          <w:sz w:val="22"/>
          <w:szCs w:val="22"/>
          <w:lang w:eastAsia="zh-CN"/>
        </w:rPr>
        <w:t>、履约保证金</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无</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snapToGrid w:val="0"/>
          <w:sz w:val="22"/>
          <w:szCs w:val="22"/>
          <w:lang w:eastAsia="zh-CN"/>
        </w:rPr>
      </w:pPr>
      <w:r>
        <w:rPr>
          <w:rFonts w:hint="eastAsia" w:ascii="仿宋" w:hAnsi="仿宋" w:eastAsia="仿宋" w:cs="仿宋"/>
          <w:b/>
          <w:bCs/>
          <w:snapToGrid w:val="0"/>
          <w:sz w:val="22"/>
          <w:szCs w:val="22"/>
          <w:lang w:eastAsia="zh-CN"/>
        </w:rPr>
        <w:t>五、</w:t>
      </w:r>
      <w:r>
        <w:rPr>
          <w:rFonts w:hint="eastAsia" w:ascii="仿宋" w:hAnsi="仿宋" w:eastAsia="仿宋" w:cs="仿宋"/>
          <w:b/>
          <w:bCs/>
          <w:snapToGrid w:val="0"/>
          <w:sz w:val="22"/>
          <w:szCs w:val="22"/>
        </w:rPr>
        <w:t>验收</w:t>
      </w:r>
      <w:r>
        <w:rPr>
          <w:rFonts w:hint="eastAsia" w:ascii="仿宋" w:hAnsi="仿宋" w:eastAsia="仿宋" w:cs="仿宋"/>
          <w:b/>
          <w:bCs/>
          <w:snapToGrid w:val="0"/>
          <w:sz w:val="22"/>
          <w:szCs w:val="22"/>
          <w:lang w:eastAsia="zh-CN"/>
        </w:rPr>
        <w:t>：</w:t>
      </w:r>
      <w:r>
        <w:rPr>
          <w:rFonts w:hint="eastAsia" w:ascii="仿宋" w:hAnsi="仿宋" w:eastAsia="仿宋" w:cs="仿宋"/>
          <w:snapToGrid w:val="0"/>
          <w:sz w:val="22"/>
          <w:szCs w:val="22"/>
        </w:rPr>
        <w:t>甲方组织相关</w:t>
      </w:r>
      <w:r>
        <w:rPr>
          <w:rFonts w:hint="eastAsia" w:ascii="仿宋" w:hAnsi="仿宋" w:eastAsia="仿宋" w:cs="仿宋"/>
          <w:snapToGrid w:val="0"/>
          <w:sz w:val="22"/>
          <w:szCs w:val="22"/>
          <w:lang w:eastAsia="zh-CN"/>
        </w:rPr>
        <w:t>专业</w:t>
      </w:r>
      <w:r>
        <w:rPr>
          <w:rFonts w:hint="eastAsia" w:ascii="仿宋" w:hAnsi="仿宋" w:eastAsia="仿宋" w:cs="仿宋"/>
          <w:snapToGrid w:val="0"/>
          <w:sz w:val="22"/>
          <w:szCs w:val="22"/>
        </w:rPr>
        <w:t>人员进行验收</w:t>
      </w:r>
      <w:r>
        <w:rPr>
          <w:rFonts w:hint="eastAsia" w:ascii="仿宋" w:hAnsi="仿宋" w:eastAsia="仿宋" w:cs="仿宋"/>
          <w:snapToGrid w:val="0"/>
          <w:sz w:val="22"/>
          <w:szCs w:val="22"/>
          <w:lang w:eastAsia="zh-CN"/>
        </w:rPr>
        <w:t>。</w:t>
      </w:r>
    </w:p>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bCs/>
          <w:snapToGrid w:val="0"/>
          <w:sz w:val="22"/>
          <w:szCs w:val="22"/>
        </w:rPr>
      </w:pPr>
      <w:r>
        <w:rPr>
          <w:rFonts w:hint="eastAsia" w:ascii="仿宋" w:hAnsi="仿宋" w:eastAsia="仿宋" w:cs="仿宋"/>
          <w:b/>
          <w:bCs/>
          <w:snapToGrid w:val="0"/>
          <w:sz w:val="22"/>
          <w:szCs w:val="22"/>
          <w:lang w:eastAsia="zh-CN"/>
        </w:rPr>
        <w:t>六、</w:t>
      </w:r>
      <w:r>
        <w:rPr>
          <w:rFonts w:hint="eastAsia" w:ascii="仿宋" w:hAnsi="仿宋" w:eastAsia="仿宋" w:cs="仿宋"/>
          <w:b/>
          <w:bCs/>
          <w:snapToGrid w:val="0"/>
          <w:sz w:val="22"/>
          <w:szCs w:val="22"/>
        </w:rPr>
        <w:t>付款方式</w:t>
      </w:r>
    </w:p>
    <w:p>
      <w:pPr>
        <w:keepNext w:val="0"/>
        <w:keepLines w:val="0"/>
        <w:pageBreakBefore w:val="0"/>
        <w:widowControl w:val="0"/>
        <w:kinsoku/>
        <w:wordWrap/>
        <w:overflowPunct/>
        <w:topLinePunct w:val="0"/>
        <w:autoSpaceDE/>
        <w:autoSpaceDN/>
        <w:bidi w:val="0"/>
        <w:adjustRightInd w:val="0"/>
        <w:snapToGrid/>
        <w:spacing w:line="460" w:lineRule="exact"/>
        <w:ind w:firstLine="440" w:firstLineChars="200"/>
        <w:contextualSpacing/>
        <w:textAlignment w:val="auto"/>
        <w:rPr>
          <w:rFonts w:hint="eastAsia" w:ascii="仿宋" w:hAnsi="仿宋" w:eastAsia="仿宋" w:cs="仿宋"/>
          <w:snapToGrid w:val="0"/>
          <w:sz w:val="22"/>
          <w:szCs w:val="22"/>
          <w:lang w:val="en-US" w:eastAsia="zh-CN"/>
        </w:rPr>
      </w:pPr>
      <w:r>
        <w:rPr>
          <w:rFonts w:hint="eastAsia" w:ascii="仿宋" w:hAnsi="仿宋" w:eastAsia="仿宋" w:cs="仿宋"/>
          <w:snapToGrid w:val="0"/>
          <w:sz w:val="22"/>
          <w:szCs w:val="22"/>
          <w:lang w:val="en-US" w:eastAsia="zh-CN"/>
        </w:rPr>
        <w:t>1.乙方进场服务并通过甲方考核后，甲方凭乙方开具的正规发票和甲方认可的各项记录复印件，每半年支付保安服务费。</w:t>
      </w:r>
    </w:p>
    <w:p>
      <w:pPr>
        <w:keepNext w:val="0"/>
        <w:keepLines w:val="0"/>
        <w:pageBreakBefore w:val="0"/>
        <w:widowControl w:val="0"/>
        <w:kinsoku/>
        <w:wordWrap/>
        <w:overflowPunct/>
        <w:topLinePunct w:val="0"/>
        <w:autoSpaceDE/>
        <w:autoSpaceDN/>
        <w:bidi w:val="0"/>
        <w:adjustRightInd w:val="0"/>
        <w:snapToGrid/>
        <w:spacing w:line="460" w:lineRule="exact"/>
        <w:ind w:firstLine="440" w:firstLineChars="200"/>
        <w:contextualSpacing/>
        <w:textAlignment w:val="auto"/>
        <w:rPr>
          <w:rFonts w:hint="eastAsia" w:ascii="仿宋" w:hAnsi="仿宋" w:eastAsia="仿宋" w:cs="仿宋"/>
          <w:snapToGrid w:val="0"/>
          <w:sz w:val="22"/>
          <w:szCs w:val="22"/>
          <w:lang w:eastAsia="zh-CN"/>
        </w:rPr>
      </w:pPr>
      <w:r>
        <w:rPr>
          <w:rFonts w:hint="eastAsia" w:ascii="仿宋" w:hAnsi="仿宋" w:eastAsia="仿宋" w:cs="仿宋"/>
          <w:snapToGrid w:val="0"/>
          <w:sz w:val="22"/>
          <w:szCs w:val="22"/>
          <w:lang w:val="en-US" w:eastAsia="zh-CN"/>
        </w:rPr>
        <w:t>2.甲方因应急工作的需要，需乙方临时增派遣保安员加班，乙方必须无条件配合，</w:t>
      </w:r>
      <w:r>
        <w:rPr>
          <w:rFonts w:hint="eastAsia" w:ascii="仿宋" w:hAnsi="仿宋" w:eastAsia="仿宋" w:cs="仿宋"/>
          <w:b w:val="0"/>
          <w:bCs w:val="0"/>
          <w:sz w:val="22"/>
          <w:szCs w:val="22"/>
          <w:lang w:val="en-US" w:eastAsia="zh-CN"/>
        </w:rPr>
        <w:t>相关费用由乙方结算</w:t>
      </w:r>
      <w:r>
        <w:rPr>
          <w:rFonts w:hint="eastAsia" w:ascii="仿宋" w:hAnsi="仿宋" w:eastAsia="仿宋" w:cs="仿宋"/>
          <w:snapToGrid w:val="0"/>
          <w:sz w:val="22"/>
          <w:szCs w:val="22"/>
          <w:lang w:val="en-US" w:eastAsia="zh-CN"/>
        </w:rPr>
        <w:t>。</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b/>
          <w:bCs/>
          <w:snapToGrid w:val="0"/>
          <w:sz w:val="22"/>
          <w:szCs w:val="22"/>
          <w:lang w:val="en-US" w:eastAsia="zh-CN"/>
        </w:rPr>
      </w:pPr>
      <w:r>
        <w:rPr>
          <w:rFonts w:hint="eastAsia" w:ascii="仿宋" w:hAnsi="仿宋" w:eastAsia="仿宋" w:cs="仿宋"/>
          <w:b/>
          <w:bCs/>
          <w:snapToGrid w:val="0"/>
          <w:sz w:val="22"/>
          <w:szCs w:val="22"/>
          <w:lang w:eastAsia="zh-CN"/>
        </w:rPr>
        <w:t>七、</w:t>
      </w:r>
      <w:r>
        <w:rPr>
          <w:rFonts w:hint="eastAsia" w:ascii="仿宋" w:hAnsi="仿宋" w:eastAsia="仿宋" w:cs="仿宋"/>
          <w:b/>
          <w:bCs/>
          <w:snapToGrid w:val="0"/>
          <w:sz w:val="22"/>
          <w:szCs w:val="22"/>
        </w:rPr>
        <w:t>转包或分包</w:t>
      </w:r>
      <w:bookmarkEnd w:id="51"/>
      <w:r>
        <w:rPr>
          <w:rFonts w:hint="eastAsia" w:ascii="仿宋" w:hAnsi="仿宋" w:eastAsia="仿宋" w:cs="仿宋"/>
          <w:b/>
          <w:bCs/>
          <w:snapToGrid w:val="0"/>
          <w:sz w:val="22"/>
          <w:szCs w:val="22"/>
          <w:lang w:eastAsia="zh-CN"/>
        </w:rPr>
        <w:t>：</w:t>
      </w:r>
      <w:r>
        <w:rPr>
          <w:rFonts w:hint="eastAsia" w:ascii="仿宋" w:hAnsi="仿宋" w:eastAsia="仿宋" w:cs="仿宋"/>
          <w:b w:val="0"/>
          <w:bCs w:val="0"/>
          <w:snapToGrid w:val="0"/>
          <w:sz w:val="22"/>
          <w:szCs w:val="22"/>
        </w:rPr>
        <w:t>本项目不允许转包</w:t>
      </w:r>
      <w:r>
        <w:rPr>
          <w:rFonts w:hint="eastAsia" w:ascii="仿宋" w:hAnsi="仿宋" w:eastAsia="仿宋" w:cs="仿宋"/>
          <w:b w:val="0"/>
          <w:bCs w:val="0"/>
          <w:snapToGrid w:val="0"/>
          <w:sz w:val="22"/>
          <w:szCs w:val="22"/>
          <w:lang w:eastAsia="zh-CN"/>
        </w:rPr>
        <w:t>分包</w:t>
      </w:r>
      <w:r>
        <w:rPr>
          <w:rFonts w:hint="eastAsia" w:ascii="仿宋" w:hAnsi="仿宋" w:eastAsia="仿宋" w:cs="仿宋"/>
          <w:b w:val="0"/>
          <w:bCs w:val="0"/>
          <w:snapToGrid w:val="0"/>
          <w:sz w:val="22"/>
          <w:szCs w:val="22"/>
          <w:lang w:val="en-US" w:eastAsia="zh-CN"/>
        </w:rPr>
        <w:t>。</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snapToGrid w:val="0"/>
          <w:sz w:val="22"/>
          <w:szCs w:val="22"/>
          <w:lang w:eastAsia="zh-CN"/>
        </w:rPr>
      </w:pPr>
      <w:r>
        <w:rPr>
          <w:rFonts w:hint="eastAsia" w:ascii="仿宋" w:hAnsi="仿宋" w:eastAsia="仿宋" w:cs="仿宋"/>
          <w:b/>
          <w:bCs/>
          <w:snapToGrid w:val="0"/>
          <w:sz w:val="22"/>
          <w:szCs w:val="22"/>
          <w:lang w:eastAsia="zh-CN"/>
        </w:rPr>
        <w:t>八、安全责任</w:t>
      </w:r>
    </w:p>
    <w:p>
      <w:pPr>
        <w:tabs>
          <w:tab w:val="left" w:pos="540"/>
        </w:tabs>
        <w:adjustRightInd w:val="0"/>
        <w:snapToGrid w:val="0"/>
        <w:spacing w:line="360" w:lineRule="auto"/>
        <w:ind w:firstLine="440" w:firstLineChars="200"/>
        <w:rPr>
          <w:rFonts w:hint="eastAsia" w:ascii="仿宋" w:hAnsi="仿宋" w:eastAsia="仿宋" w:cs="仿宋"/>
          <w:b w:val="0"/>
          <w:bCs w:val="0"/>
          <w:snapToGrid w:val="0"/>
          <w:sz w:val="22"/>
          <w:szCs w:val="22"/>
          <w:lang w:val="en-US" w:eastAsia="zh-CN"/>
        </w:rPr>
      </w:pPr>
      <w:r>
        <w:rPr>
          <w:rFonts w:hint="eastAsia" w:ascii="仿宋" w:hAnsi="仿宋" w:eastAsia="仿宋" w:cs="仿宋"/>
          <w:b w:val="0"/>
          <w:bCs w:val="0"/>
          <w:snapToGrid w:val="0"/>
          <w:sz w:val="22"/>
          <w:szCs w:val="22"/>
          <w:lang w:val="en-US" w:eastAsia="zh-CN"/>
        </w:rPr>
        <w:t>1.在服务期内发生任何意外或发生人员伤亡，其责任由乙方承担，甲方不承担任何责任。</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2.社会保险：（除必须的各种社保外，还应包括第三者责任保险和员工人身意外保险，每位员工保额额度不低于20万元）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lang w:val="en-US" w:eastAsia="zh-CN"/>
        </w:rPr>
      </w:pPr>
      <w:r>
        <w:rPr>
          <w:rFonts w:hint="eastAsia" w:ascii="仿宋" w:hAnsi="仿宋" w:eastAsia="仿宋" w:cs="仿宋"/>
          <w:b w:val="0"/>
          <w:bCs w:val="0"/>
          <w:color w:val="auto"/>
          <w:sz w:val="22"/>
          <w:szCs w:val="22"/>
          <w:lang w:val="en-US" w:eastAsia="zh-CN"/>
        </w:rPr>
        <w:t>2.1第三者责任保险：中标供应商应为工作人员投保，以保证在服务期间人员和财产以外遭受损失时得到补偿。</w:t>
      </w:r>
    </w:p>
    <w:p>
      <w:pPr>
        <w:tabs>
          <w:tab w:val="left" w:pos="540"/>
        </w:tabs>
        <w:adjustRightInd w:val="0"/>
        <w:snapToGrid w:val="0"/>
        <w:spacing w:line="360" w:lineRule="auto"/>
        <w:ind w:firstLine="440" w:firstLineChars="200"/>
        <w:rPr>
          <w:rFonts w:hint="eastAsia" w:ascii="仿宋" w:hAnsi="仿宋" w:eastAsia="仿宋" w:cs="仿宋"/>
          <w:b w:val="0"/>
          <w:bCs w:val="0"/>
          <w:snapToGrid w:val="0"/>
          <w:sz w:val="22"/>
          <w:szCs w:val="22"/>
          <w:lang w:val="en-US" w:eastAsia="zh-CN"/>
        </w:rPr>
      </w:pPr>
      <w:r>
        <w:rPr>
          <w:rFonts w:hint="eastAsia" w:ascii="仿宋" w:hAnsi="仿宋" w:eastAsia="仿宋" w:cs="仿宋"/>
          <w:b w:val="0"/>
          <w:bCs w:val="0"/>
          <w:color w:val="auto"/>
          <w:sz w:val="22"/>
          <w:szCs w:val="22"/>
          <w:lang w:val="en-US" w:eastAsia="zh-CN"/>
        </w:rPr>
        <w:t>2.2员工人身意外保险：在安保服务期内，中标供应商应为其员工投保人身意外险，以保证业主在成交供应商工作人员索偿时不受任何责任的约束。</w:t>
      </w:r>
    </w:p>
    <w:p>
      <w:pPr>
        <w:pStyle w:val="33"/>
        <w:snapToGrid w:val="0"/>
        <w:spacing w:before="120" w:after="120" w:line="420" w:lineRule="exact"/>
        <w:jc w:val="left"/>
        <w:rPr>
          <w:rFonts w:hint="eastAsia" w:ascii="仿宋" w:hAnsi="仿宋" w:eastAsia="仿宋" w:cs="仿宋"/>
          <w:b/>
          <w:sz w:val="22"/>
          <w:szCs w:val="22"/>
        </w:rPr>
      </w:pPr>
      <w:r>
        <w:rPr>
          <w:rFonts w:hint="eastAsia" w:ascii="仿宋" w:hAnsi="仿宋" w:eastAsia="仿宋" w:cs="仿宋"/>
          <w:b/>
          <w:sz w:val="22"/>
          <w:szCs w:val="22"/>
          <w:lang w:eastAsia="zh-CN"/>
        </w:rPr>
        <w:t>九</w:t>
      </w:r>
      <w:r>
        <w:rPr>
          <w:rFonts w:hint="eastAsia" w:ascii="仿宋" w:hAnsi="仿宋" w:eastAsia="仿宋" w:cs="仿宋"/>
          <w:b/>
          <w:sz w:val="22"/>
          <w:szCs w:val="22"/>
        </w:rPr>
        <w:t>、违约责任</w:t>
      </w:r>
    </w:p>
    <w:p>
      <w:pPr>
        <w:pStyle w:val="33"/>
        <w:snapToGrid w:val="0"/>
        <w:spacing w:before="120" w:after="120" w:line="420" w:lineRule="exact"/>
        <w:ind w:firstLine="376" w:firstLineChars="171"/>
        <w:jc w:val="left"/>
        <w:rPr>
          <w:rFonts w:hint="eastAsia" w:ascii="仿宋" w:hAnsi="仿宋" w:eastAsia="仿宋" w:cs="仿宋"/>
          <w:sz w:val="22"/>
          <w:szCs w:val="22"/>
        </w:rPr>
      </w:pPr>
      <w:r>
        <w:rPr>
          <w:rFonts w:hint="eastAsia" w:ascii="仿宋" w:hAnsi="仿宋" w:eastAsia="仿宋" w:cs="仿宋"/>
          <w:sz w:val="22"/>
          <w:szCs w:val="22"/>
        </w:rPr>
        <w:t>1．</w:t>
      </w:r>
      <w:r>
        <w:rPr>
          <w:rFonts w:hint="eastAsia" w:ascii="仿宋" w:hAnsi="仿宋" w:eastAsia="仿宋" w:cs="仿宋"/>
          <w:sz w:val="22"/>
          <w:szCs w:val="22"/>
          <w:lang w:eastAsia="zh-CN"/>
        </w:rPr>
        <w:t>甲方</w:t>
      </w:r>
      <w:r>
        <w:rPr>
          <w:rFonts w:hint="eastAsia" w:ascii="仿宋" w:hAnsi="仿宋" w:eastAsia="仿宋" w:cs="仿宋"/>
          <w:sz w:val="22"/>
          <w:szCs w:val="22"/>
        </w:rPr>
        <w:t>无正当理由拒收接受服务的，甲方向乙方偿付合同款项百分之五作为违约金。</w:t>
      </w:r>
    </w:p>
    <w:p>
      <w:pPr>
        <w:pStyle w:val="33"/>
        <w:snapToGrid w:val="0"/>
        <w:spacing w:before="120" w:after="120" w:line="420" w:lineRule="exact"/>
        <w:ind w:firstLine="376" w:firstLineChars="171"/>
        <w:jc w:val="left"/>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z w:val="22"/>
          <w:szCs w:val="22"/>
          <w:lang w:eastAsia="zh-CN"/>
        </w:rPr>
        <w:t>甲方</w:t>
      </w:r>
      <w:r>
        <w:rPr>
          <w:rFonts w:hint="eastAsia" w:ascii="仿宋" w:hAnsi="仿宋" w:eastAsia="仿宋" w:cs="仿宋"/>
          <w:sz w:val="22"/>
          <w:szCs w:val="22"/>
        </w:rPr>
        <w:t>无故逾期验收和办理款项支付手续的,甲方应按逾期付款总额每日万分之五向乙方支付违约金。</w:t>
      </w:r>
    </w:p>
    <w:p>
      <w:pPr>
        <w:pStyle w:val="33"/>
        <w:snapToGrid w:val="0"/>
        <w:spacing w:before="120" w:after="120" w:line="420" w:lineRule="exact"/>
        <w:ind w:firstLine="376" w:firstLineChars="171"/>
        <w:jc w:val="left"/>
        <w:rPr>
          <w:rFonts w:hint="eastAsia" w:ascii="仿宋" w:hAnsi="仿宋" w:eastAsia="仿宋" w:cs="仿宋"/>
          <w:sz w:val="22"/>
          <w:szCs w:val="22"/>
        </w:rPr>
      </w:pPr>
      <w:r>
        <w:rPr>
          <w:rFonts w:hint="eastAsia" w:ascii="仿宋" w:hAnsi="仿宋" w:eastAsia="仿宋" w:cs="仿宋"/>
          <w:sz w:val="22"/>
          <w:szCs w:val="22"/>
        </w:rPr>
        <w:t>3．乙方未能如期提供服务的，每日向甲方支付合同款项的千分之六作为违约金。乙方超过约定日期10个工作日仍不能提供服务的，</w:t>
      </w:r>
      <w:r>
        <w:rPr>
          <w:rFonts w:hint="eastAsia" w:ascii="仿宋" w:hAnsi="仿宋" w:eastAsia="仿宋" w:cs="仿宋"/>
          <w:sz w:val="22"/>
          <w:szCs w:val="22"/>
          <w:lang w:eastAsia="zh-CN"/>
        </w:rPr>
        <w:t>甲方</w:t>
      </w:r>
      <w:r>
        <w:rPr>
          <w:rFonts w:hint="eastAsia" w:ascii="仿宋" w:hAnsi="仿宋" w:eastAsia="仿宋" w:cs="仿宋"/>
          <w:sz w:val="22"/>
          <w:szCs w:val="22"/>
        </w:rPr>
        <w:t>可解除本合同。乙方因未能如期提供服务或因其他违约行为导致</w:t>
      </w:r>
      <w:r>
        <w:rPr>
          <w:rFonts w:hint="eastAsia" w:ascii="仿宋" w:hAnsi="仿宋" w:eastAsia="仿宋" w:cs="仿宋"/>
          <w:sz w:val="22"/>
          <w:szCs w:val="22"/>
          <w:lang w:eastAsia="zh-CN"/>
        </w:rPr>
        <w:t>甲方</w:t>
      </w:r>
      <w:r>
        <w:rPr>
          <w:rFonts w:hint="eastAsia" w:ascii="仿宋" w:hAnsi="仿宋" w:eastAsia="仿宋" w:cs="仿宋"/>
          <w:sz w:val="22"/>
          <w:szCs w:val="22"/>
        </w:rPr>
        <w:t>解除合同的，乙方应向甲方支付合同总值5%的违约金，如造成</w:t>
      </w:r>
      <w:r>
        <w:rPr>
          <w:rFonts w:hint="eastAsia" w:ascii="仿宋" w:hAnsi="仿宋" w:eastAsia="仿宋" w:cs="仿宋"/>
          <w:sz w:val="22"/>
          <w:szCs w:val="22"/>
          <w:lang w:eastAsia="zh-CN"/>
        </w:rPr>
        <w:t>甲方</w:t>
      </w:r>
      <w:r>
        <w:rPr>
          <w:rFonts w:hint="eastAsia" w:ascii="仿宋" w:hAnsi="仿宋" w:eastAsia="仿宋" w:cs="仿宋"/>
          <w:sz w:val="22"/>
          <w:szCs w:val="22"/>
        </w:rPr>
        <w:t>损失超过违约金的，超出部分由乙方继续承担赔偿责任。</w:t>
      </w:r>
    </w:p>
    <w:p>
      <w:pPr>
        <w:pStyle w:val="33"/>
        <w:snapToGrid w:val="0"/>
        <w:spacing w:before="120" w:after="120" w:line="420" w:lineRule="exact"/>
        <w:jc w:val="left"/>
        <w:rPr>
          <w:rFonts w:hint="eastAsia" w:ascii="仿宋" w:hAnsi="仿宋" w:eastAsia="仿宋" w:cs="仿宋"/>
          <w:b/>
          <w:sz w:val="22"/>
          <w:szCs w:val="22"/>
        </w:rPr>
      </w:pPr>
      <w:r>
        <w:rPr>
          <w:rFonts w:hint="eastAsia" w:ascii="仿宋" w:hAnsi="仿宋" w:eastAsia="仿宋" w:cs="仿宋"/>
          <w:b/>
          <w:sz w:val="22"/>
          <w:szCs w:val="22"/>
          <w:lang w:eastAsia="zh-CN"/>
        </w:rPr>
        <w:t>十</w:t>
      </w:r>
      <w:r>
        <w:rPr>
          <w:rFonts w:hint="eastAsia" w:ascii="仿宋" w:hAnsi="仿宋" w:eastAsia="仿宋" w:cs="仿宋"/>
          <w:b/>
          <w:sz w:val="22"/>
          <w:szCs w:val="22"/>
        </w:rPr>
        <w:t>、不可抗力事件处理</w:t>
      </w:r>
    </w:p>
    <w:p>
      <w:pPr>
        <w:pStyle w:val="33"/>
        <w:snapToGrid w:val="0"/>
        <w:spacing w:before="120" w:after="120" w:line="420" w:lineRule="exact"/>
        <w:ind w:firstLine="440" w:firstLineChars="200"/>
        <w:jc w:val="left"/>
        <w:rPr>
          <w:rFonts w:hint="eastAsia" w:ascii="仿宋" w:hAnsi="仿宋" w:eastAsia="仿宋" w:cs="仿宋"/>
          <w:bCs/>
          <w:sz w:val="22"/>
          <w:szCs w:val="22"/>
        </w:rPr>
      </w:pPr>
      <w:r>
        <w:rPr>
          <w:rFonts w:hint="eastAsia" w:ascii="仿宋" w:hAnsi="仿宋" w:eastAsia="仿宋" w:cs="仿宋"/>
          <w:bCs/>
          <w:sz w:val="22"/>
          <w:szCs w:val="22"/>
        </w:rPr>
        <w:t>1.在合同有效期内，任何一方因不可抗力事件导致不能履行合同，则合同履行期可延长，其延长期与不可抗力影响期相同。</w:t>
      </w:r>
    </w:p>
    <w:p>
      <w:pPr>
        <w:pStyle w:val="33"/>
        <w:snapToGrid w:val="0"/>
        <w:spacing w:before="120" w:after="120" w:line="420" w:lineRule="exact"/>
        <w:ind w:firstLine="440" w:firstLineChars="200"/>
        <w:jc w:val="left"/>
        <w:rPr>
          <w:rFonts w:hint="eastAsia" w:ascii="仿宋" w:hAnsi="仿宋" w:eastAsia="仿宋" w:cs="仿宋"/>
          <w:bCs/>
          <w:sz w:val="22"/>
          <w:szCs w:val="22"/>
        </w:rPr>
      </w:pPr>
      <w:r>
        <w:rPr>
          <w:rFonts w:hint="eastAsia" w:ascii="仿宋" w:hAnsi="仿宋" w:eastAsia="仿宋" w:cs="仿宋"/>
          <w:bCs/>
          <w:sz w:val="22"/>
          <w:szCs w:val="22"/>
        </w:rPr>
        <w:t>2.本条所述的“不可抗力”系指那些双方不可预见、不可避免、不可克服的事件,但不包括</w:t>
      </w:r>
      <w:r>
        <w:rPr>
          <w:rFonts w:hint="eastAsia" w:ascii="仿宋" w:hAnsi="仿宋" w:eastAsia="仿宋" w:cs="仿宋"/>
          <w:bCs/>
          <w:sz w:val="22"/>
          <w:szCs w:val="22"/>
          <w:lang w:val="en-US" w:eastAsia="zh-CN"/>
        </w:rPr>
        <w:t>双</w:t>
      </w:r>
      <w:r>
        <w:rPr>
          <w:rFonts w:hint="eastAsia" w:ascii="仿宋" w:hAnsi="仿宋" w:eastAsia="仿宋" w:cs="仿宋"/>
          <w:bCs/>
          <w:sz w:val="22"/>
          <w:szCs w:val="22"/>
        </w:rPr>
        <w:t>方的违约或疏忽。这些事件包括但不限于:战争、严重火灭、洪水、台风、地震、国家政策的重大变化,以及</w:t>
      </w:r>
      <w:r>
        <w:rPr>
          <w:rFonts w:hint="eastAsia" w:ascii="仿宋" w:hAnsi="仿宋" w:eastAsia="仿宋" w:cs="仿宋"/>
          <w:bCs/>
          <w:sz w:val="22"/>
          <w:szCs w:val="22"/>
          <w:lang w:val="en-US" w:eastAsia="zh-CN"/>
        </w:rPr>
        <w:t>双</w:t>
      </w:r>
      <w:r>
        <w:rPr>
          <w:rFonts w:hint="eastAsia" w:ascii="仿宋" w:hAnsi="仿宋" w:eastAsia="仿宋" w:cs="仿宋"/>
          <w:bCs/>
          <w:sz w:val="22"/>
          <w:szCs w:val="22"/>
        </w:rPr>
        <w:t xml:space="preserve">方商定的其他事件。 </w:t>
      </w:r>
    </w:p>
    <w:p>
      <w:pPr>
        <w:pStyle w:val="33"/>
        <w:snapToGrid w:val="0"/>
        <w:spacing w:before="120" w:after="120" w:line="420" w:lineRule="exact"/>
        <w:ind w:firstLine="440" w:firstLineChars="200"/>
        <w:jc w:val="left"/>
        <w:rPr>
          <w:rFonts w:hint="eastAsia" w:ascii="仿宋" w:hAnsi="仿宋" w:eastAsia="仿宋" w:cs="仿宋"/>
          <w:bCs/>
          <w:sz w:val="22"/>
          <w:szCs w:val="22"/>
        </w:rPr>
      </w:pPr>
      <w:r>
        <w:rPr>
          <w:rFonts w:hint="eastAsia" w:ascii="仿宋" w:hAnsi="仿宋" w:eastAsia="仿宋" w:cs="仿宋"/>
          <w:bCs/>
          <w:sz w:val="22"/>
          <w:szCs w:val="22"/>
        </w:rPr>
        <w:t>3.不可抗力事件发生后，应立即通知对方，并寄送有关权威机构出具的证明。</w:t>
      </w:r>
    </w:p>
    <w:p>
      <w:pPr>
        <w:pStyle w:val="33"/>
        <w:snapToGrid w:val="0"/>
        <w:spacing w:before="120" w:after="120" w:line="420" w:lineRule="exact"/>
        <w:ind w:firstLine="440" w:firstLineChars="200"/>
        <w:jc w:val="left"/>
        <w:rPr>
          <w:rFonts w:hint="eastAsia" w:ascii="仿宋" w:hAnsi="仿宋" w:eastAsia="仿宋" w:cs="仿宋"/>
          <w:bCs/>
          <w:sz w:val="22"/>
          <w:szCs w:val="22"/>
        </w:rPr>
      </w:pPr>
      <w:r>
        <w:rPr>
          <w:rFonts w:hint="eastAsia" w:ascii="仿宋" w:hAnsi="仿宋" w:eastAsia="仿宋" w:cs="仿宋"/>
          <w:bCs/>
          <w:sz w:val="22"/>
          <w:szCs w:val="22"/>
        </w:rPr>
        <w:t>4.不可抗力事件延续120天以上，</w:t>
      </w:r>
      <w:r>
        <w:rPr>
          <w:rFonts w:hint="eastAsia" w:ascii="仿宋" w:hAnsi="仿宋" w:eastAsia="仿宋" w:cs="仿宋"/>
          <w:bCs/>
          <w:sz w:val="22"/>
          <w:szCs w:val="22"/>
          <w:lang w:val="en-US" w:eastAsia="zh-CN"/>
        </w:rPr>
        <w:t>双</w:t>
      </w:r>
      <w:r>
        <w:rPr>
          <w:rFonts w:hint="eastAsia" w:ascii="仿宋" w:hAnsi="仿宋" w:eastAsia="仿宋" w:cs="仿宋"/>
          <w:bCs/>
          <w:sz w:val="22"/>
          <w:szCs w:val="22"/>
        </w:rPr>
        <w:t>方应通过友好协商，确定是否继续履行合同。</w:t>
      </w:r>
    </w:p>
    <w:p>
      <w:pPr>
        <w:pStyle w:val="33"/>
        <w:snapToGrid w:val="0"/>
        <w:spacing w:before="120" w:after="120" w:line="420" w:lineRule="exact"/>
        <w:jc w:val="left"/>
        <w:rPr>
          <w:rFonts w:hint="eastAsia" w:ascii="仿宋" w:hAnsi="仿宋" w:eastAsia="仿宋" w:cs="仿宋"/>
          <w:b/>
          <w:sz w:val="22"/>
          <w:szCs w:val="22"/>
        </w:rPr>
      </w:pPr>
      <w:r>
        <w:rPr>
          <w:rFonts w:hint="eastAsia" w:ascii="仿宋" w:hAnsi="仿宋" w:eastAsia="仿宋" w:cs="仿宋"/>
          <w:b/>
          <w:sz w:val="22"/>
          <w:szCs w:val="22"/>
          <w:lang w:eastAsia="zh-CN"/>
        </w:rPr>
        <w:t>十一</w:t>
      </w:r>
      <w:r>
        <w:rPr>
          <w:rFonts w:hint="eastAsia" w:ascii="仿宋" w:hAnsi="仿宋" w:eastAsia="仿宋" w:cs="仿宋"/>
          <w:b/>
          <w:sz w:val="22"/>
          <w:szCs w:val="22"/>
        </w:rPr>
        <w:t>、诉讼</w:t>
      </w:r>
    </w:p>
    <w:p>
      <w:pPr>
        <w:pStyle w:val="33"/>
        <w:snapToGrid w:val="0"/>
        <w:spacing w:before="120" w:after="120" w:line="420" w:lineRule="exact"/>
        <w:ind w:firstLine="376" w:firstLineChars="171"/>
        <w:jc w:val="left"/>
        <w:rPr>
          <w:rFonts w:hint="eastAsia" w:ascii="仿宋" w:hAnsi="仿宋" w:eastAsia="仿宋" w:cs="仿宋"/>
          <w:sz w:val="22"/>
          <w:szCs w:val="22"/>
        </w:rPr>
      </w:pPr>
      <w:r>
        <w:rPr>
          <w:rFonts w:hint="eastAsia" w:ascii="仿宋" w:hAnsi="仿宋" w:eastAsia="仿宋" w:cs="仿宋"/>
          <w:sz w:val="22"/>
          <w:szCs w:val="22"/>
        </w:rPr>
        <w:t xml:space="preserve"> </w:t>
      </w:r>
      <w:r>
        <w:rPr>
          <w:rFonts w:hint="eastAsia" w:ascii="仿宋" w:hAnsi="仿宋" w:eastAsia="仿宋" w:cs="仿宋"/>
          <w:bCs/>
          <w:sz w:val="22"/>
          <w:szCs w:val="22"/>
          <w:lang w:val="en-US" w:eastAsia="zh-CN"/>
        </w:rPr>
        <w:t>双</w:t>
      </w:r>
      <w:r>
        <w:rPr>
          <w:rFonts w:hint="eastAsia" w:ascii="仿宋" w:hAnsi="仿宋" w:eastAsia="仿宋" w:cs="仿宋"/>
          <w:bCs/>
          <w:sz w:val="22"/>
          <w:szCs w:val="22"/>
        </w:rPr>
        <w:t>方</w:t>
      </w:r>
      <w:r>
        <w:rPr>
          <w:rFonts w:hint="eastAsia" w:ascii="仿宋" w:hAnsi="仿宋" w:eastAsia="仿宋" w:cs="仿宋"/>
          <w:sz w:val="22"/>
          <w:szCs w:val="22"/>
        </w:rPr>
        <w:t>在执行合同中所发生的一切争议，应通过协商解决。如协商不成，可向甲方所在地法院起诉。</w:t>
      </w:r>
    </w:p>
    <w:p>
      <w:pPr>
        <w:pStyle w:val="33"/>
        <w:snapToGrid w:val="0"/>
        <w:spacing w:before="120" w:after="120" w:line="420" w:lineRule="exact"/>
        <w:jc w:val="left"/>
        <w:rPr>
          <w:rFonts w:hint="eastAsia" w:ascii="仿宋" w:hAnsi="仿宋" w:eastAsia="仿宋" w:cs="仿宋"/>
          <w:b/>
          <w:sz w:val="22"/>
          <w:szCs w:val="22"/>
        </w:rPr>
      </w:pPr>
      <w:r>
        <w:rPr>
          <w:rFonts w:hint="eastAsia" w:ascii="仿宋" w:hAnsi="仿宋" w:eastAsia="仿宋" w:cs="仿宋"/>
          <w:b/>
          <w:sz w:val="22"/>
          <w:szCs w:val="22"/>
          <w:lang w:val="en-US" w:eastAsia="zh-CN"/>
        </w:rPr>
        <w:t>十二</w:t>
      </w:r>
      <w:r>
        <w:rPr>
          <w:rFonts w:hint="eastAsia" w:ascii="仿宋" w:hAnsi="仿宋" w:eastAsia="仿宋" w:cs="仿宋"/>
          <w:b/>
          <w:sz w:val="22"/>
          <w:szCs w:val="22"/>
        </w:rPr>
        <w:t>、合同生效及其它</w:t>
      </w:r>
    </w:p>
    <w:p>
      <w:pPr>
        <w:pStyle w:val="33"/>
        <w:snapToGrid w:val="0"/>
        <w:spacing w:before="120" w:after="120" w:line="420" w:lineRule="exact"/>
        <w:ind w:firstLine="440" w:firstLineChars="200"/>
        <w:jc w:val="left"/>
        <w:rPr>
          <w:rFonts w:hint="eastAsia" w:ascii="仿宋" w:hAnsi="仿宋" w:eastAsia="仿宋" w:cs="仿宋"/>
          <w:sz w:val="22"/>
          <w:szCs w:val="22"/>
        </w:rPr>
      </w:pPr>
      <w:r>
        <w:rPr>
          <w:rFonts w:hint="eastAsia" w:ascii="仿宋" w:hAnsi="仿宋" w:eastAsia="仿宋" w:cs="仿宋"/>
          <w:sz w:val="22"/>
          <w:szCs w:val="22"/>
        </w:rPr>
        <w:t>1、合同经</w:t>
      </w:r>
      <w:r>
        <w:rPr>
          <w:rFonts w:hint="eastAsia" w:ascii="仿宋" w:hAnsi="仿宋" w:eastAsia="仿宋" w:cs="仿宋"/>
          <w:bCs/>
          <w:sz w:val="22"/>
          <w:szCs w:val="22"/>
          <w:lang w:val="en-US" w:eastAsia="zh-CN"/>
        </w:rPr>
        <w:t>双</w:t>
      </w:r>
      <w:r>
        <w:rPr>
          <w:rFonts w:hint="eastAsia" w:ascii="仿宋" w:hAnsi="仿宋" w:eastAsia="仿宋" w:cs="仿宋"/>
          <w:bCs/>
          <w:sz w:val="22"/>
          <w:szCs w:val="22"/>
        </w:rPr>
        <w:t>方</w:t>
      </w:r>
      <w:r>
        <w:rPr>
          <w:rFonts w:hint="eastAsia" w:ascii="仿宋" w:hAnsi="仿宋" w:eastAsia="仿宋" w:cs="仿宋"/>
          <w:sz w:val="22"/>
          <w:szCs w:val="22"/>
        </w:rPr>
        <w:t>法定代表人或授权代表签字并加盖单位公章后生效。</w:t>
      </w:r>
    </w:p>
    <w:p>
      <w:pPr>
        <w:pStyle w:val="33"/>
        <w:snapToGrid w:val="0"/>
        <w:spacing w:before="120" w:after="120" w:line="420" w:lineRule="exact"/>
        <w:ind w:firstLine="440" w:firstLineChars="200"/>
        <w:jc w:val="left"/>
        <w:rPr>
          <w:rFonts w:hint="eastAsia" w:ascii="仿宋" w:hAnsi="仿宋" w:eastAsia="仿宋" w:cs="仿宋"/>
          <w:sz w:val="22"/>
          <w:szCs w:val="22"/>
        </w:rPr>
      </w:pPr>
      <w:r>
        <w:rPr>
          <w:rFonts w:hint="eastAsia" w:ascii="仿宋" w:hAnsi="仿宋" w:eastAsia="仿宋" w:cs="仿宋"/>
          <w:sz w:val="22"/>
          <w:szCs w:val="22"/>
          <w:lang w:val="en-US" w:eastAsia="zh-CN"/>
        </w:rPr>
        <w:t>2、</w:t>
      </w:r>
      <w:r>
        <w:rPr>
          <w:rFonts w:hint="eastAsia" w:ascii="仿宋" w:hAnsi="仿宋" w:eastAsia="仿宋" w:cs="仿宋"/>
          <w:sz w:val="22"/>
          <w:szCs w:val="22"/>
        </w:rPr>
        <w:t>招标文件、投标文件、更正公告、中标通知书、承诺函等均作为本合同组成部分，具有同等效力。</w:t>
      </w:r>
    </w:p>
    <w:p>
      <w:pPr>
        <w:pStyle w:val="33"/>
        <w:snapToGrid w:val="0"/>
        <w:spacing w:before="120" w:after="120" w:line="420" w:lineRule="exact"/>
        <w:ind w:firstLine="440" w:firstLineChars="200"/>
        <w:jc w:val="left"/>
        <w:rPr>
          <w:rFonts w:hint="eastAsia" w:ascii="仿宋" w:hAnsi="仿宋" w:eastAsia="仿宋" w:cs="仿宋"/>
          <w:sz w:val="22"/>
          <w:szCs w:val="22"/>
        </w:rPr>
      </w:pPr>
      <w:r>
        <w:rPr>
          <w:rFonts w:hint="eastAsia" w:ascii="仿宋" w:hAnsi="仿宋" w:eastAsia="仿宋" w:cs="仿宋"/>
          <w:sz w:val="22"/>
          <w:szCs w:val="22"/>
          <w:lang w:val="en-US" w:eastAsia="zh-CN"/>
        </w:rPr>
        <w:t>3</w:t>
      </w:r>
      <w:r>
        <w:rPr>
          <w:rFonts w:hint="eastAsia" w:ascii="仿宋" w:hAnsi="仿宋" w:eastAsia="仿宋" w:cs="仿宋"/>
          <w:sz w:val="22"/>
          <w:szCs w:val="22"/>
        </w:rPr>
        <w:t>、合同执行中涉及采购资金和采购内容修改或补充的，须经</w:t>
      </w:r>
      <w:r>
        <w:rPr>
          <w:rFonts w:hint="eastAsia" w:ascii="仿宋" w:hAnsi="仿宋" w:eastAsia="仿宋" w:cs="仿宋"/>
          <w:sz w:val="22"/>
          <w:szCs w:val="22"/>
          <w:lang w:val="en-US" w:eastAsia="zh-CN"/>
        </w:rPr>
        <w:t>主管</w:t>
      </w:r>
      <w:r>
        <w:rPr>
          <w:rFonts w:hint="eastAsia" w:ascii="仿宋" w:hAnsi="仿宋" w:eastAsia="仿宋" w:cs="仿宋"/>
          <w:sz w:val="22"/>
          <w:szCs w:val="22"/>
        </w:rPr>
        <w:t>部门审批，并签书面补充协议报采购监督管理部门备案，作为主合同不可分割的一部分。</w:t>
      </w:r>
    </w:p>
    <w:p>
      <w:pPr>
        <w:pStyle w:val="33"/>
        <w:snapToGrid w:val="0"/>
        <w:spacing w:before="120" w:after="120" w:line="420" w:lineRule="exact"/>
        <w:ind w:firstLine="440" w:firstLineChars="200"/>
        <w:jc w:val="left"/>
        <w:rPr>
          <w:rFonts w:hint="eastAsia" w:ascii="仿宋" w:hAnsi="仿宋" w:eastAsia="仿宋" w:cs="仿宋"/>
          <w:sz w:val="22"/>
          <w:szCs w:val="22"/>
        </w:rPr>
      </w:pPr>
      <w:r>
        <w:rPr>
          <w:rFonts w:hint="eastAsia" w:ascii="仿宋" w:hAnsi="仿宋" w:eastAsia="仿宋" w:cs="仿宋"/>
          <w:sz w:val="22"/>
          <w:szCs w:val="22"/>
          <w:lang w:val="en-US" w:eastAsia="zh-CN"/>
        </w:rPr>
        <w:t>4</w:t>
      </w:r>
      <w:r>
        <w:rPr>
          <w:rFonts w:hint="eastAsia" w:ascii="仿宋" w:hAnsi="仿宋" w:eastAsia="仿宋" w:cs="仿宋"/>
          <w:sz w:val="22"/>
          <w:szCs w:val="22"/>
        </w:rPr>
        <w:t>、本合同未尽事宜，遵照《政府采购法》《</w:t>
      </w:r>
      <w:r>
        <w:rPr>
          <w:rFonts w:hint="eastAsia" w:ascii="仿宋" w:hAnsi="仿宋" w:eastAsia="仿宋" w:cs="仿宋"/>
          <w:sz w:val="22"/>
          <w:szCs w:val="22"/>
          <w:lang w:eastAsia="zh-CN"/>
        </w:rPr>
        <w:t>民法典</w:t>
      </w:r>
      <w:r>
        <w:rPr>
          <w:rFonts w:hint="eastAsia" w:ascii="仿宋" w:hAnsi="仿宋" w:eastAsia="仿宋" w:cs="仿宋"/>
          <w:sz w:val="22"/>
          <w:szCs w:val="22"/>
        </w:rPr>
        <w:t>》有关条文执行。</w:t>
      </w:r>
    </w:p>
    <w:p>
      <w:pPr>
        <w:keepNext w:val="0"/>
        <w:keepLines w:val="0"/>
        <w:pageBreakBefore w:val="0"/>
        <w:widowControl w:val="0"/>
        <w:kinsoku/>
        <w:wordWrap/>
        <w:overflowPunct/>
        <w:topLinePunct w:val="0"/>
        <w:autoSpaceDE/>
        <w:autoSpaceDN/>
        <w:bidi w:val="0"/>
        <w:adjustRightInd/>
        <w:snapToGrid/>
        <w:spacing w:after="160" w:line="360" w:lineRule="exact"/>
        <w:ind w:firstLine="440" w:firstLineChars="20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5</w:t>
      </w:r>
      <w:r>
        <w:rPr>
          <w:rFonts w:hint="eastAsia" w:ascii="仿宋" w:hAnsi="仿宋" w:eastAsia="仿宋" w:cs="仿宋"/>
          <w:sz w:val="22"/>
          <w:szCs w:val="22"/>
        </w:rPr>
        <w:t>、本合同一式</w:t>
      </w:r>
      <w:r>
        <w:rPr>
          <w:rFonts w:hint="eastAsia" w:ascii="仿宋" w:hAnsi="仿宋" w:eastAsia="仿宋" w:cs="仿宋"/>
          <w:sz w:val="22"/>
          <w:szCs w:val="22"/>
          <w:lang w:eastAsia="zh-CN"/>
        </w:rPr>
        <w:t>伍</w:t>
      </w:r>
      <w:r>
        <w:rPr>
          <w:rFonts w:hint="eastAsia" w:ascii="仿宋" w:hAnsi="仿宋" w:eastAsia="仿宋" w:cs="仿宋"/>
          <w:sz w:val="22"/>
          <w:szCs w:val="22"/>
        </w:rPr>
        <w:t>份，具有同等法律效力，甲乙</w:t>
      </w:r>
      <w:r>
        <w:rPr>
          <w:rFonts w:hint="eastAsia" w:ascii="仿宋" w:hAnsi="仿宋" w:eastAsia="仿宋" w:cs="仿宋"/>
          <w:bCs/>
          <w:sz w:val="22"/>
          <w:szCs w:val="22"/>
          <w:lang w:val="en-US" w:eastAsia="zh-CN"/>
        </w:rPr>
        <w:t>双</w:t>
      </w:r>
      <w:r>
        <w:rPr>
          <w:rFonts w:hint="eastAsia" w:ascii="仿宋" w:hAnsi="仿宋" w:eastAsia="仿宋" w:cs="仿宋"/>
          <w:bCs/>
          <w:sz w:val="22"/>
          <w:szCs w:val="22"/>
        </w:rPr>
        <w:t>方</w:t>
      </w:r>
      <w:r>
        <w:rPr>
          <w:rFonts w:hint="eastAsia" w:ascii="仿宋" w:hAnsi="仿宋" w:eastAsia="仿宋" w:cs="仿宋"/>
          <w:sz w:val="22"/>
          <w:szCs w:val="22"/>
          <w:lang w:eastAsia="zh-CN"/>
        </w:rPr>
        <w:t>各</w:t>
      </w:r>
      <w:r>
        <w:rPr>
          <w:rFonts w:hint="eastAsia" w:ascii="仿宋" w:hAnsi="仿宋" w:eastAsia="仿宋" w:cs="仿宋"/>
          <w:sz w:val="22"/>
          <w:szCs w:val="22"/>
          <w:u w:val="single"/>
          <w:lang w:val="en-US" w:eastAsia="zh-CN"/>
        </w:rPr>
        <w:t>贰</w:t>
      </w:r>
      <w:r>
        <w:rPr>
          <w:rFonts w:hint="eastAsia" w:ascii="仿宋" w:hAnsi="仿宋" w:eastAsia="仿宋" w:cs="仿宋"/>
          <w:sz w:val="22"/>
          <w:szCs w:val="22"/>
          <w:lang w:val="en-US" w:eastAsia="zh-CN"/>
        </w:rPr>
        <w:t>份</w:t>
      </w:r>
      <w:r>
        <w:rPr>
          <w:rFonts w:hint="eastAsia" w:ascii="仿宋" w:hAnsi="仿宋" w:eastAsia="仿宋" w:cs="仿宋"/>
          <w:sz w:val="22"/>
          <w:szCs w:val="22"/>
        </w:rPr>
        <w:t>、</w:t>
      </w:r>
      <w:r>
        <w:rPr>
          <w:rFonts w:hint="eastAsia" w:ascii="仿宋" w:hAnsi="仿宋" w:eastAsia="仿宋" w:cs="仿宋"/>
          <w:sz w:val="22"/>
          <w:szCs w:val="22"/>
          <w:lang w:eastAsia="zh-CN"/>
        </w:rPr>
        <w:t>代理机构备案</w:t>
      </w:r>
      <w:r>
        <w:rPr>
          <w:rFonts w:hint="eastAsia" w:ascii="仿宋" w:hAnsi="仿宋" w:eastAsia="仿宋" w:cs="仿宋"/>
          <w:sz w:val="22"/>
          <w:szCs w:val="22"/>
          <w:u w:val="none"/>
          <w:lang w:val="en-US" w:eastAsia="zh-CN"/>
        </w:rPr>
        <w:t>壹</w:t>
      </w:r>
      <w:r>
        <w:rPr>
          <w:rFonts w:hint="eastAsia" w:ascii="仿宋" w:hAnsi="仿宋" w:eastAsia="仿宋" w:cs="仿宋"/>
          <w:sz w:val="22"/>
          <w:szCs w:val="22"/>
          <w:lang w:val="en-US" w:eastAsia="zh-CN"/>
        </w:rPr>
        <w:t>份。</w:t>
      </w:r>
    </w:p>
    <w:p>
      <w:pPr>
        <w:keepNext w:val="0"/>
        <w:keepLines w:val="0"/>
        <w:pageBreakBefore w:val="0"/>
        <w:widowControl w:val="0"/>
        <w:kinsoku/>
        <w:wordWrap/>
        <w:overflowPunct/>
        <w:topLinePunct w:val="0"/>
        <w:autoSpaceDE/>
        <w:autoSpaceDN/>
        <w:bidi w:val="0"/>
        <w:adjustRightInd/>
        <w:snapToGrid/>
        <w:spacing w:after="160" w:line="360" w:lineRule="exact"/>
        <w:textAlignment w:val="auto"/>
        <w:rPr>
          <w:rFonts w:hint="eastAsia" w:ascii="仿宋" w:hAnsi="仿宋" w:eastAsia="仿宋" w:cs="仿宋"/>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after="160" w:line="360" w:lineRule="exact"/>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 xml:space="preserve">甲方（盖章）：                                   乙方（盖章）： </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联系地址：                                       联系地址：</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法定代表人或其授权代表：                         法定代表人或其授权代表：</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开户银行：                                     开户银行：</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账  号：                                       账  号：</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签订日期：</w:t>
      </w:r>
      <w:r>
        <w:rPr>
          <w:rFonts w:hint="eastAsia" w:ascii="仿宋" w:hAnsi="仿宋" w:eastAsia="仿宋" w:cs="仿宋"/>
          <w:color w:val="auto"/>
          <w:sz w:val="22"/>
          <w:szCs w:val="22"/>
          <w:lang w:val="en-US" w:eastAsia="zh-CN"/>
        </w:rPr>
        <w:t xml:space="preserve">    </w:t>
      </w:r>
      <w:r>
        <w:rPr>
          <w:rFonts w:hint="eastAsia" w:ascii="仿宋" w:hAnsi="仿宋" w:eastAsia="仿宋" w:cs="仿宋"/>
          <w:color w:val="auto"/>
          <w:sz w:val="22"/>
          <w:szCs w:val="22"/>
        </w:rPr>
        <w:t xml:space="preserve">年 月   日                        </w:t>
      </w:r>
      <w:r>
        <w:rPr>
          <w:rFonts w:hint="eastAsia" w:ascii="仿宋" w:hAnsi="仿宋" w:eastAsia="仿宋" w:cs="仿宋"/>
          <w:color w:val="auto"/>
          <w:sz w:val="22"/>
          <w:szCs w:val="22"/>
          <w:lang w:val="en-US" w:eastAsia="zh-CN"/>
        </w:rPr>
        <w:t xml:space="preserve"> </w:t>
      </w:r>
      <w:r>
        <w:rPr>
          <w:rFonts w:hint="eastAsia" w:ascii="仿宋" w:hAnsi="仿宋" w:eastAsia="仿宋" w:cs="仿宋"/>
          <w:color w:val="auto"/>
          <w:sz w:val="22"/>
          <w:szCs w:val="22"/>
        </w:rPr>
        <w:t>签订日期：</w:t>
      </w:r>
      <w:r>
        <w:rPr>
          <w:rFonts w:hint="eastAsia" w:ascii="仿宋" w:hAnsi="仿宋" w:eastAsia="仿宋" w:cs="仿宋"/>
          <w:color w:val="auto"/>
          <w:sz w:val="22"/>
          <w:szCs w:val="22"/>
          <w:lang w:val="en-US" w:eastAsia="zh-CN"/>
        </w:rPr>
        <w:t xml:space="preserve">    </w:t>
      </w:r>
      <w:r>
        <w:rPr>
          <w:rFonts w:hint="eastAsia" w:ascii="仿宋" w:hAnsi="仿宋" w:eastAsia="仿宋" w:cs="仿宋"/>
          <w:color w:val="auto"/>
          <w:sz w:val="22"/>
          <w:szCs w:val="22"/>
        </w:rPr>
        <w:t>年 月   日</w:t>
      </w:r>
    </w:p>
    <w:p>
      <w:pPr>
        <w:pStyle w:val="33"/>
        <w:spacing w:line="360" w:lineRule="auto"/>
        <w:rPr>
          <w:rFonts w:hint="eastAsia" w:ascii="仿宋" w:hAnsi="仿宋" w:eastAsia="仿宋" w:cs="仿宋"/>
          <w:sz w:val="22"/>
          <w:szCs w:val="22"/>
          <w:lang w:val="en-US" w:eastAsia="zh-CN"/>
        </w:rPr>
      </w:pPr>
    </w:p>
    <w:p>
      <w:pPr>
        <w:pStyle w:val="33"/>
        <w:spacing w:line="360" w:lineRule="auto"/>
        <w:rPr>
          <w:rFonts w:hint="eastAsia" w:ascii="仿宋" w:hAnsi="仿宋" w:eastAsia="仿宋" w:cs="仿宋"/>
          <w:color w:val="auto"/>
          <w:sz w:val="22"/>
          <w:szCs w:val="22"/>
        </w:rPr>
      </w:pPr>
      <w:r>
        <w:rPr>
          <w:rFonts w:hint="eastAsia" w:ascii="仿宋" w:hAnsi="仿宋" w:eastAsia="仿宋" w:cs="仿宋"/>
          <w:b/>
          <w:bCs/>
          <w:color w:val="auto"/>
          <w:sz w:val="22"/>
          <w:szCs w:val="22"/>
        </w:rPr>
        <w:t>注：本合同样本仅作参考，采购人与</w:t>
      </w:r>
      <w:r>
        <w:rPr>
          <w:rFonts w:hint="eastAsia" w:ascii="仿宋" w:hAnsi="仿宋" w:eastAsia="仿宋" w:cs="仿宋"/>
          <w:b/>
          <w:bCs/>
          <w:color w:val="auto"/>
          <w:sz w:val="22"/>
          <w:szCs w:val="22"/>
          <w:lang w:eastAsia="zh-CN"/>
        </w:rPr>
        <w:t>中标</w:t>
      </w:r>
      <w:r>
        <w:rPr>
          <w:rFonts w:hint="eastAsia" w:ascii="仿宋" w:hAnsi="仿宋" w:eastAsia="仿宋" w:cs="仿宋"/>
          <w:b/>
          <w:bCs/>
          <w:color w:val="auto"/>
          <w:sz w:val="22"/>
          <w:szCs w:val="22"/>
        </w:rPr>
        <w:t>供应商可根据实际项目的情况进行必要的修改。</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22"/>
          <w:szCs w:val="22"/>
        </w:rPr>
      </w:pPr>
    </w:p>
    <w:p>
      <w:pPr>
        <w:rPr>
          <w:rFonts w:hint="eastAsia" w:ascii="仿宋" w:hAnsi="仿宋" w:eastAsia="仿宋" w:cs="仿宋"/>
          <w:b/>
          <w:sz w:val="22"/>
          <w:szCs w:val="22"/>
        </w:rPr>
      </w:pPr>
      <w:r>
        <w:rPr>
          <w:rFonts w:hint="eastAsia" w:ascii="仿宋" w:hAnsi="仿宋" w:eastAsia="仿宋" w:cs="仿宋"/>
          <w:b/>
          <w:sz w:val="22"/>
          <w:szCs w:val="22"/>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22"/>
          <w:szCs w:val="22"/>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2"/>
          <w:szCs w:val="22"/>
        </w:rPr>
      </w:pPr>
      <w:r>
        <w:rPr>
          <w:rFonts w:hint="eastAsia" w:ascii="仿宋" w:hAnsi="仿宋" w:eastAsia="仿宋" w:cs="仿宋"/>
          <w:b/>
          <w:sz w:val="22"/>
          <w:szCs w:val="22"/>
        </w:rPr>
        <w:t>1、评标方法：</w:t>
      </w:r>
    </w:p>
    <w:p>
      <w:pPr>
        <w:keepNext w:val="0"/>
        <w:keepLines w:val="0"/>
        <w:pageBreakBefore w:val="0"/>
        <w:widowControl w:val="0"/>
        <w:kinsoku/>
        <w:wordWrap/>
        <w:overflowPunct/>
        <w:topLinePunct w:val="0"/>
        <w:autoSpaceDE/>
        <w:autoSpaceDN/>
        <w:bidi w:val="0"/>
        <w:adjustRightInd w:val="0"/>
        <w:snapToGrid/>
        <w:spacing w:line="520" w:lineRule="exact"/>
        <w:ind w:firstLine="440" w:firstLineChars="200"/>
        <w:jc w:val="left"/>
        <w:textAlignment w:val="auto"/>
        <w:rPr>
          <w:rFonts w:hint="eastAsia" w:ascii="仿宋" w:hAnsi="仿宋" w:eastAsia="仿宋" w:cs="仿宋"/>
          <w:sz w:val="22"/>
          <w:szCs w:val="22"/>
        </w:rPr>
      </w:pPr>
      <w:r>
        <w:rPr>
          <w:rFonts w:hint="eastAsia" w:ascii="仿宋" w:hAnsi="仿宋" w:eastAsia="仿宋" w:cs="仿宋"/>
          <w:sz w:val="22"/>
          <w:szCs w:val="22"/>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33" w:firstLineChars="196"/>
        <w:jc w:val="left"/>
        <w:textAlignment w:val="auto"/>
        <w:rPr>
          <w:rFonts w:hint="eastAsia" w:ascii="仿宋" w:hAnsi="仿宋" w:eastAsia="仿宋" w:cs="仿宋"/>
          <w:b/>
          <w:sz w:val="22"/>
          <w:szCs w:val="22"/>
        </w:rPr>
      </w:pPr>
      <w:r>
        <w:rPr>
          <w:rFonts w:hint="eastAsia" w:ascii="仿宋" w:hAnsi="仿宋" w:eastAsia="仿宋" w:cs="仿宋"/>
          <w:b/>
          <w:sz w:val="22"/>
          <w:szCs w:val="22"/>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42" w:firstLineChars="200"/>
        <w:jc w:val="left"/>
        <w:textAlignment w:val="auto"/>
        <w:rPr>
          <w:rFonts w:hint="eastAsia" w:ascii="仿宋" w:hAnsi="仿宋" w:eastAsia="仿宋" w:cs="仿宋"/>
          <w:sz w:val="22"/>
          <w:szCs w:val="22"/>
        </w:rPr>
      </w:pPr>
      <w:r>
        <w:rPr>
          <w:rFonts w:hint="eastAsia" w:ascii="仿宋" w:hAnsi="仿宋" w:eastAsia="仿宋" w:cs="仿宋"/>
          <w:b/>
          <w:sz w:val="22"/>
          <w:szCs w:val="22"/>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sz w:val="22"/>
          <w:szCs w:val="22"/>
        </w:rPr>
      </w:pPr>
      <w:r>
        <w:rPr>
          <w:rFonts w:hint="eastAsia" w:ascii="仿宋" w:hAnsi="仿宋" w:eastAsia="仿宋" w:cs="仿宋"/>
          <w:b/>
          <w:sz w:val="22"/>
          <w:szCs w:val="22"/>
        </w:rPr>
        <w:t>2.评分标准：</w:t>
      </w:r>
      <w:r>
        <w:rPr>
          <w:rFonts w:hint="eastAsia" w:ascii="仿宋" w:hAnsi="仿宋" w:eastAsia="仿宋" w:cs="仿宋"/>
          <w:sz w:val="22"/>
          <w:szCs w:val="22"/>
        </w:rPr>
        <w:t>共100分，其中商务技术分</w:t>
      </w:r>
      <w:r>
        <w:rPr>
          <w:rFonts w:hint="eastAsia" w:ascii="仿宋" w:hAnsi="仿宋" w:eastAsia="仿宋" w:cs="仿宋"/>
          <w:sz w:val="22"/>
          <w:szCs w:val="22"/>
          <w:u w:val="single"/>
          <w:lang w:val="en-US" w:eastAsia="zh-CN"/>
        </w:rPr>
        <w:t xml:space="preserve"> 90 </w:t>
      </w:r>
      <w:r>
        <w:rPr>
          <w:rFonts w:hint="eastAsia" w:ascii="仿宋" w:hAnsi="仿宋" w:eastAsia="仿宋" w:cs="仿宋"/>
          <w:sz w:val="22"/>
          <w:szCs w:val="22"/>
        </w:rPr>
        <w:t>分，价格分</w:t>
      </w:r>
      <w:r>
        <w:rPr>
          <w:rFonts w:hint="eastAsia" w:ascii="仿宋" w:hAnsi="仿宋" w:eastAsia="仿宋" w:cs="仿宋"/>
          <w:sz w:val="22"/>
          <w:szCs w:val="22"/>
          <w:u w:val="single"/>
          <w:lang w:val="en-US" w:eastAsia="zh-CN"/>
        </w:rPr>
        <w:t xml:space="preserve"> 10 </w:t>
      </w:r>
      <w:r>
        <w:rPr>
          <w:rFonts w:hint="eastAsia" w:ascii="仿宋" w:hAnsi="仿宋" w:eastAsia="仿宋" w:cs="仿宋"/>
          <w:sz w:val="22"/>
          <w:szCs w:val="22"/>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sz w:val="22"/>
          <w:szCs w:val="22"/>
        </w:rPr>
      </w:pP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sz w:val="22"/>
          <w:szCs w:val="22"/>
        </w:rPr>
      </w:pP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sz w:val="22"/>
          <w:szCs w:val="22"/>
        </w:rPr>
      </w:pP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sz w:val="22"/>
          <w:szCs w:val="22"/>
        </w:rPr>
      </w:pP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sz w:val="22"/>
          <w:szCs w:val="22"/>
        </w:rPr>
      </w:pP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sz w:val="22"/>
          <w:szCs w:val="22"/>
        </w:rPr>
      </w:pP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sz w:val="22"/>
          <w:szCs w:val="22"/>
        </w:rPr>
      </w:pP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sz w:val="22"/>
          <w:szCs w:val="22"/>
        </w:rPr>
      </w:pP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sz w:val="22"/>
          <w:szCs w:val="22"/>
        </w:rPr>
      </w:pP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sz w:val="22"/>
          <w:szCs w:val="22"/>
        </w:rPr>
      </w:pP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sz w:val="24"/>
          <w:szCs w:val="24"/>
        </w:rPr>
      </w:pPr>
      <w:r>
        <w:rPr>
          <w:rFonts w:hint="eastAsia" w:ascii="仿宋" w:hAnsi="仿宋" w:eastAsia="仿宋" w:cs="仿宋"/>
          <w:b/>
          <w:bCs/>
          <w:iCs/>
          <w:sz w:val="24"/>
          <w:szCs w:val="24"/>
        </w:rPr>
        <w:t>2.1商务技术分（</w:t>
      </w:r>
      <w:r>
        <w:rPr>
          <w:rFonts w:hint="eastAsia" w:ascii="仿宋" w:hAnsi="仿宋" w:eastAsia="仿宋" w:cs="仿宋"/>
          <w:b/>
          <w:bCs/>
          <w:iCs/>
          <w:sz w:val="24"/>
          <w:szCs w:val="24"/>
          <w:u w:val="single"/>
          <w:lang w:val="en-US" w:eastAsia="zh-CN"/>
        </w:rPr>
        <w:t>90</w:t>
      </w:r>
      <w:r>
        <w:rPr>
          <w:rFonts w:hint="eastAsia" w:ascii="仿宋" w:hAnsi="仿宋" w:eastAsia="仿宋" w:cs="仿宋"/>
          <w:b/>
          <w:bCs/>
          <w:iCs/>
          <w:sz w:val="24"/>
          <w:szCs w:val="24"/>
        </w:rPr>
        <w:t>分）</w:t>
      </w:r>
    </w:p>
    <w:tbl>
      <w:tblPr>
        <w:tblStyle w:val="63"/>
        <w:tblW w:w="9561"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0"/>
        <w:gridCol w:w="1363"/>
        <w:gridCol w:w="6636"/>
        <w:gridCol w:w="7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800"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2"/>
                <w:szCs w:val="22"/>
                <w:highlight w:val="none"/>
              </w:rPr>
            </w:pPr>
            <w:r>
              <w:rPr>
                <w:rFonts w:hint="eastAsia" w:ascii="仿宋" w:hAnsi="仿宋" w:eastAsia="仿宋" w:cs="仿宋"/>
                <w:b/>
                <w:bCs/>
                <w:kern w:val="0"/>
                <w:sz w:val="22"/>
                <w:szCs w:val="22"/>
                <w:lang w:eastAsia="zh-CN"/>
              </w:rPr>
              <w:t>序号</w:t>
            </w:r>
          </w:p>
        </w:tc>
        <w:tc>
          <w:tcPr>
            <w:tcW w:w="1363"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b/>
                <w:bCs/>
                <w:kern w:val="0"/>
                <w:sz w:val="22"/>
                <w:szCs w:val="22"/>
                <w:lang w:eastAsia="zh-CN"/>
              </w:rPr>
              <w:t>评分项</w:t>
            </w:r>
          </w:p>
        </w:tc>
        <w:tc>
          <w:tcPr>
            <w:tcW w:w="663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b/>
                <w:bCs/>
                <w:kern w:val="0"/>
                <w:sz w:val="22"/>
                <w:szCs w:val="22"/>
                <w:lang w:eastAsia="zh-CN"/>
              </w:rPr>
              <w:t>评审依据及标准</w:t>
            </w:r>
          </w:p>
        </w:tc>
        <w:tc>
          <w:tcPr>
            <w:tcW w:w="762"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b/>
                <w:bCs/>
                <w:kern w:val="0"/>
                <w:sz w:val="22"/>
                <w:szCs w:val="22"/>
                <w:lang w:eastAsia="zh-CN"/>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46"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w:t>
            </w:r>
          </w:p>
        </w:tc>
        <w:tc>
          <w:tcPr>
            <w:tcW w:w="136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综合实力</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sz w:val="22"/>
                <w:szCs w:val="22"/>
                <w:highlight w:val="none"/>
                <w:lang w:val="en-US" w:eastAsia="zh-CN"/>
              </w:rPr>
              <w:t>6分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w:t>
            </w:r>
            <w:r>
              <w:rPr>
                <w:rFonts w:hint="eastAsia" w:ascii="仿宋" w:hAnsi="仿宋" w:eastAsia="仿宋" w:cs="仿宋"/>
                <w:color w:val="auto"/>
                <w:kern w:val="0"/>
                <w:sz w:val="22"/>
                <w:szCs w:val="22"/>
                <w:highlight w:val="none"/>
                <w:lang w:val="zh-CN" w:eastAsia="zh-CN"/>
              </w:rPr>
              <w:t>1</w:t>
            </w:r>
            <w:r>
              <w:rPr>
                <w:rFonts w:hint="eastAsia" w:ascii="仿宋" w:hAnsi="仿宋" w:eastAsia="仿宋" w:cs="仿宋"/>
                <w:color w:val="auto"/>
                <w:kern w:val="0"/>
                <w:sz w:val="22"/>
                <w:szCs w:val="22"/>
                <w:highlight w:val="none"/>
                <w:lang w:val="zh-CN"/>
              </w:rPr>
              <w:t>）投标人具有质量管理体系认证证书的得</w:t>
            </w:r>
            <w:r>
              <w:rPr>
                <w:rFonts w:hint="eastAsia" w:ascii="仿宋" w:hAnsi="仿宋" w:eastAsia="仿宋" w:cs="仿宋"/>
                <w:color w:val="auto"/>
                <w:kern w:val="0"/>
                <w:sz w:val="22"/>
                <w:szCs w:val="22"/>
                <w:highlight w:val="none"/>
                <w:lang w:val="zh-CN" w:eastAsia="zh-CN"/>
              </w:rPr>
              <w:t>1分</w:t>
            </w:r>
            <w:r>
              <w:rPr>
                <w:rFonts w:hint="eastAsia" w:ascii="仿宋" w:hAnsi="仿宋" w:eastAsia="仿宋" w:cs="仿宋"/>
                <w:color w:val="auto"/>
                <w:kern w:val="0"/>
                <w:sz w:val="22"/>
                <w:szCs w:val="22"/>
                <w:highlight w:val="none"/>
                <w:lang w:val="zh-CN"/>
              </w:rPr>
              <w:t>；</w:t>
            </w:r>
          </w:p>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w:t>
            </w:r>
            <w:r>
              <w:rPr>
                <w:rFonts w:hint="eastAsia" w:ascii="仿宋" w:hAnsi="仿宋" w:eastAsia="仿宋" w:cs="仿宋"/>
                <w:color w:val="auto"/>
                <w:kern w:val="0"/>
                <w:sz w:val="22"/>
                <w:szCs w:val="22"/>
                <w:highlight w:val="none"/>
                <w:lang w:val="zh-CN" w:eastAsia="zh-CN"/>
              </w:rPr>
              <w:t>2</w:t>
            </w:r>
            <w:r>
              <w:rPr>
                <w:rFonts w:hint="eastAsia" w:ascii="仿宋" w:hAnsi="仿宋" w:eastAsia="仿宋" w:cs="仿宋"/>
                <w:color w:val="auto"/>
                <w:kern w:val="0"/>
                <w:sz w:val="22"/>
                <w:szCs w:val="22"/>
                <w:highlight w:val="none"/>
                <w:lang w:val="zh-CN"/>
              </w:rPr>
              <w:t>）投标人具有环境管理体系认证证书的得</w:t>
            </w:r>
            <w:r>
              <w:rPr>
                <w:rFonts w:hint="eastAsia" w:ascii="仿宋" w:hAnsi="仿宋" w:eastAsia="仿宋" w:cs="仿宋"/>
                <w:color w:val="auto"/>
                <w:kern w:val="0"/>
                <w:sz w:val="22"/>
                <w:szCs w:val="22"/>
                <w:highlight w:val="none"/>
                <w:lang w:val="zh-CN" w:eastAsia="zh-CN"/>
              </w:rPr>
              <w:t>1分</w:t>
            </w:r>
            <w:r>
              <w:rPr>
                <w:rFonts w:hint="eastAsia" w:ascii="仿宋" w:hAnsi="仿宋" w:eastAsia="仿宋" w:cs="仿宋"/>
                <w:color w:val="auto"/>
                <w:kern w:val="0"/>
                <w:sz w:val="22"/>
                <w:szCs w:val="22"/>
                <w:highlight w:val="none"/>
                <w:lang w:val="zh-CN"/>
              </w:rPr>
              <w:t>；</w:t>
            </w:r>
          </w:p>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w:t>
            </w:r>
            <w:r>
              <w:rPr>
                <w:rFonts w:hint="eastAsia" w:ascii="仿宋" w:hAnsi="仿宋" w:eastAsia="仿宋" w:cs="仿宋"/>
                <w:color w:val="auto"/>
                <w:kern w:val="0"/>
                <w:sz w:val="22"/>
                <w:szCs w:val="22"/>
                <w:highlight w:val="none"/>
                <w:lang w:val="zh-CN" w:eastAsia="zh-CN"/>
              </w:rPr>
              <w:t>3</w:t>
            </w:r>
            <w:r>
              <w:rPr>
                <w:rFonts w:hint="eastAsia" w:ascii="仿宋" w:hAnsi="仿宋" w:eastAsia="仿宋" w:cs="仿宋"/>
                <w:color w:val="auto"/>
                <w:kern w:val="0"/>
                <w:sz w:val="22"/>
                <w:szCs w:val="22"/>
                <w:highlight w:val="none"/>
                <w:lang w:val="zh-CN"/>
              </w:rPr>
              <w:t>）投标人具有职业健康安全管理体系认证证书的得</w:t>
            </w:r>
            <w:r>
              <w:rPr>
                <w:rFonts w:hint="eastAsia" w:ascii="仿宋" w:hAnsi="仿宋" w:eastAsia="仿宋" w:cs="仿宋"/>
                <w:color w:val="auto"/>
                <w:kern w:val="0"/>
                <w:sz w:val="22"/>
                <w:szCs w:val="22"/>
                <w:highlight w:val="none"/>
                <w:lang w:val="zh-CN" w:eastAsia="zh-CN"/>
              </w:rPr>
              <w:t>1分。</w:t>
            </w:r>
          </w:p>
          <w:p>
            <w:pPr>
              <w:widowControl/>
              <w:spacing w:line="400" w:lineRule="exact"/>
              <w:jc w:val="left"/>
              <w:textAlignment w:val="baseline"/>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）投标人自2020年以来连续三年被市（县）级人力资源和社会保障局评定为劳动保障诚信示范企业的得3分，连续二年的得2分，一年的得1分</w:t>
            </w:r>
            <w:r>
              <w:rPr>
                <w:rFonts w:hint="eastAsia" w:ascii="仿宋" w:hAnsi="仿宋" w:eastAsia="仿宋" w:cs="仿宋"/>
                <w:color w:val="auto"/>
                <w:sz w:val="22"/>
                <w:szCs w:val="22"/>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bCs/>
                <w:color w:val="auto"/>
                <w:kern w:val="0"/>
                <w:sz w:val="22"/>
                <w:szCs w:val="22"/>
                <w:highlight w:val="none"/>
                <w:lang w:bidi="ar"/>
              </w:rPr>
              <w:t>（提供有效期内的证书扫描件</w:t>
            </w:r>
            <w:r>
              <w:rPr>
                <w:rFonts w:hint="eastAsia" w:ascii="仿宋" w:hAnsi="仿宋" w:eastAsia="仿宋" w:cs="仿宋"/>
                <w:bCs/>
                <w:color w:val="auto"/>
                <w:kern w:val="0"/>
                <w:sz w:val="22"/>
                <w:szCs w:val="22"/>
                <w:highlight w:val="none"/>
                <w:lang w:eastAsia="zh-CN" w:bidi="ar"/>
              </w:rPr>
              <w:t>、</w:t>
            </w:r>
            <w:r>
              <w:rPr>
                <w:rFonts w:hint="eastAsia" w:ascii="仿宋" w:hAnsi="仿宋" w:eastAsia="仿宋" w:cs="仿宋"/>
                <w:color w:val="auto"/>
                <w:kern w:val="2"/>
                <w:sz w:val="22"/>
                <w:szCs w:val="22"/>
                <w:highlight w:val="none"/>
                <w:lang w:val="en-US" w:eastAsia="zh-CN" w:bidi="ar-SA"/>
              </w:rPr>
              <w:t>国家市场监督管理总局创立的全国认证认可信息公共服务平台的网页截图（http://cx.cnca.cn/CertECloud/index/index/page）</w:t>
            </w:r>
            <w:r>
              <w:rPr>
                <w:rFonts w:hint="eastAsia" w:ascii="仿宋" w:hAnsi="仿宋" w:eastAsia="仿宋" w:cs="仿宋"/>
                <w:bCs/>
                <w:color w:val="auto"/>
                <w:kern w:val="0"/>
                <w:sz w:val="22"/>
                <w:szCs w:val="22"/>
                <w:highlight w:val="none"/>
                <w:lang w:eastAsia="zh-CN" w:bidi="ar"/>
              </w:rPr>
              <w:t>并加盖</w:t>
            </w:r>
            <w:r>
              <w:rPr>
                <w:rFonts w:hint="eastAsia" w:ascii="仿宋" w:hAnsi="仿宋" w:eastAsia="仿宋" w:cs="仿宋"/>
                <w:bCs/>
                <w:color w:val="auto"/>
                <w:kern w:val="0"/>
                <w:sz w:val="22"/>
                <w:szCs w:val="22"/>
                <w:highlight w:val="none"/>
                <w:lang w:val="en-US" w:eastAsia="zh-CN" w:bidi="ar"/>
              </w:rPr>
              <w:t>CA签章</w:t>
            </w:r>
            <w:r>
              <w:rPr>
                <w:rFonts w:hint="eastAsia" w:ascii="仿宋" w:hAnsi="仿宋" w:eastAsia="仿宋" w:cs="仿宋"/>
                <w:bCs/>
                <w:color w:val="auto"/>
                <w:kern w:val="0"/>
                <w:sz w:val="22"/>
                <w:szCs w:val="22"/>
                <w:highlight w:val="none"/>
                <w:lang w:bidi="ar"/>
              </w:rPr>
              <w:t>，不提供不得分）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9"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p>
        </w:tc>
        <w:tc>
          <w:tcPr>
            <w:tcW w:w="136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项目业绩</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投标人202</w:t>
            </w:r>
            <w:r>
              <w:rPr>
                <w:rFonts w:hint="eastAsia" w:ascii="仿宋" w:hAnsi="仿宋" w:eastAsia="仿宋" w:cs="仿宋"/>
                <w:color w:val="auto"/>
                <w:kern w:val="0"/>
                <w:sz w:val="22"/>
                <w:szCs w:val="22"/>
                <w:highlight w:val="none"/>
                <w:lang w:val="en-US" w:eastAsia="zh-CN"/>
              </w:rPr>
              <w:t>1</w:t>
            </w:r>
            <w:r>
              <w:rPr>
                <w:rFonts w:hint="eastAsia" w:ascii="仿宋" w:hAnsi="仿宋" w:eastAsia="仿宋" w:cs="仿宋"/>
                <w:color w:val="auto"/>
                <w:kern w:val="0"/>
                <w:sz w:val="22"/>
                <w:szCs w:val="22"/>
                <w:highlight w:val="none"/>
                <w:lang w:val="zh-CN"/>
              </w:rPr>
              <w:t>年</w:t>
            </w:r>
            <w:r>
              <w:rPr>
                <w:rFonts w:hint="eastAsia" w:ascii="仿宋" w:hAnsi="仿宋" w:eastAsia="仿宋" w:cs="仿宋"/>
                <w:color w:val="auto"/>
                <w:kern w:val="0"/>
                <w:sz w:val="22"/>
                <w:szCs w:val="22"/>
                <w:highlight w:val="none"/>
                <w:lang w:val="en-US" w:eastAsia="zh-CN"/>
              </w:rPr>
              <w:t>1</w:t>
            </w:r>
            <w:r>
              <w:rPr>
                <w:rFonts w:hint="eastAsia" w:ascii="仿宋" w:hAnsi="仿宋" w:eastAsia="仿宋" w:cs="仿宋"/>
                <w:color w:val="auto"/>
                <w:kern w:val="0"/>
                <w:sz w:val="22"/>
                <w:szCs w:val="22"/>
                <w:highlight w:val="none"/>
                <w:lang w:val="zh-CN"/>
              </w:rPr>
              <w:t>月1日至今（以合同签订时间为准），承接</w:t>
            </w:r>
            <w:r>
              <w:rPr>
                <w:rFonts w:hint="eastAsia" w:ascii="仿宋" w:hAnsi="仿宋" w:eastAsia="仿宋" w:cs="仿宋"/>
                <w:color w:val="auto"/>
                <w:kern w:val="0"/>
                <w:sz w:val="22"/>
                <w:szCs w:val="22"/>
                <w:highlight w:val="none"/>
                <w:lang w:val="zh-CN" w:eastAsia="zh-CN"/>
              </w:rPr>
              <w:t>医院保安服务项目成功业绩，每提供1个得1分，最高得</w:t>
            </w:r>
            <w:r>
              <w:rPr>
                <w:rFonts w:hint="eastAsia" w:ascii="仿宋" w:hAnsi="仿宋" w:eastAsia="仿宋" w:cs="仿宋"/>
                <w:color w:val="auto"/>
                <w:kern w:val="0"/>
                <w:sz w:val="22"/>
                <w:szCs w:val="22"/>
                <w:highlight w:val="none"/>
                <w:lang w:val="en-US" w:eastAsia="zh-CN"/>
              </w:rPr>
              <w:t>1</w:t>
            </w:r>
            <w:r>
              <w:rPr>
                <w:rFonts w:hint="eastAsia" w:ascii="仿宋" w:hAnsi="仿宋" w:eastAsia="仿宋" w:cs="仿宋"/>
                <w:color w:val="auto"/>
                <w:kern w:val="0"/>
                <w:sz w:val="22"/>
                <w:szCs w:val="22"/>
                <w:highlight w:val="none"/>
                <w:lang w:val="zh-CN" w:eastAsia="zh-CN"/>
              </w:rPr>
              <w:t>分。</w:t>
            </w:r>
            <w:r>
              <w:rPr>
                <w:rFonts w:hint="eastAsia" w:ascii="仿宋" w:hAnsi="仿宋" w:eastAsia="仿宋" w:cs="仿宋"/>
                <w:color w:val="auto"/>
                <w:kern w:val="0"/>
                <w:sz w:val="22"/>
                <w:szCs w:val="22"/>
                <w:highlight w:val="none"/>
                <w:lang w:val="zh-CN"/>
              </w:rPr>
              <w:t>（提供合同扫描件并加盖CA签章）</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41"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p>
        </w:tc>
        <w:tc>
          <w:tcPr>
            <w:tcW w:w="136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拟投入本项目人员配置14分</w:t>
            </w: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lang w:val="zh-CN" w:eastAsia="zh-CN"/>
              </w:rPr>
              <w:t>投标人拟派项目负责人：具有人社部门颁发的保安员一级证书的得 3 分，具有人社部门颁发的保安员二级证书的得 2分；具有人社部门颁发的保安员三级证书的得1分。</w:t>
            </w:r>
          </w:p>
          <w:p>
            <w:pPr>
              <w:spacing w:line="344"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lang w:eastAsia="zh-CN"/>
              </w:rPr>
              <w:t>拟派项目组成员</w:t>
            </w:r>
            <w:r>
              <w:rPr>
                <w:rFonts w:hint="eastAsia" w:ascii="仿宋" w:hAnsi="仿宋" w:eastAsia="仿宋" w:cs="仿宋"/>
                <w:color w:val="auto"/>
                <w:sz w:val="22"/>
                <w:szCs w:val="22"/>
                <w:highlight w:val="none"/>
              </w:rPr>
              <w:t>每</w:t>
            </w:r>
            <w:r>
              <w:rPr>
                <w:rFonts w:hint="eastAsia" w:ascii="仿宋" w:hAnsi="仿宋" w:eastAsia="仿宋" w:cs="仿宋"/>
                <w:color w:val="auto"/>
                <w:sz w:val="22"/>
                <w:szCs w:val="22"/>
                <w:highlight w:val="none"/>
                <w:lang w:eastAsia="zh-CN"/>
              </w:rPr>
              <w:t>持有</w:t>
            </w:r>
            <w:r>
              <w:rPr>
                <w:rFonts w:hint="eastAsia" w:ascii="仿宋" w:hAnsi="仿宋" w:eastAsia="仿宋" w:cs="仿宋"/>
                <w:color w:val="auto"/>
                <w:sz w:val="22"/>
                <w:szCs w:val="22"/>
                <w:highlight w:val="none"/>
              </w:rPr>
              <w:t>1本建（构）筑物消防员证或消防设施操作员证（持证人员须同时具有保安证）加</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rPr>
              <w:t>分，最高得</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rPr>
              <w:t>注：</w:t>
            </w:r>
            <w:r>
              <w:rPr>
                <w:rFonts w:hint="eastAsia" w:ascii="仿宋" w:hAnsi="仿宋" w:eastAsia="仿宋" w:cs="仿宋"/>
                <w:color w:val="auto"/>
                <w:sz w:val="22"/>
                <w:szCs w:val="22"/>
                <w:highlight w:val="none"/>
                <w:lang w:val="zh-CN" w:eastAsia="zh-CN"/>
              </w:rPr>
              <w:t>(提供相关证书、近六个月任意一个月本单位在职社保缴纳证明并加盖CA签章)。</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lang w:eastAsia="zh-CN"/>
              </w:rPr>
              <w:t>拟派项目组成员具</w:t>
            </w:r>
            <w:r>
              <w:rPr>
                <w:rFonts w:hint="eastAsia" w:ascii="仿宋" w:hAnsi="仿宋" w:eastAsia="仿宋" w:cs="仿宋"/>
                <w:color w:val="auto"/>
                <w:sz w:val="22"/>
                <w:szCs w:val="22"/>
                <w:highlight w:val="none"/>
              </w:rPr>
              <w:t>有人社部门颁发劳动关系协调员证书一个得</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rPr>
              <w:t>分，最高得</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分。(提供相关证书、近六个月在本单位社保缴纳证明并加盖CA签章)。</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41"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w:t>
            </w:r>
          </w:p>
        </w:tc>
        <w:tc>
          <w:tcPr>
            <w:tcW w:w="13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2"/>
                <w:szCs w:val="22"/>
                <w:highlight w:val="none"/>
                <w:lang w:val="en-US" w:eastAsia="zh-CN"/>
              </w:rPr>
            </w:pPr>
          </w:p>
        </w:tc>
        <w:tc>
          <w:tcPr>
            <w:tcW w:w="663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根据投标人拟派的专业人员概况，年龄和专业素质，各岗位人员配置的满足性、合理性等情况打分：</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（1）人员年龄合适、专业性强、岗位配置合理的得4-6分；</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（2）人员年龄比较合适、专业性较强、岗位配置比较合理的得2-4分；</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（3）人员年龄不合适、专业性不强、岗位配置不合理的得0-2分。</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（提供人员名单及</w:t>
            </w:r>
            <w:r>
              <w:rPr>
                <w:rFonts w:hint="eastAsia" w:ascii="仿宋" w:hAnsi="仿宋" w:eastAsia="仿宋" w:cs="仿宋"/>
                <w:color w:val="auto"/>
                <w:sz w:val="22"/>
                <w:szCs w:val="22"/>
                <w:highlight w:val="none"/>
                <w:lang w:val="zh-CN" w:eastAsia="zh-CN"/>
              </w:rPr>
              <w:t>近三个月本单位在职社保缴纳证明并加盖CA签章</w:t>
            </w:r>
            <w:r>
              <w:rPr>
                <w:rFonts w:hint="eastAsia" w:ascii="仿宋" w:hAnsi="仿宋" w:eastAsia="仿宋" w:cs="仿宋"/>
                <w:color w:val="auto"/>
                <w:sz w:val="22"/>
                <w:szCs w:val="22"/>
                <w:highlight w:val="none"/>
                <w:lang w:val="en-US" w:eastAsia="zh-CN"/>
              </w:rPr>
              <w:t>）。</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41"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w:t>
            </w:r>
          </w:p>
        </w:tc>
        <w:tc>
          <w:tcPr>
            <w:tcW w:w="1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zh-CN" w:eastAsia="zh-CN"/>
              </w:rPr>
              <w:t>对本项目重点、难点分析及解决措施</w:t>
            </w:r>
            <w:r>
              <w:rPr>
                <w:rFonts w:hint="eastAsia" w:ascii="仿宋" w:hAnsi="仿宋" w:eastAsia="仿宋" w:cs="仿宋"/>
                <w:color w:val="auto"/>
                <w:kern w:val="0"/>
                <w:sz w:val="22"/>
                <w:szCs w:val="22"/>
                <w:highlight w:val="none"/>
                <w:lang w:val="en-US" w:eastAsia="zh-CN"/>
              </w:rPr>
              <w:t>6分</w:t>
            </w:r>
          </w:p>
        </w:tc>
        <w:tc>
          <w:tcPr>
            <w:tcW w:w="66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根据投标人对本项目采购需求分析、</w:t>
            </w:r>
            <w:r>
              <w:rPr>
                <w:rFonts w:hint="eastAsia" w:ascii="仿宋" w:hAnsi="仿宋" w:eastAsia="仿宋" w:cs="仿宋"/>
                <w:color w:val="auto"/>
                <w:sz w:val="22"/>
                <w:szCs w:val="22"/>
                <w:highlight w:val="none"/>
              </w:rPr>
              <w:t>现状的了解</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对</w:t>
            </w:r>
            <w:r>
              <w:rPr>
                <w:rFonts w:hint="eastAsia" w:ascii="仿宋" w:hAnsi="仿宋" w:eastAsia="仿宋" w:cs="仿宋"/>
                <w:color w:val="auto"/>
                <w:sz w:val="22"/>
                <w:szCs w:val="22"/>
                <w:highlight w:val="none"/>
                <w:lang w:eastAsia="zh-CN"/>
              </w:rPr>
              <w:t>医院</w:t>
            </w:r>
            <w:r>
              <w:rPr>
                <w:rFonts w:hint="eastAsia" w:ascii="仿宋" w:hAnsi="仿宋" w:eastAsia="仿宋" w:cs="仿宋"/>
                <w:color w:val="auto"/>
                <w:sz w:val="22"/>
                <w:szCs w:val="22"/>
                <w:highlight w:val="none"/>
              </w:rPr>
              <w:t>保安服务的难点、要点等问题</w:t>
            </w:r>
            <w:r>
              <w:rPr>
                <w:rFonts w:hint="eastAsia" w:ascii="仿宋" w:hAnsi="仿宋" w:eastAsia="仿宋" w:cs="仿宋"/>
                <w:color w:val="auto"/>
                <w:sz w:val="22"/>
                <w:szCs w:val="22"/>
                <w:highlight w:val="none"/>
                <w:lang w:val="en-US" w:eastAsia="zh-CN"/>
              </w:rPr>
              <w:t>进行</w:t>
            </w:r>
            <w:r>
              <w:rPr>
                <w:rFonts w:hint="eastAsia" w:ascii="仿宋" w:hAnsi="仿宋" w:eastAsia="仿宋" w:cs="仿宋"/>
                <w:color w:val="auto"/>
                <w:sz w:val="22"/>
                <w:szCs w:val="22"/>
                <w:highlight w:val="none"/>
              </w:rPr>
              <w:t>调查剖析，提出克服难点和要点的措施和方案</w:t>
            </w:r>
            <w:r>
              <w:rPr>
                <w:rFonts w:hint="eastAsia" w:ascii="仿宋" w:hAnsi="仿宋" w:eastAsia="仿宋" w:cs="仿宋"/>
                <w:color w:val="auto"/>
                <w:sz w:val="22"/>
                <w:szCs w:val="22"/>
                <w:highlight w:val="none"/>
                <w:lang w:eastAsia="zh-CN"/>
              </w:rPr>
              <w:t>的</w:t>
            </w:r>
            <w:r>
              <w:rPr>
                <w:rFonts w:hint="eastAsia" w:ascii="仿宋" w:hAnsi="仿宋" w:eastAsia="仿宋" w:cs="仿宋"/>
                <w:color w:val="auto"/>
                <w:sz w:val="22"/>
                <w:szCs w:val="22"/>
                <w:highlight w:val="none"/>
                <w:lang w:val="en-US" w:eastAsia="zh-CN"/>
              </w:rPr>
              <w:t>科学性、全面性、可行性等进行打分：</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（1）对项目现状了解准确，对重点、难点分析透彻，应对措施科学、合理的得4-6分；</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（2）对项目现状了解比较准确，重点、难点分析比较透彻，应对措施比较科学、合理的得2-4分；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en-US" w:eastAsia="zh-CN"/>
              </w:rPr>
              <w:t>（3）对项目现状了解不够准确，重点、难点分析不够透彻，工作应对措施不够科学、合理的得0-2分。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447"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w:t>
            </w:r>
          </w:p>
        </w:tc>
        <w:tc>
          <w:tcPr>
            <w:tcW w:w="1363" w:type="dxa"/>
            <w:vMerge w:val="restart"/>
            <w:tcBorders>
              <w:tl2br w:val="nil"/>
              <w:tr2bl w:val="nil"/>
            </w:tcBorders>
            <w:noWrap w:val="0"/>
            <w:vAlign w:val="center"/>
          </w:tcPr>
          <w:p>
            <w:pPr>
              <w:keepNext w:val="0"/>
              <w:keepLines w:val="0"/>
              <w:pageBreakBefore w:val="0"/>
              <w:tabs>
                <w:tab w:val="left" w:pos="426"/>
              </w:tabs>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项目整体服务方案</w:t>
            </w:r>
          </w:p>
          <w:p>
            <w:pPr>
              <w:keepNext w:val="0"/>
              <w:keepLines w:val="0"/>
              <w:pageBreakBefore w:val="0"/>
              <w:tabs>
                <w:tab w:val="left" w:pos="426"/>
              </w:tabs>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22分</w:t>
            </w: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zh-CN" w:eastAsia="zh-CN"/>
              </w:rPr>
              <w:t>根据投标人提供针对本项目完整的整体服务方案、人员调度计划、值班轮休计划、与服务单位的协调、配合等具体措施进行打分：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zh-CN" w:eastAsia="zh-CN"/>
              </w:rPr>
              <w:t>（</w:t>
            </w:r>
            <w:r>
              <w:rPr>
                <w:rFonts w:hint="eastAsia" w:ascii="仿宋" w:hAnsi="仿宋" w:eastAsia="仿宋" w:cs="仿宋"/>
                <w:color w:val="auto"/>
                <w:kern w:val="0"/>
                <w:sz w:val="22"/>
                <w:szCs w:val="22"/>
                <w:highlight w:val="none"/>
                <w:lang w:val="en-US" w:eastAsia="zh-CN"/>
              </w:rPr>
              <w:t>1）</w:t>
            </w:r>
            <w:r>
              <w:rPr>
                <w:rFonts w:hint="eastAsia" w:ascii="仿宋" w:hAnsi="仿宋" w:eastAsia="仿宋" w:cs="仿宋"/>
                <w:color w:val="auto"/>
                <w:kern w:val="0"/>
                <w:sz w:val="22"/>
                <w:szCs w:val="22"/>
                <w:highlight w:val="none"/>
                <w:lang w:val="zh-CN" w:eastAsia="zh-CN"/>
              </w:rPr>
              <w:t>整体服务方案（0-</w:t>
            </w:r>
            <w:r>
              <w:rPr>
                <w:rFonts w:hint="eastAsia" w:ascii="仿宋" w:hAnsi="仿宋" w:eastAsia="仿宋" w:cs="仿宋"/>
                <w:color w:val="auto"/>
                <w:kern w:val="0"/>
                <w:sz w:val="22"/>
                <w:szCs w:val="22"/>
                <w:highlight w:val="none"/>
                <w:lang w:val="en-US" w:eastAsia="zh-CN"/>
              </w:rPr>
              <w:t>3</w:t>
            </w:r>
            <w:r>
              <w:rPr>
                <w:rFonts w:hint="eastAsia" w:ascii="仿宋" w:hAnsi="仿宋" w:eastAsia="仿宋" w:cs="仿宋"/>
                <w:color w:val="auto"/>
                <w:kern w:val="0"/>
                <w:sz w:val="22"/>
                <w:szCs w:val="22"/>
                <w:highlight w:val="none"/>
                <w:lang w:val="zh-CN" w:eastAsia="zh-CN"/>
              </w:rPr>
              <w:t>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zh-CN" w:eastAsia="zh-CN"/>
              </w:rPr>
              <w:t>（</w:t>
            </w:r>
            <w:r>
              <w:rPr>
                <w:rFonts w:hint="eastAsia" w:ascii="仿宋" w:hAnsi="仿宋" w:eastAsia="仿宋" w:cs="仿宋"/>
                <w:color w:val="auto"/>
                <w:kern w:val="0"/>
                <w:sz w:val="22"/>
                <w:szCs w:val="22"/>
                <w:highlight w:val="none"/>
                <w:lang w:val="en-US" w:eastAsia="zh-CN"/>
              </w:rPr>
              <w:t>2）</w:t>
            </w:r>
            <w:r>
              <w:rPr>
                <w:rFonts w:hint="eastAsia" w:ascii="仿宋" w:hAnsi="仿宋" w:eastAsia="仿宋" w:cs="仿宋"/>
                <w:color w:val="auto"/>
                <w:kern w:val="0"/>
                <w:sz w:val="22"/>
                <w:szCs w:val="22"/>
                <w:highlight w:val="none"/>
                <w:lang w:val="zh-CN" w:eastAsia="zh-CN"/>
              </w:rPr>
              <w:t>人员调度计划（0-2分）；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zh-CN" w:eastAsia="zh-CN"/>
              </w:rPr>
              <w:t>（</w:t>
            </w:r>
            <w:r>
              <w:rPr>
                <w:rFonts w:hint="eastAsia" w:ascii="仿宋" w:hAnsi="仿宋" w:eastAsia="仿宋" w:cs="仿宋"/>
                <w:color w:val="auto"/>
                <w:kern w:val="0"/>
                <w:sz w:val="22"/>
                <w:szCs w:val="22"/>
                <w:highlight w:val="none"/>
                <w:lang w:val="en-US" w:eastAsia="zh-CN"/>
              </w:rPr>
              <w:t>3）</w:t>
            </w:r>
            <w:r>
              <w:rPr>
                <w:rFonts w:hint="eastAsia" w:ascii="仿宋" w:hAnsi="仿宋" w:eastAsia="仿宋" w:cs="仿宋"/>
                <w:color w:val="auto"/>
                <w:kern w:val="0"/>
                <w:sz w:val="22"/>
                <w:szCs w:val="22"/>
                <w:highlight w:val="none"/>
                <w:lang w:val="zh-CN" w:eastAsia="zh-CN"/>
              </w:rPr>
              <w:t>值班轮休计划（0-2分）；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zh-CN" w:eastAsia="zh-CN"/>
              </w:rPr>
              <w:t>（</w:t>
            </w:r>
            <w:r>
              <w:rPr>
                <w:rFonts w:hint="eastAsia" w:ascii="仿宋" w:hAnsi="仿宋" w:eastAsia="仿宋" w:cs="仿宋"/>
                <w:color w:val="auto"/>
                <w:kern w:val="0"/>
                <w:sz w:val="22"/>
                <w:szCs w:val="22"/>
                <w:highlight w:val="none"/>
                <w:lang w:val="en-US" w:eastAsia="zh-CN"/>
              </w:rPr>
              <w:t>4）</w:t>
            </w:r>
            <w:r>
              <w:rPr>
                <w:rFonts w:hint="eastAsia" w:ascii="仿宋" w:hAnsi="仿宋" w:eastAsia="仿宋" w:cs="仿宋"/>
                <w:color w:val="auto"/>
                <w:kern w:val="0"/>
                <w:sz w:val="22"/>
                <w:szCs w:val="22"/>
                <w:highlight w:val="none"/>
                <w:lang w:val="zh-CN" w:eastAsia="zh-CN"/>
              </w:rPr>
              <w:t>与服务单位的协调、配合情况（0-</w:t>
            </w:r>
            <w:r>
              <w:rPr>
                <w:rFonts w:hint="eastAsia" w:ascii="仿宋" w:hAnsi="仿宋" w:eastAsia="仿宋" w:cs="仿宋"/>
                <w:color w:val="auto"/>
                <w:kern w:val="0"/>
                <w:sz w:val="22"/>
                <w:szCs w:val="22"/>
                <w:highlight w:val="none"/>
                <w:lang w:val="en-US" w:eastAsia="zh-CN"/>
              </w:rPr>
              <w:t>3</w:t>
            </w:r>
            <w:r>
              <w:rPr>
                <w:rFonts w:hint="eastAsia" w:ascii="仿宋" w:hAnsi="仿宋" w:eastAsia="仿宋" w:cs="仿宋"/>
                <w:color w:val="auto"/>
                <w:kern w:val="0"/>
                <w:sz w:val="22"/>
                <w:szCs w:val="22"/>
                <w:highlight w:val="none"/>
                <w:lang w:val="zh-CN" w:eastAsia="zh-CN"/>
              </w:rPr>
              <w:t>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90"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w:t>
            </w:r>
          </w:p>
        </w:tc>
        <w:tc>
          <w:tcPr>
            <w:tcW w:w="1363" w:type="dxa"/>
            <w:vMerge w:val="continue"/>
            <w:tcBorders>
              <w:tl2br w:val="nil"/>
              <w:tr2bl w:val="nil"/>
            </w:tcBorders>
            <w:noWrap w:val="0"/>
            <w:vAlign w:val="center"/>
          </w:tcPr>
          <w:p>
            <w:pPr>
              <w:keepNext w:val="0"/>
              <w:keepLines w:val="0"/>
              <w:pageBreakBefore w:val="0"/>
              <w:tabs>
                <w:tab w:val="left" w:pos="426"/>
              </w:tabs>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2"/>
                <w:szCs w:val="22"/>
                <w:highlight w:val="none"/>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根</w:t>
            </w:r>
            <w:r>
              <w:rPr>
                <w:rFonts w:hint="eastAsia" w:ascii="仿宋" w:hAnsi="仿宋" w:eastAsia="仿宋" w:cs="仿宋"/>
                <w:color w:val="auto"/>
                <w:sz w:val="22"/>
                <w:szCs w:val="22"/>
                <w:highlight w:val="none"/>
              </w:rPr>
              <w:t>据投标人提供的保安服务方案（包括但不限于岗位服务内容、保安服务标准化方案，以及操作规程、演练、演习等内容）</w:t>
            </w:r>
            <w:r>
              <w:rPr>
                <w:rFonts w:hint="eastAsia" w:ascii="仿宋" w:hAnsi="仿宋" w:eastAsia="仿宋" w:cs="仿宋"/>
                <w:color w:val="auto"/>
                <w:sz w:val="22"/>
                <w:szCs w:val="22"/>
                <w:highlight w:val="none"/>
                <w:lang w:val="en-US" w:eastAsia="zh-CN"/>
              </w:rPr>
              <w:t>进行</w:t>
            </w:r>
            <w:r>
              <w:rPr>
                <w:rFonts w:hint="eastAsia" w:ascii="仿宋" w:hAnsi="仿宋" w:eastAsia="仿宋" w:cs="仿宋"/>
                <w:color w:val="auto"/>
                <w:sz w:val="22"/>
                <w:szCs w:val="22"/>
                <w:highlight w:val="none"/>
              </w:rPr>
              <w:t>综合打分</w:t>
            </w:r>
            <w:r>
              <w:rPr>
                <w:rFonts w:hint="eastAsia" w:ascii="仿宋" w:hAnsi="仿宋" w:eastAsia="仿宋" w:cs="仿宋"/>
                <w:color w:val="auto"/>
                <w:sz w:val="22"/>
                <w:szCs w:val="22"/>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（1）保安岗位服务内容（0-2分）；</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（2）保安服务标准化方案（0-2分）；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color w:val="auto"/>
                <w:sz w:val="22"/>
                <w:szCs w:val="22"/>
                <w:highlight w:val="none"/>
                <w:lang w:val="en-US" w:eastAsia="zh-CN"/>
              </w:rPr>
              <w:t>（3）保安操作规程、演练、演习（0-2分）。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910"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w:t>
            </w:r>
          </w:p>
        </w:tc>
        <w:tc>
          <w:tcPr>
            <w:tcW w:w="13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2"/>
                <w:szCs w:val="22"/>
                <w:highlight w:val="none"/>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根据投标人提供的稳定员工队伍措施，人员流失控制及时补充方案的科学性、合理性进行打分：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（1）稳定员工队伍措施方案（0-3分）；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（2）人员流失控制及时补充方案（0-3分）。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99"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9</w:t>
            </w:r>
          </w:p>
        </w:tc>
        <w:tc>
          <w:tcPr>
            <w:tcW w:w="1363" w:type="dxa"/>
            <w:tcBorders>
              <w:tl2br w:val="nil"/>
              <w:tr2bl w:val="nil"/>
            </w:tcBorders>
            <w:noWrap w:val="0"/>
            <w:vAlign w:val="center"/>
          </w:tcPr>
          <w:p>
            <w:pPr>
              <w:keepNext w:val="0"/>
              <w:keepLines w:val="0"/>
              <w:pageBreakBefore w:val="0"/>
              <w:tabs>
                <w:tab w:val="left" w:pos="426"/>
              </w:tabs>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内部管理制度12分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根据投标人的各项内部管理制度（包括人员的招聘、员工岗位责任制；劳动纪律；各级各类人员奖惩制度；各项目检查、各类人员规范制度等）进行打分：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（1）人员招聘（0-2分）；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（2）员工岗位责任制（0-2分）；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（3）劳动纪律（0-2分）；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（4）各级各类人员奖惩制度（0-2分）；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（5）检查、考核制度（0-2分）；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en-US" w:eastAsia="zh-CN"/>
              </w:rPr>
              <w:t>（6）各类人员规范制度（0-2分）。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90"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10</w:t>
            </w:r>
          </w:p>
        </w:tc>
        <w:tc>
          <w:tcPr>
            <w:tcW w:w="1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kern w:val="0"/>
                <w:sz w:val="22"/>
                <w:szCs w:val="22"/>
                <w:highlight w:val="none"/>
                <w:lang w:val="en-US" w:eastAsia="zh-CN"/>
              </w:rPr>
              <w:t>服务质量保障及安全作业措施6分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根据投标人提供的服务质量保障及安全作业措施等进行打分: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（1）服务质量保障及安全作业措施科学、合理、全面，完全满足采购人需求的得4-6分；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（2）服务质量保障及安全作业措施比较科学、合理、全面，基本能够满足采购人需求的得2-4分；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（3）服务质量保障及安全作业措施不够科学、合理、全面，只能部分满足采购人需求的得0-2分。</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76"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11</w:t>
            </w:r>
          </w:p>
        </w:tc>
        <w:tc>
          <w:tcPr>
            <w:tcW w:w="1363" w:type="dxa"/>
            <w:vMerge w:val="restar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培训方案</w:t>
            </w:r>
          </w:p>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7分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投标人的培训负责人具有企业人力资源管理师（一级）证书的得3分，（二级）证书的得2分，（三级）证书的得1分。（</w:t>
            </w:r>
            <w:r>
              <w:rPr>
                <w:rFonts w:hint="eastAsia" w:ascii="仿宋" w:hAnsi="仿宋" w:eastAsia="仿宋" w:cs="仿宋"/>
                <w:color w:val="auto"/>
                <w:sz w:val="22"/>
                <w:szCs w:val="22"/>
                <w:highlight w:val="none"/>
                <w:lang w:val="zh-CN" w:eastAsia="zh-CN"/>
              </w:rPr>
              <w:t>提供相关证书、近六个月本单位在职社保缴纳证明并加盖CA签章</w:t>
            </w:r>
            <w:r>
              <w:rPr>
                <w:rFonts w:hint="eastAsia" w:ascii="仿宋" w:hAnsi="仿宋" w:eastAsia="仿宋" w:cs="仿宋"/>
                <w:color w:val="auto"/>
                <w:kern w:val="0"/>
                <w:sz w:val="22"/>
                <w:szCs w:val="22"/>
                <w:highlight w:val="none"/>
                <w:lang w:val="en-US" w:eastAsia="zh-CN"/>
              </w:rPr>
              <w:t>）</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25"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12</w:t>
            </w:r>
          </w:p>
        </w:tc>
        <w:tc>
          <w:tcPr>
            <w:tcW w:w="13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2"/>
                <w:szCs w:val="22"/>
                <w:highlight w:val="none"/>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根据投标人提供的员工培训方案及措施的科学性、合理性、全面性等进行打分。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7"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13</w:t>
            </w:r>
          </w:p>
        </w:tc>
        <w:tc>
          <w:tcPr>
            <w:tcW w:w="1363"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default" w:ascii="仿宋" w:hAnsi="仿宋" w:eastAsia="仿宋" w:cs="仿宋"/>
                <w:b w:val="0"/>
                <w:bCs/>
                <w:sz w:val="22"/>
                <w:szCs w:val="22"/>
                <w:lang w:val="en-US" w:eastAsia="zh-CN"/>
              </w:rPr>
            </w:pPr>
            <w:r>
              <w:rPr>
                <w:rFonts w:hint="eastAsia" w:ascii="仿宋" w:hAnsi="仿宋" w:eastAsia="仿宋" w:cs="仿宋"/>
                <w:b w:val="0"/>
                <w:bCs/>
                <w:sz w:val="22"/>
                <w:szCs w:val="22"/>
                <w:lang w:val="en-US" w:eastAsia="zh-CN"/>
              </w:rPr>
              <w:t>突发情况应急预案及措施12分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突发事件（包括台风、暴雨、地震等灾害性天气导致的各类突发事件）时的应急预案及相应的措施。</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9"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14</w:t>
            </w:r>
          </w:p>
        </w:tc>
        <w:tc>
          <w:tcPr>
            <w:tcW w:w="136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sz w:val="22"/>
                <w:szCs w:val="22"/>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针对防盗、防火的安全防范巡查措施。 </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42"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15</w:t>
            </w:r>
          </w:p>
        </w:tc>
        <w:tc>
          <w:tcPr>
            <w:tcW w:w="136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sz w:val="22"/>
                <w:szCs w:val="22"/>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应对危及人员安全的突发事件的应急预案。</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9"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16</w:t>
            </w:r>
          </w:p>
        </w:tc>
        <w:tc>
          <w:tcPr>
            <w:tcW w:w="1363" w:type="dxa"/>
            <w:vMerge w:val="continue"/>
            <w:tcBorders>
              <w:tl2br w:val="nil"/>
              <w:tr2bl w:val="nil"/>
            </w:tcBorders>
            <w:noWrap w:val="0"/>
            <w:vAlign w:val="center"/>
          </w:tcPr>
          <w:p>
            <w:pPr>
              <w:jc w:val="center"/>
              <w:rPr>
                <w:rFonts w:hint="eastAsia" w:ascii="仿宋" w:hAnsi="仿宋" w:eastAsia="仿宋" w:cs="仿宋"/>
                <w:sz w:val="22"/>
                <w:szCs w:val="22"/>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应对突发性公共卫生事件的应急预案。</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17</w:t>
            </w:r>
          </w:p>
        </w:tc>
        <w:tc>
          <w:tcPr>
            <w:tcW w:w="136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sz w:val="22"/>
                <w:szCs w:val="22"/>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应对社会纠纷、暴恐事件等类型的应急预案。</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18</w:t>
            </w:r>
          </w:p>
        </w:tc>
        <w:tc>
          <w:tcPr>
            <w:tcW w:w="136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sz w:val="22"/>
                <w:szCs w:val="22"/>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在不影响本项目正常服务的情况下，根据投标人额外组建应急处理人员情况、装备情况及响应时间（到达现场时间）等情况进行综合打分。</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19</w:t>
            </w:r>
          </w:p>
        </w:tc>
        <w:tc>
          <w:tcPr>
            <w:tcW w:w="1363"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保险4分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投标人承诺拟派员工人身意外保险、第三方责任保险额度满足20万元的得1分，每增加5万元得2分，最高得4分。（提供承诺书并加盖CA签章。）</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4分</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2"/>
          <w:szCs w:val="22"/>
        </w:rPr>
      </w:pPr>
      <w:r>
        <w:rPr>
          <w:rFonts w:hint="eastAsia" w:ascii="仿宋" w:hAnsi="仿宋" w:eastAsia="仿宋" w:cs="仿宋"/>
          <w:sz w:val="22"/>
          <w:szCs w:val="22"/>
          <w:shd w:val="clear" w:color="auto" w:fill="FFFFFF"/>
        </w:rPr>
        <w:t> </w:t>
      </w:r>
      <w:r>
        <w:rPr>
          <w:rFonts w:hint="eastAsia" w:ascii="仿宋" w:hAnsi="仿宋" w:eastAsia="仿宋" w:cs="仿宋"/>
          <w:b/>
          <w:sz w:val="22"/>
          <w:szCs w:val="22"/>
        </w:rPr>
        <w:t>备注：</w:t>
      </w:r>
      <w:r>
        <w:rPr>
          <w:rFonts w:hint="eastAsia" w:ascii="仿宋" w:hAnsi="仿宋" w:eastAsia="仿宋" w:cs="仿宋"/>
          <w:sz w:val="22"/>
          <w:szCs w:val="22"/>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2"/>
          <w:szCs w:val="22"/>
        </w:rPr>
      </w:pPr>
      <w:r>
        <w:rPr>
          <w:rFonts w:hint="eastAsia" w:ascii="仿宋" w:hAnsi="仿宋" w:eastAsia="仿宋" w:cs="仿宋"/>
          <w:b/>
          <w:bCs/>
          <w:iCs/>
          <w:sz w:val="22"/>
          <w:szCs w:val="22"/>
        </w:rPr>
        <w:t>2.</w:t>
      </w:r>
      <w:r>
        <w:rPr>
          <w:rFonts w:hint="eastAsia" w:ascii="仿宋" w:hAnsi="仿宋" w:eastAsia="仿宋" w:cs="仿宋"/>
          <w:b/>
          <w:bCs/>
          <w:iCs/>
          <w:sz w:val="22"/>
          <w:szCs w:val="22"/>
          <w:lang w:val="en-US" w:eastAsia="zh-CN"/>
        </w:rPr>
        <w:t>2</w:t>
      </w:r>
      <w:r>
        <w:rPr>
          <w:rFonts w:hint="eastAsia" w:ascii="仿宋" w:hAnsi="仿宋" w:eastAsia="仿宋" w:cs="仿宋"/>
          <w:b/>
          <w:bCs/>
          <w:iCs/>
          <w:sz w:val="22"/>
          <w:szCs w:val="22"/>
        </w:rPr>
        <w:t>价格分（</w:t>
      </w:r>
      <w:r>
        <w:rPr>
          <w:rFonts w:hint="eastAsia" w:ascii="仿宋" w:hAnsi="仿宋" w:eastAsia="仿宋" w:cs="仿宋"/>
          <w:b/>
          <w:bCs/>
          <w:iCs/>
          <w:sz w:val="22"/>
          <w:szCs w:val="22"/>
          <w:u w:val="single"/>
          <w:lang w:val="en-US" w:eastAsia="zh-CN"/>
        </w:rPr>
        <w:t xml:space="preserve"> 10 </w:t>
      </w:r>
      <w:r>
        <w:rPr>
          <w:rFonts w:hint="eastAsia" w:ascii="仿宋" w:hAnsi="仿宋" w:eastAsia="仿宋" w:cs="仿宋"/>
          <w:b/>
          <w:bCs/>
          <w:iCs/>
          <w:sz w:val="22"/>
          <w:szCs w:val="22"/>
        </w:rPr>
        <w:t>分）</w:t>
      </w:r>
    </w:p>
    <w:p>
      <w:pPr>
        <w:keepNext w:val="0"/>
        <w:keepLines w:val="0"/>
        <w:pageBreakBefore w:val="0"/>
        <w:kinsoku/>
        <w:wordWrap/>
        <w:overflowPunct/>
        <w:topLinePunct w:val="0"/>
        <w:bidi w:val="0"/>
        <w:adjustRightInd w:val="0"/>
        <w:spacing w:line="440" w:lineRule="exact"/>
        <w:ind w:firstLine="440" w:firstLineChars="200"/>
        <w:textAlignment w:val="auto"/>
        <w:rPr>
          <w:rFonts w:hint="eastAsia" w:ascii="仿宋" w:hAnsi="仿宋" w:eastAsia="仿宋" w:cs="仿宋"/>
          <w:bCs/>
          <w:iCs/>
          <w:sz w:val="22"/>
          <w:szCs w:val="22"/>
        </w:rPr>
      </w:pPr>
      <w:r>
        <w:rPr>
          <w:rFonts w:hint="eastAsia" w:ascii="仿宋" w:hAnsi="仿宋" w:eastAsia="仿宋" w:cs="仿宋"/>
          <w:bCs/>
          <w:iCs/>
          <w:sz w:val="22"/>
          <w:szCs w:val="22"/>
        </w:rPr>
        <w:t>2.</w:t>
      </w:r>
      <w:r>
        <w:rPr>
          <w:rFonts w:hint="eastAsia" w:ascii="仿宋" w:hAnsi="仿宋" w:eastAsia="仿宋" w:cs="仿宋"/>
          <w:bCs/>
          <w:iCs/>
          <w:sz w:val="22"/>
          <w:szCs w:val="22"/>
          <w:lang w:val="en-US" w:eastAsia="zh-CN"/>
        </w:rPr>
        <w:t>2</w:t>
      </w:r>
      <w:r>
        <w:rPr>
          <w:rFonts w:hint="eastAsia" w:ascii="仿宋" w:hAnsi="仿宋" w:eastAsia="仿宋" w:cs="仿宋"/>
          <w:bCs/>
          <w:iCs/>
          <w:sz w:val="22"/>
          <w:szCs w:val="22"/>
        </w:rPr>
        <w:t>.1评标基准价：即满足招标文件要求且投标价格最低的投标报价为评标基准价，其价格分为满分。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ind w:firstLine="440" w:firstLineChars="200"/>
        <w:textAlignment w:val="auto"/>
        <w:rPr>
          <w:rFonts w:hint="eastAsia" w:ascii="仿宋" w:hAnsi="仿宋" w:eastAsia="仿宋" w:cs="仿宋"/>
          <w:bCs/>
          <w:iCs/>
          <w:sz w:val="22"/>
          <w:szCs w:val="22"/>
        </w:rPr>
      </w:pPr>
      <w:r>
        <w:rPr>
          <w:rFonts w:hint="eastAsia" w:ascii="仿宋" w:hAnsi="仿宋" w:eastAsia="仿宋" w:cs="仿宋"/>
          <w:bCs/>
          <w:iCs/>
          <w:sz w:val="22"/>
          <w:szCs w:val="22"/>
        </w:rPr>
        <w:t>2.</w:t>
      </w:r>
      <w:r>
        <w:rPr>
          <w:rFonts w:hint="eastAsia" w:ascii="仿宋" w:hAnsi="仿宋" w:eastAsia="仿宋" w:cs="仿宋"/>
          <w:bCs/>
          <w:iCs/>
          <w:sz w:val="22"/>
          <w:szCs w:val="22"/>
          <w:lang w:val="en-US" w:eastAsia="zh-CN"/>
        </w:rPr>
        <w:t>2</w:t>
      </w:r>
      <w:r>
        <w:rPr>
          <w:rFonts w:hint="eastAsia" w:ascii="仿宋" w:hAnsi="仿宋" w:eastAsia="仿宋" w:cs="仿宋"/>
          <w:bCs/>
          <w:iCs/>
          <w:sz w:val="22"/>
          <w:szCs w:val="22"/>
        </w:rPr>
        <w:t>.2其他投标人的价格分统一按照下列公式计算：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40" w:firstLineChars="200"/>
        <w:textAlignment w:val="auto"/>
        <w:rPr>
          <w:rFonts w:hint="eastAsia" w:ascii="仿宋" w:hAnsi="仿宋" w:eastAsia="仿宋" w:cs="仿宋"/>
          <w:b/>
          <w:sz w:val="22"/>
          <w:szCs w:val="22"/>
        </w:rPr>
      </w:pPr>
      <w:r>
        <w:rPr>
          <w:rFonts w:hint="eastAsia" w:ascii="仿宋" w:hAnsi="仿宋" w:eastAsia="仿宋" w:cs="仿宋"/>
          <w:bCs/>
          <w:iCs/>
          <w:sz w:val="22"/>
          <w:szCs w:val="22"/>
        </w:rPr>
        <w:t>投标报价得分=(评标基准价／投标报价)×</w:t>
      </w:r>
      <w:r>
        <w:rPr>
          <w:rFonts w:hint="eastAsia" w:ascii="仿宋" w:hAnsi="仿宋" w:eastAsia="仿宋" w:cs="仿宋"/>
          <w:bCs/>
          <w:iCs/>
          <w:sz w:val="22"/>
          <w:szCs w:val="22"/>
          <w:lang w:val="en-US" w:eastAsia="zh-CN"/>
        </w:rPr>
        <w:t>10%</w:t>
      </w:r>
      <w:r>
        <w:rPr>
          <w:rFonts w:hint="eastAsia" w:ascii="仿宋" w:hAnsi="仿宋" w:eastAsia="仿宋" w:cs="仿宋"/>
          <w:bCs/>
          <w:iCs/>
          <w:sz w:val="22"/>
          <w:szCs w:val="22"/>
        </w:rPr>
        <w:t>×100</w:t>
      </w:r>
    </w:p>
    <w:p>
      <w:pPr>
        <w:keepNext w:val="0"/>
        <w:keepLines w:val="0"/>
        <w:pageBreakBefore w:val="0"/>
        <w:widowControl w:val="0"/>
        <w:kinsoku/>
        <w:wordWrap/>
        <w:overflowPunct/>
        <w:topLinePunct w:val="0"/>
        <w:autoSpaceDE/>
        <w:autoSpaceDN/>
        <w:bidi w:val="0"/>
        <w:adjustRightInd w:val="0"/>
        <w:snapToGrid/>
        <w:spacing w:before="157" w:beforeLines="50" w:line="460" w:lineRule="exact"/>
        <w:ind w:firstLine="440" w:firstLineChars="200"/>
        <w:textAlignment w:val="auto"/>
        <w:rPr>
          <w:rFonts w:hint="eastAsia" w:ascii="仿宋" w:hAnsi="仿宋" w:eastAsia="仿宋" w:cs="仿宋"/>
          <w:b/>
          <w:sz w:val="22"/>
          <w:szCs w:val="22"/>
        </w:rPr>
      </w:pPr>
      <w:r>
        <w:rPr>
          <w:rFonts w:hint="eastAsia" w:ascii="仿宋" w:hAnsi="仿宋" w:eastAsia="仿宋" w:cs="仿宋"/>
          <w:color w:val="auto"/>
          <w:kern w:val="0"/>
          <w:sz w:val="22"/>
          <w:szCs w:val="22"/>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b/>
          <w:sz w:val="22"/>
          <w:szCs w:val="22"/>
        </w:rPr>
        <w:br w:type="page"/>
      </w: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41"/>
      <w:r>
        <w:rPr>
          <w:rFonts w:hint="eastAsia" w:ascii="仿宋" w:hAnsi="仿宋" w:eastAsia="仿宋" w:cs="仿宋"/>
          <w:b/>
          <w:sz w:val="36"/>
          <w:szCs w:val="20"/>
        </w:rPr>
        <w:t xml:space="preserve"> </w:t>
      </w:r>
      <w:bookmarkEnd w:id="42"/>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营业执照扫描件</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w:t>
      </w:r>
      <w:r>
        <w:rPr>
          <w:rFonts w:hint="eastAsia" w:ascii="仿宋" w:hAnsi="仿宋" w:eastAsia="仿宋" w:cs="仿宋"/>
          <w:snapToGrid w:val="0"/>
          <w:kern w:val="28"/>
          <w:sz w:val="24"/>
          <w:szCs w:val="20"/>
          <w:lang w:val="en-US" w:eastAsia="zh-CN"/>
        </w:rPr>
        <w:t>3</w:t>
      </w:r>
      <w:r>
        <w:rPr>
          <w:rFonts w:hint="eastAsia" w:ascii="仿宋" w:hAnsi="仿宋" w:eastAsia="仿宋" w:cs="仿宋"/>
          <w:snapToGrid w:val="0"/>
          <w:kern w:val="28"/>
          <w:sz w:val="24"/>
          <w:szCs w:val="20"/>
        </w:rPr>
        <w:t>）联合协议</w:t>
      </w:r>
      <w:r>
        <w:rPr>
          <w:rFonts w:hint="eastAsia" w:ascii="仿宋" w:hAnsi="仿宋" w:eastAsia="仿宋" w:cs="仿宋"/>
          <w:sz w:val="24"/>
        </w:rPr>
        <w:t>………………………………………………………………（页码）</w:t>
      </w:r>
    </w:p>
    <w:p>
      <w:pPr>
        <w:pStyle w:val="23"/>
        <w:rPr>
          <w:rFonts w:hint="eastAsia" w:ascii="仿宋" w:hAnsi="仿宋" w:eastAsia="仿宋" w:cs="仿宋"/>
          <w:lang w:eastAsia="zh-CN"/>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w:t>
      </w:r>
      <w:r>
        <w:rPr>
          <w:rFonts w:hint="eastAsia" w:ascii="仿宋" w:hAnsi="仿宋" w:eastAsia="仿宋" w:cs="仿宋"/>
          <w:b/>
          <w:kern w:val="0"/>
          <w:sz w:val="32"/>
          <w:szCs w:val="32"/>
          <w:lang w:val="en-US" w:eastAsia="zh-CN"/>
        </w:rPr>
        <w:t>营业执照扫描件</w:t>
      </w:r>
    </w:p>
    <w:p>
      <w:pPr>
        <w:snapToGrid w:val="0"/>
        <w:spacing w:line="360" w:lineRule="auto"/>
        <w:ind w:right="480"/>
        <w:jc w:val="center"/>
        <w:rPr>
          <w:rFonts w:hint="eastAsia" w:ascii="仿宋" w:hAnsi="仿宋" w:eastAsia="仿宋" w:cs="仿宋"/>
          <w:b/>
          <w:kern w:val="0"/>
          <w:sz w:val="32"/>
          <w:szCs w:val="32"/>
          <w:lang w:val="en-US" w:eastAsia="zh-CN"/>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以上承诺如有虚假或隐瞒，采购人可取消我方任何资格（投标/中标/签订合同），我方对此无任何异议，并愿意承担一切后果和责任。</w:t>
      </w:r>
    </w:p>
    <w:p>
      <w:pPr>
        <w:snapToGrid w:val="0"/>
        <w:spacing w:line="360" w:lineRule="auto"/>
        <w:ind w:firstLine="480" w:firstLineChars="200"/>
        <w:rPr>
          <w:rFonts w:hint="eastAsia" w:ascii="仿宋" w:hAnsi="仿宋" w:eastAsia="仿宋" w:cs="仿宋"/>
          <w:sz w:val="24"/>
        </w:rPr>
      </w:pP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b/>
          <w:kern w:val="0"/>
          <w:sz w:val="32"/>
          <w:szCs w:val="32"/>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三</w:t>
      </w:r>
      <w:r>
        <w:rPr>
          <w:rFonts w:hint="eastAsia" w:ascii="仿宋" w:hAnsi="仿宋" w:eastAsia="仿宋" w:cs="仿宋"/>
          <w:b/>
          <w:color w:val="auto"/>
          <w:kern w:val="0"/>
          <w:sz w:val="32"/>
          <w:szCs w:val="32"/>
        </w:rPr>
        <w:t>、联合协议（如果有）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四</w:t>
      </w:r>
      <w:r>
        <w:rPr>
          <w:rFonts w:hint="eastAsia" w:ascii="仿宋" w:hAnsi="仿宋" w:eastAsia="仿宋" w:cs="仿宋"/>
          <w:b/>
          <w:color w:val="auto"/>
          <w:kern w:val="0"/>
          <w:sz w:val="32"/>
          <w:szCs w:val="32"/>
        </w:rPr>
        <w:t>、分包意向协议（如果有）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五</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spacing w:line="336" w:lineRule="auto"/>
        <w:jc w:val="center"/>
        <w:rPr>
          <w:rFonts w:hint="eastAsia"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numPr>
          <w:ilvl w:val="0"/>
          <w:numId w:val="2"/>
        </w:numPr>
        <w:spacing w:line="336" w:lineRule="auto"/>
        <w:ind w:left="0" w:firstLine="0" w:firstLineChars="0"/>
        <w:jc w:val="both"/>
        <w:rPr>
          <w:rFonts w:ascii="仿宋" w:eastAsia="仿宋" w:cs="仿宋"/>
        </w:rPr>
      </w:pPr>
      <w:r>
        <w:rPr>
          <w:rFonts w:hint="eastAsia" w:ascii="仿宋" w:eastAsia="仿宋" w:cs="仿宋"/>
        </w:rPr>
        <w:t>评分索引表……………………………………………………………………（页码）</w:t>
      </w:r>
    </w:p>
    <w:p>
      <w:pPr>
        <w:pStyle w:val="907"/>
        <w:numPr>
          <w:ilvl w:val="0"/>
          <w:numId w:val="2"/>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7"/>
        <w:numPr>
          <w:ilvl w:val="0"/>
          <w:numId w:val="2"/>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907"/>
        <w:numPr>
          <w:ilvl w:val="0"/>
          <w:numId w:val="2"/>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7"/>
        <w:numPr>
          <w:ilvl w:val="0"/>
          <w:numId w:val="2"/>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907"/>
        <w:numPr>
          <w:ilvl w:val="0"/>
          <w:numId w:val="2"/>
        </w:numPr>
        <w:spacing w:line="336" w:lineRule="auto"/>
        <w:ind w:left="0" w:firstLine="0" w:firstLineChars="0"/>
        <w:jc w:val="both"/>
        <w:rPr>
          <w:rFonts w:ascii="仿宋" w:eastAsia="仿宋" w:cs="仿宋"/>
        </w:rPr>
      </w:pPr>
      <w:r>
        <w:rPr>
          <w:rFonts w:hint="eastAsia" w:ascii="仿宋" w:eastAsia="仿宋" w:cs="仿宋"/>
          <w:lang w:val="zh-CN"/>
        </w:rPr>
        <w:t>商务资信响应表</w:t>
      </w:r>
      <w:r>
        <w:rPr>
          <w:rFonts w:hint="eastAsia" w:ascii="仿宋" w:eastAsia="仿宋" w:cs="仿宋"/>
        </w:rPr>
        <w:t>…………………………………………………………………（页码）</w:t>
      </w:r>
    </w:p>
    <w:p>
      <w:pPr>
        <w:pStyle w:val="907"/>
        <w:numPr>
          <w:ilvl w:val="0"/>
          <w:numId w:val="2"/>
        </w:numPr>
        <w:spacing w:line="336" w:lineRule="auto"/>
        <w:ind w:left="0" w:firstLine="0" w:firstLineChars="0"/>
        <w:jc w:val="both"/>
        <w:rPr>
          <w:rFonts w:ascii="仿宋" w:eastAsia="仿宋" w:cs="仿宋"/>
        </w:rPr>
      </w:pPr>
      <w:r>
        <w:rPr>
          <w:rFonts w:hint="eastAsia" w:ascii="仿宋" w:eastAsia="仿宋" w:cs="仿宋"/>
          <w:lang w:val="en-US" w:eastAsia="zh-CN"/>
        </w:rPr>
        <w:t>技术</w:t>
      </w:r>
      <w:r>
        <w:rPr>
          <w:rFonts w:hint="eastAsia" w:ascii="仿宋" w:eastAsia="仿宋" w:cs="仿宋"/>
          <w:lang w:val="zh-CN" w:eastAsia="zh-CN"/>
        </w:rPr>
        <w:t>偏离表</w:t>
      </w:r>
      <w:r>
        <w:rPr>
          <w:rFonts w:hint="eastAsia" w:ascii="仿宋" w:eastAsia="仿宋" w:cs="仿宋"/>
        </w:rPr>
        <w:t>………………………………………………………………………（页码）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8</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 w:eastAsia="仿宋" w:cs="仿宋"/>
        </w:rPr>
        <w:t>…</w:t>
      </w:r>
      <w:r>
        <w:rPr>
          <w:rFonts w:hint="eastAsia" w:ascii="仿宋_GB2312" w:hAnsi="仿宋_GB2312" w:eastAsia="仿宋_GB2312" w:cs="仿宋_GB2312"/>
        </w:rPr>
        <w:t>………</w:t>
      </w:r>
      <w:r>
        <w:rPr>
          <w:rFonts w:hint="eastAsia" w:ascii="仿宋" w:eastAsia="仿宋" w:cs="仿宋"/>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政府采购供应商廉洁自律承诺书……………………………………</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11</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ascii="仿宋" w:eastAsia="仿宋" w:cs="仿宋"/>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pacing w:line="500" w:lineRule="exact"/>
        <w:jc w:val="center"/>
        <w:textAlignment w:val="baseline"/>
        <w:rPr>
          <w:rStyle w:val="967"/>
          <w:rFonts w:hint="eastAsia" w:ascii="仿宋" w:hAnsi="仿宋" w:eastAsia="仿宋" w:cs="仿宋"/>
          <w:b/>
          <w:bCs/>
          <w:color w:val="auto"/>
          <w:sz w:val="30"/>
          <w:szCs w:val="30"/>
        </w:rPr>
      </w:pPr>
      <w:r>
        <w:rPr>
          <w:rStyle w:val="967"/>
          <w:rFonts w:hint="eastAsia" w:ascii="仿宋" w:hAnsi="仿宋" w:eastAsia="仿宋" w:cs="仿宋"/>
          <w:b/>
          <w:bCs/>
          <w:color w:val="auto"/>
          <w:sz w:val="30"/>
          <w:szCs w:val="30"/>
          <w:lang w:val="en-US" w:eastAsia="zh-CN"/>
        </w:rPr>
        <w:t>一、</w:t>
      </w:r>
      <w:r>
        <w:rPr>
          <w:rStyle w:val="967"/>
          <w:rFonts w:hint="eastAsia" w:ascii="仿宋" w:hAnsi="仿宋" w:eastAsia="仿宋" w:cs="仿宋"/>
          <w:b/>
          <w:bCs/>
          <w:color w:val="auto"/>
          <w:sz w:val="30"/>
          <w:szCs w:val="30"/>
        </w:rPr>
        <w:t>评分索引表</w:t>
      </w:r>
    </w:p>
    <w:tbl>
      <w:tblPr>
        <w:tblStyle w:val="63"/>
        <w:tblW w:w="9461" w:type="dxa"/>
        <w:jc w:val="center"/>
        <w:tblLayout w:type="fixed"/>
        <w:tblCellMar>
          <w:top w:w="0" w:type="dxa"/>
          <w:left w:w="0" w:type="dxa"/>
          <w:bottom w:w="0" w:type="dxa"/>
          <w:right w:w="0" w:type="dxa"/>
        </w:tblCellMar>
      </w:tblPr>
      <w:tblGrid>
        <w:gridCol w:w="775"/>
        <w:gridCol w:w="1861"/>
        <w:gridCol w:w="4864"/>
        <w:gridCol w:w="1062"/>
        <w:gridCol w:w="899"/>
      </w:tblGrid>
      <w:tr>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lang w:eastAsia="zh-CN"/>
              </w:rPr>
            </w:pPr>
            <w:r>
              <w:rPr>
                <w:rStyle w:val="967"/>
                <w:rFonts w:hint="eastAsia" w:ascii="仿宋" w:hAnsi="仿宋" w:eastAsia="仿宋" w:cs="仿宋"/>
                <w:b/>
                <w:bCs/>
                <w:color w:val="auto"/>
                <w:sz w:val="24"/>
                <w:szCs w:val="24"/>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rPr>
            </w:pPr>
            <w:r>
              <w:rPr>
                <w:rStyle w:val="967"/>
                <w:rFonts w:hint="eastAsia" w:ascii="仿宋" w:hAnsi="仿宋" w:eastAsia="仿宋" w:cs="仿宋"/>
                <w:b/>
                <w:bCs/>
                <w:color w:val="auto"/>
                <w:sz w:val="24"/>
                <w:szCs w:val="24"/>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rPr>
            </w:pPr>
            <w:r>
              <w:rPr>
                <w:rStyle w:val="967"/>
                <w:rFonts w:hint="eastAsia" w:ascii="仿宋" w:hAnsi="仿宋" w:eastAsia="仿宋" w:cs="仿宋"/>
                <w:b/>
                <w:bCs/>
                <w:color w:val="auto"/>
                <w:sz w:val="24"/>
                <w:szCs w:val="24"/>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rPr>
            </w:pPr>
            <w:r>
              <w:rPr>
                <w:rStyle w:val="967"/>
                <w:rFonts w:hint="eastAsia" w:ascii="仿宋" w:hAnsi="仿宋" w:eastAsia="仿宋" w:cs="仿宋"/>
                <w:b/>
                <w:bCs/>
                <w:color w:val="auto"/>
                <w:sz w:val="24"/>
                <w:szCs w:val="24"/>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lang w:eastAsia="zh-CN"/>
              </w:rPr>
            </w:pPr>
            <w:r>
              <w:rPr>
                <w:rStyle w:val="967"/>
                <w:rFonts w:hint="eastAsia" w:ascii="仿宋" w:hAnsi="仿宋" w:eastAsia="仿宋" w:cs="仿宋"/>
                <w:b/>
                <w:bCs/>
                <w:color w:val="auto"/>
                <w:sz w:val="24"/>
                <w:szCs w:val="24"/>
              </w:rPr>
              <w:t>评分对应页码</w:t>
            </w: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lang w:val="en-US" w:eastAsia="zh-CN"/>
              </w:rPr>
            </w:pPr>
            <w:r>
              <w:rPr>
                <w:rStyle w:val="967"/>
                <w:rFonts w:hint="eastAsia" w:ascii="仿宋" w:hAnsi="仿宋" w:eastAsia="仿宋" w:cs="仿宋"/>
                <w:color w:val="auto"/>
                <w:sz w:val="24"/>
                <w:szCs w:val="24"/>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lang w:val="en-US" w:eastAsia="zh-CN"/>
              </w:rPr>
            </w:pPr>
            <w:r>
              <w:rPr>
                <w:rStyle w:val="967"/>
                <w:rFonts w:hint="eastAsia" w:ascii="仿宋" w:hAnsi="仿宋" w:eastAsia="仿宋" w:cs="仿宋"/>
                <w:color w:val="auto"/>
                <w:sz w:val="24"/>
                <w:szCs w:val="24"/>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lang w:val="en-US" w:eastAsia="zh-CN"/>
              </w:rPr>
            </w:pPr>
            <w:r>
              <w:rPr>
                <w:rStyle w:val="967"/>
                <w:rFonts w:hint="eastAsia" w:ascii="仿宋" w:hAnsi="仿宋" w:eastAsia="仿宋" w:cs="仿宋"/>
                <w:color w:val="auto"/>
                <w:sz w:val="24"/>
                <w:szCs w:val="24"/>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textAlignment w:val="baseline"/>
              <w:rPr>
                <w:rStyle w:val="967"/>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lang w:val="en-US" w:eastAsia="zh-CN"/>
              </w:rPr>
            </w:pPr>
            <w:r>
              <w:rPr>
                <w:rStyle w:val="967"/>
                <w:rFonts w:hint="eastAsia" w:ascii="仿宋" w:hAnsi="仿宋" w:eastAsia="仿宋" w:cs="仿宋"/>
                <w:color w:val="auto"/>
                <w:sz w:val="24"/>
                <w:szCs w:val="24"/>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lang w:val="en-US" w:eastAsia="zh-CN"/>
              </w:rPr>
            </w:pPr>
            <w:r>
              <w:rPr>
                <w:rStyle w:val="967"/>
                <w:rFonts w:hint="eastAsia" w:ascii="仿宋" w:hAnsi="仿宋" w:eastAsia="仿宋" w:cs="仿宋"/>
                <w:color w:val="auto"/>
                <w:sz w:val="24"/>
                <w:szCs w:val="24"/>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lang w:val="en-US" w:eastAsia="zh-CN"/>
              </w:rPr>
            </w:pPr>
            <w:r>
              <w:rPr>
                <w:rStyle w:val="967"/>
                <w:rFonts w:hint="eastAsia" w:ascii="仿宋" w:hAnsi="仿宋" w:eastAsia="仿宋" w:cs="仿宋"/>
                <w:color w:val="auto"/>
                <w:sz w:val="24"/>
                <w:szCs w:val="24"/>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lang w:val="en-US" w:eastAsia="zh-CN"/>
              </w:rPr>
            </w:pPr>
            <w:r>
              <w:rPr>
                <w:rStyle w:val="967"/>
                <w:rFonts w:hint="eastAsia" w:ascii="仿宋" w:hAnsi="仿宋" w:eastAsia="仿宋" w:cs="仿宋"/>
                <w:color w:val="auto"/>
                <w:sz w:val="24"/>
                <w:szCs w:val="24"/>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lang w:val="en-US" w:eastAsia="zh-CN"/>
              </w:rPr>
            </w:pPr>
            <w:r>
              <w:rPr>
                <w:rStyle w:val="967"/>
                <w:rFonts w:hint="eastAsia" w:ascii="仿宋" w:hAnsi="仿宋" w:eastAsia="仿宋" w:cs="仿宋"/>
                <w:color w:val="auto"/>
                <w:sz w:val="24"/>
                <w:szCs w:val="24"/>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lang w:val="en-US" w:eastAsia="zh-CN"/>
              </w:rPr>
            </w:pPr>
            <w:r>
              <w:rPr>
                <w:rStyle w:val="967"/>
                <w:rFonts w:hint="eastAsia" w:ascii="仿宋" w:hAnsi="仿宋" w:eastAsia="仿宋" w:cs="仿宋"/>
                <w:color w:val="auto"/>
                <w:sz w:val="24"/>
                <w:szCs w:val="24"/>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lang w:val="en-US" w:eastAsia="zh-CN"/>
              </w:rPr>
            </w:pPr>
            <w:r>
              <w:rPr>
                <w:rStyle w:val="967"/>
                <w:rFonts w:hint="eastAsia" w:ascii="仿宋" w:hAnsi="仿宋" w:eastAsia="仿宋" w:cs="仿宋"/>
                <w:color w:val="auto"/>
                <w:sz w:val="24"/>
                <w:szCs w:val="24"/>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rPr>
            </w:pPr>
          </w:p>
        </w:tc>
      </w:tr>
    </w:tbl>
    <w:p>
      <w:pPr>
        <w:spacing w:line="440" w:lineRule="exact"/>
        <w:textAlignment w:val="baseline"/>
        <w:rPr>
          <w:rStyle w:val="967"/>
          <w:rFonts w:hint="eastAsia" w:ascii="仿宋" w:hAnsi="仿宋" w:eastAsia="仿宋" w:cs="仿宋"/>
          <w:b/>
          <w:bCs/>
          <w:color w:val="auto"/>
          <w:sz w:val="24"/>
          <w:szCs w:val="24"/>
        </w:rPr>
      </w:pPr>
      <w:r>
        <w:rPr>
          <w:rStyle w:val="967"/>
          <w:rFonts w:hint="eastAsia" w:ascii="仿宋" w:hAnsi="仿宋" w:eastAsia="仿宋" w:cs="仿宋"/>
          <w:b/>
          <w:bCs/>
          <w:color w:val="auto"/>
          <w:sz w:val="24"/>
          <w:szCs w:val="24"/>
        </w:rPr>
        <w:t>注：评审</w:t>
      </w:r>
      <w:r>
        <w:rPr>
          <w:rStyle w:val="967"/>
          <w:rFonts w:hint="eastAsia" w:ascii="仿宋" w:hAnsi="仿宋" w:eastAsia="仿宋" w:cs="仿宋"/>
          <w:b/>
          <w:bCs/>
          <w:color w:val="auto"/>
          <w:sz w:val="24"/>
          <w:szCs w:val="24"/>
          <w:lang w:eastAsia="zh-CN"/>
        </w:rPr>
        <w:t>内容</w:t>
      </w:r>
      <w:r>
        <w:rPr>
          <w:rStyle w:val="967"/>
          <w:rFonts w:hint="eastAsia" w:ascii="仿宋" w:hAnsi="仿宋" w:eastAsia="仿宋" w:cs="仿宋"/>
          <w:b/>
          <w:bCs/>
          <w:color w:val="auto"/>
          <w:sz w:val="24"/>
          <w:szCs w:val="24"/>
        </w:rPr>
        <w:t>、评分标准、分值对应“评审标准”内容。</w:t>
      </w: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、投标</w:t>
      </w:r>
      <w:r>
        <w:rPr>
          <w:rFonts w:hint="eastAsia" w:ascii="仿宋" w:hAnsi="仿宋" w:eastAsia="仿宋" w:cs="仿宋"/>
          <w:b/>
          <w:sz w:val="32"/>
          <w:szCs w:val="32"/>
        </w:rPr>
        <w:t>函</w:t>
      </w:r>
    </w:p>
    <w:p>
      <w:pPr>
        <w:pStyle w:val="400"/>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eastAsia="zh-CN"/>
        </w:rPr>
        <w:t>账</w:t>
      </w:r>
      <w:r>
        <w:rPr>
          <w:rFonts w:hint="eastAsia" w:ascii="仿宋" w:hAnsi="仿宋" w:eastAsia="仿宋" w:cs="仿宋"/>
          <w:sz w:val="24"/>
          <w:szCs w:val="24"/>
        </w:rPr>
        <w:t>号：</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三</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br w:type="page"/>
      </w: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lang w:eastAsia="zh-CN"/>
        </w:rPr>
      </w:pPr>
    </w:p>
    <w:p>
      <w:pPr>
        <w:spacing w:line="800" w:lineRule="exact"/>
        <w:jc w:val="center"/>
        <w:rPr>
          <w:rFonts w:hint="eastAsia" w:ascii="仿宋" w:hAnsi="仿宋" w:eastAsia="仿宋" w:cs="仿宋"/>
          <w:b/>
          <w:sz w:val="30"/>
          <w:szCs w:val="30"/>
          <w:lang w:eastAsia="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br w:type="page"/>
      </w:r>
    </w:p>
    <w:p>
      <w:pPr>
        <w:jc w:val="center"/>
        <w:rPr>
          <w:rFonts w:hint="eastAsia" w:ascii="仿宋" w:hAnsi="仿宋" w:eastAsia="仿宋" w:cs="仿宋"/>
          <w:b/>
          <w:bCs/>
          <w:color w:val="auto"/>
          <w:sz w:val="30"/>
          <w:szCs w:val="30"/>
          <w:lang w:val="zh-CN"/>
        </w:rPr>
      </w:pPr>
      <w:r>
        <w:rPr>
          <w:rFonts w:hint="eastAsia" w:ascii="仿宋" w:hAnsi="仿宋" w:eastAsia="仿宋" w:cs="仿宋"/>
          <w:b/>
          <w:bCs/>
          <w:color w:val="auto"/>
          <w:sz w:val="30"/>
          <w:szCs w:val="30"/>
          <w:lang w:val="en-US" w:eastAsia="zh-CN"/>
        </w:rPr>
        <w:t>六、</w:t>
      </w:r>
      <w:r>
        <w:rPr>
          <w:rFonts w:hint="eastAsia" w:ascii="仿宋" w:hAnsi="仿宋" w:eastAsia="仿宋" w:cs="仿宋"/>
          <w:b/>
          <w:bCs/>
          <w:color w:val="auto"/>
          <w:sz w:val="30"/>
          <w:szCs w:val="30"/>
          <w:lang w:val="zh-CN"/>
        </w:rPr>
        <w:t>商务资信响应表</w:t>
      </w:r>
    </w:p>
    <w:p>
      <w:pPr>
        <w:spacing w:line="360"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（由</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根据采购需求及采购文件要求编制）</w:t>
      </w:r>
    </w:p>
    <w:tbl>
      <w:tblPr>
        <w:tblStyle w:val="63"/>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bidi="ar"/>
              </w:rPr>
              <w:t>供应商</w:t>
            </w:r>
            <w:r>
              <w:rPr>
                <w:rFonts w:hint="eastAsia" w:ascii="仿宋" w:hAnsi="仿宋" w:eastAsia="仿宋" w:cs="仿宋"/>
                <w:b/>
                <w:bCs/>
                <w:color w:val="auto"/>
                <w:sz w:val="24"/>
                <w:szCs w:val="24"/>
                <w:lang w:bidi="ar"/>
              </w:rPr>
              <w:t>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bl>
    <w:p>
      <w:pPr>
        <w:snapToGrid w:val="0"/>
        <w:spacing w:before="50" w:after="50" w:line="600" w:lineRule="exact"/>
        <w:rPr>
          <w:rFonts w:hint="eastAsia" w:ascii="仿宋" w:hAnsi="仿宋" w:eastAsia="仿宋" w:cs="仿宋"/>
          <w:color w:val="auto"/>
          <w:kern w:val="0"/>
          <w:sz w:val="24"/>
          <w:szCs w:val="24"/>
        </w:rPr>
      </w:pPr>
      <w:r>
        <w:rPr>
          <w:rFonts w:hint="eastAsia" w:ascii="仿宋" w:hAnsi="仿宋" w:eastAsia="仿宋" w:cs="仿宋"/>
          <w:color w:val="auto"/>
          <w:sz w:val="24"/>
          <w:szCs w:val="24"/>
          <w:lang w:bidi="ar"/>
        </w:rPr>
        <w:t xml:space="preserve">  </w:t>
      </w:r>
      <w:r>
        <w:rPr>
          <w:rFonts w:hint="eastAsia" w:ascii="仿宋" w:hAnsi="仿宋" w:eastAsia="仿宋" w:cs="仿宋"/>
          <w:color w:val="auto"/>
          <w:sz w:val="24"/>
          <w:szCs w:val="24"/>
          <w:lang w:val="en-US" w:eastAsia="zh-CN" w:bidi="ar"/>
        </w:rPr>
        <w:t xml:space="preserve">                        </w:t>
      </w:r>
      <w:r>
        <w:rPr>
          <w:rFonts w:hint="eastAsia" w:ascii="仿宋" w:hAnsi="仿宋" w:eastAsia="仿宋" w:cs="仿宋"/>
          <w:color w:val="auto"/>
          <w:kern w:val="0"/>
          <w:sz w:val="24"/>
          <w:szCs w:val="24"/>
        </w:rPr>
        <w:t xml:space="preserve">           </w:t>
      </w: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供应商名称（</w:t>
      </w:r>
      <w:r>
        <w:rPr>
          <w:rFonts w:hint="eastAsia" w:ascii="仿宋" w:hAnsi="仿宋" w:eastAsia="仿宋" w:cs="仿宋"/>
          <w:color w:val="auto"/>
          <w:kern w:val="0"/>
          <w:sz w:val="24"/>
          <w:szCs w:val="24"/>
          <w:lang w:val="zh-CN"/>
        </w:rPr>
        <w:t>电子签名</w:t>
      </w:r>
      <w:r>
        <w:rPr>
          <w:rFonts w:hint="eastAsia" w:ascii="仿宋" w:hAnsi="仿宋" w:eastAsia="仿宋" w:cs="仿宋"/>
          <w:color w:val="auto"/>
          <w:kern w:val="0"/>
          <w:sz w:val="24"/>
          <w:szCs w:val="24"/>
        </w:rPr>
        <w:t xml:space="preserve">）：                       </w:t>
      </w:r>
    </w:p>
    <w:p>
      <w:pPr>
        <w:spacing w:line="360" w:lineRule="auto"/>
        <w:rPr>
          <w:rFonts w:hint="eastAsia" w:ascii="仿宋" w:hAnsi="仿宋" w:eastAsia="仿宋" w:cs="仿宋"/>
          <w:b/>
          <w:bCs/>
          <w:color w:val="auto"/>
          <w:sz w:val="24"/>
          <w:szCs w:val="24"/>
        </w:rPr>
      </w:pP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日期：  年  月   日</w:t>
      </w:r>
    </w:p>
    <w:p>
      <w:pPr>
        <w:pStyle w:val="25"/>
        <w:jc w:val="center"/>
        <w:rPr>
          <w:rFonts w:hint="eastAsia" w:ascii="仿宋" w:hAnsi="仿宋" w:eastAsia="仿宋" w:cs="仿宋"/>
          <w:b/>
          <w:bCs/>
          <w:color w:val="auto"/>
          <w:sz w:val="24"/>
          <w:szCs w:val="24"/>
          <w:lang w:val="en-US" w:eastAsia="zh-CN"/>
        </w:rPr>
      </w:pPr>
    </w:p>
    <w:p>
      <w:pPr>
        <w:pStyle w:val="25"/>
        <w:jc w:val="center"/>
        <w:rPr>
          <w:rFonts w:hint="eastAsia" w:ascii="仿宋" w:hAnsi="仿宋" w:eastAsia="仿宋" w:cs="仿宋"/>
          <w:b/>
          <w:bCs/>
          <w:color w:val="auto"/>
          <w:kern w:val="2"/>
          <w:sz w:val="30"/>
          <w:szCs w:val="30"/>
          <w:lang w:val="zh-CN" w:eastAsia="zh-CN" w:bidi="ar-SA"/>
        </w:rPr>
      </w:pPr>
      <w:r>
        <w:rPr>
          <w:rFonts w:hint="eastAsia" w:ascii="仿宋" w:hAnsi="仿宋" w:eastAsia="仿宋" w:cs="仿宋"/>
          <w:b/>
          <w:bCs/>
          <w:color w:val="auto"/>
          <w:kern w:val="2"/>
          <w:sz w:val="30"/>
          <w:szCs w:val="30"/>
          <w:lang w:val="en-US" w:eastAsia="zh-CN" w:bidi="ar-SA"/>
        </w:rPr>
        <w:t>七、技术偏离</w:t>
      </w:r>
      <w:r>
        <w:rPr>
          <w:rFonts w:hint="eastAsia" w:ascii="仿宋" w:hAnsi="仿宋" w:eastAsia="仿宋" w:cs="仿宋"/>
          <w:b/>
          <w:bCs/>
          <w:color w:val="auto"/>
          <w:kern w:val="2"/>
          <w:sz w:val="30"/>
          <w:szCs w:val="30"/>
          <w:lang w:val="zh-CN" w:eastAsia="zh-CN" w:bidi="ar-SA"/>
        </w:rPr>
        <w:t>表</w:t>
      </w:r>
    </w:p>
    <w:p>
      <w:pPr>
        <w:spacing w:line="360" w:lineRule="auto"/>
        <w:ind w:firstLine="240" w:firstLineChars="100"/>
        <w:jc w:val="center"/>
        <w:rPr>
          <w:rFonts w:hint="eastAsia" w:ascii="仿宋" w:hAnsi="仿宋" w:eastAsia="仿宋" w:cs="仿宋"/>
          <w:b/>
          <w:bCs/>
          <w:color w:val="auto"/>
          <w:sz w:val="24"/>
          <w:szCs w:val="24"/>
        </w:rPr>
      </w:pPr>
      <w:r>
        <w:rPr>
          <w:rFonts w:hint="eastAsia" w:ascii="仿宋" w:hAnsi="仿宋" w:eastAsia="仿宋" w:cs="仿宋"/>
          <w:color w:val="auto"/>
          <w:sz w:val="24"/>
          <w:szCs w:val="24"/>
        </w:rPr>
        <w:t>（由</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根据采购需求及采购文件要求编制）</w:t>
      </w:r>
    </w:p>
    <w:tbl>
      <w:tblPr>
        <w:tblStyle w:val="63"/>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是否</w:t>
            </w:r>
            <w:r>
              <w:rPr>
                <w:rFonts w:hint="eastAsia" w:ascii="仿宋" w:hAnsi="仿宋" w:eastAsia="仿宋" w:cs="仿宋"/>
                <w:color w:val="auto"/>
                <w:sz w:val="24"/>
                <w:szCs w:val="24"/>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bl>
    <w:p>
      <w:pPr>
        <w:tabs>
          <w:tab w:val="left" w:pos="570"/>
        </w:tabs>
        <w:spacing w:line="440" w:lineRule="exact"/>
        <w:ind w:firstLine="120" w:firstLineChars="50"/>
        <w:jc w:val="left"/>
        <w:rPr>
          <w:rFonts w:hint="eastAsia" w:ascii="仿宋" w:hAnsi="仿宋" w:eastAsia="仿宋" w:cs="仿宋"/>
          <w:color w:val="auto"/>
          <w:sz w:val="24"/>
          <w:szCs w:val="24"/>
        </w:rPr>
      </w:pPr>
      <w:r>
        <w:rPr>
          <w:rFonts w:hint="eastAsia" w:ascii="仿宋" w:hAnsi="仿宋" w:eastAsia="仿宋" w:cs="仿宋"/>
          <w:color w:val="auto"/>
          <w:sz w:val="24"/>
          <w:szCs w:val="24"/>
        </w:rPr>
        <w:t>注：1、此表须与</w:t>
      </w:r>
      <w:r>
        <w:rPr>
          <w:rFonts w:hint="eastAsia" w:ascii="仿宋" w:hAnsi="仿宋" w:eastAsia="仿宋" w:cs="仿宋"/>
          <w:color w:val="auto"/>
          <w:kern w:val="0"/>
          <w:sz w:val="24"/>
          <w:szCs w:val="24"/>
        </w:rPr>
        <w:t>采购文件“招标项目范围及要求”</w:t>
      </w:r>
      <w:r>
        <w:rPr>
          <w:rFonts w:hint="eastAsia" w:ascii="仿宋" w:hAnsi="仿宋" w:eastAsia="仿宋" w:cs="仿宋"/>
          <w:color w:val="auto"/>
          <w:sz w:val="24"/>
          <w:szCs w:val="24"/>
        </w:rPr>
        <w:t>相应标项内的所有服务要求相比较且一一对应真实逐条填列。</w:t>
      </w:r>
    </w:p>
    <w:p>
      <w:pPr>
        <w:tabs>
          <w:tab w:val="left" w:pos="570"/>
        </w:tabs>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递交的技术规格书中必须真实逐条列明，否则由</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自行承担相关风险。</w:t>
      </w:r>
    </w:p>
    <w:p>
      <w:pPr>
        <w:snapToGrid w:val="0"/>
        <w:spacing w:before="50" w:after="50" w:line="600" w:lineRule="exact"/>
        <w:ind w:firstLine="4320" w:firstLineChars="1800"/>
        <w:rPr>
          <w:rFonts w:hint="eastAsia" w:ascii="仿宋" w:hAnsi="仿宋" w:eastAsia="仿宋" w:cs="仿宋"/>
          <w:color w:val="auto"/>
          <w:kern w:val="0"/>
          <w:sz w:val="24"/>
          <w:szCs w:val="24"/>
        </w:rPr>
      </w:pPr>
      <w:r>
        <w:rPr>
          <w:rFonts w:hint="eastAsia" w:ascii="仿宋" w:hAnsi="仿宋" w:eastAsia="仿宋" w:cs="仿宋"/>
          <w:color w:val="auto"/>
          <w:sz w:val="24"/>
          <w:szCs w:val="24"/>
          <w:lang w:val="en-US" w:eastAsia="zh-CN" w:bidi="ar"/>
        </w:rPr>
        <w:t xml:space="preserve">                 </w:t>
      </w:r>
      <w:r>
        <w:rPr>
          <w:rFonts w:hint="eastAsia" w:ascii="仿宋" w:hAnsi="仿宋" w:eastAsia="仿宋" w:cs="仿宋"/>
          <w:color w:val="auto"/>
          <w:kern w:val="0"/>
          <w:sz w:val="24"/>
          <w:szCs w:val="24"/>
        </w:rPr>
        <w:t>供应商名称（</w:t>
      </w:r>
      <w:r>
        <w:rPr>
          <w:rFonts w:hint="eastAsia" w:ascii="仿宋" w:hAnsi="仿宋" w:eastAsia="仿宋" w:cs="仿宋"/>
          <w:color w:val="auto"/>
          <w:kern w:val="0"/>
          <w:sz w:val="24"/>
          <w:szCs w:val="24"/>
          <w:lang w:val="zh-CN"/>
        </w:rPr>
        <w:t>电子签名</w:t>
      </w:r>
      <w:r>
        <w:rPr>
          <w:rFonts w:hint="eastAsia" w:ascii="仿宋" w:hAnsi="仿宋" w:eastAsia="仿宋" w:cs="仿宋"/>
          <w:color w:val="auto"/>
          <w:kern w:val="0"/>
          <w:sz w:val="24"/>
          <w:szCs w:val="24"/>
        </w:rPr>
        <w:t xml:space="preserve">）：                       </w:t>
      </w:r>
    </w:p>
    <w:p>
      <w:pPr>
        <w:snapToGrid w:val="0"/>
        <w:spacing w:before="50" w:after="50" w:line="60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日期：  年  月   日</w:t>
      </w:r>
    </w:p>
    <w:p>
      <w:pPr>
        <w:spacing w:line="360" w:lineRule="auto"/>
        <w:rPr>
          <w:rFonts w:hint="eastAsia" w:ascii="仿宋" w:hAnsi="仿宋" w:eastAsia="仿宋" w:cs="仿宋"/>
          <w:b/>
          <w:bCs/>
          <w:sz w:val="24"/>
        </w:rPr>
      </w:pPr>
      <w:r>
        <w:rPr>
          <w:rFonts w:hint="eastAsia" w:ascii="仿宋" w:hAnsi="仿宋" w:eastAsia="仿宋" w:cs="仿宋"/>
          <w:b/>
          <w:bCs/>
          <w:color w:val="auto"/>
          <w:sz w:val="24"/>
          <w:szCs w:val="24"/>
        </w:rPr>
        <w:t>注：此表仅提供了表格形式，</w:t>
      </w:r>
      <w:r>
        <w:rPr>
          <w:rFonts w:hint="eastAsia" w:ascii="仿宋" w:hAnsi="仿宋" w:eastAsia="仿宋" w:cs="仿宋"/>
          <w:b/>
          <w:bCs/>
          <w:color w:val="auto"/>
          <w:sz w:val="24"/>
          <w:szCs w:val="24"/>
          <w:lang w:eastAsia="zh-CN"/>
        </w:rPr>
        <w:t>供应商</w:t>
      </w:r>
      <w:r>
        <w:rPr>
          <w:rFonts w:hint="eastAsia" w:ascii="仿宋" w:hAnsi="仿宋" w:eastAsia="仿宋" w:cs="仿宋"/>
          <w:b/>
          <w:bCs/>
          <w:color w:val="auto"/>
          <w:sz w:val="24"/>
          <w:szCs w:val="24"/>
        </w:rPr>
        <w:t>可按此表格格式进行扩展。</w:t>
      </w:r>
    </w:p>
    <w:p>
      <w:pPr>
        <w:pStyle w:val="83"/>
        <w:jc w:val="center"/>
        <w:rPr>
          <w:rFonts w:hint="eastAsia" w:ascii="仿宋" w:hAnsi="仿宋" w:eastAsia="仿宋" w:cs="仿宋"/>
          <w:b/>
          <w:bCs/>
          <w:sz w:val="24"/>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w:t>
      </w:r>
      <w:r>
        <w:rPr>
          <w:rFonts w:hint="eastAsia" w:ascii="仿宋_GB2312" w:hAnsi="仿宋_GB2312" w:eastAsia="仿宋_GB2312" w:cs="仿宋_GB2312"/>
          <w:b/>
          <w:sz w:val="24"/>
          <w:lang w:val="en-US" w:eastAsia="zh-CN"/>
        </w:rPr>
        <w:t>证</w:t>
      </w:r>
      <w:r>
        <w:rPr>
          <w:rFonts w:hint="eastAsia" w:ascii="仿宋_GB2312" w:hAnsi="仿宋_GB2312" w:eastAsia="仿宋_GB2312" w:cs="仿宋_GB2312"/>
          <w:b/>
          <w:sz w:val="24"/>
        </w:rPr>
        <w:t>明</w:t>
      </w:r>
      <w:r>
        <w:rPr>
          <w:rFonts w:hint="eastAsia" w:ascii="仿宋_GB2312" w:hAnsi="仿宋_GB2312" w:eastAsia="仿宋_GB2312" w:cs="仿宋_GB2312"/>
          <w:b/>
          <w:sz w:val="24"/>
          <w:lang w:val="en-US" w:eastAsia="zh-CN"/>
        </w:rPr>
        <w:t>资料</w:t>
      </w:r>
      <w:r>
        <w:rPr>
          <w:rFonts w:hint="eastAsia" w:ascii="仿宋_GB2312" w:hAnsi="仿宋_GB2312" w:eastAsia="仿宋_GB2312" w:cs="仿宋_GB2312"/>
          <w:b/>
          <w:sz w:val="24"/>
        </w:rPr>
        <w:t>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2"/>
        <w:ind w:firstLine="0"/>
        <w:jc w:val="both"/>
        <w:rPr>
          <w:rFonts w:hAnsi="仿宋_GB2312" w:cs="仿宋_GB2312"/>
        </w:rPr>
      </w:pPr>
    </w:p>
    <w:p>
      <w:pPr>
        <w:spacing w:line="360" w:lineRule="auto"/>
        <w:jc w:val="cente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w:t>
      </w:r>
      <w:r>
        <w:rPr>
          <w:rFonts w:hint="eastAsia" w:ascii="仿宋_GB2312" w:hAnsi="仿宋_GB2312" w:eastAsia="仿宋_GB2312" w:cs="仿宋_GB2312"/>
          <w:b/>
          <w:sz w:val="32"/>
          <w:szCs w:val="32"/>
        </w:rPr>
        <w:t>投标产品规格配置清单</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lang w:val="en-US" w:eastAsia="zh-CN"/>
        </w:rPr>
        <w:t>如有</w:t>
      </w:r>
      <w:r>
        <w:rPr>
          <w:rFonts w:hint="eastAsia" w:ascii="仿宋_GB2312" w:hAnsi="仿宋_GB2312" w:eastAsia="仿宋_GB2312" w:cs="仿宋_GB2312"/>
          <w:b/>
          <w:sz w:val="32"/>
          <w:szCs w:val="32"/>
          <w:lang w:eastAsia="zh-CN"/>
        </w:rPr>
        <w:t>）</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54.5pt;width:512.9pt;" o:ole="t" filled="f" o:preferrelative="t" stroked="f" coordsize="21600,21600">
            <v:path/>
            <v:fill on="f" focussize="0,0"/>
            <v:stroke on="f"/>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kern w:val="0"/>
          <w:sz w:val="28"/>
          <w:szCs w:val="28"/>
        </w:rPr>
        <w:object>
          <v:shape id="_x0000_i1026" o:spt="75" type="#_x0000_t75" style="height:54.3pt;width:520.4pt;" o:ole="t" filled="f" o:preferrelative="t" stroked="f" coordsize="21600,21600">
            <v:path/>
            <v:fill on="f" focussize="0,0"/>
            <v:stroke on="f"/>
            <v:imagedata r:id="rId28" o:title=""/>
            <o:lock v:ext="edit" aspectratio="t"/>
            <w10:wrap type="none"/>
            <w10:anchorlock/>
          </v:shape>
          <o:OLEObject Type="Embed" ProgID="Package" ShapeID="_x0000_i1026" DrawAspect="Content" ObjectID="_1468075726" r:id="rId27">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hint="eastAsia" w:ascii="仿宋_GB2312" w:hAnsi="仿宋_GB2312" w:eastAsia="仿宋_GB2312" w:cs="仿宋_GB2312"/>
          <w:b/>
          <w:sz w:val="30"/>
          <w:szCs w:val="30"/>
          <w:lang w:eastAsia="zh-CN"/>
        </w:rPr>
      </w:pPr>
    </w:p>
    <w:p>
      <w:pPr>
        <w:pStyle w:val="83"/>
        <w:rPr>
          <w:rFonts w:hint="eastAsia"/>
          <w:lang w:eastAsia="zh-CN"/>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w:t>
      </w:r>
      <w:r>
        <w:rPr>
          <w:rFonts w:hint="eastAsia" w:ascii="仿宋_GB2312" w:hAnsi="仿宋_GB2312" w:eastAsia="仿宋_GB2312" w:cs="仿宋_GB2312"/>
          <w:b/>
          <w:sz w:val="24"/>
          <w:lang w:eastAsia="zh-CN"/>
        </w:rPr>
        <w:t>扫描</w:t>
      </w:r>
      <w:r>
        <w:rPr>
          <w:rFonts w:hint="eastAsia" w:ascii="仿宋_GB2312" w:hAnsi="仿宋_GB2312" w:eastAsia="仿宋_GB2312" w:cs="仿宋_GB2312"/>
          <w:b/>
          <w:sz w:val="24"/>
        </w:rPr>
        <w:t>件并注明所在投标技术文件页码。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w:t>
      </w:r>
      <w:r>
        <w:rPr>
          <w:rFonts w:hint="eastAsia" w:ascii="仿宋_GB2312" w:hAnsi="仿宋_GB2312" w:eastAsia="仿宋_GB2312" w:cs="仿宋_GB2312"/>
          <w:b/>
          <w:sz w:val="24"/>
          <w:lang w:eastAsia="zh-CN"/>
        </w:rPr>
        <w:t>扫描</w:t>
      </w:r>
      <w:r>
        <w:rPr>
          <w:rFonts w:hint="eastAsia" w:ascii="仿宋_GB2312" w:hAnsi="仿宋_GB2312" w:eastAsia="仿宋_GB2312" w:cs="仿宋_GB2312"/>
          <w:b/>
          <w:sz w:val="24"/>
        </w:rPr>
        <w:t>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idowControl/>
        <w:adjustRightInd/>
        <w:jc w:val="left"/>
        <w:rPr>
          <w:rFonts w:hint="eastAsia" w:ascii="仿宋" w:hAnsi="仿宋" w:eastAsia="仿宋" w:cs="仿宋"/>
          <w:b/>
          <w:bCs/>
          <w:sz w:val="32"/>
          <w:szCs w:val="32"/>
          <w:lang w:eastAsia="zh-CN"/>
        </w:rPr>
      </w:pP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十一</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5"/>
        <w:rPr>
          <w:rFonts w:hint="eastAsia"/>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numPr>
          <w:ilvl w:val="0"/>
          <w:numId w:val="3"/>
        </w:num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投标响应函</w:t>
      </w:r>
      <w:r>
        <w:rPr>
          <w:rFonts w:hint="eastAsia" w:ascii="仿宋" w:hAnsi="仿宋" w:eastAsia="仿宋" w:cs="仿宋"/>
          <w:sz w:val="24"/>
        </w:rPr>
        <w:t>………………………………………………………</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rPr>
        <w:t>）开标一览表（报价表）………………………………………………………（页码）</w:t>
      </w:r>
    </w:p>
    <w:p>
      <w:pPr>
        <w:snapToGrid w:val="0"/>
        <w:spacing w:line="360" w:lineRule="auto"/>
        <w:rPr>
          <w:rFonts w:hint="default"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w:t>
      </w:r>
      <w:r>
        <w:rPr>
          <w:rFonts w:hint="eastAsia" w:ascii="仿宋" w:hAnsi="仿宋" w:eastAsia="仿宋" w:cs="仿宋"/>
          <w:sz w:val="24"/>
          <w:lang w:val="en-US" w:eastAsia="zh-CN"/>
        </w:rPr>
        <w:t>投标报价明细表</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4</w:t>
      </w:r>
      <w:r>
        <w:rPr>
          <w:rFonts w:hint="eastAsia" w:ascii="仿宋" w:hAnsi="仿宋" w:eastAsia="仿宋" w:cs="仿宋"/>
          <w:sz w:val="24"/>
          <w:lang w:eastAsia="zh-CN"/>
        </w:rPr>
        <w:t>）</w:t>
      </w:r>
      <w:r>
        <w:rPr>
          <w:rFonts w:hint="eastAsia" w:ascii="仿宋" w:hAnsi="仿宋" w:eastAsia="仿宋" w:cs="仿宋"/>
          <w:sz w:val="24"/>
        </w:rPr>
        <w:t>中小企业声明函………………………………………………………………（页码）</w:t>
      </w:r>
    </w:p>
    <w:p>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pgNumType w:fmt="decimal"/>
          <w:cols w:space="720" w:num="1"/>
          <w:titlePg/>
          <w:docGrid w:linePitch="312" w:charSpace="0"/>
        </w:sectPr>
      </w:pPr>
    </w:p>
    <w:p>
      <w:pPr>
        <w:pageBreakBefore/>
        <w:rPr>
          <w:rFonts w:ascii="仿宋_GB2312" w:hAnsi="宋体" w:eastAsia="仿宋_GB2312"/>
          <w:b/>
          <w:sz w:val="30"/>
          <w:szCs w:val="30"/>
        </w:rPr>
      </w:pPr>
      <w:r>
        <w:rPr>
          <w:rFonts w:hint="eastAsia" w:ascii="仿宋_GB2312" w:hAnsi="宋体" w:eastAsia="仿宋_GB2312"/>
          <w:b/>
          <w:sz w:val="30"/>
          <w:szCs w:val="30"/>
          <w:lang w:val="en-US" w:eastAsia="zh-CN"/>
        </w:rPr>
        <w:t>一</w:t>
      </w:r>
      <w:r>
        <w:rPr>
          <w:rFonts w:hint="eastAsia" w:ascii="仿宋_GB2312" w:hAnsi="宋体" w:eastAsia="仿宋_GB2312"/>
          <w:b/>
          <w:sz w:val="30"/>
          <w:szCs w:val="30"/>
        </w:rPr>
        <w:t>、投标响应函（格式）</w:t>
      </w:r>
    </w:p>
    <w:p>
      <w:pPr>
        <w:pStyle w:val="400"/>
        <w:spacing w:afterLines="0" w:line="440" w:lineRule="exact"/>
        <w:ind w:firstLine="0" w:firstLineChars="0"/>
        <w:rPr>
          <w:rFonts w:ascii="仿宋_GB2312" w:hAnsi="宋体" w:eastAsia="仿宋_GB2312"/>
          <w:szCs w:val="24"/>
        </w:rPr>
      </w:pPr>
    </w:p>
    <w:p>
      <w:pPr>
        <w:pStyle w:val="400"/>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嵊州</w:t>
      </w:r>
      <w:r>
        <w:rPr>
          <w:rFonts w:hint="eastAsia" w:ascii="仿宋_GB2312" w:hAnsi="宋体" w:eastAsia="仿宋_GB2312"/>
          <w:szCs w:val="24"/>
          <w:u w:val="single"/>
          <w:lang w:val="en-US" w:eastAsia="zh-CN"/>
        </w:rPr>
        <w:t>人民医院医共体崇仁分院</w:t>
      </w:r>
      <w:r>
        <w:rPr>
          <w:rFonts w:hint="eastAsia" w:ascii="仿宋_GB2312" w:hAnsi="宋体" w:eastAsia="仿宋_GB2312"/>
          <w:szCs w:val="24"/>
          <w:u w:val="single"/>
        </w:rPr>
        <w:t>、嵊州市公共资源交易中心</w:t>
      </w:r>
    </w:p>
    <w:p>
      <w:pPr>
        <w:pStyle w:val="400"/>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400"/>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400"/>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400"/>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嵊州市公共资源交易中心提供可能另外要求的与投标有关的任何数据或资料。</w:t>
      </w:r>
    </w:p>
    <w:p>
      <w:pPr>
        <w:pStyle w:val="400"/>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400"/>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400"/>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400"/>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400"/>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400"/>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400"/>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、开标一览表（报价表）</w:t>
      </w:r>
    </w:p>
    <w:p>
      <w:pPr>
        <w:snapToGrid w:val="0"/>
        <w:spacing w:line="360" w:lineRule="auto"/>
        <w:ind w:firstLine="482"/>
        <w:rPr>
          <w:rFonts w:hint="eastAsia" w:ascii="仿宋" w:hAnsi="仿宋" w:eastAsia="仿宋" w:cs="仿宋"/>
          <w:color w:val="auto"/>
          <w:sz w:val="24"/>
          <w:lang w:val="en-US" w:eastAsia="zh-CN"/>
        </w:rPr>
      </w:pPr>
    </w:p>
    <w:p>
      <w:pPr>
        <w:snapToGrid w:val="0"/>
        <w:spacing w:line="360" w:lineRule="auto"/>
        <w:ind w:firstLine="482"/>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项目名称：</w:t>
      </w:r>
    </w:p>
    <w:p>
      <w:pPr>
        <w:snapToGrid w:val="0"/>
        <w:spacing w:line="360" w:lineRule="auto"/>
        <w:ind w:firstLine="482"/>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项目编号：</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sz w:val="24"/>
          <w:lang w:val="en-US" w:eastAsia="zh-CN"/>
        </w:rPr>
        <w:t>单位：人民币（元）</w:t>
      </w:r>
    </w:p>
    <w:tbl>
      <w:tblPr>
        <w:tblStyle w:val="63"/>
        <w:tblW w:w="9218" w:type="dxa"/>
        <w:tblInd w:w="0" w:type="dxa"/>
        <w:tblLayout w:type="fixed"/>
        <w:tblCellMar>
          <w:top w:w="0" w:type="dxa"/>
          <w:left w:w="0" w:type="dxa"/>
          <w:bottom w:w="0" w:type="dxa"/>
          <w:right w:w="0" w:type="dxa"/>
        </w:tblCellMar>
      </w:tblPr>
      <w:tblGrid>
        <w:gridCol w:w="813"/>
        <w:gridCol w:w="3806"/>
        <w:gridCol w:w="1100"/>
        <w:gridCol w:w="2312"/>
        <w:gridCol w:w="1187"/>
      </w:tblGrid>
      <w:tr>
        <w:trPr>
          <w:trHeight w:val="831" w:hRule="atLeast"/>
        </w:trPr>
        <w:tc>
          <w:tcPr>
            <w:tcW w:w="8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0"/>
                <w:sz w:val="24"/>
                <w:szCs w:val="24"/>
                <w:highlight w:val="none"/>
                <w:lang w:val="en-US" w:eastAsia="zh-CN" w:bidi="ar"/>
              </w:rPr>
              <w:t>序号</w:t>
            </w:r>
          </w:p>
        </w:tc>
        <w:tc>
          <w:tcPr>
            <w:tcW w:w="38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项目名称</w:t>
            </w:r>
          </w:p>
        </w:tc>
        <w:tc>
          <w:tcPr>
            <w:tcW w:w="11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服务期</w:t>
            </w:r>
          </w:p>
        </w:tc>
        <w:tc>
          <w:tcPr>
            <w:tcW w:w="23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eastAsia="zh-CN"/>
              </w:rPr>
              <w:t>投标报价（元）</w:t>
            </w:r>
          </w:p>
        </w:tc>
        <w:tc>
          <w:tcPr>
            <w:tcW w:w="11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kern w:val="0"/>
                <w:sz w:val="24"/>
                <w:szCs w:val="24"/>
                <w:highlight w:val="none"/>
                <w:lang w:eastAsia="zh-CN" w:bidi="ar"/>
              </w:rPr>
            </w:pPr>
            <w:r>
              <w:rPr>
                <w:rFonts w:hint="eastAsia" w:ascii="仿宋" w:hAnsi="仿宋" w:eastAsia="仿宋" w:cs="仿宋"/>
                <w:b/>
                <w:color w:val="auto"/>
                <w:kern w:val="0"/>
                <w:sz w:val="24"/>
                <w:szCs w:val="24"/>
                <w:highlight w:val="none"/>
                <w:lang w:val="en-US" w:eastAsia="zh-CN" w:bidi="ar"/>
              </w:rPr>
              <w:t>备注</w:t>
            </w:r>
          </w:p>
        </w:tc>
      </w:tr>
      <w:tr>
        <w:tblPrEx>
          <w:tblCellMar>
            <w:top w:w="0" w:type="dxa"/>
            <w:left w:w="0" w:type="dxa"/>
            <w:bottom w:w="0" w:type="dxa"/>
            <w:right w:w="0" w:type="dxa"/>
          </w:tblCellMar>
        </w:tblPrEx>
        <w:trPr>
          <w:trHeight w:val="831" w:hRule="atLeast"/>
        </w:trPr>
        <w:tc>
          <w:tcPr>
            <w:tcW w:w="8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38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嵊州市人民医院医共体崇仁分院</w:t>
            </w:r>
          </w:p>
        </w:tc>
        <w:tc>
          <w:tcPr>
            <w:tcW w:w="11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1年</w:t>
            </w:r>
          </w:p>
        </w:tc>
        <w:tc>
          <w:tcPr>
            <w:tcW w:w="23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color w:val="auto"/>
                <w:sz w:val="24"/>
                <w:szCs w:val="24"/>
                <w:highlight w:val="none"/>
                <w:lang w:val="en-US" w:eastAsia="zh-CN"/>
              </w:rPr>
            </w:pPr>
          </w:p>
        </w:tc>
        <w:tc>
          <w:tcPr>
            <w:tcW w:w="11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b/>
                <w:bCs w:val="0"/>
                <w:color w:val="auto"/>
                <w:sz w:val="24"/>
                <w:szCs w:val="24"/>
                <w:highlight w:val="none"/>
              </w:rPr>
            </w:pPr>
          </w:p>
        </w:tc>
      </w:tr>
      <w:tr>
        <w:tblPrEx>
          <w:tblCellMar>
            <w:top w:w="0" w:type="dxa"/>
            <w:left w:w="0" w:type="dxa"/>
            <w:bottom w:w="0" w:type="dxa"/>
            <w:right w:w="0" w:type="dxa"/>
          </w:tblCellMar>
        </w:tblPrEx>
        <w:trPr>
          <w:trHeight w:val="831" w:hRule="atLeast"/>
        </w:trPr>
        <w:tc>
          <w:tcPr>
            <w:tcW w:w="9218"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投标报价（大写）：                  元整</w:t>
            </w: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lang w:val="zh-CN"/>
        </w:rPr>
        <w:t>1、有关本项目实施所涉及的一切费用均计入报价。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sz w:val="24"/>
          <w:lang w:eastAsia="zh-CN"/>
        </w:rPr>
        <w:t>。</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en-US" w:eastAsia="zh-CN"/>
        </w:rPr>
        <w:t>2</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spacing w:line="336" w:lineRule="auto"/>
        <w:ind w:firstLine="5280" w:firstLineChars="22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6" w:h="16838"/>
          <w:pgMar w:top="1247" w:right="1418" w:bottom="1276" w:left="1418" w:header="851" w:footer="992" w:gutter="0"/>
          <w:pgNumType w:fmt="decimal"/>
          <w:cols w:space="720" w:num="1"/>
          <w:titlePg/>
          <w:docGrid w:linePitch="312" w:charSpace="0"/>
        </w:sectPr>
      </w:pPr>
    </w:p>
    <w:p>
      <w:pPr>
        <w:pStyle w:val="696"/>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lang w:val="en-US" w:eastAsia="zh-CN"/>
        </w:rPr>
      </w:pPr>
    </w:p>
    <w:p>
      <w:pPr>
        <w:pStyle w:val="696"/>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三、投标报价明细表</w:t>
      </w:r>
    </w:p>
    <w:p>
      <w:pPr>
        <w:snapToGrid w:val="0"/>
        <w:spacing w:line="360" w:lineRule="auto"/>
        <w:ind w:firstLine="482"/>
        <w:rPr>
          <w:rFonts w:hint="eastAsia" w:ascii="仿宋" w:hAnsi="仿宋" w:eastAsia="仿宋" w:cs="仿宋"/>
          <w:color w:val="auto"/>
          <w:sz w:val="24"/>
          <w:lang w:val="en-US" w:eastAsia="zh-CN"/>
        </w:rPr>
      </w:pPr>
    </w:p>
    <w:p>
      <w:pPr>
        <w:snapToGrid w:val="0"/>
        <w:spacing w:line="360" w:lineRule="auto"/>
        <w:ind w:firstLine="482"/>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项目名称：</w:t>
      </w:r>
    </w:p>
    <w:p>
      <w:pPr>
        <w:snapToGrid w:val="0"/>
        <w:spacing w:line="360" w:lineRule="auto"/>
        <w:ind w:firstLine="482"/>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项目编号：</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sz w:val="24"/>
          <w:lang w:val="en-US" w:eastAsia="zh-CN"/>
        </w:rPr>
        <w:t>单位：人民币（元）</w:t>
      </w:r>
    </w:p>
    <w:tbl>
      <w:tblPr>
        <w:tblStyle w:val="63"/>
        <w:tblW w:w="9043"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820"/>
        <w:gridCol w:w="907"/>
        <w:gridCol w:w="1686"/>
        <w:gridCol w:w="1354"/>
        <w:gridCol w:w="1051"/>
        <w:gridCol w:w="14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r>
              <w:rPr>
                <w:rStyle w:val="967"/>
                <w:rFonts w:hint="eastAsia" w:ascii="仿宋" w:hAnsi="仿宋" w:eastAsia="仿宋" w:cs="仿宋"/>
                <w:color w:val="auto"/>
                <w:sz w:val="24"/>
                <w:szCs w:val="24"/>
              </w:rPr>
              <w:t>序号</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r>
              <w:rPr>
                <w:rStyle w:val="967"/>
                <w:rFonts w:hint="eastAsia" w:ascii="仿宋" w:hAnsi="仿宋" w:eastAsia="仿宋" w:cs="仿宋"/>
                <w:color w:val="auto"/>
                <w:sz w:val="24"/>
                <w:szCs w:val="24"/>
              </w:rPr>
              <w:t>名称</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r>
              <w:rPr>
                <w:rStyle w:val="967"/>
                <w:rFonts w:hint="eastAsia" w:ascii="仿宋" w:hAnsi="仿宋" w:eastAsia="仿宋" w:cs="仿宋"/>
                <w:color w:val="auto"/>
                <w:sz w:val="24"/>
                <w:szCs w:val="24"/>
              </w:rPr>
              <w:t>数量</w:t>
            </w: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lang w:eastAsia="zh-CN"/>
              </w:rPr>
            </w:pPr>
            <w:r>
              <w:rPr>
                <w:rStyle w:val="967"/>
                <w:rFonts w:hint="eastAsia" w:ascii="仿宋" w:hAnsi="仿宋" w:eastAsia="仿宋" w:cs="仿宋"/>
                <w:color w:val="auto"/>
                <w:sz w:val="24"/>
                <w:szCs w:val="24"/>
              </w:rPr>
              <w:t>品牌</w:t>
            </w:r>
            <w:r>
              <w:rPr>
                <w:rStyle w:val="967"/>
                <w:rFonts w:hint="eastAsia" w:ascii="仿宋" w:hAnsi="仿宋" w:eastAsia="仿宋" w:cs="仿宋"/>
                <w:color w:val="auto"/>
                <w:sz w:val="24"/>
                <w:szCs w:val="24"/>
                <w:lang w:eastAsia="zh-CN"/>
              </w:rPr>
              <w:t>（</w:t>
            </w:r>
            <w:r>
              <w:rPr>
                <w:rStyle w:val="967"/>
                <w:rFonts w:hint="eastAsia" w:ascii="仿宋" w:hAnsi="仿宋" w:eastAsia="仿宋" w:cs="仿宋"/>
                <w:color w:val="auto"/>
                <w:sz w:val="24"/>
                <w:szCs w:val="24"/>
                <w:lang w:val="en-US" w:eastAsia="zh-CN"/>
              </w:rPr>
              <w:t>如有</w:t>
            </w:r>
            <w:r>
              <w:rPr>
                <w:rStyle w:val="967"/>
                <w:rFonts w:hint="eastAsia" w:ascii="仿宋" w:hAnsi="仿宋" w:eastAsia="仿宋" w:cs="仿宋"/>
                <w:color w:val="auto"/>
                <w:sz w:val="24"/>
                <w:szCs w:val="24"/>
                <w:lang w:eastAsia="zh-CN"/>
              </w:rPr>
              <w:t>）</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lang w:eastAsia="zh-CN"/>
              </w:rPr>
            </w:pPr>
            <w:r>
              <w:rPr>
                <w:rStyle w:val="967"/>
                <w:rFonts w:hint="eastAsia" w:ascii="仿宋" w:hAnsi="仿宋" w:eastAsia="仿宋" w:cs="仿宋"/>
                <w:color w:val="auto"/>
                <w:sz w:val="24"/>
                <w:szCs w:val="24"/>
              </w:rPr>
              <w:t>规格型号</w:t>
            </w:r>
            <w:r>
              <w:rPr>
                <w:rStyle w:val="967"/>
                <w:rFonts w:hint="eastAsia" w:ascii="仿宋" w:hAnsi="仿宋" w:eastAsia="仿宋" w:cs="仿宋"/>
                <w:color w:val="auto"/>
                <w:sz w:val="24"/>
                <w:szCs w:val="24"/>
                <w:lang w:eastAsia="zh-CN"/>
              </w:rPr>
              <w:t>（</w:t>
            </w:r>
            <w:r>
              <w:rPr>
                <w:rStyle w:val="967"/>
                <w:rFonts w:hint="eastAsia" w:ascii="仿宋" w:hAnsi="仿宋" w:eastAsia="仿宋" w:cs="仿宋"/>
                <w:color w:val="auto"/>
                <w:sz w:val="24"/>
                <w:szCs w:val="24"/>
                <w:lang w:val="en-US" w:eastAsia="zh-CN"/>
              </w:rPr>
              <w:t>或具体服务</w:t>
            </w:r>
            <w:r>
              <w:rPr>
                <w:rStyle w:val="967"/>
                <w:rFonts w:hint="eastAsia" w:ascii="仿宋" w:hAnsi="仿宋" w:eastAsia="仿宋" w:cs="仿宋"/>
                <w:color w:val="auto"/>
                <w:sz w:val="24"/>
                <w:szCs w:val="24"/>
                <w:lang w:eastAsia="zh-CN"/>
              </w:rPr>
              <w:t>）</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r>
              <w:rPr>
                <w:rStyle w:val="967"/>
                <w:rFonts w:hint="eastAsia" w:ascii="仿宋" w:hAnsi="仿宋" w:eastAsia="仿宋" w:cs="仿宋"/>
                <w:color w:val="auto"/>
                <w:sz w:val="24"/>
                <w:szCs w:val="24"/>
              </w:rPr>
              <w:t>单价</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r>
              <w:rPr>
                <w:rStyle w:val="967"/>
                <w:rFonts w:hint="eastAsia" w:ascii="仿宋" w:hAnsi="仿宋" w:eastAsia="仿宋" w:cs="仿宋"/>
                <w:color w:val="auto"/>
                <w:sz w:val="24"/>
                <w:szCs w:val="24"/>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r>
              <w:rPr>
                <w:rStyle w:val="967"/>
                <w:rFonts w:hint="eastAsia" w:ascii="仿宋" w:hAnsi="仿宋" w:eastAsia="仿宋" w:cs="仿宋"/>
                <w:color w:val="auto"/>
                <w:sz w:val="24"/>
                <w:szCs w:val="24"/>
              </w:rPr>
              <w:t>1</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r>
              <w:rPr>
                <w:rStyle w:val="967"/>
                <w:rFonts w:hint="eastAsia" w:ascii="仿宋" w:hAnsi="仿宋" w:eastAsia="仿宋" w:cs="仿宋"/>
                <w:color w:val="auto"/>
                <w:sz w:val="24"/>
                <w:szCs w:val="24"/>
              </w:rPr>
              <w:t>2</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r>
              <w:rPr>
                <w:rStyle w:val="967"/>
                <w:rFonts w:hint="eastAsia" w:ascii="仿宋" w:hAnsi="仿宋" w:eastAsia="仿宋" w:cs="仿宋"/>
                <w:color w:val="auto"/>
                <w:sz w:val="24"/>
                <w:szCs w:val="24"/>
              </w:rPr>
              <w:t>3</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rPr>
            </w:pPr>
            <w:r>
              <w:rPr>
                <w:rStyle w:val="967"/>
                <w:rFonts w:hint="eastAsia" w:ascii="仿宋" w:hAnsi="仿宋" w:eastAsia="仿宋" w:cs="仿宋"/>
                <w:b/>
                <w:bCs/>
                <w:color w:val="auto"/>
                <w:sz w:val="24"/>
                <w:szCs w:val="24"/>
              </w:rPr>
              <w:t>……</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rPr>
            </w:pP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9043"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rPr>
            </w:pPr>
            <w:r>
              <w:rPr>
                <w:rStyle w:val="967"/>
                <w:rFonts w:hint="eastAsia" w:ascii="仿宋" w:hAnsi="仿宋" w:eastAsia="仿宋" w:cs="仿宋"/>
                <w:color w:val="auto"/>
                <w:sz w:val="24"/>
                <w:szCs w:val="24"/>
              </w:rPr>
              <w:t>投标总报价（小写）：             元；大写：</w:t>
            </w:r>
          </w:p>
        </w:tc>
      </w:tr>
    </w:tbl>
    <w:p>
      <w:pPr>
        <w:keepNext w:val="0"/>
        <w:keepLines w:val="0"/>
        <w:pageBreakBefore w:val="0"/>
        <w:widowControl w:val="0"/>
        <w:kinsoku/>
        <w:wordWrap/>
        <w:overflowPunct/>
        <w:topLinePunct w:val="0"/>
        <w:autoSpaceDE/>
        <w:autoSpaceDN/>
        <w:bidi w:val="0"/>
        <w:adjustRightInd/>
        <w:snapToGrid w:val="0"/>
        <w:spacing w:line="440" w:lineRule="exact"/>
        <w:textAlignment w:val="auto"/>
        <w:rPr>
          <w:rStyle w:val="967"/>
          <w:rFonts w:hint="eastAsia" w:ascii="仿宋" w:hAnsi="仿宋" w:eastAsia="仿宋" w:cs="仿宋"/>
          <w:color w:val="auto"/>
          <w:sz w:val="24"/>
          <w:szCs w:val="24"/>
        </w:rPr>
      </w:pPr>
      <w:r>
        <w:rPr>
          <w:rStyle w:val="967"/>
          <w:rFonts w:hint="eastAsia" w:ascii="仿宋" w:hAnsi="仿宋" w:eastAsia="仿宋" w:cs="仿宋"/>
          <w:color w:val="auto"/>
          <w:sz w:val="24"/>
          <w:szCs w:val="24"/>
          <w:lang w:val="en-US" w:eastAsia="zh-CN"/>
        </w:rPr>
        <w:t>注：1、</w:t>
      </w:r>
      <w:r>
        <w:rPr>
          <w:rFonts w:hint="eastAsia" w:ascii="仿宋" w:hAnsi="仿宋" w:eastAsia="仿宋" w:cs="仿宋"/>
          <w:kern w:val="0"/>
          <w:sz w:val="24"/>
          <w:lang w:val="zh-CN"/>
        </w:rPr>
        <w:t>有关本项目实施所涉及的一切费用均计入报价</w:t>
      </w:r>
      <w:r>
        <w:rPr>
          <w:rStyle w:val="967"/>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pPr>
        <w:keepNext w:val="0"/>
        <w:keepLines w:val="0"/>
        <w:pageBreakBefore w:val="0"/>
        <w:widowControl w:val="0"/>
        <w:kinsoku/>
        <w:wordWrap/>
        <w:overflowPunct/>
        <w:topLinePunct w:val="0"/>
        <w:autoSpaceDE/>
        <w:autoSpaceDN/>
        <w:bidi w:val="0"/>
        <w:adjustRightInd/>
        <w:spacing w:line="44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pPr>
        <w:pStyle w:val="968"/>
        <w:keepNext w:val="0"/>
        <w:keepLines w:val="0"/>
        <w:pageBreakBefore w:val="0"/>
        <w:widowControl w:val="0"/>
        <w:kinsoku/>
        <w:wordWrap/>
        <w:overflowPunct/>
        <w:topLinePunct w:val="0"/>
        <w:autoSpaceDE/>
        <w:autoSpaceDN/>
        <w:bidi w:val="0"/>
        <w:adjustRightInd/>
        <w:snapToGrid w:val="0"/>
        <w:spacing w:before="120" w:after="120" w:line="440" w:lineRule="exact"/>
        <w:ind w:firstLine="480" w:firstLineChars="200"/>
        <w:textAlignment w:val="auto"/>
        <w:rPr>
          <w:rStyle w:val="967"/>
          <w:rFonts w:hint="eastAsia" w:ascii="仿宋" w:hAnsi="仿宋" w:eastAsia="仿宋" w:cs="仿宋"/>
          <w:color w:val="auto"/>
          <w:sz w:val="24"/>
          <w:szCs w:val="24"/>
        </w:rPr>
      </w:pPr>
      <w:r>
        <w:rPr>
          <w:rStyle w:val="967"/>
          <w:rFonts w:hint="eastAsia" w:ascii="仿宋" w:hAnsi="仿宋" w:eastAsia="仿宋" w:cs="仿宋"/>
          <w:color w:val="auto"/>
          <w:sz w:val="24"/>
          <w:szCs w:val="24"/>
          <w:lang w:val="en-US" w:eastAsia="zh-CN"/>
        </w:rPr>
        <w:t>4、</w:t>
      </w:r>
      <w:r>
        <w:rPr>
          <w:rStyle w:val="967"/>
          <w:rFonts w:hint="eastAsia" w:ascii="仿宋" w:hAnsi="仿宋" w:eastAsia="仿宋" w:cs="仿宋"/>
          <w:color w:val="auto"/>
          <w:sz w:val="24"/>
          <w:szCs w:val="24"/>
        </w:rPr>
        <w:t>名称按不同采购内容分别填写，金额应与开标一览表中的相一致。</w:t>
      </w:r>
    </w:p>
    <w:p>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lang w:val="en-US" w:eastAsia="zh-CN" w:bidi="ar-SA"/>
        </w:rPr>
      </w:pPr>
      <w:r>
        <w:rPr>
          <w:rStyle w:val="967"/>
          <w:rFonts w:hint="eastAsia" w:ascii="仿宋" w:hAnsi="仿宋" w:eastAsia="仿宋" w:cs="仿宋"/>
          <w:b w:val="0"/>
          <w:color w:val="auto"/>
          <w:kern w:val="2"/>
          <w:sz w:val="24"/>
          <w:szCs w:val="24"/>
          <w:lang w:val="en-US" w:eastAsia="zh-CN" w:bidi="ar-SA"/>
        </w:rPr>
        <w:t>5、以上表格在“规格型号（或具体服务）”一栏中，货物类项目填写规格型号，服务类项目填写具体服务。</w:t>
      </w:r>
    </w:p>
    <w:p>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lang w:val="en-US" w:eastAsia="zh-CN" w:bidi="ar-SA"/>
        </w:rPr>
      </w:pPr>
      <w:r>
        <w:rPr>
          <w:rStyle w:val="967"/>
          <w:rFonts w:hint="eastAsia" w:ascii="仿宋" w:hAnsi="仿宋" w:eastAsia="仿宋" w:cs="仿宋"/>
          <w:b w:val="0"/>
          <w:color w:val="auto"/>
          <w:kern w:val="2"/>
          <w:sz w:val="24"/>
          <w:szCs w:val="24"/>
          <w:lang w:val="en-US" w:eastAsia="zh-CN" w:bidi="ar-SA"/>
        </w:rPr>
        <w:t>6、此表仅提供了表格形式，投标人可按此表格格式进行扩展。</w:t>
      </w:r>
    </w:p>
    <w:p>
      <w:pPr>
        <w:spacing w:line="336" w:lineRule="auto"/>
        <w:ind w:firstLine="5280" w:firstLineChars="2200"/>
        <w:rPr>
          <w:rFonts w:hint="eastAsia" w:ascii="仿宋" w:hAnsi="仿宋" w:eastAsia="仿宋" w:cs="仿宋"/>
          <w:sz w:val="24"/>
          <w:lang w:eastAsia="zh-CN"/>
        </w:rPr>
      </w:pPr>
    </w:p>
    <w:p>
      <w:pPr>
        <w:spacing w:line="336" w:lineRule="auto"/>
        <w:ind w:firstLine="5280" w:firstLineChars="22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lang w:val="en-US" w:eastAsia="zh-CN"/>
        </w:r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3"/>
        <w:rPr>
          <w:rFonts w:hint="eastAsia" w:ascii="仿宋" w:hAnsi="仿宋" w:eastAsia="仿宋" w:cs="仿宋"/>
          <w:b/>
          <w:color w:val="auto"/>
          <w:sz w:val="24"/>
        </w:rPr>
      </w:pPr>
    </w:p>
    <w:p>
      <w:pPr>
        <w:pStyle w:val="85"/>
        <w:rPr>
          <w:rFonts w:hint="eastAsia" w:ascii="仿宋" w:hAnsi="仿宋" w:eastAsia="仿宋" w:cs="仿宋"/>
          <w:b/>
          <w:color w:val="auto"/>
          <w:sz w:val="24"/>
        </w:rPr>
      </w:pPr>
    </w:p>
    <w:p>
      <w:pPr>
        <w:rPr>
          <w:rFonts w:hint="eastAsia" w:ascii="仿宋" w:hAnsi="仿宋" w:eastAsia="仿宋" w:cs="仿宋"/>
          <w:b/>
          <w:color w:val="auto"/>
          <w:sz w:val="24"/>
        </w:rPr>
      </w:pPr>
    </w:p>
    <w:p>
      <w:pPr>
        <w:pStyle w:val="83"/>
        <w:rPr>
          <w:rFonts w:hint="eastAsia" w:ascii="仿宋" w:hAnsi="仿宋" w:eastAsia="仿宋" w:cs="仿宋"/>
          <w:b/>
          <w:color w:val="auto"/>
          <w:sz w:val="24"/>
        </w:rPr>
      </w:pPr>
    </w:p>
    <w:p>
      <w:pPr>
        <w:pStyle w:val="85"/>
        <w:rPr>
          <w:rFonts w:hint="eastAsia" w:ascii="仿宋" w:hAnsi="仿宋" w:eastAsia="仿宋" w:cs="仿宋"/>
          <w:b/>
          <w:color w:val="auto"/>
          <w:sz w:val="24"/>
        </w:rPr>
      </w:pPr>
    </w:p>
    <w:p>
      <w:pPr>
        <w:rPr>
          <w:rFonts w:hint="eastAsia"/>
          <w:lang w:eastAsia="zh-CN"/>
        </w:rPr>
      </w:pP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四</w:t>
      </w:r>
      <w:r>
        <w:rPr>
          <w:rFonts w:hint="eastAsia" w:ascii="仿宋" w:hAnsi="仿宋" w:eastAsia="仿宋" w:cs="仿宋"/>
          <w:b/>
          <w:color w:val="auto"/>
          <w:sz w:val="32"/>
          <w:szCs w:val="32"/>
          <w:lang w:eastAsia="zh-CN"/>
        </w:rPr>
        <w:t>、残疾人福利性单位声明函（如果有）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6"/>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b/>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52" w:name="_Hlk101131882"/>
      <w:r>
        <w:rPr>
          <w:rFonts w:hint="eastAsia" w:ascii="仿宋" w:hAnsi="仿宋" w:eastAsia="仿宋" w:cs="仿宋"/>
          <w:kern w:val="0"/>
          <w:sz w:val="24"/>
          <w:u w:val="single"/>
        </w:rPr>
        <w:t>联合体成员X,……</w:t>
      </w:r>
      <w:bookmarkEnd w:id="5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5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53"/>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5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54"/>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83"/>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3"/>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3"/>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3"/>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3"/>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3"/>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3"/>
        <w:rPr>
          <w:rFonts w:hint="eastAsia"/>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55" w:name="OLE_LINK13"/>
      <w:bookmarkStart w:id="56" w:name="OLE_LINK14"/>
      <w:r>
        <w:rPr>
          <w:rFonts w:hint="eastAsia" w:ascii="仿宋" w:hAnsi="仿宋" w:eastAsia="仿宋" w:cs="仿宋"/>
          <w:b/>
          <w:spacing w:val="6"/>
          <w:sz w:val="32"/>
          <w:szCs w:val="32"/>
        </w:rPr>
        <w:t>残疾人福利性单位声明函</w:t>
      </w:r>
    </w:p>
    <w:bookmarkEnd w:id="55"/>
    <w:bookmarkEnd w:id="56"/>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3"/>
        <w:rPr>
          <w:rFonts w:hint="eastAsia" w:ascii="仿宋" w:hAnsi="仿宋" w:eastAsia="仿宋" w:cs="仿宋"/>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lang w:val="en-US"/>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821712838</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rPr>
          <w:rFonts w:hint="eastAsia" w:ascii="仿宋" w:hAnsi="仿宋" w:eastAsia="仿宋" w:cs="仿宋"/>
          <w:b/>
          <w:color w:val="auto"/>
          <w:sz w:val="24"/>
          <w:szCs w:val="24"/>
          <w:highlight w:val="none"/>
        </w:rPr>
      </w:pP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57" w:name="_Toc11926"/>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57"/>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3"/>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2"/>
          <w:szCs w:val="32"/>
        </w:rPr>
      </w:pPr>
      <w:r>
        <w:rPr>
          <w:rFonts w:hint="eastAsia" w:ascii="仿宋" w:hAnsi="仿宋" w:eastAsia="仿宋" w:cs="仿宋"/>
          <w:b/>
          <w:bCs/>
          <w:kern w:val="0"/>
          <w:sz w:val="32"/>
          <w:szCs w:val="32"/>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Times New Roman"/>
    <w:panose1 w:val="020206030405050203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rPr>
                              <w:rFonts w:hint="eastAsia"/>
                              <w:lang w:val="en-US" w:eastAsia="zh-CN"/>
                            </w:rPr>
                            <w:t>80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rPr>
                        <w:rFonts w:hint="eastAsia"/>
                        <w:lang w:val="en-US" w:eastAsia="zh-CN"/>
                      </w:rPr>
                      <w:t>80</w:t>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p>
  <w:p>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1"/>
      </w:pBdr>
      <w:ind w:firstLine="180" w:firstLineChars="100"/>
      <w:jc w:val="both"/>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9DD69F"/>
    <w:multiLevelType w:val="singleLevel"/>
    <w:tmpl w:val="DB9DD69F"/>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545A512C"/>
    <w:multiLevelType w:val="multilevel"/>
    <w:tmpl w:val="545A512C"/>
    <w:lvl w:ilvl="0" w:tentative="0">
      <w:start w:val="1"/>
      <w:numFmt w:val="chineseCountingThousand"/>
      <w:pStyle w:val="96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1OWFiZTcxYzYzNGQ2MTY1YWVlMzUwZDhjMWVkZGQifQ=="/>
  </w:docVars>
  <w:rsids>
    <w:rsidRoot w:val="00172A27"/>
    <w:rsid w:val="00686EEC"/>
    <w:rsid w:val="00B34AC1"/>
    <w:rsid w:val="00D76C77"/>
    <w:rsid w:val="02364379"/>
    <w:rsid w:val="026258B4"/>
    <w:rsid w:val="02C32E43"/>
    <w:rsid w:val="030851C1"/>
    <w:rsid w:val="03233EA4"/>
    <w:rsid w:val="032D65AB"/>
    <w:rsid w:val="03C45C57"/>
    <w:rsid w:val="03EB1AE4"/>
    <w:rsid w:val="048673C5"/>
    <w:rsid w:val="049F0F5B"/>
    <w:rsid w:val="04FF7645"/>
    <w:rsid w:val="057C6008"/>
    <w:rsid w:val="060E0879"/>
    <w:rsid w:val="06184D94"/>
    <w:rsid w:val="06CE3C50"/>
    <w:rsid w:val="06D6637D"/>
    <w:rsid w:val="07465DF0"/>
    <w:rsid w:val="082F2B38"/>
    <w:rsid w:val="08442832"/>
    <w:rsid w:val="08AA2338"/>
    <w:rsid w:val="08F03867"/>
    <w:rsid w:val="09312D98"/>
    <w:rsid w:val="097A69E7"/>
    <w:rsid w:val="098925DC"/>
    <w:rsid w:val="09CD09C9"/>
    <w:rsid w:val="0A0976D6"/>
    <w:rsid w:val="0AC678ED"/>
    <w:rsid w:val="0AFD4DFA"/>
    <w:rsid w:val="0B2115B0"/>
    <w:rsid w:val="0C16089F"/>
    <w:rsid w:val="0D600BC0"/>
    <w:rsid w:val="0E3A63C8"/>
    <w:rsid w:val="0E797425"/>
    <w:rsid w:val="0F096B8F"/>
    <w:rsid w:val="0F4B796A"/>
    <w:rsid w:val="0F63063F"/>
    <w:rsid w:val="0FC8519C"/>
    <w:rsid w:val="0FD261C4"/>
    <w:rsid w:val="10306DCC"/>
    <w:rsid w:val="105370A4"/>
    <w:rsid w:val="10B14C22"/>
    <w:rsid w:val="11CE25B9"/>
    <w:rsid w:val="11D84EAE"/>
    <w:rsid w:val="1272218F"/>
    <w:rsid w:val="12EC0194"/>
    <w:rsid w:val="13007A3D"/>
    <w:rsid w:val="1360023A"/>
    <w:rsid w:val="13CC00BB"/>
    <w:rsid w:val="14690B80"/>
    <w:rsid w:val="150F13D5"/>
    <w:rsid w:val="151A266A"/>
    <w:rsid w:val="15D32D5F"/>
    <w:rsid w:val="15FF65EC"/>
    <w:rsid w:val="166F491D"/>
    <w:rsid w:val="167F2C93"/>
    <w:rsid w:val="16FE064C"/>
    <w:rsid w:val="178341FE"/>
    <w:rsid w:val="17E576CA"/>
    <w:rsid w:val="185756E5"/>
    <w:rsid w:val="18E60774"/>
    <w:rsid w:val="1920701D"/>
    <w:rsid w:val="19687E48"/>
    <w:rsid w:val="19AF5A0A"/>
    <w:rsid w:val="1A6A1F83"/>
    <w:rsid w:val="1A8561BC"/>
    <w:rsid w:val="1B415B07"/>
    <w:rsid w:val="1BB51AB3"/>
    <w:rsid w:val="1C782A98"/>
    <w:rsid w:val="1CF00880"/>
    <w:rsid w:val="1D063DCA"/>
    <w:rsid w:val="1D2F1C3B"/>
    <w:rsid w:val="1D6009EF"/>
    <w:rsid w:val="1E126D51"/>
    <w:rsid w:val="1EE82621"/>
    <w:rsid w:val="1F063E62"/>
    <w:rsid w:val="1F85443C"/>
    <w:rsid w:val="1FB86926"/>
    <w:rsid w:val="203E3095"/>
    <w:rsid w:val="210448FA"/>
    <w:rsid w:val="21681D2D"/>
    <w:rsid w:val="21CB26A0"/>
    <w:rsid w:val="22493F21"/>
    <w:rsid w:val="22B917F7"/>
    <w:rsid w:val="23AC1614"/>
    <w:rsid w:val="23E5740F"/>
    <w:rsid w:val="24223806"/>
    <w:rsid w:val="247947BB"/>
    <w:rsid w:val="24F63E4B"/>
    <w:rsid w:val="25B36142"/>
    <w:rsid w:val="264D2961"/>
    <w:rsid w:val="26663961"/>
    <w:rsid w:val="270B5A07"/>
    <w:rsid w:val="28335CD2"/>
    <w:rsid w:val="285C326E"/>
    <w:rsid w:val="28857E42"/>
    <w:rsid w:val="28A65C60"/>
    <w:rsid w:val="28F61A62"/>
    <w:rsid w:val="296A6C4A"/>
    <w:rsid w:val="29C43E7C"/>
    <w:rsid w:val="29F8110E"/>
    <w:rsid w:val="2A656BF1"/>
    <w:rsid w:val="2A6A3343"/>
    <w:rsid w:val="2A773D4B"/>
    <w:rsid w:val="2B997DFB"/>
    <w:rsid w:val="2BDF55FC"/>
    <w:rsid w:val="2BE579DB"/>
    <w:rsid w:val="2C526E62"/>
    <w:rsid w:val="2C6E531E"/>
    <w:rsid w:val="2C741DFD"/>
    <w:rsid w:val="2CEB696E"/>
    <w:rsid w:val="2D154190"/>
    <w:rsid w:val="2D7E3FA2"/>
    <w:rsid w:val="2DD96974"/>
    <w:rsid w:val="2E114AFB"/>
    <w:rsid w:val="2E884DBD"/>
    <w:rsid w:val="2EA37B88"/>
    <w:rsid w:val="2EFD03CC"/>
    <w:rsid w:val="2F6F4599"/>
    <w:rsid w:val="2F9100F3"/>
    <w:rsid w:val="30074D66"/>
    <w:rsid w:val="30203302"/>
    <w:rsid w:val="309E34D9"/>
    <w:rsid w:val="30CD01D9"/>
    <w:rsid w:val="30E82DA0"/>
    <w:rsid w:val="316136A3"/>
    <w:rsid w:val="31AE7C10"/>
    <w:rsid w:val="32356659"/>
    <w:rsid w:val="33BA52ED"/>
    <w:rsid w:val="33DA4403"/>
    <w:rsid w:val="349C4C46"/>
    <w:rsid w:val="35315B6F"/>
    <w:rsid w:val="355568E6"/>
    <w:rsid w:val="35E14DB3"/>
    <w:rsid w:val="362703C8"/>
    <w:rsid w:val="37DA0D26"/>
    <w:rsid w:val="381D033B"/>
    <w:rsid w:val="38C74734"/>
    <w:rsid w:val="38D77273"/>
    <w:rsid w:val="39406294"/>
    <w:rsid w:val="395164B7"/>
    <w:rsid w:val="399124B2"/>
    <w:rsid w:val="39AF0A23"/>
    <w:rsid w:val="39B5569E"/>
    <w:rsid w:val="39C40491"/>
    <w:rsid w:val="3A0A0A1A"/>
    <w:rsid w:val="3A17326F"/>
    <w:rsid w:val="3AD159C5"/>
    <w:rsid w:val="3C722306"/>
    <w:rsid w:val="3CE22F35"/>
    <w:rsid w:val="3D0C4E0B"/>
    <w:rsid w:val="3E9679FA"/>
    <w:rsid w:val="3ECA78AB"/>
    <w:rsid w:val="3EE15FF9"/>
    <w:rsid w:val="3F4A37E5"/>
    <w:rsid w:val="3F620FE1"/>
    <w:rsid w:val="3FCA68B7"/>
    <w:rsid w:val="40FA53EB"/>
    <w:rsid w:val="410C5800"/>
    <w:rsid w:val="415A344C"/>
    <w:rsid w:val="426D56E2"/>
    <w:rsid w:val="427E60E8"/>
    <w:rsid w:val="4286740D"/>
    <w:rsid w:val="42D33CD5"/>
    <w:rsid w:val="42E26116"/>
    <w:rsid w:val="438B6181"/>
    <w:rsid w:val="43F42155"/>
    <w:rsid w:val="44ED72D0"/>
    <w:rsid w:val="46317E42"/>
    <w:rsid w:val="470A3735"/>
    <w:rsid w:val="47840F56"/>
    <w:rsid w:val="47E76F4E"/>
    <w:rsid w:val="48196CD1"/>
    <w:rsid w:val="483908B7"/>
    <w:rsid w:val="484505D9"/>
    <w:rsid w:val="484E5453"/>
    <w:rsid w:val="48C317C9"/>
    <w:rsid w:val="48D64A90"/>
    <w:rsid w:val="48E65588"/>
    <w:rsid w:val="49DE0AD7"/>
    <w:rsid w:val="4A062997"/>
    <w:rsid w:val="4A4840F4"/>
    <w:rsid w:val="4A487851"/>
    <w:rsid w:val="4B02377E"/>
    <w:rsid w:val="4B241572"/>
    <w:rsid w:val="4C3E34B4"/>
    <w:rsid w:val="4C7B78B7"/>
    <w:rsid w:val="4CA41E94"/>
    <w:rsid w:val="4D251E34"/>
    <w:rsid w:val="4D84014B"/>
    <w:rsid w:val="4DB75FD1"/>
    <w:rsid w:val="4E125CA5"/>
    <w:rsid w:val="4EAA3FBB"/>
    <w:rsid w:val="4F1A6ACE"/>
    <w:rsid w:val="4F24314F"/>
    <w:rsid w:val="4F4B3D85"/>
    <w:rsid w:val="4F502F66"/>
    <w:rsid w:val="4F50355E"/>
    <w:rsid w:val="4F5529EF"/>
    <w:rsid w:val="4FFDD404"/>
    <w:rsid w:val="502F10A7"/>
    <w:rsid w:val="50A761C7"/>
    <w:rsid w:val="51805A47"/>
    <w:rsid w:val="51D52DCD"/>
    <w:rsid w:val="52183035"/>
    <w:rsid w:val="52397FF8"/>
    <w:rsid w:val="52C27FEE"/>
    <w:rsid w:val="53027A19"/>
    <w:rsid w:val="5392524A"/>
    <w:rsid w:val="53B72FA1"/>
    <w:rsid w:val="547929CA"/>
    <w:rsid w:val="54CB0774"/>
    <w:rsid w:val="55125438"/>
    <w:rsid w:val="551805BE"/>
    <w:rsid w:val="55B96498"/>
    <w:rsid w:val="575E1820"/>
    <w:rsid w:val="57AA3927"/>
    <w:rsid w:val="57E40928"/>
    <w:rsid w:val="582F3631"/>
    <w:rsid w:val="58C56AF2"/>
    <w:rsid w:val="59262959"/>
    <w:rsid w:val="595B4CF8"/>
    <w:rsid w:val="598B3A76"/>
    <w:rsid w:val="59C55698"/>
    <w:rsid w:val="5AA51EAF"/>
    <w:rsid w:val="5B081C66"/>
    <w:rsid w:val="5BDA6AC5"/>
    <w:rsid w:val="5C4051F3"/>
    <w:rsid w:val="5D5409FB"/>
    <w:rsid w:val="5D9B691E"/>
    <w:rsid w:val="5DB030C1"/>
    <w:rsid w:val="5E4E6F28"/>
    <w:rsid w:val="5E557426"/>
    <w:rsid w:val="5E736366"/>
    <w:rsid w:val="5EA66E00"/>
    <w:rsid w:val="5F346643"/>
    <w:rsid w:val="5F561B6F"/>
    <w:rsid w:val="5F57E5CA"/>
    <w:rsid w:val="5F8A2976"/>
    <w:rsid w:val="5FCA1D1E"/>
    <w:rsid w:val="5FE46F62"/>
    <w:rsid w:val="5FF6570A"/>
    <w:rsid w:val="607C7302"/>
    <w:rsid w:val="60D46992"/>
    <w:rsid w:val="6105147D"/>
    <w:rsid w:val="61117DDD"/>
    <w:rsid w:val="611675C8"/>
    <w:rsid w:val="612B495E"/>
    <w:rsid w:val="61AE2DB9"/>
    <w:rsid w:val="6211426D"/>
    <w:rsid w:val="623E6F65"/>
    <w:rsid w:val="626253CB"/>
    <w:rsid w:val="628A6898"/>
    <w:rsid w:val="632D0DCC"/>
    <w:rsid w:val="63A25534"/>
    <w:rsid w:val="64044275"/>
    <w:rsid w:val="643E5BBE"/>
    <w:rsid w:val="656C1408"/>
    <w:rsid w:val="65BC6B1F"/>
    <w:rsid w:val="66477CE1"/>
    <w:rsid w:val="669C35D3"/>
    <w:rsid w:val="66D02D7B"/>
    <w:rsid w:val="66DB5CE9"/>
    <w:rsid w:val="671C4B51"/>
    <w:rsid w:val="677F7E04"/>
    <w:rsid w:val="67997059"/>
    <w:rsid w:val="687C58B0"/>
    <w:rsid w:val="695A624A"/>
    <w:rsid w:val="6AD74F2A"/>
    <w:rsid w:val="6B0873D4"/>
    <w:rsid w:val="6B424769"/>
    <w:rsid w:val="6B940F76"/>
    <w:rsid w:val="6D23372C"/>
    <w:rsid w:val="6D380807"/>
    <w:rsid w:val="6E0F17B6"/>
    <w:rsid w:val="6E217E67"/>
    <w:rsid w:val="6EEA7083"/>
    <w:rsid w:val="6F38459B"/>
    <w:rsid w:val="6F591777"/>
    <w:rsid w:val="6FC37AD4"/>
    <w:rsid w:val="6FE55EDD"/>
    <w:rsid w:val="70A64653"/>
    <w:rsid w:val="71220184"/>
    <w:rsid w:val="72B6712F"/>
    <w:rsid w:val="72F52296"/>
    <w:rsid w:val="72F5541E"/>
    <w:rsid w:val="740A79DD"/>
    <w:rsid w:val="743B08AD"/>
    <w:rsid w:val="747D74FE"/>
    <w:rsid w:val="74C675E4"/>
    <w:rsid w:val="74DD28F6"/>
    <w:rsid w:val="74EA32EB"/>
    <w:rsid w:val="74EA34A5"/>
    <w:rsid w:val="750C0221"/>
    <w:rsid w:val="751D342D"/>
    <w:rsid w:val="75BC74F0"/>
    <w:rsid w:val="75F243E2"/>
    <w:rsid w:val="76361CBB"/>
    <w:rsid w:val="765A31B8"/>
    <w:rsid w:val="767D48CB"/>
    <w:rsid w:val="76A0335D"/>
    <w:rsid w:val="76B46294"/>
    <w:rsid w:val="77796A86"/>
    <w:rsid w:val="778255A2"/>
    <w:rsid w:val="77C65EA5"/>
    <w:rsid w:val="78434E7D"/>
    <w:rsid w:val="78AA0A59"/>
    <w:rsid w:val="78AD1F79"/>
    <w:rsid w:val="78B24E6F"/>
    <w:rsid w:val="78D930EC"/>
    <w:rsid w:val="792534AB"/>
    <w:rsid w:val="79E43D59"/>
    <w:rsid w:val="7A7155F6"/>
    <w:rsid w:val="7A8935EB"/>
    <w:rsid w:val="7A8A318A"/>
    <w:rsid w:val="7ACA242C"/>
    <w:rsid w:val="7B1D535D"/>
    <w:rsid w:val="7B59042A"/>
    <w:rsid w:val="7B8A017D"/>
    <w:rsid w:val="7BFC15CB"/>
    <w:rsid w:val="7C2B3C5E"/>
    <w:rsid w:val="7C4B4301"/>
    <w:rsid w:val="7C6F4493"/>
    <w:rsid w:val="7DD143E1"/>
    <w:rsid w:val="7DDF5428"/>
    <w:rsid w:val="7DFF3A1B"/>
    <w:rsid w:val="7E585E9B"/>
    <w:rsid w:val="7E8B1E21"/>
    <w:rsid w:val="7F004CC0"/>
    <w:rsid w:val="7F075B03"/>
    <w:rsid w:val="7F4A0372"/>
    <w:rsid w:val="7F8F2D74"/>
    <w:rsid w:val="7FCE9F2A"/>
    <w:rsid w:val="7FD05EB3"/>
    <w:rsid w:val="7FFB09D9"/>
    <w:rsid w:val="B931C52D"/>
    <w:rsid w:val="FF3F59E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3"/>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6"/>
    <w:qFormat/>
    <w:uiPriority w:val="0"/>
    <w:pPr>
      <w:shd w:val="clear" w:color="auto" w:fill="000080"/>
    </w:pPr>
  </w:style>
  <w:style w:type="paragraph" w:styleId="19">
    <w:name w:val="annotation text"/>
    <w:basedOn w:val="1"/>
    <w:link w:val="347"/>
    <w:qFormat/>
    <w:uiPriority w:val="99"/>
    <w:pPr>
      <w:jc w:val="left"/>
    </w:pPr>
  </w:style>
  <w:style w:type="paragraph" w:styleId="20">
    <w:name w:val="Salutation"/>
    <w:basedOn w:val="1"/>
    <w:next w:val="1"/>
    <w:link w:val="301"/>
    <w:qFormat/>
    <w:uiPriority w:val="0"/>
    <w:rPr>
      <w:rFonts w:ascii="仿宋_GB2312" w:eastAsia="仿宋_GB2312"/>
      <w:sz w:val="28"/>
      <w:szCs w:val="20"/>
    </w:rPr>
  </w:style>
  <w:style w:type="paragraph" w:styleId="21">
    <w:name w:val="Body Text 3"/>
    <w:basedOn w:val="1"/>
    <w:link w:val="333"/>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3"/>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4"/>
    <w:qFormat/>
    <w:uiPriority w:val="0"/>
    <w:pPr>
      <w:ind w:firstLine="420"/>
    </w:pPr>
    <w:rPr>
      <w:rFonts w:hAnsi="Calibri" w:cs="Times New Roman"/>
      <w:snapToGrid/>
      <w:szCs w:val="20"/>
    </w:rPr>
  </w:style>
  <w:style w:type="paragraph" w:styleId="25">
    <w:name w:val="Body Text Indent"/>
    <w:basedOn w:val="1"/>
    <w:next w:val="5"/>
    <w:link w:val="268"/>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34"/>
    <w:link w:val="129"/>
    <w:qFormat/>
    <w:uiPriority w:val="0"/>
    <w:rPr>
      <w:rFonts w:ascii="宋体" w:hAnsi="Courier New" w:cs="Arial"/>
      <w:snapToGrid w:val="0"/>
      <w:szCs w:val="21"/>
    </w:rPr>
  </w:style>
  <w:style w:type="paragraph" w:styleId="34">
    <w:name w:val="Date"/>
    <w:basedOn w:val="1"/>
    <w:next w:val="1"/>
    <w:link w:val="185"/>
    <w:qFormat/>
    <w:uiPriority w:val="0"/>
    <w:pPr>
      <w:ind w:left="100" w:leftChars="2500"/>
    </w:pPr>
    <w:rPr>
      <w:rFonts w:ascii="宋体"/>
      <w:sz w:val="24"/>
      <w:szCs w:val="21"/>
      <w:lang w:val="zh-CN"/>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2"/>
    <w:qFormat/>
    <w:uiPriority w:val="0"/>
    <w:rPr>
      <w:sz w:val="18"/>
      <w:szCs w:val="18"/>
    </w:rPr>
  </w:style>
  <w:style w:type="paragraph" w:styleId="40">
    <w:name w:val="footer"/>
    <w:basedOn w:val="1"/>
    <w:link w:val="386"/>
    <w:qFormat/>
    <w:uiPriority w:val="99"/>
    <w:pPr>
      <w:tabs>
        <w:tab w:val="center" w:pos="4153"/>
        <w:tab w:val="right" w:pos="8306"/>
      </w:tabs>
      <w:snapToGrid w:val="0"/>
      <w:jc w:val="left"/>
    </w:pPr>
    <w:rPr>
      <w:sz w:val="18"/>
      <w:szCs w:val="18"/>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0"/>
    <w:qFormat/>
    <w:uiPriority w:val="0"/>
    <w:rPr>
      <w:b/>
      <w:bCs/>
    </w:rPr>
  </w:style>
  <w:style w:type="paragraph" w:styleId="61">
    <w:name w:val="Body Text First Indent 2"/>
    <w:basedOn w:val="25"/>
    <w:next w:val="62"/>
    <w:link w:val="125"/>
    <w:qFormat/>
    <w:uiPriority w:val="0"/>
    <w:pPr>
      <w:adjustRightInd/>
      <w:spacing w:after="120" w:line="240" w:lineRule="auto"/>
      <w:ind w:left="420" w:leftChars="200" w:firstLine="210"/>
    </w:pPr>
    <w:rPr>
      <w:sz w:val="21"/>
    </w:rPr>
  </w:style>
  <w:style w:type="paragraph" w:customStyle="1" w:styleId="62">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styleId="80">
    <w:name w:val="HTML Sample"/>
    <w:basedOn w:val="70"/>
    <w:qFormat/>
    <w:uiPriority w:val="0"/>
    <w:rPr>
      <w:rFonts w:ascii="Courier New" w:hAnsi="Courier New"/>
    </w:rPr>
  </w:style>
  <w:style w:type="paragraph" w:customStyle="1" w:styleId="8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2">
    <w:name w:val="首行缩进"/>
    <w:basedOn w:val="1"/>
    <w:qFormat/>
    <w:uiPriority w:val="0"/>
    <w:pPr>
      <w:spacing w:line="360" w:lineRule="auto"/>
      <w:ind w:firstLine="480" w:firstLineChars="200"/>
    </w:pPr>
    <w:rPr>
      <w:rFonts w:ascii="宋体"/>
      <w:sz w:val="24"/>
      <w:szCs w:val="20"/>
    </w:rPr>
  </w:style>
  <w:style w:type="paragraph" w:customStyle="1" w:styleId="83">
    <w:name w:val="Default"/>
    <w:next w:val="1"/>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TOC 标题4"/>
    <w:next w:val="1"/>
    <w:qFormat/>
    <w:uiPriority w:val="0"/>
    <w:pPr>
      <w:wordWrap w:val="0"/>
    </w:pPr>
    <w:rPr>
      <w:rFonts w:ascii="宋体" w:hAnsi="宋体" w:eastAsia="宋体" w:cs="宋体"/>
      <w:sz w:val="32"/>
      <w:lang w:val="en-US" w:eastAsia="zh-CN" w:bidi="ar-SA"/>
    </w:rPr>
  </w:style>
  <w:style w:type="paragraph" w:customStyle="1" w:styleId="8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065a2bc-5607-4f88-bb9a-f4f6c7b4e0ea"/>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Char1"/>
    <w:link w:val="60"/>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29dca83e-cfa0-4d29-9006-28a1b752e563"/>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Char"/>
    <w:link w:val="61"/>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0"/>
    <w:qFormat/>
    <w:uiPriority w:val="0"/>
    <w:rPr>
      <w:rFonts w:ascii="Arial" w:hAnsi="Arial" w:eastAsia="黑体" w:cs="Arial"/>
      <w:snapToGrid w:val="0"/>
      <w:kern w:val="0"/>
      <w:szCs w:val="21"/>
    </w:rPr>
  </w:style>
  <w:style w:type="character" w:customStyle="1" w:styleId="129">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Char"/>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Char"/>
    <w:link w:val="8"/>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4"/>
    <w:qFormat/>
    <w:uiPriority w:val="0"/>
    <w:rPr>
      <w:rFonts w:ascii="宋体"/>
      <w:kern w:val="2"/>
      <w:sz w:val="24"/>
      <w:szCs w:val="21"/>
      <w:lang w:val="zh-CN"/>
    </w:rPr>
  </w:style>
  <w:style w:type="character" w:customStyle="1" w:styleId="186">
    <w:name w:val="标题 9 Char"/>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99"/>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9"/>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Char1"/>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Char"/>
    <w:link w:val="30"/>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6"/>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b6bb7154-40a1-4532-be09-cdbace51fda5"/>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Char"/>
    <w:link w:val="16"/>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3"/>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25"/>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0"/>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7"/>
    <w:qFormat/>
    <w:uiPriority w:val="0"/>
    <w:rPr>
      <w:rFonts w:ascii="黑体" w:hAnsi="Courier New" w:eastAsia="黑体"/>
    </w:rPr>
  </w:style>
  <w:style w:type="character" w:customStyle="1" w:styleId="305">
    <w:name w:val="正文文本 2 Char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9"/>
    <w:qFormat/>
    <w:uiPriority w:val="0"/>
    <w:rPr>
      <w:b/>
      <w:bCs/>
      <w:kern w:val="2"/>
      <w:sz w:val="24"/>
      <w:szCs w:val="24"/>
    </w:rPr>
  </w:style>
  <w:style w:type="character" w:customStyle="1" w:styleId="311">
    <w:name w:val="正文文本缩进 2 Char"/>
    <w:link w:val="37"/>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24"/>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1"/>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19"/>
    <w:qFormat/>
    <w:uiPriority w:val="99"/>
    <w:rPr>
      <w:kern w:val="2"/>
      <w:sz w:val="21"/>
      <w:szCs w:val="24"/>
    </w:rPr>
  </w:style>
  <w:style w:type="character" w:customStyle="1" w:styleId="348">
    <w:name w:val="签名 Char"/>
    <w:link w:val="42"/>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0"/>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5"/>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6"/>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934"/>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3"/>
    <w:next w:val="83"/>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3"/>
    <w:next w:val="83"/>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1"/>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6"/>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6"/>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1"/>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7">
    <w:name w:val="NormalCharacter"/>
    <w:semiHidden/>
    <w:qFormat/>
    <w:uiPriority w:val="0"/>
  </w:style>
  <w:style w:type="paragraph" w:customStyle="1" w:styleId="968">
    <w:name w:val="PlainText"/>
    <w:basedOn w:val="1"/>
    <w:next w:val="1"/>
    <w:qFormat/>
    <w:uiPriority w:val="0"/>
    <w:rPr>
      <w:rFonts w:ascii="宋体" w:hAnsi="Courier New"/>
      <w:sz w:val="21"/>
    </w:rPr>
  </w:style>
  <w:style w:type="paragraph" w:customStyle="1" w:styleId="969">
    <w:name w:val="Plain Text"/>
    <w:basedOn w:val="970"/>
    <w:qFormat/>
    <w:uiPriority w:val="0"/>
    <w:pPr>
      <w:numPr>
        <w:ilvl w:val="0"/>
        <w:numId w:val="1"/>
      </w:numPr>
      <w:autoSpaceDE w:val="0"/>
      <w:autoSpaceDN w:val="0"/>
      <w:adjustRightInd w:val="0"/>
      <w:ind w:left="0" w:firstLine="0"/>
      <w:textAlignment w:val="baseline"/>
    </w:pPr>
    <w:rPr>
      <w:rFonts w:ascii="宋体" w:hAnsi="Tms Rmn"/>
      <w:kern w:val="0"/>
      <w:sz w:val="21"/>
    </w:rPr>
  </w:style>
  <w:style w:type="paragraph" w:customStyle="1" w:styleId="970">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83</Pages>
  <Words>42192</Words>
  <Characters>44667</Characters>
  <Paragraphs>1943</Paragraphs>
  <TotalTime>102</TotalTime>
  <ScaleCrop>false</ScaleCrop>
  <LinksUpToDate>false</LinksUpToDate>
  <CharactersWithSpaces>51622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Administrator</cp:lastModifiedBy>
  <cp:lastPrinted>2023-09-05T11:04:00Z</cp:lastPrinted>
  <dcterms:modified xsi:type="dcterms:W3CDTF">2024-03-06T06:34:53Z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E91AEE6BD03C405E904588A3C518E24D</vt:lpwstr>
  </property>
</Properties>
</file>