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0675">
      <w:pPr>
        <w:pStyle w:val="3"/>
        <w:rPr>
          <w:rFonts w:hint="eastAsia" w:eastAsia="宋体" w:cs="Times New Roman"/>
          <w:color w:val="auto"/>
          <w:highlight w:val="none"/>
          <w:lang w:eastAsia="zh-CN"/>
        </w:rPr>
      </w:pPr>
    </w:p>
    <w:p w14:paraId="18492B90">
      <w:pPr>
        <w:jc w:val="center"/>
        <w:rPr>
          <w:rFonts w:hint="eastAsia" w:ascii="宋体" w:eastAsia="宋体"/>
          <w:b/>
          <w:bCs/>
          <w:color w:val="auto"/>
          <w:sz w:val="48"/>
          <w:szCs w:val="48"/>
          <w:highlight w:val="none"/>
          <w:lang w:eastAsia="zh-CN"/>
        </w:rPr>
      </w:pPr>
      <w:r>
        <w:rPr>
          <w:rFonts w:hint="eastAsia" w:ascii="宋体" w:hAnsi="宋体" w:cs="宋体"/>
          <w:b/>
          <w:bCs/>
          <w:color w:val="auto"/>
          <w:sz w:val="48"/>
          <w:szCs w:val="48"/>
          <w:highlight w:val="none"/>
          <w:lang w:eastAsia="zh-CN"/>
        </w:rPr>
        <w:t>绍兴市上虞人民医院电梯维修保养项目（第三次）</w:t>
      </w:r>
    </w:p>
    <w:p w14:paraId="7681A172">
      <w:pPr>
        <w:pStyle w:val="4"/>
        <w:rPr>
          <w:rFonts w:ascii="宋体"/>
          <w:b/>
          <w:bCs/>
          <w:color w:val="auto"/>
          <w:sz w:val="44"/>
          <w:szCs w:val="44"/>
          <w:highlight w:val="none"/>
        </w:rPr>
      </w:pPr>
    </w:p>
    <w:p w14:paraId="2F64E101">
      <w:pPr>
        <w:pStyle w:val="4"/>
        <w:rPr>
          <w:rFonts w:ascii="宋体"/>
          <w:b/>
          <w:bCs/>
          <w:color w:val="auto"/>
          <w:sz w:val="44"/>
          <w:szCs w:val="44"/>
          <w:highlight w:val="none"/>
        </w:rPr>
      </w:pPr>
    </w:p>
    <w:p w14:paraId="19DC1AC9">
      <w:pPr>
        <w:rPr>
          <w:rFonts w:ascii="宋体"/>
          <w:b/>
          <w:bCs/>
          <w:color w:val="auto"/>
          <w:sz w:val="44"/>
          <w:szCs w:val="44"/>
          <w:highlight w:val="none"/>
        </w:rPr>
      </w:pPr>
    </w:p>
    <w:p w14:paraId="7816EE18">
      <w:pPr>
        <w:pStyle w:val="12"/>
        <w:rPr>
          <w:color w:val="auto"/>
          <w:highlight w:val="none"/>
        </w:rPr>
      </w:pPr>
    </w:p>
    <w:p w14:paraId="37284F7F">
      <w:pPr>
        <w:pStyle w:val="4"/>
        <w:rPr>
          <w:rFonts w:ascii="宋体"/>
          <w:b/>
          <w:bCs/>
          <w:color w:val="auto"/>
          <w:sz w:val="44"/>
          <w:szCs w:val="44"/>
          <w:highlight w:val="none"/>
        </w:rPr>
      </w:pPr>
    </w:p>
    <w:p w14:paraId="38F022DC">
      <w:pPr>
        <w:pStyle w:val="4"/>
        <w:rPr>
          <w:rFonts w:ascii="宋体"/>
          <w:b/>
          <w:bCs/>
          <w:color w:val="auto"/>
          <w:sz w:val="44"/>
          <w:szCs w:val="44"/>
          <w:highlight w:val="none"/>
        </w:rPr>
      </w:pPr>
    </w:p>
    <w:p w14:paraId="44221588">
      <w:pPr>
        <w:pStyle w:val="4"/>
        <w:rPr>
          <w:color w:val="auto"/>
          <w:highlight w:val="none"/>
        </w:rPr>
      </w:pPr>
    </w:p>
    <w:p w14:paraId="479A32BE">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01D85033">
      <w:pPr>
        <w:spacing w:line="360" w:lineRule="auto"/>
        <w:jc w:val="center"/>
        <w:rPr>
          <w:rFonts w:ascii="宋体"/>
          <w:b/>
          <w:bCs/>
          <w:color w:val="auto"/>
          <w:sz w:val="24"/>
          <w:szCs w:val="24"/>
          <w:highlight w:val="none"/>
        </w:rPr>
      </w:pPr>
    </w:p>
    <w:p w14:paraId="7330BD74">
      <w:pPr>
        <w:snapToGrid w:val="0"/>
        <w:spacing w:line="360" w:lineRule="auto"/>
        <w:ind w:firstLine="2301" w:firstLineChars="767"/>
        <w:jc w:val="left"/>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none"/>
          <w:lang w:val="en-US" w:eastAsia="zh-CN"/>
        </w:rPr>
        <w:t>浙同政招2025（010）XX</w:t>
      </w:r>
    </w:p>
    <w:p w14:paraId="3900239F">
      <w:pPr>
        <w:snapToGrid w:val="0"/>
        <w:spacing w:line="360" w:lineRule="auto"/>
        <w:ind w:firstLine="2301" w:firstLineChars="767"/>
        <w:jc w:val="left"/>
        <w:rPr>
          <w:rFonts w:ascii="宋体"/>
          <w:color w:val="auto"/>
          <w:sz w:val="30"/>
          <w:szCs w:val="30"/>
          <w:highlight w:val="none"/>
        </w:rPr>
      </w:pPr>
    </w:p>
    <w:p w14:paraId="6E9D64A0">
      <w:pPr>
        <w:spacing w:line="360" w:lineRule="auto"/>
        <w:rPr>
          <w:rFonts w:ascii="宋体"/>
          <w:color w:val="auto"/>
          <w:sz w:val="28"/>
          <w:szCs w:val="28"/>
          <w:highlight w:val="none"/>
        </w:rPr>
      </w:pPr>
    </w:p>
    <w:p w14:paraId="0B3FC4FF">
      <w:pPr>
        <w:spacing w:line="360" w:lineRule="auto"/>
        <w:jc w:val="center"/>
        <w:rPr>
          <w:rFonts w:ascii="宋体"/>
          <w:color w:val="auto"/>
          <w:sz w:val="24"/>
          <w:szCs w:val="24"/>
          <w:highlight w:val="none"/>
        </w:rPr>
      </w:pPr>
    </w:p>
    <w:p w14:paraId="47057F5A">
      <w:pPr>
        <w:spacing w:line="360" w:lineRule="auto"/>
        <w:jc w:val="center"/>
        <w:rPr>
          <w:rFonts w:ascii="宋体"/>
          <w:color w:val="auto"/>
          <w:sz w:val="24"/>
          <w:szCs w:val="24"/>
          <w:highlight w:val="none"/>
        </w:rPr>
      </w:pPr>
    </w:p>
    <w:p w14:paraId="5FD9F998">
      <w:pPr>
        <w:spacing w:line="360" w:lineRule="auto"/>
        <w:jc w:val="center"/>
        <w:rPr>
          <w:rFonts w:ascii="宋体"/>
          <w:color w:val="auto"/>
          <w:sz w:val="24"/>
          <w:szCs w:val="24"/>
          <w:highlight w:val="none"/>
        </w:rPr>
      </w:pPr>
    </w:p>
    <w:p w14:paraId="2F2B718D">
      <w:pPr>
        <w:spacing w:line="360" w:lineRule="auto"/>
        <w:jc w:val="center"/>
        <w:rPr>
          <w:rFonts w:ascii="宋体"/>
          <w:color w:val="auto"/>
          <w:sz w:val="24"/>
          <w:szCs w:val="24"/>
          <w:highlight w:val="none"/>
        </w:rPr>
      </w:pPr>
    </w:p>
    <w:p w14:paraId="4D278A92">
      <w:pPr>
        <w:spacing w:line="360" w:lineRule="auto"/>
        <w:jc w:val="center"/>
        <w:rPr>
          <w:rFonts w:ascii="宋体"/>
          <w:color w:val="auto"/>
          <w:sz w:val="24"/>
          <w:szCs w:val="24"/>
          <w:highlight w:val="none"/>
        </w:rPr>
      </w:pPr>
    </w:p>
    <w:p w14:paraId="45209701">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绍兴市上虞人民医院</w:t>
      </w:r>
    </w:p>
    <w:p w14:paraId="1794750B">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浙江同济工程管理有限公司</w:t>
      </w:r>
    </w:p>
    <w:p w14:paraId="0FC7983E">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eastAsia="zh-CN"/>
        </w:rPr>
        <w:t>七</w:t>
      </w:r>
      <w:r>
        <w:rPr>
          <w:rFonts w:hint="eastAsia" w:ascii="宋体" w:hAnsi="宋体" w:cs="宋体"/>
          <w:color w:val="auto"/>
          <w:sz w:val="30"/>
          <w:szCs w:val="30"/>
          <w:highlight w:val="none"/>
        </w:rPr>
        <w:t>月</w:t>
      </w:r>
    </w:p>
    <w:p w14:paraId="15F9126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318F2993">
      <w:pPr>
        <w:pStyle w:val="22"/>
        <w:tabs>
          <w:tab w:val="right" w:leader="dot" w:pos="8306"/>
        </w:tabs>
        <w:spacing w:line="360" w:lineRule="auto"/>
        <w:rPr>
          <w:color w:val="auto"/>
          <w:sz w:val="22"/>
          <w:szCs w:val="22"/>
          <w:highlight w:val="none"/>
        </w:rPr>
      </w:pPr>
      <w:r>
        <w:rPr>
          <w:rFonts w:hint="eastAsia" w:ascii="宋体" w:hAnsi="宋体" w:cs="宋体"/>
          <w:color w:val="auto"/>
          <w:sz w:val="40"/>
          <w:szCs w:val="40"/>
          <w:highlight w:val="none"/>
        </w:rPr>
        <w:fldChar w:fldCharType="begin"/>
      </w:r>
      <w:r>
        <w:rPr>
          <w:rFonts w:hint="eastAsia" w:ascii="宋体" w:hAnsi="宋体" w:cs="宋体"/>
          <w:color w:val="auto"/>
          <w:sz w:val="40"/>
          <w:szCs w:val="40"/>
          <w:highlight w:val="none"/>
        </w:rPr>
        <w:instrText xml:space="preserve">TOC \o "1-3" \h \u </w:instrText>
      </w:r>
      <w:r>
        <w:rPr>
          <w:rFonts w:hint="eastAsia" w:ascii="宋体" w:hAnsi="宋体" w:cs="宋体"/>
          <w:color w:val="auto"/>
          <w:sz w:val="40"/>
          <w:szCs w:val="40"/>
          <w:highlight w:val="none"/>
        </w:rPr>
        <w:fldChar w:fldCharType="separate"/>
      </w:r>
      <w:r>
        <w:rPr>
          <w:rFonts w:hint="eastAsia" w:ascii="宋体" w:hAnsi="宋体" w:cs="宋体"/>
          <w:color w:val="auto"/>
          <w:sz w:val="22"/>
          <w:szCs w:val="40"/>
          <w:highlight w:val="none"/>
        </w:rPr>
        <w:fldChar w:fldCharType="begin"/>
      </w:r>
      <w:r>
        <w:rPr>
          <w:rFonts w:hint="eastAsia" w:ascii="宋体" w:hAnsi="宋体" w:cs="宋体"/>
          <w:color w:val="auto"/>
          <w:sz w:val="22"/>
          <w:szCs w:val="40"/>
          <w:highlight w:val="none"/>
        </w:rPr>
        <w:instrText xml:space="preserve"> HYPERLINK \l _Toc3886 </w:instrText>
      </w:r>
      <w:r>
        <w:rPr>
          <w:rFonts w:hint="eastAsia" w:ascii="宋体" w:hAnsi="宋体" w:cs="宋体"/>
          <w:color w:val="auto"/>
          <w:sz w:val="22"/>
          <w:szCs w:val="40"/>
          <w:highlight w:val="none"/>
        </w:rPr>
        <w:fldChar w:fldCharType="separate"/>
      </w:r>
      <w:r>
        <w:rPr>
          <w:rFonts w:hint="eastAsia" w:cs="宋体"/>
          <w:color w:val="auto"/>
          <w:sz w:val="22"/>
          <w:szCs w:val="40"/>
          <w:highlight w:val="none"/>
        </w:rPr>
        <w:t>第一部分</w:t>
      </w:r>
      <w:r>
        <w:rPr>
          <w:color w:val="auto"/>
          <w:sz w:val="22"/>
          <w:szCs w:val="40"/>
          <w:highlight w:val="none"/>
        </w:rPr>
        <w:t xml:space="preserve"> </w:t>
      </w:r>
      <w:r>
        <w:rPr>
          <w:rFonts w:hint="eastAsia" w:cs="宋体"/>
          <w:color w:val="auto"/>
          <w:sz w:val="22"/>
          <w:szCs w:val="40"/>
          <w:highlight w:val="none"/>
        </w:rPr>
        <w:t>磋商公告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_Toc3886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rFonts w:hint="eastAsia" w:ascii="宋体" w:hAnsi="宋体" w:cs="宋体"/>
          <w:color w:val="auto"/>
          <w:sz w:val="22"/>
          <w:szCs w:val="40"/>
          <w:highlight w:val="none"/>
        </w:rPr>
        <w:fldChar w:fldCharType="end"/>
      </w:r>
    </w:p>
    <w:p w14:paraId="0E105B81">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_Toc9048 </w:instrText>
      </w:r>
      <w:r>
        <w:rPr>
          <w:rFonts w:hint="eastAsia" w:hAnsi="宋体"/>
          <w:color w:val="auto"/>
          <w:sz w:val="22"/>
          <w:szCs w:val="40"/>
          <w:highlight w:val="none"/>
        </w:rPr>
        <w:fldChar w:fldCharType="separate"/>
      </w:r>
      <w:r>
        <w:rPr>
          <w:rFonts w:hint="eastAsia" w:cs="宋体"/>
          <w:color w:val="auto"/>
          <w:sz w:val="22"/>
          <w:szCs w:val="40"/>
          <w:highlight w:val="none"/>
        </w:rPr>
        <w:t>第二部分</w:t>
      </w:r>
      <w:r>
        <w:rPr>
          <w:color w:val="auto"/>
          <w:sz w:val="22"/>
          <w:szCs w:val="40"/>
          <w:highlight w:val="none"/>
        </w:rPr>
        <w:t xml:space="preserve"> </w:t>
      </w:r>
      <w:r>
        <w:rPr>
          <w:rFonts w:hint="eastAsia" w:cs="宋体"/>
          <w:color w:val="auto"/>
          <w:sz w:val="22"/>
          <w:szCs w:val="40"/>
          <w:highlight w:val="none"/>
        </w:rPr>
        <w:t>供应商须知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_Toc9048 \h </w:instrText>
      </w:r>
      <w:r>
        <w:rPr>
          <w:color w:val="auto"/>
          <w:sz w:val="22"/>
          <w:szCs w:val="22"/>
          <w:highlight w:val="none"/>
        </w:rPr>
        <w:fldChar w:fldCharType="separate"/>
      </w:r>
      <w:r>
        <w:rPr>
          <w:color w:val="auto"/>
          <w:sz w:val="22"/>
          <w:szCs w:val="22"/>
          <w:highlight w:val="none"/>
        </w:rPr>
        <w:t>5</w:t>
      </w:r>
      <w:r>
        <w:rPr>
          <w:color w:val="auto"/>
          <w:sz w:val="22"/>
          <w:szCs w:val="22"/>
          <w:highlight w:val="none"/>
        </w:rPr>
        <w:fldChar w:fldCharType="end"/>
      </w:r>
      <w:r>
        <w:rPr>
          <w:rFonts w:hint="eastAsia" w:hAnsi="宋体"/>
          <w:color w:val="auto"/>
          <w:sz w:val="22"/>
          <w:szCs w:val="40"/>
          <w:highlight w:val="none"/>
        </w:rPr>
        <w:fldChar w:fldCharType="end"/>
      </w:r>
    </w:p>
    <w:p w14:paraId="060469E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_Toc22925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一、 </w:t>
      </w:r>
      <w:r>
        <w:rPr>
          <w:rFonts w:hint="eastAsia" w:hAnsi="宋体"/>
          <w:color w:val="auto"/>
          <w:sz w:val="22"/>
          <w:szCs w:val="22"/>
          <w:highlight w:val="none"/>
        </w:rPr>
        <w:t>总则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_Toc22925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4FC5D98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竞争性磋商文件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_Toc11328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07A33160">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_Toc11232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竞争性磋商响应文件的编写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_Toc11232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hAnsi="宋体"/>
          <w:color w:val="auto"/>
          <w:sz w:val="22"/>
          <w:szCs w:val="40"/>
          <w:highlight w:val="none"/>
        </w:rPr>
        <w:fldChar w:fldCharType="end"/>
      </w:r>
    </w:p>
    <w:p w14:paraId="02313FE8">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_Toc32453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响应文件的递交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_Toc32453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765E291E">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_Toc9724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五、 </w:t>
      </w:r>
      <w:r>
        <w:rPr>
          <w:rFonts w:hint="eastAsia"/>
          <w:color w:val="auto"/>
          <w:sz w:val="22"/>
          <w:szCs w:val="22"/>
          <w:highlight w:val="none"/>
        </w:rPr>
        <w:t>磋商无效的情形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_Toc9724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6B2B985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_Toc20758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六、 </w:t>
      </w:r>
      <w:r>
        <w:rPr>
          <w:rFonts w:hint="eastAsia"/>
          <w:color w:val="auto"/>
          <w:sz w:val="22"/>
          <w:szCs w:val="22"/>
          <w:highlight w:val="none"/>
        </w:rPr>
        <w:t>采购中止的情形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_Toc20758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0"/>
          <w:highlight w:val="none"/>
        </w:rPr>
        <w:fldChar w:fldCharType="end"/>
      </w:r>
    </w:p>
    <w:p w14:paraId="0A12B04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七、 </w:t>
      </w:r>
      <w:r>
        <w:rPr>
          <w:rFonts w:hint="eastAsia"/>
          <w:color w:val="auto"/>
          <w:sz w:val="22"/>
          <w:szCs w:val="22"/>
          <w:highlight w:val="none"/>
        </w:rPr>
        <w:t>确定成交供应商与签订合同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_Toc11321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0"/>
          <w:highlight w:val="none"/>
        </w:rPr>
        <w:fldChar w:fldCharType="end"/>
      </w:r>
    </w:p>
    <w:p w14:paraId="7BEF1DE5">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_Toc2414 </w:instrText>
      </w:r>
      <w:r>
        <w:rPr>
          <w:rFonts w:hint="eastAsia" w:hAnsi="宋体"/>
          <w:color w:val="auto"/>
          <w:sz w:val="22"/>
          <w:szCs w:val="40"/>
          <w:highlight w:val="none"/>
        </w:rPr>
        <w:fldChar w:fldCharType="separate"/>
      </w:r>
      <w:r>
        <w:rPr>
          <w:rFonts w:hint="eastAsia"/>
          <w:color w:val="auto"/>
          <w:sz w:val="22"/>
          <w:szCs w:val="40"/>
          <w:highlight w:val="none"/>
        </w:rPr>
        <w:t xml:space="preserve">第三部分 </w:t>
      </w:r>
      <w:r>
        <w:rPr>
          <w:rFonts w:hint="eastAsia" w:cs="宋体"/>
          <w:color w:val="auto"/>
          <w:sz w:val="22"/>
          <w:szCs w:val="40"/>
          <w:highlight w:val="none"/>
        </w:rPr>
        <w:t>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_Toc2414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hAnsi="宋体"/>
          <w:color w:val="auto"/>
          <w:sz w:val="22"/>
          <w:szCs w:val="40"/>
          <w:highlight w:val="none"/>
        </w:rPr>
        <w:fldChar w:fldCharType="end"/>
      </w:r>
    </w:p>
    <w:p w14:paraId="0FED71A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_Toc23075 </w:instrText>
      </w:r>
      <w:r>
        <w:rPr>
          <w:rFonts w:hint="eastAsia" w:hAnsi="宋体"/>
          <w:color w:val="auto"/>
          <w:sz w:val="22"/>
          <w:szCs w:val="40"/>
          <w:highlight w:val="none"/>
        </w:rPr>
        <w:fldChar w:fldCharType="separate"/>
      </w:r>
      <w:r>
        <w:rPr>
          <w:rFonts w:hint="eastAsia"/>
          <w:color w:val="auto"/>
          <w:sz w:val="22"/>
          <w:szCs w:val="22"/>
          <w:highlight w:val="none"/>
        </w:rPr>
        <w:t>第一章 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_Toc23075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hAnsi="宋体"/>
          <w:color w:val="auto"/>
          <w:sz w:val="22"/>
          <w:szCs w:val="40"/>
          <w:highlight w:val="none"/>
        </w:rPr>
        <w:fldChar w:fldCharType="end"/>
      </w:r>
    </w:p>
    <w:p w14:paraId="3D5813B3">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_Toc21117 </w:instrText>
      </w:r>
      <w:r>
        <w:rPr>
          <w:rFonts w:hint="eastAsia" w:hAnsi="宋体"/>
          <w:color w:val="auto"/>
          <w:sz w:val="22"/>
          <w:szCs w:val="40"/>
          <w:highlight w:val="none"/>
        </w:rPr>
        <w:fldChar w:fldCharType="separate"/>
      </w:r>
      <w:r>
        <w:rPr>
          <w:rFonts w:hint="eastAsia"/>
          <w:color w:val="auto"/>
          <w:sz w:val="22"/>
          <w:szCs w:val="22"/>
          <w:highlight w:val="none"/>
          <w:lang w:val="en-US" w:eastAsia="zh-CN"/>
        </w:rPr>
        <w:t xml:space="preserve">第二章 </w:t>
      </w:r>
      <w:r>
        <w:rPr>
          <w:rFonts w:hint="eastAsia"/>
          <w:color w:val="auto"/>
          <w:sz w:val="22"/>
          <w:szCs w:val="22"/>
          <w:highlight w:val="none"/>
        </w:rPr>
        <w:t>付款方式及要求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_Toc21117 \h </w:instrText>
      </w:r>
      <w:r>
        <w:rPr>
          <w:color w:val="auto"/>
          <w:sz w:val="22"/>
          <w:szCs w:val="22"/>
          <w:highlight w:val="none"/>
        </w:rPr>
        <w:fldChar w:fldCharType="separate"/>
      </w:r>
      <w:r>
        <w:rPr>
          <w:color w:val="auto"/>
          <w:sz w:val="22"/>
          <w:szCs w:val="22"/>
          <w:highlight w:val="none"/>
        </w:rPr>
        <w:t>32</w:t>
      </w:r>
      <w:r>
        <w:rPr>
          <w:color w:val="auto"/>
          <w:sz w:val="22"/>
          <w:szCs w:val="22"/>
          <w:highlight w:val="none"/>
        </w:rPr>
        <w:fldChar w:fldCharType="end"/>
      </w:r>
      <w:r>
        <w:rPr>
          <w:rFonts w:hint="eastAsia" w:hAnsi="宋体"/>
          <w:color w:val="auto"/>
          <w:sz w:val="22"/>
          <w:szCs w:val="40"/>
          <w:highlight w:val="none"/>
        </w:rPr>
        <w:fldChar w:fldCharType="end"/>
      </w:r>
    </w:p>
    <w:p w14:paraId="6BF7CC54">
      <w:pPr>
        <w:pStyle w:val="22"/>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_Toc29756 </w:instrText>
      </w:r>
      <w:r>
        <w:rPr>
          <w:rFonts w:hint="eastAsia" w:hAnsi="宋体"/>
          <w:color w:val="auto"/>
          <w:sz w:val="22"/>
          <w:szCs w:val="40"/>
          <w:highlight w:val="none"/>
        </w:rPr>
        <w:fldChar w:fldCharType="separate"/>
      </w:r>
      <w:r>
        <w:rPr>
          <w:rFonts w:hint="eastAsia" w:cs="宋体"/>
          <w:color w:val="auto"/>
          <w:sz w:val="22"/>
          <w:szCs w:val="40"/>
          <w:highlight w:val="none"/>
        </w:rPr>
        <w:t>第四部分 磋商原则及磋商方法</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23492559">
      <w:pPr>
        <w:pStyle w:val="24"/>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_Toc9557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一、 </w:t>
      </w:r>
      <w:r>
        <w:rPr>
          <w:rFonts w:hint="eastAsia"/>
          <w:color w:val="auto"/>
          <w:sz w:val="22"/>
          <w:szCs w:val="22"/>
          <w:highlight w:val="none"/>
        </w:rPr>
        <w:t>磋商原则</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75234F6B">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_Toc7242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磋商程序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_Toc7242 \h </w:instrText>
      </w:r>
      <w:r>
        <w:rPr>
          <w:color w:val="auto"/>
          <w:sz w:val="22"/>
          <w:szCs w:val="22"/>
          <w:highlight w:val="none"/>
        </w:rPr>
        <w:fldChar w:fldCharType="separate"/>
      </w:r>
      <w:r>
        <w:rPr>
          <w:color w:val="auto"/>
          <w:sz w:val="22"/>
          <w:szCs w:val="22"/>
          <w:highlight w:val="none"/>
        </w:rPr>
        <w:t>34</w:t>
      </w:r>
      <w:r>
        <w:rPr>
          <w:color w:val="auto"/>
          <w:sz w:val="22"/>
          <w:szCs w:val="22"/>
          <w:highlight w:val="none"/>
        </w:rPr>
        <w:fldChar w:fldCharType="end"/>
      </w:r>
      <w:r>
        <w:rPr>
          <w:rFonts w:hint="eastAsia" w:hAnsi="宋体"/>
          <w:color w:val="auto"/>
          <w:sz w:val="22"/>
          <w:szCs w:val="40"/>
          <w:highlight w:val="none"/>
        </w:rPr>
        <w:fldChar w:fldCharType="end"/>
      </w:r>
    </w:p>
    <w:p w14:paraId="142084C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_Toc13661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注意事项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_Toc13661 \h </w:instrText>
      </w:r>
      <w:r>
        <w:rPr>
          <w:color w:val="auto"/>
          <w:sz w:val="22"/>
          <w:szCs w:val="22"/>
          <w:highlight w:val="none"/>
        </w:rPr>
        <w:fldChar w:fldCharType="separate"/>
      </w:r>
      <w:r>
        <w:rPr>
          <w:color w:val="auto"/>
          <w:sz w:val="22"/>
          <w:szCs w:val="22"/>
          <w:highlight w:val="none"/>
        </w:rPr>
        <w:t>37</w:t>
      </w:r>
      <w:r>
        <w:rPr>
          <w:color w:val="auto"/>
          <w:sz w:val="22"/>
          <w:szCs w:val="22"/>
          <w:highlight w:val="none"/>
        </w:rPr>
        <w:fldChar w:fldCharType="end"/>
      </w:r>
      <w:r>
        <w:rPr>
          <w:rFonts w:hint="eastAsia" w:hAnsi="宋体"/>
          <w:color w:val="auto"/>
          <w:sz w:val="22"/>
          <w:szCs w:val="40"/>
          <w:highlight w:val="none"/>
        </w:rPr>
        <w:fldChar w:fldCharType="end"/>
      </w:r>
    </w:p>
    <w:p w14:paraId="6845D62F">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_Toc23103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评分细则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_Toc23103 \h </w:instrText>
      </w:r>
      <w:r>
        <w:rPr>
          <w:color w:val="auto"/>
          <w:sz w:val="22"/>
          <w:szCs w:val="22"/>
          <w:highlight w:val="none"/>
        </w:rPr>
        <w:fldChar w:fldCharType="separate"/>
      </w:r>
      <w:r>
        <w:rPr>
          <w:color w:val="auto"/>
          <w:sz w:val="22"/>
          <w:szCs w:val="22"/>
          <w:highlight w:val="none"/>
        </w:rPr>
        <w:t>38</w:t>
      </w:r>
      <w:r>
        <w:rPr>
          <w:color w:val="auto"/>
          <w:sz w:val="22"/>
          <w:szCs w:val="22"/>
          <w:highlight w:val="none"/>
        </w:rPr>
        <w:fldChar w:fldCharType="end"/>
      </w:r>
      <w:r>
        <w:rPr>
          <w:rFonts w:hint="eastAsia" w:hAnsi="宋体"/>
          <w:color w:val="auto"/>
          <w:sz w:val="22"/>
          <w:szCs w:val="40"/>
          <w:highlight w:val="none"/>
        </w:rPr>
        <w:fldChar w:fldCharType="end"/>
      </w:r>
    </w:p>
    <w:p w14:paraId="447F819D">
      <w:pPr>
        <w:pStyle w:val="22"/>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_Toc7544 </w:instrText>
      </w:r>
      <w:r>
        <w:rPr>
          <w:rFonts w:hint="eastAsia" w:hAnsi="宋体"/>
          <w:color w:val="auto"/>
          <w:sz w:val="22"/>
          <w:szCs w:val="40"/>
          <w:highlight w:val="none"/>
        </w:rPr>
        <w:fldChar w:fldCharType="separate"/>
      </w:r>
      <w:r>
        <w:rPr>
          <w:rFonts w:hint="eastAsia" w:cs="宋体"/>
          <w:color w:val="auto"/>
          <w:sz w:val="22"/>
          <w:szCs w:val="40"/>
          <w:highlight w:val="none"/>
        </w:rPr>
        <w:t>第五部分</w:t>
      </w:r>
      <w:r>
        <w:rPr>
          <w:color w:val="auto"/>
          <w:sz w:val="22"/>
          <w:szCs w:val="40"/>
          <w:highlight w:val="none"/>
        </w:rPr>
        <w:t xml:space="preserve"> </w:t>
      </w:r>
      <w:r>
        <w:rPr>
          <w:rFonts w:hint="eastAsia" w:cs="宋体"/>
          <w:color w:val="auto"/>
          <w:sz w:val="22"/>
          <w:szCs w:val="40"/>
          <w:highlight w:val="none"/>
        </w:rPr>
        <w:t>采购合同</w:t>
      </w:r>
      <w:r>
        <w:rPr>
          <w:color w:val="auto"/>
          <w:sz w:val="22"/>
          <w:szCs w:val="22"/>
          <w:highlight w:val="none"/>
        </w:rPr>
        <w:tab/>
      </w:r>
      <w:r>
        <w:rPr>
          <w:rFonts w:hint="eastAsia"/>
          <w:color w:val="auto"/>
          <w:sz w:val="22"/>
          <w:szCs w:val="22"/>
          <w:highlight w:val="none"/>
          <w:lang w:val="en-US" w:eastAsia="zh-CN"/>
        </w:rPr>
        <w:t>3</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0</w:t>
      </w:r>
    </w:p>
    <w:p w14:paraId="6A7EBF46">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_Toc30623 </w:instrText>
      </w:r>
      <w:r>
        <w:rPr>
          <w:rFonts w:hint="eastAsia" w:hAnsi="宋体"/>
          <w:color w:val="auto"/>
          <w:sz w:val="22"/>
          <w:szCs w:val="40"/>
          <w:highlight w:val="none"/>
        </w:rPr>
        <w:fldChar w:fldCharType="separate"/>
      </w:r>
      <w:r>
        <w:rPr>
          <w:rFonts w:hint="eastAsia" w:cs="宋体"/>
          <w:color w:val="auto"/>
          <w:sz w:val="22"/>
          <w:szCs w:val="40"/>
          <w:highlight w:val="none"/>
        </w:rPr>
        <w:t>第六部分</w:t>
      </w:r>
      <w:r>
        <w:rPr>
          <w:color w:val="auto"/>
          <w:sz w:val="22"/>
          <w:szCs w:val="40"/>
          <w:highlight w:val="none"/>
        </w:rPr>
        <w:t xml:space="preserve"> </w:t>
      </w:r>
      <w:r>
        <w:rPr>
          <w:rFonts w:hint="eastAsia" w:cs="宋体"/>
          <w:color w:val="auto"/>
          <w:sz w:val="22"/>
          <w:szCs w:val="40"/>
          <w:highlight w:val="none"/>
        </w:rPr>
        <w:t>应提交的有关格式范例</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_Toc30623 \h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r>
        <w:rPr>
          <w:rFonts w:hint="eastAsia" w:hAnsi="宋体"/>
          <w:color w:val="auto"/>
          <w:sz w:val="22"/>
          <w:szCs w:val="40"/>
          <w:highlight w:val="none"/>
        </w:rPr>
        <w:fldChar w:fldCharType="end"/>
      </w:r>
    </w:p>
    <w:p w14:paraId="73780D2A">
      <w:pPr>
        <w:pStyle w:val="3"/>
        <w:spacing w:line="360" w:lineRule="auto"/>
        <w:rPr>
          <w:rFonts w:cs="Times New Roman"/>
          <w:color w:val="auto"/>
          <w:highlight w:val="none"/>
        </w:rPr>
      </w:pPr>
      <w:r>
        <w:rPr>
          <w:rFonts w:hint="eastAsia" w:hAnsi="宋体"/>
          <w:color w:val="auto"/>
          <w:sz w:val="32"/>
          <w:szCs w:val="40"/>
          <w:highlight w:val="none"/>
        </w:rPr>
        <w:fldChar w:fldCharType="end"/>
      </w:r>
    </w:p>
    <w:p w14:paraId="0D874D0C">
      <w:pPr>
        <w:rPr>
          <w:color w:val="auto"/>
          <w:highlight w:val="none"/>
        </w:rPr>
      </w:pPr>
    </w:p>
    <w:p w14:paraId="6B259D4E">
      <w:pPr>
        <w:rPr>
          <w:color w:val="auto"/>
          <w:highlight w:val="none"/>
        </w:rPr>
      </w:pPr>
    </w:p>
    <w:p w14:paraId="3A8D8D21">
      <w:pPr>
        <w:rPr>
          <w:color w:val="auto"/>
          <w:highlight w:val="none"/>
        </w:rPr>
      </w:pPr>
    </w:p>
    <w:p w14:paraId="564613DC">
      <w:pPr>
        <w:rPr>
          <w:color w:val="auto"/>
          <w:highlight w:val="none"/>
        </w:rPr>
      </w:pPr>
    </w:p>
    <w:p w14:paraId="7CF47ED0">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7D70F253">
      <w:pPr>
        <w:pStyle w:val="2"/>
        <w:jc w:val="center"/>
        <w:rPr>
          <w:rFonts w:ascii="宋体" w:cs="Times New Roman"/>
          <w:color w:val="auto"/>
          <w:highlight w:val="none"/>
        </w:rPr>
      </w:pPr>
      <w:bookmarkStart w:id="0" w:name="_Toc3886"/>
      <w:bookmarkStart w:id="1" w:name="_Toc31034"/>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734F013C">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lang w:eastAsia="zh-CN"/>
        </w:rPr>
        <w:t>浙江同济工程管理有限公司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绍兴市上虞人民医院电梯维修保养项目（第三次）</w:t>
      </w:r>
      <w:r>
        <w:rPr>
          <w:rFonts w:hint="eastAsia" w:ascii="宋体" w:hAnsi="宋体" w:cs="宋体"/>
          <w:color w:val="auto"/>
          <w:sz w:val="28"/>
          <w:szCs w:val="28"/>
          <w:highlight w:val="none"/>
        </w:rPr>
        <w:t>的竞争性磋商公告</w:t>
      </w:r>
    </w:p>
    <w:p w14:paraId="6A959516">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01</w:t>
      </w:r>
      <w:r>
        <w:rPr>
          <w:rFonts w:hint="eastAsia" w:ascii="宋体" w:hAnsi="宋体" w:cs="宋体"/>
          <w:color w:val="auto"/>
          <w:sz w:val="28"/>
          <w:szCs w:val="28"/>
          <w:highlight w:val="none"/>
        </w:rPr>
        <w:t>日</w:t>
      </w:r>
    </w:p>
    <w:p w14:paraId="4906E33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浙江同济工程管理有限公司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绍兴市上虞人民医院</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绍兴市上虞人民医院电梯维修保养项目（第三次）</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竞争性磋商公告</w:t>
      </w:r>
      <w:r>
        <w:rPr>
          <w:rFonts w:hint="eastAsia" w:ascii="宋体" w:hAnsi="宋体" w:cs="宋体"/>
          <w:color w:val="auto"/>
          <w:sz w:val="24"/>
          <w:szCs w:val="24"/>
          <w:highlight w:val="none"/>
        </w:rPr>
        <w:t>，欢迎国内合格的供应商参加本次采购活动。</w:t>
      </w:r>
    </w:p>
    <w:p w14:paraId="21A2197B">
      <w:pPr>
        <w:adjustRightInd w:val="0"/>
        <w:spacing w:line="360" w:lineRule="auto"/>
        <w:ind w:firstLine="480" w:firstLineChars="200"/>
        <w:rPr>
          <w:rFonts w:hint="default" w:ascii="宋体" w:eastAsia="宋体"/>
          <w:color w:val="auto"/>
          <w:sz w:val="24"/>
          <w:szCs w:val="24"/>
          <w:highlight w:val="none"/>
          <w:u w:val="single"/>
          <w:lang w:val="en-US"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浙同政招2025（010）XX</w:t>
      </w:r>
    </w:p>
    <w:p w14:paraId="418D6C2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eastAsia="宋体" w:cs="宋体"/>
          <w:color w:val="auto"/>
          <w:sz w:val="24"/>
          <w:highlight w:val="none"/>
          <w:u w:val="single"/>
        </w:rPr>
        <w:t>分散采购-分散委托中介</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416F35D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7"/>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5DE86EE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674B55A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07" w:type="dxa"/>
            <w:tcBorders>
              <w:top w:val="single" w:color="000000" w:sz="4" w:space="0"/>
            </w:tcBorders>
            <w:vAlign w:val="center"/>
          </w:tcPr>
          <w:p w14:paraId="691AE16C">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645" w:type="dxa"/>
            <w:tcBorders>
              <w:top w:val="single" w:color="000000" w:sz="4" w:space="0"/>
            </w:tcBorders>
            <w:vAlign w:val="center"/>
          </w:tcPr>
          <w:p w14:paraId="0B793DE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675" w:type="dxa"/>
            <w:tcBorders>
              <w:top w:val="single" w:color="000000" w:sz="4" w:space="0"/>
            </w:tcBorders>
            <w:vAlign w:val="center"/>
          </w:tcPr>
          <w:p w14:paraId="387A4D8D">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185" w:type="dxa"/>
            <w:tcBorders>
              <w:top w:val="single" w:color="000000" w:sz="4" w:space="0"/>
            </w:tcBorders>
            <w:vAlign w:val="center"/>
          </w:tcPr>
          <w:p w14:paraId="6C75C895">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2380" w:type="dxa"/>
            <w:tcBorders>
              <w:top w:val="single" w:color="000000" w:sz="4" w:space="0"/>
            </w:tcBorders>
            <w:vAlign w:val="center"/>
          </w:tcPr>
          <w:p w14:paraId="0214C366">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4" w:type="dxa"/>
            <w:tcBorders>
              <w:top w:val="single" w:color="000000" w:sz="4" w:space="0"/>
            </w:tcBorders>
            <w:vAlign w:val="center"/>
          </w:tcPr>
          <w:p w14:paraId="33818C9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532" w:type="dxa"/>
            <w:tcBorders>
              <w:top w:val="single" w:color="000000" w:sz="4" w:space="0"/>
            </w:tcBorders>
            <w:vAlign w:val="center"/>
          </w:tcPr>
          <w:p w14:paraId="15E9BBDC">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2037A48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7072229B">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07" w:type="dxa"/>
            <w:tcBorders>
              <w:bottom w:val="single" w:color="000000" w:sz="4" w:space="0"/>
            </w:tcBorders>
            <w:vAlign w:val="center"/>
          </w:tcPr>
          <w:p w14:paraId="23993FD9">
            <w:pPr>
              <w:pStyle w:val="17"/>
              <w:snapToGrid w:val="0"/>
              <w:spacing w:before="120" w:after="120"/>
              <w:jc w:val="center"/>
              <w:rPr>
                <w:rFonts w:hint="eastAsia" w:hAnsi="宋体" w:cs="Times New Roman"/>
                <w:color w:val="auto"/>
                <w:sz w:val="24"/>
                <w:szCs w:val="24"/>
                <w:highlight w:val="none"/>
                <w:lang w:eastAsia="zh-CN"/>
              </w:rPr>
            </w:pPr>
            <w:r>
              <w:rPr>
                <w:rFonts w:hint="eastAsia" w:hAnsi="宋体" w:cs="Times New Roman"/>
                <w:color w:val="auto"/>
                <w:sz w:val="24"/>
                <w:szCs w:val="24"/>
                <w:highlight w:val="none"/>
                <w:lang w:val="en-US" w:eastAsia="zh-CN"/>
              </w:rPr>
              <w:t>绍兴市上虞人民医院电梯维修保养项目（第三次）</w:t>
            </w:r>
          </w:p>
        </w:tc>
        <w:tc>
          <w:tcPr>
            <w:tcW w:w="645" w:type="dxa"/>
            <w:tcBorders>
              <w:bottom w:val="single" w:color="000000" w:sz="4" w:space="0"/>
            </w:tcBorders>
            <w:vAlign w:val="center"/>
          </w:tcPr>
          <w:p w14:paraId="7A5E11E3">
            <w:pPr>
              <w:adjustRightInd w:val="0"/>
              <w:spacing w:line="360" w:lineRule="auto"/>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675" w:type="dxa"/>
            <w:tcBorders>
              <w:bottom w:val="single" w:color="000000" w:sz="4" w:space="0"/>
            </w:tcBorders>
            <w:vAlign w:val="center"/>
          </w:tcPr>
          <w:p w14:paraId="6964AA86">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台</w:t>
            </w:r>
          </w:p>
        </w:tc>
        <w:tc>
          <w:tcPr>
            <w:tcW w:w="1185" w:type="dxa"/>
            <w:tcBorders>
              <w:bottom w:val="single" w:color="000000" w:sz="4" w:space="0"/>
            </w:tcBorders>
            <w:vAlign w:val="center"/>
          </w:tcPr>
          <w:p w14:paraId="04565919">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57</w:t>
            </w:r>
          </w:p>
        </w:tc>
        <w:tc>
          <w:tcPr>
            <w:tcW w:w="2380" w:type="dxa"/>
            <w:tcBorders>
              <w:bottom w:val="single" w:color="000000" w:sz="4" w:space="0"/>
            </w:tcBorders>
            <w:vAlign w:val="center"/>
          </w:tcPr>
          <w:p w14:paraId="6A0DD427">
            <w:pPr>
              <w:pStyle w:val="17"/>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lang w:val="en-US" w:eastAsia="zh-CN"/>
              </w:rPr>
              <w:t>电梯维修保养等工作</w:t>
            </w:r>
          </w:p>
        </w:tc>
        <w:tc>
          <w:tcPr>
            <w:tcW w:w="1274" w:type="dxa"/>
            <w:tcBorders>
              <w:bottom w:val="single" w:color="000000" w:sz="4" w:space="0"/>
            </w:tcBorders>
            <w:vAlign w:val="center"/>
          </w:tcPr>
          <w:p w14:paraId="6922591C">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57</w:t>
            </w:r>
          </w:p>
        </w:tc>
        <w:tc>
          <w:tcPr>
            <w:tcW w:w="532" w:type="dxa"/>
            <w:tcBorders>
              <w:bottom w:val="single" w:color="000000" w:sz="4" w:space="0"/>
            </w:tcBorders>
            <w:vAlign w:val="center"/>
          </w:tcPr>
          <w:p w14:paraId="1B393ECB">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w:t>
            </w:r>
          </w:p>
        </w:tc>
      </w:tr>
    </w:tbl>
    <w:p w14:paraId="7EBE5B2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46FF4E3A">
      <w:pPr>
        <w:numPr>
          <w:ilvl w:val="0"/>
          <w:numId w:val="0"/>
        </w:numPr>
        <w:adjustRightInd w:val="0"/>
        <w:spacing w:line="360" w:lineRule="auto"/>
        <w:ind w:firstLine="480" w:firstLineChars="200"/>
        <w:rPr>
          <w:rFonts w:ascii="宋体"/>
          <w:color w:val="auto"/>
          <w:sz w:val="24"/>
          <w:szCs w:val="24"/>
          <w:highlight w:val="none"/>
        </w:rPr>
      </w:pPr>
      <w:r>
        <w:rPr>
          <w:rFonts w:hint="default" w:ascii="宋体" w:hAnsi="Times New Roman" w:eastAsia="宋体" w:cs="Times New Roman"/>
          <w:color w:val="auto"/>
          <w:kern w:val="2"/>
          <w:sz w:val="24"/>
          <w:szCs w:val="24"/>
          <w:highlight w:val="none"/>
          <w:lang w:val="en-US" w:eastAsia="zh-CN" w:bidi="ar-SA"/>
        </w:rPr>
        <w:t>1</w:t>
      </w:r>
      <w:r>
        <w:rPr>
          <w:rFonts w:hint="eastAsia" w:ascii="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58F38218">
      <w:pPr>
        <w:spacing w:line="44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kern w:val="2"/>
          <w:sz w:val="24"/>
          <w:szCs w:val="21"/>
          <w:highlight w:val="none"/>
          <w:lang w:val="en-US" w:eastAsia="zh-CN" w:bidi="ar-SA"/>
        </w:rPr>
        <w:t>2</w:t>
      </w:r>
      <w:r>
        <w:rPr>
          <w:rFonts w:hint="default" w:ascii="宋体" w:hAnsi="宋体" w:eastAsia="宋体" w:cs="宋体"/>
          <w:color w:val="auto"/>
          <w:kern w:val="2"/>
          <w:sz w:val="24"/>
          <w:szCs w:val="21"/>
          <w:highlight w:val="none"/>
          <w:lang w:val="en-US" w:eastAsia="zh-CN" w:bidi="ar-SA"/>
        </w:rPr>
        <w:t>．</w:t>
      </w:r>
      <w:r>
        <w:rPr>
          <w:rFonts w:hint="eastAsia" w:ascii="宋体" w:hAnsi="宋体" w:cs="宋体"/>
          <w:color w:val="auto"/>
          <w:sz w:val="24"/>
          <w:highlight w:val="none"/>
          <w:lang w:eastAsia="zh-CN"/>
        </w:rPr>
        <w:t>特</w:t>
      </w:r>
      <w:r>
        <w:rPr>
          <w:rFonts w:hint="eastAsia" w:ascii="宋体" w:hAnsi="宋体" w:cs="宋体"/>
          <w:color w:val="auto"/>
          <w:sz w:val="24"/>
          <w:highlight w:val="none"/>
        </w:rPr>
        <w:t>定资格条件：</w:t>
      </w:r>
      <w:r>
        <w:rPr>
          <w:rFonts w:hint="eastAsia" w:ascii="宋体" w:hAnsi="宋体" w:eastAsia="宋体" w:cs="宋体"/>
          <w:color w:val="auto"/>
          <w:sz w:val="24"/>
          <w:highlight w:val="none"/>
        </w:rPr>
        <w:t>须具备特种设备安全监督管理部门核发特种设备安装改造维修许可证</w:t>
      </w:r>
      <w:r>
        <w:rPr>
          <w:rFonts w:hint="eastAsia" w:ascii="宋体" w:hAnsi="宋体" w:eastAsia="宋体" w:cs="宋体"/>
          <w:color w:val="auto"/>
          <w:sz w:val="24"/>
          <w:highlight w:val="none"/>
          <w:lang w:eastAsia="zh-CN"/>
        </w:rPr>
        <w:t>。</w:t>
      </w:r>
    </w:p>
    <w:p w14:paraId="1E7048D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3</w:t>
      </w:r>
      <w:r>
        <w:rPr>
          <w:rFonts w:hint="default" w:ascii="宋体" w:hAnsi="Times New Roman" w:eastAsia="宋体" w:cs="Times New Roman"/>
          <w:color w:val="auto"/>
          <w:kern w:val="2"/>
          <w:sz w:val="24"/>
          <w:szCs w:val="24"/>
          <w:highlight w:val="none"/>
          <w:lang w:val="en-US" w:eastAsia="zh-CN" w:bidi="ar-SA"/>
        </w:rPr>
        <w:t>．</w:t>
      </w: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559093C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4</w:t>
      </w:r>
      <w:r>
        <w:rPr>
          <w:rFonts w:hint="default" w:ascii="宋体" w:hAnsi="Times New Roman" w:eastAsia="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28D8D8D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5</w:t>
      </w:r>
      <w:r>
        <w:rPr>
          <w:rFonts w:hint="default" w:ascii="宋体" w:hAnsi="Times New Roman" w:eastAsia="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本项目采用资格后审的审查方式，由磋商小组负责审查。</w:t>
      </w:r>
    </w:p>
    <w:p w14:paraId="25D3E56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48501934">
      <w:pPr>
        <w:numPr>
          <w:ilvl w:val="0"/>
          <w:numId w:val="4"/>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上午09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40451F0E">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7D0ABB44">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78804F9E">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7D8BAE44">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69F2B90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6C565398">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5C64103D">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AF4780C">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343D7AAF">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6C3903A9">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0E6CE2B3">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61E5B102">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39A68872">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0130248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1BC91BE">
      <w:pPr>
        <w:numPr>
          <w:ilvl w:val="0"/>
          <w:numId w:val="7"/>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7599C8F6">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1AECD17F">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7F105B1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410000BE">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7DBA1DF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4E42CA6">
      <w:pPr>
        <w:numPr>
          <w:ilvl w:val="0"/>
          <w:numId w:val="6"/>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3B7387B6">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6D725E17">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68B5D96C">
      <w:pPr>
        <w:numPr>
          <w:ilvl w:val="0"/>
          <w:numId w:val="8"/>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5739297E">
      <w:pPr>
        <w:numPr>
          <w:ilvl w:val="0"/>
          <w:numId w:val="8"/>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084CE746">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403E9754">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浙江同济工程管理有限公司6楼</w:t>
      </w:r>
      <w:r>
        <w:rPr>
          <w:rFonts w:hint="eastAsia" w:ascii="宋体" w:hAnsi="宋体" w:cs="宋体"/>
          <w:color w:val="auto"/>
          <w:sz w:val="24"/>
          <w:szCs w:val="24"/>
          <w:highlight w:val="none"/>
        </w:rPr>
        <w:t>开标室开标。</w:t>
      </w:r>
      <w:bookmarkEnd w:id="6"/>
    </w:p>
    <w:p w14:paraId="10FCE3F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w:t>
      </w:r>
      <w:bookmarkStart w:id="122" w:name="_GoBack"/>
      <w:bookmarkEnd w:id="122"/>
      <w:r>
        <w:rPr>
          <w:rFonts w:hint="eastAsia" w:ascii="宋体" w:hAnsi="宋体" w:cs="宋体"/>
          <w:color w:val="auto"/>
          <w:sz w:val="24"/>
          <w:szCs w:val="24"/>
          <w:highlight w:val="none"/>
        </w:rPr>
        <w:t>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38D08F57">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2B5F584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421B03E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63E332A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3C22EFF5">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1．采购代理机构名称：</w:t>
      </w:r>
      <w:r>
        <w:rPr>
          <w:rFonts w:hint="eastAsia" w:ascii="宋体" w:hAnsi="宋体" w:eastAsia="宋体" w:cs="宋体"/>
          <w:color w:val="auto"/>
          <w:kern w:val="0"/>
          <w:sz w:val="24"/>
          <w:highlight w:val="none"/>
          <w:lang w:eastAsia="zh-CN"/>
        </w:rPr>
        <w:t>浙江同济工程管理有限公司</w:t>
      </w:r>
    </w:p>
    <w:p w14:paraId="07C20579">
      <w:pPr>
        <w:adjustRightInd w:val="0"/>
        <w:spacing w:line="360" w:lineRule="auto"/>
        <w:ind w:firstLine="480" w:firstLineChars="200"/>
        <w:outlineLvl w:val="1"/>
        <w:rPr>
          <w:rFonts w:hint="eastAsia" w:ascii="宋体" w:hAnsi="宋体" w:eastAsia="宋体" w:cs="宋体"/>
          <w:color w:val="auto"/>
          <w:sz w:val="24"/>
          <w:highlight w:val="none"/>
        </w:rPr>
      </w:pPr>
      <w:bookmarkStart w:id="7" w:name="_Toc15604"/>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王</w:t>
      </w:r>
      <w:r>
        <w:rPr>
          <w:rFonts w:hint="eastAsia" w:ascii="宋体" w:hAnsi="宋体" w:eastAsia="宋体" w:cs="宋体"/>
          <w:color w:val="auto"/>
          <w:sz w:val="24"/>
          <w:highlight w:val="none"/>
        </w:rPr>
        <w:t>先生</w:t>
      </w:r>
      <w:bookmarkEnd w:id="7"/>
    </w:p>
    <w:p w14:paraId="68710839">
      <w:pPr>
        <w:adjustRightInd w:val="0"/>
        <w:spacing w:line="360" w:lineRule="auto"/>
        <w:ind w:firstLine="480" w:firstLineChars="200"/>
        <w:outlineLvl w:val="1"/>
        <w:rPr>
          <w:rFonts w:hint="default" w:ascii="宋体" w:hAnsi="宋体" w:eastAsia="宋体" w:cs="宋体"/>
          <w:color w:val="auto"/>
          <w:sz w:val="24"/>
          <w:highlight w:val="none"/>
          <w:lang w:val="en-US" w:eastAsia="zh-CN"/>
        </w:rPr>
      </w:pPr>
      <w:bookmarkStart w:id="8" w:name="_Toc21011"/>
      <w:r>
        <w:rPr>
          <w:rFonts w:hint="eastAsia" w:ascii="宋体" w:hAnsi="宋体" w:eastAsia="宋体" w:cs="宋体"/>
          <w:color w:val="auto"/>
          <w:sz w:val="24"/>
          <w:highlight w:val="none"/>
        </w:rPr>
        <w:t>项目联系方式（询问）：</w:t>
      </w:r>
      <w:bookmarkEnd w:id="8"/>
      <w:r>
        <w:rPr>
          <w:rFonts w:hint="eastAsia" w:ascii="宋体" w:hAnsi="宋体" w:eastAsia="宋体" w:cs="宋体"/>
          <w:color w:val="auto"/>
          <w:sz w:val="24"/>
          <w:highlight w:val="none"/>
          <w:lang w:val="en-US" w:eastAsia="zh-CN"/>
        </w:rPr>
        <w:t>18858502850</w:t>
      </w:r>
    </w:p>
    <w:p w14:paraId="041F4A00">
      <w:pPr>
        <w:adjustRightInd w:val="0"/>
        <w:spacing w:line="360" w:lineRule="auto"/>
        <w:ind w:firstLine="480" w:firstLineChars="200"/>
        <w:outlineLvl w:val="1"/>
        <w:rPr>
          <w:rFonts w:hint="eastAsia" w:ascii="宋体" w:hAnsi="宋体" w:eastAsia="宋体" w:cs="宋体"/>
          <w:color w:val="auto"/>
          <w:sz w:val="24"/>
          <w:highlight w:val="none"/>
          <w:lang w:val="en-US" w:eastAsia="zh-CN"/>
        </w:rPr>
      </w:pPr>
      <w:bookmarkStart w:id="9" w:name="_Toc13154"/>
      <w:r>
        <w:rPr>
          <w:rFonts w:hint="eastAsia" w:ascii="宋体" w:hAnsi="宋体" w:eastAsia="宋体" w:cs="宋体"/>
          <w:color w:val="auto"/>
          <w:sz w:val="24"/>
          <w:highlight w:val="none"/>
        </w:rPr>
        <w:t>质疑联系人：</w:t>
      </w:r>
      <w:bookmarkEnd w:id="9"/>
      <w:r>
        <w:rPr>
          <w:rFonts w:hint="eastAsia" w:ascii="宋体" w:hAnsi="宋体" w:eastAsia="宋体" w:cs="宋体"/>
          <w:color w:val="auto"/>
          <w:sz w:val="24"/>
          <w:highlight w:val="none"/>
          <w:lang w:val="en-US" w:eastAsia="zh-CN"/>
        </w:rPr>
        <w:t xml:space="preserve">张超 </w:t>
      </w:r>
    </w:p>
    <w:p w14:paraId="2FC9DCC8">
      <w:pPr>
        <w:adjustRightInd w:val="0"/>
        <w:spacing w:line="360" w:lineRule="auto"/>
        <w:ind w:firstLine="480" w:firstLineChars="200"/>
        <w:outlineLvl w:val="1"/>
        <w:rPr>
          <w:rFonts w:hint="eastAsia" w:ascii="宋体" w:hAnsi="宋体" w:eastAsia="宋体" w:cs="宋体"/>
          <w:color w:val="auto"/>
          <w:sz w:val="24"/>
          <w:highlight w:val="none"/>
          <w:lang w:val="en-US" w:eastAsia="zh-CN"/>
        </w:rPr>
      </w:pPr>
      <w:bookmarkStart w:id="10" w:name="_Toc542"/>
      <w:r>
        <w:rPr>
          <w:rFonts w:hint="eastAsia" w:ascii="宋体" w:hAnsi="宋体" w:eastAsia="宋体" w:cs="宋体"/>
          <w:color w:val="auto"/>
          <w:sz w:val="24"/>
          <w:highlight w:val="none"/>
        </w:rPr>
        <w:t>质疑联系方式：</w:t>
      </w:r>
      <w:bookmarkEnd w:id="10"/>
      <w:r>
        <w:rPr>
          <w:rFonts w:hint="eastAsia" w:ascii="宋体" w:hAnsi="宋体" w:eastAsia="宋体" w:cs="宋体"/>
          <w:color w:val="auto"/>
          <w:sz w:val="24"/>
          <w:highlight w:val="none"/>
          <w:lang w:val="en-US" w:eastAsia="zh-CN"/>
        </w:rPr>
        <w:t xml:space="preserve">0575-82133052                          </w:t>
      </w:r>
    </w:p>
    <w:p w14:paraId="24847F3B">
      <w:pPr>
        <w:adjustRightInd w:val="0"/>
        <w:spacing w:line="360" w:lineRule="auto"/>
        <w:ind w:firstLine="480" w:firstLineChars="200"/>
        <w:outlineLvl w:val="1"/>
        <w:rPr>
          <w:rFonts w:hint="eastAsia" w:ascii="宋体" w:hAnsi="宋体" w:eastAsia="宋体" w:cs="宋体"/>
          <w:color w:val="auto"/>
          <w:sz w:val="24"/>
          <w:highlight w:val="none"/>
        </w:rPr>
      </w:pPr>
      <w:bookmarkStart w:id="11" w:name="_Toc32739"/>
      <w:r>
        <w:rPr>
          <w:rFonts w:hint="eastAsia" w:ascii="宋体" w:hAnsi="宋体" w:eastAsia="宋体" w:cs="宋体"/>
          <w:color w:val="auto"/>
          <w:sz w:val="24"/>
          <w:highlight w:val="none"/>
        </w:rPr>
        <w:t>地址：</w:t>
      </w:r>
      <w:bookmarkEnd w:id="11"/>
      <w:r>
        <w:rPr>
          <w:rFonts w:hint="eastAsia" w:ascii="宋体" w:hAnsi="宋体" w:eastAsia="宋体" w:cs="宋体"/>
          <w:color w:val="auto"/>
          <w:kern w:val="0"/>
          <w:sz w:val="24"/>
          <w:highlight w:val="none"/>
        </w:rPr>
        <w:t>上虞区百官街道</w:t>
      </w:r>
      <w:r>
        <w:rPr>
          <w:rFonts w:hint="eastAsia" w:ascii="宋体" w:hAnsi="宋体" w:eastAsia="宋体" w:cs="宋体"/>
          <w:color w:val="auto"/>
          <w:kern w:val="0"/>
          <w:sz w:val="24"/>
          <w:highlight w:val="none"/>
          <w:lang w:eastAsia="zh-CN"/>
        </w:rPr>
        <w:t>五洲</w:t>
      </w:r>
      <w:r>
        <w:rPr>
          <w:rFonts w:hint="eastAsia" w:ascii="宋体" w:hAnsi="宋体" w:eastAsia="宋体" w:cs="宋体"/>
          <w:color w:val="auto"/>
          <w:kern w:val="0"/>
          <w:sz w:val="24"/>
          <w:highlight w:val="none"/>
        </w:rPr>
        <w:t>大厦</w:t>
      </w:r>
      <w:r>
        <w:rPr>
          <w:rFonts w:hint="eastAsia" w:ascii="宋体" w:hAnsi="宋体" w:eastAsia="宋体" w:cs="宋体"/>
          <w:color w:val="auto"/>
          <w:kern w:val="0"/>
          <w:sz w:val="24"/>
          <w:highlight w:val="none"/>
          <w:lang w:val="en-US" w:eastAsia="zh-CN"/>
        </w:rPr>
        <w:t>6楼</w:t>
      </w:r>
    </w:p>
    <w:p w14:paraId="0C36E3ED">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绍兴市上虞人民医院</w:t>
      </w:r>
    </w:p>
    <w:p w14:paraId="4E7F165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金女士</w:t>
      </w:r>
      <w:r>
        <w:rPr>
          <w:rFonts w:hint="eastAsia" w:ascii="宋体" w:hAnsi="宋体" w:cs="宋体"/>
          <w:color w:val="auto"/>
          <w:sz w:val="24"/>
          <w:szCs w:val="24"/>
          <w:highlight w:val="none"/>
        </w:rPr>
        <w:t xml:space="preserve"> </w:t>
      </w:r>
    </w:p>
    <w:p w14:paraId="3ACC5F7A">
      <w:pPr>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项目联系方式（询问）：0575-82396521</w:t>
      </w:r>
    </w:p>
    <w:p w14:paraId="24DE9990">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质疑联系人：沈先生</w:t>
      </w:r>
    </w:p>
    <w:p w14:paraId="412C114B">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质疑联系方式：0575-82185310</w:t>
      </w:r>
    </w:p>
    <w:p w14:paraId="1DCE129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址：绍兴市上虞区市民大道517号</w:t>
      </w:r>
    </w:p>
    <w:p w14:paraId="195C29FA">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06A6779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2C81E99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20E9859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w:t>
      </w:r>
      <w:r>
        <w:rPr>
          <w:rFonts w:hint="eastAsia" w:ascii="宋体" w:hAnsi="宋体" w:cs="宋体"/>
          <w:color w:val="auto"/>
          <w:sz w:val="24"/>
          <w:szCs w:val="24"/>
          <w:highlight w:val="none"/>
          <w:lang w:val="en-US" w:eastAsia="zh-CN"/>
        </w:rPr>
        <w:t>54859</w:t>
      </w:r>
    </w:p>
    <w:p w14:paraId="1C6C2DB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2FF01ED9">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12" w:name="_Toc546"/>
      <w:bookmarkStart w:id="13" w:name="_Toc29834"/>
      <w:bookmarkStart w:id="14" w:name="_Toc9048"/>
      <w:r>
        <w:rPr>
          <w:rStyle w:val="42"/>
          <w:rFonts w:hint="eastAsia" w:cs="宋体"/>
          <w:color w:val="auto"/>
          <w:sz w:val="36"/>
          <w:szCs w:val="36"/>
          <w:highlight w:val="none"/>
        </w:rPr>
        <w:t>第二部分</w:t>
      </w:r>
      <w:bookmarkEnd w:id="3"/>
      <w:r>
        <w:rPr>
          <w:rStyle w:val="42"/>
          <w:color w:val="auto"/>
          <w:sz w:val="36"/>
          <w:szCs w:val="36"/>
          <w:highlight w:val="none"/>
        </w:rPr>
        <w:t xml:space="preserve"> </w:t>
      </w:r>
      <w:bookmarkEnd w:id="4"/>
      <w:r>
        <w:rPr>
          <w:rStyle w:val="42"/>
          <w:rFonts w:hint="eastAsia" w:cs="宋体"/>
          <w:color w:val="auto"/>
          <w:sz w:val="36"/>
          <w:szCs w:val="36"/>
          <w:highlight w:val="none"/>
        </w:rPr>
        <w:t>供应商须知</w:t>
      </w:r>
      <w:bookmarkEnd w:id="12"/>
      <w:bookmarkEnd w:id="13"/>
      <w:bookmarkEnd w:id="14"/>
    </w:p>
    <w:p w14:paraId="13D1A142">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790D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2D4C387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13D7B93E">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4D1BA3D0">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7A6B5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6F59AC15">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65BD95A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72E2710A">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绍兴市上虞人民医院电梯维修保养项目（第三次）</w:t>
            </w:r>
          </w:p>
        </w:tc>
      </w:tr>
      <w:tr w14:paraId="6A263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1E9D2561">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24FAA16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662D2EB0">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val="en-US" w:eastAsia="zh-CN"/>
              </w:rPr>
              <w:t>自合同签订之日起</w:t>
            </w:r>
            <w:r>
              <w:rPr>
                <w:rFonts w:hint="eastAsia" w:ascii="宋体" w:hAnsi="宋体" w:cs="宋体"/>
                <w:snapToGrid w:val="0"/>
                <w:color w:val="auto"/>
                <w:kern w:val="0"/>
                <w:highlight w:val="none"/>
                <w:lang w:val="en-US" w:eastAsia="zh-CN"/>
              </w:rPr>
              <w:t>3</w:t>
            </w:r>
            <w:r>
              <w:rPr>
                <w:rFonts w:hint="eastAsia" w:ascii="宋体" w:hAnsi="宋体" w:eastAsia="宋体" w:cs="宋体"/>
                <w:snapToGrid w:val="0"/>
                <w:color w:val="auto"/>
                <w:kern w:val="0"/>
                <w:highlight w:val="none"/>
                <w:lang w:val="en-US" w:eastAsia="zh-CN"/>
              </w:rPr>
              <w:t>年</w:t>
            </w:r>
          </w:p>
        </w:tc>
      </w:tr>
      <w:tr w14:paraId="01262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359EB90">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1648A914">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46FBA55D">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57</w:t>
            </w:r>
            <w:r>
              <w:rPr>
                <w:rFonts w:hint="eastAsia" w:ascii="宋体" w:hAnsi="宋体" w:cs="宋体"/>
                <w:color w:val="auto"/>
                <w:highlight w:val="none"/>
              </w:rPr>
              <w:t>万元。</w:t>
            </w:r>
          </w:p>
        </w:tc>
      </w:tr>
      <w:tr w14:paraId="2AEB3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FE4684">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739CAFD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35B038BF">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134C9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48" w:type="dxa"/>
            <w:vAlign w:val="center"/>
          </w:tcPr>
          <w:p w14:paraId="566BB329">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1045487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7E7997C0">
            <w:pPr>
              <w:snapToGrid w:val="0"/>
              <w:ind w:firstLine="422" w:firstLineChars="200"/>
              <w:rPr>
                <w:rFonts w:hint="eastAsia" w:ascii="宋体" w:eastAsia="宋体"/>
                <w:snapToGrid w:val="0"/>
                <w:color w:val="auto"/>
                <w:kern w:val="0"/>
                <w:highlight w:val="none"/>
                <w:lang w:val="en-US" w:eastAsia="zh-CN"/>
              </w:rPr>
            </w:pPr>
            <w:r>
              <w:rPr>
                <w:rFonts w:hint="eastAsia" w:ascii="宋体" w:hAnsi="宋体" w:cs="宋体"/>
                <w:b/>
                <w:bCs/>
                <w:snapToGrid w:val="0"/>
                <w:color w:val="auto"/>
                <w:kern w:val="0"/>
                <w:highlight w:val="none"/>
              </w:rPr>
              <w:t>本项目不组织现场踏勘</w:t>
            </w:r>
            <w:r>
              <w:rPr>
                <w:rFonts w:hint="eastAsia" w:ascii="宋体" w:hAnsi="宋体" w:cs="宋体"/>
                <w:b/>
                <w:bCs/>
                <w:snapToGrid w:val="0"/>
                <w:color w:val="auto"/>
                <w:kern w:val="0"/>
                <w:highlight w:val="none"/>
                <w:lang w:eastAsia="zh-CN"/>
              </w:rPr>
              <w:t>。</w:t>
            </w:r>
          </w:p>
        </w:tc>
      </w:tr>
      <w:tr w14:paraId="3753C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84A749F">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03FDE85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2F0F123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6447F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84A841C">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151FCA7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52893FD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328F6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8FA757">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1C36E94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2EB4E73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297F7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3C0D6D09">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51B440D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2239A41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25341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B77DED">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4F47537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395F908F">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309AB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301707">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0E10A86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13AC9F0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4BC145A4">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0A7BC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5BBBB6">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4AB9693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2F579312">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4F04EB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54FDE205">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02ED910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33231E47">
            <w:pPr>
              <w:widowControl/>
              <w:ind w:firstLine="420" w:firstLineChars="200"/>
              <w:jc w:val="left"/>
              <w:rPr>
                <w:rFonts w:hint="eastAsia" w:hAnsi="宋体" w:eastAsia="宋体" w:cs="Times New Roman"/>
                <w:color w:val="auto"/>
                <w:kern w:val="0"/>
                <w:highlight w:val="none"/>
                <w:lang w:val="en-US" w:eastAsia="zh-CN"/>
              </w:rPr>
            </w:pPr>
            <w:r>
              <w:rPr>
                <w:rFonts w:hint="eastAsia" w:asciiTheme="minorEastAsia" w:hAnsiTheme="minorEastAsia" w:eastAsiaTheme="minorEastAsia" w:cstheme="minorEastAsia"/>
                <w:snapToGrid w:val="0"/>
                <w:color w:val="auto"/>
                <w:kern w:val="2"/>
                <w:sz w:val="21"/>
                <w:szCs w:val="21"/>
                <w:highlight w:val="none"/>
              </w:rPr>
              <w:t>中标单位在收到中标通知书后，需向采购人提供合同价的1%作为履约保证金，在合同终止无任何质量问题7日内一次性无息退还。（供应商应当以支票、汇票、本票或者金融机构、保险公司、担保机构出具的保函等非现金形式提交。）</w:t>
            </w:r>
          </w:p>
        </w:tc>
      </w:tr>
      <w:tr w14:paraId="38866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36C681">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7BEDD28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3E01073D">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04132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BF5A06">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7C3A0D2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4097AEB7">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4C529FD0">
            <w:pP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36864EB0">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45177E50">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22556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055415">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738284C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1B4FA3F6">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F3BB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CD7029">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031DD20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6F86F336">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2D8B67C">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CE3E0AE">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0637EB35">
            <w:pPr>
              <w:pStyle w:val="17"/>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2502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ED70BAB">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478B0FAC">
            <w:pPr>
              <w:snapToGrid w:val="0"/>
              <w:jc w:val="center"/>
              <w:rPr>
                <w:rFonts w:ascii="宋体"/>
                <w:color w:val="auto"/>
                <w:highlight w:val="none"/>
              </w:rPr>
            </w:pPr>
            <w:r>
              <w:rPr>
                <w:rFonts w:hint="eastAsia" w:ascii="宋体" w:hAnsi="宋体" w:cs="宋体"/>
                <w:color w:val="auto"/>
                <w:highlight w:val="none"/>
              </w:rPr>
              <w:t>支</w:t>
            </w:r>
          </w:p>
          <w:p w14:paraId="0F2B39D8">
            <w:pPr>
              <w:snapToGrid w:val="0"/>
              <w:jc w:val="center"/>
              <w:rPr>
                <w:rFonts w:ascii="宋体"/>
                <w:color w:val="auto"/>
                <w:highlight w:val="none"/>
              </w:rPr>
            </w:pPr>
            <w:r>
              <w:rPr>
                <w:rFonts w:hint="eastAsia" w:ascii="宋体" w:hAnsi="宋体" w:cs="宋体"/>
                <w:color w:val="auto"/>
                <w:highlight w:val="none"/>
              </w:rPr>
              <w:t>持</w:t>
            </w:r>
          </w:p>
          <w:p w14:paraId="1BCE98F5">
            <w:pPr>
              <w:snapToGrid w:val="0"/>
              <w:jc w:val="center"/>
              <w:rPr>
                <w:rFonts w:ascii="宋体"/>
                <w:color w:val="auto"/>
                <w:highlight w:val="none"/>
              </w:rPr>
            </w:pPr>
            <w:r>
              <w:rPr>
                <w:rFonts w:hint="eastAsia" w:ascii="宋体" w:hAnsi="宋体" w:cs="宋体"/>
                <w:color w:val="auto"/>
                <w:highlight w:val="none"/>
              </w:rPr>
              <w:t>中</w:t>
            </w:r>
          </w:p>
          <w:p w14:paraId="07A7179B">
            <w:pPr>
              <w:snapToGrid w:val="0"/>
              <w:jc w:val="center"/>
              <w:rPr>
                <w:rFonts w:ascii="宋体"/>
                <w:color w:val="auto"/>
                <w:highlight w:val="none"/>
              </w:rPr>
            </w:pPr>
            <w:r>
              <w:rPr>
                <w:rFonts w:hint="eastAsia" w:ascii="宋体" w:hAnsi="宋体" w:cs="宋体"/>
                <w:color w:val="auto"/>
                <w:highlight w:val="none"/>
              </w:rPr>
              <w:t>小</w:t>
            </w:r>
          </w:p>
          <w:p w14:paraId="0D3081C4">
            <w:pPr>
              <w:snapToGrid w:val="0"/>
              <w:jc w:val="center"/>
              <w:rPr>
                <w:rFonts w:ascii="宋体"/>
                <w:color w:val="auto"/>
                <w:highlight w:val="none"/>
              </w:rPr>
            </w:pPr>
            <w:r>
              <w:rPr>
                <w:rFonts w:hint="eastAsia" w:ascii="宋体" w:hAnsi="宋体" w:cs="宋体"/>
                <w:color w:val="auto"/>
                <w:highlight w:val="none"/>
              </w:rPr>
              <w:t>企</w:t>
            </w:r>
          </w:p>
          <w:p w14:paraId="328601D0">
            <w:pPr>
              <w:snapToGrid w:val="0"/>
              <w:jc w:val="center"/>
              <w:rPr>
                <w:rFonts w:ascii="宋体"/>
                <w:color w:val="auto"/>
                <w:highlight w:val="none"/>
              </w:rPr>
            </w:pPr>
            <w:r>
              <w:rPr>
                <w:rFonts w:hint="eastAsia" w:ascii="宋体" w:hAnsi="宋体" w:cs="宋体"/>
                <w:color w:val="auto"/>
                <w:highlight w:val="none"/>
              </w:rPr>
              <w:t>业</w:t>
            </w:r>
          </w:p>
          <w:p w14:paraId="61E0C091">
            <w:pPr>
              <w:snapToGrid w:val="0"/>
              <w:jc w:val="center"/>
              <w:rPr>
                <w:rFonts w:ascii="宋体"/>
                <w:color w:val="auto"/>
                <w:highlight w:val="none"/>
              </w:rPr>
            </w:pPr>
          </w:p>
        </w:tc>
        <w:tc>
          <w:tcPr>
            <w:tcW w:w="6682" w:type="dxa"/>
            <w:vAlign w:val="center"/>
          </w:tcPr>
          <w:p w14:paraId="6917CF8A">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7DAF678">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14FCF13">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4A7B345">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14:paraId="69D1D3F5">
            <w:pPr>
              <w:bidi w:val="0"/>
              <w:ind w:firstLine="420" w:firstLineChars="200"/>
              <w:rPr>
                <w:color w:val="auto"/>
                <w:highlight w:val="none"/>
              </w:rPr>
            </w:pPr>
            <w:bookmarkStart w:id="15" w:name="_Toc16526"/>
            <w:r>
              <w:rPr>
                <w:rFonts w:hint="eastAsia"/>
                <w:color w:val="auto"/>
                <w:highlight w:val="none"/>
              </w:rPr>
              <w:t>联合体各方均为小型、微型企业的，联合体视同为小型、微型企业。</w:t>
            </w:r>
            <w:bookmarkEnd w:id="15"/>
          </w:p>
          <w:p w14:paraId="1915B798">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C274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6%给予扣除，用扣除后的价格参加评审。</w:t>
            </w:r>
          </w:p>
          <w:p w14:paraId="7EA8710E">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55474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E5C937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61301B47">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4966A0E3">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w:t>
            </w:r>
            <w:r>
              <w:rPr>
                <w:rFonts w:hint="eastAsia" w:ascii="宋体" w:hAnsi="宋体" w:cs="宋体"/>
                <w:snapToGrid w:val="0"/>
                <w:color w:val="auto"/>
                <w:kern w:val="0"/>
                <w:highlight w:val="none"/>
                <w:lang w:val="en-US" w:eastAsia="zh-CN"/>
              </w:rPr>
              <w:t>差额定率累进法</w:t>
            </w:r>
            <w:r>
              <w:rPr>
                <w:rFonts w:hint="eastAsia" w:ascii="宋体" w:hAnsi="宋体" w:cs="宋体"/>
                <w:snapToGrid w:val="0"/>
                <w:color w:val="auto"/>
                <w:kern w:val="0"/>
                <w:highlight w:val="none"/>
              </w:rPr>
              <w:t>计算方式计取。</w:t>
            </w:r>
          </w:p>
          <w:tbl>
            <w:tblPr>
              <w:tblStyle w:val="27"/>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7EF904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801AA4D">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67C3ACDD">
                  <w:pPr>
                    <w:pStyle w:val="26"/>
                    <w:jc w:val="center"/>
                    <w:rPr>
                      <w:color w:val="auto"/>
                      <w:sz w:val="21"/>
                      <w:szCs w:val="21"/>
                      <w:highlight w:val="none"/>
                    </w:rPr>
                  </w:pPr>
                  <w:r>
                    <w:rPr>
                      <w:rFonts w:hint="eastAsia"/>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3213D2FE">
                  <w:pPr>
                    <w:jc w:val="center"/>
                    <w:rPr>
                      <w:rFonts w:ascii="宋体" w:hAnsi="宋体" w:cs="宋体"/>
                      <w:color w:val="auto"/>
                      <w:highlight w:val="none"/>
                    </w:rPr>
                  </w:pPr>
                  <w:r>
                    <w:rPr>
                      <w:rFonts w:hint="eastAsia" w:ascii="宋体" w:hAnsi="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10715FB5">
                  <w:pPr>
                    <w:jc w:val="center"/>
                    <w:rPr>
                      <w:rFonts w:ascii="宋体" w:hAnsi="宋体" w:cs="宋体"/>
                      <w:color w:val="auto"/>
                      <w:highlight w:val="none"/>
                    </w:rPr>
                  </w:pPr>
                  <w:r>
                    <w:rPr>
                      <w:rFonts w:hint="eastAsia" w:ascii="宋体" w:hAnsi="宋体" w:cs="宋体"/>
                      <w:color w:val="auto"/>
                      <w:highlight w:val="none"/>
                    </w:rPr>
                    <w:t>工程招标</w:t>
                  </w:r>
                </w:p>
              </w:tc>
            </w:tr>
            <w:tr w14:paraId="7FF88C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FE64073">
                  <w:pPr>
                    <w:jc w:val="center"/>
                    <w:rPr>
                      <w:rFonts w:ascii="宋体" w:hAnsi="宋体" w:cs="宋体"/>
                      <w:color w:val="auto"/>
                      <w:highlight w:val="none"/>
                    </w:rPr>
                  </w:pPr>
                  <w:r>
                    <w:rPr>
                      <w:rFonts w:hint="eastAsia" w:ascii="宋体" w:hAnsi="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4F395E7B">
                  <w:pPr>
                    <w:jc w:val="center"/>
                    <w:rPr>
                      <w:rFonts w:ascii="宋体" w:hAnsi="宋体" w:cs="宋体"/>
                      <w:color w:val="auto"/>
                      <w:highlight w:val="none"/>
                    </w:rPr>
                  </w:pPr>
                  <w:r>
                    <w:rPr>
                      <w:rFonts w:hint="eastAsia" w:ascii="宋体" w:hAnsi="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576E2B5F">
                  <w:pPr>
                    <w:jc w:val="center"/>
                    <w:rPr>
                      <w:rFonts w:ascii="宋体" w:hAnsi="宋体" w:cs="宋体"/>
                      <w:color w:val="auto"/>
                      <w:highlight w:val="none"/>
                    </w:rPr>
                  </w:pPr>
                  <w:r>
                    <w:rPr>
                      <w:rFonts w:hint="eastAsia" w:ascii="宋体" w:hAnsi="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368D5795">
                  <w:pPr>
                    <w:jc w:val="center"/>
                    <w:rPr>
                      <w:rFonts w:ascii="宋体" w:hAnsi="宋体" w:cs="宋体"/>
                      <w:color w:val="auto"/>
                      <w:highlight w:val="none"/>
                    </w:rPr>
                  </w:pPr>
                  <w:r>
                    <w:rPr>
                      <w:rFonts w:hint="eastAsia" w:ascii="宋体" w:hAnsi="宋体" w:cs="宋体"/>
                      <w:color w:val="auto"/>
                      <w:highlight w:val="none"/>
                    </w:rPr>
                    <w:t>1.0％</w:t>
                  </w:r>
                </w:p>
              </w:tc>
            </w:tr>
            <w:tr w14:paraId="7D7BEA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DFE008B">
                  <w:pPr>
                    <w:jc w:val="center"/>
                    <w:rPr>
                      <w:rFonts w:ascii="宋体" w:hAnsi="宋体" w:cs="宋体"/>
                      <w:color w:val="auto"/>
                      <w:highlight w:val="none"/>
                    </w:rPr>
                  </w:pPr>
                  <w:r>
                    <w:rPr>
                      <w:rFonts w:hint="eastAsia" w:ascii="宋体" w:hAnsi="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5CBFCB66">
                  <w:pPr>
                    <w:jc w:val="center"/>
                    <w:rPr>
                      <w:rFonts w:ascii="宋体" w:hAnsi="宋体" w:cs="宋体"/>
                      <w:color w:val="auto"/>
                      <w:highlight w:val="none"/>
                    </w:rPr>
                  </w:pPr>
                  <w:r>
                    <w:rPr>
                      <w:rFonts w:hint="eastAsia" w:ascii="宋体" w:hAnsi="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0CE2A8AA">
                  <w:pPr>
                    <w:jc w:val="center"/>
                    <w:rPr>
                      <w:rFonts w:ascii="宋体" w:hAnsi="宋体" w:cs="宋体"/>
                      <w:color w:val="auto"/>
                      <w:highlight w:val="none"/>
                    </w:rPr>
                  </w:pPr>
                  <w:r>
                    <w:rPr>
                      <w:rFonts w:hint="eastAsia" w:ascii="宋体" w:hAnsi="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2580D467">
                  <w:pPr>
                    <w:jc w:val="center"/>
                    <w:rPr>
                      <w:rFonts w:ascii="宋体" w:hAnsi="宋体" w:cs="宋体"/>
                      <w:color w:val="auto"/>
                      <w:highlight w:val="none"/>
                    </w:rPr>
                  </w:pPr>
                  <w:r>
                    <w:rPr>
                      <w:rFonts w:hint="eastAsia" w:ascii="宋体" w:hAnsi="宋体" w:cs="宋体"/>
                      <w:color w:val="auto"/>
                      <w:highlight w:val="none"/>
                    </w:rPr>
                    <w:t>0.7％</w:t>
                  </w:r>
                </w:p>
              </w:tc>
            </w:tr>
            <w:tr w14:paraId="79A56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30E6EAB">
                  <w:pPr>
                    <w:jc w:val="center"/>
                    <w:rPr>
                      <w:rFonts w:ascii="宋体" w:hAnsi="宋体" w:cs="宋体"/>
                      <w:color w:val="auto"/>
                      <w:highlight w:val="none"/>
                    </w:rPr>
                  </w:pPr>
                  <w:r>
                    <w:rPr>
                      <w:rFonts w:hint="eastAsia" w:ascii="宋体" w:hAnsi="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0FA77CB0">
                  <w:pPr>
                    <w:jc w:val="center"/>
                    <w:rPr>
                      <w:rFonts w:ascii="宋体" w:hAnsi="宋体" w:cs="宋体"/>
                      <w:color w:val="auto"/>
                      <w:highlight w:val="none"/>
                    </w:rPr>
                  </w:pPr>
                  <w:r>
                    <w:rPr>
                      <w:rFonts w:hint="eastAsia" w:ascii="宋体" w:hAnsi="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6730B0D4">
                  <w:pPr>
                    <w:jc w:val="center"/>
                    <w:rPr>
                      <w:rFonts w:ascii="宋体" w:hAnsi="宋体" w:cs="宋体"/>
                      <w:color w:val="auto"/>
                      <w:highlight w:val="none"/>
                    </w:rPr>
                  </w:pPr>
                  <w:r>
                    <w:rPr>
                      <w:rFonts w:hint="eastAsia" w:ascii="宋体" w:hAnsi="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4EEDD89D">
                  <w:pPr>
                    <w:jc w:val="center"/>
                    <w:rPr>
                      <w:rFonts w:ascii="宋体" w:hAnsi="宋体" w:cs="宋体"/>
                      <w:color w:val="auto"/>
                      <w:highlight w:val="none"/>
                    </w:rPr>
                  </w:pPr>
                  <w:r>
                    <w:rPr>
                      <w:rFonts w:hint="eastAsia" w:ascii="宋体" w:hAnsi="宋体" w:cs="宋体"/>
                      <w:color w:val="auto"/>
                      <w:highlight w:val="none"/>
                    </w:rPr>
                    <w:t>0.55％</w:t>
                  </w:r>
                </w:p>
              </w:tc>
            </w:tr>
            <w:tr w14:paraId="7C10E1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D601357">
                  <w:pPr>
                    <w:jc w:val="center"/>
                    <w:rPr>
                      <w:rFonts w:ascii="宋体" w:hAnsi="宋体" w:cs="宋体"/>
                      <w:color w:val="auto"/>
                      <w:highlight w:val="none"/>
                    </w:rPr>
                  </w:pPr>
                  <w:r>
                    <w:rPr>
                      <w:rFonts w:hint="eastAsia" w:ascii="宋体" w:hAnsi="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0557540A">
                  <w:pPr>
                    <w:jc w:val="center"/>
                    <w:rPr>
                      <w:rFonts w:ascii="宋体" w:hAnsi="宋体" w:cs="宋体"/>
                      <w:color w:val="auto"/>
                      <w:highlight w:val="none"/>
                    </w:rPr>
                  </w:pPr>
                  <w:r>
                    <w:rPr>
                      <w:rFonts w:hint="eastAsia" w:ascii="宋体" w:hAnsi="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7FAA44F2">
                  <w:pPr>
                    <w:jc w:val="center"/>
                    <w:rPr>
                      <w:rFonts w:ascii="宋体" w:hAnsi="宋体" w:cs="宋体"/>
                      <w:color w:val="auto"/>
                      <w:highlight w:val="none"/>
                    </w:rPr>
                  </w:pPr>
                  <w:r>
                    <w:rPr>
                      <w:rFonts w:hint="eastAsia" w:ascii="宋体" w:hAnsi="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710A2135">
                  <w:pPr>
                    <w:jc w:val="center"/>
                    <w:rPr>
                      <w:rFonts w:ascii="宋体" w:hAnsi="宋体" w:cs="宋体"/>
                      <w:color w:val="auto"/>
                      <w:highlight w:val="none"/>
                    </w:rPr>
                  </w:pPr>
                  <w:r>
                    <w:rPr>
                      <w:rFonts w:hint="eastAsia" w:ascii="宋体" w:hAnsi="宋体" w:cs="宋体"/>
                      <w:color w:val="auto"/>
                      <w:highlight w:val="none"/>
                    </w:rPr>
                    <w:t>0.35％</w:t>
                  </w:r>
                </w:p>
              </w:tc>
            </w:tr>
            <w:tr w14:paraId="7BDFE9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C1C2E00">
                  <w:pPr>
                    <w:jc w:val="center"/>
                    <w:rPr>
                      <w:rFonts w:ascii="宋体" w:hAnsi="宋体" w:cs="宋体"/>
                      <w:color w:val="auto"/>
                      <w:highlight w:val="none"/>
                    </w:rPr>
                  </w:pPr>
                  <w:r>
                    <w:rPr>
                      <w:rFonts w:hint="eastAsia" w:ascii="宋体" w:hAnsi="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48A747CF">
                  <w:pPr>
                    <w:jc w:val="center"/>
                    <w:rPr>
                      <w:rFonts w:ascii="宋体" w:hAnsi="宋体" w:cs="宋体"/>
                      <w:color w:val="auto"/>
                      <w:highlight w:val="none"/>
                    </w:rPr>
                  </w:pPr>
                  <w:r>
                    <w:rPr>
                      <w:rFonts w:hint="eastAsia" w:ascii="宋体" w:hAnsi="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4C7A0DC9">
                  <w:pPr>
                    <w:jc w:val="center"/>
                    <w:rPr>
                      <w:rFonts w:ascii="宋体" w:hAnsi="宋体" w:cs="宋体"/>
                      <w:color w:val="auto"/>
                      <w:highlight w:val="none"/>
                    </w:rPr>
                  </w:pPr>
                  <w:r>
                    <w:rPr>
                      <w:rFonts w:hint="eastAsia" w:ascii="宋体" w:hAnsi="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2B4BE255">
                  <w:pPr>
                    <w:jc w:val="center"/>
                    <w:rPr>
                      <w:rFonts w:ascii="宋体" w:hAnsi="宋体" w:cs="宋体"/>
                      <w:color w:val="auto"/>
                      <w:highlight w:val="none"/>
                    </w:rPr>
                  </w:pPr>
                  <w:r>
                    <w:rPr>
                      <w:rFonts w:hint="eastAsia" w:ascii="宋体" w:hAnsi="宋体" w:cs="宋体"/>
                      <w:color w:val="auto"/>
                      <w:highlight w:val="none"/>
                    </w:rPr>
                    <w:t>0.2％</w:t>
                  </w:r>
                </w:p>
              </w:tc>
            </w:tr>
            <w:tr w14:paraId="75FF5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6078BEB">
                  <w:pPr>
                    <w:jc w:val="center"/>
                    <w:rPr>
                      <w:rFonts w:ascii="宋体" w:hAnsi="宋体" w:cs="宋体"/>
                      <w:color w:val="auto"/>
                      <w:highlight w:val="none"/>
                    </w:rPr>
                  </w:pPr>
                  <w:r>
                    <w:rPr>
                      <w:rFonts w:hint="eastAsia" w:ascii="宋体" w:hAnsi="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3FACECD9">
                  <w:pPr>
                    <w:jc w:val="center"/>
                    <w:rPr>
                      <w:rFonts w:ascii="宋体" w:hAnsi="宋体" w:cs="宋体"/>
                      <w:color w:val="auto"/>
                      <w:highlight w:val="none"/>
                    </w:rPr>
                  </w:pPr>
                  <w:r>
                    <w:rPr>
                      <w:rFonts w:hint="eastAsia" w:ascii="宋体" w:hAnsi="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01F12FC1">
                  <w:pPr>
                    <w:jc w:val="center"/>
                    <w:rPr>
                      <w:rFonts w:ascii="宋体" w:hAnsi="宋体" w:cs="宋体"/>
                      <w:color w:val="auto"/>
                      <w:highlight w:val="none"/>
                    </w:rPr>
                  </w:pPr>
                  <w:r>
                    <w:rPr>
                      <w:rFonts w:hint="eastAsia" w:ascii="宋体" w:hAnsi="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3E237C29">
                  <w:pPr>
                    <w:jc w:val="center"/>
                    <w:rPr>
                      <w:rFonts w:ascii="宋体" w:hAnsi="宋体" w:cs="宋体"/>
                      <w:color w:val="auto"/>
                      <w:highlight w:val="none"/>
                    </w:rPr>
                  </w:pPr>
                  <w:r>
                    <w:rPr>
                      <w:rFonts w:hint="eastAsia" w:ascii="宋体" w:hAnsi="宋体" w:cs="宋体"/>
                      <w:color w:val="auto"/>
                      <w:highlight w:val="none"/>
                    </w:rPr>
                    <w:t>0.05％</w:t>
                  </w:r>
                </w:p>
              </w:tc>
            </w:tr>
            <w:tr w14:paraId="573E8E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C7B724E">
                  <w:pPr>
                    <w:jc w:val="center"/>
                    <w:rPr>
                      <w:rFonts w:ascii="宋体" w:hAnsi="宋体" w:cs="宋体"/>
                      <w:color w:val="auto"/>
                      <w:highlight w:val="none"/>
                    </w:rPr>
                  </w:pPr>
                  <w:r>
                    <w:rPr>
                      <w:rFonts w:hint="eastAsia" w:ascii="宋体" w:hAnsi="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2C5ACC34">
                  <w:pPr>
                    <w:jc w:val="center"/>
                    <w:rPr>
                      <w:rFonts w:ascii="宋体" w:hAnsi="宋体" w:cs="宋体"/>
                      <w:color w:val="auto"/>
                      <w:highlight w:val="none"/>
                    </w:rPr>
                  </w:pPr>
                  <w:r>
                    <w:rPr>
                      <w:rFonts w:hint="eastAsia" w:ascii="宋体" w:hAnsi="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34500DF5">
                  <w:pPr>
                    <w:jc w:val="center"/>
                    <w:rPr>
                      <w:rFonts w:ascii="宋体" w:hAnsi="宋体" w:cs="宋体"/>
                      <w:color w:val="auto"/>
                      <w:highlight w:val="none"/>
                    </w:rPr>
                  </w:pPr>
                  <w:r>
                    <w:rPr>
                      <w:rFonts w:hint="eastAsia" w:ascii="宋体" w:hAnsi="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077047CA">
                  <w:pPr>
                    <w:jc w:val="center"/>
                    <w:rPr>
                      <w:rFonts w:ascii="宋体" w:hAnsi="宋体" w:cs="宋体"/>
                      <w:color w:val="auto"/>
                      <w:highlight w:val="none"/>
                    </w:rPr>
                  </w:pPr>
                  <w:r>
                    <w:rPr>
                      <w:rFonts w:hint="eastAsia" w:ascii="宋体" w:hAnsi="宋体" w:cs="宋体"/>
                      <w:color w:val="auto"/>
                      <w:highlight w:val="none"/>
                    </w:rPr>
                    <w:t>0.01％</w:t>
                  </w:r>
                </w:p>
              </w:tc>
            </w:tr>
          </w:tbl>
          <w:p w14:paraId="724D36E2">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6B2F4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6A0AE5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40E1594D">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0462CA2E">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5DE38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5D22FE3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5B0EAE46">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3EF08886">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434E7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6217C550">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311658C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预付款</w:t>
            </w:r>
          </w:p>
          <w:p w14:paraId="7D54F21F">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4761C84C">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25 %</w:t>
            </w:r>
          </w:p>
        </w:tc>
      </w:tr>
      <w:tr w14:paraId="755F1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2F3CEF64">
            <w:pPr>
              <w:snapToGrid w:val="0"/>
              <w:jc w:val="center"/>
              <w:rPr>
                <w:rFonts w:hint="eastAsia" w:ascii="宋体" w:hAnsi="宋体" w:cs="宋体"/>
                <w:snapToGrid w:val="0"/>
                <w:color w:val="auto"/>
                <w:kern w:val="0"/>
                <w:highlight w:val="none"/>
              </w:rPr>
            </w:pPr>
          </w:p>
        </w:tc>
        <w:tc>
          <w:tcPr>
            <w:tcW w:w="1800" w:type="dxa"/>
            <w:vMerge w:val="continue"/>
            <w:vAlign w:val="center"/>
          </w:tcPr>
          <w:p w14:paraId="04FD68DA">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0CB844C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409D20F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0884095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33985CA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02839D3B">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0475E7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2EE88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17C74A56">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595EF0FB">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2229695">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085095C2">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55FFC789">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5A53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23C5C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7041D8BA">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222FC6C8">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572B8C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B1BBBF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3CAAD38B">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6CEA4147">
            <w:p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本磋商文件要求提供的身份证复印件皆需提供正反面，否则按不提供处理。</w:t>
            </w:r>
          </w:p>
          <w:p w14:paraId="7293903E">
            <w:pPr>
              <w:ind w:firstLine="420" w:firstLineChars="200"/>
              <w:rPr>
                <w:rFonts w:ascii="宋体"/>
                <w:b/>
                <w:bCs/>
                <w:color w:val="auto"/>
                <w:highlight w:val="none"/>
              </w:rPr>
            </w:pPr>
            <w:r>
              <w:rPr>
                <w:rFonts w:hint="eastAsia"/>
                <w:color w:val="auto"/>
                <w:highlight w:val="none"/>
                <w:lang w:val="en-US" w:eastAsia="zh-CN"/>
              </w:rPr>
              <w:t>2、本项目货物如涉及柴油动力移动源，柴油动力移动源应当符合低排放要求。</w:t>
            </w:r>
          </w:p>
        </w:tc>
      </w:tr>
    </w:tbl>
    <w:p w14:paraId="6B90B085">
      <w:pPr>
        <w:pStyle w:val="4"/>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265B546B">
      <w:pPr>
        <w:pStyle w:val="3"/>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6" w:name="_Toc22925"/>
      <w:bookmarkStart w:id="17" w:name="_Toc25187"/>
      <w:r>
        <w:rPr>
          <w:rFonts w:hint="eastAsia" w:hAnsi="宋体"/>
          <w:color w:val="auto"/>
          <w:highlight w:val="none"/>
        </w:rPr>
        <w:t>总则</w:t>
      </w:r>
      <w:bookmarkEnd w:id="16"/>
      <w:bookmarkEnd w:id="17"/>
    </w:p>
    <w:p w14:paraId="5214D5FF">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60C7071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0E4604E1">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绍兴市上虞人民医院电梯维修保养项目（第三次）</w:t>
      </w:r>
      <w:r>
        <w:rPr>
          <w:rFonts w:hint="eastAsia" w:ascii="宋体" w:hAnsi="宋体" w:cs="宋体"/>
          <w:color w:val="auto"/>
          <w:sz w:val="24"/>
          <w:szCs w:val="24"/>
          <w:highlight w:val="none"/>
        </w:rPr>
        <w:t>。</w:t>
      </w:r>
    </w:p>
    <w:p w14:paraId="02684969">
      <w:pPr>
        <w:pStyle w:val="10"/>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4AA2295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E1DF717">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绍兴市上虞人民医院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35F1FAD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120DFF0D">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58FD01F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0D0A1D6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6BBB361">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21C2AB22">
      <w:pPr>
        <w:spacing w:line="336" w:lineRule="auto"/>
        <w:ind w:firstLine="480" w:firstLineChars="200"/>
        <w:rPr>
          <w:rFonts w:ascii="宋体"/>
          <w:color w:val="auto"/>
          <w:sz w:val="24"/>
          <w:szCs w:val="24"/>
          <w:highlight w:val="none"/>
        </w:rPr>
      </w:pPr>
      <w:bookmarkStart w:id="18" w:name="_Toc193538208"/>
      <w:bookmarkStart w:id="19" w:name="_Toc197156227"/>
      <w:bookmarkStart w:id="20" w:name="_Toc209520993"/>
      <w:bookmarkStart w:id="21" w:name="_Toc197657950"/>
      <w:bookmarkStart w:id="22" w:name="_Toc209435242"/>
      <w:bookmarkStart w:id="23" w:name="_Toc208287611"/>
      <w:bookmarkStart w:id="24" w:name="_Toc209504018"/>
      <w:bookmarkStart w:id="25" w:name="_Toc204683265"/>
      <w:bookmarkStart w:id="26" w:name="_Toc197163261"/>
      <w:bookmarkStart w:id="27" w:name="_Toc207946571"/>
      <w:bookmarkStart w:id="28" w:name="_Toc211412066"/>
      <w:bookmarkStart w:id="29" w:name="_Toc193523219"/>
      <w:bookmarkStart w:id="30" w:name="_Toc208913145"/>
      <w:bookmarkStart w:id="31" w:name="_Toc197053926"/>
      <w:r>
        <w:rPr>
          <w:rFonts w:hint="eastAsia" w:ascii="宋体" w:hAnsi="宋体" w:cs="宋体"/>
          <w:color w:val="auto"/>
          <w:sz w:val="24"/>
          <w:szCs w:val="24"/>
          <w:highlight w:val="none"/>
        </w:rPr>
        <w:t>详见竞争性磋商采购公告磋商供应商的资格要求规定。</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98F399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5ECBA943">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5E19E567">
      <w:pPr>
        <w:pStyle w:val="3"/>
        <w:numPr>
          <w:ilvl w:val="0"/>
          <w:numId w:val="9"/>
        </w:numPr>
        <w:spacing w:line="336" w:lineRule="auto"/>
        <w:jc w:val="center"/>
        <w:rPr>
          <w:rFonts w:cs="Times New Roman"/>
          <w:color w:val="auto"/>
          <w:highlight w:val="none"/>
        </w:rPr>
      </w:pPr>
      <w:bookmarkStart w:id="32" w:name="_Toc25923"/>
      <w:bookmarkStart w:id="33" w:name="_Toc416992151"/>
      <w:bookmarkStart w:id="34" w:name="_Toc32689"/>
      <w:r>
        <w:rPr>
          <w:color w:val="auto"/>
          <w:highlight w:val="none"/>
        </w:rPr>
        <w:t xml:space="preserve"> </w:t>
      </w:r>
      <w:bookmarkStart w:id="35" w:name="_Toc11814"/>
      <w:bookmarkStart w:id="36" w:name="_Toc11328"/>
      <w:r>
        <w:rPr>
          <w:rFonts w:hint="eastAsia"/>
          <w:color w:val="auto"/>
          <w:highlight w:val="none"/>
        </w:rPr>
        <w:t>竞争性磋商文件</w:t>
      </w:r>
      <w:bookmarkEnd w:id="32"/>
      <w:bookmarkEnd w:id="33"/>
      <w:bookmarkEnd w:id="34"/>
      <w:bookmarkEnd w:id="35"/>
      <w:bookmarkEnd w:id="36"/>
    </w:p>
    <w:p w14:paraId="3D84C53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419BF86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32F66C1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66DAC68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48D79AA8">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3A62B88">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706EAF0C">
      <w:pPr>
        <w:pStyle w:val="12"/>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4CCDC236">
      <w:pPr>
        <w:pStyle w:val="12"/>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4C3EEC2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59C896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78E5B9C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239D8C0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67E7CA6">
      <w:pPr>
        <w:pStyle w:val="4"/>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4E9FC457">
      <w:pPr>
        <w:pStyle w:val="3"/>
        <w:numPr>
          <w:ilvl w:val="0"/>
          <w:numId w:val="9"/>
        </w:numPr>
        <w:spacing w:line="336" w:lineRule="auto"/>
        <w:jc w:val="center"/>
        <w:rPr>
          <w:rFonts w:cs="Times New Roman"/>
          <w:color w:val="auto"/>
          <w:highlight w:val="none"/>
        </w:rPr>
      </w:pPr>
      <w:bookmarkStart w:id="37" w:name="_Toc23135"/>
      <w:bookmarkStart w:id="38" w:name="_Toc11692"/>
      <w:bookmarkStart w:id="39" w:name="_Toc24622"/>
      <w:bookmarkStart w:id="40" w:name="_Toc26027"/>
      <w:bookmarkStart w:id="41" w:name="_Toc11669"/>
      <w:bookmarkStart w:id="42" w:name="_Toc8860"/>
      <w:bookmarkStart w:id="43" w:name="_Toc31748"/>
      <w:bookmarkStart w:id="44" w:name="_Toc14650"/>
      <w:bookmarkStart w:id="45" w:name="_Toc7126"/>
      <w:bookmarkStart w:id="46" w:name="_Toc1828"/>
      <w:bookmarkStart w:id="47" w:name="_Toc6273"/>
      <w:bookmarkStart w:id="48" w:name="_Toc1202"/>
      <w:bookmarkStart w:id="49" w:name="_Toc26603"/>
      <w:bookmarkStart w:id="50" w:name="_Toc18702"/>
      <w:bookmarkStart w:id="51" w:name="_Toc10669"/>
      <w:bookmarkStart w:id="52" w:name="_Toc11093"/>
      <w:bookmarkStart w:id="53" w:name="_Toc1729"/>
      <w:bookmarkStart w:id="54" w:name="_Toc6457"/>
      <w:bookmarkStart w:id="55" w:name="_Toc6079"/>
      <w:bookmarkStart w:id="56" w:name="_Toc391298957"/>
      <w:bookmarkStart w:id="57" w:name="_Toc23975"/>
      <w:bookmarkStart w:id="58" w:name="_Toc10810"/>
      <w:r>
        <w:rPr>
          <w:color w:val="auto"/>
          <w:highlight w:val="none"/>
        </w:rPr>
        <w:t xml:space="preserve"> </w:t>
      </w:r>
      <w:bookmarkStart w:id="59" w:name="_Toc11232"/>
      <w:bookmarkStart w:id="60" w:name="_Toc11515"/>
      <w:r>
        <w:rPr>
          <w:rFonts w:hint="eastAsia"/>
          <w:color w:val="auto"/>
          <w:highlight w:val="none"/>
        </w:rPr>
        <w:t>竞争性磋商响应文件的编写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1C4966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41F95C8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A6D63E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2DC4243E">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07042120">
      <w:pPr>
        <w:spacing w:line="336" w:lineRule="auto"/>
        <w:ind w:firstLine="480" w:firstLineChars="200"/>
        <w:rPr>
          <w:rFonts w:hint="eastAsia" w:ascii="宋体" w:hAnsi="宋体" w:eastAsia="宋体" w:cs="宋体"/>
          <w:b w:val="0"/>
          <w:bCs w:val="0"/>
          <w:color w:val="auto"/>
          <w:kern w:val="2"/>
          <w:sz w:val="24"/>
          <w:szCs w:val="21"/>
          <w:highlight w:val="none"/>
          <w:lang w:val="en-US" w:eastAsia="zh-CN" w:bidi="ar-SA"/>
        </w:rPr>
      </w:pPr>
      <w:r>
        <w:rPr>
          <w:rFonts w:ascii="宋体" w:hAnsi="宋体" w:eastAsia="宋体" w:cs="宋体"/>
          <w:color w:val="auto"/>
          <w:sz w:val="24"/>
          <w:szCs w:val="24"/>
          <w:highlight w:val="none"/>
        </w:rPr>
        <w:t>8.2.2</w:t>
      </w: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p w14:paraId="6364C1FE">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84F4548">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A1159C3">
      <w:pPr>
        <w:pStyle w:val="17"/>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32086FDC">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6ACD45AB">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2CBFAE2D">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57350285">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0EC6398C">
      <w:pPr>
        <w:pStyle w:val="58"/>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4282BA7">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00B1DA14">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6B3C499B">
      <w:pPr>
        <w:pStyle w:val="58"/>
        <w:numPr>
          <w:ilvl w:val="0"/>
          <w:numId w:val="11"/>
        </w:numPr>
        <w:spacing w:before="0" w:line="336"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本项目的特</w:t>
      </w:r>
      <w:r>
        <w:rPr>
          <w:rFonts w:hint="eastAsia" w:ascii="宋体" w:hAnsi="宋体" w:eastAsia="宋体" w:cs="宋体"/>
          <w:color w:val="auto"/>
          <w:highlight w:val="none"/>
        </w:rPr>
        <w:t>定资格条件：须具备特种设备安全监督管理部门核发特种设备安装改造维修许可证</w:t>
      </w:r>
      <w:r>
        <w:rPr>
          <w:rFonts w:hint="eastAsia" w:ascii="宋体" w:hAnsi="宋体" w:eastAsia="宋体" w:cs="宋体"/>
          <w:color w:val="auto"/>
          <w:highlight w:val="none"/>
          <w:lang w:eastAsia="zh-CN"/>
        </w:rPr>
        <w:t>；</w:t>
      </w:r>
    </w:p>
    <w:p w14:paraId="59AA16A7">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5A3C8604">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3FE15CE9">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65649D0A">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493FFCED">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5A10FF8A">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4EC41FBF">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764F7D96">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7BE7E97C">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796B6984">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项目需求分析；</w:t>
      </w:r>
    </w:p>
    <w:p w14:paraId="2A6FFBD0">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eastAsia="zh-CN"/>
        </w:rPr>
        <w:t>维保</w:t>
      </w:r>
      <w:r>
        <w:rPr>
          <w:rFonts w:hint="eastAsia" w:ascii="宋体" w:hAnsi="宋体" w:cs="宋体"/>
          <w:color w:val="auto"/>
          <w:highlight w:val="none"/>
        </w:rPr>
        <w:t>服务</w:t>
      </w:r>
      <w:r>
        <w:rPr>
          <w:rFonts w:hint="eastAsia" w:ascii="宋体" w:hAnsi="宋体" w:cs="宋体"/>
          <w:color w:val="auto"/>
          <w:highlight w:val="none"/>
          <w:lang w:val="en-US" w:eastAsia="zh-CN"/>
        </w:rPr>
        <w:t>方案；</w:t>
      </w:r>
    </w:p>
    <w:p w14:paraId="0DE0F010">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售后响应承诺方案；</w:t>
      </w:r>
    </w:p>
    <w:p w14:paraId="56728811">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定期巡检方案；</w:t>
      </w:r>
    </w:p>
    <w:p w14:paraId="0D32BA87">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维保质量保证措施；</w:t>
      </w:r>
    </w:p>
    <w:p w14:paraId="1D0BC558">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维修、保养工具；</w:t>
      </w:r>
    </w:p>
    <w:p w14:paraId="082CDDCE">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免费配件承诺；</w:t>
      </w:r>
    </w:p>
    <w:p w14:paraId="3C68EC15">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维保人员配置；</w:t>
      </w:r>
    </w:p>
    <w:p w14:paraId="18080446">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本地化服务；</w:t>
      </w:r>
    </w:p>
    <w:p w14:paraId="680059F5">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合理化建议；</w:t>
      </w:r>
    </w:p>
    <w:p w14:paraId="161FBDC8">
      <w:pPr>
        <w:pStyle w:val="58"/>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类似业绩；</w:t>
      </w:r>
    </w:p>
    <w:p w14:paraId="0927B086">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管理体系认证；</w:t>
      </w:r>
    </w:p>
    <w:p w14:paraId="4F22DD1D">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rPr>
        <w:t>；</w:t>
      </w:r>
    </w:p>
    <w:p w14:paraId="17CB592C">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3EAF5A45">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6380F72A">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80F513F">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6C57695">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0FB99C37">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5362707F">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1104537E">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043D6BBE">
      <w:pPr>
        <w:pStyle w:val="58"/>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315D2897">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7AFC3D4E">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44B2BBE0">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0894338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2ECE3299">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6B5E694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08C932F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478A77B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2408417E">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31E86A7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439D824C">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57172AA3">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7D5FD1D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7EBAE31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4F6D6957">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46B4AA2D">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756198DF">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415C1DFE">
      <w:pPr>
        <w:pStyle w:val="58"/>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35688E26">
      <w:pPr>
        <w:pStyle w:val="3"/>
        <w:numPr>
          <w:ilvl w:val="0"/>
          <w:numId w:val="9"/>
        </w:numPr>
        <w:spacing w:line="336" w:lineRule="auto"/>
        <w:jc w:val="center"/>
        <w:rPr>
          <w:rFonts w:cs="Times New Roman"/>
          <w:color w:val="auto"/>
          <w:highlight w:val="none"/>
        </w:rPr>
      </w:pPr>
      <w:bookmarkStart w:id="61" w:name="_Toc1420"/>
      <w:r>
        <w:rPr>
          <w:color w:val="auto"/>
          <w:highlight w:val="none"/>
        </w:rPr>
        <w:t xml:space="preserve"> </w:t>
      </w:r>
      <w:bookmarkStart w:id="62" w:name="_Toc32453"/>
      <w:bookmarkStart w:id="63" w:name="_Toc21266"/>
      <w:r>
        <w:rPr>
          <w:rFonts w:hint="eastAsia"/>
          <w:color w:val="auto"/>
          <w:highlight w:val="none"/>
        </w:rPr>
        <w:t>响应文件的递交</w:t>
      </w:r>
      <w:bookmarkEnd w:id="61"/>
      <w:bookmarkEnd w:id="62"/>
      <w:bookmarkEnd w:id="63"/>
    </w:p>
    <w:p w14:paraId="1745B7CE">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4CA68D6B">
      <w:pPr>
        <w:pStyle w:val="58"/>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514C38CF">
      <w:pPr>
        <w:pStyle w:val="58"/>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0CF754DA">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280FDE45">
      <w:pPr>
        <w:pStyle w:val="17"/>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374C41B6">
      <w:pPr>
        <w:pStyle w:val="3"/>
        <w:numPr>
          <w:ilvl w:val="0"/>
          <w:numId w:val="9"/>
        </w:numPr>
        <w:spacing w:line="336" w:lineRule="auto"/>
        <w:jc w:val="center"/>
        <w:rPr>
          <w:rFonts w:hAnsi="宋体" w:cs="Times New Roman"/>
          <w:color w:val="auto"/>
          <w:highlight w:val="none"/>
        </w:rPr>
      </w:pPr>
      <w:r>
        <w:rPr>
          <w:color w:val="auto"/>
          <w:highlight w:val="none"/>
        </w:rPr>
        <w:t xml:space="preserve"> </w:t>
      </w:r>
      <w:bookmarkStart w:id="64" w:name="_Toc9724"/>
      <w:bookmarkStart w:id="65" w:name="_Toc24120"/>
      <w:r>
        <w:rPr>
          <w:rFonts w:hint="eastAsia"/>
          <w:color w:val="auto"/>
          <w:highlight w:val="none"/>
        </w:rPr>
        <w:t>磋商无效的情形</w:t>
      </w:r>
      <w:bookmarkEnd w:id="64"/>
      <w:bookmarkEnd w:id="65"/>
    </w:p>
    <w:p w14:paraId="0283D701">
      <w:pPr>
        <w:pStyle w:val="17"/>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256159AB">
      <w:pPr>
        <w:pStyle w:val="17"/>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0381990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1821F48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0BB16F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7F2ADB8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97AB3D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335D034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487678D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681FBA2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7EB485B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436AD5D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50DF7C2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78915A4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0D5AD59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14F52D2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4FE8E91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E715E1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74B9F00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081C3B7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5D611AC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20B003B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6F2A5F6B">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0A8813D3">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13C49A58">
      <w:pPr>
        <w:pStyle w:val="3"/>
        <w:numPr>
          <w:ilvl w:val="0"/>
          <w:numId w:val="9"/>
        </w:numPr>
        <w:spacing w:line="336" w:lineRule="auto"/>
        <w:jc w:val="center"/>
        <w:rPr>
          <w:rFonts w:cs="Times New Roman"/>
          <w:color w:val="auto"/>
          <w:highlight w:val="none"/>
        </w:rPr>
      </w:pPr>
      <w:r>
        <w:rPr>
          <w:color w:val="auto"/>
          <w:highlight w:val="none"/>
        </w:rPr>
        <w:t xml:space="preserve"> </w:t>
      </w:r>
      <w:bookmarkStart w:id="66" w:name="_Toc20758"/>
      <w:bookmarkStart w:id="67" w:name="_Toc21752"/>
      <w:r>
        <w:rPr>
          <w:rFonts w:hint="eastAsia"/>
          <w:color w:val="auto"/>
          <w:highlight w:val="none"/>
        </w:rPr>
        <w:t>采购中止的情形</w:t>
      </w:r>
      <w:bookmarkEnd w:id="66"/>
      <w:bookmarkEnd w:id="67"/>
    </w:p>
    <w:p w14:paraId="2CE3C7BE">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0BDFAF7F">
      <w:pPr>
        <w:pStyle w:val="58"/>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368216AD">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9FFA0FA">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30DA93F5">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5DC9D93F">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76A2A39F">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6FAFDCF">
      <w:pPr>
        <w:pStyle w:val="58"/>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E163262">
      <w:pPr>
        <w:pStyle w:val="3"/>
        <w:numPr>
          <w:ilvl w:val="0"/>
          <w:numId w:val="9"/>
        </w:numPr>
        <w:spacing w:line="336" w:lineRule="auto"/>
        <w:jc w:val="center"/>
        <w:rPr>
          <w:rFonts w:cs="Times New Roman"/>
          <w:color w:val="auto"/>
          <w:highlight w:val="none"/>
        </w:rPr>
      </w:pPr>
      <w:r>
        <w:rPr>
          <w:color w:val="auto"/>
          <w:highlight w:val="none"/>
        </w:rPr>
        <w:t xml:space="preserve"> </w:t>
      </w:r>
      <w:bookmarkStart w:id="68" w:name="_Toc11321"/>
      <w:bookmarkStart w:id="69" w:name="_Toc14029"/>
      <w:r>
        <w:rPr>
          <w:rFonts w:hint="eastAsia"/>
          <w:color w:val="auto"/>
          <w:highlight w:val="none"/>
        </w:rPr>
        <w:t>确定成交供应商与签订合同</w:t>
      </w:r>
      <w:bookmarkEnd w:id="68"/>
      <w:bookmarkEnd w:id="69"/>
    </w:p>
    <w:p w14:paraId="13438B3B">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4CFDC5B3">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1F9216C6">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6C76FFFA">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3273F51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1E488B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711F3B8D">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37BA9E55">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23BF34C6">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991100B">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3E8FF22F">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绍兴市上虞人民医院</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22A9B14">
      <w:pPr>
        <w:pStyle w:val="2"/>
        <w:jc w:val="center"/>
        <w:rPr>
          <w:rFonts w:cs="Times New Roman"/>
          <w:color w:val="auto"/>
          <w:sz w:val="36"/>
          <w:szCs w:val="36"/>
          <w:highlight w:val="none"/>
        </w:rPr>
      </w:pPr>
      <w:r>
        <w:rPr>
          <w:color w:val="auto"/>
          <w:sz w:val="36"/>
          <w:szCs w:val="36"/>
          <w:highlight w:val="none"/>
        </w:rPr>
        <w:br w:type="page"/>
      </w:r>
      <w:bookmarkStart w:id="70" w:name="_Toc2414"/>
      <w:bookmarkStart w:id="71"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70"/>
      <w:bookmarkEnd w:id="71"/>
    </w:p>
    <w:p w14:paraId="482E3E92">
      <w:pPr>
        <w:pStyle w:val="3"/>
        <w:jc w:val="center"/>
        <w:rPr>
          <w:color w:val="auto"/>
          <w:highlight w:val="none"/>
        </w:rPr>
      </w:pPr>
      <w:bookmarkStart w:id="72" w:name="_Toc23075"/>
      <w:bookmarkStart w:id="73" w:name="_Toc25073"/>
      <w:bookmarkStart w:id="74" w:name="_Toc15284"/>
      <w:r>
        <w:rPr>
          <w:rFonts w:hint="eastAsia"/>
          <w:color w:val="auto"/>
          <w:highlight w:val="none"/>
        </w:rPr>
        <w:t xml:space="preserve">第一章 </w:t>
      </w:r>
      <w:bookmarkStart w:id="75" w:name="_Toc506107120"/>
      <w:r>
        <w:rPr>
          <w:rFonts w:hint="eastAsia"/>
          <w:color w:val="auto"/>
          <w:highlight w:val="none"/>
        </w:rPr>
        <w:t>采购内容及要求</w:t>
      </w:r>
      <w:bookmarkEnd w:id="72"/>
      <w:bookmarkEnd w:id="73"/>
      <w:bookmarkEnd w:id="75"/>
    </w:p>
    <w:p w14:paraId="0789E1B1">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bookmarkStart w:id="76" w:name="_Hlk104405852"/>
      <w:bookmarkStart w:id="77" w:name="_Hlk104197889"/>
      <w:r>
        <w:rPr>
          <w:rFonts w:hint="eastAsia" w:cs="Times New Roman"/>
          <w:b/>
          <w:color w:val="auto"/>
          <w:sz w:val="24"/>
          <w:highlight w:val="none"/>
          <w:lang w:val="en-US" w:eastAsia="zh-CN"/>
        </w:rPr>
        <w:t>一、 项目概况</w:t>
      </w:r>
    </w:p>
    <w:p w14:paraId="543D9F3C">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bookmarkStart w:id="78" w:name="_Toc93172441"/>
      <w:r>
        <w:rPr>
          <w:rFonts w:hint="eastAsia" w:ascii="Times New Roman" w:hAnsi="Times New Roman" w:eastAsia="宋体" w:cs="Times New Roman"/>
          <w:b w:val="0"/>
          <w:bCs/>
          <w:color w:val="auto"/>
          <w:sz w:val="24"/>
          <w:highlight w:val="none"/>
          <w:lang w:val="en-US" w:eastAsia="zh-CN"/>
        </w:rPr>
        <w:t>门诊楼1号梯、门诊楼2号梯、门诊楼3号梯、门诊楼4号梯、门诊楼5号梯、病房楼6号梯、病房楼7号梯、病房楼8号梯、病房楼9号梯、病房楼10号梯、病房楼11号梯、病房楼12号梯、病房楼13号梯、病房楼14号梯、病房楼15号梯、病房楼16号梯、病房楼17号梯、裙楼食堂18号梯、裙楼食堂19号梯、供应室20号梯、药库楼21号梯、门诊楼自动扶梯22号梯、门诊楼自动扶梯23号梯、综合病区24号梯、综合病区25号梯、综合病区26号梯、行政中心27号梯、行政中心28号梯、综合病区29号梯、综合病区30号梯、科技楼31号梯、科技楼32号梯、科技楼33号梯、科技楼34号梯、科技楼35号梯、科技楼36号梯、科技楼37号梯、科技楼38号梯、科技楼39号梯、科技楼40号梯、科技楼41号梯、综合病区42号梯；共计42台。</w:t>
      </w:r>
    </w:p>
    <w:p w14:paraId="1304BA68">
      <w:pPr>
        <w:numPr>
          <w:ilvl w:val="0"/>
          <w:numId w:val="0"/>
        </w:numPr>
        <w:spacing w:line="500" w:lineRule="exact"/>
        <w:ind w:firstLine="482" w:firstLineChars="200"/>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二、</w:t>
      </w:r>
      <w:r>
        <w:rPr>
          <w:rFonts w:hint="eastAsia" w:ascii="Times New Roman" w:hAnsi="Times New Roman" w:eastAsia="宋体" w:cs="Times New Roman"/>
          <w:b/>
          <w:color w:val="auto"/>
          <w:sz w:val="24"/>
          <w:highlight w:val="none"/>
          <w:lang w:val="en-US" w:eastAsia="zh-CN"/>
        </w:rPr>
        <w:t>服务期限</w:t>
      </w:r>
    </w:p>
    <w:p w14:paraId="60A1707D">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自合同签订之日起3年。</w:t>
      </w:r>
    </w:p>
    <w:p w14:paraId="0E3F08A1">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三、</w:t>
      </w:r>
      <w:r>
        <w:rPr>
          <w:rFonts w:hint="eastAsia" w:ascii="Times New Roman" w:hAnsi="Times New Roman" w:eastAsia="宋体" w:cs="Times New Roman"/>
          <w:b/>
          <w:color w:val="auto"/>
          <w:sz w:val="24"/>
          <w:highlight w:val="none"/>
          <w:lang w:val="en-US" w:eastAsia="zh-CN"/>
        </w:rPr>
        <w:t>服务要求</w:t>
      </w:r>
    </w:p>
    <w:bookmarkEnd w:id="76"/>
    <w:bookmarkEnd w:id="77"/>
    <w:bookmarkEnd w:id="78"/>
    <w:p w14:paraId="59B6D74B">
      <w:pPr>
        <w:pStyle w:val="8"/>
        <w:spacing w:line="360" w:lineRule="auto"/>
        <w:ind w:firstLine="240" w:firstLineChars="1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电梯维保范围、保养工作内容、半月保养、季度保养、半年保养、全年保养、常规配件清单（维保内容不仅限于此：若与绍兴市质量技术监督局维保相关规定与要求的条款有冲突的，以质监局的规定为准；若有其他一切与安全问题相关的保养内容</w:t>
      </w:r>
      <w:r>
        <w:rPr>
          <w:rFonts w:hint="eastAsia" w:asciiTheme="minorEastAsia" w:hAnsiTheme="minorEastAsia" w:eastAsiaTheme="minorEastAsia" w:cstheme="minorEastAsia"/>
          <w:color w:val="auto"/>
          <w:sz w:val="24"/>
          <w:szCs w:val="24"/>
          <w:highlight w:val="none"/>
          <w:shd w:val="clear" w:color="auto" w:fill="FFFFFF"/>
          <w:lang w:val="en-US" w:eastAsia="zh-CN"/>
        </w:rPr>
        <w:t>会</w:t>
      </w:r>
      <w:r>
        <w:rPr>
          <w:rFonts w:hint="eastAsia" w:asciiTheme="minorEastAsia" w:hAnsiTheme="minorEastAsia" w:eastAsiaTheme="minorEastAsia" w:cstheme="minorEastAsia"/>
          <w:color w:val="auto"/>
          <w:sz w:val="24"/>
          <w:szCs w:val="24"/>
          <w:highlight w:val="none"/>
          <w:shd w:val="clear" w:color="auto" w:fill="FFFFFF"/>
        </w:rPr>
        <w:t>涉及到</w:t>
      </w:r>
      <w:r>
        <w:rPr>
          <w:rFonts w:hint="eastAsia" w:asciiTheme="minorEastAsia" w:hAnsiTheme="minorEastAsia" w:eastAsiaTheme="minorEastAsia" w:cstheme="minorEastAsia"/>
          <w:color w:val="auto"/>
          <w:sz w:val="24"/>
          <w:szCs w:val="24"/>
          <w:highlight w:val="none"/>
          <w:shd w:val="clear" w:color="auto" w:fill="FFFFFF"/>
          <w:lang w:val="en-US" w:eastAsia="zh-CN"/>
        </w:rPr>
        <w:t>医院工作安排</w:t>
      </w:r>
      <w:r>
        <w:rPr>
          <w:rFonts w:hint="eastAsia" w:asciiTheme="minorEastAsia" w:hAnsiTheme="minorEastAsia" w:eastAsiaTheme="minorEastAsia" w:cstheme="minorEastAsia"/>
          <w:color w:val="auto"/>
          <w:sz w:val="24"/>
          <w:szCs w:val="24"/>
          <w:highlight w:val="none"/>
          <w:shd w:val="clear" w:color="auto" w:fill="FFFFFF"/>
        </w:rPr>
        <w:t>的，投标人必须都自行考虑进日常维保工作中。）：</w:t>
      </w:r>
    </w:p>
    <w:p w14:paraId="383E2FB7">
      <w:pPr>
        <w:snapToGrid w:val="0"/>
        <w:spacing w:line="360" w:lineRule="auto"/>
        <w:ind w:firstLine="240"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1、</w:t>
      </w:r>
      <w:r>
        <w:rPr>
          <w:rFonts w:hint="eastAsia" w:asciiTheme="minorEastAsia" w:hAnsiTheme="minorEastAsia" w:eastAsiaTheme="minorEastAsia" w:cstheme="minorEastAsia"/>
          <w:color w:val="auto"/>
          <w:sz w:val="24"/>
          <w:szCs w:val="24"/>
          <w:highlight w:val="none"/>
        </w:rPr>
        <w:t>维保范围：</w:t>
      </w:r>
    </w:p>
    <w:p w14:paraId="2768A6D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绍兴市上虞人民医院全院电梯维修保养项目。</w:t>
      </w:r>
    </w:p>
    <w:p w14:paraId="34D152B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地点：绍兴</w:t>
      </w:r>
      <w:r>
        <w:rPr>
          <w:rFonts w:hint="eastAsia" w:asciiTheme="minorEastAsia" w:hAnsiTheme="minorEastAsia" w:eastAsiaTheme="minorEastAsia" w:cstheme="minorEastAsia"/>
          <w:color w:val="auto"/>
          <w:sz w:val="24"/>
          <w:szCs w:val="24"/>
          <w:highlight w:val="none"/>
          <w:lang w:val="en-US" w:eastAsia="zh-CN"/>
        </w:rPr>
        <w:t>市上虞人民医院</w:t>
      </w:r>
      <w:r>
        <w:rPr>
          <w:rFonts w:hint="eastAsia" w:asciiTheme="minorEastAsia" w:hAnsiTheme="minorEastAsia" w:eastAsiaTheme="minorEastAsia" w:cstheme="minorEastAsia"/>
          <w:color w:val="auto"/>
          <w:sz w:val="24"/>
          <w:szCs w:val="24"/>
          <w:highlight w:val="none"/>
        </w:rPr>
        <w:t>。</w:t>
      </w:r>
    </w:p>
    <w:p w14:paraId="740D1A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电梯种类数量及其它相关内容：</w:t>
      </w:r>
    </w:p>
    <w:tbl>
      <w:tblPr>
        <w:tblStyle w:val="27"/>
        <w:tblW w:w="8271" w:type="dxa"/>
        <w:tblInd w:w="-72" w:type="dxa"/>
        <w:tblLayout w:type="autofit"/>
        <w:tblCellMar>
          <w:top w:w="0" w:type="dxa"/>
          <w:left w:w="108" w:type="dxa"/>
          <w:bottom w:w="0" w:type="dxa"/>
          <w:right w:w="108" w:type="dxa"/>
        </w:tblCellMar>
      </w:tblPr>
      <w:tblGrid>
        <w:gridCol w:w="861"/>
        <w:gridCol w:w="2235"/>
        <w:gridCol w:w="5175"/>
      </w:tblGrid>
      <w:tr w14:paraId="68C54B56">
        <w:tblPrEx>
          <w:tblCellMar>
            <w:top w:w="0" w:type="dxa"/>
            <w:left w:w="108" w:type="dxa"/>
            <w:bottom w:w="0" w:type="dxa"/>
            <w:right w:w="108" w:type="dxa"/>
          </w:tblCellMar>
        </w:tblPrEx>
        <w:trPr>
          <w:trHeight w:val="534" w:hRule="atLeast"/>
        </w:trPr>
        <w:tc>
          <w:tcPr>
            <w:tcW w:w="861" w:type="dxa"/>
            <w:tcBorders>
              <w:top w:val="single" w:color="auto" w:sz="4" w:space="0"/>
              <w:left w:val="single" w:color="auto" w:sz="4" w:space="0"/>
              <w:bottom w:val="single" w:color="auto" w:sz="4" w:space="0"/>
              <w:right w:val="single" w:color="auto" w:sz="4" w:space="0"/>
            </w:tcBorders>
            <w:shd w:val="clear" w:color="000000" w:fill="DDEBF7"/>
            <w:vAlign w:val="center"/>
          </w:tcPr>
          <w:p w14:paraId="58E40EA5">
            <w:pPr>
              <w:widowControl/>
              <w:jc w:val="center"/>
              <w:rPr>
                <w:rFonts w:ascii="等线" w:hAnsi="等线" w:eastAsia="等线" w:cs="宋体"/>
                <w:b/>
                <w:bCs/>
                <w:color w:val="auto"/>
                <w:kern w:val="0"/>
                <w:sz w:val="22"/>
                <w:highlight w:val="none"/>
              </w:rPr>
            </w:pPr>
            <w:r>
              <w:rPr>
                <w:rFonts w:hint="eastAsia" w:ascii="等线" w:hAnsi="等线" w:eastAsia="等线" w:cs="宋体"/>
                <w:b/>
                <w:bCs/>
                <w:color w:val="auto"/>
                <w:kern w:val="0"/>
                <w:sz w:val="22"/>
                <w:highlight w:val="none"/>
              </w:rPr>
              <w:t>序号</w:t>
            </w:r>
          </w:p>
        </w:tc>
        <w:tc>
          <w:tcPr>
            <w:tcW w:w="2235" w:type="dxa"/>
            <w:tcBorders>
              <w:top w:val="single" w:color="auto" w:sz="4" w:space="0"/>
              <w:left w:val="single" w:color="auto" w:sz="4" w:space="0"/>
              <w:bottom w:val="single" w:color="auto" w:sz="4" w:space="0"/>
              <w:right w:val="single" w:color="auto" w:sz="4" w:space="0"/>
            </w:tcBorders>
            <w:shd w:val="clear" w:color="000000" w:fill="DDEBF7"/>
            <w:vAlign w:val="center"/>
          </w:tcPr>
          <w:p w14:paraId="55792637">
            <w:pPr>
              <w:widowControl/>
              <w:jc w:val="center"/>
              <w:rPr>
                <w:rFonts w:hint="eastAsia" w:ascii="等线" w:hAnsi="等线" w:eastAsia="等线" w:cs="宋体"/>
                <w:b/>
                <w:bCs/>
                <w:color w:val="auto"/>
                <w:kern w:val="0"/>
                <w:sz w:val="22"/>
                <w:highlight w:val="none"/>
                <w:lang w:val="en-US" w:eastAsia="zh-CN"/>
              </w:rPr>
            </w:pPr>
            <w:r>
              <w:rPr>
                <w:rFonts w:hint="eastAsia" w:ascii="等线" w:hAnsi="等线" w:eastAsia="等线" w:cs="宋体"/>
                <w:b/>
                <w:bCs/>
                <w:color w:val="auto"/>
                <w:kern w:val="0"/>
                <w:sz w:val="22"/>
                <w:highlight w:val="none"/>
                <w:lang w:val="en-US" w:eastAsia="zh-CN"/>
              </w:rPr>
              <w:t>维保梯号</w:t>
            </w:r>
          </w:p>
        </w:tc>
        <w:tc>
          <w:tcPr>
            <w:tcW w:w="5175" w:type="dxa"/>
            <w:tcBorders>
              <w:top w:val="single" w:color="auto" w:sz="4" w:space="0"/>
              <w:left w:val="single" w:color="auto" w:sz="4" w:space="0"/>
              <w:bottom w:val="single" w:color="auto" w:sz="4" w:space="0"/>
              <w:right w:val="single" w:color="auto" w:sz="4" w:space="0"/>
            </w:tcBorders>
            <w:shd w:val="clear" w:color="000000" w:fill="DDEBF7"/>
            <w:vAlign w:val="center"/>
          </w:tcPr>
          <w:p w14:paraId="13CC2094">
            <w:pPr>
              <w:widowControl/>
              <w:jc w:val="center"/>
              <w:rPr>
                <w:rFonts w:hint="eastAsia" w:ascii="等线" w:hAnsi="等线" w:eastAsia="等线" w:cs="宋体"/>
                <w:b/>
                <w:bCs/>
                <w:color w:val="auto"/>
                <w:kern w:val="0"/>
                <w:sz w:val="22"/>
                <w:highlight w:val="none"/>
              </w:rPr>
            </w:pPr>
            <w:r>
              <w:rPr>
                <w:rFonts w:hint="eastAsia" w:ascii="等线" w:hAnsi="等线" w:eastAsia="等线" w:cs="宋体"/>
                <w:b/>
                <w:bCs/>
                <w:color w:val="auto"/>
                <w:kern w:val="0"/>
                <w:sz w:val="22"/>
                <w:highlight w:val="none"/>
              </w:rPr>
              <w:t>功能技术参数</w:t>
            </w:r>
          </w:p>
        </w:tc>
      </w:tr>
      <w:tr w14:paraId="18F833B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AD43DC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4BF1A8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C2ADE0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4BAE594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402CC6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2BE5CC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83ED72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01C731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7268BA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862AF9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590C51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9D78BD2">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6C0CECF">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6122DA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06CA4B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00E66C4F">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146CFBB">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DB9308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D061B1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6298B7C6">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F55224">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D6B80D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1F0B21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536E7FD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8AD480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3CF278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FD688F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w:t>
            </w:r>
          </w:p>
        </w:tc>
      </w:tr>
      <w:tr w14:paraId="23FFA7F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D66684A">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D465AF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90F8C4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0904FC7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771A48B">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D84E8F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D103DD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CDB428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858F399">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064229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9BBBFE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123DCB76">
        <w:tblPrEx>
          <w:tblCellMar>
            <w:top w:w="0" w:type="dxa"/>
            <w:left w:w="108" w:type="dxa"/>
            <w:bottom w:w="0" w:type="dxa"/>
            <w:right w:w="108" w:type="dxa"/>
          </w:tblCellMar>
        </w:tblPrEx>
        <w:trPr>
          <w:trHeight w:val="680"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F05E27E">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23595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6D02CC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2CD95E08">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A109C0">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AC95B0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4CA717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641FB1C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18130F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B4649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5FF75C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502AE18">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4CA093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97BF7C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A08EC4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741B3F4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BB195C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A3B875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9CE379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A056AB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7E27AC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3D433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FE3865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0D34763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DDA4043">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4D744D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8A7BA8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FC8B5FE">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1D0099C">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A5F468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餐梯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0B8061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位置：食堂；层站：</w:t>
            </w:r>
            <w:r>
              <w:rPr>
                <w:rFonts w:hint="eastAsia" w:ascii="宋体" w:hAnsi="宋体" w:eastAsia="宋体" w:cs="宋体"/>
                <w:color w:val="auto"/>
                <w:sz w:val="24"/>
                <w:highlight w:val="none"/>
              </w:rPr>
              <w:t>2/2</w:t>
            </w:r>
          </w:p>
        </w:tc>
      </w:tr>
      <w:tr w14:paraId="4FEB52C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5D8A5D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DF66CA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餐梯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D9A023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位置：食堂；层站：</w:t>
            </w:r>
            <w:r>
              <w:rPr>
                <w:rFonts w:hint="eastAsia" w:ascii="宋体" w:hAnsi="宋体" w:eastAsia="宋体" w:cs="宋体"/>
                <w:color w:val="auto"/>
                <w:sz w:val="24"/>
                <w:highlight w:val="none"/>
              </w:rPr>
              <w:t>2/2</w:t>
            </w:r>
          </w:p>
        </w:tc>
      </w:tr>
      <w:tr w14:paraId="6B4843F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03129F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D15ED4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无菌梯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2E10BA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位置：供应室；层站：</w:t>
            </w:r>
            <w:r>
              <w:rPr>
                <w:rFonts w:hint="eastAsia" w:ascii="宋体" w:hAnsi="宋体" w:eastAsia="宋体" w:cs="宋体"/>
                <w:color w:val="auto"/>
                <w:sz w:val="24"/>
                <w:highlight w:val="none"/>
              </w:rPr>
              <w:t>2/2</w:t>
            </w:r>
          </w:p>
        </w:tc>
      </w:tr>
      <w:tr w14:paraId="796181FA">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45F665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410A3C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40AC5A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位置：药库楼；层站：4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1895CFB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46FC79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CAB139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自动扶梯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F8FB6E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位置：门诊楼；层站：1F-2F</w:t>
            </w:r>
          </w:p>
        </w:tc>
      </w:tr>
      <w:tr w14:paraId="1F94AA9E">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560379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3E0240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自动扶梯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55CEDBB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位置：门诊楼；层站：1F-2F</w:t>
            </w:r>
          </w:p>
        </w:tc>
      </w:tr>
      <w:tr w14:paraId="352CB3B2">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4B0306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93EEE5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6D9208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ED6AF7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9DFAB60">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503F5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601D53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39DDACD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E12DB5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1C1B29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7513E3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B9A963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77324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E2391C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752097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位置：行政中心；层站：4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0813DC25">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94A136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3499C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48FC97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位置：行政中心；层站4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FFF910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3327D6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3F190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872B79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r w14:paraId="067C45CC">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5B9B35A">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1C6E2C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D54D75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r w14:paraId="48A6913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FE6895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7853AC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689028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位置：科技楼；层站：19/19</w:t>
            </w:r>
          </w:p>
        </w:tc>
      </w:tr>
      <w:tr w14:paraId="2040D366">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4A32DE3">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2740F9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7E4037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3AE7108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2E3A92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C8583C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55117A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32E661DF">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6CC644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BD3EC0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BFC3DF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1ECB334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92A4D04">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6E13B6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CB0651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4D452D4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4CBC7D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8BA207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29CCEE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1AF1D07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B2E0A1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6F21D4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18F937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729C558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B87BAF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D8E21D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EBB0B4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084A31E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9657D6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EC406B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9D9D81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位置：科技楼；层站：6/6</w:t>
            </w:r>
          </w:p>
        </w:tc>
      </w:tr>
      <w:tr w14:paraId="01BE4A7C">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C19A81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F7A6DD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BBE608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位置：科技楼；层站：6/6</w:t>
            </w:r>
          </w:p>
        </w:tc>
      </w:tr>
      <w:tr w14:paraId="09BA6F39">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FA6C32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A3E603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4CF864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位置：科技楼；层站：3/3</w:t>
            </w:r>
          </w:p>
        </w:tc>
      </w:tr>
      <w:tr w14:paraId="2791DC2A">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6AC37C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41E4BA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99FED7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bl>
    <w:p w14:paraId="4766AF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维修</w:t>
      </w:r>
      <w:r>
        <w:rPr>
          <w:rFonts w:hint="eastAsia" w:ascii="宋体" w:hAnsi="宋体" w:eastAsia="宋体" w:cs="宋体"/>
          <w:color w:val="auto"/>
          <w:sz w:val="24"/>
          <w:highlight w:val="none"/>
        </w:rPr>
        <w:t>保养工作内容：</w:t>
      </w:r>
    </w:p>
    <w:p w14:paraId="22471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.1由中标单位电梯保养专业人员对电梯进行间隔时间不大于15天的有计划常规检查和例行保养，按</w:t>
      </w:r>
      <w:r>
        <w:rPr>
          <w:rFonts w:hint="eastAsia" w:ascii="宋体" w:hAnsi="宋体" w:eastAsia="宋体" w:cs="宋体"/>
          <w:color w:val="auto"/>
          <w:sz w:val="24"/>
          <w:szCs w:val="24"/>
          <w:highlight w:val="none"/>
          <w:lang w:val="en-US" w:eastAsia="zh-CN"/>
        </w:rPr>
        <w:t>照</w:t>
      </w:r>
      <w:r>
        <w:rPr>
          <w:rFonts w:hint="eastAsia" w:ascii="宋体" w:hAnsi="宋体" w:eastAsia="宋体" w:cs="宋体"/>
          <w:color w:val="auto"/>
          <w:sz w:val="24"/>
          <w:szCs w:val="24"/>
          <w:highlight w:val="none"/>
        </w:rPr>
        <w:t>国家规定的TSG</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Z0004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2007《特种设备制造、安装、改造、维修质量保证体系基本要求》、《中华人民共和国特种设备安全法》、国务院《特种设备安全检查条例》和中标单位自行对电梯保养规范进行全面维修保养，</w:t>
      </w:r>
      <w:r>
        <w:rPr>
          <w:rFonts w:hint="eastAsia" w:ascii="宋体" w:hAnsi="宋体" w:eastAsia="宋体" w:cs="宋体"/>
          <w:color w:val="auto"/>
          <w:sz w:val="24"/>
          <w:szCs w:val="24"/>
          <w:highlight w:val="none"/>
          <w:lang w:val="en-US" w:eastAsia="zh-CN"/>
        </w:rPr>
        <w:t>不影响甲方的正常使用，</w:t>
      </w:r>
      <w:r>
        <w:rPr>
          <w:rFonts w:hint="eastAsia" w:ascii="宋体" w:hAnsi="宋体" w:eastAsia="宋体" w:cs="宋体"/>
          <w:color w:val="auto"/>
          <w:sz w:val="24"/>
          <w:szCs w:val="24"/>
          <w:highlight w:val="none"/>
        </w:rPr>
        <w:t>确保电梯正常运行</w:t>
      </w:r>
      <w:r>
        <w:rPr>
          <w:rFonts w:hint="eastAsia" w:ascii="宋体" w:hAnsi="宋体" w:eastAsia="宋体" w:cs="宋体"/>
          <w:color w:val="auto"/>
          <w:sz w:val="24"/>
          <w:szCs w:val="24"/>
          <w:highlight w:val="none"/>
          <w:lang w:eastAsia="zh-CN"/>
        </w:rPr>
        <w:t>。</w:t>
      </w:r>
    </w:p>
    <w:p w14:paraId="672F91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乙方维保人员在医院内驻点，驻点宿舍由</w:t>
      </w:r>
      <w:r>
        <w:rPr>
          <w:rFonts w:hint="eastAsia" w:ascii="宋体" w:hAnsi="宋体" w:eastAsia="宋体" w:cs="宋体"/>
          <w:color w:val="auto"/>
          <w:sz w:val="24"/>
          <w:szCs w:val="24"/>
          <w:highlight w:val="none"/>
          <w:lang w:val="en-US" w:eastAsia="zh-CN"/>
        </w:rPr>
        <w:t>医院</w:t>
      </w:r>
      <w:r>
        <w:rPr>
          <w:rFonts w:hint="eastAsia" w:ascii="宋体" w:hAnsi="宋体" w:eastAsia="宋体" w:cs="宋体"/>
          <w:color w:val="auto"/>
          <w:sz w:val="24"/>
          <w:szCs w:val="24"/>
          <w:highlight w:val="none"/>
        </w:rPr>
        <w:t>免费提供。</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有一人24小时在院内驻点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保持通讯畅通，</w:t>
      </w:r>
      <w:r>
        <w:rPr>
          <w:rFonts w:hint="eastAsia" w:ascii="宋体" w:hAnsi="宋体" w:eastAsia="宋体" w:cs="宋体"/>
          <w:color w:val="auto"/>
          <w:sz w:val="24"/>
          <w:szCs w:val="24"/>
          <w:highlight w:val="none"/>
        </w:rPr>
        <w:t>每天对院内电梯的机房轿厢及运行情况进行一次巡检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参照电梯维护保养相关内容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驻点人员未到岗扣100元/天，月</w:t>
      </w:r>
      <w:r>
        <w:rPr>
          <w:rFonts w:hint="eastAsia" w:ascii="宋体" w:hAnsi="宋体" w:eastAsia="宋体" w:cs="宋体"/>
          <w:color w:val="auto"/>
          <w:sz w:val="24"/>
          <w:szCs w:val="24"/>
          <w:highlight w:val="none"/>
          <w:lang w:val="en-US" w:eastAsia="zh-CN"/>
        </w:rPr>
        <w:t>累计</w:t>
      </w:r>
      <w:r>
        <w:rPr>
          <w:rFonts w:hint="eastAsia" w:ascii="宋体" w:hAnsi="宋体" w:eastAsia="宋体" w:cs="宋体"/>
          <w:color w:val="auto"/>
          <w:sz w:val="24"/>
          <w:szCs w:val="24"/>
          <w:highlight w:val="none"/>
        </w:rPr>
        <w:t>3天及以上扣200元/天，</w:t>
      </w:r>
      <w:r>
        <w:rPr>
          <w:rFonts w:hint="eastAsia" w:ascii="宋体" w:hAnsi="宋体" w:eastAsia="宋体" w:cs="宋体"/>
          <w:color w:val="auto"/>
          <w:sz w:val="24"/>
          <w:szCs w:val="24"/>
          <w:highlight w:val="none"/>
          <w:lang w:val="en-US" w:eastAsia="zh-CN"/>
        </w:rPr>
        <w:t>月累计</w:t>
      </w:r>
      <w:r>
        <w:rPr>
          <w:rFonts w:hint="eastAsia" w:ascii="宋体" w:hAnsi="宋体" w:eastAsia="宋体" w:cs="宋体"/>
          <w:color w:val="auto"/>
          <w:sz w:val="24"/>
          <w:szCs w:val="24"/>
          <w:highlight w:val="none"/>
        </w:rPr>
        <w:t>5天及以上扣300元/天，以此类推。</w:t>
      </w:r>
      <w:r>
        <w:rPr>
          <w:rFonts w:hint="eastAsia" w:ascii="宋体" w:hAnsi="宋体" w:eastAsia="宋体" w:cs="宋体"/>
          <w:color w:val="auto"/>
          <w:sz w:val="24"/>
          <w:szCs w:val="24"/>
          <w:highlight w:val="none"/>
          <w:lang w:val="en-US" w:eastAsia="zh-CN"/>
        </w:rPr>
        <w:t>甲方有工作安排必须配合。</w:t>
      </w:r>
      <w:r>
        <w:rPr>
          <w:rFonts w:hint="eastAsia" w:ascii="宋体" w:hAnsi="宋体" w:eastAsia="宋体" w:cs="宋体"/>
          <w:color w:val="auto"/>
          <w:sz w:val="24"/>
          <w:szCs w:val="24"/>
          <w:highlight w:val="none"/>
        </w:rPr>
        <w:t>接到报修在20分钟到达现场，关人10分钟到达现场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小故障2小时内修复，</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般故障12小时修复，重大故障(门机，电脑板，变频器，主机等故障) 48小时修复。</w:t>
      </w:r>
    </w:p>
    <w:p w14:paraId="715BE6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标准按照国家规定的TSG</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Z0004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2007《特种设备制造、安装、改造、维修质量保证体系基本要求》</w:t>
      </w:r>
      <w:r>
        <w:rPr>
          <w:rFonts w:hint="eastAsia" w:ascii="宋体" w:hAnsi="宋体" w:eastAsia="宋体" w:cs="宋体"/>
          <w:color w:val="auto"/>
          <w:sz w:val="24"/>
          <w:szCs w:val="24"/>
          <w:highlight w:val="none"/>
          <w:lang w:val="en-US" w:eastAsia="zh-CN"/>
        </w:rPr>
        <w:t>做所有电梯需维修项目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保养</w:t>
      </w:r>
      <w:r>
        <w:rPr>
          <w:rFonts w:hint="eastAsia" w:ascii="宋体" w:hAnsi="宋体" w:eastAsia="宋体" w:cs="宋体"/>
          <w:color w:val="auto"/>
          <w:sz w:val="24"/>
          <w:szCs w:val="24"/>
          <w:highlight w:val="none"/>
        </w:rPr>
        <w:t>标准按照TSG T5001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2009 《电梯使用管理与维护保养规则》执行。</w:t>
      </w:r>
    </w:p>
    <w:p w14:paraId="4B8A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乙方对电梯设备进行全面的维护保养并长期保证电梯设备性能良好及安全运行。对门诊部1#、2#、3#、 22#、 23#梯，</w:t>
      </w:r>
      <w:r>
        <w:rPr>
          <w:rFonts w:hint="eastAsia" w:ascii="宋体" w:hAnsi="宋体" w:eastAsia="宋体" w:cs="宋体"/>
          <w:color w:val="auto"/>
          <w:sz w:val="24"/>
          <w:szCs w:val="24"/>
          <w:highlight w:val="none"/>
          <w:lang w:eastAsia="zh-CN"/>
        </w:rPr>
        <w:t>病房楼</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17#梯，</w:t>
      </w:r>
      <w:r>
        <w:rPr>
          <w:rFonts w:hint="eastAsia" w:ascii="宋体" w:hAnsi="宋体" w:cs="宋体"/>
          <w:color w:val="auto"/>
          <w:sz w:val="24"/>
          <w:szCs w:val="24"/>
          <w:highlight w:val="none"/>
          <w:lang w:val="en-US" w:eastAsia="zh-CN"/>
        </w:rPr>
        <w:t>科技楼31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共计</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台电梯每月增加一次</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，剩余1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台电梯按相关</w:t>
      </w:r>
      <w:r>
        <w:rPr>
          <w:rFonts w:hint="eastAsia" w:ascii="宋体" w:hAnsi="宋体" w:eastAsia="宋体" w:cs="宋体"/>
          <w:color w:val="auto"/>
          <w:sz w:val="24"/>
          <w:szCs w:val="24"/>
          <w:highlight w:val="none"/>
          <w:lang w:val="en-US" w:eastAsia="zh-CN"/>
        </w:rPr>
        <w:t>要求规范</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p>
    <w:p w14:paraId="4B9C6C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乙方在维护保养期间，必须遵守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的各项规章制度，树立良好的行业作风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认真填写</w:t>
      </w:r>
      <w:r>
        <w:rPr>
          <w:rFonts w:hint="eastAsia" w:ascii="宋体" w:hAnsi="宋体" w:eastAsia="宋体" w:cs="宋体"/>
          <w:color w:val="auto"/>
          <w:sz w:val="24"/>
          <w:szCs w:val="24"/>
          <w:highlight w:val="none"/>
          <w:lang w:val="en-US" w:eastAsia="zh-CN"/>
        </w:rPr>
        <w:t>工作签到、</w:t>
      </w:r>
      <w:r>
        <w:rPr>
          <w:rFonts w:hint="eastAsia" w:ascii="宋体" w:hAnsi="宋体" w:eastAsia="宋体" w:cs="宋体"/>
          <w:color w:val="auto"/>
          <w:sz w:val="24"/>
          <w:szCs w:val="24"/>
          <w:highlight w:val="none"/>
        </w:rPr>
        <w:t>每次保养、维修记录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巡视记录</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表</w:t>
      </w:r>
      <w:r>
        <w:rPr>
          <w:rFonts w:hint="eastAsia" w:ascii="宋体" w:hAnsi="宋体" w:eastAsia="宋体" w:cs="宋体"/>
          <w:color w:val="auto"/>
          <w:sz w:val="24"/>
          <w:szCs w:val="24"/>
          <w:highlight w:val="none"/>
        </w:rPr>
        <w:t>。</w:t>
      </w:r>
    </w:p>
    <w:p w14:paraId="766CAF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提供电梯设备遭受意外损坏时的及时修复服务，</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38AA6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乙方维修保养过程中，发现因电梯质量问题造成的安全隐患及时向甲方提出书面报告进行整改，甲方承担整改所需</w:t>
      </w:r>
      <w:r>
        <w:rPr>
          <w:rFonts w:hint="eastAsia" w:ascii="宋体" w:hAnsi="宋体" w:cs="宋体"/>
          <w:color w:val="auto"/>
          <w:sz w:val="24"/>
          <w:szCs w:val="24"/>
          <w:highlight w:val="none"/>
          <w:lang w:val="en-US" w:eastAsia="zh-CN"/>
        </w:rPr>
        <w:t>配件</w:t>
      </w:r>
      <w:r>
        <w:rPr>
          <w:rFonts w:hint="eastAsia" w:ascii="宋体" w:hAnsi="宋体" w:eastAsia="宋体" w:cs="宋体"/>
          <w:color w:val="auto"/>
          <w:sz w:val="24"/>
          <w:szCs w:val="24"/>
          <w:highlight w:val="none"/>
        </w:rPr>
        <w:t>费用，乙方</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rPr>
        <w:t>。</w:t>
      </w:r>
    </w:p>
    <w:p w14:paraId="0B8EF2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乙方在维修保养过程中如因违规操作导致设备故障、器件损坏及人员损伤，</w:t>
      </w:r>
    </w:p>
    <w:p w14:paraId="2B78C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均由乙方负责。</w:t>
      </w:r>
    </w:p>
    <w:p w14:paraId="665660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提供电梯设备修理、改造、更新最佳方案的咨询服务；甲方有重大活动时，乙方需派专门的维修技术人员到达现场，免费提供全程监护服务。</w:t>
      </w:r>
    </w:p>
    <w:p w14:paraId="69728977">
      <w:pPr>
        <w:keepNext w:val="0"/>
        <w:keepLines w:val="0"/>
        <w:pageBreakBefore w:val="0"/>
        <w:widowControl w:val="0"/>
        <w:tabs>
          <w:tab w:val="left" w:pos="8550"/>
          <w:tab w:val="left" w:pos="1089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本合同提供的常规维护保养工作时间包括正常工作时间和休息时间（下班时间及国家规定公休日）内进行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尽量避开医院用梯高峰时段，根据电梯实际使用情况安排维保</w:t>
      </w:r>
      <w:r>
        <w:rPr>
          <w:rFonts w:hint="eastAsia" w:ascii="宋体" w:hAnsi="宋体" w:cs="宋体"/>
          <w:color w:val="auto"/>
          <w:sz w:val="24"/>
          <w:szCs w:val="24"/>
          <w:highlight w:val="none"/>
          <w:lang w:val="en-US" w:eastAsia="zh-CN"/>
        </w:rPr>
        <w:t>及大修</w:t>
      </w:r>
      <w:r>
        <w:rPr>
          <w:rFonts w:hint="eastAsia" w:ascii="宋体" w:hAnsi="宋体" w:eastAsia="宋体" w:cs="宋体"/>
          <w:color w:val="auto"/>
          <w:sz w:val="24"/>
          <w:szCs w:val="24"/>
          <w:highlight w:val="none"/>
          <w:lang w:val="en-US" w:eastAsia="zh-CN"/>
        </w:rPr>
        <w:t>工作。</w:t>
      </w:r>
    </w:p>
    <w:p w14:paraId="45BBDF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机械或电气零部件更换服务，</w:t>
      </w:r>
      <w:r>
        <w:rPr>
          <w:rFonts w:hint="eastAsia" w:ascii="宋体" w:hAnsi="宋体" w:eastAsia="宋体" w:cs="宋体"/>
          <w:color w:val="auto"/>
          <w:sz w:val="24"/>
          <w:szCs w:val="24"/>
          <w:highlight w:val="none"/>
          <w:lang w:val="en-US" w:eastAsia="zh-CN"/>
        </w:rPr>
        <w:t>除</w:t>
      </w:r>
      <w:r>
        <w:rPr>
          <w:rFonts w:hint="eastAsia" w:ascii="宋体" w:hAnsi="宋体" w:eastAsia="宋体" w:cs="宋体"/>
          <w:color w:val="auto"/>
          <w:sz w:val="24"/>
          <w:szCs w:val="24"/>
          <w:highlight w:val="none"/>
        </w:rPr>
        <w:t>配件费用</w:t>
      </w:r>
      <w:r>
        <w:rPr>
          <w:rFonts w:hint="eastAsia" w:ascii="宋体" w:hAnsi="宋体" w:eastAsia="宋体" w:cs="宋体"/>
          <w:color w:val="auto"/>
          <w:sz w:val="24"/>
          <w:szCs w:val="24"/>
          <w:highlight w:val="none"/>
          <w:lang w:val="en-US" w:eastAsia="zh-CN"/>
        </w:rPr>
        <w:t>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139D3C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12在维修保养过程中确需更换</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电梯部件和材料应</w:t>
      </w:r>
      <w:r>
        <w:rPr>
          <w:rFonts w:hint="eastAsia" w:ascii="宋体" w:hAnsi="宋体" w:eastAsia="宋体" w:cs="宋体"/>
          <w:color w:val="auto"/>
          <w:sz w:val="24"/>
          <w:szCs w:val="24"/>
          <w:highlight w:val="none"/>
          <w:lang w:val="en-US" w:eastAsia="zh-CN"/>
        </w:rPr>
        <w:t>符合原厂要求，</w:t>
      </w:r>
      <w:r>
        <w:rPr>
          <w:rFonts w:hint="eastAsia" w:ascii="宋体" w:hAnsi="宋体" w:eastAsia="宋体" w:cs="宋体"/>
          <w:color w:val="auto"/>
          <w:sz w:val="24"/>
          <w:szCs w:val="24"/>
          <w:highlight w:val="none"/>
        </w:rPr>
        <w:t>经甲方价格确认后才允许更换，否则由此产生的费用由乙方负责。</w:t>
      </w:r>
    </w:p>
    <w:p w14:paraId="08443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在维修保养过程中确需更换的电梯部件和材料由甲方采购的，乙方应提供采购清单并免费更换。</w:t>
      </w:r>
    </w:p>
    <w:p w14:paraId="694C86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如甲方发现乙方在维修保养过程中未经甲方同意拆换电梯部件作他用的，</w:t>
      </w:r>
    </w:p>
    <w:p w14:paraId="0B1B5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一经发现甲方有权解除合同，由此产生的损失由乙方负责。</w:t>
      </w:r>
    </w:p>
    <w:p w14:paraId="7844D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电梯各项性能及功能的定期检测调整服务，</w:t>
      </w:r>
      <w:r>
        <w:rPr>
          <w:rFonts w:hint="eastAsia" w:ascii="宋体" w:hAnsi="宋体" w:eastAsia="宋体" w:cs="宋体"/>
          <w:color w:val="auto"/>
          <w:sz w:val="24"/>
          <w:szCs w:val="24"/>
          <w:highlight w:val="none"/>
          <w:lang w:val="en-US" w:eastAsia="zh-CN"/>
        </w:rPr>
        <w:t>不再收取其他费用</w:t>
      </w:r>
      <w:r>
        <w:rPr>
          <w:rFonts w:hint="eastAsia" w:ascii="宋体" w:hAnsi="宋体" w:cs="宋体"/>
          <w:color w:val="auto"/>
          <w:sz w:val="24"/>
          <w:szCs w:val="24"/>
          <w:highlight w:val="none"/>
          <w:lang w:val="en-US" w:eastAsia="zh-CN"/>
        </w:rPr>
        <w:t>（125%制动试验除外）</w:t>
      </w:r>
      <w:r>
        <w:rPr>
          <w:rFonts w:hint="eastAsia" w:ascii="宋体" w:hAnsi="宋体" w:eastAsia="宋体" w:cs="宋体"/>
          <w:color w:val="auto"/>
          <w:sz w:val="24"/>
          <w:szCs w:val="24"/>
          <w:highlight w:val="none"/>
          <w:lang w:eastAsia="zh-CN"/>
        </w:rPr>
        <w:t>。</w:t>
      </w:r>
    </w:p>
    <w:p w14:paraId="6A6DA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电梯安全等重要指标的定期全面检测服务，</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17F8D2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乙方自行配备工作所需要的工具及设备，保养时设置现场安全警示标志。</w:t>
      </w:r>
    </w:p>
    <w:p w14:paraId="2AB56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乙方免费提供例行保养中所需的导轨润滑油、轴承润滑脂和清洁材料、滑块、按钮、门机皮带、门机钢丝等</w:t>
      </w:r>
      <w:r>
        <w:rPr>
          <w:rFonts w:hint="eastAsia" w:ascii="宋体" w:hAnsi="宋体" w:cs="宋体"/>
          <w:color w:val="auto"/>
          <w:sz w:val="24"/>
          <w:szCs w:val="24"/>
          <w:highlight w:val="none"/>
          <w:lang w:val="en-US" w:eastAsia="zh-CN"/>
        </w:rPr>
        <w:t>及______元内配件免费提供更换</w:t>
      </w:r>
      <w:r>
        <w:rPr>
          <w:rFonts w:hint="eastAsia" w:ascii="宋体" w:hAnsi="宋体" w:eastAsia="宋体" w:cs="宋体"/>
          <w:color w:val="auto"/>
          <w:sz w:val="24"/>
          <w:szCs w:val="24"/>
          <w:highlight w:val="none"/>
        </w:rPr>
        <w:t>，不含主机齿轮油。</w:t>
      </w:r>
      <w:r>
        <w:rPr>
          <w:rFonts w:hint="eastAsia" w:ascii="宋体" w:hAnsi="宋体" w:cs="宋体"/>
          <w:b/>
          <w:bCs/>
          <w:color w:val="auto"/>
          <w:sz w:val="24"/>
          <w:szCs w:val="24"/>
          <w:highlight w:val="none"/>
          <w:lang w:eastAsia="zh-CN"/>
        </w:rPr>
        <w:t>（需提供承诺书及</w:t>
      </w:r>
      <w:r>
        <w:rPr>
          <w:rFonts w:hint="eastAsia" w:ascii="宋体" w:hAnsi="宋体" w:eastAsia="宋体" w:cs="宋体"/>
          <w:b/>
          <w:bCs/>
          <w:color w:val="auto"/>
          <w:sz w:val="24"/>
          <w:szCs w:val="24"/>
          <w:highlight w:val="none"/>
        </w:rPr>
        <w:t>免费提供例行保养中所需</w:t>
      </w:r>
      <w:r>
        <w:rPr>
          <w:rFonts w:hint="eastAsia" w:ascii="宋体" w:hAnsi="宋体" w:cs="宋体"/>
          <w:b/>
          <w:bCs/>
          <w:color w:val="auto"/>
          <w:sz w:val="24"/>
          <w:szCs w:val="24"/>
          <w:highlight w:val="none"/>
          <w:lang w:val="en-US" w:eastAsia="zh-CN"/>
        </w:rPr>
        <w:t>奥的斯、上海三菱、苏州德奥、绍兴梅轮共4个品牌的</w:t>
      </w:r>
      <w:r>
        <w:rPr>
          <w:rFonts w:hint="eastAsia" w:ascii="宋体" w:hAnsi="宋体" w:cs="宋体"/>
          <w:b/>
          <w:bCs/>
          <w:color w:val="auto"/>
          <w:sz w:val="24"/>
          <w:szCs w:val="24"/>
          <w:highlight w:val="none"/>
          <w:lang w:eastAsia="zh-CN"/>
        </w:rPr>
        <w:t>配件清单，格式自拟）</w:t>
      </w:r>
    </w:p>
    <w:p w14:paraId="4DB48D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协助甲方</w:t>
      </w:r>
      <w:r>
        <w:rPr>
          <w:rFonts w:hint="eastAsia" w:ascii="宋体" w:hAnsi="宋体" w:eastAsia="宋体" w:cs="宋体"/>
          <w:color w:val="auto"/>
          <w:sz w:val="24"/>
          <w:szCs w:val="24"/>
          <w:highlight w:val="none"/>
          <w:lang w:val="en-US" w:eastAsia="zh-CN"/>
        </w:rPr>
        <w:t>整理相关资料，</w:t>
      </w:r>
      <w:r>
        <w:rPr>
          <w:rFonts w:hint="eastAsia" w:ascii="宋体" w:hAnsi="宋体" w:eastAsia="宋体" w:cs="宋体"/>
          <w:color w:val="auto"/>
          <w:sz w:val="24"/>
          <w:szCs w:val="24"/>
          <w:highlight w:val="none"/>
        </w:rPr>
        <w:t>申请政府主管部门电梯年检；乙方必须保证电梯年检时顺利并合格通过，且年检费用不得超过规定标准。年检不合格或复检产生的费用由乙方承担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甲方原因</w:t>
      </w: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EAEF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维保工作需2人完成，如乙方不能保证的，需书面说明并盖章交给甲方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如1人维保工作引起的一切损失均由乙方负责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CD06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发生电梯故障，</w:t>
      </w:r>
      <w:r>
        <w:rPr>
          <w:rFonts w:hint="eastAsia" w:ascii="宋体" w:hAnsi="宋体" w:eastAsia="宋体" w:cs="宋体"/>
          <w:color w:val="auto"/>
          <w:sz w:val="24"/>
          <w:szCs w:val="24"/>
          <w:highlight w:val="none"/>
          <w:lang w:val="en-US" w:eastAsia="zh-CN"/>
        </w:rPr>
        <w:t>经查是</w:t>
      </w:r>
      <w:r>
        <w:rPr>
          <w:rFonts w:hint="eastAsia" w:ascii="宋体" w:hAnsi="宋体" w:eastAsia="宋体" w:cs="宋体"/>
          <w:color w:val="auto"/>
          <w:sz w:val="24"/>
          <w:szCs w:val="24"/>
          <w:highlight w:val="none"/>
        </w:rPr>
        <w:t>维保不到位易损件引起的扣200元/次，引起困人事件的扣</w:t>
      </w:r>
      <w:r>
        <w:rPr>
          <w:rFonts w:hint="eastAsia" w:ascii="宋体" w:hAnsi="宋体" w:eastAsia="宋体" w:cs="宋体"/>
          <w:color w:val="auto"/>
          <w:sz w:val="24"/>
          <w:szCs w:val="24"/>
          <w:highlight w:val="none"/>
          <w:lang w:val="en-US" w:eastAsia="zh-CN"/>
        </w:rPr>
        <w:t>500—1000</w:t>
      </w:r>
      <w:r>
        <w:rPr>
          <w:rFonts w:hint="eastAsia" w:ascii="宋体" w:hAnsi="宋体" w:eastAsia="宋体" w:cs="宋体"/>
          <w:color w:val="auto"/>
          <w:sz w:val="24"/>
          <w:szCs w:val="24"/>
          <w:highlight w:val="none"/>
        </w:rPr>
        <w:t>元/次，如后果严重再作相应扣罚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另有相关损失费用由乙方负责</w:t>
      </w:r>
      <w:r>
        <w:rPr>
          <w:rFonts w:hint="eastAsia" w:ascii="宋体" w:hAnsi="宋体" w:eastAsia="宋体" w:cs="宋体"/>
          <w:color w:val="auto"/>
          <w:sz w:val="24"/>
          <w:szCs w:val="24"/>
          <w:highlight w:val="none"/>
        </w:rPr>
        <w:t>。</w:t>
      </w:r>
    </w:p>
    <w:p w14:paraId="7AA428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.22乙</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保证相关</w:t>
      </w:r>
      <w:r>
        <w:rPr>
          <w:rFonts w:hint="eastAsia" w:ascii="宋体" w:hAnsi="宋体" w:eastAsia="宋体" w:cs="宋体"/>
          <w:color w:val="auto"/>
          <w:sz w:val="24"/>
          <w:szCs w:val="24"/>
          <w:highlight w:val="none"/>
        </w:rPr>
        <w:t>维保负责人每月1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2次，</w:t>
      </w:r>
      <w:r>
        <w:rPr>
          <w:rFonts w:hint="eastAsia"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rPr>
        <w:t>医院安全管理人员对当月所做维保工作进行抽查，</w:t>
      </w:r>
      <w:r>
        <w:rPr>
          <w:rFonts w:hint="eastAsia" w:ascii="宋体" w:hAnsi="宋体" w:eastAsia="宋体" w:cs="宋体"/>
          <w:color w:val="auto"/>
          <w:sz w:val="24"/>
          <w:szCs w:val="24"/>
          <w:highlight w:val="none"/>
          <w:lang w:val="en-US" w:eastAsia="zh-CN"/>
        </w:rPr>
        <w:t>未及时到来的扣500元/次。</w:t>
      </w:r>
      <w:r>
        <w:rPr>
          <w:rFonts w:hint="eastAsia" w:ascii="宋体" w:hAnsi="宋体" w:eastAsia="宋体" w:cs="宋体"/>
          <w:color w:val="auto"/>
          <w:sz w:val="24"/>
          <w:szCs w:val="24"/>
          <w:highlight w:val="none"/>
        </w:rPr>
        <w:t>乙方所列维保项目经检查未完成的、不到位的、未做每日维保工作的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500元/项。</w:t>
      </w:r>
    </w:p>
    <w:p w14:paraId="0E2CD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2.23单次维修时间不得超过7天（包含节假日），每超出一天</w:t>
      </w:r>
      <w:r>
        <w:rPr>
          <w:rFonts w:hint="eastAsia" w:ascii="宋体" w:hAnsi="宋体" w:eastAsia="宋体" w:cs="宋体"/>
          <w:color w:val="auto"/>
          <w:sz w:val="24"/>
          <w:szCs w:val="24"/>
          <w:highlight w:val="none"/>
          <w:lang w:val="en-US" w:eastAsia="zh-CN"/>
        </w:rPr>
        <w:t>的扣1000元/</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lang w:val="en-US" w:eastAsia="zh-CN"/>
        </w:rPr>
        <w:t>。</w:t>
      </w:r>
    </w:p>
    <w:p w14:paraId="07AC7F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2.24对于因违反操作规程导致的安全生产隐患或者事故，按照医院相关奖惩制度进行扣款。</w:t>
      </w:r>
    </w:p>
    <w:p w14:paraId="22E35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召修服务：中标方提供24小时</w:t>
      </w:r>
      <w:r>
        <w:rPr>
          <w:rFonts w:hint="eastAsia" w:ascii="宋体" w:hAnsi="宋体" w:eastAsia="宋体" w:cs="宋体"/>
          <w:color w:val="auto"/>
          <w:sz w:val="24"/>
          <w:szCs w:val="24"/>
          <w:highlight w:val="none"/>
          <w:lang w:val="en-US" w:eastAsia="zh-CN"/>
        </w:rPr>
        <w:t>电梯</w:t>
      </w:r>
      <w:r>
        <w:rPr>
          <w:rFonts w:hint="eastAsia" w:ascii="宋体" w:hAnsi="宋体" w:eastAsia="宋体" w:cs="宋体"/>
          <w:color w:val="auto"/>
          <w:sz w:val="24"/>
          <w:szCs w:val="24"/>
          <w:highlight w:val="none"/>
        </w:rPr>
        <w:t>故障的</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处理。中标方在接到甲方通知后</w:t>
      </w:r>
      <w:r>
        <w:rPr>
          <w:rFonts w:hint="eastAsia" w:ascii="宋体" w:hAnsi="宋体" w:eastAsia="宋体" w:cs="宋体"/>
          <w:color w:val="auto"/>
          <w:sz w:val="24"/>
          <w:szCs w:val="24"/>
          <w:highlight w:val="none"/>
          <w:lang w:val="en-US" w:eastAsia="zh-CN"/>
        </w:rPr>
        <w:t>参照1.2要求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超过维修时间而未修复的扣500—1000元/次。</w:t>
      </w:r>
    </w:p>
    <w:tbl>
      <w:tblPr>
        <w:tblStyle w:val="27"/>
        <w:tblW w:w="8535" w:type="dxa"/>
        <w:tblInd w:w="-69" w:type="dxa"/>
        <w:tblLayout w:type="fixed"/>
        <w:tblCellMar>
          <w:top w:w="0" w:type="dxa"/>
          <w:left w:w="0" w:type="dxa"/>
          <w:bottom w:w="0" w:type="dxa"/>
          <w:right w:w="0" w:type="dxa"/>
        </w:tblCellMar>
      </w:tblPr>
      <w:tblGrid>
        <w:gridCol w:w="3735"/>
        <w:gridCol w:w="1995"/>
        <w:gridCol w:w="1125"/>
        <w:gridCol w:w="1680"/>
      </w:tblGrid>
      <w:tr w14:paraId="50A2DEC6">
        <w:tblPrEx>
          <w:tblCellMar>
            <w:top w:w="0" w:type="dxa"/>
            <w:left w:w="0" w:type="dxa"/>
            <w:bottom w:w="0" w:type="dxa"/>
            <w:right w:w="0" w:type="dxa"/>
          </w:tblCellMar>
        </w:tblPrEx>
        <w:trPr>
          <w:trHeight w:val="270" w:hRule="atLeast"/>
        </w:trPr>
        <w:tc>
          <w:tcPr>
            <w:tcW w:w="8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6F24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bidi="ar"/>
              </w:rPr>
              <w:t>电梯额外维修项目及人工费报价表</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限价</w:t>
            </w:r>
            <w:r>
              <w:rPr>
                <w:rFonts w:hint="eastAsia" w:ascii="宋体" w:hAnsi="宋体" w:cs="宋体"/>
                <w:color w:val="auto"/>
                <w:kern w:val="0"/>
                <w:sz w:val="24"/>
                <w:szCs w:val="24"/>
                <w:highlight w:val="none"/>
                <w:lang w:eastAsia="zh-CN" w:bidi="ar"/>
              </w:rPr>
              <w:t>）</w:t>
            </w:r>
          </w:p>
        </w:tc>
      </w:tr>
      <w:tr w14:paraId="7E80FA2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AF19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项目名称</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2A46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人工费用单价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8654">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7BCE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608471C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09FEC">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9D4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DF43E">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9CD4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bidi="ar"/>
              </w:rPr>
              <w:t>层及以下（拆装）</w:t>
            </w:r>
          </w:p>
        </w:tc>
      </w:tr>
      <w:tr w14:paraId="316C031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8D5B6">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E7A54">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73D2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44DF8">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6层及以下（拆装）</w:t>
            </w:r>
          </w:p>
        </w:tc>
      </w:tr>
      <w:tr w14:paraId="58B3C3F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2C35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曳引机</w:t>
            </w:r>
            <w:r>
              <w:rPr>
                <w:rFonts w:hint="eastAsia" w:ascii="宋体" w:hAnsi="宋体" w:cs="宋体"/>
                <w:color w:val="auto"/>
                <w:kern w:val="0"/>
                <w:sz w:val="24"/>
                <w:szCs w:val="24"/>
                <w:highlight w:val="none"/>
                <w:lang w:bidi="ar"/>
              </w:rPr>
              <w:t>钢丝绳（高盛</w:t>
            </w:r>
            <w:r>
              <w:rPr>
                <w:rFonts w:hint="eastAsia" w:ascii="Yu Gothic" w:hAnsi="Yu Gothic" w:eastAsia="Yu Gothic" w:cs="Yu Gothic"/>
                <w:color w:val="auto"/>
                <w:kern w:val="0"/>
                <w:sz w:val="24"/>
                <w:szCs w:val="24"/>
                <w:highlight w:val="none"/>
                <w:lang w:bidi="ar"/>
              </w:rPr>
              <w:t>φ</w:t>
            </w:r>
            <w:r>
              <w:rPr>
                <w:rFonts w:hint="eastAsia" w:ascii="宋体" w:hAnsi="宋体" w:cs="宋体"/>
                <w:color w:val="auto"/>
                <w:kern w:val="0"/>
                <w:sz w:val="24"/>
                <w:szCs w:val="24"/>
                <w:highlight w:val="none"/>
                <w:lang w:bidi="ar"/>
              </w:rPr>
              <w:t>13mm麻芯)</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964C5">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18元/米</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F564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4541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材料费</w:t>
            </w:r>
          </w:p>
        </w:tc>
      </w:tr>
      <w:tr w14:paraId="58CCCAA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C1FE8">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更换曳引轮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2171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B95E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F49D3">
            <w:pPr>
              <w:rPr>
                <w:rFonts w:hint="eastAsia" w:ascii="宋体" w:hAnsi="宋体" w:cs="宋体"/>
                <w:color w:val="auto"/>
                <w:sz w:val="24"/>
                <w:szCs w:val="24"/>
                <w:highlight w:val="none"/>
              </w:rPr>
            </w:pPr>
          </w:p>
        </w:tc>
      </w:tr>
      <w:tr w14:paraId="75A1D5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BED6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更换主机蜗杆轴承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2058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3F1A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C3EE6">
            <w:pPr>
              <w:rPr>
                <w:rFonts w:hint="eastAsia" w:ascii="宋体" w:hAnsi="宋体" w:cs="宋体"/>
                <w:color w:val="auto"/>
                <w:sz w:val="24"/>
                <w:szCs w:val="24"/>
                <w:highlight w:val="none"/>
              </w:rPr>
            </w:pPr>
          </w:p>
        </w:tc>
      </w:tr>
      <w:tr w14:paraId="06D85D3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ABF4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更换主机电动机轴承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D4CB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0A32A">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16F13">
            <w:pPr>
              <w:rPr>
                <w:rFonts w:hint="eastAsia" w:ascii="宋体" w:hAnsi="宋体" w:cs="宋体"/>
                <w:color w:val="auto"/>
                <w:sz w:val="24"/>
                <w:szCs w:val="24"/>
                <w:highlight w:val="none"/>
              </w:rPr>
            </w:pPr>
          </w:p>
        </w:tc>
      </w:tr>
      <w:tr w14:paraId="06F2F69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42E2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更换轿顶轮、对重轮、导向轮轴承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20DB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002F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F3274">
            <w:pPr>
              <w:rPr>
                <w:rFonts w:hint="eastAsia" w:ascii="宋体" w:hAnsi="宋体" w:cs="宋体"/>
                <w:color w:val="auto"/>
                <w:sz w:val="24"/>
                <w:szCs w:val="24"/>
                <w:highlight w:val="none"/>
              </w:rPr>
            </w:pPr>
          </w:p>
        </w:tc>
      </w:tr>
      <w:tr w14:paraId="7253DEE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920F7">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更换导向轮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621D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0BD1F">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2E444">
            <w:pPr>
              <w:rPr>
                <w:rFonts w:hint="eastAsia" w:ascii="宋体" w:hAnsi="宋体" w:cs="宋体"/>
                <w:color w:val="auto"/>
                <w:sz w:val="24"/>
                <w:szCs w:val="24"/>
                <w:highlight w:val="none"/>
              </w:rPr>
            </w:pPr>
          </w:p>
        </w:tc>
      </w:tr>
      <w:tr w14:paraId="50E50F7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F9564">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更换主机油封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8033D">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3222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BCDB2">
            <w:pPr>
              <w:rPr>
                <w:rFonts w:hint="eastAsia" w:ascii="宋体" w:hAnsi="宋体" w:cs="宋体"/>
                <w:color w:val="auto"/>
                <w:sz w:val="24"/>
                <w:szCs w:val="24"/>
                <w:highlight w:val="none"/>
              </w:rPr>
            </w:pPr>
          </w:p>
        </w:tc>
      </w:tr>
      <w:tr w14:paraId="49C7451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040D8">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平衡系数调整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16A5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6C50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D379">
            <w:pPr>
              <w:rPr>
                <w:rFonts w:hint="eastAsia" w:ascii="宋体" w:hAnsi="宋体" w:cs="宋体"/>
                <w:color w:val="auto"/>
                <w:sz w:val="24"/>
                <w:szCs w:val="24"/>
                <w:highlight w:val="none"/>
              </w:rPr>
            </w:pPr>
          </w:p>
        </w:tc>
      </w:tr>
      <w:tr w14:paraId="6A0A1E9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C0D1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电梯钢丝绳收割</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F2730">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D6F9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B24E">
            <w:pPr>
              <w:rPr>
                <w:rFonts w:hint="eastAsia" w:ascii="宋体" w:hAnsi="宋体" w:cs="宋体"/>
                <w:color w:val="auto"/>
                <w:sz w:val="24"/>
                <w:szCs w:val="24"/>
                <w:highlight w:val="none"/>
              </w:rPr>
            </w:pPr>
          </w:p>
        </w:tc>
      </w:tr>
      <w:tr w14:paraId="7BD6659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68CC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更换对重框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34F53">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E7EC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3BC22">
            <w:pPr>
              <w:rPr>
                <w:rFonts w:hint="eastAsia" w:ascii="宋体" w:hAnsi="宋体" w:cs="宋体"/>
                <w:color w:val="auto"/>
                <w:sz w:val="24"/>
                <w:szCs w:val="24"/>
                <w:highlight w:val="none"/>
              </w:rPr>
            </w:pPr>
          </w:p>
        </w:tc>
      </w:tr>
      <w:tr w14:paraId="7B5DD91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011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更换扶手带</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77418">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EBF6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64AE3">
            <w:pPr>
              <w:rPr>
                <w:rFonts w:hint="eastAsia" w:ascii="宋体" w:hAnsi="宋体" w:cs="宋体"/>
                <w:color w:val="auto"/>
                <w:sz w:val="24"/>
                <w:szCs w:val="24"/>
                <w:highlight w:val="none"/>
              </w:rPr>
            </w:pPr>
          </w:p>
        </w:tc>
      </w:tr>
      <w:tr w14:paraId="56F58FA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A15D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更换扶梯玻璃（自购）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C3130">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600</w:t>
            </w:r>
            <w:r>
              <w:rPr>
                <w:rFonts w:hint="eastAsia" w:ascii="宋体" w:hAnsi="宋体" w:cs="宋体"/>
                <w:color w:val="auto"/>
                <w:sz w:val="24"/>
                <w:szCs w:val="24"/>
                <w:highlight w:val="none"/>
                <w:lang w:eastAsia="zh-CN"/>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778B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A7803">
            <w:pPr>
              <w:rPr>
                <w:rFonts w:hint="eastAsia" w:ascii="宋体" w:hAnsi="宋体" w:cs="宋体"/>
                <w:color w:val="auto"/>
                <w:sz w:val="24"/>
                <w:szCs w:val="24"/>
                <w:highlight w:val="none"/>
              </w:rPr>
            </w:pPr>
          </w:p>
        </w:tc>
      </w:tr>
      <w:tr w14:paraId="4174ED5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B296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更换梯级链</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C6B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0E94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6CB8A">
            <w:pPr>
              <w:rPr>
                <w:rFonts w:hint="eastAsia" w:ascii="宋体" w:hAnsi="宋体" w:cs="宋体"/>
                <w:color w:val="auto"/>
                <w:sz w:val="24"/>
                <w:szCs w:val="24"/>
                <w:highlight w:val="none"/>
              </w:rPr>
            </w:pPr>
          </w:p>
        </w:tc>
      </w:tr>
      <w:tr w14:paraId="3867C10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7CB4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电梯加速度调整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06A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E033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59147">
            <w:pPr>
              <w:rPr>
                <w:rFonts w:hint="eastAsia" w:ascii="宋体" w:hAnsi="宋体" w:cs="宋体"/>
                <w:color w:val="auto"/>
                <w:sz w:val="24"/>
                <w:szCs w:val="24"/>
                <w:highlight w:val="none"/>
              </w:rPr>
            </w:pPr>
          </w:p>
        </w:tc>
      </w:tr>
      <w:tr w14:paraId="24C7303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2D01A">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125%制动试验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F93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AFC0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A774E">
            <w:pPr>
              <w:rPr>
                <w:rFonts w:hint="eastAsia" w:ascii="宋体" w:hAnsi="宋体" w:cs="宋体"/>
                <w:color w:val="auto"/>
                <w:sz w:val="24"/>
                <w:szCs w:val="24"/>
                <w:highlight w:val="none"/>
              </w:rPr>
            </w:pPr>
          </w:p>
        </w:tc>
      </w:tr>
      <w:tr w14:paraId="292A137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5A153F">
            <w:pPr>
              <w:rPr>
                <w:rFonts w:hint="eastAsia" w:ascii="宋体" w:hAnsi="宋体" w:cs="宋体"/>
                <w:color w:val="auto"/>
                <w:sz w:val="24"/>
                <w:szCs w:val="24"/>
                <w:highlight w:val="none"/>
              </w:rPr>
            </w:pPr>
            <w:r>
              <w:rPr>
                <w:rFonts w:hint="eastAsia" w:ascii="宋体" w:hAnsi="宋体" w:cs="宋体"/>
                <w:color w:val="auto"/>
                <w:sz w:val="24"/>
                <w:szCs w:val="24"/>
                <w:highlight w:val="none"/>
              </w:rPr>
              <w:t>更换曳引机</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026871A">
            <w:pPr>
              <w:rPr>
                <w:rFonts w:hint="eastAsia" w:ascii="宋体" w:hAnsi="宋体" w:cs="宋体"/>
                <w:color w:val="auto"/>
                <w:sz w:val="24"/>
                <w:szCs w:val="24"/>
                <w:highlight w:val="none"/>
              </w:rPr>
            </w:pPr>
            <w:r>
              <w:rPr>
                <w:rFonts w:hint="eastAsia" w:ascii="宋体" w:hAnsi="宋体" w:cs="宋体"/>
                <w:color w:val="auto"/>
                <w:sz w:val="24"/>
                <w:szCs w:val="24"/>
                <w:highlight w:val="none"/>
              </w:rPr>
              <w:t>18000元/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BACF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2833F">
            <w:pPr>
              <w:rPr>
                <w:rFonts w:hint="eastAsia" w:ascii="宋体" w:hAnsi="宋体" w:cs="宋体"/>
                <w:color w:val="auto"/>
                <w:sz w:val="24"/>
                <w:szCs w:val="24"/>
                <w:highlight w:val="none"/>
              </w:rPr>
            </w:pPr>
          </w:p>
        </w:tc>
      </w:tr>
      <w:tr w14:paraId="1E8ADB8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49AC9">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更换控制柜</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F5C17">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68FB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36396">
            <w:pPr>
              <w:rPr>
                <w:rFonts w:hint="eastAsia" w:ascii="宋体" w:hAnsi="宋体" w:cs="宋体"/>
                <w:color w:val="auto"/>
                <w:sz w:val="24"/>
                <w:szCs w:val="24"/>
                <w:highlight w:val="none"/>
              </w:rPr>
            </w:pPr>
          </w:p>
        </w:tc>
      </w:tr>
      <w:tr w14:paraId="0F3ACE8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75EA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变频器调试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CFBCC">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3BF2A">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80BD8">
            <w:pPr>
              <w:rPr>
                <w:rFonts w:hint="eastAsia" w:ascii="宋体" w:hAnsi="宋体" w:cs="宋体"/>
                <w:color w:val="auto"/>
                <w:sz w:val="24"/>
                <w:szCs w:val="24"/>
                <w:highlight w:val="none"/>
              </w:rPr>
            </w:pPr>
          </w:p>
        </w:tc>
      </w:tr>
      <w:tr w14:paraId="1821B18E">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93F2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更换主机或工字钢减震垫</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223CF">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A8BE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9DBB6">
            <w:pPr>
              <w:rPr>
                <w:rFonts w:hint="eastAsia" w:ascii="宋体" w:hAnsi="宋体" w:cs="宋体"/>
                <w:color w:val="auto"/>
                <w:sz w:val="24"/>
                <w:szCs w:val="24"/>
                <w:highlight w:val="none"/>
              </w:rPr>
            </w:pPr>
          </w:p>
        </w:tc>
      </w:tr>
      <w:tr w14:paraId="6057E46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57992">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更换厅门轿门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BA81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36DC9">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0A779">
            <w:pPr>
              <w:rPr>
                <w:rFonts w:hint="eastAsia" w:ascii="宋体" w:hAnsi="宋体" w:cs="宋体"/>
                <w:color w:val="auto"/>
                <w:sz w:val="24"/>
                <w:szCs w:val="24"/>
                <w:highlight w:val="none"/>
              </w:rPr>
            </w:pPr>
          </w:p>
        </w:tc>
      </w:tr>
      <w:tr w14:paraId="5D008B2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35E9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6290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970F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0BD81">
            <w:pPr>
              <w:rPr>
                <w:rFonts w:hint="eastAsia" w:ascii="宋体" w:hAnsi="宋体" w:cs="宋体"/>
                <w:color w:val="auto"/>
                <w:sz w:val="24"/>
                <w:szCs w:val="24"/>
                <w:highlight w:val="none"/>
              </w:rPr>
            </w:pPr>
          </w:p>
        </w:tc>
      </w:tr>
      <w:tr w14:paraId="74F4B61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2AB6F">
            <w:pPr>
              <w:widowControl/>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主板调试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844CD">
            <w:pPr>
              <w:widowControl/>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87EC8">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6EBFC">
            <w:pPr>
              <w:rPr>
                <w:rFonts w:hint="eastAsia" w:ascii="宋体" w:hAnsi="宋体" w:cs="宋体"/>
                <w:color w:val="auto"/>
                <w:sz w:val="24"/>
                <w:szCs w:val="24"/>
                <w:highlight w:val="none"/>
              </w:rPr>
            </w:pPr>
          </w:p>
        </w:tc>
      </w:tr>
      <w:tr w14:paraId="7EADC01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001158">
            <w:pPr>
              <w:rPr>
                <w:rFonts w:hint="eastAsia" w:ascii="宋体" w:hAnsi="宋体" w:cs="宋体"/>
                <w:color w:val="auto"/>
                <w:sz w:val="24"/>
                <w:szCs w:val="24"/>
                <w:highlight w:val="none"/>
              </w:rPr>
            </w:pPr>
            <w:r>
              <w:rPr>
                <w:rFonts w:hint="eastAsia" w:ascii="宋体" w:hAnsi="宋体" w:cs="宋体"/>
                <w:color w:val="auto"/>
                <w:sz w:val="24"/>
                <w:szCs w:val="24"/>
                <w:highlight w:val="none"/>
              </w:rPr>
              <w:t>更换补偿连（自购）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ACAF8C">
            <w:pPr>
              <w:rPr>
                <w:rFonts w:hint="eastAsia" w:ascii="宋体" w:hAnsi="宋体" w:cs="宋体"/>
                <w:color w:val="auto"/>
                <w:sz w:val="24"/>
                <w:szCs w:val="24"/>
                <w:highlight w:val="none"/>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32F4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4591B">
            <w:pPr>
              <w:rPr>
                <w:rFonts w:hint="eastAsia" w:ascii="宋体" w:hAnsi="宋体" w:cs="宋体"/>
                <w:color w:val="auto"/>
                <w:sz w:val="24"/>
                <w:szCs w:val="24"/>
                <w:highlight w:val="none"/>
              </w:rPr>
            </w:pPr>
          </w:p>
        </w:tc>
      </w:tr>
      <w:tr w14:paraId="5E94C1D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D7A9B2">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更换限速器钢丝绳（自购）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15695C">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AA684">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16760">
            <w:pPr>
              <w:rPr>
                <w:rFonts w:hint="eastAsia" w:ascii="宋体" w:hAnsi="宋体" w:cs="宋体"/>
                <w:color w:val="auto"/>
                <w:sz w:val="24"/>
                <w:szCs w:val="24"/>
                <w:highlight w:val="none"/>
              </w:rPr>
            </w:pPr>
          </w:p>
        </w:tc>
      </w:tr>
      <w:tr w14:paraId="34AF633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581E20">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更换有机房制动器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851444">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8A489">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86B74">
            <w:pPr>
              <w:rPr>
                <w:rFonts w:hint="eastAsia" w:ascii="宋体" w:hAnsi="宋体" w:cs="宋体"/>
                <w:color w:val="auto"/>
                <w:sz w:val="24"/>
                <w:szCs w:val="24"/>
                <w:highlight w:val="none"/>
              </w:rPr>
            </w:pPr>
          </w:p>
        </w:tc>
      </w:tr>
      <w:tr w14:paraId="73508F7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845C5F">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更换主板加调试（自购）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7C1789">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100元/台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E6912">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F15EA">
            <w:pPr>
              <w:rPr>
                <w:rFonts w:hint="eastAsia" w:ascii="宋体" w:hAnsi="宋体" w:cs="宋体"/>
                <w:color w:val="auto"/>
                <w:sz w:val="24"/>
                <w:szCs w:val="24"/>
                <w:highlight w:val="none"/>
              </w:rPr>
            </w:pPr>
          </w:p>
        </w:tc>
      </w:tr>
      <w:tr w14:paraId="497799A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1768D6">
            <w:pPr>
              <w:rPr>
                <w:rFonts w:hint="eastAsia" w:ascii="宋体" w:hAnsi="宋体" w:cs="宋体"/>
                <w:color w:val="auto"/>
                <w:sz w:val="24"/>
                <w:szCs w:val="24"/>
                <w:highlight w:val="none"/>
              </w:rPr>
            </w:pPr>
            <w:r>
              <w:rPr>
                <w:rFonts w:hint="eastAsia" w:ascii="宋体" w:hAnsi="宋体" w:cs="宋体"/>
                <w:color w:val="auto"/>
                <w:sz w:val="24"/>
                <w:szCs w:val="24"/>
                <w:highlight w:val="none"/>
              </w:rPr>
              <w:t>更换无机房制动器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1203F9">
            <w:pPr>
              <w:rPr>
                <w:rFonts w:hint="eastAsia" w:ascii="宋体" w:hAnsi="宋体" w:cs="宋体"/>
                <w:color w:val="auto"/>
                <w:sz w:val="24"/>
                <w:szCs w:val="24"/>
                <w:highlight w:val="none"/>
              </w:rPr>
            </w:pPr>
            <w:r>
              <w:rPr>
                <w:rFonts w:hint="eastAsia" w:ascii="宋体" w:hAnsi="宋体" w:cs="宋体"/>
                <w:color w:val="auto"/>
                <w:sz w:val="24"/>
                <w:szCs w:val="24"/>
                <w:highlight w:val="none"/>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1D36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D9CD5">
            <w:pPr>
              <w:rPr>
                <w:rFonts w:hint="eastAsia" w:ascii="宋体" w:hAnsi="宋体" w:cs="宋体"/>
                <w:color w:val="auto"/>
                <w:sz w:val="24"/>
                <w:szCs w:val="24"/>
                <w:highlight w:val="none"/>
              </w:rPr>
            </w:pPr>
          </w:p>
        </w:tc>
      </w:tr>
      <w:tr w14:paraId="202CAAC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E2E64B">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更换梯级轮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48A89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1500元/台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9E22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7A85">
            <w:pPr>
              <w:rPr>
                <w:rFonts w:hint="eastAsia" w:ascii="宋体" w:hAnsi="宋体" w:cs="宋体"/>
                <w:color w:val="auto"/>
                <w:sz w:val="24"/>
                <w:szCs w:val="24"/>
                <w:highlight w:val="none"/>
              </w:rPr>
            </w:pPr>
          </w:p>
        </w:tc>
      </w:tr>
      <w:tr w14:paraId="56654E1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C73268">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更换安全钳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C2D666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B4C1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6D8A3">
            <w:pPr>
              <w:rPr>
                <w:rFonts w:hint="eastAsia" w:ascii="宋体" w:hAnsi="宋体" w:cs="宋体"/>
                <w:color w:val="auto"/>
                <w:sz w:val="24"/>
                <w:szCs w:val="24"/>
                <w:highlight w:val="none"/>
              </w:rPr>
            </w:pPr>
          </w:p>
        </w:tc>
      </w:tr>
      <w:tr w14:paraId="0641216E">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168D0A">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更换扶梯导轨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64C463">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600元/段</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E595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C1C5C">
            <w:pPr>
              <w:rPr>
                <w:rFonts w:hint="eastAsia" w:ascii="宋体" w:hAnsi="宋体" w:cs="宋体"/>
                <w:color w:val="auto"/>
                <w:sz w:val="24"/>
                <w:szCs w:val="24"/>
                <w:highlight w:val="none"/>
              </w:rPr>
            </w:pPr>
          </w:p>
        </w:tc>
      </w:tr>
      <w:tr w14:paraId="4951AE0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479778">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更换摩擦轮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5AF4E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CDCF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C062B">
            <w:pPr>
              <w:rPr>
                <w:rFonts w:hint="eastAsia" w:ascii="宋体" w:hAnsi="宋体" w:cs="宋体"/>
                <w:color w:val="auto"/>
                <w:sz w:val="24"/>
                <w:szCs w:val="24"/>
                <w:highlight w:val="none"/>
              </w:rPr>
            </w:pPr>
          </w:p>
        </w:tc>
      </w:tr>
      <w:tr w14:paraId="1A8E854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F5F60D0">
            <w:pPr>
              <w:rPr>
                <w:rFonts w:hint="eastAsia" w:ascii="宋体" w:hAnsi="宋体" w:cs="宋体"/>
                <w:color w:val="auto"/>
                <w:sz w:val="24"/>
                <w:szCs w:val="24"/>
                <w:highlight w:val="none"/>
              </w:rPr>
            </w:pPr>
            <w:r>
              <w:rPr>
                <w:rFonts w:hint="eastAsia" w:ascii="宋体" w:hAnsi="宋体" w:cs="宋体"/>
                <w:color w:val="auto"/>
                <w:sz w:val="24"/>
                <w:szCs w:val="24"/>
                <w:highlight w:val="none"/>
              </w:rPr>
              <w:t>更换随行电缆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701A880">
            <w:pPr>
              <w:rPr>
                <w:rFonts w:hint="eastAsia" w:ascii="宋体" w:hAnsi="宋体" w:cs="宋体"/>
                <w:color w:val="auto"/>
                <w:sz w:val="24"/>
                <w:szCs w:val="24"/>
                <w:highlight w:val="none"/>
              </w:rPr>
            </w:pPr>
            <w:r>
              <w:rPr>
                <w:rFonts w:hint="eastAsia" w:ascii="宋体" w:hAnsi="宋体" w:cs="宋体"/>
                <w:color w:val="auto"/>
                <w:sz w:val="24"/>
                <w:szCs w:val="24"/>
                <w:highlight w:val="none"/>
              </w:rPr>
              <w:t>2500元/台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A952F">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35C2">
            <w:pPr>
              <w:rPr>
                <w:rFonts w:hint="eastAsia" w:ascii="宋体" w:hAnsi="宋体" w:cs="宋体"/>
                <w:color w:val="auto"/>
                <w:sz w:val="24"/>
                <w:szCs w:val="24"/>
                <w:highlight w:val="none"/>
              </w:rPr>
            </w:pPr>
          </w:p>
        </w:tc>
      </w:tr>
      <w:tr w14:paraId="4FAD772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F8DF9E">
            <w:pPr>
              <w:rPr>
                <w:rFonts w:hint="eastAsia" w:ascii="宋体" w:hAnsi="宋体" w:cs="宋体"/>
                <w:color w:val="auto"/>
                <w:sz w:val="24"/>
                <w:szCs w:val="24"/>
                <w:highlight w:val="none"/>
              </w:rPr>
            </w:pPr>
            <w:r>
              <w:rPr>
                <w:rFonts w:hint="eastAsia" w:ascii="宋体" w:hAnsi="宋体" w:cs="宋体"/>
                <w:color w:val="auto"/>
                <w:sz w:val="24"/>
                <w:szCs w:val="24"/>
                <w:highlight w:val="none"/>
              </w:rPr>
              <w:t>更换曳引机弹性体</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12F9492">
            <w:pPr>
              <w:rPr>
                <w:rFonts w:hint="eastAsia" w:ascii="宋体" w:hAnsi="宋体" w:cs="宋体"/>
                <w:color w:val="auto"/>
                <w:sz w:val="24"/>
                <w:szCs w:val="24"/>
                <w:highlight w:val="none"/>
              </w:rPr>
            </w:pPr>
            <w:r>
              <w:rPr>
                <w:rFonts w:hint="eastAsia" w:ascii="宋体" w:hAnsi="宋体" w:cs="宋体"/>
                <w:color w:val="auto"/>
                <w:sz w:val="24"/>
                <w:szCs w:val="24"/>
                <w:highlight w:val="none"/>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E4B6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7C6A9">
            <w:pPr>
              <w:rPr>
                <w:rFonts w:hint="eastAsia" w:ascii="宋体" w:hAnsi="宋体" w:cs="宋体"/>
                <w:color w:val="auto"/>
                <w:sz w:val="24"/>
                <w:szCs w:val="24"/>
                <w:highlight w:val="none"/>
              </w:rPr>
            </w:pPr>
          </w:p>
        </w:tc>
      </w:tr>
      <w:tr w14:paraId="386237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BB0C7FD">
            <w:pPr>
              <w:rPr>
                <w:rFonts w:hint="eastAsia" w:ascii="宋体" w:hAnsi="宋体" w:cs="宋体"/>
                <w:color w:val="auto"/>
                <w:sz w:val="24"/>
                <w:szCs w:val="24"/>
                <w:highlight w:val="none"/>
              </w:rPr>
            </w:pPr>
            <w:r>
              <w:rPr>
                <w:rFonts w:hint="eastAsia" w:ascii="宋体" w:hAnsi="宋体" w:cs="宋体"/>
                <w:color w:val="auto"/>
                <w:sz w:val="24"/>
                <w:szCs w:val="24"/>
                <w:highlight w:val="none"/>
              </w:rPr>
              <w:t>更换厅门上坎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2D2DA9">
            <w:pPr>
              <w:rPr>
                <w:rFonts w:hint="eastAsia" w:ascii="宋体" w:hAnsi="宋体" w:cs="宋体"/>
                <w:color w:val="auto"/>
                <w:sz w:val="24"/>
                <w:szCs w:val="24"/>
                <w:highlight w:val="none"/>
              </w:rPr>
            </w:pPr>
            <w:r>
              <w:rPr>
                <w:rFonts w:hint="eastAsia" w:ascii="宋体" w:hAnsi="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9FC6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6CD96">
            <w:pPr>
              <w:rPr>
                <w:rFonts w:hint="eastAsia" w:ascii="宋体" w:hAnsi="宋体" w:cs="宋体"/>
                <w:color w:val="auto"/>
                <w:sz w:val="24"/>
                <w:szCs w:val="24"/>
                <w:highlight w:val="none"/>
              </w:rPr>
            </w:pPr>
          </w:p>
        </w:tc>
      </w:tr>
      <w:tr w14:paraId="5DC57A8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0E95370">
            <w:pPr>
              <w:rPr>
                <w:rFonts w:hint="eastAsia" w:ascii="宋体" w:hAnsi="宋体" w:cs="宋体"/>
                <w:color w:val="auto"/>
                <w:sz w:val="24"/>
                <w:szCs w:val="24"/>
                <w:highlight w:val="none"/>
              </w:rPr>
            </w:pPr>
            <w:r>
              <w:rPr>
                <w:rFonts w:hint="eastAsia" w:ascii="宋体" w:hAnsi="宋体" w:cs="宋体"/>
                <w:color w:val="auto"/>
                <w:sz w:val="24"/>
                <w:szCs w:val="24"/>
                <w:highlight w:val="none"/>
              </w:rPr>
              <w:t>更换层门套</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54AEEAF">
            <w:pPr>
              <w:rPr>
                <w:rFonts w:hint="eastAsia" w:ascii="宋体" w:hAnsi="宋体" w:cs="宋体"/>
                <w:color w:val="auto"/>
                <w:sz w:val="24"/>
                <w:szCs w:val="24"/>
                <w:highlight w:val="none"/>
              </w:rPr>
            </w:pPr>
            <w:r>
              <w:rPr>
                <w:rFonts w:hint="eastAsia" w:ascii="宋体" w:hAnsi="宋体" w:cs="宋体"/>
                <w:color w:val="auto"/>
                <w:sz w:val="24"/>
                <w:szCs w:val="24"/>
                <w:highlight w:val="none"/>
              </w:rPr>
              <w:t>500元/层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EBE75">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8219">
            <w:pPr>
              <w:rPr>
                <w:rFonts w:hint="eastAsia" w:ascii="宋体" w:hAnsi="宋体" w:cs="宋体"/>
                <w:color w:val="auto"/>
                <w:sz w:val="24"/>
                <w:szCs w:val="24"/>
                <w:highlight w:val="none"/>
              </w:rPr>
            </w:pPr>
          </w:p>
        </w:tc>
      </w:tr>
      <w:tr w14:paraId="5758DDC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CB8C5D">
            <w:pPr>
              <w:rPr>
                <w:rFonts w:hint="eastAsia" w:ascii="宋体" w:hAnsi="宋体" w:cs="宋体"/>
                <w:color w:val="auto"/>
                <w:sz w:val="24"/>
                <w:szCs w:val="24"/>
                <w:highlight w:val="none"/>
              </w:rPr>
            </w:pPr>
            <w:r>
              <w:rPr>
                <w:rFonts w:hint="eastAsia" w:ascii="宋体" w:hAnsi="宋体" w:cs="宋体"/>
                <w:color w:val="auto"/>
                <w:sz w:val="24"/>
                <w:szCs w:val="24"/>
                <w:highlight w:val="none"/>
              </w:rPr>
              <w:t>更换层门地坎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EAF417">
            <w:pPr>
              <w:rPr>
                <w:rFonts w:hint="eastAsia" w:ascii="宋体" w:hAnsi="宋体" w:cs="宋体"/>
                <w:color w:val="auto"/>
                <w:sz w:val="24"/>
                <w:szCs w:val="24"/>
                <w:highlight w:val="none"/>
              </w:rPr>
            </w:pPr>
            <w:r>
              <w:rPr>
                <w:rFonts w:hint="eastAsia" w:ascii="宋体" w:hAnsi="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A5217">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26C63">
            <w:pPr>
              <w:rPr>
                <w:rFonts w:hint="eastAsia" w:ascii="宋体" w:hAnsi="宋体" w:cs="宋体"/>
                <w:color w:val="auto"/>
                <w:sz w:val="24"/>
                <w:szCs w:val="24"/>
                <w:highlight w:val="none"/>
              </w:rPr>
            </w:pPr>
          </w:p>
        </w:tc>
      </w:tr>
      <w:tr w14:paraId="1C7EA89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B7D03B">
            <w:pPr>
              <w:rPr>
                <w:rFonts w:hint="eastAsia" w:ascii="宋体" w:hAnsi="宋体" w:cs="宋体"/>
                <w:color w:val="auto"/>
                <w:sz w:val="24"/>
                <w:szCs w:val="24"/>
                <w:highlight w:val="none"/>
              </w:rPr>
            </w:pPr>
            <w:r>
              <w:rPr>
                <w:rFonts w:hint="eastAsia" w:ascii="宋体" w:hAnsi="宋体" w:cs="宋体"/>
                <w:color w:val="auto"/>
                <w:sz w:val="24"/>
                <w:szCs w:val="24"/>
                <w:highlight w:val="none"/>
              </w:rPr>
              <w:t>更换轿壁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C61094B">
            <w:pPr>
              <w:rPr>
                <w:rFonts w:hint="eastAsia" w:ascii="宋体" w:hAnsi="宋体" w:cs="宋体"/>
                <w:color w:val="auto"/>
                <w:sz w:val="24"/>
                <w:szCs w:val="24"/>
                <w:highlight w:val="none"/>
              </w:rPr>
            </w:pPr>
            <w:r>
              <w:rPr>
                <w:rFonts w:hint="eastAsia" w:ascii="宋体" w:hAnsi="宋体" w:cs="宋体"/>
                <w:color w:val="auto"/>
                <w:sz w:val="24"/>
                <w:szCs w:val="24"/>
                <w:highlight w:val="none"/>
              </w:rPr>
              <w:t>400元/块</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F4CC2">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5A31A">
            <w:pPr>
              <w:rPr>
                <w:rFonts w:hint="eastAsia" w:ascii="宋体" w:hAnsi="宋体" w:cs="宋体"/>
                <w:color w:val="auto"/>
                <w:sz w:val="24"/>
                <w:szCs w:val="24"/>
                <w:highlight w:val="none"/>
              </w:rPr>
            </w:pPr>
          </w:p>
        </w:tc>
      </w:tr>
      <w:tr w14:paraId="186F464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D88830">
            <w:pPr>
              <w:rPr>
                <w:rFonts w:hint="eastAsia" w:ascii="宋体" w:hAnsi="宋体" w:cs="宋体"/>
                <w:color w:val="auto"/>
                <w:sz w:val="24"/>
                <w:szCs w:val="24"/>
                <w:highlight w:val="none"/>
              </w:rPr>
            </w:pPr>
            <w:r>
              <w:rPr>
                <w:rFonts w:hint="eastAsia" w:ascii="宋体" w:hAnsi="宋体" w:cs="宋体"/>
                <w:color w:val="auto"/>
                <w:sz w:val="24"/>
                <w:szCs w:val="24"/>
                <w:highlight w:val="none"/>
              </w:rPr>
              <w:t>更换轿厢上坎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69FF7A">
            <w:pPr>
              <w:rPr>
                <w:rFonts w:hint="eastAsia" w:ascii="宋体" w:hAnsi="宋体" w:cs="宋体"/>
                <w:color w:val="auto"/>
                <w:sz w:val="24"/>
                <w:szCs w:val="24"/>
                <w:highlight w:val="none"/>
              </w:rPr>
            </w:pPr>
            <w:r>
              <w:rPr>
                <w:rFonts w:hint="eastAsia" w:ascii="宋体" w:hAnsi="宋体" w:cs="宋体"/>
                <w:color w:val="auto"/>
                <w:sz w:val="24"/>
                <w:szCs w:val="24"/>
                <w:highlight w:val="none"/>
              </w:rPr>
              <w:t>1500元/台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4428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6697">
            <w:pPr>
              <w:rPr>
                <w:rFonts w:hint="eastAsia" w:ascii="宋体" w:hAnsi="宋体" w:cs="宋体"/>
                <w:color w:val="auto"/>
                <w:sz w:val="24"/>
                <w:szCs w:val="24"/>
                <w:highlight w:val="none"/>
              </w:rPr>
            </w:pPr>
          </w:p>
        </w:tc>
      </w:tr>
      <w:tr w14:paraId="3C72658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DE273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更换轿厢导轨（T75-3/B）</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A87B1E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7D1CE">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98FBF">
            <w:pPr>
              <w:rPr>
                <w:rFonts w:hint="eastAsia" w:ascii="宋体" w:hAnsi="宋体" w:cs="宋体"/>
                <w:color w:val="auto"/>
                <w:sz w:val="24"/>
                <w:szCs w:val="24"/>
                <w:highlight w:val="none"/>
              </w:rPr>
            </w:pPr>
          </w:p>
        </w:tc>
      </w:tr>
      <w:tr w14:paraId="437AA3F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926C12">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轿厢导轨（T75-3/B）安装调试费</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8277B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CEC13">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A8D4B">
            <w:pPr>
              <w:rPr>
                <w:rFonts w:hint="eastAsia" w:ascii="宋体" w:hAnsi="宋体" w:cs="宋体"/>
                <w:color w:val="auto"/>
                <w:sz w:val="24"/>
                <w:szCs w:val="24"/>
                <w:highlight w:val="none"/>
              </w:rPr>
            </w:pPr>
          </w:p>
        </w:tc>
      </w:tr>
    </w:tbl>
    <w:p w14:paraId="4014E774">
      <w:pPr>
        <w:spacing w:line="360" w:lineRule="auto"/>
        <w:ind w:left="72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备注：上述维修项目收取人工费外，其他任何维修项目（配件不论甲方自购或乙方提供）都不得再收取人工费。</w:t>
      </w:r>
    </w:p>
    <w:p w14:paraId="5ABE802C">
      <w:pPr>
        <w:numPr>
          <w:ilvl w:val="0"/>
          <w:numId w:val="0"/>
        </w:num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.曳引与强制驱动电梯的</w:t>
      </w:r>
      <w:r>
        <w:rPr>
          <w:rFonts w:hint="eastAsia" w:ascii="宋体" w:hAnsi="宋体" w:eastAsia="宋体" w:cs="宋体"/>
          <w:b w:val="0"/>
          <w:bCs w:val="0"/>
          <w:color w:val="auto"/>
          <w:kern w:val="0"/>
          <w:sz w:val="24"/>
          <w:highlight w:val="none"/>
        </w:rPr>
        <w:t>日常维护保养（内容）和要求</w:t>
      </w:r>
    </w:p>
    <w:p w14:paraId="5EC0656B">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A1  </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见表A-1</w:t>
      </w:r>
    </w:p>
    <w:p w14:paraId="0D9821B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表A-1 </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和要求</w:t>
      </w:r>
    </w:p>
    <w:tbl>
      <w:tblPr>
        <w:tblStyle w:val="27"/>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4701"/>
      </w:tblGrid>
      <w:tr w14:paraId="0DD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D1CC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0209E4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4701" w:type="dxa"/>
            <w:noWrap w:val="0"/>
            <w:vAlign w:val="top"/>
          </w:tcPr>
          <w:p w14:paraId="63D8A3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756F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8E50D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52D5EE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机房、通道环境</w:t>
            </w:r>
          </w:p>
        </w:tc>
        <w:tc>
          <w:tcPr>
            <w:tcW w:w="4701" w:type="dxa"/>
            <w:noWrap w:val="0"/>
            <w:vAlign w:val="top"/>
          </w:tcPr>
          <w:p w14:paraId="089B3B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清洁、门窗完好，照明正常</w:t>
            </w:r>
          </w:p>
        </w:tc>
      </w:tr>
      <w:tr w14:paraId="6768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F7CE8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71705B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手动紧急操作装置</w:t>
            </w:r>
          </w:p>
        </w:tc>
        <w:tc>
          <w:tcPr>
            <w:tcW w:w="4701" w:type="dxa"/>
            <w:noWrap w:val="0"/>
            <w:vAlign w:val="top"/>
          </w:tcPr>
          <w:p w14:paraId="0D6287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齐全，在指定位置</w:t>
            </w:r>
          </w:p>
        </w:tc>
      </w:tr>
      <w:tr w14:paraId="3097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33D16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60" w:type="dxa"/>
            <w:noWrap w:val="0"/>
            <w:vAlign w:val="top"/>
          </w:tcPr>
          <w:p w14:paraId="1F74B0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曳引机和电动机</w:t>
            </w:r>
          </w:p>
        </w:tc>
        <w:tc>
          <w:tcPr>
            <w:tcW w:w="4701" w:type="dxa"/>
            <w:noWrap w:val="0"/>
            <w:vAlign w:val="top"/>
          </w:tcPr>
          <w:p w14:paraId="1D2CFC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运行时无异常振动和异常声</w:t>
            </w:r>
          </w:p>
        </w:tc>
      </w:tr>
      <w:tr w14:paraId="4A38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64CB6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60" w:type="dxa"/>
            <w:noWrap w:val="0"/>
            <w:vAlign w:val="top"/>
          </w:tcPr>
          <w:p w14:paraId="044D3C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制动器各销轴部位</w:t>
            </w:r>
          </w:p>
        </w:tc>
        <w:tc>
          <w:tcPr>
            <w:tcW w:w="4701" w:type="dxa"/>
            <w:noWrap w:val="0"/>
            <w:vAlign w:val="top"/>
          </w:tcPr>
          <w:p w14:paraId="43AE31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润滑，转动灵活，电气开关正常</w:t>
            </w:r>
          </w:p>
        </w:tc>
      </w:tr>
      <w:tr w14:paraId="3CF5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84FE3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60" w:type="dxa"/>
            <w:noWrap w:val="0"/>
            <w:vAlign w:val="top"/>
          </w:tcPr>
          <w:p w14:paraId="4CE6C6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制动器间隙</w:t>
            </w:r>
          </w:p>
        </w:tc>
        <w:tc>
          <w:tcPr>
            <w:tcW w:w="4701" w:type="dxa"/>
            <w:noWrap w:val="0"/>
            <w:vAlign w:val="top"/>
          </w:tcPr>
          <w:p w14:paraId="7B3271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打开时制动衬与制动轮不发生摩擦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间隙值符合制造单位要求</w:t>
            </w:r>
          </w:p>
        </w:tc>
      </w:tr>
      <w:tr w14:paraId="101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F68BA7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4D92CEE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制动器作为轿厢意外移动保护装置制停子系统时的自监测</w:t>
            </w:r>
          </w:p>
        </w:tc>
        <w:tc>
          <w:tcPr>
            <w:tcW w:w="4701" w:type="dxa"/>
            <w:noWrap w:val="0"/>
            <w:vAlign w:val="top"/>
          </w:tcPr>
          <w:p w14:paraId="6D50FC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制动力人工方式检测符合使用维护说明书要求；制动力自监测系统有记录</w:t>
            </w:r>
          </w:p>
        </w:tc>
      </w:tr>
      <w:tr w14:paraId="1538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A168EC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674552F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编码器</w:t>
            </w:r>
          </w:p>
        </w:tc>
        <w:tc>
          <w:tcPr>
            <w:tcW w:w="4701" w:type="dxa"/>
            <w:noWrap w:val="0"/>
            <w:vAlign w:val="top"/>
          </w:tcPr>
          <w:p w14:paraId="048A145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清洁，安装牢固</w:t>
            </w:r>
          </w:p>
        </w:tc>
      </w:tr>
      <w:tr w14:paraId="1D4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F2AA57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223B26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限速器各销轴部位</w:t>
            </w:r>
          </w:p>
        </w:tc>
        <w:tc>
          <w:tcPr>
            <w:tcW w:w="4701" w:type="dxa"/>
            <w:noWrap w:val="0"/>
            <w:vAlign w:val="top"/>
          </w:tcPr>
          <w:p w14:paraId="6A45DD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润滑，转动灵活，电气开关正常</w:t>
            </w:r>
          </w:p>
        </w:tc>
      </w:tr>
      <w:tr w14:paraId="34B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E0DC5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520EC2C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层门和轿门旁路装置</w:t>
            </w:r>
          </w:p>
        </w:tc>
        <w:tc>
          <w:tcPr>
            <w:tcW w:w="4701" w:type="dxa"/>
            <w:noWrap w:val="0"/>
            <w:vAlign w:val="top"/>
          </w:tcPr>
          <w:p w14:paraId="0A62D32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工作正常</w:t>
            </w:r>
          </w:p>
        </w:tc>
      </w:tr>
      <w:tr w14:paraId="26C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D2E2E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4915834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紧急电动运行</w:t>
            </w:r>
          </w:p>
        </w:tc>
        <w:tc>
          <w:tcPr>
            <w:tcW w:w="4701" w:type="dxa"/>
            <w:noWrap w:val="0"/>
            <w:vAlign w:val="top"/>
          </w:tcPr>
          <w:p w14:paraId="2734956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工作正常</w:t>
            </w:r>
          </w:p>
        </w:tc>
      </w:tr>
      <w:tr w14:paraId="35A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D16822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65BE0C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轿顶</w:t>
            </w:r>
          </w:p>
        </w:tc>
        <w:tc>
          <w:tcPr>
            <w:tcW w:w="4701" w:type="dxa"/>
            <w:noWrap w:val="0"/>
            <w:vAlign w:val="top"/>
          </w:tcPr>
          <w:p w14:paraId="71B912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w:t>
            </w:r>
          </w:p>
        </w:tc>
      </w:tr>
      <w:tr w14:paraId="406F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68979F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646FEE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急停开关</w:t>
            </w:r>
          </w:p>
        </w:tc>
        <w:tc>
          <w:tcPr>
            <w:tcW w:w="4701" w:type="dxa"/>
            <w:noWrap w:val="0"/>
            <w:vAlign w:val="top"/>
          </w:tcPr>
          <w:p w14:paraId="3C9A0C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0EBB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25BEAC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43FA8F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导靴上油杯</w:t>
            </w:r>
          </w:p>
        </w:tc>
        <w:tc>
          <w:tcPr>
            <w:tcW w:w="4701" w:type="dxa"/>
            <w:noWrap w:val="0"/>
            <w:vAlign w:val="top"/>
          </w:tcPr>
          <w:p w14:paraId="091582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吸油毛毡齐全，油量适宜，油杯无泄漏</w:t>
            </w:r>
          </w:p>
        </w:tc>
      </w:tr>
      <w:tr w14:paraId="688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5D6EA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60" w:type="dxa"/>
            <w:noWrap w:val="0"/>
            <w:vAlign w:val="top"/>
          </w:tcPr>
          <w:p w14:paraId="4FB32E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对重块及压板</w:t>
            </w:r>
          </w:p>
        </w:tc>
        <w:tc>
          <w:tcPr>
            <w:tcW w:w="4701" w:type="dxa"/>
            <w:noWrap w:val="0"/>
            <w:vAlign w:val="top"/>
          </w:tcPr>
          <w:p w14:paraId="44F9A9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对重块无松动，压板紧固</w:t>
            </w:r>
          </w:p>
        </w:tc>
      </w:tr>
      <w:tr w14:paraId="2469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CF4CDB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60" w:type="dxa"/>
            <w:noWrap w:val="0"/>
            <w:vAlign w:val="top"/>
          </w:tcPr>
          <w:p w14:paraId="6C5497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井道照明</w:t>
            </w:r>
          </w:p>
        </w:tc>
        <w:tc>
          <w:tcPr>
            <w:tcW w:w="4701" w:type="dxa"/>
            <w:noWrap w:val="0"/>
            <w:vAlign w:val="top"/>
          </w:tcPr>
          <w:p w14:paraId="510FC2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齐全，正常</w:t>
            </w:r>
          </w:p>
        </w:tc>
      </w:tr>
      <w:tr w14:paraId="6F8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E0056E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060" w:type="dxa"/>
            <w:noWrap w:val="0"/>
            <w:vAlign w:val="top"/>
          </w:tcPr>
          <w:p w14:paraId="4FFD14E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轿厢照明、风扇、应急照明</w:t>
            </w:r>
          </w:p>
        </w:tc>
        <w:tc>
          <w:tcPr>
            <w:tcW w:w="4701" w:type="dxa"/>
            <w:noWrap w:val="0"/>
            <w:vAlign w:val="top"/>
          </w:tcPr>
          <w:p w14:paraId="481061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3A27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1AC8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060" w:type="dxa"/>
            <w:noWrap w:val="0"/>
            <w:vAlign w:val="top"/>
          </w:tcPr>
          <w:p w14:paraId="53BD16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轿厢检修开关、停止装置</w:t>
            </w:r>
          </w:p>
        </w:tc>
        <w:tc>
          <w:tcPr>
            <w:tcW w:w="4701" w:type="dxa"/>
            <w:noWrap w:val="0"/>
            <w:vAlign w:val="top"/>
          </w:tcPr>
          <w:p w14:paraId="754045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0C5E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7357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060" w:type="dxa"/>
            <w:noWrap w:val="0"/>
            <w:vAlign w:val="top"/>
          </w:tcPr>
          <w:p w14:paraId="1A45FEA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轿内报警装置、对讲系统</w:t>
            </w:r>
          </w:p>
        </w:tc>
        <w:tc>
          <w:tcPr>
            <w:tcW w:w="4701" w:type="dxa"/>
            <w:noWrap w:val="0"/>
            <w:vAlign w:val="top"/>
          </w:tcPr>
          <w:p w14:paraId="6A18D1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7EE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0B7A96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060" w:type="dxa"/>
            <w:noWrap w:val="0"/>
            <w:vAlign w:val="top"/>
          </w:tcPr>
          <w:p w14:paraId="00B519D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轿内显示、指令按钮、IC卡系统</w:t>
            </w:r>
          </w:p>
        </w:tc>
        <w:tc>
          <w:tcPr>
            <w:tcW w:w="4701" w:type="dxa"/>
            <w:noWrap w:val="0"/>
            <w:vAlign w:val="top"/>
          </w:tcPr>
          <w:p w14:paraId="1DF741B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齐全、有效</w:t>
            </w:r>
          </w:p>
        </w:tc>
      </w:tr>
      <w:tr w14:paraId="64AB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88792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060" w:type="dxa"/>
            <w:noWrap w:val="0"/>
            <w:vAlign w:val="top"/>
          </w:tcPr>
          <w:p w14:paraId="4561ABA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轿门防撞击保护装置（安全触板，光幕、光电等）</w:t>
            </w:r>
          </w:p>
        </w:tc>
        <w:tc>
          <w:tcPr>
            <w:tcW w:w="4701" w:type="dxa"/>
            <w:noWrap w:val="0"/>
            <w:vAlign w:val="top"/>
          </w:tcPr>
          <w:p w14:paraId="567110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功能有效</w:t>
            </w:r>
          </w:p>
        </w:tc>
      </w:tr>
      <w:tr w14:paraId="5713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C1324B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060" w:type="dxa"/>
            <w:noWrap w:val="0"/>
            <w:vAlign w:val="top"/>
          </w:tcPr>
          <w:p w14:paraId="427F54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轿门门锁触点</w:t>
            </w:r>
          </w:p>
        </w:tc>
        <w:tc>
          <w:tcPr>
            <w:tcW w:w="4701" w:type="dxa"/>
            <w:noWrap w:val="0"/>
            <w:vAlign w:val="top"/>
          </w:tcPr>
          <w:p w14:paraId="2B619A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清洁，触点接触良好，接线可靠</w:t>
            </w:r>
          </w:p>
        </w:tc>
      </w:tr>
      <w:tr w14:paraId="16EC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BF7DBE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060" w:type="dxa"/>
            <w:noWrap w:val="0"/>
            <w:vAlign w:val="top"/>
          </w:tcPr>
          <w:p w14:paraId="4E0AB81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轿门运行</w:t>
            </w:r>
          </w:p>
        </w:tc>
        <w:tc>
          <w:tcPr>
            <w:tcW w:w="4701" w:type="dxa"/>
            <w:noWrap w:val="0"/>
            <w:vAlign w:val="top"/>
          </w:tcPr>
          <w:p w14:paraId="25712B2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开启和关闭工作正常</w:t>
            </w:r>
          </w:p>
        </w:tc>
      </w:tr>
      <w:tr w14:paraId="2B0A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1386F5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060" w:type="dxa"/>
            <w:noWrap w:val="0"/>
            <w:vAlign w:val="top"/>
          </w:tcPr>
          <w:p w14:paraId="0F7491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轿厢平层准确度</w:t>
            </w:r>
          </w:p>
        </w:tc>
        <w:tc>
          <w:tcPr>
            <w:tcW w:w="4701" w:type="dxa"/>
            <w:noWrap w:val="0"/>
            <w:vAlign w:val="top"/>
          </w:tcPr>
          <w:p w14:paraId="3847B9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符合标准值</w:t>
            </w:r>
          </w:p>
        </w:tc>
      </w:tr>
      <w:tr w14:paraId="2908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F196B6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060" w:type="dxa"/>
            <w:noWrap w:val="0"/>
            <w:vAlign w:val="top"/>
          </w:tcPr>
          <w:p w14:paraId="0A3C95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层站召唤、层楼显示</w:t>
            </w:r>
          </w:p>
        </w:tc>
        <w:tc>
          <w:tcPr>
            <w:tcW w:w="4701" w:type="dxa"/>
            <w:noWrap w:val="0"/>
            <w:vAlign w:val="top"/>
          </w:tcPr>
          <w:p w14:paraId="7AE923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齐全，有效</w:t>
            </w:r>
          </w:p>
        </w:tc>
      </w:tr>
      <w:tr w14:paraId="4DA9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5C4682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060" w:type="dxa"/>
            <w:noWrap w:val="0"/>
            <w:vAlign w:val="top"/>
          </w:tcPr>
          <w:p w14:paraId="0B083F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层门地坎</w:t>
            </w:r>
          </w:p>
        </w:tc>
        <w:tc>
          <w:tcPr>
            <w:tcW w:w="4701" w:type="dxa"/>
            <w:noWrap w:val="0"/>
            <w:vAlign w:val="top"/>
          </w:tcPr>
          <w:p w14:paraId="419493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w:t>
            </w:r>
          </w:p>
        </w:tc>
      </w:tr>
      <w:tr w14:paraId="3503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2D55B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060" w:type="dxa"/>
            <w:noWrap w:val="0"/>
            <w:vAlign w:val="top"/>
          </w:tcPr>
          <w:p w14:paraId="51B6C12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层门自动关门装置</w:t>
            </w:r>
          </w:p>
        </w:tc>
        <w:tc>
          <w:tcPr>
            <w:tcW w:w="4701" w:type="dxa"/>
            <w:noWrap w:val="0"/>
            <w:vAlign w:val="top"/>
          </w:tcPr>
          <w:p w14:paraId="6B80814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正常</w:t>
            </w:r>
          </w:p>
        </w:tc>
      </w:tr>
      <w:tr w14:paraId="05A7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04A56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060" w:type="dxa"/>
            <w:noWrap w:val="0"/>
            <w:vAlign w:val="top"/>
          </w:tcPr>
          <w:p w14:paraId="4DAE4B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层门门锁自动复位</w:t>
            </w:r>
          </w:p>
        </w:tc>
        <w:tc>
          <w:tcPr>
            <w:tcW w:w="4701" w:type="dxa"/>
            <w:noWrap w:val="0"/>
            <w:vAlign w:val="top"/>
          </w:tcPr>
          <w:p w14:paraId="4A6387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用层门钥匙打开手动开锁装置释放后，层门门锁能自动复位</w:t>
            </w:r>
          </w:p>
        </w:tc>
      </w:tr>
      <w:tr w14:paraId="14C9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277A52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060" w:type="dxa"/>
            <w:noWrap w:val="0"/>
            <w:vAlign w:val="top"/>
          </w:tcPr>
          <w:p w14:paraId="2AD47E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层门门锁电气触点</w:t>
            </w:r>
          </w:p>
        </w:tc>
        <w:tc>
          <w:tcPr>
            <w:tcW w:w="4701" w:type="dxa"/>
            <w:noWrap w:val="0"/>
            <w:vAlign w:val="top"/>
          </w:tcPr>
          <w:p w14:paraId="22C282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清洁，触点接触良好，接线可靠</w:t>
            </w:r>
          </w:p>
        </w:tc>
      </w:tr>
      <w:tr w14:paraId="4A19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A2CE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060" w:type="dxa"/>
            <w:noWrap w:val="0"/>
            <w:vAlign w:val="top"/>
          </w:tcPr>
          <w:p w14:paraId="074C82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层门锁紧元件啮合长度</w:t>
            </w:r>
          </w:p>
        </w:tc>
        <w:tc>
          <w:tcPr>
            <w:tcW w:w="4701" w:type="dxa"/>
            <w:noWrap w:val="0"/>
            <w:vAlign w:val="top"/>
          </w:tcPr>
          <w:p w14:paraId="614852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不小于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mm</w:t>
            </w:r>
          </w:p>
        </w:tc>
      </w:tr>
      <w:tr w14:paraId="0ACD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3B028F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060" w:type="dxa"/>
            <w:noWrap w:val="0"/>
            <w:vAlign w:val="top"/>
          </w:tcPr>
          <w:p w14:paraId="7B4FCB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层门门导靴</w:t>
            </w:r>
          </w:p>
        </w:tc>
        <w:tc>
          <w:tcPr>
            <w:tcW w:w="4701" w:type="dxa"/>
            <w:noWrap w:val="0"/>
            <w:vAlign w:val="top"/>
          </w:tcPr>
          <w:p w14:paraId="568371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无卡阻，滑动顺畅</w:t>
            </w:r>
          </w:p>
        </w:tc>
      </w:tr>
      <w:tr w14:paraId="3381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A6354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060" w:type="dxa"/>
            <w:noWrap w:val="0"/>
            <w:vAlign w:val="top"/>
          </w:tcPr>
          <w:p w14:paraId="541B59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底坑环境</w:t>
            </w:r>
          </w:p>
        </w:tc>
        <w:tc>
          <w:tcPr>
            <w:tcW w:w="4701" w:type="dxa"/>
            <w:noWrap w:val="0"/>
            <w:vAlign w:val="top"/>
          </w:tcPr>
          <w:p w14:paraId="7F9C6F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清洁，无渗水、积水，照明正常</w:t>
            </w:r>
          </w:p>
        </w:tc>
      </w:tr>
      <w:tr w14:paraId="700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4CB668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060" w:type="dxa"/>
            <w:noWrap w:val="0"/>
            <w:vAlign w:val="top"/>
          </w:tcPr>
          <w:p w14:paraId="47993F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底坑急停开关</w:t>
            </w:r>
          </w:p>
        </w:tc>
        <w:tc>
          <w:tcPr>
            <w:tcW w:w="4701" w:type="dxa"/>
            <w:noWrap w:val="0"/>
            <w:vAlign w:val="top"/>
          </w:tcPr>
          <w:p w14:paraId="7CDA88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3E8E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0FCFA0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060" w:type="dxa"/>
            <w:noWrap w:val="0"/>
            <w:vAlign w:val="top"/>
          </w:tcPr>
          <w:p w14:paraId="3C50FC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计划性保养工作表</w:t>
            </w:r>
          </w:p>
        </w:tc>
        <w:tc>
          <w:tcPr>
            <w:tcW w:w="4701" w:type="dxa"/>
            <w:noWrap w:val="0"/>
            <w:vAlign w:val="top"/>
          </w:tcPr>
          <w:p w14:paraId="3E9547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张贴，规范填写</w:t>
            </w:r>
          </w:p>
        </w:tc>
      </w:tr>
    </w:tbl>
    <w:p w14:paraId="23AB361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A2  </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见表A-2</w:t>
      </w:r>
    </w:p>
    <w:p w14:paraId="646BE0D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季度维护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项目（内容）除符合A1</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和要求外，还应当符合表A-2的项目（内容）和要求</w:t>
      </w:r>
    </w:p>
    <w:p w14:paraId="15C5EC7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表A-2 </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5070"/>
      </w:tblGrid>
      <w:tr w14:paraId="053B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03953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54E722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70" w:type="dxa"/>
            <w:noWrap w:val="0"/>
            <w:vAlign w:val="top"/>
          </w:tcPr>
          <w:p w14:paraId="70EF97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2F0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38C51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49DFCB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减速机润滑油</w:t>
            </w:r>
          </w:p>
        </w:tc>
        <w:tc>
          <w:tcPr>
            <w:tcW w:w="5070" w:type="dxa"/>
            <w:noWrap w:val="0"/>
            <w:vAlign w:val="top"/>
          </w:tcPr>
          <w:p w14:paraId="0D8FBA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油量适宜，除蜗杆伸出端外均无渗漏</w:t>
            </w:r>
          </w:p>
        </w:tc>
      </w:tr>
      <w:tr w14:paraId="1ED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C1439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21E3CA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制动衬</w:t>
            </w:r>
          </w:p>
        </w:tc>
        <w:tc>
          <w:tcPr>
            <w:tcW w:w="5070" w:type="dxa"/>
            <w:noWrap w:val="0"/>
            <w:vAlign w:val="top"/>
          </w:tcPr>
          <w:p w14:paraId="4B3ABE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清洁，磨损量不超制造单位要求</w:t>
            </w:r>
          </w:p>
        </w:tc>
      </w:tr>
      <w:tr w14:paraId="032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7DF4D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060" w:type="dxa"/>
            <w:noWrap w:val="0"/>
            <w:vAlign w:val="top"/>
          </w:tcPr>
          <w:p w14:paraId="464908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编码器</w:t>
            </w:r>
          </w:p>
        </w:tc>
        <w:tc>
          <w:tcPr>
            <w:tcW w:w="5070" w:type="dxa"/>
            <w:noWrap w:val="0"/>
            <w:vAlign w:val="top"/>
          </w:tcPr>
          <w:p w14:paraId="50831A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5145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5B11F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060" w:type="dxa"/>
            <w:noWrap w:val="0"/>
            <w:vAlign w:val="top"/>
          </w:tcPr>
          <w:p w14:paraId="05A7FA1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选层器动静触点</w:t>
            </w:r>
          </w:p>
        </w:tc>
        <w:tc>
          <w:tcPr>
            <w:tcW w:w="5070" w:type="dxa"/>
            <w:noWrap w:val="0"/>
            <w:vAlign w:val="top"/>
          </w:tcPr>
          <w:p w14:paraId="2D8A91F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清洁、无烧蚀</w:t>
            </w:r>
          </w:p>
        </w:tc>
      </w:tr>
      <w:tr w14:paraId="10B5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C6F81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060" w:type="dxa"/>
            <w:noWrap w:val="0"/>
            <w:vAlign w:val="top"/>
          </w:tcPr>
          <w:p w14:paraId="7040F4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曳引轮槽、曳引钢丝绳</w:t>
            </w:r>
          </w:p>
        </w:tc>
        <w:tc>
          <w:tcPr>
            <w:tcW w:w="5070" w:type="dxa"/>
            <w:noWrap w:val="0"/>
            <w:vAlign w:val="top"/>
          </w:tcPr>
          <w:p w14:paraId="4CF03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清洁，无严重油腻，张力均匀</w:t>
            </w:r>
          </w:p>
        </w:tc>
      </w:tr>
      <w:tr w14:paraId="08F0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AF81F0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556605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限速器轮槽、限速器钢丝绳</w:t>
            </w:r>
          </w:p>
        </w:tc>
        <w:tc>
          <w:tcPr>
            <w:tcW w:w="5070" w:type="dxa"/>
            <w:noWrap w:val="0"/>
            <w:vAlign w:val="top"/>
          </w:tcPr>
          <w:p w14:paraId="16C3AB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清洁，无严重油腻</w:t>
            </w:r>
          </w:p>
        </w:tc>
      </w:tr>
      <w:tr w14:paraId="426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8AAF9D">
            <w:pPr>
              <w:tabs>
                <w:tab w:val="left" w:pos="209"/>
                <w:tab w:val="center" w:pos="366"/>
              </w:tabs>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2599B0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靴衬</w:t>
            </w:r>
          </w:p>
        </w:tc>
        <w:tc>
          <w:tcPr>
            <w:tcW w:w="5070" w:type="dxa"/>
            <w:noWrap w:val="0"/>
            <w:vAlign w:val="top"/>
          </w:tcPr>
          <w:p w14:paraId="19F53D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清洁，磨损量不超制造单位要求</w:t>
            </w:r>
          </w:p>
        </w:tc>
      </w:tr>
      <w:tr w14:paraId="7088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84A00B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620F915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验证轿门关闭的电气安全装置</w:t>
            </w:r>
          </w:p>
        </w:tc>
        <w:tc>
          <w:tcPr>
            <w:tcW w:w="5070" w:type="dxa"/>
            <w:noWrap w:val="0"/>
            <w:vAlign w:val="top"/>
          </w:tcPr>
          <w:p w14:paraId="0258CB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5B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06B1A1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499BBF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层门、轿门系统中传动钢丝绳、链条、胶带</w:t>
            </w:r>
          </w:p>
        </w:tc>
        <w:tc>
          <w:tcPr>
            <w:tcW w:w="5070" w:type="dxa"/>
            <w:noWrap w:val="0"/>
            <w:vAlign w:val="top"/>
          </w:tcPr>
          <w:p w14:paraId="6FC53B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按照制造单位要求进行清洁、调整</w:t>
            </w:r>
          </w:p>
        </w:tc>
      </w:tr>
      <w:tr w14:paraId="3641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80E34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2C82A8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层门门导靴</w:t>
            </w:r>
          </w:p>
        </w:tc>
        <w:tc>
          <w:tcPr>
            <w:tcW w:w="5070" w:type="dxa"/>
            <w:noWrap w:val="0"/>
            <w:vAlign w:val="top"/>
          </w:tcPr>
          <w:p w14:paraId="252140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磨损量不超制造单位要求</w:t>
            </w:r>
          </w:p>
        </w:tc>
      </w:tr>
      <w:tr w14:paraId="5E05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BB8E6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20F4D2F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消防开关</w:t>
            </w:r>
          </w:p>
        </w:tc>
        <w:tc>
          <w:tcPr>
            <w:tcW w:w="5070" w:type="dxa"/>
            <w:noWrap w:val="0"/>
            <w:vAlign w:val="top"/>
          </w:tcPr>
          <w:p w14:paraId="3299544D">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工作正常，功能有效</w:t>
            </w:r>
          </w:p>
        </w:tc>
      </w:tr>
      <w:tr w14:paraId="7E5F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B2B7B4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6216CC0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耗能缓冲器</w:t>
            </w:r>
          </w:p>
        </w:tc>
        <w:tc>
          <w:tcPr>
            <w:tcW w:w="5070" w:type="dxa"/>
            <w:noWrap w:val="0"/>
            <w:vAlign w:val="top"/>
          </w:tcPr>
          <w:p w14:paraId="2011E70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电气安全装置功能有效，油量适宜，柱塞无锈蚀</w:t>
            </w:r>
          </w:p>
        </w:tc>
      </w:tr>
      <w:tr w14:paraId="783C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B3F95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7D38DE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限速器张紧轮装置和电气安全装置</w:t>
            </w:r>
          </w:p>
        </w:tc>
        <w:tc>
          <w:tcPr>
            <w:tcW w:w="5070" w:type="dxa"/>
            <w:noWrap w:val="0"/>
            <w:vAlign w:val="top"/>
          </w:tcPr>
          <w:p w14:paraId="5C23F8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bl>
    <w:p w14:paraId="762FDBC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A3  </w:t>
      </w: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见表A-3</w:t>
      </w:r>
    </w:p>
    <w:p w14:paraId="5E75540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和要求除符合A2</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项目（内容）和要求外，还应当符合表A-3的项目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p w14:paraId="39D703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表A-3 </w:t>
      </w: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5070"/>
      </w:tblGrid>
      <w:tr w14:paraId="756B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CCCF7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15E5F9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70" w:type="dxa"/>
            <w:noWrap w:val="0"/>
            <w:vAlign w:val="top"/>
          </w:tcPr>
          <w:p w14:paraId="16E8FD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69F2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FE3E4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0BEF41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电动机与减速机联轴器螺栓</w:t>
            </w:r>
          </w:p>
        </w:tc>
        <w:tc>
          <w:tcPr>
            <w:tcW w:w="5070" w:type="dxa"/>
            <w:noWrap w:val="0"/>
            <w:vAlign w:val="top"/>
          </w:tcPr>
          <w:p w14:paraId="5D2C7A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无松动</w:t>
            </w:r>
          </w:p>
        </w:tc>
      </w:tr>
      <w:tr w14:paraId="1DA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84A90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50A150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曳引轮、导向轮轴承部</w:t>
            </w:r>
          </w:p>
        </w:tc>
        <w:tc>
          <w:tcPr>
            <w:tcW w:w="5070" w:type="dxa"/>
            <w:noWrap w:val="0"/>
            <w:vAlign w:val="top"/>
          </w:tcPr>
          <w:p w14:paraId="4E720C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无异常声，无振动，润滑良好</w:t>
            </w:r>
          </w:p>
        </w:tc>
      </w:tr>
      <w:tr w14:paraId="57CF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1AD08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60" w:type="dxa"/>
            <w:noWrap w:val="0"/>
            <w:vAlign w:val="top"/>
          </w:tcPr>
          <w:p w14:paraId="26DAF6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制动器上检测开关</w:t>
            </w:r>
          </w:p>
        </w:tc>
        <w:tc>
          <w:tcPr>
            <w:tcW w:w="5070" w:type="dxa"/>
            <w:noWrap w:val="0"/>
            <w:vAlign w:val="top"/>
          </w:tcPr>
          <w:p w14:paraId="18BDCB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工作正常，制动器动作可靠</w:t>
            </w:r>
          </w:p>
        </w:tc>
      </w:tr>
      <w:tr w14:paraId="64D5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7191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60" w:type="dxa"/>
            <w:noWrap w:val="0"/>
            <w:vAlign w:val="top"/>
          </w:tcPr>
          <w:p w14:paraId="7DD754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控制柜内各接线端子</w:t>
            </w:r>
          </w:p>
        </w:tc>
        <w:tc>
          <w:tcPr>
            <w:tcW w:w="5070" w:type="dxa"/>
            <w:noWrap w:val="0"/>
            <w:vAlign w:val="top"/>
          </w:tcPr>
          <w:p w14:paraId="4F791D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各接线紧固、整齐，线号齐全清晰</w:t>
            </w:r>
          </w:p>
        </w:tc>
      </w:tr>
      <w:tr w14:paraId="5C8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4D950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60" w:type="dxa"/>
            <w:noWrap w:val="0"/>
            <w:vAlign w:val="top"/>
          </w:tcPr>
          <w:p w14:paraId="26D69B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控制柜各仪表</w:t>
            </w:r>
          </w:p>
        </w:tc>
        <w:tc>
          <w:tcPr>
            <w:tcW w:w="5070" w:type="dxa"/>
            <w:noWrap w:val="0"/>
            <w:vAlign w:val="top"/>
          </w:tcPr>
          <w:p w14:paraId="1E4689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显示正确</w:t>
            </w:r>
          </w:p>
        </w:tc>
      </w:tr>
      <w:tr w14:paraId="0E4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CD62F1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7FDA7C5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井道、对重、轿顶各反绳轮轴承部</w:t>
            </w:r>
          </w:p>
        </w:tc>
        <w:tc>
          <w:tcPr>
            <w:tcW w:w="5070" w:type="dxa"/>
            <w:noWrap w:val="0"/>
            <w:vAlign w:val="top"/>
          </w:tcPr>
          <w:p w14:paraId="3488E09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无异常声响，无振动，润滑良好</w:t>
            </w:r>
          </w:p>
        </w:tc>
      </w:tr>
      <w:tr w14:paraId="7DDD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B665D9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4805EB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悬挂装置、补偿绳</w:t>
            </w:r>
          </w:p>
        </w:tc>
        <w:tc>
          <w:tcPr>
            <w:tcW w:w="5070" w:type="dxa"/>
            <w:noWrap w:val="0"/>
            <w:vAlign w:val="top"/>
          </w:tcPr>
          <w:p w14:paraId="1BC2BDF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磨损量、断丝数不超过要求</w:t>
            </w:r>
          </w:p>
        </w:tc>
      </w:tr>
      <w:tr w14:paraId="4CD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6708E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095770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曳引绳</w:t>
            </w:r>
          </w:p>
        </w:tc>
        <w:tc>
          <w:tcPr>
            <w:tcW w:w="5070" w:type="dxa"/>
            <w:noWrap w:val="0"/>
            <w:vAlign w:val="top"/>
          </w:tcPr>
          <w:p w14:paraId="0E3CFF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磨损量、断丝数不超过要求</w:t>
            </w:r>
          </w:p>
        </w:tc>
      </w:tr>
      <w:tr w14:paraId="1202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397D2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707FFC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曳引绳绳头组合</w:t>
            </w:r>
          </w:p>
        </w:tc>
        <w:tc>
          <w:tcPr>
            <w:tcW w:w="5070" w:type="dxa"/>
            <w:noWrap w:val="0"/>
            <w:vAlign w:val="top"/>
          </w:tcPr>
          <w:p w14:paraId="31CDAD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螺母无松动</w:t>
            </w:r>
          </w:p>
        </w:tc>
      </w:tr>
      <w:tr w14:paraId="5AE0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3B73F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7EB7F0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限速器钢丝绳</w:t>
            </w:r>
          </w:p>
        </w:tc>
        <w:tc>
          <w:tcPr>
            <w:tcW w:w="5070" w:type="dxa"/>
            <w:noWrap w:val="0"/>
            <w:vAlign w:val="top"/>
          </w:tcPr>
          <w:p w14:paraId="078B39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磨损量、断丝数不超过制造单位要求</w:t>
            </w:r>
          </w:p>
        </w:tc>
      </w:tr>
      <w:tr w14:paraId="7BB9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70C67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7ED3385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层门、轿门门扇</w:t>
            </w:r>
          </w:p>
        </w:tc>
        <w:tc>
          <w:tcPr>
            <w:tcW w:w="5070" w:type="dxa"/>
            <w:noWrap w:val="0"/>
            <w:vAlign w:val="top"/>
          </w:tcPr>
          <w:p w14:paraId="7729312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门扇各相关间隙符合标准值</w:t>
            </w:r>
          </w:p>
        </w:tc>
      </w:tr>
      <w:tr w14:paraId="4351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DB3983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4E9561E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轿门开门限制装置</w:t>
            </w:r>
          </w:p>
        </w:tc>
        <w:tc>
          <w:tcPr>
            <w:tcW w:w="5070" w:type="dxa"/>
            <w:noWrap w:val="0"/>
            <w:vAlign w:val="top"/>
          </w:tcPr>
          <w:p w14:paraId="478311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7AEA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68795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5BF4B4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对重缓冲距</w:t>
            </w:r>
          </w:p>
        </w:tc>
        <w:tc>
          <w:tcPr>
            <w:tcW w:w="5070" w:type="dxa"/>
            <w:noWrap w:val="0"/>
            <w:vAlign w:val="top"/>
          </w:tcPr>
          <w:p w14:paraId="32CD18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符合标准</w:t>
            </w:r>
          </w:p>
        </w:tc>
      </w:tr>
      <w:tr w14:paraId="426A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BDA7D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60" w:type="dxa"/>
            <w:noWrap w:val="0"/>
            <w:vAlign w:val="top"/>
          </w:tcPr>
          <w:p w14:paraId="473E218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补偿链（绳）与轿厢、对重接合处</w:t>
            </w:r>
          </w:p>
        </w:tc>
        <w:tc>
          <w:tcPr>
            <w:tcW w:w="5070" w:type="dxa"/>
            <w:noWrap w:val="0"/>
            <w:vAlign w:val="top"/>
          </w:tcPr>
          <w:p w14:paraId="28BB2A7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固定、无松动</w:t>
            </w:r>
          </w:p>
        </w:tc>
      </w:tr>
      <w:tr w14:paraId="4805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20A00E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60" w:type="dxa"/>
            <w:noWrap w:val="0"/>
            <w:vAlign w:val="top"/>
          </w:tcPr>
          <w:p w14:paraId="6F5650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上下极限开关</w:t>
            </w:r>
          </w:p>
        </w:tc>
        <w:tc>
          <w:tcPr>
            <w:tcW w:w="5070" w:type="dxa"/>
            <w:noWrap w:val="0"/>
            <w:vAlign w:val="top"/>
          </w:tcPr>
          <w:p w14:paraId="4E9678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bl>
    <w:p w14:paraId="4B5B1DB0">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 xml:space="preserve"> 见表A-4</w:t>
      </w:r>
    </w:p>
    <w:p w14:paraId="641F5CD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和要求除符合A3半年维护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项目（内容）和要求外，还应当符合表A-4的项目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p w14:paraId="358752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表A-4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24"/>
        <w:gridCol w:w="5004"/>
      </w:tblGrid>
      <w:tr w14:paraId="7AC2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EFD1B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24" w:type="dxa"/>
            <w:noWrap w:val="0"/>
            <w:vAlign w:val="center"/>
          </w:tcPr>
          <w:p w14:paraId="6B7D30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04" w:type="dxa"/>
            <w:noWrap w:val="0"/>
            <w:vAlign w:val="top"/>
          </w:tcPr>
          <w:p w14:paraId="060F88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1EBD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4DF0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24" w:type="dxa"/>
            <w:noWrap w:val="0"/>
            <w:vAlign w:val="top"/>
          </w:tcPr>
          <w:p w14:paraId="5EE8B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减速机润滑油</w:t>
            </w:r>
          </w:p>
        </w:tc>
        <w:tc>
          <w:tcPr>
            <w:tcW w:w="5004" w:type="dxa"/>
            <w:noWrap w:val="0"/>
            <w:vAlign w:val="top"/>
          </w:tcPr>
          <w:p w14:paraId="1E2509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按照制造单位要求适时更换，油质符合要求</w:t>
            </w:r>
          </w:p>
        </w:tc>
      </w:tr>
      <w:tr w14:paraId="074D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1EF72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24" w:type="dxa"/>
            <w:noWrap w:val="0"/>
            <w:vAlign w:val="top"/>
          </w:tcPr>
          <w:p w14:paraId="200697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控制柜接触器，继电器触点</w:t>
            </w:r>
          </w:p>
        </w:tc>
        <w:tc>
          <w:tcPr>
            <w:tcW w:w="5004" w:type="dxa"/>
            <w:noWrap w:val="0"/>
            <w:vAlign w:val="top"/>
          </w:tcPr>
          <w:p w14:paraId="147C6F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接触良好</w:t>
            </w:r>
          </w:p>
        </w:tc>
      </w:tr>
      <w:tr w14:paraId="325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ED61E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24" w:type="dxa"/>
            <w:noWrap w:val="0"/>
            <w:vAlign w:val="top"/>
          </w:tcPr>
          <w:p w14:paraId="6854DA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制动器铁芯（柱塞）</w:t>
            </w:r>
          </w:p>
        </w:tc>
        <w:tc>
          <w:tcPr>
            <w:tcW w:w="5004" w:type="dxa"/>
            <w:noWrap w:val="0"/>
            <w:vAlign w:val="top"/>
          </w:tcPr>
          <w:p w14:paraId="1AED7C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分解进行清洁、润滑、检查，磨损量不超过制造单位要求</w:t>
            </w:r>
          </w:p>
        </w:tc>
      </w:tr>
      <w:tr w14:paraId="36E5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7AA59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24" w:type="dxa"/>
            <w:noWrap w:val="0"/>
            <w:vAlign w:val="top"/>
          </w:tcPr>
          <w:p w14:paraId="0FB440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制动器制动弹簧压缩量</w:t>
            </w:r>
          </w:p>
        </w:tc>
        <w:tc>
          <w:tcPr>
            <w:tcW w:w="5004" w:type="dxa"/>
            <w:noWrap w:val="0"/>
            <w:vAlign w:val="top"/>
          </w:tcPr>
          <w:p w14:paraId="563A21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符合制造单位要求，保持有足够的制动力</w:t>
            </w:r>
          </w:p>
        </w:tc>
      </w:tr>
      <w:tr w14:paraId="069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774D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24" w:type="dxa"/>
            <w:noWrap w:val="0"/>
            <w:vAlign w:val="top"/>
          </w:tcPr>
          <w:p w14:paraId="7135F9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导电回路绝缘性能测试</w:t>
            </w:r>
          </w:p>
        </w:tc>
        <w:tc>
          <w:tcPr>
            <w:tcW w:w="5004" w:type="dxa"/>
            <w:noWrap w:val="0"/>
            <w:vAlign w:val="top"/>
          </w:tcPr>
          <w:p w14:paraId="10E3F6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符合标准</w:t>
            </w:r>
          </w:p>
        </w:tc>
      </w:tr>
      <w:tr w14:paraId="1D81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43FBB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24" w:type="dxa"/>
            <w:noWrap w:val="0"/>
            <w:vAlign w:val="top"/>
          </w:tcPr>
          <w:p w14:paraId="1BE88D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限速器安全钳联动试验</w:t>
            </w:r>
          </w:p>
        </w:tc>
        <w:tc>
          <w:tcPr>
            <w:tcW w:w="5004" w:type="dxa"/>
            <w:noWrap w:val="0"/>
            <w:vAlign w:val="top"/>
          </w:tcPr>
          <w:p w14:paraId="7A0976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0786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6DC93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24" w:type="dxa"/>
            <w:noWrap w:val="0"/>
            <w:vAlign w:val="top"/>
          </w:tcPr>
          <w:p w14:paraId="346D074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上行超速保护装置动作试验</w:t>
            </w:r>
          </w:p>
        </w:tc>
        <w:tc>
          <w:tcPr>
            <w:tcW w:w="5004" w:type="dxa"/>
            <w:noWrap w:val="0"/>
            <w:vAlign w:val="top"/>
          </w:tcPr>
          <w:p w14:paraId="4234CF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DA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1315F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24" w:type="dxa"/>
            <w:noWrap w:val="0"/>
            <w:vAlign w:val="top"/>
          </w:tcPr>
          <w:p w14:paraId="33C84B6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轿厢意外移动保护装置动作试验</w:t>
            </w:r>
          </w:p>
        </w:tc>
        <w:tc>
          <w:tcPr>
            <w:tcW w:w="5004" w:type="dxa"/>
            <w:noWrap w:val="0"/>
            <w:vAlign w:val="top"/>
          </w:tcPr>
          <w:p w14:paraId="488EB0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2362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71CBBD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24" w:type="dxa"/>
            <w:noWrap w:val="0"/>
            <w:vAlign w:val="top"/>
          </w:tcPr>
          <w:p w14:paraId="738176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轿顶、轿厢驾、轿门及附件安装螺栓</w:t>
            </w:r>
          </w:p>
        </w:tc>
        <w:tc>
          <w:tcPr>
            <w:tcW w:w="5004" w:type="dxa"/>
            <w:noWrap w:val="0"/>
            <w:vAlign w:val="top"/>
          </w:tcPr>
          <w:p w14:paraId="49D19C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紧固</w:t>
            </w:r>
          </w:p>
        </w:tc>
      </w:tr>
      <w:tr w14:paraId="002D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F9D7A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24" w:type="dxa"/>
            <w:noWrap w:val="0"/>
            <w:vAlign w:val="top"/>
          </w:tcPr>
          <w:p w14:paraId="529CBE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轿厢及对重导轨支架</w:t>
            </w:r>
          </w:p>
        </w:tc>
        <w:tc>
          <w:tcPr>
            <w:tcW w:w="5004" w:type="dxa"/>
            <w:noWrap w:val="0"/>
            <w:vAlign w:val="top"/>
          </w:tcPr>
          <w:p w14:paraId="0CBF5F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r w14:paraId="112A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99B627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24" w:type="dxa"/>
            <w:noWrap w:val="0"/>
            <w:vAlign w:val="top"/>
          </w:tcPr>
          <w:p w14:paraId="5DECEE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轿厢及对重导轨</w:t>
            </w:r>
          </w:p>
        </w:tc>
        <w:tc>
          <w:tcPr>
            <w:tcW w:w="5004" w:type="dxa"/>
            <w:noWrap w:val="0"/>
            <w:vAlign w:val="top"/>
          </w:tcPr>
          <w:p w14:paraId="3FBF05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清洁，压板牢固</w:t>
            </w:r>
          </w:p>
        </w:tc>
      </w:tr>
      <w:tr w14:paraId="7930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D8808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24" w:type="dxa"/>
            <w:noWrap w:val="0"/>
            <w:vAlign w:val="top"/>
          </w:tcPr>
          <w:p w14:paraId="15DF8C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随行电缆</w:t>
            </w:r>
          </w:p>
        </w:tc>
        <w:tc>
          <w:tcPr>
            <w:tcW w:w="5004" w:type="dxa"/>
            <w:noWrap w:val="0"/>
            <w:vAlign w:val="top"/>
          </w:tcPr>
          <w:p w14:paraId="2E3652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无损伤</w:t>
            </w:r>
          </w:p>
        </w:tc>
      </w:tr>
      <w:tr w14:paraId="6D7E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35CC8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24" w:type="dxa"/>
            <w:noWrap w:val="0"/>
            <w:vAlign w:val="top"/>
          </w:tcPr>
          <w:p w14:paraId="337DC3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层门装置和地坎</w:t>
            </w:r>
          </w:p>
        </w:tc>
        <w:tc>
          <w:tcPr>
            <w:tcW w:w="5004" w:type="dxa"/>
            <w:noWrap w:val="0"/>
            <w:vAlign w:val="top"/>
          </w:tcPr>
          <w:p w14:paraId="233124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无影响正常使用的变形，各安装螺栓紧固</w:t>
            </w:r>
          </w:p>
        </w:tc>
      </w:tr>
      <w:tr w14:paraId="34EC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E3188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24" w:type="dxa"/>
            <w:noWrap w:val="0"/>
            <w:vAlign w:val="top"/>
          </w:tcPr>
          <w:p w14:paraId="75F2A19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轿厢称重装置</w:t>
            </w:r>
          </w:p>
        </w:tc>
        <w:tc>
          <w:tcPr>
            <w:tcW w:w="5004" w:type="dxa"/>
            <w:noWrap w:val="0"/>
            <w:vAlign w:val="top"/>
          </w:tcPr>
          <w:p w14:paraId="1E8C28A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准确有效</w:t>
            </w:r>
          </w:p>
        </w:tc>
      </w:tr>
      <w:tr w14:paraId="6E2A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1266E5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024" w:type="dxa"/>
            <w:noWrap w:val="0"/>
            <w:vAlign w:val="top"/>
          </w:tcPr>
          <w:p w14:paraId="4A21F3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安全钳钳座</w:t>
            </w:r>
          </w:p>
        </w:tc>
        <w:tc>
          <w:tcPr>
            <w:tcW w:w="5004" w:type="dxa"/>
            <w:noWrap w:val="0"/>
            <w:vAlign w:val="top"/>
          </w:tcPr>
          <w:p w14:paraId="29B7CA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r w14:paraId="082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AD971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024" w:type="dxa"/>
            <w:noWrap w:val="0"/>
            <w:vAlign w:val="top"/>
          </w:tcPr>
          <w:p w14:paraId="41F93D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轿底各安装螺栓</w:t>
            </w:r>
          </w:p>
        </w:tc>
        <w:tc>
          <w:tcPr>
            <w:tcW w:w="5004" w:type="dxa"/>
            <w:noWrap w:val="0"/>
            <w:vAlign w:val="top"/>
          </w:tcPr>
          <w:p w14:paraId="36A951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紧固</w:t>
            </w:r>
          </w:p>
        </w:tc>
      </w:tr>
      <w:tr w14:paraId="0E7A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2543C3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024" w:type="dxa"/>
            <w:noWrap w:val="0"/>
            <w:vAlign w:val="top"/>
          </w:tcPr>
          <w:p w14:paraId="3E736C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缓冲器</w:t>
            </w:r>
          </w:p>
        </w:tc>
        <w:tc>
          <w:tcPr>
            <w:tcW w:w="5004" w:type="dxa"/>
            <w:noWrap w:val="0"/>
            <w:vAlign w:val="top"/>
          </w:tcPr>
          <w:p w14:paraId="749D24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bl>
    <w:p w14:paraId="11913F0A">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注A-1：如果某些电梯没有表中的项目（内容），如有的电梯不含有某种部件，项目（内容）可适当进行调整（下同）。</w:t>
      </w:r>
    </w:p>
    <w:p w14:paraId="31DE6F2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注A-2：维护保养项目（内容）和要求中对测试、试验有明确规定的，应当按照规定进行测试、试验，没有明确规定的，一般为检查、调整、清洁和润滑（下同）。</w:t>
      </w:r>
    </w:p>
    <w:p w14:paraId="72728AC4">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注A-3：维护保养基本要求中，规定为“符合标准值”的是指符合对国家标准、行业标准和制造单位要求（下同）。</w:t>
      </w:r>
    </w:p>
    <w:p w14:paraId="0DECBD55">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注A-4：维护保养基本要求中，规定为“制造单位要求”的，按照制造单位的要求，其他没有明确“要求”的应当为安全技术规范、标准或制造单位的要求（下同）。</w:t>
      </w:r>
    </w:p>
    <w:p w14:paraId="55556B1A">
      <w:pPr>
        <w:widowControl/>
        <w:spacing w:line="360" w:lineRule="auto"/>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自动扶梯和自动人行道</w:t>
      </w:r>
      <w:r>
        <w:rPr>
          <w:rFonts w:hint="eastAsia" w:ascii="宋体" w:hAnsi="宋体" w:eastAsia="宋体" w:cs="宋体"/>
          <w:b w:val="0"/>
          <w:bCs/>
          <w:color w:val="auto"/>
          <w:kern w:val="0"/>
          <w:sz w:val="24"/>
          <w:szCs w:val="24"/>
          <w:highlight w:val="none"/>
          <w:lang w:val="en-US" w:eastAsia="zh-CN"/>
        </w:rPr>
        <w:t>的</w:t>
      </w:r>
      <w:r>
        <w:rPr>
          <w:rFonts w:hint="eastAsia" w:ascii="宋体" w:hAnsi="宋体" w:eastAsia="宋体" w:cs="宋体"/>
          <w:b w:val="0"/>
          <w:bCs/>
          <w:color w:val="auto"/>
          <w:kern w:val="0"/>
          <w:sz w:val="24"/>
          <w:szCs w:val="24"/>
          <w:highlight w:val="none"/>
        </w:rPr>
        <w:t>日常维护保养（内容）和要求</w:t>
      </w:r>
    </w:p>
    <w:p w14:paraId="58AD8C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rPr>
        <w:t>D1  半月维护保养项目（内容）和要求</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见表D-1。</w:t>
      </w:r>
    </w:p>
    <w:p w14:paraId="229E915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表D-1 半月维护保养项目（内容）和要求</w:t>
      </w:r>
    </w:p>
    <w:tbl>
      <w:tblPr>
        <w:tblStyle w:val="27"/>
        <w:tblW w:w="0" w:type="auto"/>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6"/>
        <w:gridCol w:w="3634"/>
        <w:gridCol w:w="4129"/>
      </w:tblGrid>
      <w:tr w14:paraId="25BE2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tcBorders>
            <w:noWrap/>
            <w:vAlign w:val="center"/>
          </w:tcPr>
          <w:p w14:paraId="33CA1DE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4" w:type="dxa"/>
            <w:tcBorders>
              <w:top w:val="single" w:color="auto" w:sz="12" w:space="0"/>
            </w:tcBorders>
            <w:noWrap w:val="0"/>
            <w:vAlign w:val="center"/>
          </w:tcPr>
          <w:p w14:paraId="64B52AB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tcBorders>
              <w:top w:val="single" w:color="auto" w:sz="12" w:space="0"/>
              <w:right w:val="single" w:color="auto" w:sz="12" w:space="0"/>
            </w:tcBorders>
            <w:noWrap/>
            <w:vAlign w:val="center"/>
          </w:tcPr>
          <w:p w14:paraId="461DB1F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66E1B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9587C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4" w:type="dxa"/>
            <w:noWrap w:val="0"/>
            <w:vAlign w:val="center"/>
          </w:tcPr>
          <w:p w14:paraId="30A0E76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电器部件</w:t>
            </w:r>
          </w:p>
        </w:tc>
        <w:tc>
          <w:tcPr>
            <w:tcW w:w="4129" w:type="dxa"/>
            <w:tcBorders>
              <w:right w:val="single" w:color="auto" w:sz="12" w:space="0"/>
            </w:tcBorders>
            <w:noWrap w:val="0"/>
            <w:vAlign w:val="center"/>
          </w:tcPr>
          <w:p w14:paraId="1740D7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清洁，接线紧固</w:t>
            </w:r>
          </w:p>
        </w:tc>
      </w:tr>
      <w:tr w14:paraId="6A71F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5704323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34" w:type="dxa"/>
            <w:noWrap w:val="0"/>
            <w:vAlign w:val="center"/>
          </w:tcPr>
          <w:p w14:paraId="31DCD9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故障显示板</w:t>
            </w:r>
          </w:p>
        </w:tc>
        <w:tc>
          <w:tcPr>
            <w:tcW w:w="4129" w:type="dxa"/>
            <w:tcBorders>
              <w:right w:val="single" w:color="auto" w:sz="12" w:space="0"/>
            </w:tcBorders>
            <w:noWrap w:val="0"/>
            <w:vAlign w:val="center"/>
          </w:tcPr>
          <w:p w14:paraId="1D8F3A5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信号功能正常</w:t>
            </w:r>
          </w:p>
        </w:tc>
      </w:tr>
      <w:tr w14:paraId="44084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59ADD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34" w:type="dxa"/>
            <w:noWrap w:val="0"/>
            <w:vAlign w:val="center"/>
          </w:tcPr>
          <w:p w14:paraId="30D59E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设备运行状况</w:t>
            </w:r>
          </w:p>
        </w:tc>
        <w:tc>
          <w:tcPr>
            <w:tcW w:w="4129" w:type="dxa"/>
            <w:tcBorders>
              <w:right w:val="single" w:color="auto" w:sz="12" w:space="0"/>
            </w:tcBorders>
            <w:noWrap w:val="0"/>
            <w:vAlign w:val="center"/>
          </w:tcPr>
          <w:p w14:paraId="0A697BC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正常，没有异常声响和抖动</w:t>
            </w:r>
          </w:p>
        </w:tc>
      </w:tr>
      <w:tr w14:paraId="4BADE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77CE44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34" w:type="dxa"/>
            <w:noWrap w:val="0"/>
            <w:vAlign w:val="center"/>
          </w:tcPr>
          <w:p w14:paraId="19B69B3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w:t>
            </w:r>
          </w:p>
        </w:tc>
        <w:tc>
          <w:tcPr>
            <w:tcW w:w="4129" w:type="dxa"/>
            <w:tcBorders>
              <w:right w:val="single" w:color="auto" w:sz="12" w:space="0"/>
            </w:tcBorders>
            <w:noWrap w:val="0"/>
            <w:vAlign w:val="center"/>
          </w:tcPr>
          <w:p w14:paraId="4A48C31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运转正常</w:t>
            </w:r>
            <w:r>
              <w:rPr>
                <w:rFonts w:hint="eastAsia" w:ascii="宋体" w:hAnsi="宋体" w:eastAsia="宋体" w:cs="宋体"/>
                <w:color w:val="auto"/>
                <w:sz w:val="24"/>
                <w:szCs w:val="24"/>
                <w:highlight w:val="none"/>
              </w:rPr>
              <w:t>，电气安全保护装置动作有效</w:t>
            </w:r>
          </w:p>
        </w:tc>
      </w:tr>
      <w:tr w14:paraId="0B817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5CC58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34" w:type="dxa"/>
            <w:noWrap w:val="0"/>
            <w:vAlign w:val="center"/>
          </w:tcPr>
          <w:p w14:paraId="3C80F9C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制动器机械装置</w:t>
            </w:r>
          </w:p>
        </w:tc>
        <w:tc>
          <w:tcPr>
            <w:tcW w:w="4129" w:type="dxa"/>
            <w:tcBorders>
              <w:right w:val="single" w:color="auto" w:sz="12" w:space="0"/>
            </w:tcBorders>
            <w:noWrap w:val="0"/>
            <w:vAlign w:val="center"/>
          </w:tcPr>
          <w:p w14:paraId="7D3506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清洁，动作正常</w:t>
            </w:r>
          </w:p>
        </w:tc>
      </w:tr>
      <w:tr w14:paraId="2B5E8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9C7077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34" w:type="dxa"/>
            <w:noWrap w:val="0"/>
            <w:vAlign w:val="center"/>
          </w:tcPr>
          <w:p w14:paraId="749A3B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制动器状态</w:t>
            </w:r>
            <w:r>
              <w:rPr>
                <w:rFonts w:hint="eastAsia" w:ascii="宋体" w:hAnsi="宋体" w:eastAsia="宋体" w:cs="宋体"/>
                <w:color w:val="auto"/>
                <w:kern w:val="0"/>
                <w:sz w:val="24"/>
                <w:szCs w:val="24"/>
                <w:highlight w:val="none"/>
              </w:rPr>
              <w:t>监测开关</w:t>
            </w:r>
          </w:p>
        </w:tc>
        <w:tc>
          <w:tcPr>
            <w:tcW w:w="4129" w:type="dxa"/>
            <w:tcBorders>
              <w:right w:val="single" w:color="auto" w:sz="12" w:space="0"/>
            </w:tcBorders>
            <w:noWrap w:val="0"/>
            <w:vAlign w:val="center"/>
          </w:tcPr>
          <w:p w14:paraId="7082D4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40C63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33BF34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34" w:type="dxa"/>
            <w:noWrap w:val="0"/>
            <w:vAlign w:val="center"/>
          </w:tcPr>
          <w:p w14:paraId="150E37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减速机润滑油</w:t>
            </w:r>
          </w:p>
        </w:tc>
        <w:tc>
          <w:tcPr>
            <w:tcW w:w="4129" w:type="dxa"/>
            <w:tcBorders>
              <w:right w:val="single" w:color="auto" w:sz="12" w:space="0"/>
            </w:tcBorders>
            <w:noWrap w:val="0"/>
            <w:vAlign w:val="center"/>
          </w:tcPr>
          <w:p w14:paraId="5EDDFB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油量适宜，无渗油</w:t>
            </w:r>
          </w:p>
        </w:tc>
      </w:tr>
      <w:tr w14:paraId="23EDD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BCBE39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34" w:type="dxa"/>
            <w:noWrap w:val="0"/>
            <w:vAlign w:val="center"/>
          </w:tcPr>
          <w:p w14:paraId="5BEE71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电机通风口</w:t>
            </w:r>
          </w:p>
        </w:tc>
        <w:tc>
          <w:tcPr>
            <w:tcW w:w="4129" w:type="dxa"/>
            <w:tcBorders>
              <w:right w:val="single" w:color="auto" w:sz="12" w:space="0"/>
            </w:tcBorders>
            <w:noWrap w:val="0"/>
            <w:vAlign w:val="center"/>
          </w:tcPr>
          <w:p w14:paraId="00784CC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w:t>
            </w:r>
          </w:p>
        </w:tc>
      </w:tr>
      <w:tr w14:paraId="297B9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72E51B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34" w:type="dxa"/>
            <w:noWrap w:val="0"/>
            <w:vAlign w:val="center"/>
          </w:tcPr>
          <w:p w14:paraId="2EC824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检修控制装置</w:t>
            </w:r>
          </w:p>
        </w:tc>
        <w:tc>
          <w:tcPr>
            <w:tcW w:w="4129" w:type="dxa"/>
            <w:tcBorders>
              <w:right w:val="single" w:color="auto" w:sz="12" w:space="0"/>
            </w:tcBorders>
            <w:noWrap w:val="0"/>
            <w:vAlign w:val="center"/>
          </w:tcPr>
          <w:p w14:paraId="7ED6558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4EB97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7D867C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34" w:type="dxa"/>
            <w:noWrap w:val="0"/>
            <w:vAlign w:val="center"/>
          </w:tcPr>
          <w:p w14:paraId="4FF1BB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自动润滑油罐油位</w:t>
            </w:r>
          </w:p>
        </w:tc>
        <w:tc>
          <w:tcPr>
            <w:tcW w:w="4129" w:type="dxa"/>
            <w:tcBorders>
              <w:right w:val="single" w:color="auto" w:sz="12" w:space="0"/>
            </w:tcBorders>
            <w:noWrap w:val="0"/>
            <w:vAlign w:val="center"/>
          </w:tcPr>
          <w:p w14:paraId="6F1CD0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油位正常，润滑系统工作正常</w:t>
            </w:r>
          </w:p>
        </w:tc>
      </w:tr>
      <w:tr w14:paraId="1D44A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1037BE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34" w:type="dxa"/>
            <w:noWrap w:val="0"/>
            <w:vAlign w:val="center"/>
          </w:tcPr>
          <w:p w14:paraId="5073F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梳齿板开关</w:t>
            </w:r>
          </w:p>
        </w:tc>
        <w:tc>
          <w:tcPr>
            <w:tcW w:w="4129" w:type="dxa"/>
            <w:tcBorders>
              <w:right w:val="single" w:color="auto" w:sz="12" w:space="0"/>
            </w:tcBorders>
            <w:noWrap w:val="0"/>
            <w:vAlign w:val="center"/>
          </w:tcPr>
          <w:p w14:paraId="2D7C9A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65333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EC0B5D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34" w:type="dxa"/>
            <w:noWrap w:val="0"/>
            <w:vAlign w:val="center"/>
          </w:tcPr>
          <w:p w14:paraId="3E767A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梳齿板照明</w:t>
            </w:r>
          </w:p>
        </w:tc>
        <w:tc>
          <w:tcPr>
            <w:tcW w:w="4129" w:type="dxa"/>
            <w:tcBorders>
              <w:right w:val="single" w:color="auto" w:sz="12" w:space="0"/>
            </w:tcBorders>
            <w:noWrap w:val="0"/>
            <w:vAlign w:val="center"/>
          </w:tcPr>
          <w:p w14:paraId="166384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照明正常</w:t>
            </w:r>
          </w:p>
        </w:tc>
      </w:tr>
      <w:tr w14:paraId="0BEE8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D3979A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634" w:type="dxa"/>
            <w:noWrap w:val="0"/>
            <w:vAlign w:val="center"/>
          </w:tcPr>
          <w:p w14:paraId="52A46F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梳齿板梳齿与踏板面齿槽、导向胶带</w:t>
            </w:r>
          </w:p>
        </w:tc>
        <w:tc>
          <w:tcPr>
            <w:tcW w:w="4129" w:type="dxa"/>
            <w:tcBorders>
              <w:right w:val="single" w:color="auto" w:sz="12" w:space="0"/>
            </w:tcBorders>
            <w:noWrap w:val="0"/>
            <w:vAlign w:val="center"/>
          </w:tcPr>
          <w:p w14:paraId="4142F7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梳齿板完好无损，梳齿板梳齿与踏板面齿槽、导向胶带啮合正常</w:t>
            </w:r>
          </w:p>
        </w:tc>
      </w:tr>
      <w:tr w14:paraId="0C9F1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2AF0A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634" w:type="dxa"/>
            <w:noWrap w:val="0"/>
            <w:vAlign w:val="center"/>
          </w:tcPr>
          <w:p w14:paraId="289153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梯级或者踏板下陷开关</w:t>
            </w:r>
          </w:p>
        </w:tc>
        <w:tc>
          <w:tcPr>
            <w:tcW w:w="4129" w:type="dxa"/>
            <w:tcBorders>
              <w:right w:val="single" w:color="auto" w:sz="12" w:space="0"/>
            </w:tcBorders>
            <w:noWrap w:val="0"/>
            <w:vAlign w:val="center"/>
          </w:tcPr>
          <w:p w14:paraId="38FEA8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78923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F8C4C3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634" w:type="dxa"/>
            <w:noWrap w:val="0"/>
            <w:vAlign w:val="center"/>
          </w:tcPr>
          <w:p w14:paraId="45FBD48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梯级或者踏板缺失监测装置</w:t>
            </w:r>
          </w:p>
        </w:tc>
        <w:tc>
          <w:tcPr>
            <w:tcW w:w="4129" w:type="dxa"/>
            <w:tcBorders>
              <w:right w:val="single" w:color="auto" w:sz="12" w:space="0"/>
            </w:tcBorders>
            <w:noWrap w:val="0"/>
            <w:vAlign w:val="center"/>
          </w:tcPr>
          <w:p w14:paraId="53D234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工作正常</w:t>
            </w:r>
          </w:p>
        </w:tc>
      </w:tr>
      <w:tr w14:paraId="5B61B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F0787E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634" w:type="dxa"/>
            <w:noWrap w:val="0"/>
            <w:vAlign w:val="center"/>
          </w:tcPr>
          <w:p w14:paraId="0860DB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超速或非操纵逆转监测装置</w:t>
            </w:r>
          </w:p>
        </w:tc>
        <w:tc>
          <w:tcPr>
            <w:tcW w:w="4129" w:type="dxa"/>
            <w:tcBorders>
              <w:right w:val="single" w:color="auto" w:sz="12" w:space="0"/>
            </w:tcBorders>
            <w:noWrap w:val="0"/>
            <w:vAlign w:val="center"/>
          </w:tcPr>
          <w:p w14:paraId="402D84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工作正常</w:t>
            </w:r>
          </w:p>
        </w:tc>
      </w:tr>
      <w:tr w14:paraId="0D8D2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7E6EFA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3634" w:type="dxa"/>
            <w:noWrap w:val="0"/>
            <w:vAlign w:val="center"/>
          </w:tcPr>
          <w:p w14:paraId="78CBCF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检修盖板和楼层板</w:t>
            </w:r>
          </w:p>
        </w:tc>
        <w:tc>
          <w:tcPr>
            <w:tcW w:w="4129" w:type="dxa"/>
            <w:tcBorders>
              <w:right w:val="single" w:color="auto" w:sz="12" w:space="0"/>
            </w:tcBorders>
            <w:noWrap w:val="0"/>
            <w:vAlign w:val="center"/>
          </w:tcPr>
          <w:p w14:paraId="7A4B2A4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防倾覆或者翻转措施和监控装置有效、可靠</w:t>
            </w:r>
          </w:p>
        </w:tc>
      </w:tr>
      <w:tr w14:paraId="54FFD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E5237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634" w:type="dxa"/>
            <w:noWrap w:val="0"/>
            <w:vAlign w:val="center"/>
          </w:tcPr>
          <w:p w14:paraId="5440FA4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梯级链张紧开关</w:t>
            </w:r>
          </w:p>
        </w:tc>
        <w:tc>
          <w:tcPr>
            <w:tcW w:w="4129" w:type="dxa"/>
            <w:tcBorders>
              <w:right w:val="single" w:color="auto" w:sz="12" w:space="0"/>
            </w:tcBorders>
            <w:noWrap w:val="0"/>
            <w:vAlign w:val="center"/>
          </w:tcPr>
          <w:p w14:paraId="674FD1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位置正确，动作正常</w:t>
            </w:r>
          </w:p>
        </w:tc>
      </w:tr>
      <w:tr w14:paraId="33935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C94A4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3634" w:type="dxa"/>
            <w:noWrap w:val="0"/>
            <w:vAlign w:val="center"/>
          </w:tcPr>
          <w:p w14:paraId="5E9BF0C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防护挡板</w:t>
            </w:r>
          </w:p>
        </w:tc>
        <w:tc>
          <w:tcPr>
            <w:tcW w:w="4129" w:type="dxa"/>
            <w:tcBorders>
              <w:right w:val="single" w:color="auto" w:sz="12" w:space="0"/>
            </w:tcBorders>
            <w:noWrap w:val="0"/>
            <w:vAlign w:val="center"/>
          </w:tcPr>
          <w:p w14:paraId="3660AF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有效，无破损</w:t>
            </w:r>
          </w:p>
        </w:tc>
      </w:tr>
      <w:tr w14:paraId="6A4BD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BF556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634" w:type="dxa"/>
            <w:noWrap w:val="0"/>
            <w:vAlign w:val="center"/>
          </w:tcPr>
          <w:p w14:paraId="51B4E8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梯级滚轮和梯级导轨</w:t>
            </w:r>
          </w:p>
        </w:tc>
        <w:tc>
          <w:tcPr>
            <w:tcW w:w="4129" w:type="dxa"/>
            <w:tcBorders>
              <w:right w:val="single" w:color="auto" w:sz="12" w:space="0"/>
            </w:tcBorders>
            <w:noWrap w:val="0"/>
            <w:vAlign w:val="center"/>
          </w:tcPr>
          <w:p w14:paraId="2C5E7A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59B84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F94EE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634" w:type="dxa"/>
            <w:noWrap w:val="0"/>
            <w:vAlign w:val="center"/>
          </w:tcPr>
          <w:p w14:paraId="2AEFE0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梯级、踏板与围裙板</w:t>
            </w:r>
            <w:r>
              <w:rPr>
                <w:rFonts w:hint="eastAsia" w:ascii="宋体" w:hAnsi="宋体" w:eastAsia="宋体" w:cs="宋体"/>
                <w:color w:val="auto"/>
                <w:sz w:val="24"/>
                <w:szCs w:val="24"/>
                <w:highlight w:val="none"/>
              </w:rPr>
              <w:t>之间的间隙</w:t>
            </w:r>
          </w:p>
        </w:tc>
        <w:tc>
          <w:tcPr>
            <w:tcW w:w="4129" w:type="dxa"/>
            <w:tcBorders>
              <w:right w:val="single" w:color="auto" w:sz="12" w:space="0"/>
            </w:tcBorders>
            <w:noWrap w:val="0"/>
            <w:vAlign w:val="center"/>
          </w:tcPr>
          <w:p w14:paraId="5CEE27F1">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任何一侧的水平间隙及两侧间隙之和符合标准值</w:t>
            </w:r>
          </w:p>
        </w:tc>
      </w:tr>
      <w:tr w14:paraId="59DE1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1C855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3634" w:type="dxa"/>
            <w:noWrap w:val="0"/>
            <w:vAlign w:val="center"/>
          </w:tcPr>
          <w:p w14:paraId="7CEC68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运行方向显示</w:t>
            </w:r>
          </w:p>
        </w:tc>
        <w:tc>
          <w:tcPr>
            <w:tcW w:w="4129" w:type="dxa"/>
            <w:tcBorders>
              <w:right w:val="single" w:color="auto" w:sz="12" w:space="0"/>
            </w:tcBorders>
            <w:noWrap w:val="0"/>
            <w:vAlign w:val="center"/>
          </w:tcPr>
          <w:p w14:paraId="3DB688D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36842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594B6A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3634" w:type="dxa"/>
            <w:noWrap w:val="0"/>
            <w:vAlign w:val="center"/>
          </w:tcPr>
          <w:p w14:paraId="0D16F9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扶手带入口处保护开关</w:t>
            </w:r>
          </w:p>
        </w:tc>
        <w:tc>
          <w:tcPr>
            <w:tcW w:w="4129" w:type="dxa"/>
            <w:tcBorders>
              <w:right w:val="single" w:color="auto" w:sz="12" w:space="0"/>
            </w:tcBorders>
            <w:noWrap w:val="0"/>
            <w:vAlign w:val="center"/>
          </w:tcPr>
          <w:p w14:paraId="2C6F5F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动作灵活可靠，清除入口处垃圾</w:t>
            </w:r>
          </w:p>
        </w:tc>
      </w:tr>
      <w:tr w14:paraId="048C7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A6028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3634" w:type="dxa"/>
            <w:noWrap w:val="0"/>
            <w:vAlign w:val="center"/>
          </w:tcPr>
          <w:p w14:paraId="65A743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w:t>
            </w:r>
          </w:p>
        </w:tc>
        <w:tc>
          <w:tcPr>
            <w:tcW w:w="4129" w:type="dxa"/>
            <w:tcBorders>
              <w:right w:val="single" w:color="auto" w:sz="12" w:space="0"/>
            </w:tcBorders>
            <w:noWrap w:val="0"/>
            <w:vAlign w:val="center"/>
          </w:tcPr>
          <w:p w14:paraId="571431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表面无毛刺，无机械损伤，运行无摩擦</w:t>
            </w:r>
          </w:p>
        </w:tc>
      </w:tr>
      <w:tr w14:paraId="51935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74F74A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3634" w:type="dxa"/>
            <w:noWrap w:val="0"/>
            <w:vAlign w:val="center"/>
          </w:tcPr>
          <w:p w14:paraId="52798B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扶手带运行</w:t>
            </w:r>
          </w:p>
        </w:tc>
        <w:tc>
          <w:tcPr>
            <w:tcW w:w="4129" w:type="dxa"/>
            <w:tcBorders>
              <w:right w:val="single" w:color="auto" w:sz="12" w:space="0"/>
            </w:tcBorders>
            <w:noWrap w:val="0"/>
            <w:vAlign w:val="center"/>
          </w:tcPr>
          <w:p w14:paraId="02D26FE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速度正常</w:t>
            </w:r>
          </w:p>
        </w:tc>
      </w:tr>
      <w:tr w14:paraId="59627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D238D3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3634" w:type="dxa"/>
            <w:noWrap w:val="0"/>
            <w:vAlign w:val="center"/>
          </w:tcPr>
          <w:p w14:paraId="72BEF3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扶手护壁板</w:t>
            </w:r>
          </w:p>
        </w:tc>
        <w:tc>
          <w:tcPr>
            <w:tcW w:w="4129" w:type="dxa"/>
            <w:tcBorders>
              <w:right w:val="single" w:color="auto" w:sz="12" w:space="0"/>
            </w:tcBorders>
            <w:noWrap w:val="0"/>
            <w:vAlign w:val="center"/>
          </w:tcPr>
          <w:p w14:paraId="1BAACE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牢固可靠</w:t>
            </w:r>
          </w:p>
        </w:tc>
      </w:tr>
      <w:tr w14:paraId="283B1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AB1AF6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3634" w:type="dxa"/>
            <w:noWrap w:val="0"/>
            <w:vAlign w:val="center"/>
          </w:tcPr>
          <w:p w14:paraId="610F86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上下出入口处的照明</w:t>
            </w:r>
          </w:p>
        </w:tc>
        <w:tc>
          <w:tcPr>
            <w:tcW w:w="4129" w:type="dxa"/>
            <w:tcBorders>
              <w:right w:val="single" w:color="auto" w:sz="12" w:space="0"/>
            </w:tcBorders>
            <w:noWrap w:val="0"/>
            <w:vAlign w:val="center"/>
          </w:tcPr>
          <w:p w14:paraId="452E06F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13710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3A947D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3634" w:type="dxa"/>
            <w:noWrap w:val="0"/>
            <w:vAlign w:val="center"/>
          </w:tcPr>
          <w:p w14:paraId="2EDAA14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上下出入口和扶梯之间保护栏杆</w:t>
            </w:r>
          </w:p>
        </w:tc>
        <w:tc>
          <w:tcPr>
            <w:tcW w:w="4129" w:type="dxa"/>
            <w:tcBorders>
              <w:right w:val="single" w:color="auto" w:sz="12" w:space="0"/>
            </w:tcBorders>
            <w:noWrap w:val="0"/>
            <w:vAlign w:val="center"/>
          </w:tcPr>
          <w:p w14:paraId="75ED7C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牢固可靠</w:t>
            </w:r>
          </w:p>
        </w:tc>
      </w:tr>
      <w:tr w14:paraId="1600D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AD974D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3634" w:type="dxa"/>
            <w:noWrap w:val="0"/>
            <w:vAlign w:val="center"/>
          </w:tcPr>
          <w:p w14:paraId="312424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出入口安全警示标志</w:t>
            </w:r>
          </w:p>
        </w:tc>
        <w:tc>
          <w:tcPr>
            <w:tcW w:w="4129" w:type="dxa"/>
            <w:tcBorders>
              <w:right w:val="single" w:color="auto" w:sz="12" w:space="0"/>
            </w:tcBorders>
            <w:noWrap w:val="0"/>
            <w:vAlign w:val="center"/>
          </w:tcPr>
          <w:p w14:paraId="3B5E28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齐全，醒目</w:t>
            </w:r>
          </w:p>
        </w:tc>
      </w:tr>
      <w:tr w14:paraId="78E0A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A958D4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3634" w:type="dxa"/>
            <w:noWrap w:val="0"/>
            <w:vAlign w:val="center"/>
          </w:tcPr>
          <w:p w14:paraId="518C29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分离机房、各驱动和转向站</w:t>
            </w:r>
          </w:p>
        </w:tc>
        <w:tc>
          <w:tcPr>
            <w:tcW w:w="4129" w:type="dxa"/>
            <w:tcBorders>
              <w:right w:val="single" w:color="auto" w:sz="12" w:space="0"/>
            </w:tcBorders>
            <w:noWrap w:val="0"/>
            <w:vAlign w:val="center"/>
          </w:tcPr>
          <w:p w14:paraId="0D55F2A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清洁，无杂物</w:t>
            </w:r>
          </w:p>
        </w:tc>
      </w:tr>
      <w:tr w14:paraId="2593A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1D3AC26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3634" w:type="dxa"/>
            <w:noWrap w:val="0"/>
            <w:vAlign w:val="center"/>
          </w:tcPr>
          <w:p w14:paraId="5EC9F8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自动运行功能</w:t>
            </w:r>
          </w:p>
        </w:tc>
        <w:tc>
          <w:tcPr>
            <w:tcW w:w="4129" w:type="dxa"/>
            <w:tcBorders>
              <w:right w:val="single" w:color="auto" w:sz="12" w:space="0"/>
            </w:tcBorders>
            <w:noWrap w:val="0"/>
            <w:vAlign w:val="center"/>
          </w:tcPr>
          <w:p w14:paraId="14C7EA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30D7D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13FA5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3634" w:type="dxa"/>
            <w:noWrap w:val="0"/>
            <w:vAlign w:val="center"/>
          </w:tcPr>
          <w:p w14:paraId="5519E56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紧急停止开关</w:t>
            </w:r>
          </w:p>
        </w:tc>
        <w:tc>
          <w:tcPr>
            <w:tcW w:w="4129" w:type="dxa"/>
            <w:tcBorders>
              <w:right w:val="single" w:color="auto" w:sz="12" w:space="0"/>
            </w:tcBorders>
            <w:noWrap w:val="0"/>
            <w:vAlign w:val="center"/>
          </w:tcPr>
          <w:p w14:paraId="1DF789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04D11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bottom w:val="single" w:color="auto" w:sz="12" w:space="0"/>
            </w:tcBorders>
            <w:noWrap w:val="0"/>
            <w:vAlign w:val="center"/>
          </w:tcPr>
          <w:p w14:paraId="729A75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3634" w:type="dxa"/>
            <w:tcBorders>
              <w:bottom w:val="single" w:color="auto" w:sz="12" w:space="0"/>
            </w:tcBorders>
            <w:noWrap w:val="0"/>
            <w:vAlign w:val="center"/>
          </w:tcPr>
          <w:p w14:paraId="6972239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驱动主机的固定</w:t>
            </w:r>
          </w:p>
        </w:tc>
        <w:tc>
          <w:tcPr>
            <w:tcW w:w="4129" w:type="dxa"/>
            <w:tcBorders>
              <w:bottom w:val="single" w:color="auto" w:sz="12" w:space="0"/>
              <w:right w:val="single" w:color="auto" w:sz="12" w:space="0"/>
            </w:tcBorders>
            <w:noWrap w:val="0"/>
            <w:vAlign w:val="center"/>
          </w:tcPr>
          <w:p w14:paraId="221EEE29">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牢固可靠</w:t>
            </w:r>
          </w:p>
        </w:tc>
      </w:tr>
    </w:tbl>
    <w:p w14:paraId="58EA1ED9">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D2  季度维护保养项目（内容）和要求</w:t>
      </w:r>
      <w:r>
        <w:rPr>
          <w:rFonts w:hint="eastAsia" w:ascii="宋体" w:hAnsi="宋体" w:eastAsia="宋体" w:cs="宋体"/>
          <w:b w:val="0"/>
          <w:bCs/>
          <w:color w:val="auto"/>
          <w:kern w:val="0"/>
          <w:sz w:val="24"/>
          <w:szCs w:val="24"/>
          <w:highlight w:val="none"/>
          <w:lang w:val="en-US" w:eastAsia="zh-CN"/>
        </w:rPr>
        <w:t xml:space="preserve">  见表D-2</w:t>
      </w:r>
    </w:p>
    <w:p w14:paraId="668D002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季度维护保养项目（内容）和要求除符合D1半月维护保养的项目（内容）和要求外，还应当符合表D-2的项目（内容）和要求。</w:t>
      </w:r>
    </w:p>
    <w:p w14:paraId="5AE431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表D-2  季度维护保养项目（内容）和要求</w:t>
      </w:r>
    </w:p>
    <w:tbl>
      <w:tblPr>
        <w:tblStyle w:val="27"/>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675"/>
        <w:gridCol w:w="4129"/>
      </w:tblGrid>
      <w:tr w14:paraId="0FBEA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09C9C95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75" w:type="dxa"/>
            <w:noWrap w:val="0"/>
            <w:vAlign w:val="center"/>
          </w:tcPr>
          <w:p w14:paraId="61C3A1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noWrap w:val="0"/>
            <w:vAlign w:val="center"/>
          </w:tcPr>
          <w:p w14:paraId="3B1A6F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4DED6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54D56FC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75" w:type="dxa"/>
            <w:noWrap w:val="0"/>
            <w:vAlign w:val="center"/>
          </w:tcPr>
          <w:p w14:paraId="36C072E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扶手带的运行速度</w:t>
            </w:r>
          </w:p>
        </w:tc>
        <w:tc>
          <w:tcPr>
            <w:tcW w:w="4129" w:type="dxa"/>
            <w:noWrap w:val="0"/>
            <w:vAlign w:val="center"/>
          </w:tcPr>
          <w:p w14:paraId="387FBE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相对于梯级、踏板或者胶带的速度允差为0～＋2％</w:t>
            </w:r>
          </w:p>
        </w:tc>
      </w:tr>
      <w:tr w14:paraId="0665D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384F4A6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75" w:type="dxa"/>
            <w:noWrap w:val="0"/>
            <w:vAlign w:val="center"/>
          </w:tcPr>
          <w:p w14:paraId="180585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梯级链张紧装置</w:t>
            </w:r>
          </w:p>
        </w:tc>
        <w:tc>
          <w:tcPr>
            <w:tcW w:w="4129" w:type="dxa"/>
            <w:noWrap w:val="0"/>
            <w:vAlign w:val="center"/>
          </w:tcPr>
          <w:p w14:paraId="3C1EFD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6407D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3E774D5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75" w:type="dxa"/>
            <w:noWrap w:val="0"/>
            <w:vAlign w:val="center"/>
          </w:tcPr>
          <w:p w14:paraId="3222207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梯级轴衬</w:t>
            </w:r>
          </w:p>
        </w:tc>
        <w:tc>
          <w:tcPr>
            <w:tcW w:w="4129" w:type="dxa"/>
            <w:noWrap w:val="0"/>
            <w:vAlign w:val="center"/>
          </w:tcPr>
          <w:p w14:paraId="4D5B3F4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润滑有效</w:t>
            </w:r>
          </w:p>
        </w:tc>
      </w:tr>
      <w:tr w14:paraId="3A63C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689A1A8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75" w:type="dxa"/>
            <w:noWrap w:val="0"/>
            <w:vAlign w:val="center"/>
          </w:tcPr>
          <w:p w14:paraId="4EF8992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梯级链润滑</w:t>
            </w:r>
          </w:p>
        </w:tc>
        <w:tc>
          <w:tcPr>
            <w:tcW w:w="4129" w:type="dxa"/>
            <w:noWrap w:val="0"/>
            <w:vAlign w:val="center"/>
          </w:tcPr>
          <w:p w14:paraId="51E020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运行工况正常</w:t>
            </w:r>
          </w:p>
        </w:tc>
      </w:tr>
      <w:tr w14:paraId="102C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7164876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75" w:type="dxa"/>
            <w:noWrap w:val="0"/>
            <w:vAlign w:val="center"/>
          </w:tcPr>
          <w:p w14:paraId="15C991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防灌水保护装置</w:t>
            </w:r>
          </w:p>
        </w:tc>
        <w:tc>
          <w:tcPr>
            <w:tcW w:w="4129" w:type="dxa"/>
            <w:noWrap w:val="0"/>
            <w:vAlign w:val="center"/>
          </w:tcPr>
          <w:p w14:paraId="4FE573A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动作可靠（雨季到来之前必须完成）</w:t>
            </w:r>
          </w:p>
        </w:tc>
      </w:tr>
    </w:tbl>
    <w:p w14:paraId="098674F3">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D3  半年维护保养项目（内容）和要求</w:t>
      </w:r>
      <w:r>
        <w:rPr>
          <w:rFonts w:hint="eastAsia" w:ascii="宋体" w:hAnsi="宋体" w:eastAsia="宋体" w:cs="宋体"/>
          <w:b w:val="0"/>
          <w:bCs/>
          <w:color w:val="auto"/>
          <w:kern w:val="0"/>
          <w:sz w:val="24"/>
          <w:szCs w:val="24"/>
          <w:highlight w:val="none"/>
          <w:lang w:val="en-US" w:eastAsia="zh-CN"/>
        </w:rPr>
        <w:t xml:space="preserve">  见表D-3</w:t>
      </w:r>
    </w:p>
    <w:p w14:paraId="7F06A8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半年维护保养项目（内容）和要求除符合D2季度维护保养的项目（内容）和要求外，还应当符合表D-3的项目（内容）和要求。</w:t>
      </w:r>
    </w:p>
    <w:p w14:paraId="103C5B3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表D-3 半年维护保养（内容）和要求</w:t>
      </w:r>
    </w:p>
    <w:tbl>
      <w:tblPr>
        <w:tblStyle w:val="27"/>
        <w:tblW w:w="0" w:type="auto"/>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5"/>
        <w:gridCol w:w="3675"/>
        <w:gridCol w:w="4129"/>
      </w:tblGrid>
      <w:tr w14:paraId="4E993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tcBorders>
            <w:noWrap w:val="0"/>
            <w:vAlign w:val="center"/>
          </w:tcPr>
          <w:p w14:paraId="271B4D5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75" w:type="dxa"/>
            <w:tcBorders>
              <w:top w:val="single" w:color="auto" w:sz="12" w:space="0"/>
            </w:tcBorders>
            <w:noWrap w:val="0"/>
            <w:vAlign w:val="center"/>
          </w:tcPr>
          <w:p w14:paraId="519D3F4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tcBorders>
              <w:top w:val="single" w:color="auto" w:sz="12" w:space="0"/>
              <w:right w:val="single" w:color="auto" w:sz="12" w:space="0"/>
            </w:tcBorders>
            <w:noWrap w:val="0"/>
            <w:vAlign w:val="center"/>
          </w:tcPr>
          <w:p w14:paraId="192F6A4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02B61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7C87243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75" w:type="dxa"/>
            <w:noWrap w:val="0"/>
            <w:vAlign w:val="center"/>
          </w:tcPr>
          <w:p w14:paraId="7CF1D5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制动衬厚度</w:t>
            </w:r>
          </w:p>
        </w:tc>
        <w:tc>
          <w:tcPr>
            <w:tcW w:w="4129" w:type="dxa"/>
            <w:tcBorders>
              <w:right w:val="single" w:color="auto" w:sz="12" w:space="0"/>
            </w:tcBorders>
            <w:noWrap w:val="0"/>
            <w:vAlign w:val="center"/>
          </w:tcPr>
          <w:p w14:paraId="68826EA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不小于制造单位要求</w:t>
            </w:r>
          </w:p>
        </w:tc>
      </w:tr>
      <w:tr w14:paraId="1BB42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09E10E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75" w:type="dxa"/>
            <w:noWrap w:val="0"/>
            <w:vAlign w:val="center"/>
          </w:tcPr>
          <w:p w14:paraId="3D60F8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w:t>
            </w:r>
          </w:p>
        </w:tc>
        <w:tc>
          <w:tcPr>
            <w:tcW w:w="4129" w:type="dxa"/>
            <w:tcBorders>
              <w:right w:val="single" w:color="auto" w:sz="12" w:space="0"/>
            </w:tcBorders>
            <w:noWrap w:val="0"/>
            <w:vAlign w:val="center"/>
          </w:tcPr>
          <w:p w14:paraId="2DA60B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清理表面油污，润滑</w:t>
            </w:r>
          </w:p>
        </w:tc>
      </w:tr>
      <w:tr w14:paraId="21927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00C56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75" w:type="dxa"/>
            <w:noWrap w:val="0"/>
            <w:vAlign w:val="center"/>
          </w:tcPr>
          <w:p w14:paraId="1771A1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主驱动链链条滑块</w:t>
            </w:r>
          </w:p>
        </w:tc>
        <w:tc>
          <w:tcPr>
            <w:tcW w:w="4129" w:type="dxa"/>
            <w:tcBorders>
              <w:right w:val="single" w:color="auto" w:sz="12" w:space="0"/>
            </w:tcBorders>
            <w:noWrap w:val="0"/>
            <w:vAlign w:val="center"/>
          </w:tcPr>
          <w:p w14:paraId="309BF1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清洁，厚度符合</w:t>
            </w:r>
            <w:r>
              <w:rPr>
                <w:rFonts w:hint="eastAsia" w:ascii="宋体" w:hAnsi="宋体" w:eastAsia="宋体" w:cs="宋体"/>
                <w:color w:val="auto"/>
                <w:sz w:val="24"/>
                <w:szCs w:val="24"/>
                <w:highlight w:val="none"/>
              </w:rPr>
              <w:t>制造单位要求</w:t>
            </w:r>
          </w:p>
        </w:tc>
      </w:tr>
      <w:tr w14:paraId="35E3F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253188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75" w:type="dxa"/>
            <w:noWrap w:val="0"/>
            <w:vAlign w:val="center"/>
          </w:tcPr>
          <w:p w14:paraId="21A7BB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电动机与减速机联轴器</w:t>
            </w:r>
          </w:p>
        </w:tc>
        <w:tc>
          <w:tcPr>
            <w:tcW w:w="4129" w:type="dxa"/>
            <w:tcBorders>
              <w:right w:val="single" w:color="auto" w:sz="12" w:space="0"/>
            </w:tcBorders>
            <w:noWrap w:val="0"/>
            <w:vAlign w:val="center"/>
          </w:tcPr>
          <w:p w14:paraId="78337502">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连接无松动，弹性元件外观良好，无老化等现象</w:t>
            </w:r>
          </w:p>
        </w:tc>
      </w:tr>
      <w:tr w14:paraId="0DC3F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7C9CF8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75" w:type="dxa"/>
            <w:noWrap w:val="0"/>
            <w:vAlign w:val="center"/>
          </w:tcPr>
          <w:p w14:paraId="478F9F1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空载向下运行制动距离</w:t>
            </w:r>
          </w:p>
        </w:tc>
        <w:tc>
          <w:tcPr>
            <w:tcW w:w="4129" w:type="dxa"/>
            <w:tcBorders>
              <w:right w:val="single" w:color="auto" w:sz="12" w:space="0"/>
            </w:tcBorders>
            <w:noWrap w:val="0"/>
            <w:vAlign w:val="center"/>
          </w:tcPr>
          <w:p w14:paraId="586342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符合标准</w:t>
            </w:r>
            <w:r>
              <w:rPr>
                <w:rFonts w:hint="eastAsia" w:ascii="宋体" w:hAnsi="宋体" w:eastAsia="宋体" w:cs="宋体"/>
                <w:color w:val="auto"/>
                <w:sz w:val="24"/>
                <w:szCs w:val="24"/>
                <w:highlight w:val="none"/>
              </w:rPr>
              <w:t>值</w:t>
            </w:r>
          </w:p>
        </w:tc>
      </w:tr>
      <w:tr w14:paraId="685CF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43CE20A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75" w:type="dxa"/>
            <w:noWrap w:val="0"/>
            <w:vAlign w:val="center"/>
          </w:tcPr>
          <w:p w14:paraId="1A78B6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制动器机械装置</w:t>
            </w:r>
          </w:p>
        </w:tc>
        <w:tc>
          <w:tcPr>
            <w:tcW w:w="4129" w:type="dxa"/>
            <w:tcBorders>
              <w:right w:val="single" w:color="auto" w:sz="12" w:space="0"/>
            </w:tcBorders>
            <w:noWrap w:val="0"/>
            <w:vAlign w:val="center"/>
          </w:tcPr>
          <w:p w14:paraId="19D845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润滑，工作有效</w:t>
            </w:r>
          </w:p>
        </w:tc>
      </w:tr>
      <w:tr w14:paraId="14E8C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51EF5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75" w:type="dxa"/>
            <w:noWrap w:val="0"/>
            <w:vAlign w:val="center"/>
          </w:tcPr>
          <w:p w14:paraId="54A45B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附加制动器</w:t>
            </w:r>
          </w:p>
        </w:tc>
        <w:tc>
          <w:tcPr>
            <w:tcW w:w="4129" w:type="dxa"/>
            <w:tcBorders>
              <w:right w:val="single" w:color="auto" w:sz="12" w:space="0"/>
            </w:tcBorders>
            <w:noWrap w:val="0"/>
            <w:vAlign w:val="center"/>
          </w:tcPr>
          <w:p w14:paraId="5E4FEA3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清洁和润滑，功能可靠</w:t>
            </w:r>
          </w:p>
        </w:tc>
      </w:tr>
      <w:tr w14:paraId="60D47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CD370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75" w:type="dxa"/>
            <w:noWrap w:val="0"/>
            <w:vAlign w:val="center"/>
          </w:tcPr>
          <w:p w14:paraId="3FAB82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减速机润滑油</w:t>
            </w:r>
          </w:p>
        </w:tc>
        <w:tc>
          <w:tcPr>
            <w:tcW w:w="4129" w:type="dxa"/>
            <w:tcBorders>
              <w:right w:val="single" w:color="auto" w:sz="12" w:space="0"/>
            </w:tcBorders>
            <w:noWrap w:val="0"/>
            <w:vAlign w:val="center"/>
          </w:tcPr>
          <w:p w14:paraId="2985A7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按照制造单位的要求进行检查、更换</w:t>
            </w:r>
          </w:p>
        </w:tc>
      </w:tr>
      <w:tr w14:paraId="2C951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F4D54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75" w:type="dxa"/>
            <w:noWrap w:val="0"/>
            <w:vAlign w:val="center"/>
          </w:tcPr>
          <w:p w14:paraId="6AF6FF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调整梳齿板梳齿与踏板面齿槽啮合深度和间隙</w:t>
            </w:r>
          </w:p>
        </w:tc>
        <w:tc>
          <w:tcPr>
            <w:tcW w:w="4129" w:type="dxa"/>
            <w:tcBorders>
              <w:right w:val="single" w:color="auto" w:sz="12" w:space="0"/>
            </w:tcBorders>
            <w:noWrap w:val="0"/>
            <w:vAlign w:val="center"/>
          </w:tcPr>
          <w:p w14:paraId="582ED9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符合标准</w:t>
            </w:r>
            <w:r>
              <w:rPr>
                <w:rFonts w:hint="eastAsia" w:ascii="宋体" w:hAnsi="宋体" w:eastAsia="宋体" w:cs="宋体"/>
                <w:color w:val="auto"/>
                <w:sz w:val="24"/>
                <w:szCs w:val="24"/>
                <w:highlight w:val="none"/>
              </w:rPr>
              <w:t>值</w:t>
            </w:r>
          </w:p>
        </w:tc>
      </w:tr>
      <w:tr w14:paraId="79860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678F0CE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75" w:type="dxa"/>
            <w:noWrap w:val="0"/>
            <w:vAlign w:val="center"/>
          </w:tcPr>
          <w:p w14:paraId="5CCEA8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扶手带张紧度张紧弹簧负荷长度</w:t>
            </w:r>
          </w:p>
        </w:tc>
        <w:tc>
          <w:tcPr>
            <w:tcW w:w="4129" w:type="dxa"/>
            <w:tcBorders>
              <w:right w:val="single" w:color="auto" w:sz="12" w:space="0"/>
            </w:tcBorders>
            <w:noWrap w:val="0"/>
            <w:vAlign w:val="center"/>
          </w:tcPr>
          <w:p w14:paraId="57F54D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符合制造单位要求</w:t>
            </w:r>
          </w:p>
        </w:tc>
      </w:tr>
      <w:tr w14:paraId="76DEC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9C1939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75" w:type="dxa"/>
            <w:noWrap w:val="0"/>
            <w:vAlign w:val="center"/>
          </w:tcPr>
          <w:p w14:paraId="4C4493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扶手带速度监控系统</w:t>
            </w:r>
          </w:p>
        </w:tc>
        <w:tc>
          <w:tcPr>
            <w:tcW w:w="4129" w:type="dxa"/>
            <w:tcBorders>
              <w:right w:val="single" w:color="auto" w:sz="12" w:space="0"/>
            </w:tcBorders>
            <w:noWrap w:val="0"/>
            <w:vAlign w:val="center"/>
          </w:tcPr>
          <w:p w14:paraId="34FB0B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79192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bottom w:val="single" w:color="auto" w:sz="12" w:space="0"/>
            </w:tcBorders>
            <w:noWrap w:val="0"/>
            <w:vAlign w:val="center"/>
          </w:tcPr>
          <w:p w14:paraId="6093893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75" w:type="dxa"/>
            <w:tcBorders>
              <w:bottom w:val="single" w:color="auto" w:sz="12" w:space="0"/>
            </w:tcBorders>
            <w:noWrap w:val="0"/>
            <w:vAlign w:val="center"/>
          </w:tcPr>
          <w:p w14:paraId="7A7DA3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梯级踏板加热装置</w:t>
            </w:r>
          </w:p>
        </w:tc>
        <w:tc>
          <w:tcPr>
            <w:tcW w:w="4129" w:type="dxa"/>
            <w:tcBorders>
              <w:bottom w:val="single" w:color="auto" w:sz="12" w:space="0"/>
              <w:right w:val="single" w:color="auto" w:sz="12" w:space="0"/>
            </w:tcBorders>
            <w:noWrap w:val="0"/>
            <w:vAlign w:val="center"/>
          </w:tcPr>
          <w:p w14:paraId="5D4242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功能正常，温度感应器接线牢固（冬季到来之前必须完成）</w:t>
            </w:r>
          </w:p>
        </w:tc>
      </w:tr>
    </w:tbl>
    <w:p w14:paraId="60A5E141">
      <w:pPr>
        <w:widowControl/>
        <w:spacing w:line="360" w:lineRule="auto"/>
        <w:rPr>
          <w:rFonts w:hint="eastAsia" w:ascii="宋体" w:hAnsi="宋体" w:eastAsia="宋体" w:cs="宋体"/>
          <w:b/>
          <w:color w:val="auto"/>
          <w:kern w:val="0"/>
          <w:sz w:val="24"/>
          <w:szCs w:val="24"/>
          <w:highlight w:val="none"/>
        </w:rPr>
      </w:pPr>
    </w:p>
    <w:p w14:paraId="7260371F">
      <w:pPr>
        <w:widowControl/>
        <w:spacing w:line="360" w:lineRule="auto"/>
        <w:rPr>
          <w:rFonts w:hint="eastAsia" w:ascii="宋体" w:hAnsi="宋体" w:eastAsia="宋体" w:cs="宋体"/>
          <w:b w:val="0"/>
          <w:bCs/>
          <w:color w:val="auto"/>
          <w:kern w:val="0"/>
          <w:sz w:val="24"/>
          <w:szCs w:val="24"/>
          <w:highlight w:val="none"/>
        </w:rPr>
      </w:pPr>
    </w:p>
    <w:p w14:paraId="0F956ED1">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D4  年度维护保养项目（内容）和要求</w:t>
      </w:r>
      <w:r>
        <w:rPr>
          <w:rFonts w:hint="eastAsia" w:ascii="宋体" w:hAnsi="宋体" w:eastAsia="宋体" w:cs="宋体"/>
          <w:b w:val="0"/>
          <w:bCs/>
          <w:color w:val="auto"/>
          <w:kern w:val="0"/>
          <w:sz w:val="24"/>
          <w:szCs w:val="24"/>
          <w:highlight w:val="none"/>
          <w:lang w:val="en-US" w:eastAsia="zh-CN"/>
        </w:rPr>
        <w:t xml:space="preserve">  见表D-4</w:t>
      </w:r>
    </w:p>
    <w:p w14:paraId="20E578C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年度维护保养项目（内容）和要求除符合D3半年维护保养的项目（内容）和要求外，还应当符合表D-4的项目（内容）和要求。</w:t>
      </w:r>
    </w:p>
    <w:p w14:paraId="1B2D7A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表D-4 年度维护保养项目（内容）和要求</w:t>
      </w:r>
    </w:p>
    <w:tbl>
      <w:tblPr>
        <w:tblStyle w:val="27"/>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4"/>
        <w:gridCol w:w="4129"/>
      </w:tblGrid>
      <w:tr w14:paraId="71486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04A3ED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4" w:type="dxa"/>
            <w:noWrap w:val="0"/>
            <w:vAlign w:val="center"/>
          </w:tcPr>
          <w:p w14:paraId="6CF1091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noWrap w:val="0"/>
            <w:vAlign w:val="center"/>
          </w:tcPr>
          <w:p w14:paraId="6E9CC8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753B2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1A7CF6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4" w:type="dxa"/>
            <w:noWrap w:val="0"/>
            <w:vAlign w:val="center"/>
          </w:tcPr>
          <w:p w14:paraId="392DB5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主接触器 </w:t>
            </w:r>
          </w:p>
        </w:tc>
        <w:tc>
          <w:tcPr>
            <w:tcW w:w="4129" w:type="dxa"/>
            <w:noWrap w:val="0"/>
            <w:vAlign w:val="center"/>
          </w:tcPr>
          <w:p w14:paraId="623AC1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工作可靠</w:t>
            </w:r>
          </w:p>
        </w:tc>
      </w:tr>
      <w:tr w14:paraId="25B5E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9710A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34" w:type="dxa"/>
            <w:noWrap w:val="0"/>
            <w:vAlign w:val="center"/>
          </w:tcPr>
          <w:p w14:paraId="1B9FFC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主机速度检测功能</w:t>
            </w:r>
          </w:p>
        </w:tc>
        <w:tc>
          <w:tcPr>
            <w:tcW w:w="4129" w:type="dxa"/>
            <w:noWrap w:val="0"/>
            <w:vAlign w:val="center"/>
          </w:tcPr>
          <w:p w14:paraId="496CC6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功能可靠，清洁感应面，感应间隙符合制造单位要求</w:t>
            </w:r>
          </w:p>
        </w:tc>
      </w:tr>
      <w:tr w14:paraId="60B31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2245A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34" w:type="dxa"/>
            <w:noWrap w:val="0"/>
            <w:vAlign w:val="center"/>
          </w:tcPr>
          <w:p w14:paraId="1F8502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4129" w:type="dxa"/>
            <w:noWrap w:val="0"/>
            <w:vAlign w:val="center"/>
          </w:tcPr>
          <w:p w14:paraId="23D7ED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无破损，固定牢固</w:t>
            </w:r>
          </w:p>
        </w:tc>
      </w:tr>
      <w:tr w14:paraId="51D61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A9449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34" w:type="dxa"/>
            <w:noWrap w:val="0"/>
            <w:vAlign w:val="center"/>
          </w:tcPr>
          <w:p w14:paraId="7B6F0B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扶手带托轮、滑轮群、防静电轮</w:t>
            </w:r>
          </w:p>
        </w:tc>
        <w:tc>
          <w:tcPr>
            <w:tcW w:w="4129" w:type="dxa"/>
            <w:noWrap w:val="0"/>
            <w:vAlign w:val="center"/>
          </w:tcPr>
          <w:p w14:paraId="1A7B32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清洁，无损伤，托轮转动平滑</w:t>
            </w:r>
          </w:p>
        </w:tc>
      </w:tr>
      <w:tr w14:paraId="244E4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4C9A79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34" w:type="dxa"/>
            <w:noWrap w:val="0"/>
            <w:vAlign w:val="center"/>
          </w:tcPr>
          <w:p w14:paraId="12C5E5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扶手带内侧凸缘处</w:t>
            </w:r>
          </w:p>
        </w:tc>
        <w:tc>
          <w:tcPr>
            <w:tcW w:w="4129" w:type="dxa"/>
            <w:noWrap w:val="0"/>
            <w:vAlign w:val="center"/>
          </w:tcPr>
          <w:p w14:paraId="6A2438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无损伤，清洁扶手导轨滑动面</w:t>
            </w:r>
          </w:p>
        </w:tc>
      </w:tr>
      <w:tr w14:paraId="4DF63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4F2467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34" w:type="dxa"/>
            <w:noWrap w:val="0"/>
            <w:vAlign w:val="center"/>
          </w:tcPr>
          <w:p w14:paraId="53FA3F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扶手带断带保护开关</w:t>
            </w:r>
          </w:p>
        </w:tc>
        <w:tc>
          <w:tcPr>
            <w:tcW w:w="4129" w:type="dxa"/>
            <w:noWrap w:val="0"/>
            <w:vAlign w:val="center"/>
          </w:tcPr>
          <w:p w14:paraId="41E82A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功能正常</w:t>
            </w:r>
          </w:p>
        </w:tc>
      </w:tr>
      <w:tr w14:paraId="24D1D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E7BF4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34" w:type="dxa"/>
            <w:noWrap w:val="0"/>
            <w:vAlign w:val="center"/>
          </w:tcPr>
          <w:p w14:paraId="2B8BEC2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扶手带导向块和导向轮</w:t>
            </w:r>
          </w:p>
        </w:tc>
        <w:tc>
          <w:tcPr>
            <w:tcW w:w="4129" w:type="dxa"/>
            <w:noWrap w:val="0"/>
            <w:vAlign w:val="center"/>
          </w:tcPr>
          <w:p w14:paraId="653AB5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清洁，工作正常</w:t>
            </w:r>
          </w:p>
        </w:tc>
      </w:tr>
      <w:tr w14:paraId="4CA5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1A6F3B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34" w:type="dxa"/>
            <w:noWrap w:val="0"/>
            <w:vAlign w:val="center"/>
          </w:tcPr>
          <w:p w14:paraId="7751A3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在进入梳齿板处的梯级与导轮的轴向窜动量</w:t>
            </w:r>
          </w:p>
        </w:tc>
        <w:tc>
          <w:tcPr>
            <w:tcW w:w="4129" w:type="dxa"/>
            <w:noWrap w:val="0"/>
            <w:vAlign w:val="center"/>
          </w:tcPr>
          <w:p w14:paraId="34FE4F6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符合</w:t>
            </w:r>
            <w:r>
              <w:rPr>
                <w:rFonts w:hint="eastAsia" w:ascii="宋体" w:hAnsi="宋体" w:eastAsia="宋体" w:cs="宋体"/>
                <w:color w:val="auto"/>
                <w:sz w:val="24"/>
                <w:szCs w:val="24"/>
                <w:highlight w:val="none"/>
              </w:rPr>
              <w:t>制造单位要求</w:t>
            </w:r>
          </w:p>
        </w:tc>
      </w:tr>
      <w:tr w14:paraId="35C04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11E1E81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34" w:type="dxa"/>
            <w:noWrap w:val="0"/>
            <w:vAlign w:val="center"/>
          </w:tcPr>
          <w:p w14:paraId="4E6BED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内外盖板连接</w:t>
            </w:r>
          </w:p>
        </w:tc>
        <w:tc>
          <w:tcPr>
            <w:tcW w:w="4129" w:type="dxa"/>
            <w:noWrap w:val="0"/>
            <w:vAlign w:val="center"/>
          </w:tcPr>
          <w:p w14:paraId="77C32FBF">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紧密牢固，连接处的凸台、缝隙符合</w:t>
            </w:r>
            <w:r>
              <w:rPr>
                <w:rFonts w:hint="eastAsia" w:ascii="宋体" w:hAnsi="宋体" w:eastAsia="宋体" w:cs="宋体"/>
                <w:color w:val="auto"/>
                <w:sz w:val="24"/>
                <w:szCs w:val="24"/>
                <w:highlight w:val="none"/>
              </w:rPr>
              <w:t>制造单位要求</w:t>
            </w:r>
          </w:p>
        </w:tc>
      </w:tr>
      <w:tr w14:paraId="59E21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511449C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34" w:type="dxa"/>
            <w:noWrap w:val="0"/>
            <w:vAlign w:val="center"/>
          </w:tcPr>
          <w:p w14:paraId="716B20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围裙板安全开关</w:t>
            </w:r>
          </w:p>
        </w:tc>
        <w:tc>
          <w:tcPr>
            <w:tcW w:w="4129" w:type="dxa"/>
            <w:noWrap w:val="0"/>
            <w:vAlign w:val="center"/>
          </w:tcPr>
          <w:p w14:paraId="544B19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测试有效</w:t>
            </w:r>
          </w:p>
        </w:tc>
      </w:tr>
      <w:tr w14:paraId="5191C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837D5D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34" w:type="dxa"/>
            <w:noWrap w:val="0"/>
            <w:vAlign w:val="center"/>
          </w:tcPr>
          <w:p w14:paraId="1E45E3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围裙板对接处</w:t>
            </w:r>
          </w:p>
        </w:tc>
        <w:tc>
          <w:tcPr>
            <w:tcW w:w="4129" w:type="dxa"/>
            <w:noWrap w:val="0"/>
            <w:vAlign w:val="center"/>
          </w:tcPr>
          <w:p w14:paraId="572898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紧密平滑</w:t>
            </w:r>
          </w:p>
        </w:tc>
      </w:tr>
      <w:tr w14:paraId="68D87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02349C1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34" w:type="dxa"/>
            <w:noWrap w:val="0"/>
            <w:vAlign w:val="center"/>
          </w:tcPr>
          <w:p w14:paraId="49D488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电气安全装置</w:t>
            </w:r>
          </w:p>
        </w:tc>
        <w:tc>
          <w:tcPr>
            <w:tcW w:w="4129" w:type="dxa"/>
            <w:noWrap w:val="0"/>
            <w:vAlign w:val="center"/>
          </w:tcPr>
          <w:p w14:paraId="6A2BD5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动作可靠</w:t>
            </w:r>
          </w:p>
        </w:tc>
      </w:tr>
      <w:tr w14:paraId="59CF1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2EB4E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634" w:type="dxa"/>
            <w:noWrap w:val="0"/>
            <w:vAlign w:val="center"/>
          </w:tcPr>
          <w:p w14:paraId="1D719B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设备运行状况</w:t>
            </w:r>
          </w:p>
        </w:tc>
        <w:tc>
          <w:tcPr>
            <w:tcW w:w="4129" w:type="dxa"/>
            <w:noWrap w:val="0"/>
            <w:vAlign w:val="center"/>
          </w:tcPr>
          <w:p w14:paraId="55C1CC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正常，梯级运行平稳，无异常抖动，无</w:t>
            </w:r>
            <w:r>
              <w:rPr>
                <w:rFonts w:hint="eastAsia" w:ascii="宋体" w:hAnsi="宋体" w:eastAsia="宋体" w:cs="宋体"/>
                <w:color w:val="auto"/>
                <w:sz w:val="24"/>
                <w:szCs w:val="24"/>
                <w:highlight w:val="none"/>
              </w:rPr>
              <w:t>异常声响</w:t>
            </w:r>
          </w:p>
        </w:tc>
      </w:tr>
    </w:tbl>
    <w:p w14:paraId="71CABA5F">
      <w:pPr>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20083FCA">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要求及其他说明：</w:t>
      </w:r>
    </w:p>
    <w:p w14:paraId="088B89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1、服务地点：绍兴市上虞人民医院内。</w:t>
      </w:r>
    </w:p>
    <w:p w14:paraId="6C63E5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维保</w:t>
      </w:r>
      <w:r>
        <w:rPr>
          <w:rFonts w:hint="eastAsia" w:asciiTheme="minorEastAsia" w:hAnsiTheme="minorEastAsia" w:eastAsiaTheme="minorEastAsia" w:cstheme="minorEastAsia"/>
          <w:color w:val="auto"/>
          <w:sz w:val="24"/>
          <w:szCs w:val="24"/>
          <w:highlight w:val="none"/>
        </w:rPr>
        <w:t>服务：在合同期间，中标人必须有可靠的维修保养服务保障，能提供正常的技术、备品备件服务。</w:t>
      </w:r>
    </w:p>
    <w:p w14:paraId="0B529F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数量调整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招标人保留在签约时调整部分方案及定购设备数量和服务的权力，投标人应对系统方案中设备和服务明细报价，按投标单价不变的前提下进行调整，双方不得拒绝。如遇本次招标没有涉及的设备或服务时，由中标人提供申请，招标人确认后实施。</w:t>
      </w:r>
    </w:p>
    <w:p w14:paraId="250487E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技术培训</w:t>
      </w:r>
    </w:p>
    <w:p w14:paraId="3DF8A8D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4.1中标人须对招标人的技术人员培训。投标人须在投标文件中提供详细的培训计划，包括培训内容、培训时间、培训费用等。</w:t>
      </w:r>
    </w:p>
    <w:p w14:paraId="5B5F30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4.2中标人提供的负责培训的人员应具备同类设备五年以上的经验。</w:t>
      </w:r>
    </w:p>
    <w:p w14:paraId="2A00307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4.3技术培训费用应包含在投标总价中。    </w:t>
      </w:r>
    </w:p>
    <w:p w14:paraId="44933D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4.4技术培训至少应包括下列内容：</w:t>
      </w:r>
    </w:p>
    <w:p w14:paraId="041F84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4.4.1原理、构成和功能的描述。</w:t>
      </w:r>
    </w:p>
    <w:p w14:paraId="63A5F90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4.4.2常见故障的处理或排除。</w:t>
      </w:r>
    </w:p>
    <w:p w14:paraId="66FF69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4.4.3各系统部件（设备）的检查、调整和维护。</w:t>
      </w:r>
    </w:p>
    <w:p w14:paraId="27CD83C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4.4.4对使用者关于设备基本操作技能的培训。</w:t>
      </w:r>
    </w:p>
    <w:p w14:paraId="2108F8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中标人必须有可靠的售后服务保障包括但不限于有固定的维</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color w:val="auto"/>
          <w:sz w:val="24"/>
          <w:szCs w:val="24"/>
          <w:highlight w:val="none"/>
        </w:rPr>
        <w:t>服务点，能提供正常的技术、备品备件服务。</w:t>
      </w:r>
    </w:p>
    <w:p w14:paraId="4200CDB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5、服务要求</w:t>
      </w:r>
    </w:p>
    <w:p w14:paraId="3782FA9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5.1设备包修期内（各标项内已有要求的除外），如出现故障，中标人在接到电话1小时内到达采购人指定地点，</w:t>
      </w:r>
    </w:p>
    <w:p w14:paraId="30347695">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 中标人提供的设备，必须符合招标文件及其投标文件规定的要求，如有不符，采购人可以无条件退货，造成的损失由中标人承担。</w:t>
      </w:r>
    </w:p>
    <w:p w14:paraId="30C6D170">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 中标人、供货人名称必须一致，否则作违约处理。</w:t>
      </w:r>
    </w:p>
    <w:p w14:paraId="1A8C1811">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除中标人在投标文件中明确外，中标人不得再以任何方式转包或分包本工程项目；每次保养结束必须清理干净工作场地卫生。本次保养设备两个品牌一个标段，总计42台电梯，其中有医梯、扶梯、客梯、餐梯、无菌梯。电梯具体情况可由投标人自行前去现场踏勘。</w:t>
      </w:r>
    </w:p>
    <w:p w14:paraId="7BE38AF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7、中标单位必须对本项目做出关于维保期内核心配件故障处理的相关说明。</w:t>
      </w:r>
    </w:p>
    <w:p w14:paraId="1A427EE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8、本维保项目需定期提供维护保养单，做到一梯一份保养单。</w:t>
      </w:r>
    </w:p>
    <w:p w14:paraId="57CFB0E2">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9、涉及电梯改造或大修范围内容的必须由电梯品牌厂方或者经厂方授权的维修单位实施，涉及的除配件费外其余所有费用均含在本招标范围内。 </w:t>
      </w:r>
    </w:p>
    <w:p w14:paraId="18F1DB32">
      <w:pPr>
        <w:pStyle w:val="3"/>
        <w:numPr>
          <w:ilvl w:val="0"/>
          <w:numId w:val="0"/>
        </w:numPr>
        <w:bidi w:val="0"/>
        <w:ind w:leftChars="0"/>
        <w:jc w:val="center"/>
        <w:rPr>
          <w:color w:val="auto"/>
          <w:highlight w:val="none"/>
        </w:rPr>
      </w:pPr>
      <w:bookmarkStart w:id="79" w:name="_Toc12256"/>
      <w:bookmarkStart w:id="80" w:name="_Toc22912"/>
      <w:bookmarkStart w:id="81" w:name="_Toc21027"/>
      <w:bookmarkStart w:id="82" w:name="_Toc506107121"/>
      <w:bookmarkStart w:id="83" w:name="_Toc21117"/>
      <w:r>
        <w:rPr>
          <w:rFonts w:hint="eastAsia"/>
          <w:color w:val="auto"/>
          <w:highlight w:val="none"/>
          <w:lang w:val="en-US" w:eastAsia="zh-CN"/>
        </w:rPr>
        <w:t xml:space="preserve">第二章 </w:t>
      </w:r>
      <w:r>
        <w:rPr>
          <w:rFonts w:hint="eastAsia"/>
          <w:color w:val="auto"/>
          <w:highlight w:val="none"/>
        </w:rPr>
        <w:t>付款方式及要求</w:t>
      </w:r>
      <w:bookmarkEnd w:id="79"/>
      <w:bookmarkEnd w:id="80"/>
      <w:bookmarkEnd w:id="81"/>
      <w:bookmarkEnd w:id="82"/>
      <w:bookmarkEnd w:id="83"/>
    </w:p>
    <w:p w14:paraId="7EEAFEBA">
      <w:pPr>
        <w:spacing w:line="500" w:lineRule="exact"/>
        <w:ind w:firstLine="602" w:firstLineChars="25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4213229F">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合同签订后支付合同款的25%，在维保期满一年后支付到合同款的50%，维保期满二年后支付到合同款的75%，维保期满</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年后付清合同余款</w:t>
      </w:r>
      <w:r>
        <w:rPr>
          <w:rFonts w:hint="eastAsia" w:ascii="宋体" w:hAnsi="宋体" w:eastAsia="宋体" w:cs="宋体"/>
          <w:color w:val="auto"/>
          <w:sz w:val="24"/>
          <w:szCs w:val="24"/>
          <w:highlight w:val="none"/>
        </w:rPr>
        <w:t>。</w:t>
      </w:r>
    </w:p>
    <w:p w14:paraId="38355AFA">
      <w:pPr>
        <w:spacing w:line="500" w:lineRule="exact"/>
        <w:ind w:firstLine="602" w:firstLineChars="250"/>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二、付款要求：</w:t>
      </w:r>
    </w:p>
    <w:p w14:paraId="2A295A51">
      <w:pPr>
        <w:spacing w:line="500" w:lineRule="exact"/>
        <w:ind w:firstLine="600" w:firstLineChars="250"/>
        <w:rPr>
          <w:rFonts w:hint="eastAsia" w:ascii="宋体" w:eastAsia="宋体"/>
          <w:color w:val="auto"/>
          <w:kern w:val="0"/>
          <w:sz w:val="24"/>
          <w:highlight w:val="none"/>
          <w:lang w:eastAsia="zh-CN"/>
        </w:rPr>
      </w:pPr>
      <w:r>
        <w:rPr>
          <w:rFonts w:hint="eastAsia" w:ascii="宋体"/>
          <w:color w:val="auto"/>
          <w:kern w:val="0"/>
          <w:sz w:val="24"/>
          <w:highlight w:val="none"/>
          <w:lang w:eastAsia="zh-CN"/>
        </w:rPr>
        <w:t>中标人在</w:t>
      </w:r>
      <w:r>
        <w:rPr>
          <w:rFonts w:hint="eastAsia" w:ascii="宋体"/>
          <w:color w:val="auto"/>
          <w:kern w:val="0"/>
          <w:sz w:val="24"/>
          <w:highlight w:val="none"/>
          <w:lang w:val="en-US" w:eastAsia="zh-CN"/>
        </w:rPr>
        <w:t>每次</w:t>
      </w:r>
      <w:r>
        <w:rPr>
          <w:rFonts w:hint="eastAsia" w:ascii="宋体"/>
          <w:color w:val="auto"/>
          <w:kern w:val="0"/>
          <w:sz w:val="24"/>
          <w:highlight w:val="none"/>
          <w:lang w:eastAsia="zh-CN"/>
        </w:rPr>
        <w:t>收款之前，应向采购人提供等额、合法、有效的发票，采购人凭发票付款。如中标人未按约定提供发票的，采购人有权拒绝付款，直至收到中标人提交的相应发票为止，在此情况下，采购人不承担逾期付款违约责任。</w:t>
      </w:r>
    </w:p>
    <w:p w14:paraId="22CB0214">
      <w:pPr>
        <w:rPr>
          <w:rFonts w:hint="eastAsia" w:cs="宋体"/>
          <w:color w:val="auto"/>
          <w:sz w:val="36"/>
          <w:szCs w:val="36"/>
          <w:highlight w:val="none"/>
        </w:rPr>
      </w:pPr>
      <w:bookmarkStart w:id="84" w:name="_Toc29756"/>
      <w:r>
        <w:rPr>
          <w:rFonts w:hint="eastAsia" w:cs="宋体"/>
          <w:color w:val="auto"/>
          <w:sz w:val="36"/>
          <w:szCs w:val="36"/>
          <w:highlight w:val="none"/>
        </w:rPr>
        <w:br w:type="page"/>
      </w:r>
    </w:p>
    <w:p w14:paraId="04B1EBB0">
      <w:pPr>
        <w:pStyle w:val="2"/>
        <w:jc w:val="center"/>
        <w:rPr>
          <w:rFonts w:cs="Times New Roman"/>
          <w:color w:val="auto"/>
          <w:sz w:val="36"/>
          <w:szCs w:val="36"/>
          <w:highlight w:val="none"/>
        </w:rPr>
      </w:pPr>
      <w:r>
        <w:rPr>
          <w:rFonts w:hint="eastAsia" w:cs="宋体"/>
          <w:color w:val="auto"/>
          <w:sz w:val="36"/>
          <w:szCs w:val="36"/>
          <w:highlight w:val="none"/>
        </w:rPr>
        <w:t>第四部分 磋商原则及磋商方法</w:t>
      </w:r>
      <w:bookmarkEnd w:id="74"/>
      <w:bookmarkEnd w:id="84"/>
    </w:p>
    <w:p w14:paraId="315E5010">
      <w:pPr>
        <w:pStyle w:val="3"/>
        <w:numPr>
          <w:ilvl w:val="0"/>
          <w:numId w:val="16"/>
        </w:numPr>
        <w:jc w:val="center"/>
        <w:rPr>
          <w:rFonts w:cs="Times New Roman"/>
          <w:color w:val="auto"/>
          <w:highlight w:val="none"/>
        </w:rPr>
      </w:pPr>
      <w:bookmarkStart w:id="85" w:name="_Toc1265"/>
      <w:r>
        <w:rPr>
          <w:rFonts w:hint="eastAsia"/>
          <w:color w:val="auto"/>
          <w:highlight w:val="none"/>
        </w:rPr>
        <w:t xml:space="preserve"> </w:t>
      </w:r>
      <w:bookmarkStart w:id="86" w:name="_Toc9557"/>
      <w:r>
        <w:rPr>
          <w:rFonts w:hint="eastAsia"/>
          <w:color w:val="auto"/>
          <w:highlight w:val="none"/>
        </w:rPr>
        <w:t>磋商原则</w:t>
      </w:r>
      <w:bookmarkEnd w:id="85"/>
      <w:bookmarkEnd w:id="86"/>
    </w:p>
    <w:p w14:paraId="45F1ED99">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E4FD75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7FDE2A28">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1E159FD7">
      <w:pPr>
        <w:pStyle w:val="17"/>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0BCC810B">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09702118">
      <w:pPr>
        <w:pStyle w:val="17"/>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1A60C6FE">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3EB9CFD6">
      <w:pPr>
        <w:pStyle w:val="58"/>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30A67B87">
      <w:pPr>
        <w:pStyle w:val="58"/>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E0ED9D">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65E08A72">
      <w:pPr>
        <w:pStyle w:val="58"/>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4FDBF7C2">
      <w:pPr>
        <w:pStyle w:val="58"/>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1F6FB1F1">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F300B3F">
      <w:pPr>
        <w:pStyle w:val="3"/>
        <w:numPr>
          <w:ilvl w:val="0"/>
          <w:numId w:val="16"/>
        </w:numPr>
        <w:jc w:val="center"/>
        <w:rPr>
          <w:rFonts w:cs="Times New Roman"/>
          <w:color w:val="auto"/>
          <w:highlight w:val="none"/>
        </w:rPr>
      </w:pPr>
      <w:r>
        <w:rPr>
          <w:color w:val="auto"/>
          <w:highlight w:val="none"/>
        </w:rPr>
        <w:t xml:space="preserve"> </w:t>
      </w:r>
      <w:bookmarkStart w:id="87" w:name="_Toc10093"/>
      <w:bookmarkStart w:id="88" w:name="_Toc7242"/>
      <w:r>
        <w:rPr>
          <w:rFonts w:hint="eastAsia"/>
          <w:color w:val="auto"/>
          <w:highlight w:val="none"/>
        </w:rPr>
        <w:t>磋商程序</w:t>
      </w:r>
      <w:bookmarkEnd w:id="87"/>
      <w:bookmarkEnd w:id="88"/>
    </w:p>
    <w:p w14:paraId="58A44FF7">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0D43D617">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0B7042D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0818BB6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284B60C5">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1D79FF86">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00C98E48">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7D8E2F94">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3C934A56">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7E29EF38">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291FE16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5DB83F0A">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4C1CD2E0">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2B6797F7">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5448E6C8">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62B89B">
      <w:pPr>
        <w:pStyle w:val="58"/>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645B5A34">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14F4E2B1">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6DAF142A">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23B947D4">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538C2F8D">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5C73A59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1BDAB5F5">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363E10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118911B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1F20BC91">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331C2DC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42928BF8">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0F37667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2F004785">
      <w:pPr>
        <w:pStyle w:val="4"/>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75103EEA">
      <w:pPr>
        <w:pStyle w:val="4"/>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066C754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B10A35F">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5B157C2D">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5CFDCCCD">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05634412">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117E79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75ED70B">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0AD06C82">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6C2FD39F">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5FFACC86">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52AF9636">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527DE400">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49613DAD">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17476796">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579AD32A">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2FF53CEC">
      <w:pPr>
        <w:pStyle w:val="58"/>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61107D44">
      <w:pPr>
        <w:pStyle w:val="58"/>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03664C5B">
      <w:pPr>
        <w:pStyle w:val="58"/>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1B840B2D">
      <w:pPr>
        <w:pStyle w:val="58"/>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75B2A94A">
      <w:pPr>
        <w:pStyle w:val="58"/>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1DB8412">
      <w:pPr>
        <w:pStyle w:val="58"/>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2AE2F38E">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61BD7DCD">
      <w:pPr>
        <w:pStyle w:val="58"/>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09D5FC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13C03E54">
      <w:pPr>
        <w:pStyle w:val="3"/>
        <w:numPr>
          <w:ilvl w:val="0"/>
          <w:numId w:val="16"/>
        </w:numPr>
        <w:jc w:val="center"/>
        <w:rPr>
          <w:rFonts w:cs="Times New Roman"/>
          <w:color w:val="auto"/>
          <w:highlight w:val="none"/>
        </w:rPr>
      </w:pPr>
      <w:r>
        <w:rPr>
          <w:color w:val="auto"/>
          <w:highlight w:val="none"/>
        </w:rPr>
        <w:t xml:space="preserve"> </w:t>
      </w:r>
      <w:bookmarkStart w:id="89" w:name="_Toc12816"/>
      <w:bookmarkStart w:id="90" w:name="_Toc13661"/>
      <w:r>
        <w:rPr>
          <w:rFonts w:hint="eastAsia"/>
          <w:color w:val="auto"/>
          <w:highlight w:val="none"/>
        </w:rPr>
        <w:t>注意事项</w:t>
      </w:r>
      <w:bookmarkEnd w:id="89"/>
      <w:bookmarkEnd w:id="90"/>
    </w:p>
    <w:p w14:paraId="049E4552">
      <w:pPr>
        <w:pStyle w:val="4"/>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5C65A35">
      <w:pPr>
        <w:pStyle w:val="3"/>
        <w:numPr>
          <w:ilvl w:val="0"/>
          <w:numId w:val="17"/>
        </w:numPr>
        <w:jc w:val="center"/>
        <w:rPr>
          <w:rFonts w:cs="Times New Roman"/>
          <w:color w:val="auto"/>
          <w:highlight w:val="none"/>
        </w:rPr>
      </w:pPr>
      <w:r>
        <w:rPr>
          <w:color w:val="auto"/>
          <w:highlight w:val="none"/>
        </w:rPr>
        <w:t xml:space="preserve"> </w:t>
      </w:r>
      <w:bookmarkStart w:id="91" w:name="_Toc13782"/>
      <w:bookmarkStart w:id="92" w:name="_Toc23103"/>
      <w:r>
        <w:rPr>
          <w:rFonts w:hint="eastAsia"/>
          <w:color w:val="auto"/>
          <w:highlight w:val="none"/>
        </w:rPr>
        <w:t>评分细则</w:t>
      </w:r>
      <w:bookmarkEnd w:id="91"/>
      <w:bookmarkEnd w:id="92"/>
    </w:p>
    <w:p w14:paraId="4E330C2D">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12D33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14F164C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06610929">
      <w:pPr>
        <w:spacing w:line="360" w:lineRule="auto"/>
        <w:ind w:left="479" w:leftChars="228" w:firstLine="0" w:firstLineChars="0"/>
        <w:rPr>
          <w:rFonts w:hint="default" w:eastAsia="宋体"/>
          <w:color w:val="auto"/>
          <w:highlight w:val="none"/>
          <w:lang w:val="en-US" w:eastAsia="zh-CN"/>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伍拾柒万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570000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1D8FB40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53AA8DF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093A61B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0F2DE6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16A0DC6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3D2D481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93050E9">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5C846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9A9ED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6%给予扣除，用扣除后的价格参加评审。（中标价及合同价仍以其投标报价为准）</w:t>
      </w:r>
    </w:p>
    <w:p w14:paraId="7C9A15E9">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1B3E982A">
      <w:pPr>
        <w:numPr>
          <w:ilvl w:val="0"/>
          <w:numId w:val="18"/>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4E36F446">
      <w:pPr>
        <w:spacing w:line="360" w:lineRule="auto"/>
        <w:ind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1、评分细则</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77"/>
        <w:gridCol w:w="5084"/>
        <w:gridCol w:w="723"/>
      </w:tblGrid>
      <w:tr w14:paraId="42EE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91" w:type="pct"/>
            <w:gridSpan w:val="2"/>
            <w:tcBorders>
              <w:top w:val="single" w:color="auto" w:sz="4" w:space="0"/>
              <w:left w:val="single" w:color="auto" w:sz="4" w:space="0"/>
              <w:bottom w:val="single" w:color="auto" w:sz="4" w:space="0"/>
              <w:right w:val="single" w:color="auto" w:sz="4" w:space="0"/>
            </w:tcBorders>
            <w:noWrap w:val="0"/>
            <w:vAlign w:val="center"/>
          </w:tcPr>
          <w:p w14:paraId="5980B02B">
            <w:pPr>
              <w:adjustRightIn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2983" w:type="pct"/>
            <w:tcBorders>
              <w:top w:val="single" w:color="auto" w:sz="4" w:space="0"/>
              <w:left w:val="single" w:color="auto" w:sz="4" w:space="0"/>
              <w:bottom w:val="single" w:color="auto" w:sz="4" w:space="0"/>
              <w:right w:val="single" w:color="auto" w:sz="4" w:space="0"/>
            </w:tcBorders>
            <w:noWrap w:val="0"/>
            <w:vAlign w:val="top"/>
          </w:tcPr>
          <w:p w14:paraId="2FCCF208">
            <w:pPr>
              <w:adjustRightIn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评标要点及说明</w:t>
            </w:r>
          </w:p>
        </w:tc>
        <w:tc>
          <w:tcPr>
            <w:tcW w:w="424" w:type="pct"/>
            <w:tcBorders>
              <w:top w:val="single" w:color="auto" w:sz="4" w:space="0"/>
              <w:left w:val="single" w:color="auto" w:sz="4" w:space="0"/>
              <w:bottom w:val="single" w:color="auto" w:sz="4" w:space="0"/>
              <w:right w:val="single" w:color="auto" w:sz="4" w:space="0"/>
            </w:tcBorders>
            <w:noWrap w:val="0"/>
            <w:vAlign w:val="top"/>
          </w:tcPr>
          <w:p w14:paraId="7DB60CF5">
            <w:pPr>
              <w:adjustRightIn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45AC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6" w:type="pct"/>
            <w:vMerge w:val="restart"/>
            <w:tcBorders>
              <w:top w:val="single" w:color="auto" w:sz="4" w:space="0"/>
              <w:left w:val="single" w:color="auto" w:sz="4" w:space="0"/>
              <w:right w:val="single" w:color="auto" w:sz="4" w:space="0"/>
            </w:tcBorders>
            <w:noWrap w:val="0"/>
            <w:vAlign w:val="center"/>
          </w:tcPr>
          <w:p w14:paraId="6BC7D7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w:t>
            </w:r>
          </w:p>
          <w:p w14:paraId="2CE9D4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75</w:t>
            </w:r>
            <w:r>
              <w:rPr>
                <w:rFonts w:hint="eastAsia" w:ascii="宋体" w:hAnsi="宋体" w:cs="宋体"/>
                <w:color w:val="auto"/>
                <w:sz w:val="24"/>
                <w:highlight w:val="none"/>
              </w:rPr>
              <w:t>）</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306D1193">
            <w:pPr>
              <w:adjustRightIn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项目需求分析</w:t>
            </w:r>
          </w:p>
        </w:tc>
        <w:tc>
          <w:tcPr>
            <w:tcW w:w="2983" w:type="pct"/>
            <w:tcBorders>
              <w:top w:val="single" w:color="auto" w:sz="4" w:space="0"/>
              <w:left w:val="single" w:color="auto" w:sz="4" w:space="0"/>
              <w:bottom w:val="single" w:color="auto" w:sz="4" w:space="0"/>
              <w:right w:val="single" w:color="auto" w:sz="4" w:space="0"/>
            </w:tcBorders>
            <w:noWrap w:val="0"/>
            <w:vAlign w:val="center"/>
          </w:tcPr>
          <w:p w14:paraId="4D958E51">
            <w:pPr>
              <w:adjustRightIn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对项目维保需求理解充分深入，对设备的现状和问题分析准确，根据方案的合理性、完整性、准确性进行打分。</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5EFD150D">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0D31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7E52C160">
            <w:pPr>
              <w:spacing w:line="360" w:lineRule="auto"/>
              <w:jc w:val="center"/>
              <w:rPr>
                <w:rFonts w:hint="eastAsia" w:ascii="宋体" w:hAnsi="宋体" w:cs="宋体"/>
                <w:color w:val="auto"/>
                <w:sz w:val="24"/>
                <w:highlight w:val="none"/>
              </w:rPr>
            </w:pPr>
          </w:p>
        </w:tc>
        <w:tc>
          <w:tcPr>
            <w:tcW w:w="924" w:type="pct"/>
            <w:vMerge w:val="restart"/>
            <w:tcBorders>
              <w:top w:val="single" w:color="auto" w:sz="4" w:space="0"/>
              <w:left w:val="single" w:color="auto" w:sz="4" w:space="0"/>
              <w:right w:val="single" w:color="auto" w:sz="4" w:space="0"/>
            </w:tcBorders>
            <w:noWrap w:val="0"/>
            <w:vAlign w:val="center"/>
          </w:tcPr>
          <w:p w14:paraId="568C4453">
            <w:pPr>
              <w:widowControl/>
              <w:tabs>
                <w:tab w:val="left" w:pos="432"/>
              </w:tabs>
              <w:spacing w:line="380" w:lineRule="exact"/>
              <w:jc w:val="center"/>
              <w:rPr>
                <w:rFonts w:ascii="宋体" w:hAnsi="宋体" w:cs="宋体"/>
                <w:color w:val="auto"/>
                <w:sz w:val="24"/>
                <w:highlight w:val="none"/>
              </w:rPr>
            </w:pPr>
            <w:r>
              <w:rPr>
                <w:rFonts w:hint="eastAsia" w:ascii="宋体" w:hAnsi="宋体" w:cs="宋体"/>
                <w:color w:val="auto"/>
                <w:sz w:val="24"/>
                <w:highlight w:val="none"/>
              </w:rPr>
              <w:t>维保服务方案</w:t>
            </w:r>
          </w:p>
        </w:tc>
        <w:tc>
          <w:tcPr>
            <w:tcW w:w="2983" w:type="pct"/>
            <w:tcBorders>
              <w:top w:val="single" w:color="auto" w:sz="4" w:space="0"/>
              <w:left w:val="single" w:color="auto" w:sz="4" w:space="0"/>
              <w:right w:val="single" w:color="auto" w:sz="4" w:space="0"/>
            </w:tcBorders>
            <w:noWrap w:val="0"/>
            <w:vAlign w:val="center"/>
          </w:tcPr>
          <w:p w14:paraId="13FBDAFD">
            <w:pPr>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评委根据投标人</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设备维护技术方案总体内容完整、条理清晰，总体框架和设计思路合理、可行进行打分。</w:t>
            </w:r>
          </w:p>
        </w:tc>
        <w:tc>
          <w:tcPr>
            <w:tcW w:w="424" w:type="pct"/>
            <w:tcBorders>
              <w:top w:val="single" w:color="auto" w:sz="4" w:space="0"/>
              <w:left w:val="single" w:color="auto" w:sz="4" w:space="0"/>
              <w:right w:val="single" w:color="auto" w:sz="4" w:space="0"/>
            </w:tcBorders>
            <w:noWrap w:val="0"/>
            <w:vAlign w:val="center"/>
          </w:tcPr>
          <w:p w14:paraId="0DCDAEC8">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36F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66F27A96">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17341942">
            <w:pPr>
              <w:widowControl/>
              <w:tabs>
                <w:tab w:val="left" w:pos="432"/>
              </w:tabs>
              <w:spacing w:line="38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28DEFCAB">
            <w:pPr>
              <w:adjustRightInd w:val="0"/>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评委根据投标人对项目维护方案要点和关键部位是否阐明，安全运行的保证措施和手段是否科学、可靠进行打分。</w:t>
            </w:r>
          </w:p>
        </w:tc>
        <w:tc>
          <w:tcPr>
            <w:tcW w:w="424" w:type="pct"/>
            <w:tcBorders>
              <w:top w:val="single" w:color="auto" w:sz="4" w:space="0"/>
              <w:left w:val="single" w:color="auto" w:sz="4" w:space="0"/>
              <w:right w:val="single" w:color="auto" w:sz="4" w:space="0"/>
            </w:tcBorders>
            <w:noWrap w:val="0"/>
            <w:vAlign w:val="center"/>
          </w:tcPr>
          <w:p w14:paraId="637636E8">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0A12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6" w:type="pct"/>
            <w:vMerge w:val="continue"/>
            <w:tcBorders>
              <w:left w:val="single" w:color="auto" w:sz="4" w:space="0"/>
              <w:right w:val="single" w:color="auto" w:sz="4" w:space="0"/>
            </w:tcBorders>
            <w:noWrap w:val="0"/>
            <w:vAlign w:val="center"/>
          </w:tcPr>
          <w:p w14:paraId="568BA691">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53E12867">
            <w:pPr>
              <w:widowControl/>
              <w:tabs>
                <w:tab w:val="left" w:pos="432"/>
              </w:tabs>
              <w:spacing w:line="38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7F10AF58">
            <w:pPr>
              <w:adjustRightInd w:val="0"/>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评委根据投标人</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文明施工安全计划措施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保证质量等进行打分。</w:t>
            </w:r>
          </w:p>
        </w:tc>
        <w:tc>
          <w:tcPr>
            <w:tcW w:w="424" w:type="pct"/>
            <w:tcBorders>
              <w:top w:val="single" w:color="auto" w:sz="4" w:space="0"/>
              <w:left w:val="single" w:color="auto" w:sz="4" w:space="0"/>
              <w:right w:val="single" w:color="auto" w:sz="4" w:space="0"/>
            </w:tcBorders>
            <w:noWrap w:val="0"/>
            <w:vAlign w:val="center"/>
          </w:tcPr>
          <w:p w14:paraId="792F3D92">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40BE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6" w:type="pct"/>
            <w:vMerge w:val="continue"/>
            <w:tcBorders>
              <w:left w:val="single" w:color="auto" w:sz="4" w:space="0"/>
              <w:right w:val="single" w:color="auto" w:sz="4" w:space="0"/>
            </w:tcBorders>
            <w:noWrap w:val="0"/>
            <w:vAlign w:val="center"/>
          </w:tcPr>
          <w:p w14:paraId="5DF87493">
            <w:pPr>
              <w:spacing w:line="360" w:lineRule="auto"/>
              <w:jc w:val="center"/>
              <w:rPr>
                <w:rFonts w:hint="eastAsia" w:ascii="宋体" w:hAnsi="宋体" w:cs="宋体"/>
                <w:color w:val="auto"/>
                <w:sz w:val="24"/>
                <w:highlight w:val="none"/>
              </w:rPr>
            </w:pPr>
          </w:p>
        </w:tc>
        <w:tc>
          <w:tcPr>
            <w:tcW w:w="924" w:type="pct"/>
            <w:tcBorders>
              <w:left w:val="single" w:color="auto" w:sz="4" w:space="0"/>
              <w:right w:val="single" w:color="auto" w:sz="4" w:space="0"/>
            </w:tcBorders>
            <w:noWrap w:val="0"/>
            <w:vAlign w:val="center"/>
          </w:tcPr>
          <w:p w14:paraId="501926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售后响应承诺方案</w:t>
            </w:r>
          </w:p>
        </w:tc>
        <w:tc>
          <w:tcPr>
            <w:tcW w:w="2983" w:type="pct"/>
            <w:tcBorders>
              <w:top w:val="single" w:color="auto" w:sz="4" w:space="0"/>
              <w:left w:val="single" w:color="auto" w:sz="4" w:space="0"/>
              <w:right w:val="single" w:color="auto" w:sz="4" w:space="0"/>
            </w:tcBorders>
            <w:noWrap w:val="0"/>
            <w:vAlign w:val="center"/>
          </w:tcPr>
          <w:p w14:paraId="0E119935">
            <w:pPr>
              <w:widowControl/>
              <w:tabs>
                <w:tab w:val="left" w:pos="432"/>
                <w:tab w:val="left" w:pos="1485"/>
              </w:tabs>
              <w:ind w:firstLine="480" w:firstLineChars="200"/>
              <w:jc w:val="left"/>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评标委员会根据投标人售后响应时效承诺方案进行打分。</w:t>
            </w:r>
          </w:p>
        </w:tc>
        <w:tc>
          <w:tcPr>
            <w:tcW w:w="424" w:type="pct"/>
            <w:tcBorders>
              <w:top w:val="single" w:color="auto" w:sz="4" w:space="0"/>
              <w:left w:val="single" w:color="auto" w:sz="4" w:space="0"/>
              <w:right w:val="single" w:color="auto" w:sz="4" w:space="0"/>
            </w:tcBorders>
            <w:noWrap w:val="0"/>
            <w:vAlign w:val="center"/>
          </w:tcPr>
          <w:p w14:paraId="39A9B484">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r>
      <w:tr w14:paraId="3BDE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04550BE5">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66A08C9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定期巡检方案</w:t>
            </w:r>
          </w:p>
        </w:tc>
        <w:tc>
          <w:tcPr>
            <w:tcW w:w="2983" w:type="pct"/>
            <w:tcBorders>
              <w:top w:val="single" w:color="auto" w:sz="4" w:space="0"/>
              <w:left w:val="single" w:color="auto" w:sz="4" w:space="0"/>
              <w:right w:val="single" w:color="auto" w:sz="4" w:space="0"/>
            </w:tcBorders>
            <w:noWrap w:val="0"/>
            <w:vAlign w:val="center"/>
          </w:tcPr>
          <w:p w14:paraId="56C5B1B9">
            <w:pPr>
              <w:widowControl/>
              <w:tabs>
                <w:tab w:val="left" w:pos="432"/>
                <w:tab w:val="left" w:pos="1485"/>
              </w:tabs>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评委根据投标人提供巡检方案的巡检内容，巡检频率，巡检报告和设备运行情况报告等内容进行打分。</w:t>
            </w:r>
          </w:p>
        </w:tc>
        <w:tc>
          <w:tcPr>
            <w:tcW w:w="424" w:type="pct"/>
            <w:tcBorders>
              <w:top w:val="single" w:color="auto" w:sz="4" w:space="0"/>
              <w:left w:val="single" w:color="auto" w:sz="4" w:space="0"/>
              <w:right w:val="single" w:color="auto" w:sz="4" w:space="0"/>
            </w:tcBorders>
            <w:noWrap w:val="0"/>
            <w:vAlign w:val="center"/>
          </w:tcPr>
          <w:p w14:paraId="489F8D5F">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1117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6" w:type="pct"/>
            <w:vMerge w:val="continue"/>
            <w:tcBorders>
              <w:left w:val="single" w:color="auto" w:sz="4" w:space="0"/>
              <w:right w:val="single" w:color="auto" w:sz="4" w:space="0"/>
            </w:tcBorders>
            <w:noWrap w:val="0"/>
            <w:vAlign w:val="center"/>
          </w:tcPr>
          <w:p w14:paraId="4410FDF4">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3537150B">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维保质量保证措施</w:t>
            </w:r>
          </w:p>
        </w:tc>
        <w:tc>
          <w:tcPr>
            <w:tcW w:w="2983" w:type="pct"/>
            <w:tcBorders>
              <w:top w:val="single" w:color="auto" w:sz="4" w:space="0"/>
              <w:left w:val="single" w:color="auto" w:sz="4" w:space="0"/>
              <w:right w:val="single" w:color="auto" w:sz="4" w:space="0"/>
            </w:tcBorders>
            <w:noWrap w:val="0"/>
            <w:vAlign w:val="center"/>
          </w:tcPr>
          <w:p w14:paraId="60603FC4">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评委根据投标人提供的维保质量保证措施方案进行打分。</w:t>
            </w:r>
          </w:p>
        </w:tc>
        <w:tc>
          <w:tcPr>
            <w:tcW w:w="424" w:type="pct"/>
            <w:tcBorders>
              <w:top w:val="single" w:color="auto" w:sz="4" w:space="0"/>
              <w:left w:val="single" w:color="auto" w:sz="4" w:space="0"/>
              <w:right w:val="single" w:color="auto" w:sz="4" w:space="0"/>
            </w:tcBorders>
            <w:noWrap w:val="0"/>
            <w:vAlign w:val="center"/>
          </w:tcPr>
          <w:p w14:paraId="48B21A29">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r>
      <w:tr w14:paraId="74D2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6" w:type="pct"/>
            <w:vMerge w:val="continue"/>
            <w:tcBorders>
              <w:left w:val="single" w:color="auto" w:sz="4" w:space="0"/>
              <w:right w:val="single" w:color="auto" w:sz="4" w:space="0"/>
            </w:tcBorders>
            <w:noWrap w:val="0"/>
            <w:vAlign w:val="center"/>
          </w:tcPr>
          <w:p w14:paraId="4743E701">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7C1630EF">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维修、保养工具</w:t>
            </w:r>
          </w:p>
        </w:tc>
        <w:tc>
          <w:tcPr>
            <w:tcW w:w="2983" w:type="pct"/>
            <w:tcBorders>
              <w:top w:val="single" w:color="auto" w:sz="4" w:space="0"/>
              <w:left w:val="single" w:color="auto" w:sz="4" w:space="0"/>
              <w:right w:val="single" w:color="auto" w:sz="4" w:space="0"/>
            </w:tcBorders>
            <w:noWrap w:val="0"/>
            <w:vAlign w:val="center"/>
          </w:tcPr>
          <w:p w14:paraId="488050D1">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评委根据投标人在维修保养过程中，具备的维修、保养等工具进行打分。</w:t>
            </w:r>
          </w:p>
        </w:tc>
        <w:tc>
          <w:tcPr>
            <w:tcW w:w="424" w:type="pct"/>
            <w:tcBorders>
              <w:top w:val="single" w:color="auto" w:sz="4" w:space="0"/>
              <w:left w:val="single" w:color="auto" w:sz="4" w:space="0"/>
              <w:right w:val="single" w:color="auto" w:sz="4" w:space="0"/>
            </w:tcBorders>
            <w:noWrap w:val="0"/>
            <w:vAlign w:val="center"/>
          </w:tcPr>
          <w:p w14:paraId="11602792">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r>
      <w:tr w14:paraId="1344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6" w:type="pct"/>
            <w:vMerge w:val="continue"/>
            <w:tcBorders>
              <w:left w:val="single" w:color="auto" w:sz="4" w:space="0"/>
              <w:right w:val="single" w:color="auto" w:sz="4" w:space="0"/>
            </w:tcBorders>
            <w:noWrap w:val="0"/>
            <w:vAlign w:val="center"/>
          </w:tcPr>
          <w:p w14:paraId="78C9C6C4">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22605D4A">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免费配件承诺</w:t>
            </w:r>
          </w:p>
        </w:tc>
        <w:tc>
          <w:tcPr>
            <w:tcW w:w="2983" w:type="pct"/>
            <w:tcBorders>
              <w:top w:val="single" w:color="auto" w:sz="4" w:space="0"/>
              <w:left w:val="single" w:color="auto" w:sz="4" w:space="0"/>
              <w:right w:val="single" w:color="auto" w:sz="4" w:space="0"/>
            </w:tcBorders>
            <w:noWrap w:val="0"/>
            <w:vAlign w:val="center"/>
          </w:tcPr>
          <w:p w14:paraId="5F4E6D27">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w:t>
            </w:r>
            <w:r>
              <w:rPr>
                <w:rFonts w:hint="eastAsia" w:ascii="宋体" w:hAnsi="宋体" w:cs="宋体"/>
                <w:color w:val="auto"/>
                <w:sz w:val="24"/>
                <w:highlight w:val="none"/>
                <w:lang w:eastAsia="zh-CN"/>
              </w:rPr>
              <w:t>提供的承诺书及</w:t>
            </w:r>
            <w:r>
              <w:rPr>
                <w:rFonts w:hint="eastAsia" w:ascii="宋体" w:hAnsi="宋体" w:cs="宋体"/>
                <w:color w:val="auto"/>
                <w:sz w:val="24"/>
                <w:highlight w:val="none"/>
              </w:rPr>
              <w:t>免费提供例行保养</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配件清单</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。（需提供承诺书及</w:t>
            </w:r>
            <w:r>
              <w:rPr>
                <w:rFonts w:hint="eastAsia" w:ascii="宋体" w:hAnsi="宋体" w:cs="宋体"/>
                <w:color w:val="auto"/>
                <w:sz w:val="24"/>
                <w:highlight w:val="none"/>
              </w:rPr>
              <w:t>免费提供例行保养中所需</w:t>
            </w:r>
            <w:r>
              <w:rPr>
                <w:rFonts w:hint="eastAsia" w:ascii="宋体" w:hAnsi="宋体" w:cs="宋体"/>
                <w:color w:val="auto"/>
                <w:sz w:val="24"/>
                <w:highlight w:val="none"/>
                <w:lang w:val="en-US" w:eastAsia="zh-CN"/>
              </w:rPr>
              <w:t>奥的斯、上海三菱、苏州德奥、绍兴梅轮共4个品牌的</w:t>
            </w:r>
            <w:r>
              <w:rPr>
                <w:rFonts w:hint="eastAsia" w:ascii="宋体" w:hAnsi="宋体" w:cs="宋体"/>
                <w:color w:val="auto"/>
                <w:sz w:val="24"/>
                <w:highlight w:val="none"/>
                <w:lang w:eastAsia="zh-CN"/>
              </w:rPr>
              <w:t>配件清单，格式自拟）</w:t>
            </w:r>
          </w:p>
        </w:tc>
        <w:tc>
          <w:tcPr>
            <w:tcW w:w="424" w:type="pct"/>
            <w:tcBorders>
              <w:top w:val="single" w:color="auto" w:sz="4" w:space="0"/>
              <w:left w:val="single" w:color="auto" w:sz="4" w:space="0"/>
              <w:right w:val="single" w:color="auto" w:sz="4" w:space="0"/>
            </w:tcBorders>
            <w:noWrap w:val="0"/>
            <w:vAlign w:val="center"/>
          </w:tcPr>
          <w:p w14:paraId="1FE41BB7">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6861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66" w:type="pct"/>
            <w:vMerge w:val="continue"/>
            <w:tcBorders>
              <w:left w:val="single" w:color="auto" w:sz="4" w:space="0"/>
              <w:right w:val="single" w:color="auto" w:sz="4" w:space="0"/>
            </w:tcBorders>
            <w:noWrap w:val="0"/>
            <w:vAlign w:val="center"/>
          </w:tcPr>
          <w:p w14:paraId="2B5D085D">
            <w:pPr>
              <w:spacing w:line="360" w:lineRule="auto"/>
              <w:jc w:val="center"/>
              <w:rPr>
                <w:rFonts w:hint="eastAsia" w:ascii="宋体" w:hAnsi="宋体" w:cs="宋体"/>
                <w:color w:val="auto"/>
                <w:sz w:val="24"/>
                <w:highlight w:val="none"/>
              </w:rPr>
            </w:pPr>
          </w:p>
        </w:tc>
        <w:tc>
          <w:tcPr>
            <w:tcW w:w="924" w:type="pct"/>
            <w:vMerge w:val="restart"/>
            <w:tcBorders>
              <w:top w:val="single" w:color="auto" w:sz="4" w:space="0"/>
              <w:left w:val="single" w:color="auto" w:sz="4" w:space="0"/>
              <w:right w:val="single" w:color="auto" w:sz="4" w:space="0"/>
            </w:tcBorders>
            <w:noWrap w:val="0"/>
            <w:vAlign w:val="center"/>
          </w:tcPr>
          <w:p w14:paraId="730C75D6">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维保人员配置</w:t>
            </w:r>
          </w:p>
        </w:tc>
        <w:tc>
          <w:tcPr>
            <w:tcW w:w="2983" w:type="pct"/>
            <w:tcBorders>
              <w:top w:val="single" w:color="auto" w:sz="4" w:space="0"/>
              <w:left w:val="single" w:color="auto" w:sz="4" w:space="0"/>
              <w:right w:val="single" w:color="auto" w:sz="4" w:space="0"/>
            </w:tcBorders>
            <w:noWrap w:val="0"/>
            <w:vAlign w:val="center"/>
          </w:tcPr>
          <w:p w14:paraId="12A23C0E">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根据供应商拟派项目组人员配备充足程度，专业是否齐全，结构的合理性进行打分。</w:t>
            </w:r>
          </w:p>
        </w:tc>
        <w:tc>
          <w:tcPr>
            <w:tcW w:w="424" w:type="pct"/>
            <w:tcBorders>
              <w:top w:val="single" w:color="auto" w:sz="4" w:space="0"/>
              <w:left w:val="single" w:color="auto" w:sz="4" w:space="0"/>
              <w:right w:val="single" w:color="auto" w:sz="4" w:space="0"/>
            </w:tcBorders>
            <w:noWrap w:val="0"/>
            <w:vAlign w:val="center"/>
          </w:tcPr>
          <w:p w14:paraId="79777960">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3B9A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5526F7E5">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4527A9A6">
            <w:pPr>
              <w:widowControl/>
              <w:spacing w:line="40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7956AB49">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根据拟投入本项目的项目负责人素质、专业、经验等综合情况进行打分。须提供证明材料复印件、近</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社保缴纳证明复印件均加盖公章。</w:t>
            </w:r>
          </w:p>
        </w:tc>
        <w:tc>
          <w:tcPr>
            <w:tcW w:w="424" w:type="pct"/>
            <w:tcBorders>
              <w:top w:val="single" w:color="auto" w:sz="4" w:space="0"/>
              <w:left w:val="single" w:color="auto" w:sz="4" w:space="0"/>
              <w:right w:val="single" w:color="auto" w:sz="4" w:space="0"/>
            </w:tcBorders>
            <w:noWrap w:val="0"/>
            <w:vAlign w:val="center"/>
          </w:tcPr>
          <w:p w14:paraId="5235AAAB">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5187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5BA8E85B">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5DC08C6F">
            <w:pPr>
              <w:widowControl/>
              <w:spacing w:line="40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49DAB15A">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根据拟投入本项目的项目组成员素质、专业、经验、数量等综合情况进行打分。须提供证明材料复印件、近</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社保缴纳证明复印件均加盖公章。</w:t>
            </w:r>
          </w:p>
        </w:tc>
        <w:tc>
          <w:tcPr>
            <w:tcW w:w="424" w:type="pct"/>
            <w:tcBorders>
              <w:top w:val="single" w:color="auto" w:sz="4" w:space="0"/>
              <w:left w:val="single" w:color="auto" w:sz="4" w:space="0"/>
              <w:right w:val="single" w:color="auto" w:sz="4" w:space="0"/>
            </w:tcBorders>
            <w:noWrap w:val="0"/>
            <w:vAlign w:val="center"/>
          </w:tcPr>
          <w:p w14:paraId="40F215D4">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250C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6" w:type="pct"/>
            <w:vMerge w:val="continue"/>
            <w:tcBorders>
              <w:left w:val="single" w:color="auto" w:sz="4" w:space="0"/>
              <w:right w:val="single" w:color="auto" w:sz="4" w:space="0"/>
            </w:tcBorders>
            <w:noWrap w:val="0"/>
            <w:vAlign w:val="center"/>
          </w:tcPr>
          <w:p w14:paraId="5D776D9B">
            <w:pPr>
              <w:spacing w:line="360" w:lineRule="auto"/>
              <w:jc w:val="center"/>
              <w:rPr>
                <w:rFonts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02F9D38B">
            <w:pPr>
              <w:widowControl/>
              <w:spacing w:line="360" w:lineRule="auto"/>
              <w:jc w:val="center"/>
              <w:rPr>
                <w:rFonts w:hint="eastAsia" w:ascii="宋体" w:hAnsi="宋体" w:eastAsia="宋体" w:cs="宋体"/>
                <w:color w:val="auto"/>
                <w:sz w:val="24"/>
                <w:highlight w:val="none"/>
                <w:lang w:val="zh-TW" w:eastAsia="zh-CN"/>
              </w:rPr>
            </w:pPr>
            <w:r>
              <w:rPr>
                <w:rFonts w:hint="eastAsia" w:ascii="宋体" w:hAnsi="宋体" w:cs="宋体"/>
                <w:color w:val="auto"/>
                <w:sz w:val="24"/>
                <w:highlight w:val="none"/>
                <w:lang w:val="zh-TW" w:eastAsia="zh-CN"/>
              </w:rPr>
              <w:t>本地化服务</w:t>
            </w:r>
          </w:p>
        </w:tc>
        <w:tc>
          <w:tcPr>
            <w:tcW w:w="2983" w:type="pct"/>
            <w:tcBorders>
              <w:top w:val="single" w:color="auto" w:sz="4" w:space="0"/>
              <w:left w:val="single" w:color="auto" w:sz="4" w:space="0"/>
              <w:right w:val="single" w:color="auto" w:sz="4" w:space="0"/>
            </w:tcBorders>
            <w:noWrap w:val="0"/>
            <w:vAlign w:val="center"/>
          </w:tcPr>
          <w:p w14:paraId="5E553F74">
            <w:pPr>
              <w:ind w:firstLine="480" w:firstLineChars="200"/>
              <w:jc w:val="left"/>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评委</w:t>
            </w:r>
            <w:r>
              <w:rPr>
                <w:rFonts w:hint="eastAsia" w:ascii="宋体" w:hAnsi="宋体" w:eastAsia="宋体" w:cs="宋体"/>
                <w:color w:val="auto"/>
                <w:sz w:val="24"/>
                <w:highlight w:val="none"/>
              </w:rPr>
              <w:t>根据投标人提供的本地化服务能力情况</w:t>
            </w:r>
            <w:r>
              <w:rPr>
                <w:rFonts w:hint="eastAsia" w:ascii="宋体" w:hAnsi="宋体" w:eastAsia="宋体" w:cs="宋体"/>
                <w:color w:val="auto"/>
                <w:sz w:val="24"/>
                <w:highlight w:val="none"/>
                <w:lang w:val="zh-TW"/>
              </w:rPr>
              <w:t>打分。</w:t>
            </w:r>
          </w:p>
        </w:tc>
        <w:tc>
          <w:tcPr>
            <w:tcW w:w="424" w:type="pct"/>
            <w:tcBorders>
              <w:top w:val="single" w:color="auto" w:sz="4" w:space="0"/>
              <w:left w:val="single" w:color="auto" w:sz="4" w:space="0"/>
              <w:right w:val="single" w:color="auto" w:sz="4" w:space="0"/>
            </w:tcBorders>
            <w:noWrap w:val="0"/>
            <w:vAlign w:val="center"/>
          </w:tcPr>
          <w:p w14:paraId="3474813A">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08D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6" w:type="pct"/>
            <w:vMerge w:val="continue"/>
            <w:tcBorders>
              <w:left w:val="single" w:color="auto" w:sz="4" w:space="0"/>
              <w:right w:val="single" w:color="auto" w:sz="4" w:space="0"/>
            </w:tcBorders>
            <w:noWrap w:val="0"/>
            <w:vAlign w:val="center"/>
          </w:tcPr>
          <w:p w14:paraId="6E2B729F">
            <w:pPr>
              <w:spacing w:line="360" w:lineRule="auto"/>
              <w:jc w:val="center"/>
              <w:rPr>
                <w:rFonts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67DCA35A">
            <w:pPr>
              <w:spacing w:line="360" w:lineRule="auto"/>
              <w:jc w:val="center"/>
              <w:rPr>
                <w:rFonts w:ascii="宋体" w:hAnsi="宋体" w:cs="宋体"/>
                <w:color w:val="auto"/>
                <w:sz w:val="24"/>
                <w:highlight w:val="none"/>
              </w:rPr>
            </w:pPr>
            <w:bookmarkStart w:id="93" w:name="_Hlk104397052"/>
            <w:r>
              <w:rPr>
                <w:rFonts w:hint="eastAsia" w:ascii="宋体" w:hAnsi="宋体" w:cs="宋体"/>
                <w:color w:val="auto"/>
                <w:sz w:val="24"/>
                <w:highlight w:val="none"/>
              </w:rPr>
              <w:t>合理化建议</w:t>
            </w:r>
            <w:bookmarkEnd w:id="93"/>
          </w:p>
        </w:tc>
        <w:tc>
          <w:tcPr>
            <w:tcW w:w="2983" w:type="pct"/>
            <w:tcBorders>
              <w:top w:val="single" w:color="auto" w:sz="4" w:space="0"/>
              <w:left w:val="single" w:color="auto" w:sz="4" w:space="0"/>
              <w:right w:val="single" w:color="auto" w:sz="4" w:space="0"/>
            </w:tcBorders>
            <w:noWrap w:val="0"/>
            <w:vAlign w:val="center"/>
          </w:tcPr>
          <w:p w14:paraId="55D9942C">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根据投标人提出的合理化建议进行综合打分。</w:t>
            </w:r>
          </w:p>
        </w:tc>
        <w:tc>
          <w:tcPr>
            <w:tcW w:w="424" w:type="pct"/>
            <w:tcBorders>
              <w:top w:val="single" w:color="auto" w:sz="4" w:space="0"/>
              <w:left w:val="single" w:color="auto" w:sz="4" w:space="0"/>
              <w:right w:val="single" w:color="auto" w:sz="4" w:space="0"/>
            </w:tcBorders>
            <w:noWrap w:val="0"/>
            <w:vAlign w:val="center"/>
          </w:tcPr>
          <w:p w14:paraId="66F868BC">
            <w:pPr>
              <w:adjustRightInd w:val="0"/>
              <w:spacing w:before="156" w:beforeLines="50" w:line="360" w:lineRule="auto"/>
              <w:jc w:val="center"/>
              <w:rPr>
                <w:rFonts w:hint="eastAsia" w:ascii="宋体" w:hAnsi="宋体" w:cs="宋体"/>
                <w:color w:val="auto"/>
                <w:sz w:val="24"/>
                <w:highlight w:val="none"/>
              </w:rPr>
            </w:pPr>
            <w:r>
              <w:rPr>
                <w:rFonts w:ascii="宋体" w:hAnsi="宋体" w:cs="宋体"/>
                <w:color w:val="auto"/>
                <w:sz w:val="24"/>
                <w:highlight w:val="none"/>
              </w:rPr>
              <w:t>5</w:t>
            </w:r>
          </w:p>
        </w:tc>
      </w:tr>
      <w:tr w14:paraId="0158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vMerge w:val="restart"/>
            <w:tcBorders>
              <w:left w:val="single" w:color="auto" w:sz="4" w:space="0"/>
              <w:right w:val="single" w:color="auto" w:sz="4" w:space="0"/>
            </w:tcBorders>
            <w:noWrap w:val="0"/>
            <w:vAlign w:val="center"/>
          </w:tcPr>
          <w:p w14:paraId="1C196ACF">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资信</w:t>
            </w:r>
          </w:p>
          <w:p w14:paraId="1935BAF1">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c>
          <w:tcPr>
            <w:tcW w:w="924" w:type="pct"/>
            <w:tcBorders>
              <w:left w:val="single" w:color="auto" w:sz="4" w:space="0"/>
              <w:right w:val="single" w:color="auto" w:sz="4" w:space="0"/>
            </w:tcBorders>
            <w:noWrap w:val="0"/>
            <w:vAlign w:val="center"/>
          </w:tcPr>
          <w:p w14:paraId="08E7A0F6">
            <w:pPr>
              <w:autoSpaceDE w:val="0"/>
              <w:autoSpaceDN w:val="0"/>
              <w:adjustRightInd w:val="0"/>
              <w:jc w:val="center"/>
              <w:rPr>
                <w:color w:val="auto"/>
                <w:sz w:val="24"/>
                <w:highlight w:val="none"/>
              </w:rPr>
            </w:pPr>
            <w:bookmarkStart w:id="94" w:name="_Hlk104397063"/>
            <w:r>
              <w:rPr>
                <w:rFonts w:hint="eastAsia"/>
                <w:color w:val="auto"/>
                <w:sz w:val="24"/>
                <w:highlight w:val="none"/>
              </w:rPr>
              <w:t>类似业绩</w:t>
            </w:r>
            <w:bookmarkEnd w:id="94"/>
          </w:p>
        </w:tc>
        <w:tc>
          <w:tcPr>
            <w:tcW w:w="2983" w:type="pct"/>
            <w:tcBorders>
              <w:left w:val="single" w:color="auto" w:sz="4" w:space="0"/>
              <w:right w:val="single" w:color="auto" w:sz="4" w:space="0"/>
            </w:tcBorders>
            <w:noWrap w:val="0"/>
            <w:vAlign w:val="center"/>
          </w:tcPr>
          <w:p w14:paraId="37AE9DFC">
            <w:pPr>
              <w:autoSpaceDE w:val="0"/>
              <w:autoSpaceDN w:val="0"/>
              <w:adjustRightInd w:val="0"/>
              <w:ind w:firstLine="480" w:firstLineChars="200"/>
              <w:rPr>
                <w:rFonts w:ascii="宋体" w:hAnsi="宋体" w:cs="宋体"/>
                <w:color w:val="auto"/>
                <w:sz w:val="24"/>
                <w:highlight w:val="none"/>
              </w:rPr>
            </w:pPr>
            <w:r>
              <w:rPr>
                <w:rFonts w:hint="eastAsia"/>
                <w:color w:val="auto"/>
                <w:sz w:val="24"/>
                <w:highlight w:val="none"/>
              </w:rPr>
              <w:t>类似业绩</w:t>
            </w:r>
            <w:r>
              <w:rPr>
                <w:rFonts w:hint="eastAsia" w:ascii="宋体" w:hAnsi="宋体" w:cs="宋体"/>
                <w:b/>
                <w:bCs/>
                <w:color w:val="auto"/>
                <w:sz w:val="24"/>
                <w:highlight w:val="none"/>
              </w:rPr>
              <w:t>（具体详见商务要求表）</w:t>
            </w:r>
          </w:p>
        </w:tc>
        <w:tc>
          <w:tcPr>
            <w:tcW w:w="424" w:type="pct"/>
            <w:tcBorders>
              <w:left w:val="single" w:color="auto" w:sz="4" w:space="0"/>
              <w:right w:val="single" w:color="auto" w:sz="4" w:space="0"/>
            </w:tcBorders>
            <w:noWrap w:val="0"/>
            <w:vAlign w:val="center"/>
          </w:tcPr>
          <w:p w14:paraId="6526C8D1">
            <w:pPr>
              <w:autoSpaceDE w:val="0"/>
              <w:autoSpaceDN w:val="0"/>
              <w:adjustRightIn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r>
      <w:tr w14:paraId="00CC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6" w:type="pct"/>
            <w:vMerge w:val="continue"/>
            <w:tcBorders>
              <w:left w:val="single" w:color="auto" w:sz="4" w:space="0"/>
              <w:right w:val="single" w:color="auto" w:sz="4" w:space="0"/>
            </w:tcBorders>
            <w:noWrap w:val="0"/>
            <w:vAlign w:val="center"/>
          </w:tcPr>
          <w:p w14:paraId="0F17C330">
            <w:pPr>
              <w:autoSpaceDE w:val="0"/>
              <w:autoSpaceDN w:val="0"/>
              <w:adjustRightInd w:val="0"/>
              <w:jc w:val="center"/>
              <w:rPr>
                <w:rFonts w:hint="eastAsia" w:ascii="宋体" w:hAnsi="宋体" w:cs="宋体"/>
                <w:color w:val="auto"/>
                <w:sz w:val="24"/>
                <w:highlight w:val="none"/>
              </w:rPr>
            </w:pPr>
          </w:p>
        </w:tc>
        <w:tc>
          <w:tcPr>
            <w:tcW w:w="924" w:type="pct"/>
            <w:tcBorders>
              <w:left w:val="single" w:color="auto" w:sz="4" w:space="0"/>
              <w:right w:val="single" w:color="auto" w:sz="4" w:space="0"/>
            </w:tcBorders>
            <w:noWrap w:val="0"/>
            <w:vAlign w:val="center"/>
          </w:tcPr>
          <w:p w14:paraId="58B90BB8">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w:t>
            </w:r>
          </w:p>
          <w:p w14:paraId="451484A0">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认证</w:t>
            </w:r>
          </w:p>
        </w:tc>
        <w:tc>
          <w:tcPr>
            <w:tcW w:w="2983" w:type="pct"/>
            <w:tcBorders>
              <w:left w:val="single" w:color="auto" w:sz="4" w:space="0"/>
              <w:right w:val="single" w:color="auto" w:sz="4" w:space="0"/>
            </w:tcBorders>
            <w:noWrap w:val="0"/>
            <w:vAlign w:val="center"/>
          </w:tcPr>
          <w:p w14:paraId="5ECD388F">
            <w:pPr>
              <w:autoSpaceDE w:val="0"/>
              <w:autoSpaceDN w:val="0"/>
              <w:adjustRightInd w:val="0"/>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管理体系认证</w:t>
            </w:r>
            <w:r>
              <w:rPr>
                <w:rFonts w:hint="eastAsia" w:ascii="Times New Roman" w:hAnsi="Times New Roman" w:eastAsia="宋体" w:cs="Times New Roman"/>
                <w:b/>
                <w:bCs/>
                <w:color w:val="auto"/>
                <w:sz w:val="24"/>
                <w:highlight w:val="none"/>
                <w:lang w:eastAsia="zh-CN"/>
              </w:rPr>
              <w:t>（具体详见商务要求表）</w:t>
            </w:r>
          </w:p>
        </w:tc>
        <w:tc>
          <w:tcPr>
            <w:tcW w:w="424" w:type="pct"/>
            <w:tcBorders>
              <w:left w:val="single" w:color="auto" w:sz="4" w:space="0"/>
              <w:right w:val="single" w:color="auto" w:sz="4" w:space="0"/>
            </w:tcBorders>
            <w:noWrap w:val="0"/>
            <w:vAlign w:val="center"/>
          </w:tcPr>
          <w:p w14:paraId="69BDD929">
            <w:pPr>
              <w:spacing w:line="400" w:lineRule="exact"/>
              <w:jc w:val="center"/>
              <w:rPr>
                <w:rFonts w:ascii="宋体" w:hAnsi="宋体" w:cs="宋体"/>
                <w:color w:val="auto"/>
                <w:sz w:val="24"/>
                <w:highlight w:val="none"/>
              </w:rPr>
            </w:pPr>
            <w:r>
              <w:rPr>
                <w:rFonts w:hint="eastAsia" w:ascii="宋体" w:hAnsi="宋体"/>
                <w:snapToGrid w:val="0"/>
                <w:color w:val="auto"/>
                <w:kern w:val="0"/>
                <w:sz w:val="24"/>
                <w:szCs w:val="20"/>
                <w:highlight w:val="none"/>
              </w:rPr>
              <w:t>3</w:t>
            </w:r>
          </w:p>
        </w:tc>
      </w:tr>
    </w:tbl>
    <w:p w14:paraId="1735237B">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65"/>
        <w:gridCol w:w="5025"/>
        <w:gridCol w:w="718"/>
      </w:tblGrid>
      <w:tr w14:paraId="697E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1" w:type="pct"/>
            <w:vMerge w:val="restart"/>
            <w:tcBorders>
              <w:left w:val="single" w:color="auto" w:sz="4" w:space="0"/>
              <w:right w:val="single" w:color="auto" w:sz="4" w:space="0"/>
            </w:tcBorders>
            <w:noWrap w:val="0"/>
            <w:vAlign w:val="center"/>
          </w:tcPr>
          <w:p w14:paraId="25D254E7">
            <w:pPr>
              <w:jc w:val="center"/>
              <w:rPr>
                <w:rFonts w:ascii="宋体" w:hAnsi="宋体" w:cs="宋体"/>
                <w:color w:val="auto"/>
                <w:sz w:val="24"/>
                <w:highlight w:val="none"/>
              </w:rPr>
            </w:pPr>
            <w:r>
              <w:rPr>
                <w:rFonts w:hint="eastAsia" w:ascii="宋体" w:hAnsi="宋体" w:cs="宋体"/>
                <w:color w:val="auto"/>
                <w:sz w:val="24"/>
                <w:highlight w:val="none"/>
              </w:rPr>
              <w:t>资信</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693CA6A3">
            <w:pPr>
              <w:autoSpaceDE w:val="0"/>
              <w:autoSpaceDN w:val="0"/>
              <w:adjustRightInd w:val="0"/>
              <w:jc w:val="center"/>
              <w:rPr>
                <w:color w:val="auto"/>
                <w:sz w:val="24"/>
                <w:highlight w:val="none"/>
              </w:rPr>
            </w:pPr>
            <w:r>
              <w:rPr>
                <w:rFonts w:hint="eastAsia"/>
                <w:color w:val="auto"/>
                <w:sz w:val="24"/>
                <w:highlight w:val="none"/>
              </w:rPr>
              <w:t>类似业绩</w:t>
            </w:r>
          </w:p>
        </w:tc>
        <w:tc>
          <w:tcPr>
            <w:tcW w:w="2948" w:type="pct"/>
            <w:tcBorders>
              <w:top w:val="single" w:color="auto" w:sz="4" w:space="0"/>
              <w:left w:val="single" w:color="auto" w:sz="4" w:space="0"/>
              <w:bottom w:val="single" w:color="auto" w:sz="4" w:space="0"/>
              <w:right w:val="single" w:color="auto" w:sz="4" w:space="0"/>
            </w:tcBorders>
            <w:noWrap w:val="0"/>
            <w:vAlign w:val="center"/>
          </w:tcPr>
          <w:p w14:paraId="29C6D53C">
            <w:pPr>
              <w:autoSpaceDE w:val="0"/>
              <w:autoSpaceDN w:val="0"/>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月1日以来具有类似设备维保业绩的，每提供一份得1分，最高得2分，需提供合同扫描件并加盖投标人公章。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747EA41">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r>
      <w:tr w14:paraId="5E3E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11" w:type="pct"/>
            <w:vMerge w:val="continue"/>
            <w:tcBorders>
              <w:left w:val="single" w:color="auto" w:sz="4" w:space="0"/>
              <w:right w:val="single" w:color="auto" w:sz="4" w:space="0"/>
            </w:tcBorders>
            <w:noWrap w:val="0"/>
            <w:vAlign w:val="center"/>
          </w:tcPr>
          <w:p w14:paraId="307A5F66">
            <w:pPr>
              <w:jc w:val="center"/>
              <w:rPr>
                <w:rFonts w:hint="eastAsia" w:ascii="宋体" w:hAnsi="宋体" w:cs="宋体"/>
                <w:color w:val="auto"/>
                <w:sz w:val="24"/>
                <w:highlight w:val="none"/>
              </w:rPr>
            </w:pPr>
          </w:p>
        </w:tc>
        <w:tc>
          <w:tcPr>
            <w:tcW w:w="918" w:type="pct"/>
            <w:tcBorders>
              <w:top w:val="single" w:color="auto" w:sz="4" w:space="0"/>
              <w:left w:val="single" w:color="auto" w:sz="4" w:space="0"/>
              <w:right w:val="single" w:color="auto" w:sz="4" w:space="0"/>
            </w:tcBorders>
            <w:noWrap w:val="0"/>
            <w:vAlign w:val="center"/>
          </w:tcPr>
          <w:p w14:paraId="2F5A48CF">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w:t>
            </w:r>
          </w:p>
          <w:p w14:paraId="0EE9E676">
            <w:pPr>
              <w:autoSpaceDE w:val="0"/>
              <w:autoSpaceDN w:val="0"/>
              <w:adjustRightInd w:val="0"/>
              <w:jc w:val="center"/>
              <w:rPr>
                <w:rFonts w:hint="eastAsia"/>
                <w:color w:val="auto"/>
                <w:sz w:val="24"/>
                <w:highlight w:val="none"/>
                <w:lang w:eastAsia="zh-CN"/>
              </w:rPr>
            </w:pPr>
            <w:r>
              <w:rPr>
                <w:rFonts w:hint="eastAsia" w:ascii="Times New Roman" w:hAnsi="Times New Roman" w:eastAsia="宋体" w:cs="Times New Roman"/>
                <w:color w:val="auto"/>
                <w:sz w:val="24"/>
                <w:highlight w:val="none"/>
                <w:lang w:eastAsia="zh-CN"/>
              </w:rPr>
              <w:t>认证</w:t>
            </w:r>
          </w:p>
        </w:tc>
        <w:tc>
          <w:tcPr>
            <w:tcW w:w="2948" w:type="pct"/>
            <w:tcBorders>
              <w:top w:val="single" w:color="auto" w:sz="4" w:space="0"/>
              <w:left w:val="single" w:color="auto" w:sz="4" w:space="0"/>
              <w:bottom w:val="single" w:color="auto" w:sz="4" w:space="0"/>
              <w:right w:val="single" w:color="auto" w:sz="4" w:space="0"/>
            </w:tcBorders>
            <w:noWrap w:val="0"/>
            <w:vAlign w:val="center"/>
          </w:tcPr>
          <w:p w14:paraId="0D130D5B">
            <w:pPr>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投标人具有质量管理体系认证证书得1分，环境管理体系认证证书得1分，职业健康安全管理体系认证证书得1分。没有的不得分，须提供证书</w:t>
            </w:r>
            <w:r>
              <w:rPr>
                <w:rFonts w:hint="eastAsia" w:ascii="宋体" w:hAnsi="宋体" w:cs="宋体"/>
                <w:color w:val="auto"/>
                <w:sz w:val="24"/>
                <w:highlight w:val="none"/>
                <w:lang w:eastAsia="zh-CN"/>
              </w:rPr>
              <w:t>扫描</w:t>
            </w:r>
            <w:r>
              <w:rPr>
                <w:rFonts w:hint="eastAsia" w:ascii="宋体" w:hAnsi="宋体" w:cs="宋体"/>
                <w:color w:val="auto"/>
                <w:sz w:val="24"/>
                <w:highlight w:val="none"/>
              </w:rPr>
              <w:t>件并加盖公章</w:t>
            </w:r>
            <w:r>
              <w:rPr>
                <w:rFonts w:hint="eastAsia" w:ascii="宋体" w:hAnsi="宋体" w:cs="宋体"/>
                <w:color w:val="auto"/>
                <w:sz w:val="24"/>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5A62C99">
            <w:pPr>
              <w:spacing w:line="400" w:lineRule="exact"/>
              <w:jc w:val="center"/>
              <w:rPr>
                <w:rFonts w:ascii="宋体" w:hAnsi="宋体" w:cs="宋体"/>
                <w:color w:val="auto"/>
                <w:sz w:val="24"/>
                <w:highlight w:val="none"/>
              </w:rPr>
            </w:pPr>
            <w:r>
              <w:rPr>
                <w:rFonts w:hint="eastAsia" w:ascii="宋体" w:hAnsi="宋体"/>
                <w:snapToGrid w:val="0"/>
                <w:color w:val="auto"/>
                <w:kern w:val="0"/>
                <w:sz w:val="24"/>
                <w:szCs w:val="20"/>
                <w:highlight w:val="none"/>
              </w:rPr>
              <w:t>3</w:t>
            </w:r>
          </w:p>
        </w:tc>
      </w:tr>
    </w:tbl>
    <w:p w14:paraId="778AC4B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604462A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48C28743">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95" w:name="_Toc4517"/>
      <w:bookmarkStart w:id="96" w:name="_Toc8033"/>
      <w:r>
        <w:rPr>
          <w:rFonts w:hint="eastAsia" w:cs="宋体"/>
          <w:color w:val="auto"/>
          <w:sz w:val="36"/>
          <w:szCs w:val="36"/>
          <w:highlight w:val="none"/>
        </w:rPr>
        <w:br w:type="page"/>
      </w:r>
    </w:p>
    <w:p w14:paraId="40473145">
      <w:pPr>
        <w:pStyle w:val="2"/>
        <w:jc w:val="center"/>
        <w:rPr>
          <w:rFonts w:ascii="宋体" w:cs="Times New Roman"/>
          <w:color w:val="auto"/>
          <w:highlight w:val="none"/>
        </w:rPr>
      </w:pPr>
      <w:bookmarkStart w:id="97" w:name="_Toc7544"/>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95"/>
      <w:bookmarkEnd w:id="96"/>
      <w:bookmarkEnd w:id="97"/>
    </w:p>
    <w:p w14:paraId="1C9EA816">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lang w:val="en-US" w:eastAsia="zh-CN"/>
        </w:rPr>
        <w:t>合同编号</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u w:val="single"/>
        </w:rPr>
        <w:t>　　</w:t>
      </w:r>
      <w:r>
        <w:rPr>
          <w:rFonts w:hint="eastAsia" w:ascii="宋体" w:hAnsi="宋体" w:cs="宋体"/>
          <w:color w:val="auto"/>
          <w:sz w:val="24"/>
          <w:highlight w:val="none"/>
        </w:rPr>
        <w:t>号</w:t>
      </w:r>
    </w:p>
    <w:p w14:paraId="6D936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签订日期：202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61A9932F">
      <w:pPr>
        <w:spacing w:line="360" w:lineRule="auto"/>
        <w:ind w:firstLine="480" w:firstLineChars="200"/>
        <w:rPr>
          <w:rFonts w:ascii="宋体" w:hAnsi="宋体" w:cs="宋体"/>
          <w:color w:val="auto"/>
          <w:sz w:val="28"/>
          <w:highlight w:val="none"/>
          <w:u w:val="single"/>
        </w:rPr>
      </w:pPr>
      <w:r>
        <w:rPr>
          <w:rFonts w:hint="eastAsia" w:ascii="宋体" w:hAnsi="宋体" w:cs="宋体"/>
          <w:color w:val="auto"/>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6CFDC088">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77B5A863">
      <w:pPr>
        <w:numPr>
          <w:ilvl w:val="0"/>
          <w:numId w:val="0"/>
        </w:numPr>
        <w:spacing w:line="360" w:lineRule="auto"/>
        <w:ind w:left="425" w:leftChars="0" w:hanging="425" w:firstLineChars="0"/>
        <w:jc w:val="left"/>
        <w:outlineLvl w:val="2"/>
        <w:rPr>
          <w:rFonts w:ascii="宋体" w:hAnsi="宋体" w:cs="宋体"/>
          <w:b/>
          <w:bCs/>
          <w:color w:val="auto"/>
          <w:sz w:val="24"/>
          <w:highlight w:val="none"/>
        </w:rPr>
      </w:pPr>
      <w:r>
        <w:rPr>
          <w:rFonts w:hint="eastAsia" w:ascii="宋体" w:hAnsi="宋体" w:cs="宋体"/>
          <w:b w:val="0"/>
          <w:bCs w:val="0"/>
          <w:color w:val="auto"/>
          <w:kern w:val="2"/>
          <w:sz w:val="24"/>
          <w:szCs w:val="21"/>
          <w:highlight w:val="none"/>
          <w:lang w:val="en-US" w:eastAsia="zh-CN" w:bidi="ar-SA"/>
        </w:rPr>
        <w:t>1.</w:t>
      </w:r>
      <w:r>
        <w:rPr>
          <w:rFonts w:hint="eastAsia" w:ascii="宋体" w:hAnsi="宋体" w:cs="宋体"/>
          <w:color w:val="auto"/>
          <w:sz w:val="24"/>
          <w:highlight w:val="none"/>
        </w:rPr>
        <w:t>根据《中华人民共和国民法典》、</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文件、乙方投标人文件的规定，经</w:t>
      </w:r>
      <w:r>
        <w:rPr>
          <w:rFonts w:hint="eastAsia" w:ascii="宋体" w:hAnsi="宋体" w:cs="宋体"/>
          <w:color w:val="auto"/>
          <w:sz w:val="24"/>
          <w:highlight w:val="none"/>
          <w:lang w:val="en-US" w:eastAsia="zh-CN"/>
        </w:rPr>
        <w:t>分散服务市场</w:t>
      </w:r>
      <w:r>
        <w:rPr>
          <w:rFonts w:hint="eastAsia" w:ascii="宋体" w:hAnsi="宋体" w:cs="宋体"/>
          <w:color w:val="auto"/>
          <w:sz w:val="24"/>
          <w:highlight w:val="none"/>
        </w:rPr>
        <w:t>，签订本合同。</w:t>
      </w:r>
      <w:r>
        <w:rPr>
          <w:rFonts w:hint="eastAsia" w:ascii="宋体" w:hAnsi="宋体" w:cs="宋体"/>
          <w:b/>
          <w:bCs/>
          <w:color w:val="auto"/>
          <w:sz w:val="24"/>
          <w:highlight w:val="none"/>
        </w:rPr>
        <w:t xml:space="preserve"> </w:t>
      </w:r>
    </w:p>
    <w:p w14:paraId="17CEF2EE">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2.</w:t>
      </w:r>
      <w:r>
        <w:rPr>
          <w:rFonts w:hint="eastAsia" w:ascii="宋体" w:hAnsi="宋体" w:cs="宋体"/>
          <w:color w:val="auto"/>
          <w:sz w:val="24"/>
          <w:highlight w:val="none"/>
        </w:rPr>
        <w:t>服务内容、数量及价格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14:paraId="6753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0" w:type="dxa"/>
            <w:vAlign w:val="center"/>
          </w:tcPr>
          <w:p w14:paraId="251AE6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2F435D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1440" w:type="dxa"/>
            <w:vAlign w:val="center"/>
          </w:tcPr>
          <w:p w14:paraId="196041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900" w:type="dxa"/>
            <w:vAlign w:val="center"/>
          </w:tcPr>
          <w:p w14:paraId="4AEFA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900" w:type="dxa"/>
            <w:vAlign w:val="center"/>
          </w:tcPr>
          <w:p w14:paraId="5A69E8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900" w:type="dxa"/>
            <w:vAlign w:val="center"/>
          </w:tcPr>
          <w:p w14:paraId="539471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20" w:type="dxa"/>
            <w:vAlign w:val="center"/>
          </w:tcPr>
          <w:p w14:paraId="07A98F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金额（元）</w:t>
            </w:r>
          </w:p>
        </w:tc>
      </w:tr>
      <w:tr w14:paraId="5CC5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5505EDB0">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6E8D5234">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1619E0B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3712421">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498D4F4">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347FEFB">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509792FB">
            <w:pPr>
              <w:spacing w:line="360" w:lineRule="auto"/>
              <w:jc w:val="left"/>
              <w:rPr>
                <w:rFonts w:ascii="宋体" w:hAnsi="宋体" w:cs="宋体"/>
                <w:color w:val="auto"/>
                <w:sz w:val="24"/>
                <w:highlight w:val="none"/>
              </w:rPr>
            </w:pPr>
          </w:p>
        </w:tc>
      </w:tr>
      <w:tr w14:paraId="1AE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00618DD5">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54244B16">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3E9A6170">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0480CCAD">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DA522B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80D4ABF">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3AB99EFE">
            <w:pPr>
              <w:spacing w:line="360" w:lineRule="auto"/>
              <w:jc w:val="left"/>
              <w:rPr>
                <w:rFonts w:ascii="宋体" w:hAnsi="宋体" w:cs="宋体"/>
                <w:color w:val="auto"/>
                <w:sz w:val="24"/>
                <w:highlight w:val="none"/>
              </w:rPr>
            </w:pPr>
          </w:p>
        </w:tc>
      </w:tr>
      <w:tr w14:paraId="7299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00" w:type="dxa"/>
            <w:tcBorders>
              <w:bottom w:val="single" w:color="auto" w:sz="4" w:space="0"/>
            </w:tcBorders>
            <w:vAlign w:val="center"/>
          </w:tcPr>
          <w:p w14:paraId="49130FC4">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6865FCC2">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0F20F20F">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6B221A9">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504B975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44463309">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4007CB11">
            <w:pPr>
              <w:spacing w:line="360" w:lineRule="auto"/>
              <w:jc w:val="left"/>
              <w:rPr>
                <w:rFonts w:ascii="宋体" w:hAnsi="宋体" w:cs="宋体"/>
                <w:color w:val="auto"/>
                <w:sz w:val="24"/>
                <w:highlight w:val="none"/>
              </w:rPr>
            </w:pPr>
          </w:p>
        </w:tc>
      </w:tr>
      <w:tr w14:paraId="39F4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1DD38A7B">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5C4C6A63">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15415B66">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244321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1D13C356">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0A0DCB15">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4B94A0FA">
            <w:pPr>
              <w:spacing w:line="360" w:lineRule="auto"/>
              <w:jc w:val="left"/>
              <w:rPr>
                <w:rFonts w:ascii="宋体" w:hAnsi="宋体" w:cs="宋体"/>
                <w:color w:val="auto"/>
                <w:sz w:val="24"/>
                <w:highlight w:val="none"/>
              </w:rPr>
            </w:pPr>
          </w:p>
        </w:tc>
      </w:tr>
      <w:tr w14:paraId="062B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40" w:type="dxa"/>
            <w:gridSpan w:val="2"/>
            <w:vAlign w:val="center"/>
          </w:tcPr>
          <w:p w14:paraId="0E9A5908">
            <w:pPr>
              <w:spacing w:line="360" w:lineRule="auto"/>
              <w:jc w:val="left"/>
              <w:rPr>
                <w:rFonts w:ascii="宋体" w:hAnsi="宋体" w:cs="宋体"/>
                <w:color w:val="auto"/>
                <w:sz w:val="24"/>
                <w:highlight w:val="none"/>
              </w:rPr>
            </w:pPr>
            <w:r>
              <w:rPr>
                <w:rFonts w:hint="eastAsia" w:ascii="宋体" w:hAnsi="宋体" w:cs="宋体"/>
                <w:color w:val="auto"/>
                <w:sz w:val="24"/>
                <w:highlight w:val="none"/>
              </w:rPr>
              <w:t>合计金额</w:t>
            </w:r>
          </w:p>
        </w:tc>
        <w:tc>
          <w:tcPr>
            <w:tcW w:w="5760" w:type="dxa"/>
            <w:gridSpan w:val="5"/>
            <w:vAlign w:val="center"/>
          </w:tcPr>
          <w:p w14:paraId="345B242A">
            <w:pPr>
              <w:spacing w:line="360" w:lineRule="auto"/>
              <w:jc w:val="left"/>
              <w:rPr>
                <w:rFonts w:ascii="宋体" w:hAnsi="宋体" w:cs="宋体"/>
                <w:color w:val="auto"/>
                <w:sz w:val="24"/>
                <w:highlight w:val="none"/>
              </w:rPr>
            </w:pPr>
            <w:r>
              <w:rPr>
                <w:rFonts w:hint="eastAsia" w:ascii="宋体" w:hAnsi="宋体" w:cs="宋体"/>
                <w:color w:val="auto"/>
                <w:sz w:val="24"/>
                <w:highlight w:val="none"/>
              </w:rPr>
              <w:t>　　　　元（大写：　　　　　　　　　　　　　　）</w:t>
            </w:r>
          </w:p>
        </w:tc>
      </w:tr>
      <w:tr w14:paraId="3BBA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00" w:type="dxa"/>
            <w:gridSpan w:val="7"/>
            <w:vAlign w:val="center"/>
          </w:tcPr>
          <w:p w14:paraId="0EAF149F">
            <w:pPr>
              <w:spacing w:line="360" w:lineRule="auto"/>
              <w:jc w:val="left"/>
              <w:rPr>
                <w:rFonts w:ascii="宋体" w:hAnsi="宋体" w:cs="宋体"/>
                <w:color w:val="auto"/>
                <w:sz w:val="24"/>
                <w:highlight w:val="none"/>
              </w:rPr>
            </w:pPr>
            <w:r>
              <w:rPr>
                <w:rFonts w:hint="eastAsia" w:hAnsi="宋体" w:cs="宋体"/>
                <w:color w:val="auto"/>
                <w:sz w:val="24"/>
                <w:highlight w:val="none"/>
              </w:rPr>
              <w:t xml:space="preserve">   本次报价包括但不仅限于</w:t>
            </w:r>
            <w:r>
              <w:rPr>
                <w:rFonts w:hint="eastAsia" w:hAnsi="宋体" w:cs="宋体"/>
                <w:color w:val="auto"/>
                <w:sz w:val="24"/>
                <w:highlight w:val="none"/>
                <w:lang w:val="en-US" w:eastAsia="zh-CN"/>
              </w:rPr>
              <w:t>安装调试费、</w:t>
            </w:r>
            <w:r>
              <w:rPr>
                <w:rFonts w:hint="eastAsia" w:hAnsi="宋体" w:cs="宋体"/>
                <w:color w:val="auto"/>
                <w:sz w:val="24"/>
                <w:highlight w:val="none"/>
              </w:rPr>
              <w:t>项目</w:t>
            </w:r>
            <w:r>
              <w:rPr>
                <w:rFonts w:hint="eastAsia" w:hAnsi="宋体" w:cs="宋体"/>
                <w:color w:val="auto"/>
                <w:sz w:val="24"/>
                <w:highlight w:val="none"/>
                <w:lang w:val="en-US" w:eastAsia="zh-CN"/>
              </w:rPr>
              <w:t>维修费、保养费、检测费、货物运输费、</w:t>
            </w:r>
            <w:r>
              <w:rPr>
                <w:rFonts w:hint="eastAsia" w:hAnsi="宋体" w:cs="宋体"/>
                <w:color w:val="auto"/>
                <w:sz w:val="24"/>
                <w:highlight w:val="none"/>
              </w:rPr>
              <w:t>培训费、售后服务费、招标服务费、</w:t>
            </w:r>
            <w:r>
              <w:rPr>
                <w:rFonts w:hint="eastAsia" w:hAnsi="宋体" w:cs="宋体"/>
                <w:color w:val="auto"/>
                <w:sz w:val="24"/>
                <w:highlight w:val="none"/>
                <w:lang w:val="en-US" w:eastAsia="zh-CN"/>
              </w:rPr>
              <w:t>验收费、</w:t>
            </w:r>
            <w:r>
              <w:rPr>
                <w:rFonts w:hint="eastAsia" w:hAnsi="宋体" w:cs="宋体"/>
                <w:color w:val="auto"/>
                <w:sz w:val="24"/>
                <w:highlight w:val="none"/>
              </w:rPr>
              <w:t>税金等一切费用。</w:t>
            </w:r>
          </w:p>
        </w:tc>
      </w:tr>
    </w:tbl>
    <w:p w14:paraId="1F6D2CBF">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3.</w:t>
      </w:r>
      <w:r>
        <w:rPr>
          <w:rFonts w:hint="eastAsia" w:ascii="宋体" w:hAnsi="宋体" w:cs="宋体"/>
          <w:color w:val="auto"/>
          <w:sz w:val="24"/>
          <w:highlight w:val="none"/>
        </w:rPr>
        <w:t>质量标准和保证、条件和通知、保险责任、运输、伴随服务、合同的变更、修改和终止及争端解决方式等，按招标文件采购需求和乙方的投标文件的规定执行。</w:t>
      </w:r>
    </w:p>
    <w:p w14:paraId="79D3007C">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rPr>
        <w:t>履约保证金</w:t>
      </w:r>
    </w:p>
    <w:p w14:paraId="2E8F2328">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1 本合同签订后 / 个工作日内，乙方应向甲方支付合同总价</w:t>
      </w: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rPr>
        <w:t>%的履约保证金，作为乙方认真履行合同条款的保证。</w:t>
      </w:r>
    </w:p>
    <w:p w14:paraId="0D6ABC12">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14:paraId="1DC35F87">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w:t>
      </w:r>
    </w:p>
    <w:p w14:paraId="48D127A6">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rPr>
        <w:t>质量保证与权利保证</w:t>
      </w:r>
    </w:p>
    <w:p w14:paraId="694288DA">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乙方应保证所供</w:t>
      </w:r>
      <w:r>
        <w:rPr>
          <w:rFonts w:hint="eastAsia" w:ascii="宋体" w:hAnsi="宋体" w:cs="宋体"/>
          <w:b w:val="0"/>
          <w:bCs w:val="0"/>
          <w:color w:val="auto"/>
          <w:sz w:val="24"/>
          <w:szCs w:val="24"/>
          <w:highlight w:val="none"/>
          <w:lang w:val="en-US" w:eastAsia="zh-CN"/>
        </w:rPr>
        <w:t>维保零配件</w:t>
      </w:r>
      <w:r>
        <w:rPr>
          <w:rFonts w:hint="eastAsia" w:ascii="宋体" w:hAnsi="宋体" w:eastAsia="宋体" w:cs="宋体"/>
          <w:b w:val="0"/>
          <w:bCs w:val="0"/>
          <w:color w:val="auto"/>
          <w:sz w:val="24"/>
          <w:szCs w:val="24"/>
          <w:highlight w:val="none"/>
        </w:rPr>
        <w:t>是全新且未使用过的</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完全符合政府采购规定的质量性能规格型号和价格、服务要求。乙方应保证其货物在正确安装、正常使用和保养条件下，在使用寿命期内具有满意的性能。在最终交付验收后的质量保证期内，乙方应对由于设计、工艺或材料等缺陷而产生的故障负责。</w:t>
      </w:r>
    </w:p>
    <w:p w14:paraId="7213EDFF">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乙方保证其交付的所有货物、软件及服务等，不会侵犯任何第三方的知识产权和其它权益。如因此发生任何针对甲方的争议、索赔、诉讼等，产生的一切法律责任与费用均由乙方承担。</w:t>
      </w:r>
    </w:p>
    <w:p w14:paraId="52003BDE">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电梯外维修项目及人工费报价单</w:t>
      </w:r>
    </w:p>
    <w:tbl>
      <w:tblPr>
        <w:tblStyle w:val="27"/>
        <w:tblW w:w="8535" w:type="dxa"/>
        <w:tblInd w:w="-69" w:type="dxa"/>
        <w:tblLayout w:type="fixed"/>
        <w:tblCellMar>
          <w:top w:w="0" w:type="dxa"/>
          <w:left w:w="0" w:type="dxa"/>
          <w:bottom w:w="0" w:type="dxa"/>
          <w:right w:w="0" w:type="dxa"/>
        </w:tblCellMar>
      </w:tblPr>
      <w:tblGrid>
        <w:gridCol w:w="3735"/>
        <w:gridCol w:w="1995"/>
        <w:gridCol w:w="1125"/>
        <w:gridCol w:w="1680"/>
      </w:tblGrid>
      <w:tr w14:paraId="7E8DE6EA">
        <w:tblPrEx>
          <w:tblCellMar>
            <w:top w:w="0" w:type="dxa"/>
            <w:left w:w="0" w:type="dxa"/>
            <w:bottom w:w="0" w:type="dxa"/>
            <w:right w:w="0" w:type="dxa"/>
          </w:tblCellMar>
        </w:tblPrEx>
        <w:trPr>
          <w:trHeight w:val="270" w:hRule="atLeast"/>
        </w:trPr>
        <w:tc>
          <w:tcPr>
            <w:tcW w:w="8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769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电梯额外维修项目及人工费报价表</w:t>
            </w:r>
          </w:p>
        </w:tc>
      </w:tr>
      <w:tr w14:paraId="060C5DE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C1F7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8798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人工费用单价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B8CE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2A984">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备注</w:t>
            </w:r>
          </w:p>
        </w:tc>
      </w:tr>
      <w:tr w14:paraId="1E76C3A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28848">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AB2BB">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FF93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B40E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17层及以下（拆装）</w:t>
            </w:r>
          </w:p>
        </w:tc>
      </w:tr>
      <w:tr w14:paraId="40D59DC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6816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9DF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96B4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AEBE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6层及以下（拆装）</w:t>
            </w:r>
          </w:p>
        </w:tc>
      </w:tr>
      <w:tr w14:paraId="2AA6CF9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040A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曳引机</w:t>
            </w:r>
            <w:r>
              <w:rPr>
                <w:rFonts w:hint="eastAsia" w:ascii="宋体" w:hAnsi="宋体" w:eastAsia="宋体" w:cs="宋体"/>
                <w:i w:val="0"/>
                <w:color w:val="auto"/>
                <w:kern w:val="0"/>
                <w:sz w:val="24"/>
                <w:szCs w:val="24"/>
                <w:highlight w:val="none"/>
                <w:u w:val="none"/>
                <w:lang w:val="en-US" w:eastAsia="zh-CN" w:bidi="ar"/>
              </w:rPr>
              <w:t>钢丝绳</w:t>
            </w:r>
            <w:r>
              <w:rPr>
                <w:rFonts w:hint="eastAsia" w:ascii="宋体" w:hAnsi="宋体" w:cs="宋体"/>
                <w:i w:val="0"/>
                <w:color w:val="auto"/>
                <w:kern w:val="0"/>
                <w:sz w:val="24"/>
                <w:szCs w:val="24"/>
                <w:highlight w:val="none"/>
                <w:u w:val="none"/>
                <w:lang w:val="en-US" w:eastAsia="zh-CN" w:bidi="ar"/>
              </w:rPr>
              <w:t>（高盛</w:t>
            </w:r>
            <w:r>
              <w:rPr>
                <w:rFonts w:hint="eastAsia" w:ascii="Yu Gothic" w:hAnsi="Yu Gothic" w:eastAsia="Yu Gothic" w:cs="Yu Gothic"/>
                <w:i w:val="0"/>
                <w:color w:val="auto"/>
                <w:kern w:val="0"/>
                <w:sz w:val="24"/>
                <w:szCs w:val="24"/>
                <w:highlight w:val="none"/>
                <w:u w:val="none"/>
                <w:lang w:val="en-US" w:eastAsia="zh-CN" w:bidi="ar"/>
              </w:rPr>
              <w:t>φ</w:t>
            </w:r>
            <w:r>
              <w:rPr>
                <w:rFonts w:hint="eastAsia" w:ascii="宋体" w:hAnsi="宋体" w:eastAsia="宋体" w:cs="宋体"/>
                <w:i w:val="0"/>
                <w:color w:val="auto"/>
                <w:kern w:val="0"/>
                <w:sz w:val="24"/>
                <w:szCs w:val="24"/>
                <w:highlight w:val="none"/>
                <w:u w:val="none"/>
                <w:lang w:val="en-US" w:eastAsia="zh-CN" w:bidi="ar"/>
              </w:rPr>
              <w:t>13mm麻芯)</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13966">
            <w:pPr>
              <w:keepNext w:val="0"/>
              <w:keepLines w:val="0"/>
              <w:widowControl/>
              <w:suppressLineNumbers w:val="0"/>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元/</w:t>
            </w:r>
            <w:r>
              <w:rPr>
                <w:rFonts w:hint="eastAsia" w:ascii="宋体" w:hAnsi="宋体" w:cs="宋体"/>
                <w:i w:val="0"/>
                <w:color w:val="auto"/>
                <w:kern w:val="0"/>
                <w:sz w:val="24"/>
                <w:szCs w:val="24"/>
                <w:highlight w:val="none"/>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A412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72694">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材料费</w:t>
            </w:r>
          </w:p>
        </w:tc>
      </w:tr>
      <w:tr w14:paraId="5C06ED3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E62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更换曳引轮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A6A0A">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03BB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6BD39">
            <w:pPr>
              <w:rPr>
                <w:rFonts w:hint="eastAsia" w:ascii="宋体" w:hAnsi="宋体" w:eastAsia="宋体" w:cs="宋体"/>
                <w:i w:val="0"/>
                <w:color w:val="auto"/>
                <w:sz w:val="24"/>
                <w:szCs w:val="24"/>
                <w:highlight w:val="none"/>
                <w:u w:val="none"/>
              </w:rPr>
            </w:pPr>
          </w:p>
        </w:tc>
      </w:tr>
      <w:tr w14:paraId="0CDFA55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C307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更换主机蜗杆轴承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C376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581A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6EEB4">
            <w:pPr>
              <w:rPr>
                <w:rFonts w:hint="eastAsia" w:ascii="宋体" w:hAnsi="宋体" w:eastAsia="宋体" w:cs="宋体"/>
                <w:i w:val="0"/>
                <w:color w:val="auto"/>
                <w:sz w:val="24"/>
                <w:szCs w:val="24"/>
                <w:highlight w:val="none"/>
                <w:u w:val="none"/>
              </w:rPr>
            </w:pPr>
          </w:p>
        </w:tc>
      </w:tr>
      <w:tr w14:paraId="76C92FC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AA63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更换主机电动机轴承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035A0">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BCE0C">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17FB">
            <w:pPr>
              <w:rPr>
                <w:rFonts w:hint="eastAsia" w:ascii="宋体" w:hAnsi="宋体" w:eastAsia="宋体" w:cs="宋体"/>
                <w:i w:val="0"/>
                <w:color w:val="auto"/>
                <w:sz w:val="24"/>
                <w:szCs w:val="24"/>
                <w:highlight w:val="none"/>
                <w:u w:val="none"/>
              </w:rPr>
            </w:pPr>
          </w:p>
        </w:tc>
      </w:tr>
      <w:tr w14:paraId="7980CAB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ADCF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更换轿顶轮、对重轮、导向轮轴承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F572">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DA82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225BC">
            <w:pPr>
              <w:rPr>
                <w:rFonts w:hint="eastAsia" w:ascii="宋体" w:hAnsi="宋体" w:eastAsia="宋体" w:cs="宋体"/>
                <w:i w:val="0"/>
                <w:color w:val="auto"/>
                <w:sz w:val="24"/>
                <w:szCs w:val="24"/>
                <w:highlight w:val="none"/>
                <w:u w:val="none"/>
              </w:rPr>
            </w:pPr>
          </w:p>
        </w:tc>
      </w:tr>
      <w:tr w14:paraId="45342AC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F5A04">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更换导向轮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9E6D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BB05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0FDA1">
            <w:pPr>
              <w:rPr>
                <w:rFonts w:hint="eastAsia" w:ascii="宋体" w:hAnsi="宋体" w:eastAsia="宋体" w:cs="宋体"/>
                <w:i w:val="0"/>
                <w:color w:val="auto"/>
                <w:sz w:val="24"/>
                <w:szCs w:val="24"/>
                <w:highlight w:val="none"/>
                <w:u w:val="none"/>
              </w:rPr>
            </w:pPr>
          </w:p>
        </w:tc>
      </w:tr>
      <w:tr w14:paraId="41EBCFB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5AA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更换主机油封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D86A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3955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8A5B4">
            <w:pPr>
              <w:rPr>
                <w:rFonts w:hint="eastAsia" w:ascii="宋体" w:hAnsi="宋体" w:eastAsia="宋体" w:cs="宋体"/>
                <w:i w:val="0"/>
                <w:color w:val="auto"/>
                <w:sz w:val="24"/>
                <w:szCs w:val="24"/>
                <w:highlight w:val="none"/>
                <w:u w:val="none"/>
              </w:rPr>
            </w:pPr>
          </w:p>
        </w:tc>
      </w:tr>
      <w:tr w14:paraId="2F2A601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30AD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平衡系数调整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3FDC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530A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18071">
            <w:pPr>
              <w:rPr>
                <w:rFonts w:hint="eastAsia" w:ascii="宋体" w:hAnsi="宋体" w:eastAsia="宋体" w:cs="宋体"/>
                <w:i w:val="0"/>
                <w:color w:val="auto"/>
                <w:sz w:val="24"/>
                <w:szCs w:val="24"/>
                <w:highlight w:val="none"/>
                <w:u w:val="none"/>
              </w:rPr>
            </w:pPr>
          </w:p>
        </w:tc>
      </w:tr>
      <w:tr w14:paraId="52B3916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15DD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电梯钢丝绳收割</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BD91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0090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E0081">
            <w:pPr>
              <w:rPr>
                <w:rFonts w:hint="eastAsia" w:ascii="宋体" w:hAnsi="宋体" w:eastAsia="宋体" w:cs="宋体"/>
                <w:i w:val="0"/>
                <w:color w:val="auto"/>
                <w:sz w:val="24"/>
                <w:szCs w:val="24"/>
                <w:highlight w:val="none"/>
                <w:u w:val="none"/>
              </w:rPr>
            </w:pPr>
          </w:p>
        </w:tc>
      </w:tr>
      <w:tr w14:paraId="79AF9D9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624C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更换对重框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2784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5760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3301">
            <w:pPr>
              <w:rPr>
                <w:rFonts w:hint="eastAsia" w:ascii="宋体" w:hAnsi="宋体" w:eastAsia="宋体" w:cs="宋体"/>
                <w:i w:val="0"/>
                <w:color w:val="auto"/>
                <w:sz w:val="24"/>
                <w:szCs w:val="24"/>
                <w:highlight w:val="none"/>
                <w:u w:val="none"/>
              </w:rPr>
            </w:pPr>
          </w:p>
        </w:tc>
      </w:tr>
      <w:tr w14:paraId="7656E02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A6C55">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更换扶手带</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56A2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FEF0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1455C">
            <w:pPr>
              <w:rPr>
                <w:rFonts w:hint="eastAsia" w:ascii="宋体" w:hAnsi="宋体" w:eastAsia="宋体" w:cs="宋体"/>
                <w:i w:val="0"/>
                <w:color w:val="auto"/>
                <w:sz w:val="24"/>
                <w:szCs w:val="24"/>
                <w:highlight w:val="none"/>
                <w:u w:val="none"/>
              </w:rPr>
            </w:pPr>
          </w:p>
        </w:tc>
      </w:tr>
      <w:tr w14:paraId="71CFCA9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CD11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更换扶梯玻璃（自购）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28FE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600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024D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87E99">
            <w:pPr>
              <w:rPr>
                <w:rFonts w:hint="eastAsia" w:ascii="宋体" w:hAnsi="宋体" w:eastAsia="宋体" w:cs="宋体"/>
                <w:i w:val="0"/>
                <w:color w:val="auto"/>
                <w:sz w:val="24"/>
                <w:szCs w:val="24"/>
                <w:highlight w:val="none"/>
                <w:u w:val="none"/>
              </w:rPr>
            </w:pPr>
          </w:p>
        </w:tc>
      </w:tr>
      <w:tr w14:paraId="0576108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740B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更换梯级链</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C5FAE">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B6D3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E4A38">
            <w:pPr>
              <w:rPr>
                <w:rFonts w:hint="eastAsia" w:ascii="宋体" w:hAnsi="宋体" w:eastAsia="宋体" w:cs="宋体"/>
                <w:i w:val="0"/>
                <w:color w:val="auto"/>
                <w:sz w:val="24"/>
                <w:szCs w:val="24"/>
                <w:highlight w:val="none"/>
                <w:u w:val="none"/>
              </w:rPr>
            </w:pPr>
          </w:p>
        </w:tc>
      </w:tr>
      <w:tr w14:paraId="666E0DB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6781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更换梯级（自购）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08DE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CF59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779C">
            <w:pPr>
              <w:rPr>
                <w:rFonts w:hint="eastAsia" w:ascii="宋体" w:hAnsi="宋体" w:eastAsia="宋体" w:cs="宋体"/>
                <w:i w:val="0"/>
                <w:color w:val="auto"/>
                <w:sz w:val="24"/>
                <w:szCs w:val="24"/>
                <w:highlight w:val="none"/>
                <w:u w:val="none"/>
              </w:rPr>
            </w:pPr>
          </w:p>
        </w:tc>
      </w:tr>
      <w:tr w14:paraId="03A5EC3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F050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电梯加速度调整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DA52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BB3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3E760">
            <w:pPr>
              <w:rPr>
                <w:rFonts w:hint="eastAsia" w:ascii="宋体" w:hAnsi="宋体" w:eastAsia="宋体" w:cs="宋体"/>
                <w:i w:val="0"/>
                <w:color w:val="auto"/>
                <w:sz w:val="24"/>
                <w:szCs w:val="24"/>
                <w:highlight w:val="none"/>
                <w:u w:val="none"/>
              </w:rPr>
            </w:pPr>
          </w:p>
        </w:tc>
      </w:tr>
      <w:tr w14:paraId="7D202C8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8638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限速器校验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4B09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8B45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CAA81">
            <w:pPr>
              <w:rPr>
                <w:rFonts w:hint="eastAsia" w:ascii="宋体" w:hAnsi="宋体" w:eastAsia="宋体" w:cs="宋体"/>
                <w:i w:val="0"/>
                <w:color w:val="auto"/>
                <w:sz w:val="24"/>
                <w:szCs w:val="24"/>
                <w:highlight w:val="none"/>
                <w:u w:val="none"/>
              </w:rPr>
            </w:pPr>
          </w:p>
        </w:tc>
      </w:tr>
      <w:tr w14:paraId="316EF8B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84D0C">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125%制动试验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D757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6</w:t>
            </w:r>
            <w:r>
              <w:rPr>
                <w:rFonts w:hint="eastAsia" w:ascii="宋体" w:hAnsi="宋体" w:eastAsia="宋体" w:cs="宋体"/>
                <w:i w:val="0"/>
                <w:color w:val="auto"/>
                <w:kern w:val="0"/>
                <w:sz w:val="24"/>
                <w:szCs w:val="24"/>
                <w:highlight w:val="none"/>
                <w:u w:val="none"/>
                <w:lang w:val="en-US" w:eastAsia="zh-CN" w:bidi="ar"/>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DE86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34E8E">
            <w:pPr>
              <w:rPr>
                <w:rFonts w:hint="eastAsia" w:ascii="宋体" w:hAnsi="宋体" w:eastAsia="宋体" w:cs="宋体"/>
                <w:i w:val="0"/>
                <w:color w:val="auto"/>
                <w:sz w:val="24"/>
                <w:szCs w:val="24"/>
                <w:highlight w:val="none"/>
                <w:u w:val="none"/>
              </w:rPr>
            </w:pPr>
          </w:p>
        </w:tc>
      </w:tr>
      <w:tr w14:paraId="658F174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59B5A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更换曳引机</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ED40E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00元/</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30F3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CE899">
            <w:pPr>
              <w:rPr>
                <w:rFonts w:hint="eastAsia" w:ascii="宋体" w:hAnsi="宋体" w:eastAsia="宋体" w:cs="宋体"/>
                <w:i w:val="0"/>
                <w:color w:val="auto"/>
                <w:sz w:val="24"/>
                <w:szCs w:val="24"/>
                <w:highlight w:val="none"/>
                <w:u w:val="none"/>
              </w:rPr>
            </w:pPr>
          </w:p>
        </w:tc>
      </w:tr>
      <w:tr w14:paraId="510BBC7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3212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更换门机变频器（自购）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70DF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D422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F4942">
            <w:pPr>
              <w:rPr>
                <w:rFonts w:hint="eastAsia" w:ascii="宋体" w:hAnsi="宋体" w:eastAsia="宋体" w:cs="宋体"/>
                <w:i w:val="0"/>
                <w:color w:val="auto"/>
                <w:sz w:val="24"/>
                <w:szCs w:val="24"/>
                <w:highlight w:val="none"/>
                <w:u w:val="none"/>
              </w:rPr>
            </w:pPr>
          </w:p>
        </w:tc>
      </w:tr>
      <w:tr w14:paraId="3F59CDF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2406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更换控制柜</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AEDB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6500/台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D51E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0AB1A">
            <w:pPr>
              <w:rPr>
                <w:rFonts w:hint="eastAsia" w:ascii="宋体" w:hAnsi="宋体" w:eastAsia="宋体" w:cs="宋体"/>
                <w:i w:val="0"/>
                <w:color w:val="auto"/>
                <w:sz w:val="24"/>
                <w:szCs w:val="24"/>
                <w:highlight w:val="none"/>
                <w:u w:val="none"/>
              </w:rPr>
            </w:pPr>
          </w:p>
        </w:tc>
      </w:tr>
      <w:tr w14:paraId="0D75429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0805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变频器调试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E67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A9DB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7E334">
            <w:pPr>
              <w:rPr>
                <w:rFonts w:hint="eastAsia" w:ascii="宋体" w:hAnsi="宋体" w:eastAsia="宋体" w:cs="宋体"/>
                <w:i w:val="0"/>
                <w:color w:val="auto"/>
                <w:sz w:val="24"/>
                <w:szCs w:val="24"/>
                <w:highlight w:val="none"/>
                <w:u w:val="none"/>
              </w:rPr>
            </w:pPr>
          </w:p>
        </w:tc>
      </w:tr>
      <w:tr w14:paraId="582E5FB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6057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更换主机齿轮油（自购）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D834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1BF0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DCE32">
            <w:pPr>
              <w:rPr>
                <w:rFonts w:hint="eastAsia" w:ascii="宋体" w:hAnsi="宋体" w:eastAsia="宋体" w:cs="宋体"/>
                <w:i w:val="0"/>
                <w:color w:val="auto"/>
                <w:sz w:val="24"/>
                <w:szCs w:val="24"/>
                <w:highlight w:val="none"/>
                <w:u w:val="none"/>
              </w:rPr>
            </w:pPr>
          </w:p>
        </w:tc>
      </w:tr>
      <w:tr w14:paraId="6AE21E6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BC5A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更换主机或工字钢减震垫</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9A4B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2500/层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A98EC">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44B9D">
            <w:pPr>
              <w:rPr>
                <w:rFonts w:hint="eastAsia" w:ascii="宋体" w:hAnsi="宋体" w:eastAsia="宋体" w:cs="宋体"/>
                <w:i w:val="0"/>
                <w:color w:val="auto"/>
                <w:sz w:val="24"/>
                <w:szCs w:val="24"/>
                <w:highlight w:val="none"/>
                <w:u w:val="none"/>
              </w:rPr>
            </w:pPr>
          </w:p>
        </w:tc>
      </w:tr>
      <w:tr w14:paraId="3F3D32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B35D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更换厅门轿门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B92D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FC98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2F245">
            <w:pPr>
              <w:rPr>
                <w:rFonts w:hint="eastAsia" w:ascii="宋体" w:hAnsi="宋体" w:eastAsia="宋体" w:cs="宋体"/>
                <w:i w:val="0"/>
                <w:color w:val="auto"/>
                <w:sz w:val="24"/>
                <w:szCs w:val="24"/>
                <w:highlight w:val="none"/>
                <w:u w:val="none"/>
              </w:rPr>
            </w:pPr>
          </w:p>
        </w:tc>
      </w:tr>
      <w:tr w14:paraId="6ACFF54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3560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7DCBE">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B511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F7E3">
            <w:pPr>
              <w:rPr>
                <w:rFonts w:hint="eastAsia" w:ascii="宋体" w:hAnsi="宋体" w:eastAsia="宋体" w:cs="宋体"/>
                <w:i w:val="0"/>
                <w:color w:val="auto"/>
                <w:sz w:val="24"/>
                <w:szCs w:val="24"/>
                <w:highlight w:val="none"/>
                <w:u w:val="none"/>
              </w:rPr>
            </w:pPr>
          </w:p>
        </w:tc>
      </w:tr>
      <w:tr w14:paraId="36B6EF2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99432">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主板调试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DC6EB">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D1CC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CC609">
            <w:pPr>
              <w:rPr>
                <w:rFonts w:hint="eastAsia" w:ascii="宋体" w:hAnsi="宋体" w:eastAsia="宋体" w:cs="宋体"/>
                <w:i w:val="0"/>
                <w:color w:val="auto"/>
                <w:sz w:val="24"/>
                <w:szCs w:val="24"/>
                <w:highlight w:val="none"/>
                <w:u w:val="none"/>
              </w:rPr>
            </w:pPr>
          </w:p>
        </w:tc>
      </w:tr>
      <w:tr w14:paraId="5876813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3B4BF65">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更换补偿连（自购）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7D53386">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EEFD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2E209">
            <w:pPr>
              <w:rPr>
                <w:rFonts w:hint="eastAsia" w:ascii="宋体" w:hAnsi="宋体" w:eastAsia="宋体" w:cs="宋体"/>
                <w:i w:val="0"/>
                <w:color w:val="auto"/>
                <w:sz w:val="24"/>
                <w:szCs w:val="24"/>
                <w:highlight w:val="none"/>
                <w:u w:val="none"/>
              </w:rPr>
            </w:pPr>
          </w:p>
        </w:tc>
      </w:tr>
      <w:tr w14:paraId="6F2E4F3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1D02B9E">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更换限速器钢丝绳（自购）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FEE806">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BC03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20F12">
            <w:pPr>
              <w:rPr>
                <w:rFonts w:hint="eastAsia" w:ascii="宋体" w:hAnsi="宋体" w:eastAsia="宋体" w:cs="宋体"/>
                <w:i w:val="0"/>
                <w:color w:val="auto"/>
                <w:sz w:val="24"/>
                <w:szCs w:val="24"/>
                <w:highlight w:val="none"/>
                <w:u w:val="none"/>
              </w:rPr>
            </w:pPr>
          </w:p>
        </w:tc>
      </w:tr>
      <w:tr w14:paraId="7DE9A21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6430FD">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更换有机房制动器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72EB0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227C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00A50">
            <w:pPr>
              <w:rPr>
                <w:rFonts w:hint="eastAsia" w:ascii="宋体" w:hAnsi="宋体" w:eastAsia="宋体" w:cs="宋体"/>
                <w:i w:val="0"/>
                <w:color w:val="auto"/>
                <w:sz w:val="24"/>
                <w:szCs w:val="24"/>
                <w:highlight w:val="none"/>
                <w:u w:val="none"/>
              </w:rPr>
            </w:pPr>
          </w:p>
        </w:tc>
      </w:tr>
      <w:tr w14:paraId="6C55DA1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B33E53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更换主板加调试（自购）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20D7E9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61E1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13CC7">
            <w:pPr>
              <w:rPr>
                <w:rFonts w:hint="eastAsia" w:ascii="宋体" w:hAnsi="宋体" w:eastAsia="宋体" w:cs="宋体"/>
                <w:i w:val="0"/>
                <w:color w:val="auto"/>
                <w:sz w:val="24"/>
                <w:szCs w:val="24"/>
                <w:highlight w:val="none"/>
                <w:u w:val="none"/>
              </w:rPr>
            </w:pPr>
          </w:p>
        </w:tc>
      </w:tr>
      <w:tr w14:paraId="30991C1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919C68">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更换无机房制动器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9ED1CE">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803F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0DE0F">
            <w:pPr>
              <w:rPr>
                <w:rFonts w:hint="eastAsia" w:ascii="宋体" w:hAnsi="宋体" w:eastAsia="宋体" w:cs="宋体"/>
                <w:i w:val="0"/>
                <w:color w:val="auto"/>
                <w:sz w:val="24"/>
                <w:szCs w:val="24"/>
                <w:highlight w:val="none"/>
                <w:u w:val="none"/>
              </w:rPr>
            </w:pPr>
          </w:p>
        </w:tc>
      </w:tr>
      <w:tr w14:paraId="61A63FE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48281A">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更换梯级轮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4E8C09">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F7BD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341FA">
            <w:pPr>
              <w:rPr>
                <w:rFonts w:hint="eastAsia" w:ascii="宋体" w:hAnsi="宋体" w:eastAsia="宋体" w:cs="宋体"/>
                <w:i w:val="0"/>
                <w:color w:val="auto"/>
                <w:sz w:val="24"/>
                <w:szCs w:val="24"/>
                <w:highlight w:val="none"/>
                <w:u w:val="none"/>
              </w:rPr>
            </w:pPr>
          </w:p>
        </w:tc>
      </w:tr>
      <w:tr w14:paraId="2103809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C01C4C">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更换安全钳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70FFE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18C5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3AB76">
            <w:pPr>
              <w:rPr>
                <w:rFonts w:hint="eastAsia" w:ascii="宋体" w:hAnsi="宋体" w:eastAsia="宋体" w:cs="宋体"/>
                <w:i w:val="0"/>
                <w:color w:val="auto"/>
                <w:sz w:val="24"/>
                <w:szCs w:val="24"/>
                <w:highlight w:val="none"/>
                <w:u w:val="none"/>
              </w:rPr>
            </w:pPr>
          </w:p>
        </w:tc>
      </w:tr>
      <w:tr w14:paraId="45C9D3C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CBBEBF">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更换扶梯导轨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75500C">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00元/段</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DE43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72D9C">
            <w:pPr>
              <w:rPr>
                <w:rFonts w:hint="eastAsia" w:ascii="宋体" w:hAnsi="宋体" w:eastAsia="宋体" w:cs="宋体"/>
                <w:i w:val="0"/>
                <w:color w:val="auto"/>
                <w:sz w:val="24"/>
                <w:szCs w:val="24"/>
                <w:highlight w:val="none"/>
                <w:u w:val="none"/>
              </w:rPr>
            </w:pPr>
          </w:p>
        </w:tc>
      </w:tr>
      <w:tr w14:paraId="078BABC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625503">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更换摩擦轮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D03B7B">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60479">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DBF69">
            <w:pPr>
              <w:rPr>
                <w:rFonts w:hint="eastAsia" w:ascii="宋体" w:hAnsi="宋体" w:eastAsia="宋体" w:cs="宋体"/>
                <w:i w:val="0"/>
                <w:color w:val="auto"/>
                <w:sz w:val="24"/>
                <w:szCs w:val="24"/>
                <w:highlight w:val="none"/>
                <w:u w:val="none"/>
              </w:rPr>
            </w:pPr>
          </w:p>
        </w:tc>
      </w:tr>
      <w:tr w14:paraId="15088DD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C8383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更换随行电缆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B0E9B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056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0E1B">
            <w:pPr>
              <w:rPr>
                <w:rFonts w:hint="eastAsia" w:ascii="宋体" w:hAnsi="宋体" w:eastAsia="宋体" w:cs="宋体"/>
                <w:i w:val="0"/>
                <w:color w:val="auto"/>
                <w:sz w:val="24"/>
                <w:szCs w:val="24"/>
                <w:highlight w:val="none"/>
                <w:u w:val="none"/>
              </w:rPr>
            </w:pPr>
          </w:p>
        </w:tc>
      </w:tr>
      <w:tr w14:paraId="410E814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E9023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更换曳引机弹性体</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9AC6C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2E8B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77B5C">
            <w:pPr>
              <w:rPr>
                <w:rFonts w:hint="eastAsia" w:ascii="宋体" w:hAnsi="宋体" w:eastAsia="宋体" w:cs="宋体"/>
                <w:i w:val="0"/>
                <w:color w:val="auto"/>
                <w:sz w:val="24"/>
                <w:szCs w:val="24"/>
                <w:highlight w:val="none"/>
                <w:u w:val="none"/>
              </w:rPr>
            </w:pPr>
          </w:p>
        </w:tc>
      </w:tr>
      <w:tr w14:paraId="53A2630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9CDB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更换厅门上坎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F31B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2E037">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9CE26">
            <w:pPr>
              <w:rPr>
                <w:rFonts w:hint="eastAsia" w:ascii="宋体" w:hAnsi="宋体" w:eastAsia="宋体" w:cs="宋体"/>
                <w:i w:val="0"/>
                <w:color w:val="auto"/>
                <w:sz w:val="24"/>
                <w:szCs w:val="24"/>
                <w:highlight w:val="none"/>
                <w:u w:val="none"/>
              </w:rPr>
            </w:pPr>
          </w:p>
        </w:tc>
      </w:tr>
      <w:tr w14:paraId="2107920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A032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更换层门套</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1C8C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7578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C8D53">
            <w:pPr>
              <w:rPr>
                <w:rFonts w:hint="eastAsia" w:ascii="宋体" w:hAnsi="宋体" w:eastAsia="宋体" w:cs="宋体"/>
                <w:i w:val="0"/>
                <w:color w:val="auto"/>
                <w:sz w:val="24"/>
                <w:szCs w:val="24"/>
                <w:highlight w:val="none"/>
                <w:u w:val="none"/>
              </w:rPr>
            </w:pPr>
          </w:p>
        </w:tc>
      </w:tr>
      <w:tr w14:paraId="2C8BE88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A317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更换层门地坎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71D6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597B0">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44E91">
            <w:pPr>
              <w:rPr>
                <w:rFonts w:hint="eastAsia" w:ascii="宋体" w:hAnsi="宋体" w:eastAsia="宋体" w:cs="宋体"/>
                <w:i w:val="0"/>
                <w:color w:val="auto"/>
                <w:sz w:val="24"/>
                <w:szCs w:val="24"/>
                <w:highlight w:val="none"/>
                <w:u w:val="none"/>
              </w:rPr>
            </w:pPr>
          </w:p>
        </w:tc>
      </w:tr>
      <w:tr w14:paraId="3F08E3E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82A09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更换轿壁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3616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00元/块</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28D3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CD7E3">
            <w:pPr>
              <w:rPr>
                <w:rFonts w:hint="eastAsia" w:ascii="宋体" w:hAnsi="宋体" w:eastAsia="宋体" w:cs="宋体"/>
                <w:i w:val="0"/>
                <w:color w:val="auto"/>
                <w:sz w:val="24"/>
                <w:szCs w:val="24"/>
                <w:highlight w:val="none"/>
                <w:u w:val="none"/>
              </w:rPr>
            </w:pPr>
          </w:p>
        </w:tc>
      </w:tr>
      <w:tr w14:paraId="4E40EB6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E828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更换轿厢上坎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2AF3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CC99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97F23">
            <w:pPr>
              <w:rPr>
                <w:rFonts w:hint="eastAsia" w:ascii="宋体" w:hAnsi="宋体" w:eastAsia="宋体" w:cs="宋体"/>
                <w:i w:val="0"/>
                <w:color w:val="auto"/>
                <w:sz w:val="24"/>
                <w:szCs w:val="24"/>
                <w:highlight w:val="none"/>
                <w:u w:val="none"/>
              </w:rPr>
            </w:pPr>
          </w:p>
        </w:tc>
      </w:tr>
      <w:tr w14:paraId="7FBA7BA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BEDCF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更换轿厢导轨（T75-3/B）</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05287E8">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750元/根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6CB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6E09F">
            <w:pPr>
              <w:rPr>
                <w:rFonts w:hint="eastAsia" w:ascii="宋体" w:hAnsi="宋体" w:eastAsia="宋体" w:cs="宋体"/>
                <w:i w:val="0"/>
                <w:color w:val="auto"/>
                <w:sz w:val="24"/>
                <w:szCs w:val="24"/>
                <w:highlight w:val="none"/>
                <w:u w:val="none"/>
              </w:rPr>
            </w:pPr>
          </w:p>
        </w:tc>
      </w:tr>
      <w:tr w14:paraId="1CC5A88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102A66">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轿厢导轨（T75-3/B）安装调试费</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512490">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64A0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0C008">
            <w:pPr>
              <w:rPr>
                <w:rFonts w:hint="eastAsia" w:ascii="宋体" w:hAnsi="宋体" w:eastAsia="宋体" w:cs="宋体"/>
                <w:i w:val="0"/>
                <w:color w:val="auto"/>
                <w:sz w:val="24"/>
                <w:szCs w:val="24"/>
                <w:highlight w:val="none"/>
                <w:u w:val="none"/>
              </w:rPr>
            </w:pPr>
          </w:p>
        </w:tc>
      </w:tr>
    </w:tbl>
    <w:p w14:paraId="0CB32D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备注：上述维修项目收取人工费外，其他任何维修项目（配件不论甲方自购或乙方提供）都不得再收取人工费。</w:t>
      </w:r>
    </w:p>
    <w:p w14:paraId="46F70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乙方免费提供例行保养中所需的导轨润滑油、轴承润滑脂和清洁材料、滑块、按钮、门机皮带、门机钢丝等</w:t>
      </w:r>
      <w:r>
        <w:rPr>
          <w:rFonts w:hint="eastAsia" w:ascii="宋体" w:hAnsi="宋体" w:cs="宋体"/>
          <w:color w:val="auto"/>
          <w:sz w:val="24"/>
          <w:szCs w:val="24"/>
          <w:highlight w:val="none"/>
          <w:lang w:val="en-US" w:eastAsia="zh-CN"/>
        </w:rPr>
        <w:t>及______元内配件免费提供更换</w:t>
      </w:r>
      <w:r>
        <w:rPr>
          <w:rFonts w:hint="eastAsia" w:ascii="宋体" w:hAnsi="宋体" w:eastAsia="宋体" w:cs="宋体"/>
          <w:color w:val="auto"/>
          <w:sz w:val="24"/>
          <w:szCs w:val="24"/>
          <w:highlight w:val="none"/>
        </w:rPr>
        <w:t>，不含主机齿轮油。</w:t>
      </w:r>
      <w:r>
        <w:rPr>
          <w:rFonts w:hint="eastAsia" w:ascii="宋体" w:hAnsi="宋体" w:cs="宋体"/>
          <w:b/>
          <w:bCs/>
          <w:color w:val="auto"/>
          <w:sz w:val="24"/>
          <w:szCs w:val="24"/>
          <w:highlight w:val="none"/>
          <w:lang w:eastAsia="zh-CN"/>
        </w:rPr>
        <w:t>（需提供承诺书及</w:t>
      </w:r>
      <w:r>
        <w:rPr>
          <w:rFonts w:hint="eastAsia" w:ascii="宋体" w:hAnsi="宋体" w:eastAsia="宋体" w:cs="宋体"/>
          <w:b/>
          <w:bCs/>
          <w:color w:val="auto"/>
          <w:sz w:val="24"/>
          <w:szCs w:val="24"/>
          <w:highlight w:val="none"/>
        </w:rPr>
        <w:t>免费提供例行保养中所需</w:t>
      </w:r>
      <w:r>
        <w:rPr>
          <w:rFonts w:hint="eastAsia" w:ascii="宋体" w:hAnsi="宋体" w:cs="宋体"/>
          <w:b/>
          <w:bCs/>
          <w:color w:val="auto"/>
          <w:sz w:val="24"/>
          <w:szCs w:val="24"/>
          <w:highlight w:val="none"/>
          <w:lang w:val="en-US" w:eastAsia="zh-CN"/>
        </w:rPr>
        <w:t>奥的斯、上海三菱、苏州德奥、绍兴梅轮共4个品牌的</w:t>
      </w:r>
      <w:r>
        <w:rPr>
          <w:rFonts w:hint="eastAsia" w:ascii="宋体" w:hAnsi="宋体" w:cs="宋体"/>
          <w:b/>
          <w:bCs/>
          <w:color w:val="auto"/>
          <w:sz w:val="24"/>
          <w:szCs w:val="24"/>
          <w:highlight w:val="none"/>
          <w:lang w:eastAsia="zh-CN"/>
        </w:rPr>
        <w:t>配件清单，格式自拟）</w:t>
      </w:r>
    </w:p>
    <w:p w14:paraId="62E252F1">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rPr>
        <w:t>转包或分包</w:t>
      </w:r>
    </w:p>
    <w:p w14:paraId="04EE05AD">
      <w:pPr>
        <w:numPr>
          <w:ilvl w:val="0"/>
          <w:numId w:val="21"/>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本合同范围的</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，应由乙方直接供应，不得转让他人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，否则，甲方有权解除合同，没收履约保证金并追究乙方的违约责任。</w:t>
      </w:r>
    </w:p>
    <w:p w14:paraId="5F1B66EF">
      <w:pPr>
        <w:numPr>
          <w:ilvl w:val="0"/>
          <w:numId w:val="21"/>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79B60B35">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7.</w:t>
      </w:r>
      <w:r>
        <w:rPr>
          <w:rFonts w:hint="eastAsia" w:ascii="宋体" w:hAnsi="宋体" w:cs="宋体"/>
          <w:color w:val="auto"/>
          <w:sz w:val="24"/>
          <w:highlight w:val="none"/>
          <w:lang w:val="en-US" w:eastAsia="zh-CN"/>
        </w:rPr>
        <w:t>货物或服务交付</w:t>
      </w:r>
    </w:p>
    <w:p w14:paraId="45B6D693">
      <w:pPr>
        <w:numPr>
          <w:ilvl w:val="0"/>
          <w:numId w:val="0"/>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服务类商品的特殊性，乙方应在协议中约定的服务时间前提供相关服务，并满足甲方下单时提出的定制化标准。</w:t>
      </w:r>
    </w:p>
    <w:p w14:paraId="1E63A1E8">
      <w:pPr>
        <w:numPr>
          <w:ilvl w:val="0"/>
          <w:numId w:val="0"/>
        </w:numPr>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highlight w:val="none"/>
          <w:lang w:val="en-US" w:eastAsia="zh-CN"/>
        </w:rPr>
        <w:t xml:space="preserve">7.2. </w:t>
      </w:r>
      <w:r>
        <w:rPr>
          <w:rFonts w:hint="eastAsia" w:ascii="宋体" w:hAnsi="宋体" w:eastAsia="宋体" w:cs="宋体"/>
          <w:color w:val="auto"/>
          <w:kern w:val="0"/>
          <w:sz w:val="24"/>
          <w:szCs w:val="24"/>
          <w:highlight w:val="none"/>
          <w:lang w:val="en-US" w:eastAsia="zh-CN" w:bidi="ar"/>
        </w:rPr>
        <w:t>乙方在交付</w:t>
      </w:r>
      <w:r>
        <w:rPr>
          <w:rFonts w:hint="eastAsia" w:ascii="宋体" w:hAnsi="宋体" w:cs="宋体"/>
          <w:color w:val="auto"/>
          <w:kern w:val="0"/>
          <w:sz w:val="24"/>
          <w:szCs w:val="24"/>
          <w:highlight w:val="none"/>
          <w:lang w:val="en-US" w:eastAsia="zh-CN" w:bidi="ar"/>
        </w:rPr>
        <w:t>商</w:t>
      </w:r>
      <w:r>
        <w:rPr>
          <w:rFonts w:hint="eastAsia" w:ascii="宋体" w:hAnsi="宋体" w:eastAsia="宋体" w:cs="宋体"/>
          <w:color w:val="auto"/>
          <w:kern w:val="0"/>
          <w:sz w:val="24"/>
          <w:szCs w:val="24"/>
          <w:highlight w:val="none"/>
          <w:lang w:val="en-US" w:eastAsia="zh-CN" w:bidi="ar"/>
        </w:rPr>
        <w:t>品</w:t>
      </w:r>
      <w:r>
        <w:rPr>
          <w:rFonts w:hint="eastAsia" w:ascii="宋体" w:hAnsi="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val="en-US" w:eastAsia="zh-CN" w:bidi="ar"/>
        </w:rPr>
        <w:t>的同时需向甲方提供有关商品（服务）的附随资料，包括但不限于： 商品目录、使用说明书、质量证明及其他技术资料（如有） 。</w:t>
      </w:r>
    </w:p>
    <w:p w14:paraId="4EB08965">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szCs w:val="24"/>
          <w:highlight w:val="none"/>
          <w:lang w:val="en-US" w:eastAsia="zh-CN" w:bidi="ar"/>
        </w:rPr>
        <w:t xml:space="preserve">7.3. </w:t>
      </w:r>
      <w:r>
        <w:rPr>
          <w:rFonts w:hint="eastAsia" w:ascii="宋体" w:hAnsi="宋体" w:cs="宋体"/>
          <w:color w:val="auto"/>
          <w:sz w:val="24"/>
          <w:highlight w:val="none"/>
        </w:rPr>
        <w:t>收货信息：</w:t>
      </w:r>
    </w:p>
    <w:p w14:paraId="2F8443A9">
      <w:pPr>
        <w:snapToGrid w:val="0"/>
        <w:spacing w:line="360" w:lineRule="auto"/>
        <w:ind w:firstLine="921" w:firstLineChars="384"/>
        <w:rPr>
          <w:rFonts w:hint="eastAsia" w:ascii="宋体" w:hAnsi="宋体" w:cs="宋体"/>
          <w:color w:val="auto"/>
          <w:sz w:val="24"/>
          <w:highlight w:val="none"/>
        </w:rPr>
      </w:pPr>
      <w:r>
        <w:rPr>
          <w:rFonts w:hint="eastAsia" w:ascii="宋体" w:hAnsi="宋体" w:cs="宋体"/>
          <w:color w:val="auto"/>
          <w:sz w:val="24"/>
          <w:highlight w:val="none"/>
        </w:rPr>
        <w:t xml:space="preserve">收货人：金燕萍；手机号码： 13606575342； </w:t>
      </w:r>
    </w:p>
    <w:p w14:paraId="187A8016">
      <w:pPr>
        <w:keepNext w:val="0"/>
        <w:keepLines w:val="0"/>
        <w:widowControl/>
        <w:numPr>
          <w:ilvl w:val="0"/>
          <w:numId w:val="0"/>
        </w:numPr>
        <w:suppressLineNumbers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收</w:t>
      </w:r>
      <w:r>
        <w:rPr>
          <w:rFonts w:hint="eastAsia" w:ascii="宋体" w:hAnsi="宋体" w:cs="宋体"/>
          <w:color w:val="auto"/>
          <w:sz w:val="24"/>
          <w:highlight w:val="none"/>
        </w:rPr>
        <w:t>货地址：浙江省绍兴市上虞区百官街道上虞人民医院</w:t>
      </w:r>
      <w:r>
        <w:rPr>
          <w:rFonts w:hint="eastAsia" w:ascii="宋体" w:hAnsi="宋体" w:cs="宋体"/>
          <w:color w:val="auto"/>
          <w:sz w:val="24"/>
          <w:highlight w:val="none"/>
          <w:lang w:eastAsia="zh-CN"/>
        </w:rPr>
        <w:t>。</w:t>
      </w:r>
    </w:p>
    <w:p w14:paraId="1AEAC907">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8.</w:t>
      </w:r>
      <w:r>
        <w:rPr>
          <w:rFonts w:hint="eastAsia" w:ascii="宋体" w:hAnsi="宋体" w:cs="宋体"/>
          <w:color w:val="auto"/>
          <w:sz w:val="24"/>
          <w:highlight w:val="none"/>
          <w:lang w:val="en-US" w:eastAsia="zh-CN"/>
        </w:rPr>
        <w:t>质保</w:t>
      </w:r>
      <w:r>
        <w:rPr>
          <w:rFonts w:hint="eastAsia" w:ascii="宋体" w:hAnsi="宋体" w:cs="宋体"/>
          <w:color w:val="auto"/>
          <w:sz w:val="24"/>
          <w:highlight w:val="none"/>
        </w:rPr>
        <w:t>及要求</w:t>
      </w:r>
    </w:p>
    <w:p w14:paraId="60640A8F">
      <w:pPr>
        <w:numPr>
          <w:ilvl w:val="0"/>
          <w:numId w:val="22"/>
        </w:numPr>
        <w:snapToGrid w:val="0"/>
        <w:spacing w:line="360" w:lineRule="auto"/>
        <w:ind w:left="0" w:leftChars="0" w:firstLine="40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乙方提供的</w:t>
      </w:r>
      <w:r>
        <w:rPr>
          <w:rFonts w:hint="eastAsia" w:ascii="宋体" w:hAnsi="宋体" w:eastAsia="宋体" w:cs="宋体"/>
          <w:color w:val="auto"/>
          <w:sz w:val="24"/>
          <w:highlight w:val="none"/>
          <w:lang w:val="en-US" w:eastAsia="zh-CN"/>
        </w:rPr>
        <w:t>维护和保养服务</w:t>
      </w:r>
      <w:r>
        <w:rPr>
          <w:rFonts w:hint="eastAsia" w:ascii="宋体" w:hAnsi="宋体" w:eastAsia="宋体" w:cs="宋体"/>
          <w:color w:val="auto"/>
          <w:sz w:val="24"/>
          <w:highlight w:val="none"/>
        </w:rPr>
        <w:t>必须符合招标文件及乙方投标文件中规定的要求。</w:t>
      </w:r>
    </w:p>
    <w:p w14:paraId="6EADCCBF">
      <w:pPr>
        <w:numPr>
          <w:ilvl w:val="0"/>
          <w:numId w:val="22"/>
        </w:numPr>
        <w:snapToGrid w:val="0"/>
        <w:spacing w:line="360" w:lineRule="auto"/>
        <w:ind w:left="0" w:leftChars="0" w:firstLine="40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质保期为</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w:t>
      </w:r>
      <w:r>
        <w:rPr>
          <w:rFonts w:hint="eastAsia" w:ascii="宋体" w:cs="宋体"/>
          <w:color w:val="auto"/>
          <w:kern w:val="0"/>
          <w:sz w:val="24"/>
          <w:szCs w:val="24"/>
          <w:highlight w:val="none"/>
        </w:rPr>
        <w:t>自本项目验收合格或正式交付之日起开始计算</w:t>
      </w:r>
      <w:r>
        <w:rPr>
          <w:rFonts w:hint="eastAsia" w:ascii="宋体" w:hAnsi="宋体" w:eastAsia="宋体" w:cs="宋体"/>
          <w:color w:val="auto"/>
          <w:sz w:val="24"/>
          <w:highlight w:val="none"/>
        </w:rPr>
        <w:t>。</w:t>
      </w:r>
    </w:p>
    <w:p w14:paraId="4775AFC4">
      <w:pPr>
        <w:numPr>
          <w:ilvl w:val="0"/>
          <w:numId w:val="22"/>
        </w:numPr>
        <w:snapToGrid w:val="0"/>
        <w:spacing w:line="360" w:lineRule="auto"/>
        <w:ind w:left="0" w:leftChars="0" w:firstLine="403"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eastAsia="zh-CN"/>
        </w:rPr>
        <w:t>在质保期内，乙方应对</w:t>
      </w:r>
      <w:r>
        <w:rPr>
          <w:rFonts w:hint="eastAsia" w:ascii="宋体" w:hAnsi="宋体" w:eastAsia="宋体" w:cs="宋体"/>
          <w:color w:val="auto"/>
          <w:sz w:val="24"/>
          <w:highlight w:val="none"/>
          <w:lang w:val="en-US" w:eastAsia="zh-CN"/>
        </w:rPr>
        <w:t>维护和保养服务</w:t>
      </w:r>
      <w:r>
        <w:rPr>
          <w:rFonts w:hint="eastAsia" w:ascii="宋体" w:hAnsi="宋体" w:eastAsia="宋体" w:cs="宋体"/>
          <w:color w:val="auto"/>
          <w:sz w:val="24"/>
          <w:highlight w:val="none"/>
          <w:lang w:eastAsia="zh-CN"/>
        </w:rPr>
        <w:t>出现的质量及安全问题负责处理解决并承担一切费用。</w:t>
      </w:r>
    </w:p>
    <w:p w14:paraId="4D05BBF6">
      <w:pPr>
        <w:numPr>
          <w:ilvl w:val="0"/>
          <w:numId w:val="22"/>
        </w:numPr>
        <w:snapToGrid w:val="0"/>
        <w:spacing w:line="360" w:lineRule="auto"/>
        <w:ind w:left="0" w:leftChars="0" w:firstLine="403"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 xml:space="preserve"> /</w:t>
      </w:r>
    </w:p>
    <w:p w14:paraId="56FEA933">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9.</w:t>
      </w:r>
      <w:r>
        <w:rPr>
          <w:rFonts w:hint="eastAsia" w:ascii="宋体" w:hAnsi="宋体" w:cs="宋体"/>
          <w:color w:val="auto"/>
          <w:sz w:val="24"/>
          <w:highlight w:val="none"/>
        </w:rPr>
        <w:t>售后服务及要求</w:t>
      </w:r>
    </w:p>
    <w:p w14:paraId="2C5FF602">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乙方将为甲方提供下列售后服务：</w:t>
      </w:r>
    </w:p>
    <w:p w14:paraId="459F8492">
      <w:pPr>
        <w:numPr>
          <w:ilvl w:val="0"/>
          <w:numId w:val="24"/>
        </w:numPr>
        <w:snapToGrid w:val="0"/>
        <w:spacing w:line="360" w:lineRule="auto"/>
        <w:ind w:left="0" w:leftChars="0" w:firstLine="403"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质保期内提供免费维修服务；</w:t>
      </w:r>
    </w:p>
    <w:p w14:paraId="4125D7BB">
      <w:pPr>
        <w:numPr>
          <w:ilvl w:val="0"/>
          <w:numId w:val="24"/>
        </w:numPr>
        <w:snapToGrid w:val="0"/>
        <w:spacing w:line="360" w:lineRule="auto"/>
        <w:ind w:left="0" w:leftChars="0" w:firstLine="403"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乙方应随产品向甲方提交</w:t>
      </w:r>
      <w:r>
        <w:rPr>
          <w:rFonts w:hint="eastAsia" w:ascii="宋体" w:hAnsi="宋体" w:cs="宋体"/>
          <w:color w:val="auto"/>
          <w:sz w:val="24"/>
          <w:highlight w:val="none"/>
          <w:lang w:val="en-US" w:eastAsia="zh-CN"/>
        </w:rPr>
        <w:t>维护和保养所需配件、材料的</w:t>
      </w:r>
      <w:r>
        <w:rPr>
          <w:rFonts w:hint="eastAsia" w:ascii="宋体" w:hAnsi="宋体" w:cs="宋体"/>
          <w:color w:val="auto"/>
          <w:sz w:val="24"/>
          <w:highlight w:val="none"/>
        </w:rPr>
        <w:t>使用说明书、产品合格证、保修卡及相关的配件和技术资料</w:t>
      </w:r>
      <w:r>
        <w:rPr>
          <w:rFonts w:hint="eastAsia" w:ascii="宋体" w:hAnsi="宋体" w:cs="宋体"/>
          <w:color w:val="auto"/>
          <w:sz w:val="24"/>
          <w:highlight w:val="none"/>
          <w:lang w:eastAsia="zh-CN"/>
        </w:rPr>
        <w:t>；</w:t>
      </w:r>
    </w:p>
    <w:p w14:paraId="4031830D">
      <w:pPr>
        <w:numPr>
          <w:ilvl w:val="0"/>
          <w:numId w:val="24"/>
        </w:numPr>
        <w:snapToGrid w:val="0"/>
        <w:spacing w:line="360" w:lineRule="auto"/>
        <w:ind w:left="0" w:leftChars="0" w:firstLine="403"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培训服务</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2BF59F40">
      <w:pPr>
        <w:numPr>
          <w:ilvl w:val="0"/>
          <w:numId w:val="24"/>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u w:val="single"/>
        </w:rPr>
        <w:t>　　　　　　　 　　　　</w:t>
      </w:r>
      <w:r>
        <w:rPr>
          <w:rFonts w:hint="eastAsia" w:ascii="宋体" w:hAnsi="宋体" w:cs="宋体"/>
          <w:color w:val="auto"/>
          <w:sz w:val="24"/>
          <w:highlight w:val="none"/>
        </w:rPr>
        <w:t>。（如有）</w:t>
      </w:r>
    </w:p>
    <w:p w14:paraId="6378F349">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安装、调试或培训的所需的费用由乙方承担，但双方在招标文件或乙方的投标文件中另有约定的，按其约定执行。</w:t>
      </w:r>
    </w:p>
    <w:p w14:paraId="21C99124">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乙方应对其所提供的</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及其内在的安装质量负全部责任。</w:t>
      </w:r>
    </w:p>
    <w:p w14:paraId="448965C5">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10.</w:t>
      </w:r>
      <w:r>
        <w:rPr>
          <w:rFonts w:hint="eastAsia" w:ascii="宋体" w:hAnsi="宋体" w:cs="宋体"/>
          <w:color w:val="auto"/>
          <w:sz w:val="24"/>
          <w:highlight w:val="none"/>
        </w:rPr>
        <w:t>验收方法</w:t>
      </w:r>
    </w:p>
    <w:p w14:paraId="18A6DBF2">
      <w:pPr>
        <w:numPr>
          <w:ilvl w:val="0"/>
          <w:numId w:val="0"/>
        </w:numPr>
        <w:spacing w:line="360" w:lineRule="auto"/>
        <w:ind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10.1. 验</w:t>
      </w:r>
      <w:r>
        <w:rPr>
          <w:rFonts w:hint="eastAsia" w:ascii="宋体" w:hAnsi="宋体" w:cs="宋体"/>
          <w:color w:val="auto"/>
          <w:sz w:val="24"/>
          <w:highlight w:val="none"/>
        </w:rPr>
        <w:t>收标准按招标文件及乙方提供的验收标准、安全技术规范执行。</w:t>
      </w:r>
      <w:r>
        <w:rPr>
          <w:rFonts w:hint="eastAsia" w:ascii="宋体" w:hAnsi="宋体" w:cs="宋体"/>
          <w:color w:val="auto"/>
          <w:sz w:val="24"/>
          <w:highlight w:val="none"/>
          <w:lang w:val="en-US" w:eastAsia="zh-CN"/>
        </w:rPr>
        <w:t>乙方在检查保养和紧急修理完成后，由甲方监督确认，建立维护保养和故障记录报告，包括纸质版本的保养报告和电子版本的OES保养报告。</w:t>
      </w:r>
    </w:p>
    <w:p w14:paraId="342D1A81">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11.</w:t>
      </w:r>
      <w:r>
        <w:rPr>
          <w:rFonts w:hint="eastAsia" w:ascii="宋体" w:hAnsi="宋体" w:cs="宋体"/>
          <w:color w:val="auto"/>
          <w:sz w:val="24"/>
          <w:highlight w:val="none"/>
        </w:rPr>
        <w:t>付款方式</w:t>
      </w:r>
    </w:p>
    <w:p w14:paraId="468AD437">
      <w:pPr>
        <w:numPr>
          <w:ilvl w:val="0"/>
          <w:numId w:val="0"/>
        </w:numPr>
        <w:spacing w:line="360" w:lineRule="auto"/>
        <w:ind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11.1. 合同签订后支付合同款的25%，在维保期满一年后支付到合同款的50%，维保期满二年后支付到合同款的75%，维保期满</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年后付清合同余款</w:t>
      </w:r>
      <w:r>
        <w:rPr>
          <w:rFonts w:hint="eastAsia" w:ascii="宋体" w:hAnsi="宋体" w:eastAsia="宋体" w:cs="宋体"/>
          <w:color w:val="auto"/>
          <w:sz w:val="24"/>
          <w:szCs w:val="24"/>
          <w:highlight w:val="none"/>
        </w:rPr>
        <w:t>。</w:t>
      </w:r>
    </w:p>
    <w:p w14:paraId="4073D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b w:val="0"/>
          <w:bCs w:val="0"/>
          <w:color w:val="auto"/>
          <w:sz w:val="24"/>
          <w:szCs w:val="24"/>
          <w:highlight w:val="none"/>
        </w:rPr>
      </w:pPr>
      <w:r>
        <w:rPr>
          <w:rFonts w:hint="eastAsia" w:ascii="宋体" w:hAnsi="宋体" w:cs="宋体"/>
          <w:color w:val="auto"/>
          <w:sz w:val="24"/>
          <w:highlight w:val="none"/>
          <w:lang w:val="en-US" w:eastAsia="zh-CN"/>
        </w:rPr>
        <w:t xml:space="preserve">11.2. </w:t>
      </w:r>
      <w:r>
        <w:rPr>
          <w:rFonts w:hint="eastAsia" w:ascii="宋体" w:hAnsi="宋体" w:cs="宋体"/>
          <w:color w:val="auto"/>
          <w:sz w:val="24"/>
          <w:highlight w:val="none"/>
        </w:rPr>
        <w:t>甲方</w:t>
      </w:r>
      <w:r>
        <w:rPr>
          <w:rFonts w:hint="eastAsia"/>
          <w:b w:val="0"/>
          <w:bCs w:val="0"/>
          <w:color w:val="auto"/>
          <w:sz w:val="24"/>
          <w:szCs w:val="24"/>
          <w:highlight w:val="none"/>
        </w:rPr>
        <w:t>付款前，乙方应向甲方开具等额</w:t>
      </w:r>
      <w:r>
        <w:rPr>
          <w:rFonts w:hint="eastAsia"/>
          <w:b w:val="0"/>
          <w:bCs w:val="0"/>
          <w:color w:val="auto"/>
          <w:sz w:val="24"/>
          <w:szCs w:val="24"/>
          <w:highlight w:val="none"/>
          <w:lang w:val="en-US" w:eastAsia="zh-CN"/>
        </w:rPr>
        <w:t>的</w:t>
      </w:r>
      <w:r>
        <w:rPr>
          <w:rFonts w:hint="eastAsia"/>
          <w:b w:val="0"/>
          <w:bCs w:val="0"/>
          <w:color w:val="auto"/>
          <w:sz w:val="24"/>
          <w:szCs w:val="24"/>
          <w:highlight w:val="none"/>
        </w:rPr>
        <w:t>有效发票，甲方未收到发票的，有权不予支付相应款项直至乙方提供合格发票，并不承担延迟付款责任。发票认证通过是付款的必要前提之一。</w:t>
      </w:r>
    </w:p>
    <w:p w14:paraId="4A21FE1B">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12.</w:t>
      </w:r>
      <w:r>
        <w:rPr>
          <w:rFonts w:hint="eastAsia" w:ascii="宋体" w:hAnsi="宋体" w:cs="宋体"/>
          <w:color w:val="auto"/>
          <w:sz w:val="24"/>
          <w:highlight w:val="none"/>
        </w:rPr>
        <w:t>违约责任</w:t>
      </w:r>
    </w:p>
    <w:p w14:paraId="27B217D4">
      <w:pPr>
        <w:numPr>
          <w:ilvl w:val="0"/>
          <w:numId w:val="25"/>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一方当事人未按约定履行义务给对方、乘客造成人身伤害或设备损坏的，应当承担赔偿责任。未能</w:t>
      </w:r>
      <w:r>
        <w:rPr>
          <w:rFonts w:hint="eastAsia" w:ascii="宋体" w:hAnsi="宋体" w:cs="宋体"/>
          <w:color w:val="auto"/>
          <w:sz w:val="24"/>
          <w:szCs w:val="24"/>
          <w:highlight w:val="none"/>
        </w:rPr>
        <w:t>在规定时间内及时响应或者到场维修提供技术支持的，第一次扣发合同价</w:t>
      </w:r>
      <w:r>
        <w:rPr>
          <w:rFonts w:ascii="宋体" w:hAnsi="宋体" w:cs="宋体"/>
          <w:color w:val="auto"/>
          <w:sz w:val="24"/>
          <w:szCs w:val="24"/>
          <w:highlight w:val="none"/>
        </w:rPr>
        <w:t>0.1%</w:t>
      </w:r>
      <w:r>
        <w:rPr>
          <w:rFonts w:hint="eastAsia" w:ascii="宋体" w:hAnsi="宋体" w:cs="宋体"/>
          <w:color w:val="auto"/>
          <w:sz w:val="24"/>
          <w:szCs w:val="24"/>
          <w:highlight w:val="none"/>
        </w:rPr>
        <w:t>的违约金</w:t>
      </w:r>
      <w:r>
        <w:rPr>
          <w:rFonts w:ascii="宋体" w:hAnsi="宋体" w:cs="宋体"/>
          <w:color w:val="auto"/>
          <w:sz w:val="24"/>
          <w:szCs w:val="24"/>
          <w:highlight w:val="none"/>
        </w:rPr>
        <w:t>,</w:t>
      </w:r>
      <w:r>
        <w:rPr>
          <w:rFonts w:hint="eastAsia" w:ascii="宋体" w:hAnsi="宋体" w:cs="宋体"/>
          <w:color w:val="auto"/>
          <w:sz w:val="24"/>
          <w:szCs w:val="24"/>
          <w:highlight w:val="none"/>
        </w:rPr>
        <w:t>以后每次递增</w:t>
      </w:r>
      <w:r>
        <w:rPr>
          <w:rFonts w:ascii="宋体" w:hAnsi="宋体" w:cs="宋体"/>
          <w:color w:val="auto"/>
          <w:sz w:val="24"/>
          <w:szCs w:val="24"/>
          <w:highlight w:val="none"/>
        </w:rPr>
        <w:t>0.1%</w:t>
      </w:r>
      <w:r>
        <w:rPr>
          <w:rFonts w:hint="eastAsia" w:ascii="宋体" w:hAnsi="宋体" w:cs="宋体"/>
          <w:color w:val="auto"/>
          <w:sz w:val="24"/>
          <w:szCs w:val="24"/>
          <w:highlight w:val="none"/>
        </w:rPr>
        <w:t>的违约金，以此类推；未及时响应进行免费维保服务的，每延迟一天增加免费维保期限三天即按照</w:t>
      </w:r>
      <w:r>
        <w:rPr>
          <w:rFonts w:ascii="宋体" w:hAnsi="宋体" w:cs="宋体"/>
          <w:color w:val="auto"/>
          <w:sz w:val="24"/>
          <w:szCs w:val="24"/>
          <w:highlight w:val="none"/>
        </w:rPr>
        <w:t>1:3</w:t>
      </w:r>
      <w:r>
        <w:rPr>
          <w:rFonts w:hint="eastAsia" w:ascii="宋体" w:hAnsi="宋体" w:cs="宋体"/>
          <w:color w:val="auto"/>
          <w:sz w:val="24"/>
          <w:szCs w:val="24"/>
          <w:highlight w:val="none"/>
        </w:rPr>
        <w:t>要求延长免费维保服务期限</w:t>
      </w:r>
      <w:r>
        <w:rPr>
          <w:rFonts w:hint="eastAsia" w:ascii="宋体" w:hAnsi="宋体" w:cs="宋体"/>
          <w:color w:val="auto"/>
          <w:sz w:val="24"/>
          <w:szCs w:val="24"/>
          <w:highlight w:val="none"/>
          <w:lang w:eastAsia="zh-CN"/>
        </w:rPr>
        <w:t>。</w:t>
      </w:r>
    </w:p>
    <w:p w14:paraId="1D6E1610">
      <w:pPr>
        <w:numPr>
          <w:ilvl w:val="0"/>
          <w:numId w:val="25"/>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一方当事人无法继续履行合同而需要解约的，应当提前一个月通知另一方，并向对方支付合同总额10%的违约金（因一方违约而导致另一方解除合同的情况除外。）</w:t>
      </w:r>
    </w:p>
    <w:p w14:paraId="0A25D748">
      <w:pPr>
        <w:numPr>
          <w:ilvl w:val="0"/>
          <w:numId w:val="25"/>
        </w:numPr>
        <w:snapToGrid w:val="0"/>
        <w:spacing w:line="360" w:lineRule="auto"/>
        <w:ind w:left="0" w:leftChars="0" w:firstLine="403" w:firstLineChars="0"/>
        <w:rPr>
          <w:rFonts w:hint="eastAsia"/>
          <w:color w:val="auto"/>
          <w:highlight w:val="none"/>
        </w:rPr>
      </w:pPr>
      <w:r>
        <w:rPr>
          <w:rFonts w:hint="eastAsia" w:ascii="宋体" w:hAnsi="宋体" w:cs="宋体"/>
          <w:color w:val="auto"/>
          <w:sz w:val="24"/>
          <w:highlight w:val="none"/>
          <w:lang w:val="en-US" w:eastAsia="zh-CN"/>
        </w:rPr>
        <w:t>双方就可能的间接损失向对方主张权利（间接损失包括但不限于营业损失、利润损失、精神损失、商誉损失等）。</w:t>
      </w:r>
    </w:p>
    <w:p w14:paraId="1C8D23A7">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sz w:val="24"/>
          <w:szCs w:val="24"/>
          <w:highlight w:val="none"/>
        </w:rPr>
        <w:t>不可抗力</w:t>
      </w:r>
    </w:p>
    <w:p w14:paraId="458728C2">
      <w:pPr>
        <w:numPr>
          <w:ilvl w:val="0"/>
          <w:numId w:val="26"/>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在合同有效期内，任何一方因</w:t>
      </w:r>
      <w:r>
        <w:rPr>
          <w:rFonts w:hint="eastAsia" w:ascii="宋体" w:hAnsi="宋体" w:cs="宋体"/>
          <w:b w:val="0"/>
          <w:bCs w:val="0"/>
          <w:color w:val="auto"/>
          <w:sz w:val="24"/>
          <w:szCs w:val="24"/>
          <w:highlight w:val="none"/>
          <w:lang w:val="en-US" w:eastAsia="zh-CN"/>
        </w:rPr>
        <w:t>法定的</w:t>
      </w:r>
      <w:r>
        <w:rPr>
          <w:rFonts w:hint="eastAsia" w:ascii="宋体" w:hAnsi="宋体" w:eastAsia="宋体" w:cs="宋体"/>
          <w:b w:val="0"/>
          <w:bCs w:val="0"/>
          <w:color w:val="auto"/>
          <w:sz w:val="24"/>
          <w:szCs w:val="24"/>
          <w:highlight w:val="none"/>
        </w:rPr>
        <w:t>不可抗力事件导致不能履行合同，则合同履行期可延长，其延长期与不可抗力影响期相同。</w:t>
      </w:r>
    </w:p>
    <w:p w14:paraId="4F9FBC7F">
      <w:pPr>
        <w:numPr>
          <w:ilvl w:val="0"/>
          <w:numId w:val="26"/>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在法定的</w:t>
      </w:r>
      <w:r>
        <w:rPr>
          <w:rFonts w:hint="eastAsia" w:ascii="宋体" w:hAnsi="宋体" w:eastAsia="宋体" w:cs="宋体"/>
          <w:b w:val="0"/>
          <w:bCs w:val="0"/>
          <w:color w:val="auto"/>
          <w:sz w:val="24"/>
          <w:szCs w:val="24"/>
          <w:highlight w:val="none"/>
        </w:rPr>
        <w:t>不可抗力事件发生后，受</w:t>
      </w:r>
      <w:r>
        <w:rPr>
          <w:rFonts w:hint="eastAsia" w:ascii="宋体" w:hAnsi="宋体" w:cs="宋体"/>
          <w:b w:val="0"/>
          <w:bCs w:val="0"/>
          <w:color w:val="auto"/>
          <w:sz w:val="24"/>
          <w:szCs w:val="24"/>
          <w:highlight w:val="none"/>
          <w:lang w:val="en-US" w:eastAsia="zh-CN"/>
        </w:rPr>
        <w:t>法定的</w:t>
      </w:r>
      <w:r>
        <w:rPr>
          <w:rFonts w:hint="eastAsia" w:ascii="宋体" w:hAnsi="宋体" w:eastAsia="宋体" w:cs="宋体"/>
          <w:b w:val="0"/>
          <w:bCs w:val="0"/>
          <w:color w:val="auto"/>
          <w:sz w:val="24"/>
          <w:szCs w:val="24"/>
          <w:highlight w:val="none"/>
        </w:rPr>
        <w:t>不可抗力事件影响的一方应立即通知对方，并寄送有关权威机构出具的证明。 同时应立即尽一切合理努力采取措施，消除影响，减少损失。</w:t>
      </w:r>
      <w:r>
        <w:rPr>
          <w:rFonts w:hint="eastAsia" w:ascii="宋体" w:hAnsi="宋体" w:cs="宋体"/>
          <w:b w:val="0"/>
          <w:bCs w:val="0"/>
          <w:color w:val="auto"/>
          <w:sz w:val="24"/>
          <w:szCs w:val="24"/>
          <w:highlight w:val="none"/>
          <w:lang w:val="en-US" w:eastAsia="zh-CN"/>
        </w:rPr>
        <w:t>若由于法定的不可抗力原因致使一方无法再履行合同，可以书面提出终止合同，其他情况经双方协商一致，书面确认可以解除合同。</w:t>
      </w:r>
    </w:p>
    <w:p w14:paraId="13A0AEAB">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sz w:val="24"/>
          <w:szCs w:val="24"/>
          <w:highlight w:val="none"/>
        </w:rPr>
        <w:t>法律适用与争议解决</w:t>
      </w:r>
    </w:p>
    <w:p w14:paraId="77852CBC">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本合同的订立、解释、履行及争议解决，均适用中华人民共和国法律。</w:t>
      </w:r>
    </w:p>
    <w:p w14:paraId="5251C3D4">
      <w:pPr>
        <w:numPr>
          <w:ilvl w:val="0"/>
          <w:numId w:val="27"/>
        </w:numPr>
        <w:snapToGrid w:val="0"/>
        <w:spacing w:line="360" w:lineRule="auto"/>
        <w:ind w:left="0" w:leftChars="0" w:firstLine="403" w:firstLineChars="0"/>
        <w:rPr>
          <w:rFonts w:hint="eastAsia"/>
          <w:color w:val="auto"/>
          <w:highlight w:val="none"/>
        </w:rPr>
      </w:pPr>
      <w:r>
        <w:rPr>
          <w:rFonts w:hint="eastAsia" w:ascii="宋体" w:hAnsi="宋体" w:cs="宋体"/>
          <w:color w:val="auto"/>
          <w:sz w:val="24"/>
          <w:highlight w:val="none"/>
        </w:rPr>
        <w:t>本合同依法签订，即具有法律效力。双方必须全面履行，不得单方擅自变更或解除。因故需要变更或解除合同，应双方协商，依法另立协议。</w:t>
      </w:r>
    </w:p>
    <w:p w14:paraId="4FE0D439">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本合同履行过程中发生争议的， 甲乙双方应友好协商；协商不成的，</w:t>
      </w:r>
      <w:r>
        <w:rPr>
          <w:rFonts w:hint="eastAsia" w:ascii="宋体" w:hAnsi="宋体" w:cs="宋体"/>
          <w:color w:val="auto"/>
          <w:sz w:val="24"/>
          <w:highlight w:val="none"/>
        </w:rPr>
        <w:t>依法向绍兴市上虞区人民法院起诉</w:t>
      </w:r>
      <w:r>
        <w:rPr>
          <w:rFonts w:hint="eastAsia" w:ascii="宋体" w:hAnsi="宋体" w:eastAsia="宋体" w:cs="宋体"/>
          <w:b w:val="0"/>
          <w:bCs w:val="0"/>
          <w:color w:val="auto"/>
          <w:sz w:val="24"/>
          <w:szCs w:val="24"/>
          <w:highlight w:val="none"/>
        </w:rPr>
        <w:t>。</w:t>
      </w:r>
    </w:p>
    <w:p w14:paraId="124427DE">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2B21150E">
      <w:pPr>
        <w:numPr>
          <w:ilvl w:val="0"/>
          <w:numId w:val="0"/>
        </w:numPr>
        <w:spacing w:line="360" w:lineRule="auto"/>
        <w:ind w:left="425" w:leftChars="0" w:hanging="425" w:firstLineChars="0"/>
        <w:jc w:val="left"/>
        <w:outlineLvl w:val="2"/>
        <w:rPr>
          <w:rFonts w:hint="eastAsia"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15.</w:t>
      </w:r>
      <w:r>
        <w:rPr>
          <w:rFonts w:hint="eastAsia" w:ascii="宋体" w:hAnsi="宋体" w:cs="宋体"/>
          <w:color w:val="auto"/>
          <w:sz w:val="24"/>
          <w:highlight w:val="none"/>
        </w:rPr>
        <w:t>合同生效及其他</w:t>
      </w:r>
    </w:p>
    <w:p w14:paraId="51C5B961">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本次采购过程中形成的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文件、响应文件、补充协议、附件等与本合同具有同等法律效力。各项文件之间约定不一致的，以签署时间在后者的为准。</w:t>
      </w:r>
    </w:p>
    <w:p w14:paraId="08EC36CA">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本合同未尽事宜，遵照《政府采购法》</w:t>
      </w:r>
      <w:r>
        <w:rPr>
          <w:rFonts w:hint="eastAsia" w:ascii="宋体" w:hAnsi="宋体" w:cs="宋体"/>
          <w:color w:val="auto"/>
          <w:sz w:val="24"/>
          <w:highlight w:val="none"/>
          <w:lang w:eastAsia="zh-CN"/>
        </w:rPr>
        <w:t>、</w:t>
      </w:r>
      <w:r>
        <w:rPr>
          <w:rFonts w:hint="eastAsia" w:ascii="宋体" w:hAnsi="宋体" w:cs="宋体"/>
          <w:color w:val="auto"/>
          <w:sz w:val="24"/>
          <w:highlight w:val="none"/>
        </w:rPr>
        <w:t>《民法典》有关条文执行。</w:t>
      </w:r>
    </w:p>
    <w:p w14:paraId="29387E54">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本合同的核心内容必须与成交结果一致。同时，未经同级财政部门批准，甲乙双方不得以任何方式签订合同以外的补充协议，擅自修改合同条款，否则将追究其相关责任。</w:t>
      </w:r>
    </w:p>
    <w:p w14:paraId="52CC8B92">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本合同必须在规定时间内备案、公告。</w:t>
      </w:r>
    </w:p>
    <w:p w14:paraId="2976A5B6">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56A6F3FF">
      <w:pPr>
        <w:numPr>
          <w:ilvl w:val="0"/>
          <w:numId w:val="28"/>
        </w:numPr>
        <w:snapToGrid w:val="0"/>
        <w:spacing w:line="360" w:lineRule="auto"/>
        <w:ind w:left="0" w:leftChars="0" w:firstLine="403" w:firstLineChars="0"/>
        <w:rPr>
          <w:rFonts w:ascii="宋体" w:hAnsi="宋体" w:cs="宋体"/>
          <w:b/>
          <w:color w:val="auto"/>
          <w:sz w:val="24"/>
          <w:highlight w:val="none"/>
        </w:rPr>
      </w:pPr>
      <w:r>
        <w:rPr>
          <w:rFonts w:hint="eastAsia" w:ascii="宋体" w:hAnsi="宋体" w:cs="宋体"/>
          <w:b/>
          <w:color w:val="auto"/>
          <w:sz w:val="24"/>
          <w:highlight w:val="none"/>
        </w:rPr>
        <w:t>本合同一式</w:t>
      </w:r>
      <w:r>
        <w:rPr>
          <w:rFonts w:hint="eastAsia" w:ascii="宋体" w:hAnsi="宋体" w:cs="宋体"/>
          <w:b/>
          <w:color w:val="auto"/>
          <w:sz w:val="24"/>
          <w:highlight w:val="none"/>
          <w:u w:val="single"/>
        </w:rPr>
        <w:t>　　</w:t>
      </w:r>
      <w:r>
        <w:rPr>
          <w:rFonts w:hint="eastAsia" w:ascii="宋体" w:hAnsi="宋体" w:cs="宋体"/>
          <w:b/>
          <w:color w:val="auto"/>
          <w:sz w:val="24"/>
          <w:highlight w:val="none"/>
          <w:u w:val="single"/>
          <w:lang w:val="en-US" w:eastAsia="zh-CN"/>
        </w:rPr>
        <w:t>五</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份，其中正本</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份，采购人</w:t>
      </w:r>
      <w:r>
        <w:rPr>
          <w:rFonts w:hint="eastAsia" w:ascii="宋体" w:hAnsi="宋体" w:cs="宋体"/>
          <w:b/>
          <w:color w:val="auto"/>
          <w:sz w:val="24"/>
          <w:highlight w:val="none"/>
          <w:lang w:val="en-US" w:eastAsia="zh-CN"/>
        </w:rPr>
        <w:t>执四份，</w:t>
      </w:r>
      <w:r>
        <w:rPr>
          <w:rFonts w:hint="eastAsia" w:ascii="宋体" w:hAnsi="宋体" w:cs="宋体"/>
          <w:b/>
          <w:color w:val="auto"/>
          <w:sz w:val="24"/>
          <w:highlight w:val="none"/>
        </w:rPr>
        <w:t>中标人执一份，并由采购人在30日内做好政采云平台网上合同创建及备案。</w:t>
      </w:r>
    </w:p>
    <w:tbl>
      <w:tblPr>
        <w:tblStyle w:val="27"/>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4D86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07F01174">
            <w:pPr>
              <w:snapToGrid w:val="0"/>
              <w:spacing w:line="360" w:lineRule="auto"/>
              <w:rPr>
                <w:rFonts w:ascii="宋体" w:hAnsi="宋体" w:cs="宋体"/>
                <w:snapToGrid w:val="0"/>
                <w:color w:val="auto"/>
                <w:szCs w:val="21"/>
                <w:highlight w:val="none"/>
              </w:rPr>
            </w:pPr>
            <w:r>
              <w:rPr>
                <w:rFonts w:hint="eastAsia" w:ascii="宋体" w:hAnsi="宋体" w:cs="宋体"/>
                <w:snapToGrid w:val="0"/>
                <w:color w:val="auto"/>
                <w:szCs w:val="21"/>
                <w:highlight w:val="none"/>
              </w:rPr>
              <w:t>甲方单位</w:t>
            </w:r>
          </w:p>
        </w:tc>
        <w:tc>
          <w:tcPr>
            <w:tcW w:w="2340" w:type="dxa"/>
            <w:vAlign w:val="center"/>
          </w:tcPr>
          <w:p w14:paraId="33520A4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c>
          <w:tcPr>
            <w:tcW w:w="1620" w:type="dxa"/>
            <w:vAlign w:val="center"/>
          </w:tcPr>
          <w:p w14:paraId="06547A1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乙方单位</w:t>
            </w:r>
          </w:p>
        </w:tc>
        <w:tc>
          <w:tcPr>
            <w:tcW w:w="2700" w:type="dxa"/>
            <w:vAlign w:val="center"/>
          </w:tcPr>
          <w:p w14:paraId="6E1CEEB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r>
      <w:tr w14:paraId="4043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614CCD3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340" w:type="dxa"/>
            <w:vAlign w:val="center"/>
          </w:tcPr>
          <w:p w14:paraId="4228C80A">
            <w:pPr>
              <w:snapToGrid w:val="0"/>
              <w:spacing w:line="360" w:lineRule="auto"/>
              <w:jc w:val="center"/>
              <w:rPr>
                <w:rFonts w:ascii="宋体" w:hAnsi="宋体" w:cs="宋体"/>
                <w:snapToGrid w:val="0"/>
                <w:color w:val="auto"/>
                <w:szCs w:val="21"/>
                <w:highlight w:val="none"/>
              </w:rPr>
            </w:pPr>
          </w:p>
        </w:tc>
        <w:tc>
          <w:tcPr>
            <w:tcW w:w="1620" w:type="dxa"/>
            <w:vAlign w:val="center"/>
          </w:tcPr>
          <w:p w14:paraId="27158E5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700" w:type="dxa"/>
            <w:vAlign w:val="center"/>
          </w:tcPr>
          <w:p w14:paraId="301E79B1">
            <w:pPr>
              <w:snapToGrid w:val="0"/>
              <w:spacing w:line="360" w:lineRule="auto"/>
              <w:jc w:val="center"/>
              <w:rPr>
                <w:rFonts w:ascii="宋体" w:hAnsi="宋体" w:cs="宋体"/>
                <w:snapToGrid w:val="0"/>
                <w:color w:val="auto"/>
                <w:szCs w:val="21"/>
                <w:highlight w:val="none"/>
              </w:rPr>
            </w:pPr>
          </w:p>
        </w:tc>
      </w:tr>
      <w:tr w14:paraId="4EF9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9AA615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340" w:type="dxa"/>
            <w:vAlign w:val="center"/>
          </w:tcPr>
          <w:p w14:paraId="409E4299">
            <w:pPr>
              <w:snapToGrid w:val="0"/>
              <w:spacing w:line="360" w:lineRule="auto"/>
              <w:jc w:val="center"/>
              <w:rPr>
                <w:rFonts w:ascii="宋体" w:hAnsi="宋体" w:cs="宋体"/>
                <w:snapToGrid w:val="0"/>
                <w:color w:val="auto"/>
                <w:szCs w:val="21"/>
                <w:highlight w:val="none"/>
              </w:rPr>
            </w:pPr>
          </w:p>
        </w:tc>
        <w:tc>
          <w:tcPr>
            <w:tcW w:w="1620" w:type="dxa"/>
            <w:vAlign w:val="center"/>
          </w:tcPr>
          <w:p w14:paraId="3665791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700" w:type="dxa"/>
            <w:vAlign w:val="center"/>
          </w:tcPr>
          <w:p w14:paraId="0224AF9F">
            <w:pPr>
              <w:snapToGrid w:val="0"/>
              <w:spacing w:line="360" w:lineRule="auto"/>
              <w:jc w:val="center"/>
              <w:rPr>
                <w:rFonts w:ascii="宋体" w:hAnsi="宋体" w:cs="宋体"/>
                <w:snapToGrid w:val="0"/>
                <w:color w:val="auto"/>
                <w:szCs w:val="21"/>
                <w:highlight w:val="none"/>
              </w:rPr>
            </w:pPr>
          </w:p>
        </w:tc>
      </w:tr>
      <w:tr w14:paraId="67E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C51F7F1">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340" w:type="dxa"/>
            <w:vAlign w:val="center"/>
          </w:tcPr>
          <w:p w14:paraId="0C57D5A3">
            <w:pPr>
              <w:snapToGrid w:val="0"/>
              <w:spacing w:line="360" w:lineRule="auto"/>
              <w:jc w:val="center"/>
              <w:rPr>
                <w:rFonts w:ascii="宋体" w:hAnsi="宋体" w:cs="宋体"/>
                <w:snapToGrid w:val="0"/>
                <w:color w:val="auto"/>
                <w:szCs w:val="21"/>
                <w:highlight w:val="none"/>
              </w:rPr>
            </w:pPr>
          </w:p>
        </w:tc>
        <w:tc>
          <w:tcPr>
            <w:tcW w:w="1620" w:type="dxa"/>
            <w:vAlign w:val="center"/>
          </w:tcPr>
          <w:p w14:paraId="2D679AE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700" w:type="dxa"/>
            <w:vAlign w:val="center"/>
          </w:tcPr>
          <w:p w14:paraId="61FEF3BF">
            <w:pPr>
              <w:snapToGrid w:val="0"/>
              <w:spacing w:line="360" w:lineRule="auto"/>
              <w:jc w:val="center"/>
              <w:rPr>
                <w:rFonts w:ascii="宋体" w:hAnsi="宋体" w:cs="宋体"/>
                <w:snapToGrid w:val="0"/>
                <w:color w:val="auto"/>
                <w:szCs w:val="21"/>
                <w:highlight w:val="none"/>
              </w:rPr>
            </w:pPr>
          </w:p>
        </w:tc>
      </w:tr>
      <w:tr w14:paraId="09F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0C5F782A">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340" w:type="dxa"/>
            <w:vAlign w:val="center"/>
          </w:tcPr>
          <w:p w14:paraId="51CACBC9">
            <w:pPr>
              <w:snapToGrid w:val="0"/>
              <w:spacing w:line="360" w:lineRule="auto"/>
              <w:jc w:val="center"/>
              <w:rPr>
                <w:rFonts w:ascii="宋体" w:hAnsi="宋体" w:cs="宋体"/>
                <w:snapToGrid w:val="0"/>
                <w:color w:val="auto"/>
                <w:szCs w:val="21"/>
                <w:highlight w:val="none"/>
              </w:rPr>
            </w:pPr>
          </w:p>
        </w:tc>
        <w:tc>
          <w:tcPr>
            <w:tcW w:w="1620" w:type="dxa"/>
            <w:vAlign w:val="center"/>
          </w:tcPr>
          <w:p w14:paraId="0F336667">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700" w:type="dxa"/>
            <w:vAlign w:val="center"/>
          </w:tcPr>
          <w:p w14:paraId="2034254A">
            <w:pPr>
              <w:snapToGrid w:val="0"/>
              <w:spacing w:line="360" w:lineRule="auto"/>
              <w:jc w:val="center"/>
              <w:rPr>
                <w:rFonts w:ascii="宋体" w:hAnsi="宋体" w:cs="宋体"/>
                <w:snapToGrid w:val="0"/>
                <w:color w:val="auto"/>
                <w:szCs w:val="21"/>
                <w:highlight w:val="none"/>
              </w:rPr>
            </w:pPr>
          </w:p>
        </w:tc>
      </w:tr>
      <w:tr w14:paraId="2B0F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47FFF75D">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帐号</w:t>
            </w:r>
          </w:p>
        </w:tc>
        <w:tc>
          <w:tcPr>
            <w:tcW w:w="2340" w:type="dxa"/>
            <w:vAlign w:val="center"/>
          </w:tcPr>
          <w:p w14:paraId="19FB2EC4">
            <w:pPr>
              <w:snapToGrid w:val="0"/>
              <w:spacing w:line="360" w:lineRule="auto"/>
              <w:jc w:val="center"/>
              <w:rPr>
                <w:rFonts w:ascii="宋体" w:hAnsi="宋体" w:cs="宋体"/>
                <w:snapToGrid w:val="0"/>
                <w:color w:val="auto"/>
                <w:szCs w:val="21"/>
                <w:highlight w:val="none"/>
              </w:rPr>
            </w:pPr>
          </w:p>
        </w:tc>
        <w:tc>
          <w:tcPr>
            <w:tcW w:w="1620" w:type="dxa"/>
            <w:vAlign w:val="center"/>
          </w:tcPr>
          <w:p w14:paraId="2A144BC6">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帐号</w:t>
            </w:r>
          </w:p>
        </w:tc>
        <w:tc>
          <w:tcPr>
            <w:tcW w:w="2700" w:type="dxa"/>
            <w:vAlign w:val="center"/>
          </w:tcPr>
          <w:p w14:paraId="2E214E7C">
            <w:pPr>
              <w:snapToGrid w:val="0"/>
              <w:spacing w:line="360" w:lineRule="auto"/>
              <w:jc w:val="center"/>
              <w:rPr>
                <w:rFonts w:ascii="宋体" w:hAnsi="宋体" w:cs="宋体"/>
                <w:snapToGrid w:val="0"/>
                <w:color w:val="auto"/>
                <w:szCs w:val="21"/>
                <w:highlight w:val="none"/>
              </w:rPr>
            </w:pPr>
          </w:p>
        </w:tc>
      </w:tr>
    </w:tbl>
    <w:p w14:paraId="22FA3AD6">
      <w:pPr>
        <w:spacing w:line="360" w:lineRule="auto"/>
        <w:rPr>
          <w:color w:val="auto"/>
          <w:highlight w:val="none"/>
        </w:rPr>
      </w:pPr>
      <w:r>
        <w:rPr>
          <w:color w:val="auto"/>
          <w:highlight w:val="none"/>
        </w:rPr>
        <w:br w:type="page"/>
      </w:r>
    </w:p>
    <w:p w14:paraId="4F8B4FF5">
      <w:pPr>
        <w:pStyle w:val="2"/>
        <w:jc w:val="center"/>
        <w:rPr>
          <w:rFonts w:cs="Times New Roman"/>
          <w:color w:val="auto"/>
          <w:sz w:val="36"/>
          <w:szCs w:val="36"/>
          <w:highlight w:val="none"/>
        </w:rPr>
      </w:pPr>
      <w:bookmarkStart w:id="98" w:name="_Toc4669"/>
      <w:bookmarkStart w:id="99" w:name="_Toc30623"/>
      <w:bookmarkStart w:id="100" w:name="_Toc7690"/>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98"/>
      <w:bookmarkEnd w:id="99"/>
      <w:bookmarkEnd w:id="100"/>
    </w:p>
    <w:p w14:paraId="76CB5E3C">
      <w:pPr>
        <w:rPr>
          <w:color w:val="auto"/>
          <w:highlight w:val="none"/>
        </w:rPr>
      </w:pPr>
    </w:p>
    <w:p w14:paraId="6E5D20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648B5E23">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263468A">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26EE7EA1">
      <w:pPr>
        <w:spacing w:line="360" w:lineRule="auto"/>
        <w:jc w:val="center"/>
        <w:rPr>
          <w:rFonts w:ascii="宋体"/>
          <w:b/>
          <w:bCs/>
          <w:color w:val="auto"/>
          <w:kern w:val="0"/>
          <w:sz w:val="36"/>
          <w:szCs w:val="36"/>
          <w:highlight w:val="none"/>
        </w:rPr>
      </w:pPr>
    </w:p>
    <w:p w14:paraId="1067B49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79CD246C">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w:t>
      </w:r>
    </w:p>
    <w:p w14:paraId="0DF583D9">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F19ED73">
      <w:pPr>
        <w:pStyle w:val="58"/>
        <w:numPr>
          <w:ilvl w:val="0"/>
          <w:numId w:val="0"/>
        </w:numPr>
        <w:spacing w:before="0" w:line="336"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9BA834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3A8B048C">
      <w:pPr>
        <w:pStyle w:val="58"/>
        <w:numPr>
          <w:ilvl w:val="0"/>
          <w:numId w:val="29"/>
        </w:numPr>
        <w:spacing w:before="0" w:line="336"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投标人承诺函（格式见附件）</w:t>
      </w:r>
      <w:r>
        <w:rPr>
          <w:rFonts w:hint="eastAsia" w:ascii="宋体" w:hAnsi="宋体" w:eastAsia="宋体" w:cs="宋体"/>
          <w:color w:val="auto"/>
          <w:highlight w:val="none"/>
          <w:lang w:eastAsia="zh-CN"/>
        </w:rPr>
        <w:t>；</w:t>
      </w:r>
    </w:p>
    <w:p w14:paraId="11B14F9A">
      <w:pPr>
        <w:pStyle w:val="58"/>
        <w:numPr>
          <w:ilvl w:val="0"/>
          <w:numId w:val="29"/>
        </w:numPr>
        <w:spacing w:before="0" w:line="336"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本项目的特</w:t>
      </w:r>
      <w:r>
        <w:rPr>
          <w:rFonts w:hint="eastAsia" w:ascii="宋体" w:hAnsi="宋体" w:eastAsia="宋体" w:cs="宋体"/>
          <w:color w:val="auto"/>
          <w:highlight w:val="none"/>
        </w:rPr>
        <w:t>定资格条件：须具备特种设备安全监督管理部门核发特种设备安装改造维修许可证</w:t>
      </w:r>
      <w:r>
        <w:rPr>
          <w:rFonts w:hint="eastAsia" w:ascii="宋体" w:hAnsi="宋体" w:eastAsia="宋体" w:cs="宋体"/>
          <w:color w:val="auto"/>
          <w:highlight w:val="none"/>
          <w:lang w:eastAsia="zh-CN"/>
        </w:rPr>
        <w:t>；</w:t>
      </w:r>
    </w:p>
    <w:p w14:paraId="7505532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中小企业声明函（格式见附件）；</w:t>
      </w:r>
    </w:p>
    <w:p w14:paraId="050F1230">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1A0B55F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监狱企业证明文件(如有)（格式见附件）。</w:t>
      </w:r>
    </w:p>
    <w:p w14:paraId="388D355E">
      <w:pPr>
        <w:pStyle w:val="12"/>
        <w:ind w:firstLine="486"/>
        <w:rPr>
          <w:rFonts w:cs="Times New Roman"/>
          <w:color w:val="auto"/>
          <w:highlight w:val="none"/>
        </w:rPr>
      </w:pPr>
    </w:p>
    <w:p w14:paraId="66759965">
      <w:pPr>
        <w:pStyle w:val="12"/>
        <w:ind w:firstLine="486"/>
        <w:rPr>
          <w:rFonts w:cs="Times New Roman"/>
          <w:color w:val="auto"/>
          <w:highlight w:val="none"/>
        </w:rPr>
      </w:pPr>
    </w:p>
    <w:p w14:paraId="24C0B371">
      <w:pPr>
        <w:rPr>
          <w:rFonts w:ascii="宋体"/>
          <w:color w:val="auto"/>
          <w:highlight w:val="none"/>
        </w:rPr>
      </w:pPr>
      <w:r>
        <w:rPr>
          <w:rFonts w:ascii="宋体"/>
          <w:color w:val="auto"/>
          <w:highlight w:val="none"/>
        </w:rPr>
        <w:br w:type="page"/>
      </w:r>
      <w:bookmarkStart w:id="101" w:name="_Toc24699"/>
    </w:p>
    <w:p w14:paraId="30F07571">
      <w:pPr>
        <w:rPr>
          <w:b/>
          <w:bCs/>
          <w:color w:val="auto"/>
          <w:sz w:val="24"/>
          <w:szCs w:val="24"/>
          <w:highlight w:val="none"/>
        </w:rPr>
      </w:pPr>
      <w:r>
        <w:rPr>
          <w:rFonts w:hint="eastAsia" w:cs="宋体"/>
          <w:b/>
          <w:bCs/>
          <w:color w:val="auto"/>
          <w:sz w:val="24"/>
          <w:szCs w:val="24"/>
          <w:highlight w:val="none"/>
        </w:rPr>
        <w:t>附件一：</w:t>
      </w:r>
    </w:p>
    <w:p w14:paraId="54C2038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01"/>
    </w:p>
    <w:p w14:paraId="4F0EB3B2">
      <w:pPr>
        <w:pStyle w:val="4"/>
        <w:spacing w:line="360" w:lineRule="auto"/>
        <w:rPr>
          <w:rFonts w:ascii="宋体"/>
          <w:color w:val="auto"/>
          <w:highlight w:val="none"/>
        </w:rPr>
      </w:pPr>
    </w:p>
    <w:p w14:paraId="64C6B4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绍兴市上虞人民医院</w:t>
      </w:r>
      <w:r>
        <w:rPr>
          <w:rFonts w:hint="eastAsia" w:ascii="宋体" w:hAnsi="宋体" w:cs="宋体"/>
          <w:color w:val="auto"/>
          <w:sz w:val="24"/>
          <w:szCs w:val="24"/>
          <w:highlight w:val="none"/>
        </w:rPr>
        <w:t>：</w:t>
      </w:r>
    </w:p>
    <w:p w14:paraId="3D65E54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4A80DF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2AB26D8E">
      <w:pPr>
        <w:spacing w:line="360" w:lineRule="auto"/>
        <w:ind w:firstLine="480" w:firstLineChars="200"/>
        <w:rPr>
          <w:rFonts w:ascii="宋体"/>
          <w:color w:val="auto"/>
          <w:sz w:val="24"/>
          <w:szCs w:val="24"/>
          <w:highlight w:val="none"/>
        </w:rPr>
      </w:pPr>
    </w:p>
    <w:p w14:paraId="1217C95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25DABE6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0947EC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66F8B6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129DC2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4706489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1ABE15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24C135C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0F6405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338A6B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36352153">
      <w:pPr>
        <w:pStyle w:val="17"/>
        <w:snapToGrid w:val="0"/>
        <w:spacing w:line="360" w:lineRule="auto"/>
        <w:rPr>
          <w:rFonts w:hAnsi="宋体" w:cs="Times New Roman"/>
          <w:color w:val="auto"/>
          <w:sz w:val="24"/>
          <w:szCs w:val="24"/>
          <w:highlight w:val="none"/>
        </w:rPr>
      </w:pPr>
    </w:p>
    <w:p w14:paraId="7017A203">
      <w:pPr>
        <w:pStyle w:val="17"/>
        <w:snapToGrid w:val="0"/>
        <w:spacing w:line="360" w:lineRule="auto"/>
        <w:rPr>
          <w:rFonts w:hAnsi="宋体" w:cs="Times New Roman"/>
          <w:color w:val="auto"/>
          <w:sz w:val="24"/>
          <w:szCs w:val="24"/>
          <w:highlight w:val="none"/>
        </w:rPr>
      </w:pPr>
    </w:p>
    <w:p w14:paraId="4C0C0C54">
      <w:pPr>
        <w:pStyle w:val="17"/>
        <w:snapToGrid w:val="0"/>
        <w:spacing w:line="360" w:lineRule="auto"/>
        <w:rPr>
          <w:rFonts w:hAnsi="宋体" w:cs="Times New Roman"/>
          <w:color w:val="auto"/>
          <w:sz w:val="24"/>
          <w:szCs w:val="24"/>
          <w:highlight w:val="none"/>
        </w:rPr>
      </w:pPr>
    </w:p>
    <w:p w14:paraId="47D29DFC">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6A0BB089">
      <w:pPr>
        <w:spacing w:line="360" w:lineRule="auto"/>
        <w:rPr>
          <w:rFonts w:ascii="宋体"/>
          <w:b/>
          <w:bCs/>
          <w:color w:val="auto"/>
          <w:sz w:val="24"/>
          <w:szCs w:val="24"/>
          <w:highlight w:val="none"/>
        </w:rPr>
      </w:pPr>
    </w:p>
    <w:p w14:paraId="6A208EB9">
      <w:pPr>
        <w:pStyle w:val="12"/>
        <w:ind w:firstLine="486"/>
        <w:rPr>
          <w:rFonts w:cs="Times New Roman"/>
          <w:color w:val="auto"/>
          <w:highlight w:val="none"/>
        </w:rPr>
      </w:pPr>
    </w:p>
    <w:p w14:paraId="20A4DBB2">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1306D1A1">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3EEB3E5D">
      <w:pPr>
        <w:pStyle w:val="11"/>
        <w:rPr>
          <w:color w:val="auto"/>
          <w:highlight w:val="none"/>
        </w:rPr>
      </w:pPr>
    </w:p>
    <w:p w14:paraId="53F590B9">
      <w:pPr>
        <w:rPr>
          <w:color w:val="auto"/>
          <w:highlight w:val="none"/>
        </w:rPr>
      </w:pPr>
    </w:p>
    <w:p w14:paraId="1E49526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绍兴市上虞人民医院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2AB8C1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浙江同济工程管理有限公司</w:t>
      </w:r>
      <w:r>
        <w:rPr>
          <w:rFonts w:hint="eastAsia" w:ascii="宋体" w:hAnsi="宋体" w:eastAsia="宋体" w:cs="宋体"/>
          <w:color w:val="auto"/>
          <w:sz w:val="24"/>
          <w:highlight w:val="none"/>
        </w:rPr>
        <w:t>：</w:t>
      </w:r>
    </w:p>
    <w:p w14:paraId="5FABE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AA68C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2469B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5B4C7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5DA4F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37A2F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043E19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6924AE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1A110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240C719">
      <w:pPr>
        <w:pStyle w:val="58"/>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1B636A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4654F6E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4E03CDBD">
      <w:pPr>
        <w:spacing w:line="360" w:lineRule="auto"/>
        <w:ind w:firstLine="480" w:firstLineChars="200"/>
        <w:rPr>
          <w:rFonts w:hint="eastAsia" w:ascii="宋体" w:hAnsi="宋体" w:eastAsia="宋体" w:cs="宋体"/>
          <w:color w:val="auto"/>
          <w:sz w:val="24"/>
          <w:highlight w:val="none"/>
        </w:rPr>
      </w:pPr>
    </w:p>
    <w:p w14:paraId="12B42FAC">
      <w:pPr>
        <w:pStyle w:val="12"/>
        <w:rPr>
          <w:rFonts w:hint="eastAsia" w:ascii="宋体" w:hAnsi="宋体" w:eastAsia="宋体" w:cs="宋体"/>
          <w:color w:val="auto"/>
          <w:highlight w:val="none"/>
        </w:rPr>
      </w:pPr>
    </w:p>
    <w:p w14:paraId="64E707FF">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347DE07">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3E93A13">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B552DA9">
      <w:pPr>
        <w:spacing w:line="360" w:lineRule="auto"/>
        <w:jc w:val="left"/>
        <w:rPr>
          <w:rFonts w:hint="eastAsia" w:ascii="宋体" w:hAnsi="宋体" w:cs="宋体"/>
          <w:b/>
          <w:bCs/>
          <w:color w:val="auto"/>
          <w:sz w:val="24"/>
          <w:szCs w:val="24"/>
          <w:highlight w:val="none"/>
          <w:lang w:val="zh-CN"/>
        </w:rPr>
      </w:pPr>
    </w:p>
    <w:p w14:paraId="29E3F755">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49E5891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107FC34">
      <w:pPr>
        <w:spacing w:line="288" w:lineRule="auto"/>
        <w:ind w:firstLine="480" w:firstLineChars="200"/>
        <w:jc w:val="left"/>
        <w:rPr>
          <w:rFonts w:hint="eastAsia" w:ascii="宋体" w:hAnsi="宋体" w:cs="宋体"/>
          <w:color w:val="auto"/>
          <w:sz w:val="24"/>
          <w:szCs w:val="24"/>
          <w:highlight w:val="none"/>
        </w:rPr>
      </w:pPr>
    </w:p>
    <w:p w14:paraId="21FABA1A">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C75BFA">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其他未列明行业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718EE5F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14ED7DD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6BC27AC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FC15851">
      <w:pPr>
        <w:spacing w:line="288" w:lineRule="auto"/>
        <w:ind w:right="420" w:firstLine="4320" w:firstLineChars="1800"/>
        <w:rPr>
          <w:rFonts w:ascii="宋体" w:hAnsi="宋体" w:cs="宋体"/>
          <w:color w:val="auto"/>
          <w:sz w:val="24"/>
          <w:szCs w:val="24"/>
          <w:highlight w:val="none"/>
        </w:rPr>
      </w:pPr>
    </w:p>
    <w:p w14:paraId="33547E03">
      <w:pPr>
        <w:spacing w:line="288" w:lineRule="auto"/>
        <w:ind w:right="420" w:firstLine="4320" w:firstLineChars="1800"/>
        <w:rPr>
          <w:rFonts w:ascii="宋体" w:hAnsi="宋体" w:cs="宋体"/>
          <w:color w:val="auto"/>
          <w:sz w:val="24"/>
          <w:szCs w:val="24"/>
          <w:highlight w:val="none"/>
        </w:rPr>
      </w:pPr>
    </w:p>
    <w:p w14:paraId="6D77161F">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48D54D30">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23D0E9C">
      <w:pPr>
        <w:pStyle w:val="4"/>
        <w:spacing w:line="288" w:lineRule="auto"/>
        <w:rPr>
          <w:rFonts w:ascii="宋体" w:hAnsi="宋体" w:cs="宋体"/>
          <w:color w:val="auto"/>
          <w:sz w:val="24"/>
          <w:szCs w:val="24"/>
          <w:highlight w:val="none"/>
        </w:rPr>
      </w:pPr>
    </w:p>
    <w:p w14:paraId="3876F4D8">
      <w:pPr>
        <w:spacing w:line="288" w:lineRule="auto"/>
        <w:ind w:firstLine="480" w:firstLineChars="200"/>
        <w:jc w:val="left"/>
        <w:rPr>
          <w:rFonts w:ascii="宋体" w:hAnsi="宋体" w:cs="宋体"/>
          <w:color w:val="auto"/>
          <w:sz w:val="24"/>
          <w:szCs w:val="24"/>
          <w:highlight w:val="none"/>
        </w:rPr>
      </w:pPr>
    </w:p>
    <w:p w14:paraId="614B2675">
      <w:pPr>
        <w:spacing w:line="288" w:lineRule="auto"/>
        <w:ind w:firstLine="480" w:firstLineChars="200"/>
        <w:jc w:val="left"/>
        <w:rPr>
          <w:rFonts w:ascii="宋体" w:hAnsi="宋体" w:cs="宋体"/>
          <w:color w:val="auto"/>
          <w:sz w:val="24"/>
          <w:szCs w:val="24"/>
          <w:highlight w:val="none"/>
        </w:rPr>
      </w:pPr>
    </w:p>
    <w:p w14:paraId="4C871DDC">
      <w:pPr>
        <w:spacing w:line="288" w:lineRule="auto"/>
        <w:ind w:firstLine="480" w:firstLineChars="200"/>
        <w:jc w:val="left"/>
        <w:rPr>
          <w:rFonts w:ascii="宋体" w:hAnsi="宋体" w:cs="宋体"/>
          <w:color w:val="auto"/>
          <w:sz w:val="24"/>
          <w:szCs w:val="24"/>
          <w:highlight w:val="none"/>
        </w:rPr>
      </w:pPr>
    </w:p>
    <w:p w14:paraId="4E1326B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3806C8EF">
      <w:pPr>
        <w:widowControl/>
        <w:snapToGrid w:val="0"/>
        <w:spacing w:line="324" w:lineRule="auto"/>
        <w:ind w:firstLine="480" w:firstLineChars="200"/>
        <w:jc w:val="left"/>
        <w:rPr>
          <w:rFonts w:ascii="宋体"/>
          <w:color w:val="auto"/>
          <w:sz w:val="24"/>
          <w:szCs w:val="24"/>
          <w:highlight w:val="none"/>
        </w:rPr>
      </w:pPr>
    </w:p>
    <w:p w14:paraId="1A10DF2F">
      <w:pPr>
        <w:pStyle w:val="3"/>
        <w:spacing w:line="360" w:lineRule="auto"/>
        <w:jc w:val="center"/>
        <w:rPr>
          <w:rFonts w:hAnsi="宋体" w:cs="Times New Roman"/>
          <w:color w:val="auto"/>
          <w:sz w:val="24"/>
          <w:szCs w:val="24"/>
          <w:highlight w:val="none"/>
        </w:rPr>
      </w:pPr>
    </w:p>
    <w:p w14:paraId="74B8833B">
      <w:pPr>
        <w:pStyle w:val="3"/>
        <w:spacing w:line="360" w:lineRule="auto"/>
        <w:jc w:val="center"/>
        <w:rPr>
          <w:rFonts w:hAnsi="宋体" w:cs="Times New Roman"/>
          <w:color w:val="auto"/>
          <w:sz w:val="24"/>
          <w:szCs w:val="24"/>
          <w:highlight w:val="none"/>
        </w:rPr>
      </w:pPr>
    </w:p>
    <w:p w14:paraId="7F9D4537">
      <w:pPr>
        <w:jc w:val="center"/>
        <w:rPr>
          <w:color w:val="auto"/>
          <w:highlight w:val="none"/>
          <w:lang w:val="zh-CN"/>
        </w:rPr>
      </w:pPr>
      <w:bookmarkStart w:id="102" w:name="_Toc30916"/>
      <w:bookmarkStart w:id="103" w:name="_Toc2071"/>
      <w:bookmarkStart w:id="104" w:name="_Toc3295"/>
      <w:r>
        <w:rPr>
          <w:rFonts w:hAnsi="宋体"/>
          <w:color w:val="auto"/>
          <w:highlight w:val="none"/>
        </w:rPr>
        <w:br w:type="page"/>
      </w:r>
      <w:bookmarkEnd w:id="102"/>
      <w:bookmarkEnd w:id="103"/>
      <w:bookmarkEnd w:id="104"/>
    </w:p>
    <w:p w14:paraId="070BFEEB">
      <w:pPr>
        <w:rPr>
          <w:b/>
          <w:bCs/>
          <w:color w:val="auto"/>
          <w:sz w:val="24"/>
          <w:szCs w:val="24"/>
          <w:highlight w:val="none"/>
          <w:lang w:val="zh-CN"/>
        </w:rPr>
      </w:pPr>
      <w:bookmarkStart w:id="105" w:name="_Toc16150"/>
      <w:bookmarkStart w:id="106" w:name="_Toc9715"/>
      <w:bookmarkStart w:id="107" w:name="_Toc25017"/>
      <w:bookmarkStart w:id="108" w:name="_Toc31472"/>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7947D35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05"/>
      <w:bookmarkEnd w:id="106"/>
      <w:bookmarkEnd w:id="107"/>
      <w:bookmarkEnd w:id="108"/>
    </w:p>
    <w:p w14:paraId="42370FAD">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1051AC1E">
      <w:pPr>
        <w:spacing w:line="588" w:lineRule="exact"/>
        <w:rPr>
          <w:rFonts w:ascii="宋体"/>
          <w:b/>
          <w:bCs/>
          <w:color w:val="auto"/>
          <w:spacing w:val="6"/>
          <w:sz w:val="30"/>
          <w:szCs w:val="30"/>
          <w:highlight w:val="none"/>
        </w:rPr>
      </w:pPr>
    </w:p>
    <w:p w14:paraId="287DB615">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3D333B8C">
      <w:pPr>
        <w:pStyle w:val="3"/>
        <w:rPr>
          <w:rFonts w:cs="Times New Roman"/>
          <w:color w:val="auto"/>
          <w:highlight w:val="none"/>
        </w:rPr>
      </w:pPr>
    </w:p>
    <w:p w14:paraId="5AD8B3F6">
      <w:pPr>
        <w:pStyle w:val="4"/>
        <w:rPr>
          <w:color w:val="auto"/>
          <w:highlight w:val="none"/>
        </w:rPr>
      </w:pPr>
    </w:p>
    <w:p w14:paraId="644D13BD">
      <w:pPr>
        <w:spacing w:line="588" w:lineRule="exact"/>
        <w:rPr>
          <w:rFonts w:ascii="宋体"/>
          <w:color w:val="auto"/>
          <w:sz w:val="24"/>
          <w:szCs w:val="24"/>
          <w:highlight w:val="none"/>
        </w:rPr>
      </w:pPr>
    </w:p>
    <w:p w14:paraId="73B2860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900315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5E5A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CD8F272">
      <w:pPr>
        <w:rPr>
          <w:b/>
          <w:bCs/>
          <w:color w:val="auto"/>
          <w:sz w:val="24"/>
          <w:szCs w:val="24"/>
          <w:highlight w:val="none"/>
          <w:lang w:val="zh-CN"/>
        </w:rPr>
      </w:pPr>
      <w:bookmarkStart w:id="109" w:name="_Toc2386"/>
      <w:bookmarkStart w:id="110" w:name="_Toc15966"/>
      <w:bookmarkStart w:id="111" w:name="_Toc24"/>
      <w:bookmarkStart w:id="112"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2440EB1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9"/>
      <w:bookmarkEnd w:id="110"/>
      <w:bookmarkEnd w:id="111"/>
      <w:bookmarkEnd w:id="112"/>
    </w:p>
    <w:p w14:paraId="5E67B1FA">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269496C">
      <w:pPr>
        <w:widowControl/>
        <w:snapToGrid w:val="0"/>
        <w:spacing w:line="324" w:lineRule="auto"/>
        <w:jc w:val="center"/>
        <w:rPr>
          <w:rFonts w:ascii="宋体"/>
          <w:color w:val="auto"/>
          <w:kern w:val="0"/>
          <w:sz w:val="24"/>
          <w:szCs w:val="24"/>
          <w:highlight w:val="none"/>
        </w:rPr>
      </w:pPr>
    </w:p>
    <w:p w14:paraId="0AB3DC21">
      <w:pPr>
        <w:spacing w:line="588" w:lineRule="exact"/>
        <w:ind w:firstLine="480" w:firstLineChars="200"/>
        <w:rPr>
          <w:rFonts w:ascii="宋体"/>
          <w:color w:val="auto"/>
          <w:sz w:val="24"/>
          <w:szCs w:val="24"/>
          <w:highlight w:val="none"/>
        </w:rPr>
      </w:pPr>
    </w:p>
    <w:p w14:paraId="1E72F191">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17D9D768">
      <w:pPr>
        <w:pStyle w:val="3"/>
        <w:rPr>
          <w:rFonts w:cs="Times New Roman"/>
          <w:color w:val="auto"/>
          <w:highlight w:val="none"/>
        </w:rPr>
      </w:pPr>
    </w:p>
    <w:p w14:paraId="414B46FF">
      <w:pPr>
        <w:pStyle w:val="4"/>
        <w:rPr>
          <w:color w:val="auto"/>
          <w:highlight w:val="none"/>
        </w:rPr>
      </w:pPr>
    </w:p>
    <w:p w14:paraId="495FF8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15503F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8B8031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17353C2">
      <w:pPr>
        <w:pStyle w:val="10"/>
        <w:ind w:firstLine="0" w:firstLineChars="0"/>
        <w:rPr>
          <w:color w:val="auto"/>
          <w:highlight w:val="none"/>
        </w:rPr>
      </w:pPr>
    </w:p>
    <w:p w14:paraId="29190DD1">
      <w:pPr>
        <w:rPr>
          <w:rFonts w:ascii="宋体" w:hAnsi="宋体" w:cs="宋体"/>
          <w:color w:val="auto"/>
          <w:sz w:val="24"/>
          <w:szCs w:val="24"/>
          <w:highlight w:val="none"/>
        </w:rPr>
      </w:pPr>
    </w:p>
    <w:p w14:paraId="10D5D1B7">
      <w:pPr>
        <w:spacing w:line="360" w:lineRule="auto"/>
        <w:ind w:left="3780" w:leftChars="1800" w:firstLine="480" w:firstLineChars="200"/>
        <w:rPr>
          <w:rFonts w:ascii="宋体"/>
          <w:color w:val="auto"/>
          <w:sz w:val="24"/>
          <w:szCs w:val="24"/>
          <w:highlight w:val="none"/>
        </w:rPr>
      </w:pPr>
    </w:p>
    <w:p w14:paraId="7D016935">
      <w:pPr>
        <w:pStyle w:val="4"/>
        <w:rPr>
          <w:rFonts w:ascii="宋体"/>
          <w:color w:val="auto"/>
          <w:sz w:val="24"/>
          <w:szCs w:val="24"/>
          <w:highlight w:val="none"/>
        </w:rPr>
      </w:pPr>
    </w:p>
    <w:p w14:paraId="1AB5592A">
      <w:pPr>
        <w:rPr>
          <w:rFonts w:ascii="宋体"/>
          <w:color w:val="auto"/>
          <w:sz w:val="24"/>
          <w:szCs w:val="24"/>
          <w:highlight w:val="none"/>
        </w:rPr>
      </w:pPr>
    </w:p>
    <w:p w14:paraId="0EBAD45B">
      <w:pPr>
        <w:pStyle w:val="4"/>
        <w:rPr>
          <w:rFonts w:ascii="宋体"/>
          <w:color w:val="auto"/>
          <w:sz w:val="24"/>
          <w:szCs w:val="24"/>
          <w:highlight w:val="none"/>
        </w:rPr>
      </w:pPr>
    </w:p>
    <w:p w14:paraId="7F9D70E3">
      <w:pPr>
        <w:rPr>
          <w:rFonts w:ascii="宋体"/>
          <w:color w:val="auto"/>
          <w:sz w:val="24"/>
          <w:szCs w:val="24"/>
          <w:highlight w:val="none"/>
        </w:rPr>
      </w:pPr>
    </w:p>
    <w:p w14:paraId="762B8741">
      <w:pPr>
        <w:pStyle w:val="4"/>
        <w:rPr>
          <w:rFonts w:ascii="宋体"/>
          <w:color w:val="auto"/>
          <w:sz w:val="24"/>
          <w:szCs w:val="24"/>
          <w:highlight w:val="none"/>
        </w:rPr>
      </w:pPr>
    </w:p>
    <w:p w14:paraId="4CBD69C1">
      <w:pPr>
        <w:rPr>
          <w:rFonts w:ascii="宋体"/>
          <w:color w:val="auto"/>
          <w:sz w:val="24"/>
          <w:szCs w:val="24"/>
          <w:highlight w:val="none"/>
        </w:rPr>
      </w:pPr>
    </w:p>
    <w:p w14:paraId="2BA54777">
      <w:pPr>
        <w:pStyle w:val="4"/>
        <w:rPr>
          <w:rFonts w:ascii="宋体"/>
          <w:color w:val="auto"/>
          <w:sz w:val="24"/>
          <w:szCs w:val="24"/>
          <w:highlight w:val="none"/>
        </w:rPr>
      </w:pPr>
    </w:p>
    <w:p w14:paraId="75DB776F">
      <w:pPr>
        <w:rPr>
          <w:rFonts w:ascii="宋体"/>
          <w:color w:val="auto"/>
          <w:sz w:val="24"/>
          <w:szCs w:val="24"/>
          <w:highlight w:val="none"/>
        </w:rPr>
      </w:pPr>
    </w:p>
    <w:p w14:paraId="17E47824">
      <w:pPr>
        <w:pStyle w:val="4"/>
        <w:rPr>
          <w:rFonts w:ascii="宋体"/>
          <w:color w:val="auto"/>
          <w:sz w:val="24"/>
          <w:szCs w:val="24"/>
          <w:highlight w:val="none"/>
        </w:rPr>
      </w:pPr>
    </w:p>
    <w:p w14:paraId="71E6799B">
      <w:pPr>
        <w:rPr>
          <w:rFonts w:ascii="宋体"/>
          <w:color w:val="auto"/>
          <w:sz w:val="24"/>
          <w:szCs w:val="24"/>
          <w:highlight w:val="none"/>
        </w:rPr>
      </w:pPr>
    </w:p>
    <w:p w14:paraId="7FE8F008">
      <w:pPr>
        <w:pStyle w:val="4"/>
        <w:rPr>
          <w:rFonts w:ascii="宋体"/>
          <w:color w:val="auto"/>
          <w:sz w:val="24"/>
          <w:szCs w:val="24"/>
          <w:highlight w:val="none"/>
        </w:rPr>
      </w:pPr>
    </w:p>
    <w:p w14:paraId="0D1C9E1A">
      <w:pPr>
        <w:rPr>
          <w:rFonts w:ascii="宋体"/>
          <w:color w:val="auto"/>
          <w:sz w:val="24"/>
          <w:szCs w:val="24"/>
          <w:highlight w:val="none"/>
        </w:rPr>
      </w:pPr>
    </w:p>
    <w:p w14:paraId="2CBB8EC3">
      <w:pPr>
        <w:pStyle w:val="4"/>
        <w:rPr>
          <w:rFonts w:ascii="宋体"/>
          <w:color w:val="auto"/>
          <w:sz w:val="24"/>
          <w:szCs w:val="24"/>
          <w:highlight w:val="none"/>
        </w:rPr>
      </w:pPr>
    </w:p>
    <w:p w14:paraId="2BCC3D2A">
      <w:pPr>
        <w:rPr>
          <w:rFonts w:ascii="宋体"/>
          <w:color w:val="auto"/>
          <w:sz w:val="24"/>
          <w:szCs w:val="24"/>
          <w:highlight w:val="none"/>
        </w:rPr>
      </w:pPr>
    </w:p>
    <w:p w14:paraId="67172C28">
      <w:pPr>
        <w:pStyle w:val="4"/>
        <w:rPr>
          <w:rFonts w:ascii="宋体"/>
          <w:color w:val="auto"/>
          <w:sz w:val="24"/>
          <w:szCs w:val="24"/>
          <w:highlight w:val="none"/>
        </w:rPr>
      </w:pPr>
    </w:p>
    <w:p w14:paraId="7DB7455A">
      <w:pPr>
        <w:rPr>
          <w:rFonts w:ascii="宋体"/>
          <w:color w:val="auto"/>
          <w:sz w:val="24"/>
          <w:szCs w:val="24"/>
          <w:highlight w:val="none"/>
        </w:rPr>
      </w:pPr>
    </w:p>
    <w:p w14:paraId="67F67848">
      <w:pPr>
        <w:pStyle w:val="4"/>
        <w:rPr>
          <w:rFonts w:ascii="宋体"/>
          <w:color w:val="auto"/>
          <w:sz w:val="24"/>
          <w:szCs w:val="24"/>
          <w:highlight w:val="none"/>
        </w:rPr>
      </w:pPr>
    </w:p>
    <w:p w14:paraId="3AA3A00A">
      <w:pPr>
        <w:rPr>
          <w:rFonts w:ascii="宋体"/>
          <w:color w:val="auto"/>
          <w:sz w:val="24"/>
          <w:szCs w:val="24"/>
          <w:highlight w:val="none"/>
        </w:rPr>
      </w:pPr>
    </w:p>
    <w:p w14:paraId="5F78CC99">
      <w:pPr>
        <w:pStyle w:val="4"/>
        <w:rPr>
          <w:rFonts w:ascii="宋体"/>
          <w:color w:val="auto"/>
          <w:sz w:val="24"/>
          <w:szCs w:val="24"/>
          <w:highlight w:val="none"/>
        </w:rPr>
      </w:pPr>
    </w:p>
    <w:p w14:paraId="476575D4">
      <w:pPr>
        <w:rPr>
          <w:rFonts w:ascii="宋体"/>
          <w:color w:val="auto"/>
          <w:sz w:val="24"/>
          <w:szCs w:val="24"/>
          <w:highlight w:val="none"/>
        </w:rPr>
      </w:pPr>
    </w:p>
    <w:p w14:paraId="5A4D662A">
      <w:pPr>
        <w:pStyle w:val="4"/>
        <w:rPr>
          <w:color w:val="auto"/>
          <w:highlight w:val="none"/>
        </w:rPr>
      </w:pPr>
    </w:p>
    <w:p w14:paraId="3C0A39C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4C41BF2B">
      <w:pPr>
        <w:spacing w:line="360" w:lineRule="auto"/>
        <w:jc w:val="center"/>
        <w:rPr>
          <w:rFonts w:ascii="宋体"/>
          <w:b/>
          <w:bCs/>
          <w:color w:val="auto"/>
          <w:kern w:val="0"/>
          <w:sz w:val="36"/>
          <w:szCs w:val="36"/>
          <w:highlight w:val="none"/>
        </w:rPr>
      </w:pPr>
    </w:p>
    <w:p w14:paraId="55251565">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6BF11F28">
      <w:pPr>
        <w:pStyle w:val="12"/>
        <w:ind w:left="426" w:firstLine="486"/>
        <w:rPr>
          <w:rFonts w:cs="Times New Roman"/>
          <w:color w:val="auto"/>
          <w:highlight w:val="none"/>
        </w:rPr>
      </w:pPr>
    </w:p>
    <w:p w14:paraId="76E2425D">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795370F7">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35EE3F2">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020F0049">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5C145941">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4E3E90A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项目需求分析；</w:t>
      </w:r>
    </w:p>
    <w:p w14:paraId="5A0B8AC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eastAsia="zh-CN"/>
        </w:rPr>
        <w:t>维保</w:t>
      </w:r>
      <w:r>
        <w:rPr>
          <w:rFonts w:hint="eastAsia" w:ascii="宋体" w:hAnsi="宋体" w:cs="宋体"/>
          <w:color w:val="auto"/>
          <w:highlight w:val="none"/>
        </w:rPr>
        <w:t>服务</w:t>
      </w:r>
      <w:r>
        <w:rPr>
          <w:rFonts w:hint="eastAsia" w:ascii="宋体" w:hAnsi="宋体" w:cs="宋体"/>
          <w:color w:val="auto"/>
          <w:highlight w:val="none"/>
          <w:lang w:val="en-US" w:eastAsia="zh-CN"/>
        </w:rPr>
        <w:t>方案；</w:t>
      </w:r>
    </w:p>
    <w:p w14:paraId="4863F241">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售后响应承诺方案；</w:t>
      </w:r>
    </w:p>
    <w:p w14:paraId="47EEAB5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定期巡检方案；</w:t>
      </w:r>
    </w:p>
    <w:p w14:paraId="42E0B41B">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维保质量保证措施；</w:t>
      </w:r>
    </w:p>
    <w:p w14:paraId="7041F84E">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维修、保养工具；</w:t>
      </w:r>
    </w:p>
    <w:p w14:paraId="1569254D">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免费配件承诺；</w:t>
      </w:r>
    </w:p>
    <w:p w14:paraId="705B6EEF">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维保人员配置；</w:t>
      </w:r>
    </w:p>
    <w:p w14:paraId="3807BF60">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本地化服务；</w:t>
      </w:r>
    </w:p>
    <w:p w14:paraId="3DC876ED">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合理化建议；</w:t>
      </w:r>
    </w:p>
    <w:p w14:paraId="0D79B2F2">
      <w:pPr>
        <w:pStyle w:val="58"/>
        <w:numPr>
          <w:ilvl w:val="0"/>
          <w:numId w:val="3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类似业绩；</w:t>
      </w:r>
    </w:p>
    <w:p w14:paraId="1D3ACA22">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管理体系认证；</w:t>
      </w:r>
    </w:p>
    <w:p w14:paraId="1666AD43">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rPr>
        <w:t>；</w:t>
      </w:r>
    </w:p>
    <w:p w14:paraId="28967FF6">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57F8ED5A">
      <w:pPr>
        <w:rPr>
          <w:rFonts w:ascii="宋体"/>
          <w:color w:val="auto"/>
          <w:sz w:val="28"/>
          <w:szCs w:val="28"/>
          <w:highlight w:val="none"/>
        </w:rPr>
      </w:pPr>
    </w:p>
    <w:p w14:paraId="0AE821A8">
      <w:pPr>
        <w:pStyle w:val="3"/>
        <w:rPr>
          <w:rFonts w:ascii="宋体"/>
          <w:color w:val="auto"/>
          <w:sz w:val="28"/>
          <w:szCs w:val="28"/>
          <w:highlight w:val="none"/>
        </w:rPr>
      </w:pPr>
    </w:p>
    <w:p w14:paraId="49790BC3">
      <w:pPr>
        <w:pStyle w:val="4"/>
        <w:rPr>
          <w:color w:val="auto"/>
          <w:highlight w:val="none"/>
        </w:rPr>
      </w:pPr>
    </w:p>
    <w:p w14:paraId="1A4BA04E">
      <w:pPr>
        <w:pStyle w:val="4"/>
        <w:ind w:left="0" w:leftChars="0" w:firstLine="0" w:firstLineChars="0"/>
        <w:rPr>
          <w:rFonts w:ascii="宋体"/>
          <w:color w:val="auto"/>
          <w:sz w:val="28"/>
          <w:szCs w:val="28"/>
          <w:highlight w:val="none"/>
        </w:rPr>
      </w:pPr>
    </w:p>
    <w:p w14:paraId="01D16AF9">
      <w:pPr>
        <w:pStyle w:val="23"/>
        <w:rPr>
          <w:color w:val="auto"/>
          <w:highlight w:val="none"/>
        </w:rPr>
      </w:pPr>
    </w:p>
    <w:p w14:paraId="40BF9761">
      <w:pPr>
        <w:rPr>
          <w:rFonts w:hint="eastAsia" w:ascii="宋体" w:hAnsi="宋体" w:cs="宋体"/>
          <w:b/>
          <w:bCs/>
          <w:color w:val="auto"/>
          <w:sz w:val="24"/>
          <w:szCs w:val="24"/>
          <w:highlight w:val="none"/>
          <w:lang w:val="zh-CN"/>
        </w:rPr>
      </w:pPr>
      <w:bookmarkStart w:id="113" w:name="_Toc10131"/>
      <w:r>
        <w:rPr>
          <w:rFonts w:hint="eastAsia" w:ascii="宋体" w:hAnsi="宋体" w:cs="宋体"/>
          <w:b/>
          <w:bCs/>
          <w:color w:val="auto"/>
          <w:sz w:val="24"/>
          <w:szCs w:val="24"/>
          <w:highlight w:val="none"/>
          <w:lang w:val="zh-CN"/>
        </w:rPr>
        <w:br w:type="page"/>
      </w:r>
    </w:p>
    <w:p w14:paraId="1F5D2B0D">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12E02AA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5EBF07C">
      <w:pPr>
        <w:snapToGrid w:val="0"/>
        <w:spacing w:before="50"/>
        <w:jc w:val="center"/>
        <w:rPr>
          <w:rFonts w:ascii="宋体"/>
          <w:b/>
          <w:bCs/>
          <w:color w:val="auto"/>
          <w:sz w:val="32"/>
          <w:szCs w:val="32"/>
          <w:highlight w:val="none"/>
        </w:rPr>
      </w:pPr>
    </w:p>
    <w:p w14:paraId="2CA0460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B8E1B5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2B82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07C53DD">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FE5AA83">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112A74E8">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64D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349962B">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2A423476">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39B3E22">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65B9DD4">
            <w:pPr>
              <w:jc w:val="center"/>
              <w:rPr>
                <w:rFonts w:ascii="宋体"/>
                <w:color w:val="auto"/>
                <w:sz w:val="24"/>
                <w:szCs w:val="24"/>
                <w:highlight w:val="none"/>
              </w:rPr>
            </w:pPr>
          </w:p>
        </w:tc>
      </w:tr>
      <w:tr w14:paraId="2D22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C6BDB1">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4C26C2F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75FB44C">
            <w:pPr>
              <w:jc w:val="center"/>
              <w:rPr>
                <w:rFonts w:ascii="宋体"/>
                <w:color w:val="auto"/>
                <w:sz w:val="24"/>
                <w:szCs w:val="24"/>
                <w:highlight w:val="none"/>
              </w:rPr>
            </w:pPr>
          </w:p>
        </w:tc>
      </w:tr>
      <w:tr w14:paraId="65D3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148344B">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60E0E27">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F40C1A5">
            <w:pPr>
              <w:jc w:val="center"/>
              <w:rPr>
                <w:rFonts w:ascii="宋体"/>
                <w:color w:val="auto"/>
                <w:sz w:val="24"/>
                <w:szCs w:val="24"/>
                <w:highlight w:val="none"/>
              </w:rPr>
            </w:pPr>
          </w:p>
        </w:tc>
      </w:tr>
      <w:tr w14:paraId="4D208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AB68E6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31E6E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C03A9A">
            <w:pPr>
              <w:spacing w:line="360" w:lineRule="auto"/>
              <w:ind w:firstLine="480" w:firstLineChars="200"/>
              <w:jc w:val="center"/>
              <w:rPr>
                <w:rFonts w:ascii="宋体"/>
                <w:color w:val="auto"/>
                <w:sz w:val="24"/>
                <w:szCs w:val="24"/>
                <w:highlight w:val="none"/>
              </w:rPr>
            </w:pPr>
          </w:p>
        </w:tc>
      </w:tr>
      <w:tr w14:paraId="6AAF8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EFF60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20A2CD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86FA08B">
            <w:pPr>
              <w:spacing w:line="360" w:lineRule="auto"/>
              <w:ind w:firstLine="480" w:firstLineChars="200"/>
              <w:jc w:val="center"/>
              <w:rPr>
                <w:rFonts w:ascii="宋体"/>
                <w:color w:val="auto"/>
                <w:sz w:val="24"/>
                <w:szCs w:val="24"/>
                <w:highlight w:val="none"/>
              </w:rPr>
            </w:pPr>
          </w:p>
        </w:tc>
      </w:tr>
      <w:tr w14:paraId="15BF3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D4B726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3FA403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662BBF4">
            <w:pPr>
              <w:spacing w:line="360" w:lineRule="auto"/>
              <w:ind w:firstLine="480" w:firstLineChars="200"/>
              <w:jc w:val="center"/>
              <w:rPr>
                <w:rFonts w:ascii="宋体"/>
                <w:color w:val="auto"/>
                <w:sz w:val="24"/>
                <w:szCs w:val="24"/>
                <w:highlight w:val="none"/>
              </w:rPr>
            </w:pPr>
          </w:p>
        </w:tc>
      </w:tr>
      <w:tr w14:paraId="2FD3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C92A3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C89CEA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DD07272">
            <w:pPr>
              <w:spacing w:line="360" w:lineRule="auto"/>
              <w:ind w:firstLine="480" w:firstLineChars="200"/>
              <w:jc w:val="center"/>
              <w:rPr>
                <w:rFonts w:ascii="宋体"/>
                <w:color w:val="auto"/>
                <w:sz w:val="24"/>
                <w:szCs w:val="24"/>
                <w:highlight w:val="none"/>
              </w:rPr>
            </w:pPr>
          </w:p>
        </w:tc>
      </w:tr>
      <w:tr w14:paraId="47D1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4D24AE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C73CDC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4892F25">
            <w:pPr>
              <w:spacing w:line="360" w:lineRule="auto"/>
              <w:ind w:firstLine="480" w:firstLineChars="200"/>
              <w:jc w:val="center"/>
              <w:rPr>
                <w:rFonts w:ascii="宋体"/>
                <w:color w:val="auto"/>
                <w:sz w:val="24"/>
                <w:szCs w:val="24"/>
                <w:highlight w:val="none"/>
              </w:rPr>
            </w:pPr>
          </w:p>
        </w:tc>
      </w:tr>
      <w:tr w14:paraId="7CE41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A3A2DB9">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332F194">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E0C62DF">
            <w:pPr>
              <w:spacing w:line="360" w:lineRule="auto"/>
              <w:ind w:firstLine="480" w:firstLineChars="200"/>
              <w:jc w:val="center"/>
              <w:rPr>
                <w:rFonts w:ascii="宋体"/>
                <w:color w:val="auto"/>
                <w:sz w:val="24"/>
                <w:szCs w:val="24"/>
                <w:highlight w:val="none"/>
              </w:rPr>
            </w:pPr>
          </w:p>
        </w:tc>
      </w:tr>
    </w:tbl>
    <w:p w14:paraId="1FCA73CA">
      <w:pPr>
        <w:spacing w:line="360" w:lineRule="auto"/>
        <w:ind w:firstLine="480" w:firstLineChars="200"/>
        <w:rPr>
          <w:rFonts w:ascii="宋体"/>
          <w:color w:val="auto"/>
          <w:sz w:val="24"/>
          <w:szCs w:val="24"/>
          <w:highlight w:val="none"/>
        </w:rPr>
      </w:pPr>
    </w:p>
    <w:p w14:paraId="726AB781">
      <w:pPr>
        <w:spacing w:line="360" w:lineRule="auto"/>
        <w:ind w:left="3780" w:leftChars="1800" w:firstLine="480" w:firstLineChars="200"/>
        <w:rPr>
          <w:rFonts w:ascii="宋体"/>
          <w:color w:val="auto"/>
          <w:sz w:val="24"/>
          <w:szCs w:val="24"/>
          <w:highlight w:val="none"/>
        </w:rPr>
      </w:pPr>
    </w:p>
    <w:p w14:paraId="2AE8567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6B18A7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03D0B9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698C4B0">
      <w:pPr>
        <w:rPr>
          <w:color w:val="auto"/>
          <w:highlight w:val="none"/>
          <w:lang w:val="zh-CN"/>
        </w:rPr>
      </w:pPr>
    </w:p>
    <w:p w14:paraId="074DDBEB">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54FC420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13"/>
    </w:p>
    <w:p w14:paraId="42131530">
      <w:pPr>
        <w:snapToGrid w:val="0"/>
        <w:spacing w:before="50"/>
        <w:jc w:val="center"/>
        <w:rPr>
          <w:rFonts w:ascii="宋体"/>
          <w:b/>
          <w:bCs/>
          <w:color w:val="auto"/>
          <w:sz w:val="32"/>
          <w:szCs w:val="32"/>
          <w:highlight w:val="none"/>
        </w:rPr>
      </w:pPr>
    </w:p>
    <w:p w14:paraId="4C49D34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F1D3C4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AF4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3E3BDC">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7094D69A">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5CE1BC33">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148385E0">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5AED56A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3C85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DB2317">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5E635327">
            <w:pPr>
              <w:jc w:val="center"/>
              <w:rPr>
                <w:rFonts w:ascii="宋体"/>
                <w:color w:val="auto"/>
                <w:sz w:val="24"/>
                <w:szCs w:val="24"/>
                <w:highlight w:val="none"/>
              </w:rPr>
            </w:pPr>
          </w:p>
        </w:tc>
        <w:tc>
          <w:tcPr>
            <w:tcW w:w="1462" w:type="dxa"/>
          </w:tcPr>
          <w:p w14:paraId="2E91ACBB">
            <w:pPr>
              <w:jc w:val="center"/>
              <w:rPr>
                <w:rFonts w:ascii="宋体"/>
                <w:color w:val="auto"/>
                <w:sz w:val="24"/>
                <w:szCs w:val="24"/>
                <w:highlight w:val="none"/>
              </w:rPr>
            </w:pPr>
          </w:p>
        </w:tc>
        <w:tc>
          <w:tcPr>
            <w:tcW w:w="2415" w:type="dxa"/>
            <w:tcBorders>
              <w:right w:val="single" w:color="auto" w:sz="4" w:space="0"/>
            </w:tcBorders>
          </w:tcPr>
          <w:p w14:paraId="26005295">
            <w:pPr>
              <w:jc w:val="center"/>
              <w:rPr>
                <w:rFonts w:ascii="宋体"/>
                <w:color w:val="auto"/>
                <w:sz w:val="24"/>
                <w:szCs w:val="24"/>
                <w:highlight w:val="none"/>
              </w:rPr>
            </w:pPr>
          </w:p>
        </w:tc>
        <w:tc>
          <w:tcPr>
            <w:tcW w:w="1746" w:type="dxa"/>
            <w:tcBorders>
              <w:left w:val="single" w:color="auto" w:sz="4" w:space="0"/>
            </w:tcBorders>
          </w:tcPr>
          <w:p w14:paraId="77FB69AD">
            <w:pPr>
              <w:jc w:val="center"/>
              <w:rPr>
                <w:rFonts w:ascii="宋体"/>
                <w:color w:val="auto"/>
                <w:sz w:val="24"/>
                <w:szCs w:val="24"/>
                <w:highlight w:val="none"/>
              </w:rPr>
            </w:pPr>
          </w:p>
        </w:tc>
      </w:tr>
      <w:tr w14:paraId="3F12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64756F4">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79577C88">
            <w:pPr>
              <w:jc w:val="center"/>
              <w:rPr>
                <w:rFonts w:ascii="宋体"/>
                <w:color w:val="auto"/>
                <w:sz w:val="24"/>
                <w:szCs w:val="24"/>
                <w:highlight w:val="none"/>
              </w:rPr>
            </w:pPr>
          </w:p>
        </w:tc>
        <w:tc>
          <w:tcPr>
            <w:tcW w:w="1462" w:type="dxa"/>
          </w:tcPr>
          <w:p w14:paraId="75431ACC">
            <w:pPr>
              <w:jc w:val="center"/>
              <w:rPr>
                <w:rFonts w:ascii="宋体"/>
                <w:color w:val="auto"/>
                <w:sz w:val="24"/>
                <w:szCs w:val="24"/>
                <w:highlight w:val="none"/>
              </w:rPr>
            </w:pPr>
          </w:p>
        </w:tc>
        <w:tc>
          <w:tcPr>
            <w:tcW w:w="2415" w:type="dxa"/>
            <w:tcBorders>
              <w:right w:val="single" w:color="auto" w:sz="4" w:space="0"/>
            </w:tcBorders>
          </w:tcPr>
          <w:p w14:paraId="3FAEB80B">
            <w:pPr>
              <w:jc w:val="center"/>
              <w:rPr>
                <w:rFonts w:ascii="宋体"/>
                <w:color w:val="auto"/>
                <w:sz w:val="24"/>
                <w:szCs w:val="24"/>
                <w:highlight w:val="none"/>
              </w:rPr>
            </w:pPr>
          </w:p>
        </w:tc>
        <w:tc>
          <w:tcPr>
            <w:tcW w:w="1746" w:type="dxa"/>
            <w:tcBorders>
              <w:left w:val="single" w:color="auto" w:sz="4" w:space="0"/>
            </w:tcBorders>
          </w:tcPr>
          <w:p w14:paraId="4A195576">
            <w:pPr>
              <w:jc w:val="center"/>
              <w:rPr>
                <w:rFonts w:ascii="宋体"/>
                <w:color w:val="auto"/>
                <w:sz w:val="24"/>
                <w:szCs w:val="24"/>
                <w:highlight w:val="none"/>
              </w:rPr>
            </w:pPr>
          </w:p>
        </w:tc>
      </w:tr>
      <w:tr w14:paraId="7578A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C1F043">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14F6D2ED">
            <w:pPr>
              <w:jc w:val="center"/>
              <w:rPr>
                <w:rFonts w:ascii="宋体"/>
                <w:color w:val="auto"/>
                <w:sz w:val="24"/>
                <w:szCs w:val="24"/>
                <w:highlight w:val="none"/>
              </w:rPr>
            </w:pPr>
          </w:p>
        </w:tc>
        <w:tc>
          <w:tcPr>
            <w:tcW w:w="1462" w:type="dxa"/>
          </w:tcPr>
          <w:p w14:paraId="16119D0D">
            <w:pPr>
              <w:jc w:val="center"/>
              <w:rPr>
                <w:rFonts w:ascii="宋体"/>
                <w:color w:val="auto"/>
                <w:sz w:val="24"/>
                <w:szCs w:val="24"/>
                <w:highlight w:val="none"/>
              </w:rPr>
            </w:pPr>
          </w:p>
        </w:tc>
        <w:tc>
          <w:tcPr>
            <w:tcW w:w="2415" w:type="dxa"/>
            <w:tcBorders>
              <w:right w:val="single" w:color="auto" w:sz="4" w:space="0"/>
            </w:tcBorders>
          </w:tcPr>
          <w:p w14:paraId="6D52D19B">
            <w:pPr>
              <w:jc w:val="center"/>
              <w:rPr>
                <w:rFonts w:ascii="宋体"/>
                <w:color w:val="auto"/>
                <w:sz w:val="24"/>
                <w:szCs w:val="24"/>
                <w:highlight w:val="none"/>
              </w:rPr>
            </w:pPr>
          </w:p>
        </w:tc>
        <w:tc>
          <w:tcPr>
            <w:tcW w:w="1746" w:type="dxa"/>
            <w:tcBorders>
              <w:left w:val="single" w:color="auto" w:sz="4" w:space="0"/>
            </w:tcBorders>
          </w:tcPr>
          <w:p w14:paraId="4EA585B5">
            <w:pPr>
              <w:jc w:val="center"/>
              <w:rPr>
                <w:rFonts w:ascii="宋体"/>
                <w:color w:val="auto"/>
                <w:sz w:val="24"/>
                <w:szCs w:val="24"/>
                <w:highlight w:val="none"/>
              </w:rPr>
            </w:pPr>
          </w:p>
        </w:tc>
      </w:tr>
      <w:tr w14:paraId="13D0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15CBF47">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64BCD265">
            <w:pPr>
              <w:jc w:val="center"/>
              <w:rPr>
                <w:rFonts w:ascii="宋体"/>
                <w:color w:val="auto"/>
                <w:sz w:val="24"/>
                <w:szCs w:val="24"/>
                <w:highlight w:val="none"/>
              </w:rPr>
            </w:pPr>
          </w:p>
        </w:tc>
        <w:tc>
          <w:tcPr>
            <w:tcW w:w="1462" w:type="dxa"/>
          </w:tcPr>
          <w:p w14:paraId="56EE7B25">
            <w:pPr>
              <w:jc w:val="center"/>
              <w:rPr>
                <w:rFonts w:ascii="宋体"/>
                <w:color w:val="auto"/>
                <w:sz w:val="24"/>
                <w:szCs w:val="24"/>
                <w:highlight w:val="none"/>
              </w:rPr>
            </w:pPr>
          </w:p>
        </w:tc>
        <w:tc>
          <w:tcPr>
            <w:tcW w:w="2415" w:type="dxa"/>
            <w:tcBorders>
              <w:right w:val="single" w:color="auto" w:sz="4" w:space="0"/>
            </w:tcBorders>
          </w:tcPr>
          <w:p w14:paraId="478F0099">
            <w:pPr>
              <w:jc w:val="center"/>
              <w:rPr>
                <w:rFonts w:ascii="宋体"/>
                <w:color w:val="auto"/>
                <w:sz w:val="24"/>
                <w:szCs w:val="24"/>
                <w:highlight w:val="none"/>
              </w:rPr>
            </w:pPr>
          </w:p>
        </w:tc>
        <w:tc>
          <w:tcPr>
            <w:tcW w:w="1746" w:type="dxa"/>
            <w:tcBorders>
              <w:left w:val="single" w:color="auto" w:sz="4" w:space="0"/>
            </w:tcBorders>
          </w:tcPr>
          <w:p w14:paraId="79C0A74F">
            <w:pPr>
              <w:jc w:val="center"/>
              <w:rPr>
                <w:rFonts w:ascii="宋体"/>
                <w:color w:val="auto"/>
                <w:sz w:val="24"/>
                <w:szCs w:val="24"/>
                <w:highlight w:val="none"/>
              </w:rPr>
            </w:pPr>
          </w:p>
        </w:tc>
      </w:tr>
      <w:tr w14:paraId="6A2D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67BE67">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3D1D7BCB">
            <w:pPr>
              <w:jc w:val="center"/>
              <w:rPr>
                <w:rFonts w:ascii="宋体"/>
                <w:color w:val="auto"/>
                <w:sz w:val="24"/>
                <w:szCs w:val="24"/>
                <w:highlight w:val="none"/>
              </w:rPr>
            </w:pPr>
          </w:p>
        </w:tc>
        <w:tc>
          <w:tcPr>
            <w:tcW w:w="1462" w:type="dxa"/>
          </w:tcPr>
          <w:p w14:paraId="259AD592">
            <w:pPr>
              <w:jc w:val="center"/>
              <w:rPr>
                <w:rFonts w:ascii="宋体"/>
                <w:color w:val="auto"/>
                <w:sz w:val="24"/>
                <w:szCs w:val="24"/>
                <w:highlight w:val="none"/>
              </w:rPr>
            </w:pPr>
          </w:p>
        </w:tc>
        <w:tc>
          <w:tcPr>
            <w:tcW w:w="2415" w:type="dxa"/>
            <w:tcBorders>
              <w:right w:val="single" w:color="auto" w:sz="4" w:space="0"/>
            </w:tcBorders>
          </w:tcPr>
          <w:p w14:paraId="7FC2DEE0">
            <w:pPr>
              <w:jc w:val="center"/>
              <w:rPr>
                <w:rFonts w:ascii="宋体"/>
                <w:color w:val="auto"/>
                <w:sz w:val="24"/>
                <w:szCs w:val="24"/>
                <w:highlight w:val="none"/>
              </w:rPr>
            </w:pPr>
          </w:p>
        </w:tc>
        <w:tc>
          <w:tcPr>
            <w:tcW w:w="1746" w:type="dxa"/>
            <w:tcBorders>
              <w:left w:val="single" w:color="auto" w:sz="4" w:space="0"/>
            </w:tcBorders>
          </w:tcPr>
          <w:p w14:paraId="6D6509B2">
            <w:pPr>
              <w:jc w:val="center"/>
              <w:rPr>
                <w:rFonts w:ascii="宋体"/>
                <w:color w:val="auto"/>
                <w:sz w:val="24"/>
                <w:szCs w:val="24"/>
                <w:highlight w:val="none"/>
              </w:rPr>
            </w:pPr>
          </w:p>
        </w:tc>
      </w:tr>
      <w:tr w14:paraId="37BB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EFDF064">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0E5A6D83">
            <w:pPr>
              <w:jc w:val="center"/>
              <w:rPr>
                <w:rFonts w:ascii="宋体"/>
                <w:color w:val="auto"/>
                <w:sz w:val="24"/>
                <w:szCs w:val="24"/>
                <w:highlight w:val="none"/>
              </w:rPr>
            </w:pPr>
          </w:p>
        </w:tc>
        <w:tc>
          <w:tcPr>
            <w:tcW w:w="1462" w:type="dxa"/>
          </w:tcPr>
          <w:p w14:paraId="22501244">
            <w:pPr>
              <w:jc w:val="center"/>
              <w:rPr>
                <w:rFonts w:ascii="宋体"/>
                <w:color w:val="auto"/>
                <w:sz w:val="24"/>
                <w:szCs w:val="24"/>
                <w:highlight w:val="none"/>
              </w:rPr>
            </w:pPr>
          </w:p>
        </w:tc>
        <w:tc>
          <w:tcPr>
            <w:tcW w:w="2415" w:type="dxa"/>
            <w:tcBorders>
              <w:right w:val="single" w:color="auto" w:sz="4" w:space="0"/>
            </w:tcBorders>
          </w:tcPr>
          <w:p w14:paraId="106EC51E">
            <w:pPr>
              <w:jc w:val="center"/>
              <w:rPr>
                <w:rFonts w:ascii="宋体"/>
                <w:color w:val="auto"/>
                <w:sz w:val="24"/>
                <w:szCs w:val="24"/>
                <w:highlight w:val="none"/>
              </w:rPr>
            </w:pPr>
          </w:p>
        </w:tc>
        <w:tc>
          <w:tcPr>
            <w:tcW w:w="1746" w:type="dxa"/>
            <w:tcBorders>
              <w:left w:val="single" w:color="auto" w:sz="4" w:space="0"/>
            </w:tcBorders>
          </w:tcPr>
          <w:p w14:paraId="54FA98CC">
            <w:pPr>
              <w:jc w:val="center"/>
              <w:rPr>
                <w:rFonts w:ascii="宋体"/>
                <w:color w:val="auto"/>
                <w:sz w:val="24"/>
                <w:szCs w:val="24"/>
                <w:highlight w:val="none"/>
              </w:rPr>
            </w:pPr>
          </w:p>
        </w:tc>
      </w:tr>
      <w:tr w14:paraId="46E8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3BB3B39">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75124A9">
            <w:pPr>
              <w:jc w:val="center"/>
              <w:rPr>
                <w:rFonts w:ascii="宋体"/>
                <w:color w:val="auto"/>
                <w:sz w:val="24"/>
                <w:szCs w:val="24"/>
                <w:highlight w:val="none"/>
              </w:rPr>
            </w:pPr>
          </w:p>
        </w:tc>
        <w:tc>
          <w:tcPr>
            <w:tcW w:w="1462" w:type="dxa"/>
          </w:tcPr>
          <w:p w14:paraId="170DB905">
            <w:pPr>
              <w:jc w:val="center"/>
              <w:rPr>
                <w:rFonts w:ascii="宋体"/>
                <w:color w:val="auto"/>
                <w:sz w:val="24"/>
                <w:szCs w:val="24"/>
                <w:highlight w:val="none"/>
              </w:rPr>
            </w:pPr>
          </w:p>
        </w:tc>
        <w:tc>
          <w:tcPr>
            <w:tcW w:w="2415" w:type="dxa"/>
            <w:tcBorders>
              <w:right w:val="single" w:color="auto" w:sz="4" w:space="0"/>
            </w:tcBorders>
          </w:tcPr>
          <w:p w14:paraId="521BF223">
            <w:pPr>
              <w:jc w:val="center"/>
              <w:rPr>
                <w:rFonts w:ascii="宋体"/>
                <w:color w:val="auto"/>
                <w:sz w:val="24"/>
                <w:szCs w:val="24"/>
                <w:highlight w:val="none"/>
              </w:rPr>
            </w:pPr>
          </w:p>
        </w:tc>
        <w:tc>
          <w:tcPr>
            <w:tcW w:w="1746" w:type="dxa"/>
            <w:tcBorders>
              <w:left w:val="single" w:color="auto" w:sz="4" w:space="0"/>
            </w:tcBorders>
          </w:tcPr>
          <w:p w14:paraId="5AB73ED8">
            <w:pPr>
              <w:jc w:val="center"/>
              <w:rPr>
                <w:rFonts w:ascii="宋体"/>
                <w:color w:val="auto"/>
                <w:sz w:val="24"/>
                <w:szCs w:val="24"/>
                <w:highlight w:val="none"/>
              </w:rPr>
            </w:pPr>
          </w:p>
        </w:tc>
      </w:tr>
      <w:tr w14:paraId="5A6E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C6FD1D">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3867F02A">
            <w:pPr>
              <w:jc w:val="center"/>
              <w:rPr>
                <w:rFonts w:ascii="宋体"/>
                <w:color w:val="auto"/>
                <w:sz w:val="24"/>
                <w:szCs w:val="24"/>
                <w:highlight w:val="none"/>
              </w:rPr>
            </w:pPr>
          </w:p>
        </w:tc>
        <w:tc>
          <w:tcPr>
            <w:tcW w:w="1462" w:type="dxa"/>
          </w:tcPr>
          <w:p w14:paraId="2AD1B95D">
            <w:pPr>
              <w:jc w:val="center"/>
              <w:rPr>
                <w:rFonts w:ascii="宋体"/>
                <w:color w:val="auto"/>
                <w:sz w:val="24"/>
                <w:szCs w:val="24"/>
                <w:highlight w:val="none"/>
              </w:rPr>
            </w:pPr>
          </w:p>
        </w:tc>
        <w:tc>
          <w:tcPr>
            <w:tcW w:w="2415" w:type="dxa"/>
            <w:tcBorders>
              <w:right w:val="single" w:color="auto" w:sz="4" w:space="0"/>
            </w:tcBorders>
          </w:tcPr>
          <w:p w14:paraId="0F183E49">
            <w:pPr>
              <w:jc w:val="center"/>
              <w:rPr>
                <w:rFonts w:ascii="宋体"/>
                <w:color w:val="auto"/>
                <w:sz w:val="24"/>
                <w:szCs w:val="24"/>
                <w:highlight w:val="none"/>
              </w:rPr>
            </w:pPr>
          </w:p>
        </w:tc>
        <w:tc>
          <w:tcPr>
            <w:tcW w:w="1746" w:type="dxa"/>
            <w:tcBorders>
              <w:left w:val="single" w:color="auto" w:sz="4" w:space="0"/>
            </w:tcBorders>
          </w:tcPr>
          <w:p w14:paraId="350C81C7">
            <w:pPr>
              <w:jc w:val="center"/>
              <w:rPr>
                <w:rFonts w:ascii="宋体"/>
                <w:color w:val="auto"/>
                <w:sz w:val="24"/>
                <w:szCs w:val="24"/>
                <w:highlight w:val="none"/>
              </w:rPr>
            </w:pPr>
          </w:p>
        </w:tc>
      </w:tr>
      <w:tr w14:paraId="55D16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6FFC02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36F46167">
            <w:pPr>
              <w:jc w:val="center"/>
              <w:rPr>
                <w:rFonts w:ascii="宋体"/>
                <w:color w:val="auto"/>
                <w:sz w:val="24"/>
                <w:szCs w:val="24"/>
                <w:highlight w:val="none"/>
              </w:rPr>
            </w:pPr>
          </w:p>
        </w:tc>
        <w:tc>
          <w:tcPr>
            <w:tcW w:w="1462" w:type="dxa"/>
          </w:tcPr>
          <w:p w14:paraId="7D8A87CD">
            <w:pPr>
              <w:jc w:val="center"/>
              <w:rPr>
                <w:rFonts w:ascii="宋体"/>
                <w:color w:val="auto"/>
                <w:sz w:val="24"/>
                <w:szCs w:val="24"/>
                <w:highlight w:val="none"/>
              </w:rPr>
            </w:pPr>
          </w:p>
        </w:tc>
        <w:tc>
          <w:tcPr>
            <w:tcW w:w="2415" w:type="dxa"/>
            <w:tcBorders>
              <w:right w:val="single" w:color="auto" w:sz="4" w:space="0"/>
            </w:tcBorders>
          </w:tcPr>
          <w:p w14:paraId="01CA027F">
            <w:pPr>
              <w:jc w:val="center"/>
              <w:rPr>
                <w:rFonts w:ascii="宋体"/>
                <w:color w:val="auto"/>
                <w:sz w:val="24"/>
                <w:szCs w:val="24"/>
                <w:highlight w:val="none"/>
              </w:rPr>
            </w:pPr>
          </w:p>
        </w:tc>
        <w:tc>
          <w:tcPr>
            <w:tcW w:w="1746" w:type="dxa"/>
            <w:tcBorders>
              <w:left w:val="single" w:color="auto" w:sz="4" w:space="0"/>
            </w:tcBorders>
          </w:tcPr>
          <w:p w14:paraId="5CD23309">
            <w:pPr>
              <w:jc w:val="center"/>
              <w:rPr>
                <w:rFonts w:ascii="宋体"/>
                <w:color w:val="auto"/>
                <w:sz w:val="24"/>
                <w:szCs w:val="24"/>
                <w:highlight w:val="none"/>
              </w:rPr>
            </w:pPr>
          </w:p>
        </w:tc>
      </w:tr>
    </w:tbl>
    <w:p w14:paraId="474E013F">
      <w:pPr>
        <w:spacing w:line="360" w:lineRule="auto"/>
        <w:ind w:firstLine="480" w:firstLineChars="200"/>
        <w:rPr>
          <w:rFonts w:ascii="宋体"/>
          <w:color w:val="auto"/>
          <w:sz w:val="24"/>
          <w:szCs w:val="24"/>
          <w:highlight w:val="none"/>
        </w:rPr>
      </w:pPr>
    </w:p>
    <w:p w14:paraId="690EA8F6">
      <w:pPr>
        <w:spacing w:line="360" w:lineRule="auto"/>
        <w:ind w:left="3780" w:leftChars="1800" w:firstLine="480" w:firstLineChars="200"/>
        <w:rPr>
          <w:rFonts w:ascii="宋体"/>
          <w:color w:val="auto"/>
          <w:sz w:val="24"/>
          <w:szCs w:val="24"/>
          <w:highlight w:val="none"/>
        </w:rPr>
      </w:pPr>
    </w:p>
    <w:p w14:paraId="2066EE3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6DC72A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69E099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4B40FD6">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1B2848D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3B9B7E8F">
      <w:pPr>
        <w:spacing w:line="360" w:lineRule="auto"/>
        <w:ind w:firstLine="480" w:firstLineChars="200"/>
        <w:rPr>
          <w:rFonts w:ascii="宋体"/>
          <w:color w:val="auto"/>
          <w:sz w:val="24"/>
          <w:szCs w:val="24"/>
          <w:highlight w:val="none"/>
        </w:rPr>
      </w:pPr>
    </w:p>
    <w:p w14:paraId="506DD00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F53CC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3231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391D88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80BD45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62F409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7A4D4C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32A4F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11A65C6">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1D54DFC">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7439B71">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159AD812">
            <w:pPr>
              <w:snapToGrid w:val="0"/>
              <w:spacing w:before="50" w:after="50"/>
              <w:jc w:val="center"/>
              <w:rPr>
                <w:rFonts w:ascii="宋体"/>
                <w:color w:val="auto"/>
                <w:sz w:val="24"/>
                <w:szCs w:val="24"/>
                <w:highlight w:val="none"/>
              </w:rPr>
            </w:pPr>
          </w:p>
        </w:tc>
      </w:tr>
      <w:tr w14:paraId="0ABC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25650B4">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443D2D5">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740C087">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C7941DC">
            <w:pPr>
              <w:snapToGrid w:val="0"/>
              <w:spacing w:before="50" w:after="50"/>
              <w:jc w:val="center"/>
              <w:rPr>
                <w:rFonts w:ascii="宋体"/>
                <w:color w:val="auto"/>
                <w:sz w:val="24"/>
                <w:szCs w:val="24"/>
                <w:highlight w:val="none"/>
              </w:rPr>
            </w:pPr>
          </w:p>
        </w:tc>
      </w:tr>
    </w:tbl>
    <w:p w14:paraId="58125423">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0466C607">
      <w:pPr>
        <w:pStyle w:val="12"/>
        <w:rPr>
          <w:rFonts w:cs="Times New Roman"/>
          <w:color w:val="auto"/>
          <w:highlight w:val="none"/>
        </w:rPr>
      </w:pPr>
    </w:p>
    <w:p w14:paraId="6DB8DF8F">
      <w:pPr>
        <w:pStyle w:val="12"/>
        <w:rPr>
          <w:rFonts w:cs="Times New Roman"/>
          <w:color w:val="auto"/>
          <w:highlight w:val="none"/>
        </w:rPr>
      </w:pPr>
    </w:p>
    <w:p w14:paraId="43E3D12E">
      <w:pPr>
        <w:pStyle w:val="12"/>
        <w:rPr>
          <w:rFonts w:cs="Times New Roman"/>
          <w:color w:val="auto"/>
          <w:highlight w:val="none"/>
        </w:rPr>
      </w:pPr>
    </w:p>
    <w:p w14:paraId="65374099">
      <w:pPr>
        <w:snapToGrid w:val="0"/>
        <w:spacing w:beforeLines="50"/>
        <w:rPr>
          <w:rFonts w:ascii="宋体"/>
          <w:color w:val="auto"/>
          <w:sz w:val="24"/>
          <w:szCs w:val="24"/>
          <w:highlight w:val="none"/>
        </w:rPr>
      </w:pPr>
    </w:p>
    <w:p w14:paraId="21842E1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5ECF7D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9C9E96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A8056A0">
      <w:pPr>
        <w:snapToGrid w:val="0"/>
        <w:spacing w:before="50" w:after="50"/>
        <w:rPr>
          <w:rFonts w:ascii="宋体"/>
          <w:color w:val="auto"/>
          <w:spacing w:val="20"/>
          <w:sz w:val="24"/>
          <w:szCs w:val="24"/>
          <w:highlight w:val="none"/>
        </w:rPr>
      </w:pPr>
    </w:p>
    <w:p w14:paraId="6FB1FA1C">
      <w:pPr>
        <w:snapToGrid w:val="0"/>
        <w:spacing w:before="50" w:after="50"/>
        <w:rPr>
          <w:rFonts w:ascii="宋体"/>
          <w:color w:val="auto"/>
          <w:spacing w:val="20"/>
          <w:sz w:val="30"/>
          <w:szCs w:val="30"/>
          <w:highlight w:val="none"/>
        </w:rPr>
      </w:pPr>
    </w:p>
    <w:p w14:paraId="7BBFEFBD">
      <w:pPr>
        <w:pStyle w:val="12"/>
        <w:ind w:firstLine="686"/>
        <w:rPr>
          <w:rFonts w:cs="Times New Roman"/>
          <w:color w:val="auto"/>
          <w:spacing w:val="20"/>
          <w:sz w:val="30"/>
          <w:szCs w:val="30"/>
          <w:highlight w:val="none"/>
        </w:rPr>
      </w:pPr>
    </w:p>
    <w:p w14:paraId="2CD692E5">
      <w:pPr>
        <w:pStyle w:val="12"/>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4BD15764">
      <w:pPr>
        <w:rPr>
          <w:b/>
          <w:bCs/>
          <w:color w:val="auto"/>
          <w:sz w:val="24"/>
          <w:szCs w:val="24"/>
          <w:highlight w:val="none"/>
        </w:rPr>
      </w:pPr>
      <w:bookmarkStart w:id="114"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4F7B370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14"/>
    </w:p>
    <w:p w14:paraId="7DC0D15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2C9C81F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555BE1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A2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4C35E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4179050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D58CB9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435E4F1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7E25826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78B2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E5DE1B4">
            <w:pPr>
              <w:snapToGrid w:val="0"/>
              <w:spacing w:before="50" w:after="50"/>
              <w:jc w:val="center"/>
              <w:rPr>
                <w:rFonts w:ascii="宋体"/>
                <w:color w:val="auto"/>
                <w:sz w:val="24"/>
                <w:szCs w:val="24"/>
                <w:highlight w:val="none"/>
              </w:rPr>
            </w:pPr>
          </w:p>
        </w:tc>
        <w:tc>
          <w:tcPr>
            <w:tcW w:w="1440" w:type="dxa"/>
            <w:vAlign w:val="center"/>
          </w:tcPr>
          <w:p w14:paraId="7A90D544">
            <w:pPr>
              <w:snapToGrid w:val="0"/>
              <w:spacing w:before="50" w:after="50"/>
              <w:jc w:val="center"/>
              <w:rPr>
                <w:rFonts w:ascii="宋体"/>
                <w:color w:val="auto"/>
                <w:sz w:val="24"/>
                <w:szCs w:val="24"/>
                <w:highlight w:val="none"/>
              </w:rPr>
            </w:pPr>
          </w:p>
        </w:tc>
        <w:tc>
          <w:tcPr>
            <w:tcW w:w="1980" w:type="dxa"/>
            <w:vAlign w:val="center"/>
          </w:tcPr>
          <w:p w14:paraId="1F911206">
            <w:pPr>
              <w:snapToGrid w:val="0"/>
              <w:spacing w:before="50" w:after="50"/>
              <w:jc w:val="center"/>
              <w:rPr>
                <w:rFonts w:ascii="宋体"/>
                <w:color w:val="auto"/>
                <w:sz w:val="24"/>
                <w:szCs w:val="24"/>
                <w:highlight w:val="none"/>
              </w:rPr>
            </w:pPr>
          </w:p>
        </w:tc>
        <w:tc>
          <w:tcPr>
            <w:tcW w:w="2520" w:type="dxa"/>
            <w:vAlign w:val="center"/>
          </w:tcPr>
          <w:p w14:paraId="4206BAC2">
            <w:pPr>
              <w:snapToGrid w:val="0"/>
              <w:spacing w:before="50" w:after="50"/>
              <w:jc w:val="center"/>
              <w:rPr>
                <w:rFonts w:ascii="宋体"/>
                <w:color w:val="auto"/>
                <w:sz w:val="24"/>
                <w:szCs w:val="24"/>
                <w:highlight w:val="none"/>
              </w:rPr>
            </w:pPr>
          </w:p>
        </w:tc>
        <w:tc>
          <w:tcPr>
            <w:tcW w:w="1953" w:type="dxa"/>
            <w:vAlign w:val="center"/>
          </w:tcPr>
          <w:p w14:paraId="34C1DC13">
            <w:pPr>
              <w:snapToGrid w:val="0"/>
              <w:spacing w:before="50" w:after="50"/>
              <w:jc w:val="center"/>
              <w:rPr>
                <w:rFonts w:ascii="宋体"/>
                <w:color w:val="auto"/>
                <w:sz w:val="24"/>
                <w:szCs w:val="24"/>
                <w:highlight w:val="none"/>
              </w:rPr>
            </w:pPr>
          </w:p>
        </w:tc>
      </w:tr>
      <w:tr w14:paraId="27E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CB6D1C9">
            <w:pPr>
              <w:snapToGrid w:val="0"/>
              <w:spacing w:before="50" w:after="50"/>
              <w:jc w:val="center"/>
              <w:rPr>
                <w:rFonts w:ascii="宋体"/>
                <w:color w:val="auto"/>
                <w:sz w:val="24"/>
                <w:szCs w:val="24"/>
                <w:highlight w:val="none"/>
              </w:rPr>
            </w:pPr>
          </w:p>
        </w:tc>
        <w:tc>
          <w:tcPr>
            <w:tcW w:w="1440" w:type="dxa"/>
            <w:vAlign w:val="center"/>
          </w:tcPr>
          <w:p w14:paraId="6BD4DB9A">
            <w:pPr>
              <w:snapToGrid w:val="0"/>
              <w:spacing w:before="50" w:after="50"/>
              <w:jc w:val="center"/>
              <w:rPr>
                <w:rFonts w:ascii="宋体"/>
                <w:color w:val="auto"/>
                <w:sz w:val="24"/>
                <w:szCs w:val="24"/>
                <w:highlight w:val="none"/>
              </w:rPr>
            </w:pPr>
          </w:p>
        </w:tc>
        <w:tc>
          <w:tcPr>
            <w:tcW w:w="1980" w:type="dxa"/>
            <w:vAlign w:val="center"/>
          </w:tcPr>
          <w:p w14:paraId="1588DEAD">
            <w:pPr>
              <w:snapToGrid w:val="0"/>
              <w:spacing w:before="50" w:after="50"/>
              <w:jc w:val="center"/>
              <w:rPr>
                <w:rFonts w:ascii="宋体"/>
                <w:color w:val="auto"/>
                <w:sz w:val="24"/>
                <w:szCs w:val="24"/>
                <w:highlight w:val="none"/>
              </w:rPr>
            </w:pPr>
          </w:p>
        </w:tc>
        <w:tc>
          <w:tcPr>
            <w:tcW w:w="2520" w:type="dxa"/>
            <w:vAlign w:val="center"/>
          </w:tcPr>
          <w:p w14:paraId="052BFCFD">
            <w:pPr>
              <w:snapToGrid w:val="0"/>
              <w:spacing w:before="50" w:after="50"/>
              <w:jc w:val="center"/>
              <w:rPr>
                <w:rFonts w:ascii="宋体"/>
                <w:color w:val="auto"/>
                <w:sz w:val="24"/>
                <w:szCs w:val="24"/>
                <w:highlight w:val="none"/>
              </w:rPr>
            </w:pPr>
          </w:p>
        </w:tc>
        <w:tc>
          <w:tcPr>
            <w:tcW w:w="1953" w:type="dxa"/>
            <w:vAlign w:val="center"/>
          </w:tcPr>
          <w:p w14:paraId="57A6B078">
            <w:pPr>
              <w:snapToGrid w:val="0"/>
              <w:spacing w:before="50" w:after="50"/>
              <w:jc w:val="center"/>
              <w:rPr>
                <w:rFonts w:ascii="宋体"/>
                <w:color w:val="auto"/>
                <w:sz w:val="24"/>
                <w:szCs w:val="24"/>
                <w:highlight w:val="none"/>
              </w:rPr>
            </w:pPr>
          </w:p>
        </w:tc>
      </w:tr>
      <w:tr w14:paraId="0A5A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2D806C2">
            <w:pPr>
              <w:snapToGrid w:val="0"/>
              <w:spacing w:before="50" w:after="50"/>
              <w:jc w:val="center"/>
              <w:rPr>
                <w:rFonts w:ascii="宋体"/>
                <w:color w:val="auto"/>
                <w:sz w:val="24"/>
                <w:szCs w:val="24"/>
                <w:highlight w:val="none"/>
              </w:rPr>
            </w:pPr>
          </w:p>
        </w:tc>
        <w:tc>
          <w:tcPr>
            <w:tcW w:w="1440" w:type="dxa"/>
            <w:vAlign w:val="center"/>
          </w:tcPr>
          <w:p w14:paraId="78B186C5">
            <w:pPr>
              <w:snapToGrid w:val="0"/>
              <w:spacing w:before="50" w:after="50"/>
              <w:jc w:val="center"/>
              <w:rPr>
                <w:rFonts w:ascii="宋体"/>
                <w:color w:val="auto"/>
                <w:sz w:val="24"/>
                <w:szCs w:val="24"/>
                <w:highlight w:val="none"/>
              </w:rPr>
            </w:pPr>
          </w:p>
        </w:tc>
        <w:tc>
          <w:tcPr>
            <w:tcW w:w="1980" w:type="dxa"/>
            <w:vAlign w:val="center"/>
          </w:tcPr>
          <w:p w14:paraId="1F7F8FB2">
            <w:pPr>
              <w:snapToGrid w:val="0"/>
              <w:spacing w:before="50" w:after="50"/>
              <w:jc w:val="center"/>
              <w:rPr>
                <w:rFonts w:ascii="宋体"/>
                <w:color w:val="auto"/>
                <w:sz w:val="24"/>
                <w:szCs w:val="24"/>
                <w:highlight w:val="none"/>
              </w:rPr>
            </w:pPr>
          </w:p>
        </w:tc>
        <w:tc>
          <w:tcPr>
            <w:tcW w:w="2520" w:type="dxa"/>
            <w:vAlign w:val="center"/>
          </w:tcPr>
          <w:p w14:paraId="612B3256">
            <w:pPr>
              <w:snapToGrid w:val="0"/>
              <w:spacing w:before="50" w:after="50"/>
              <w:jc w:val="center"/>
              <w:rPr>
                <w:rFonts w:ascii="宋体"/>
                <w:color w:val="auto"/>
                <w:sz w:val="24"/>
                <w:szCs w:val="24"/>
                <w:highlight w:val="none"/>
              </w:rPr>
            </w:pPr>
          </w:p>
        </w:tc>
        <w:tc>
          <w:tcPr>
            <w:tcW w:w="1953" w:type="dxa"/>
            <w:vAlign w:val="center"/>
          </w:tcPr>
          <w:p w14:paraId="0F90D42E">
            <w:pPr>
              <w:snapToGrid w:val="0"/>
              <w:spacing w:before="50" w:after="50"/>
              <w:jc w:val="center"/>
              <w:rPr>
                <w:rFonts w:ascii="宋体"/>
                <w:color w:val="auto"/>
                <w:sz w:val="24"/>
                <w:szCs w:val="24"/>
                <w:highlight w:val="none"/>
              </w:rPr>
            </w:pPr>
          </w:p>
        </w:tc>
      </w:tr>
      <w:tr w14:paraId="4F0D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2D5A968">
            <w:pPr>
              <w:snapToGrid w:val="0"/>
              <w:spacing w:before="50" w:after="50"/>
              <w:jc w:val="center"/>
              <w:rPr>
                <w:rFonts w:ascii="宋体"/>
                <w:color w:val="auto"/>
                <w:sz w:val="24"/>
                <w:szCs w:val="24"/>
                <w:highlight w:val="none"/>
              </w:rPr>
            </w:pPr>
          </w:p>
        </w:tc>
        <w:tc>
          <w:tcPr>
            <w:tcW w:w="1440" w:type="dxa"/>
            <w:vAlign w:val="center"/>
          </w:tcPr>
          <w:p w14:paraId="62F39364">
            <w:pPr>
              <w:snapToGrid w:val="0"/>
              <w:spacing w:before="50" w:after="50"/>
              <w:jc w:val="center"/>
              <w:rPr>
                <w:rFonts w:ascii="宋体"/>
                <w:color w:val="auto"/>
                <w:sz w:val="24"/>
                <w:szCs w:val="24"/>
                <w:highlight w:val="none"/>
              </w:rPr>
            </w:pPr>
          </w:p>
        </w:tc>
        <w:tc>
          <w:tcPr>
            <w:tcW w:w="1980" w:type="dxa"/>
            <w:vAlign w:val="center"/>
          </w:tcPr>
          <w:p w14:paraId="70C8CE27">
            <w:pPr>
              <w:snapToGrid w:val="0"/>
              <w:spacing w:before="50" w:after="50"/>
              <w:jc w:val="center"/>
              <w:rPr>
                <w:rFonts w:ascii="宋体"/>
                <w:color w:val="auto"/>
                <w:sz w:val="24"/>
                <w:szCs w:val="24"/>
                <w:highlight w:val="none"/>
              </w:rPr>
            </w:pPr>
          </w:p>
        </w:tc>
        <w:tc>
          <w:tcPr>
            <w:tcW w:w="2520" w:type="dxa"/>
            <w:vAlign w:val="center"/>
          </w:tcPr>
          <w:p w14:paraId="641959B0">
            <w:pPr>
              <w:snapToGrid w:val="0"/>
              <w:spacing w:before="50" w:after="50"/>
              <w:jc w:val="center"/>
              <w:rPr>
                <w:rFonts w:ascii="宋体"/>
                <w:color w:val="auto"/>
                <w:sz w:val="24"/>
                <w:szCs w:val="24"/>
                <w:highlight w:val="none"/>
              </w:rPr>
            </w:pPr>
          </w:p>
        </w:tc>
        <w:tc>
          <w:tcPr>
            <w:tcW w:w="1953" w:type="dxa"/>
            <w:vAlign w:val="center"/>
          </w:tcPr>
          <w:p w14:paraId="2DF350BD">
            <w:pPr>
              <w:snapToGrid w:val="0"/>
              <w:spacing w:before="50" w:after="50"/>
              <w:jc w:val="center"/>
              <w:rPr>
                <w:rFonts w:ascii="宋体"/>
                <w:color w:val="auto"/>
                <w:sz w:val="24"/>
                <w:szCs w:val="24"/>
                <w:highlight w:val="none"/>
              </w:rPr>
            </w:pPr>
          </w:p>
        </w:tc>
      </w:tr>
      <w:tr w14:paraId="7F82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D973C16">
            <w:pPr>
              <w:snapToGrid w:val="0"/>
              <w:spacing w:before="50" w:after="50"/>
              <w:jc w:val="center"/>
              <w:rPr>
                <w:rFonts w:ascii="宋体"/>
                <w:color w:val="auto"/>
                <w:sz w:val="24"/>
                <w:szCs w:val="24"/>
                <w:highlight w:val="none"/>
              </w:rPr>
            </w:pPr>
          </w:p>
        </w:tc>
        <w:tc>
          <w:tcPr>
            <w:tcW w:w="1440" w:type="dxa"/>
            <w:vAlign w:val="center"/>
          </w:tcPr>
          <w:p w14:paraId="22212F99">
            <w:pPr>
              <w:snapToGrid w:val="0"/>
              <w:spacing w:before="50" w:after="50"/>
              <w:jc w:val="center"/>
              <w:rPr>
                <w:rFonts w:ascii="宋体"/>
                <w:color w:val="auto"/>
                <w:sz w:val="24"/>
                <w:szCs w:val="24"/>
                <w:highlight w:val="none"/>
              </w:rPr>
            </w:pPr>
          </w:p>
        </w:tc>
        <w:tc>
          <w:tcPr>
            <w:tcW w:w="1980" w:type="dxa"/>
            <w:vAlign w:val="center"/>
          </w:tcPr>
          <w:p w14:paraId="4B3F2BC6">
            <w:pPr>
              <w:snapToGrid w:val="0"/>
              <w:spacing w:before="50" w:after="50"/>
              <w:jc w:val="center"/>
              <w:rPr>
                <w:rFonts w:ascii="宋体"/>
                <w:color w:val="auto"/>
                <w:sz w:val="24"/>
                <w:szCs w:val="24"/>
                <w:highlight w:val="none"/>
              </w:rPr>
            </w:pPr>
          </w:p>
        </w:tc>
        <w:tc>
          <w:tcPr>
            <w:tcW w:w="2520" w:type="dxa"/>
            <w:vAlign w:val="center"/>
          </w:tcPr>
          <w:p w14:paraId="5DE0EE5A">
            <w:pPr>
              <w:snapToGrid w:val="0"/>
              <w:spacing w:before="50" w:after="50"/>
              <w:jc w:val="center"/>
              <w:rPr>
                <w:rFonts w:ascii="宋体"/>
                <w:color w:val="auto"/>
                <w:sz w:val="24"/>
                <w:szCs w:val="24"/>
                <w:highlight w:val="none"/>
              </w:rPr>
            </w:pPr>
          </w:p>
        </w:tc>
        <w:tc>
          <w:tcPr>
            <w:tcW w:w="1953" w:type="dxa"/>
            <w:vAlign w:val="center"/>
          </w:tcPr>
          <w:p w14:paraId="3A135CD9">
            <w:pPr>
              <w:snapToGrid w:val="0"/>
              <w:spacing w:before="50" w:after="50"/>
              <w:jc w:val="center"/>
              <w:rPr>
                <w:rFonts w:ascii="宋体"/>
                <w:color w:val="auto"/>
                <w:sz w:val="24"/>
                <w:szCs w:val="24"/>
                <w:highlight w:val="none"/>
              </w:rPr>
            </w:pPr>
          </w:p>
        </w:tc>
      </w:tr>
      <w:tr w14:paraId="28A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FCEE00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9142667">
            <w:pPr>
              <w:spacing w:line="360" w:lineRule="auto"/>
              <w:jc w:val="center"/>
              <w:rPr>
                <w:rFonts w:ascii="宋体"/>
                <w:color w:val="auto"/>
                <w:sz w:val="24"/>
                <w:szCs w:val="24"/>
                <w:highlight w:val="none"/>
              </w:rPr>
            </w:pPr>
          </w:p>
        </w:tc>
      </w:tr>
    </w:tbl>
    <w:p w14:paraId="0A074159">
      <w:pPr>
        <w:snapToGrid w:val="0"/>
        <w:spacing w:line="360" w:lineRule="auto"/>
        <w:rPr>
          <w:rFonts w:ascii="宋体"/>
          <w:color w:val="auto"/>
          <w:sz w:val="24"/>
          <w:szCs w:val="24"/>
          <w:highlight w:val="none"/>
        </w:rPr>
      </w:pPr>
    </w:p>
    <w:p w14:paraId="748FF1F6">
      <w:pPr>
        <w:pStyle w:val="17"/>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7D552293">
      <w:pPr>
        <w:rPr>
          <w:rFonts w:ascii="宋体"/>
          <w:color w:val="auto"/>
          <w:sz w:val="24"/>
          <w:szCs w:val="24"/>
          <w:highlight w:val="none"/>
        </w:rPr>
      </w:pPr>
    </w:p>
    <w:p w14:paraId="6BF99210">
      <w:pPr>
        <w:pStyle w:val="12"/>
        <w:rPr>
          <w:rFonts w:cs="Times New Roman"/>
          <w:color w:val="auto"/>
          <w:highlight w:val="none"/>
        </w:rPr>
      </w:pPr>
    </w:p>
    <w:p w14:paraId="35047A5C">
      <w:pPr>
        <w:snapToGrid w:val="0"/>
        <w:spacing w:line="360" w:lineRule="auto"/>
        <w:rPr>
          <w:rFonts w:ascii="宋体"/>
          <w:color w:val="auto"/>
          <w:sz w:val="24"/>
          <w:szCs w:val="24"/>
          <w:highlight w:val="none"/>
        </w:rPr>
      </w:pPr>
    </w:p>
    <w:p w14:paraId="00C21A1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55933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B82F95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605650">
      <w:pPr>
        <w:rPr>
          <w:color w:val="auto"/>
          <w:sz w:val="24"/>
          <w:szCs w:val="24"/>
          <w:highlight w:val="none"/>
        </w:rPr>
      </w:pPr>
      <w:r>
        <w:rPr>
          <w:color w:val="auto"/>
          <w:sz w:val="24"/>
          <w:szCs w:val="24"/>
          <w:highlight w:val="none"/>
        </w:rPr>
        <w:br w:type="page"/>
      </w:r>
    </w:p>
    <w:p w14:paraId="79C831E2">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5554813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109667FB">
      <w:pPr>
        <w:snapToGrid w:val="0"/>
        <w:spacing w:before="50"/>
        <w:jc w:val="center"/>
        <w:rPr>
          <w:rFonts w:ascii="宋体"/>
          <w:b/>
          <w:bCs/>
          <w:color w:val="auto"/>
          <w:sz w:val="32"/>
          <w:szCs w:val="32"/>
          <w:highlight w:val="none"/>
        </w:rPr>
      </w:pPr>
    </w:p>
    <w:p w14:paraId="35AA913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ED4738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01307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E1DD79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346312B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36BF3D3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536F700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6FED978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79E14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E30169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465D2E7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08424E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B690B96">
            <w:pPr>
              <w:snapToGrid w:val="0"/>
              <w:spacing w:before="50" w:after="50"/>
              <w:jc w:val="center"/>
              <w:rPr>
                <w:rFonts w:ascii="宋体"/>
                <w:color w:val="auto"/>
                <w:sz w:val="24"/>
                <w:szCs w:val="24"/>
                <w:highlight w:val="none"/>
              </w:rPr>
            </w:pPr>
          </w:p>
        </w:tc>
      </w:tr>
      <w:tr w14:paraId="78D7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227183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2E3E331C">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C92AEB1">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A02AAB3">
            <w:pPr>
              <w:snapToGrid w:val="0"/>
              <w:spacing w:before="50" w:after="50"/>
              <w:jc w:val="center"/>
              <w:rPr>
                <w:rFonts w:ascii="宋体"/>
                <w:color w:val="auto"/>
                <w:sz w:val="24"/>
                <w:szCs w:val="24"/>
                <w:highlight w:val="none"/>
              </w:rPr>
            </w:pPr>
          </w:p>
        </w:tc>
      </w:tr>
      <w:tr w14:paraId="483E7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2607A5B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59983A1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E85B2E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1D23810">
            <w:pPr>
              <w:snapToGrid w:val="0"/>
              <w:spacing w:before="50" w:after="50"/>
              <w:jc w:val="center"/>
              <w:rPr>
                <w:rFonts w:ascii="宋体"/>
                <w:color w:val="auto"/>
                <w:sz w:val="24"/>
                <w:szCs w:val="24"/>
                <w:highlight w:val="none"/>
              </w:rPr>
            </w:pPr>
          </w:p>
        </w:tc>
      </w:tr>
      <w:tr w14:paraId="0E11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2CDAF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3EDCE4F5">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E255A6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EDF3276">
            <w:pPr>
              <w:snapToGrid w:val="0"/>
              <w:spacing w:before="50" w:after="50"/>
              <w:jc w:val="center"/>
              <w:rPr>
                <w:rFonts w:ascii="宋体"/>
                <w:color w:val="auto"/>
                <w:sz w:val="24"/>
                <w:szCs w:val="24"/>
                <w:highlight w:val="none"/>
              </w:rPr>
            </w:pPr>
          </w:p>
        </w:tc>
      </w:tr>
      <w:tr w14:paraId="23AD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10C24B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521F5D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DFC22C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9BAE51D">
            <w:pPr>
              <w:snapToGrid w:val="0"/>
              <w:spacing w:before="50" w:after="50"/>
              <w:jc w:val="center"/>
              <w:rPr>
                <w:rFonts w:ascii="宋体"/>
                <w:color w:val="auto"/>
                <w:sz w:val="24"/>
                <w:szCs w:val="24"/>
                <w:highlight w:val="none"/>
              </w:rPr>
            </w:pPr>
          </w:p>
        </w:tc>
      </w:tr>
      <w:tr w14:paraId="3850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87E6E2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02ABE18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F6A45F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C24D6D2">
            <w:pPr>
              <w:snapToGrid w:val="0"/>
              <w:spacing w:before="50" w:after="50"/>
              <w:jc w:val="center"/>
              <w:rPr>
                <w:rFonts w:ascii="宋体"/>
                <w:color w:val="auto"/>
                <w:sz w:val="24"/>
                <w:szCs w:val="24"/>
                <w:highlight w:val="none"/>
              </w:rPr>
            </w:pPr>
          </w:p>
        </w:tc>
      </w:tr>
      <w:tr w14:paraId="054F3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C936A1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4F79EBE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D027F9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84AFFC3">
            <w:pPr>
              <w:snapToGrid w:val="0"/>
              <w:spacing w:before="50" w:after="50"/>
              <w:jc w:val="center"/>
              <w:rPr>
                <w:rFonts w:ascii="宋体"/>
                <w:color w:val="auto"/>
                <w:sz w:val="24"/>
                <w:szCs w:val="24"/>
                <w:highlight w:val="none"/>
              </w:rPr>
            </w:pPr>
          </w:p>
        </w:tc>
      </w:tr>
      <w:tr w14:paraId="7BD0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46313A0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59D32A9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7EBA2F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1E1A67D">
            <w:pPr>
              <w:snapToGrid w:val="0"/>
              <w:spacing w:before="50" w:after="50"/>
              <w:jc w:val="center"/>
              <w:rPr>
                <w:rFonts w:ascii="宋体"/>
                <w:color w:val="auto"/>
                <w:sz w:val="24"/>
                <w:szCs w:val="24"/>
                <w:highlight w:val="none"/>
              </w:rPr>
            </w:pPr>
          </w:p>
        </w:tc>
      </w:tr>
      <w:tr w14:paraId="38C8E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971941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4BAE9B8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C13BF4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C3C1846">
            <w:pPr>
              <w:snapToGrid w:val="0"/>
              <w:spacing w:before="50" w:after="50"/>
              <w:jc w:val="center"/>
              <w:rPr>
                <w:rFonts w:ascii="宋体"/>
                <w:color w:val="auto"/>
                <w:sz w:val="24"/>
                <w:szCs w:val="24"/>
                <w:highlight w:val="none"/>
              </w:rPr>
            </w:pPr>
          </w:p>
        </w:tc>
      </w:tr>
      <w:tr w14:paraId="77992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738C5C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30CA739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B8EECA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7887935">
            <w:pPr>
              <w:snapToGrid w:val="0"/>
              <w:spacing w:before="50" w:after="50"/>
              <w:jc w:val="center"/>
              <w:rPr>
                <w:rFonts w:ascii="宋体"/>
                <w:color w:val="auto"/>
                <w:sz w:val="24"/>
                <w:szCs w:val="24"/>
                <w:highlight w:val="none"/>
              </w:rPr>
            </w:pPr>
          </w:p>
        </w:tc>
      </w:tr>
      <w:tr w14:paraId="29D0B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0CE446E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6C35816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662AB0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5DEA79D">
            <w:pPr>
              <w:snapToGrid w:val="0"/>
              <w:spacing w:before="50" w:after="50"/>
              <w:jc w:val="center"/>
              <w:rPr>
                <w:rFonts w:ascii="宋体"/>
                <w:color w:val="auto"/>
                <w:sz w:val="24"/>
                <w:szCs w:val="24"/>
                <w:highlight w:val="none"/>
              </w:rPr>
            </w:pPr>
          </w:p>
        </w:tc>
      </w:tr>
    </w:tbl>
    <w:p w14:paraId="74A5D332">
      <w:pPr>
        <w:spacing w:line="360" w:lineRule="auto"/>
        <w:ind w:left="3780" w:leftChars="1800" w:firstLine="480" w:firstLineChars="200"/>
        <w:rPr>
          <w:rFonts w:ascii="宋体"/>
          <w:color w:val="auto"/>
          <w:sz w:val="24"/>
          <w:szCs w:val="24"/>
          <w:highlight w:val="none"/>
        </w:rPr>
      </w:pPr>
    </w:p>
    <w:p w14:paraId="13DB9AFE">
      <w:pPr>
        <w:spacing w:line="360" w:lineRule="auto"/>
        <w:ind w:left="3780" w:leftChars="1800" w:firstLine="480" w:firstLineChars="200"/>
        <w:rPr>
          <w:rFonts w:ascii="宋体"/>
          <w:color w:val="auto"/>
          <w:sz w:val="24"/>
          <w:szCs w:val="24"/>
          <w:highlight w:val="none"/>
        </w:rPr>
      </w:pPr>
    </w:p>
    <w:p w14:paraId="5715FD91">
      <w:pPr>
        <w:spacing w:line="360" w:lineRule="auto"/>
        <w:ind w:left="3780" w:leftChars="1800" w:firstLine="480" w:firstLineChars="200"/>
        <w:rPr>
          <w:rFonts w:ascii="宋体"/>
          <w:color w:val="auto"/>
          <w:sz w:val="24"/>
          <w:szCs w:val="24"/>
          <w:highlight w:val="none"/>
        </w:rPr>
      </w:pPr>
    </w:p>
    <w:p w14:paraId="537C4B4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740913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5E056D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1D81A0A">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2F26D7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12E1E81D">
      <w:pPr>
        <w:snapToGrid w:val="0"/>
        <w:spacing w:beforeLines="50" w:after="50"/>
        <w:jc w:val="center"/>
        <w:rPr>
          <w:rFonts w:ascii="宋体"/>
          <w:b/>
          <w:bCs/>
          <w:color w:val="auto"/>
          <w:sz w:val="30"/>
          <w:szCs w:val="30"/>
          <w:highlight w:val="none"/>
        </w:rPr>
      </w:pPr>
    </w:p>
    <w:p w14:paraId="7A4C056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9299A6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459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91F8B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1829A9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C1CB58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17F10A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ADDB9B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D9ECFE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74B77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C8BDF89">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B5B4DD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872062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2A27A3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43DA2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0F5FA1">
            <w:pPr>
              <w:snapToGrid w:val="0"/>
              <w:spacing w:before="156" w:beforeLines="50" w:after="50" w:line="460" w:lineRule="exact"/>
              <w:rPr>
                <w:rFonts w:ascii="宋体"/>
                <w:color w:val="auto"/>
                <w:sz w:val="24"/>
                <w:szCs w:val="24"/>
                <w:highlight w:val="none"/>
              </w:rPr>
            </w:pPr>
          </w:p>
        </w:tc>
      </w:tr>
      <w:tr w14:paraId="40E05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E06633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E0AFF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5E72FA4">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B88B1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2B36C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50D89E8">
            <w:pPr>
              <w:snapToGrid w:val="0"/>
              <w:spacing w:before="156" w:beforeLines="50" w:after="50" w:line="460" w:lineRule="exact"/>
              <w:rPr>
                <w:rFonts w:ascii="宋体"/>
                <w:color w:val="auto"/>
                <w:sz w:val="24"/>
                <w:szCs w:val="24"/>
                <w:highlight w:val="none"/>
              </w:rPr>
            </w:pPr>
          </w:p>
        </w:tc>
      </w:tr>
      <w:tr w14:paraId="22C48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92E66D0">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D225A7">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A697598">
            <w:pPr>
              <w:pStyle w:val="18"/>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83FFC0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26FF5A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41A70D0">
            <w:pPr>
              <w:snapToGrid w:val="0"/>
              <w:spacing w:before="156" w:beforeLines="50" w:after="50" w:line="460" w:lineRule="exact"/>
              <w:rPr>
                <w:rFonts w:ascii="宋体"/>
                <w:color w:val="auto"/>
                <w:sz w:val="24"/>
                <w:szCs w:val="24"/>
                <w:highlight w:val="none"/>
              </w:rPr>
            </w:pPr>
          </w:p>
        </w:tc>
      </w:tr>
      <w:tr w14:paraId="419E1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A91219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721E3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59E3E9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75B380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41EDCD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B9406E2">
            <w:pPr>
              <w:snapToGrid w:val="0"/>
              <w:spacing w:before="156" w:beforeLines="50" w:after="50" w:line="460" w:lineRule="exact"/>
              <w:rPr>
                <w:rFonts w:ascii="宋体"/>
                <w:color w:val="auto"/>
                <w:sz w:val="24"/>
                <w:szCs w:val="24"/>
                <w:highlight w:val="none"/>
              </w:rPr>
            </w:pPr>
          </w:p>
        </w:tc>
      </w:tr>
      <w:tr w14:paraId="0D0AE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04443E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46522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0C50FE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BEBFE3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6590D8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425ED81">
            <w:pPr>
              <w:snapToGrid w:val="0"/>
              <w:spacing w:before="156" w:beforeLines="50" w:after="50" w:line="460" w:lineRule="exact"/>
              <w:rPr>
                <w:rFonts w:ascii="宋体"/>
                <w:color w:val="auto"/>
                <w:sz w:val="24"/>
                <w:szCs w:val="24"/>
                <w:highlight w:val="none"/>
              </w:rPr>
            </w:pPr>
          </w:p>
        </w:tc>
      </w:tr>
      <w:tr w14:paraId="3342C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97D78D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90444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20C00D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47DB05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2CCDD5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EDDBE55">
            <w:pPr>
              <w:snapToGrid w:val="0"/>
              <w:spacing w:before="156" w:beforeLines="50" w:after="50" w:line="460" w:lineRule="exact"/>
              <w:rPr>
                <w:rFonts w:ascii="宋体"/>
                <w:color w:val="auto"/>
                <w:sz w:val="24"/>
                <w:szCs w:val="24"/>
                <w:highlight w:val="none"/>
              </w:rPr>
            </w:pPr>
          </w:p>
        </w:tc>
      </w:tr>
      <w:tr w14:paraId="36F8F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7EB9059">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77798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8F6738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BA2D54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B759B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5B7FE94">
            <w:pPr>
              <w:snapToGrid w:val="0"/>
              <w:spacing w:before="156" w:beforeLines="50" w:after="50" w:line="460" w:lineRule="exact"/>
              <w:rPr>
                <w:rFonts w:ascii="宋体"/>
                <w:color w:val="auto"/>
                <w:sz w:val="24"/>
                <w:szCs w:val="24"/>
                <w:highlight w:val="none"/>
              </w:rPr>
            </w:pPr>
          </w:p>
        </w:tc>
      </w:tr>
      <w:tr w14:paraId="73A8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28041F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1B1B67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3154BD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6F13DD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F3A6C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350456D">
            <w:pPr>
              <w:snapToGrid w:val="0"/>
              <w:spacing w:before="156" w:beforeLines="50" w:after="50" w:line="460" w:lineRule="exact"/>
              <w:rPr>
                <w:rFonts w:ascii="宋体"/>
                <w:color w:val="auto"/>
                <w:sz w:val="24"/>
                <w:szCs w:val="24"/>
                <w:highlight w:val="none"/>
              </w:rPr>
            </w:pPr>
          </w:p>
        </w:tc>
      </w:tr>
      <w:tr w14:paraId="45E4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6F2637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E5BDB8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3905B8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1EEB5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AAB12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14A773A">
            <w:pPr>
              <w:snapToGrid w:val="0"/>
              <w:spacing w:before="156" w:beforeLines="50" w:after="50" w:line="460" w:lineRule="exact"/>
              <w:rPr>
                <w:rFonts w:ascii="宋体"/>
                <w:color w:val="auto"/>
                <w:sz w:val="24"/>
                <w:szCs w:val="24"/>
                <w:highlight w:val="none"/>
              </w:rPr>
            </w:pPr>
          </w:p>
        </w:tc>
      </w:tr>
    </w:tbl>
    <w:p w14:paraId="49F80CB6">
      <w:pPr>
        <w:spacing w:line="360" w:lineRule="auto"/>
        <w:ind w:firstLine="480" w:firstLineChars="200"/>
        <w:rPr>
          <w:rFonts w:ascii="宋体"/>
          <w:color w:val="auto"/>
          <w:sz w:val="24"/>
          <w:szCs w:val="24"/>
          <w:highlight w:val="none"/>
        </w:rPr>
      </w:pPr>
    </w:p>
    <w:p w14:paraId="49488CB8">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78502A7">
      <w:pPr>
        <w:pStyle w:val="12"/>
        <w:rPr>
          <w:rFonts w:cs="Times New Roman"/>
          <w:color w:val="auto"/>
          <w:highlight w:val="none"/>
        </w:rPr>
      </w:pPr>
    </w:p>
    <w:p w14:paraId="0D0330D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909E50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267D1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94FDCAC">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048E83D8">
      <w:pPr>
        <w:spacing w:line="360" w:lineRule="auto"/>
        <w:jc w:val="center"/>
        <w:rPr>
          <w:rFonts w:ascii="宋体"/>
          <w:b/>
          <w:bCs/>
          <w:color w:val="auto"/>
          <w:kern w:val="0"/>
          <w:sz w:val="36"/>
          <w:szCs w:val="36"/>
          <w:highlight w:val="none"/>
        </w:rPr>
      </w:pPr>
    </w:p>
    <w:p w14:paraId="0E3D7AEF">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07F6FDCF">
      <w:pPr>
        <w:pStyle w:val="12"/>
        <w:ind w:firstLine="723"/>
        <w:rPr>
          <w:rFonts w:cs="Times New Roman"/>
          <w:b/>
          <w:bCs/>
          <w:color w:val="auto"/>
          <w:kern w:val="0"/>
          <w:sz w:val="36"/>
          <w:szCs w:val="36"/>
          <w:highlight w:val="none"/>
        </w:rPr>
      </w:pPr>
    </w:p>
    <w:p w14:paraId="73DAD61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45E03294">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12FE28E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79669894">
      <w:pPr>
        <w:rPr>
          <w:rFonts w:ascii="宋体"/>
          <w:color w:val="auto"/>
          <w:highlight w:val="none"/>
        </w:rPr>
      </w:pPr>
    </w:p>
    <w:p w14:paraId="3D58BB22">
      <w:pPr>
        <w:rPr>
          <w:rFonts w:ascii="宋体"/>
          <w:color w:val="auto"/>
          <w:highlight w:val="none"/>
        </w:rPr>
      </w:pPr>
      <w:r>
        <w:rPr>
          <w:rFonts w:ascii="宋体"/>
          <w:color w:val="auto"/>
          <w:highlight w:val="none"/>
        </w:rPr>
        <w:br w:type="page"/>
      </w:r>
    </w:p>
    <w:p w14:paraId="49F13203">
      <w:pPr>
        <w:rPr>
          <w:rFonts w:ascii="宋体"/>
          <w:b/>
          <w:bCs/>
          <w:color w:val="auto"/>
          <w:highlight w:val="none"/>
          <w:lang w:val="zh-CN"/>
        </w:rPr>
      </w:pPr>
      <w:bookmarkStart w:id="115" w:name="_Toc3094"/>
      <w:r>
        <w:rPr>
          <w:rFonts w:hint="eastAsia" w:cs="宋体"/>
          <w:b/>
          <w:bCs/>
          <w:color w:val="auto"/>
          <w:sz w:val="24"/>
          <w:szCs w:val="24"/>
          <w:highlight w:val="none"/>
          <w:lang w:val="zh-CN"/>
        </w:rPr>
        <w:t>附件</w:t>
      </w:r>
      <w:bookmarkStart w:id="116" w:name="_Toc98731770"/>
      <w:bookmarkStart w:id="117"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174AA80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15"/>
      <w:bookmarkEnd w:id="116"/>
      <w:bookmarkEnd w:id="117"/>
    </w:p>
    <w:p w14:paraId="6AD4D414">
      <w:pPr>
        <w:spacing w:line="360" w:lineRule="auto"/>
        <w:ind w:firstLine="480" w:firstLineChars="200"/>
        <w:rPr>
          <w:rFonts w:ascii="宋体"/>
          <w:color w:val="auto"/>
          <w:sz w:val="24"/>
          <w:szCs w:val="24"/>
          <w:highlight w:val="none"/>
          <w:u w:val="single"/>
        </w:rPr>
      </w:pPr>
    </w:p>
    <w:p w14:paraId="73C4417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绍兴市上虞人民医院</w:t>
      </w:r>
      <w:r>
        <w:rPr>
          <w:rFonts w:hint="eastAsia" w:ascii="宋体" w:hAnsi="宋体" w:cs="宋体"/>
          <w:color w:val="auto"/>
          <w:sz w:val="24"/>
          <w:szCs w:val="24"/>
          <w:highlight w:val="none"/>
        </w:rPr>
        <w:t>：</w:t>
      </w:r>
    </w:p>
    <w:p w14:paraId="30B2F25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037EF4CE">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160BCF2">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6590958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13E7A6C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11EDBF3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5B79F8E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64E1933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2FDC9103">
      <w:pPr>
        <w:pStyle w:val="17"/>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0C9F1C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1B2B8EEC">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5DDED8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7D04F71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78A281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12E7091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62EE1F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567E79">
      <w:pPr>
        <w:spacing w:line="360" w:lineRule="auto"/>
        <w:ind w:firstLine="5280" w:firstLineChars="2200"/>
        <w:rPr>
          <w:rFonts w:ascii="宋体"/>
          <w:color w:val="auto"/>
          <w:sz w:val="24"/>
          <w:szCs w:val="24"/>
          <w:highlight w:val="none"/>
        </w:rPr>
      </w:pPr>
    </w:p>
    <w:p w14:paraId="3BAF301A">
      <w:pPr>
        <w:rPr>
          <w:color w:val="auto"/>
          <w:sz w:val="24"/>
          <w:szCs w:val="24"/>
          <w:highlight w:val="none"/>
          <w:lang w:val="zh-CN"/>
        </w:rPr>
      </w:pPr>
      <w:bookmarkStart w:id="118" w:name="_Toc12011"/>
      <w:r>
        <w:rPr>
          <w:color w:val="auto"/>
          <w:sz w:val="24"/>
          <w:szCs w:val="24"/>
          <w:highlight w:val="none"/>
          <w:lang w:val="zh-CN"/>
        </w:rPr>
        <w:br w:type="page"/>
      </w:r>
    </w:p>
    <w:p w14:paraId="7E496765">
      <w:pPr>
        <w:rPr>
          <w:b/>
          <w:bCs/>
          <w:color w:val="auto"/>
          <w:sz w:val="24"/>
          <w:szCs w:val="24"/>
          <w:highlight w:val="none"/>
          <w:lang w:val="zh-CN"/>
        </w:rPr>
      </w:pPr>
      <w:r>
        <w:rPr>
          <w:rFonts w:hint="eastAsia" w:cs="宋体"/>
          <w:b/>
          <w:bCs/>
          <w:color w:val="auto"/>
          <w:sz w:val="24"/>
          <w:szCs w:val="24"/>
          <w:highlight w:val="none"/>
          <w:lang w:val="zh-CN"/>
        </w:rPr>
        <w:t>附件</w:t>
      </w:r>
      <w:bookmarkStart w:id="119" w:name="_Toc98731771"/>
      <w:bookmarkStart w:id="120"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0BCFF5E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18"/>
      <w:bookmarkEnd w:id="119"/>
      <w:bookmarkEnd w:id="120"/>
    </w:p>
    <w:p w14:paraId="5290E097">
      <w:pPr>
        <w:pStyle w:val="17"/>
        <w:spacing w:line="360" w:lineRule="auto"/>
        <w:rPr>
          <w:rFonts w:hAnsi="宋体" w:cs="Times New Roman"/>
          <w:color w:val="auto"/>
          <w:sz w:val="24"/>
          <w:szCs w:val="24"/>
          <w:highlight w:val="none"/>
        </w:rPr>
      </w:pPr>
    </w:p>
    <w:p w14:paraId="4308C3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8C909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3BAD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5FDD944B">
            <w:pPr>
              <w:pStyle w:val="17"/>
              <w:spacing w:line="360" w:lineRule="auto"/>
              <w:jc w:val="center"/>
              <w:rPr>
                <w:rFonts w:hint="eastAsia" w:hAnsi="宋体" w:cs="宋体"/>
                <w:b/>
                <w:bCs/>
                <w:color w:val="auto"/>
                <w:sz w:val="24"/>
                <w:highlight w:val="none"/>
              </w:rPr>
            </w:pPr>
            <w:r>
              <w:rPr>
                <w:rFonts w:hint="eastAsia" w:hAnsi="宋体" w:cs="宋体"/>
                <w:b/>
                <w:bCs/>
                <w:color w:val="auto"/>
                <w:sz w:val="24"/>
                <w:highlight w:val="none"/>
              </w:rPr>
              <w:t>投标总价</w:t>
            </w:r>
          </w:p>
        </w:tc>
        <w:tc>
          <w:tcPr>
            <w:tcW w:w="6862" w:type="dxa"/>
            <w:noWrap w:val="0"/>
            <w:vAlign w:val="center"/>
          </w:tcPr>
          <w:p w14:paraId="4BDC0656">
            <w:pPr>
              <w:pStyle w:val="17"/>
              <w:spacing w:line="360" w:lineRule="auto"/>
              <w:jc w:val="center"/>
              <w:rPr>
                <w:rFonts w:hint="eastAsia"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1CB9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5138D16C">
            <w:pPr>
              <w:pStyle w:val="17"/>
              <w:spacing w:line="360" w:lineRule="auto"/>
              <w:ind w:firstLine="480" w:firstLineChars="200"/>
              <w:rPr>
                <w:rFonts w:hint="eastAsia" w:hAnsi="宋体" w:cs="宋体"/>
                <w:b/>
                <w:bCs/>
                <w:color w:val="auto"/>
                <w:sz w:val="24"/>
                <w:highlight w:val="none"/>
              </w:rPr>
            </w:pP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tc>
      </w:tr>
    </w:tbl>
    <w:p w14:paraId="722C24E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37BE706F">
      <w:pPr>
        <w:pStyle w:val="17"/>
        <w:spacing w:line="360" w:lineRule="auto"/>
        <w:rPr>
          <w:rFonts w:hAnsi="宋体" w:cs="Times New Roman"/>
          <w:color w:val="auto"/>
          <w:sz w:val="24"/>
          <w:szCs w:val="24"/>
          <w:highlight w:val="none"/>
        </w:rPr>
      </w:pPr>
    </w:p>
    <w:p w14:paraId="3AE141DE">
      <w:pPr>
        <w:pStyle w:val="17"/>
        <w:spacing w:line="360" w:lineRule="auto"/>
        <w:rPr>
          <w:rFonts w:hAnsi="宋体" w:cs="Times New Roman"/>
          <w:color w:val="auto"/>
          <w:sz w:val="24"/>
          <w:szCs w:val="24"/>
          <w:highlight w:val="none"/>
        </w:rPr>
      </w:pPr>
    </w:p>
    <w:p w14:paraId="39EB562E">
      <w:pPr>
        <w:pStyle w:val="17"/>
        <w:spacing w:line="360" w:lineRule="auto"/>
        <w:rPr>
          <w:rFonts w:hAnsi="宋体" w:cs="Times New Roman"/>
          <w:color w:val="auto"/>
          <w:sz w:val="24"/>
          <w:szCs w:val="24"/>
          <w:highlight w:val="none"/>
        </w:rPr>
      </w:pPr>
    </w:p>
    <w:p w14:paraId="58E40E6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D4FDDA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713F75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D23B875">
      <w:pPr>
        <w:snapToGrid w:val="0"/>
        <w:spacing w:line="360" w:lineRule="auto"/>
        <w:ind w:firstLine="435"/>
        <w:rPr>
          <w:rFonts w:ascii="宋体"/>
          <w:color w:val="auto"/>
          <w:highlight w:val="none"/>
        </w:rPr>
      </w:pPr>
    </w:p>
    <w:p w14:paraId="7BC0A0FC">
      <w:pPr>
        <w:snapToGrid w:val="0"/>
        <w:spacing w:line="360" w:lineRule="auto"/>
        <w:ind w:firstLine="435"/>
        <w:rPr>
          <w:rFonts w:ascii="宋体"/>
          <w:color w:val="auto"/>
          <w:highlight w:val="none"/>
        </w:rPr>
      </w:pPr>
    </w:p>
    <w:p w14:paraId="2B8E22C5">
      <w:pPr>
        <w:spacing w:line="360" w:lineRule="auto"/>
        <w:jc w:val="left"/>
        <w:rPr>
          <w:rFonts w:ascii="宋体"/>
          <w:b/>
          <w:bCs/>
          <w:color w:val="auto"/>
          <w:sz w:val="24"/>
          <w:szCs w:val="24"/>
          <w:highlight w:val="none"/>
          <w:lang w:val="zh-CN"/>
        </w:rPr>
      </w:pPr>
      <w:r>
        <w:rPr>
          <w:rFonts w:ascii="宋体"/>
          <w:color w:val="auto"/>
          <w:highlight w:val="none"/>
        </w:rPr>
        <w:br w:type="page"/>
      </w:r>
      <w:bookmarkStart w:id="121"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44BC93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2936AB0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D4D80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6FCD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6E5EF9C1">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14:paraId="52BDFE74">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2A51EA4A">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5BE265EE">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40D0B12C">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3A0F2F7B">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14:paraId="5E73F79D">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4EF75971">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1F8B8033">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59A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36A94828">
            <w:pPr>
              <w:pStyle w:val="17"/>
              <w:spacing w:line="360" w:lineRule="auto"/>
              <w:jc w:val="center"/>
              <w:rPr>
                <w:rFonts w:hAnsi="宋体"/>
                <w:color w:val="auto"/>
                <w:sz w:val="22"/>
                <w:szCs w:val="22"/>
                <w:highlight w:val="none"/>
              </w:rPr>
            </w:pPr>
          </w:p>
        </w:tc>
        <w:tc>
          <w:tcPr>
            <w:tcW w:w="1927" w:type="dxa"/>
            <w:vMerge w:val="continue"/>
            <w:vAlign w:val="center"/>
          </w:tcPr>
          <w:p w14:paraId="1BDAD93E">
            <w:pPr>
              <w:pStyle w:val="17"/>
              <w:spacing w:line="360" w:lineRule="auto"/>
              <w:jc w:val="center"/>
              <w:rPr>
                <w:rFonts w:hAnsi="宋体"/>
                <w:color w:val="auto"/>
                <w:sz w:val="22"/>
                <w:szCs w:val="22"/>
                <w:highlight w:val="none"/>
              </w:rPr>
            </w:pPr>
          </w:p>
        </w:tc>
        <w:tc>
          <w:tcPr>
            <w:tcW w:w="1065" w:type="dxa"/>
            <w:vMerge w:val="continue"/>
            <w:vAlign w:val="center"/>
          </w:tcPr>
          <w:p w14:paraId="4533C9C6">
            <w:pPr>
              <w:pStyle w:val="17"/>
              <w:spacing w:line="360" w:lineRule="auto"/>
              <w:jc w:val="center"/>
              <w:rPr>
                <w:rFonts w:hAnsi="宋体"/>
                <w:color w:val="auto"/>
                <w:sz w:val="22"/>
                <w:szCs w:val="22"/>
                <w:highlight w:val="none"/>
              </w:rPr>
            </w:pPr>
          </w:p>
        </w:tc>
        <w:tc>
          <w:tcPr>
            <w:tcW w:w="1755" w:type="dxa"/>
            <w:vMerge w:val="continue"/>
            <w:vAlign w:val="center"/>
          </w:tcPr>
          <w:p w14:paraId="3BBBD00B">
            <w:pPr>
              <w:pStyle w:val="17"/>
              <w:spacing w:line="360" w:lineRule="auto"/>
              <w:jc w:val="center"/>
              <w:rPr>
                <w:rFonts w:hAnsi="宋体"/>
                <w:color w:val="auto"/>
                <w:sz w:val="22"/>
                <w:szCs w:val="22"/>
                <w:highlight w:val="none"/>
              </w:rPr>
            </w:pPr>
          </w:p>
        </w:tc>
        <w:tc>
          <w:tcPr>
            <w:tcW w:w="480" w:type="dxa"/>
            <w:vMerge w:val="continue"/>
            <w:vAlign w:val="center"/>
          </w:tcPr>
          <w:p w14:paraId="7C84F885">
            <w:pPr>
              <w:pStyle w:val="17"/>
              <w:spacing w:line="360" w:lineRule="auto"/>
              <w:jc w:val="center"/>
              <w:rPr>
                <w:rFonts w:hAnsi="宋体"/>
                <w:color w:val="auto"/>
                <w:sz w:val="22"/>
                <w:szCs w:val="22"/>
                <w:highlight w:val="none"/>
              </w:rPr>
            </w:pPr>
          </w:p>
        </w:tc>
        <w:tc>
          <w:tcPr>
            <w:tcW w:w="1049" w:type="dxa"/>
            <w:vMerge w:val="continue"/>
            <w:vAlign w:val="center"/>
          </w:tcPr>
          <w:p w14:paraId="3A7C4F9D">
            <w:pPr>
              <w:pStyle w:val="17"/>
              <w:spacing w:line="360" w:lineRule="auto"/>
              <w:jc w:val="center"/>
              <w:rPr>
                <w:rFonts w:hAnsi="宋体"/>
                <w:color w:val="auto"/>
                <w:sz w:val="22"/>
                <w:szCs w:val="22"/>
                <w:highlight w:val="none"/>
              </w:rPr>
            </w:pPr>
          </w:p>
        </w:tc>
        <w:tc>
          <w:tcPr>
            <w:tcW w:w="1148" w:type="dxa"/>
            <w:vAlign w:val="center"/>
          </w:tcPr>
          <w:p w14:paraId="53EEF88E">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7943B908">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4EB9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B8E3BAF">
            <w:pPr>
              <w:pStyle w:val="17"/>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02477385">
            <w:pPr>
              <w:pStyle w:val="17"/>
              <w:rPr>
                <w:rFonts w:hAnsi="宋体"/>
                <w:color w:val="auto"/>
                <w:sz w:val="22"/>
                <w:szCs w:val="22"/>
                <w:highlight w:val="none"/>
              </w:rPr>
            </w:pPr>
          </w:p>
        </w:tc>
        <w:tc>
          <w:tcPr>
            <w:tcW w:w="1065" w:type="dxa"/>
            <w:vAlign w:val="center"/>
          </w:tcPr>
          <w:p w14:paraId="702DBCEA">
            <w:pPr>
              <w:pStyle w:val="17"/>
              <w:spacing w:line="360" w:lineRule="auto"/>
              <w:rPr>
                <w:rFonts w:hAnsi="宋体"/>
                <w:b/>
                <w:bCs/>
                <w:color w:val="auto"/>
                <w:sz w:val="22"/>
                <w:szCs w:val="22"/>
                <w:highlight w:val="none"/>
              </w:rPr>
            </w:pPr>
          </w:p>
        </w:tc>
        <w:tc>
          <w:tcPr>
            <w:tcW w:w="1755" w:type="dxa"/>
            <w:vAlign w:val="center"/>
          </w:tcPr>
          <w:p w14:paraId="6A6E5DB7">
            <w:pPr>
              <w:pStyle w:val="17"/>
              <w:spacing w:line="360" w:lineRule="auto"/>
              <w:rPr>
                <w:rFonts w:hAnsi="宋体"/>
                <w:b/>
                <w:bCs/>
                <w:color w:val="auto"/>
                <w:sz w:val="22"/>
                <w:szCs w:val="22"/>
                <w:highlight w:val="none"/>
              </w:rPr>
            </w:pPr>
          </w:p>
        </w:tc>
        <w:tc>
          <w:tcPr>
            <w:tcW w:w="480" w:type="dxa"/>
            <w:vAlign w:val="center"/>
          </w:tcPr>
          <w:p w14:paraId="45D791B9">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7B92D63D">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299119B2">
            <w:pPr>
              <w:pStyle w:val="17"/>
              <w:spacing w:line="360" w:lineRule="auto"/>
              <w:rPr>
                <w:rFonts w:hAnsi="宋体"/>
                <w:color w:val="auto"/>
                <w:sz w:val="22"/>
                <w:szCs w:val="22"/>
                <w:highlight w:val="none"/>
              </w:rPr>
            </w:pPr>
          </w:p>
        </w:tc>
        <w:tc>
          <w:tcPr>
            <w:tcW w:w="1124" w:type="dxa"/>
          </w:tcPr>
          <w:p w14:paraId="7D6EDAA0">
            <w:pPr>
              <w:pStyle w:val="17"/>
              <w:spacing w:line="360" w:lineRule="auto"/>
              <w:rPr>
                <w:rFonts w:hAnsi="宋体"/>
                <w:color w:val="auto"/>
                <w:sz w:val="22"/>
                <w:szCs w:val="22"/>
                <w:highlight w:val="none"/>
              </w:rPr>
            </w:pPr>
          </w:p>
        </w:tc>
      </w:tr>
      <w:tr w14:paraId="5A8F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41D3E4CA">
            <w:pPr>
              <w:pStyle w:val="17"/>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31F061CF">
            <w:pPr>
              <w:pStyle w:val="17"/>
              <w:rPr>
                <w:rFonts w:hAnsi="宋体"/>
                <w:color w:val="auto"/>
                <w:sz w:val="22"/>
                <w:szCs w:val="22"/>
                <w:highlight w:val="none"/>
              </w:rPr>
            </w:pPr>
          </w:p>
        </w:tc>
        <w:tc>
          <w:tcPr>
            <w:tcW w:w="1065" w:type="dxa"/>
            <w:vAlign w:val="center"/>
          </w:tcPr>
          <w:p w14:paraId="09A85A19">
            <w:pPr>
              <w:pStyle w:val="17"/>
              <w:spacing w:line="360" w:lineRule="auto"/>
              <w:rPr>
                <w:rFonts w:hAnsi="宋体"/>
                <w:b/>
                <w:bCs/>
                <w:color w:val="auto"/>
                <w:sz w:val="22"/>
                <w:szCs w:val="22"/>
                <w:highlight w:val="none"/>
              </w:rPr>
            </w:pPr>
          </w:p>
        </w:tc>
        <w:tc>
          <w:tcPr>
            <w:tcW w:w="1755" w:type="dxa"/>
            <w:vAlign w:val="center"/>
          </w:tcPr>
          <w:p w14:paraId="588DDF7E">
            <w:pPr>
              <w:pStyle w:val="17"/>
              <w:spacing w:line="360" w:lineRule="auto"/>
              <w:rPr>
                <w:rFonts w:hAnsi="宋体"/>
                <w:b/>
                <w:bCs/>
                <w:color w:val="auto"/>
                <w:sz w:val="22"/>
                <w:szCs w:val="22"/>
                <w:highlight w:val="none"/>
              </w:rPr>
            </w:pPr>
          </w:p>
        </w:tc>
        <w:tc>
          <w:tcPr>
            <w:tcW w:w="480" w:type="dxa"/>
            <w:vAlign w:val="center"/>
          </w:tcPr>
          <w:p w14:paraId="493628BD">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35D6B3C2">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00480FA8">
            <w:pPr>
              <w:pStyle w:val="17"/>
              <w:spacing w:line="360" w:lineRule="auto"/>
              <w:rPr>
                <w:rFonts w:hAnsi="宋体"/>
                <w:color w:val="auto"/>
                <w:sz w:val="22"/>
                <w:szCs w:val="22"/>
                <w:highlight w:val="none"/>
              </w:rPr>
            </w:pPr>
          </w:p>
        </w:tc>
        <w:tc>
          <w:tcPr>
            <w:tcW w:w="1124" w:type="dxa"/>
          </w:tcPr>
          <w:p w14:paraId="27F765EF">
            <w:pPr>
              <w:pStyle w:val="17"/>
              <w:spacing w:line="360" w:lineRule="auto"/>
              <w:rPr>
                <w:rFonts w:hAnsi="宋体"/>
                <w:color w:val="auto"/>
                <w:sz w:val="22"/>
                <w:szCs w:val="22"/>
                <w:highlight w:val="none"/>
              </w:rPr>
            </w:pPr>
          </w:p>
        </w:tc>
      </w:tr>
      <w:tr w14:paraId="15D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1CCB395">
            <w:pPr>
              <w:pStyle w:val="17"/>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51165A0C">
            <w:pPr>
              <w:pStyle w:val="17"/>
              <w:rPr>
                <w:rFonts w:hAnsi="宋体"/>
                <w:color w:val="auto"/>
                <w:sz w:val="22"/>
                <w:szCs w:val="22"/>
                <w:highlight w:val="none"/>
              </w:rPr>
            </w:pPr>
          </w:p>
        </w:tc>
        <w:tc>
          <w:tcPr>
            <w:tcW w:w="1065" w:type="dxa"/>
            <w:vAlign w:val="center"/>
          </w:tcPr>
          <w:p w14:paraId="5E8C930C">
            <w:pPr>
              <w:pStyle w:val="17"/>
              <w:spacing w:line="360" w:lineRule="auto"/>
              <w:rPr>
                <w:rFonts w:hAnsi="宋体"/>
                <w:b/>
                <w:bCs/>
                <w:color w:val="auto"/>
                <w:sz w:val="22"/>
                <w:szCs w:val="22"/>
                <w:highlight w:val="none"/>
              </w:rPr>
            </w:pPr>
          </w:p>
        </w:tc>
        <w:tc>
          <w:tcPr>
            <w:tcW w:w="1755" w:type="dxa"/>
            <w:vAlign w:val="center"/>
          </w:tcPr>
          <w:p w14:paraId="5633A248">
            <w:pPr>
              <w:pStyle w:val="17"/>
              <w:spacing w:line="360" w:lineRule="auto"/>
              <w:rPr>
                <w:rFonts w:hAnsi="宋体"/>
                <w:b/>
                <w:bCs/>
                <w:color w:val="auto"/>
                <w:sz w:val="22"/>
                <w:szCs w:val="22"/>
                <w:highlight w:val="none"/>
              </w:rPr>
            </w:pPr>
          </w:p>
        </w:tc>
        <w:tc>
          <w:tcPr>
            <w:tcW w:w="480" w:type="dxa"/>
            <w:vAlign w:val="center"/>
          </w:tcPr>
          <w:p w14:paraId="3C95986A">
            <w:pPr>
              <w:pStyle w:val="17"/>
              <w:spacing w:line="360" w:lineRule="auto"/>
              <w:rPr>
                <w:rFonts w:hAnsi="宋体"/>
                <w:b/>
                <w:bCs/>
                <w:color w:val="auto"/>
                <w:sz w:val="22"/>
                <w:szCs w:val="22"/>
                <w:highlight w:val="none"/>
              </w:rPr>
            </w:pPr>
          </w:p>
        </w:tc>
        <w:tc>
          <w:tcPr>
            <w:tcW w:w="1049" w:type="dxa"/>
            <w:vAlign w:val="center"/>
          </w:tcPr>
          <w:p w14:paraId="2515D174">
            <w:pPr>
              <w:pStyle w:val="17"/>
              <w:spacing w:line="360" w:lineRule="auto"/>
              <w:rPr>
                <w:rFonts w:hAnsi="宋体"/>
                <w:b/>
                <w:bCs/>
                <w:color w:val="auto"/>
                <w:sz w:val="22"/>
                <w:szCs w:val="22"/>
                <w:highlight w:val="none"/>
              </w:rPr>
            </w:pPr>
          </w:p>
        </w:tc>
        <w:tc>
          <w:tcPr>
            <w:tcW w:w="1148" w:type="dxa"/>
          </w:tcPr>
          <w:p w14:paraId="085D73C3">
            <w:pPr>
              <w:pStyle w:val="17"/>
              <w:spacing w:line="360" w:lineRule="auto"/>
              <w:rPr>
                <w:rFonts w:hAnsi="宋体"/>
                <w:color w:val="auto"/>
                <w:sz w:val="22"/>
                <w:szCs w:val="22"/>
                <w:highlight w:val="none"/>
              </w:rPr>
            </w:pPr>
          </w:p>
        </w:tc>
        <w:tc>
          <w:tcPr>
            <w:tcW w:w="1124" w:type="dxa"/>
          </w:tcPr>
          <w:p w14:paraId="2415FD07">
            <w:pPr>
              <w:pStyle w:val="17"/>
              <w:spacing w:line="360" w:lineRule="auto"/>
              <w:rPr>
                <w:rFonts w:hAnsi="宋体"/>
                <w:color w:val="auto"/>
                <w:sz w:val="22"/>
                <w:szCs w:val="22"/>
                <w:highlight w:val="none"/>
              </w:rPr>
            </w:pPr>
          </w:p>
        </w:tc>
      </w:tr>
      <w:tr w14:paraId="1F19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3A39386">
            <w:pPr>
              <w:pStyle w:val="17"/>
              <w:jc w:val="center"/>
              <w:rPr>
                <w:rFonts w:hAnsi="宋体"/>
                <w:color w:val="auto"/>
                <w:sz w:val="22"/>
                <w:szCs w:val="22"/>
                <w:highlight w:val="none"/>
              </w:rPr>
            </w:pPr>
            <w:r>
              <w:rPr>
                <w:rFonts w:hint="eastAsia" w:hAnsi="宋体"/>
                <w:color w:val="auto"/>
                <w:sz w:val="22"/>
                <w:szCs w:val="22"/>
                <w:highlight w:val="none"/>
              </w:rPr>
              <w:t>4</w:t>
            </w:r>
          </w:p>
        </w:tc>
        <w:tc>
          <w:tcPr>
            <w:tcW w:w="1927" w:type="dxa"/>
            <w:vAlign w:val="center"/>
          </w:tcPr>
          <w:p w14:paraId="34282611">
            <w:pPr>
              <w:pStyle w:val="17"/>
              <w:rPr>
                <w:rFonts w:hAnsi="宋体"/>
                <w:color w:val="auto"/>
                <w:sz w:val="22"/>
                <w:szCs w:val="22"/>
                <w:highlight w:val="none"/>
              </w:rPr>
            </w:pPr>
          </w:p>
        </w:tc>
        <w:tc>
          <w:tcPr>
            <w:tcW w:w="1065" w:type="dxa"/>
            <w:vAlign w:val="center"/>
          </w:tcPr>
          <w:p w14:paraId="4268704F">
            <w:pPr>
              <w:pStyle w:val="17"/>
              <w:spacing w:line="360" w:lineRule="auto"/>
              <w:jc w:val="center"/>
              <w:rPr>
                <w:rFonts w:hAnsi="宋体"/>
                <w:color w:val="auto"/>
                <w:sz w:val="22"/>
                <w:szCs w:val="22"/>
                <w:highlight w:val="none"/>
              </w:rPr>
            </w:pPr>
          </w:p>
        </w:tc>
        <w:tc>
          <w:tcPr>
            <w:tcW w:w="1755" w:type="dxa"/>
            <w:vAlign w:val="center"/>
          </w:tcPr>
          <w:p w14:paraId="605FC1A3">
            <w:pPr>
              <w:pStyle w:val="17"/>
              <w:spacing w:line="360" w:lineRule="auto"/>
              <w:jc w:val="center"/>
              <w:rPr>
                <w:rFonts w:hAnsi="宋体"/>
                <w:color w:val="auto"/>
                <w:sz w:val="22"/>
                <w:szCs w:val="22"/>
                <w:highlight w:val="none"/>
              </w:rPr>
            </w:pPr>
          </w:p>
        </w:tc>
        <w:tc>
          <w:tcPr>
            <w:tcW w:w="480" w:type="dxa"/>
            <w:vAlign w:val="center"/>
          </w:tcPr>
          <w:p w14:paraId="4136CA0B">
            <w:pPr>
              <w:pStyle w:val="17"/>
              <w:spacing w:line="360" w:lineRule="auto"/>
              <w:jc w:val="center"/>
              <w:rPr>
                <w:rFonts w:hAnsi="宋体"/>
                <w:color w:val="auto"/>
                <w:sz w:val="22"/>
                <w:szCs w:val="22"/>
                <w:highlight w:val="none"/>
              </w:rPr>
            </w:pPr>
          </w:p>
        </w:tc>
        <w:tc>
          <w:tcPr>
            <w:tcW w:w="1049" w:type="dxa"/>
            <w:vAlign w:val="center"/>
          </w:tcPr>
          <w:p w14:paraId="572AF5A9">
            <w:pPr>
              <w:pStyle w:val="17"/>
              <w:spacing w:line="360" w:lineRule="auto"/>
              <w:jc w:val="center"/>
              <w:rPr>
                <w:rFonts w:hAnsi="宋体"/>
                <w:color w:val="auto"/>
                <w:sz w:val="22"/>
                <w:szCs w:val="22"/>
                <w:highlight w:val="none"/>
              </w:rPr>
            </w:pPr>
          </w:p>
        </w:tc>
        <w:tc>
          <w:tcPr>
            <w:tcW w:w="1148" w:type="dxa"/>
          </w:tcPr>
          <w:p w14:paraId="27F34580">
            <w:pPr>
              <w:pStyle w:val="17"/>
              <w:spacing w:line="360" w:lineRule="auto"/>
              <w:rPr>
                <w:rFonts w:hAnsi="宋体"/>
                <w:color w:val="auto"/>
                <w:sz w:val="22"/>
                <w:szCs w:val="22"/>
                <w:highlight w:val="none"/>
              </w:rPr>
            </w:pPr>
          </w:p>
        </w:tc>
        <w:tc>
          <w:tcPr>
            <w:tcW w:w="1124" w:type="dxa"/>
          </w:tcPr>
          <w:p w14:paraId="400AC9AE">
            <w:pPr>
              <w:pStyle w:val="17"/>
              <w:spacing w:line="360" w:lineRule="auto"/>
              <w:rPr>
                <w:rFonts w:hAnsi="宋体"/>
                <w:color w:val="auto"/>
                <w:sz w:val="22"/>
                <w:szCs w:val="22"/>
                <w:highlight w:val="none"/>
              </w:rPr>
            </w:pPr>
          </w:p>
        </w:tc>
      </w:tr>
      <w:tr w14:paraId="7012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2AEBE36">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1927" w:type="dxa"/>
            <w:vAlign w:val="center"/>
          </w:tcPr>
          <w:p w14:paraId="1DAA8814">
            <w:pPr>
              <w:pStyle w:val="17"/>
              <w:spacing w:line="360" w:lineRule="auto"/>
              <w:jc w:val="center"/>
              <w:rPr>
                <w:rFonts w:hAnsi="宋体"/>
                <w:color w:val="auto"/>
                <w:sz w:val="22"/>
                <w:szCs w:val="22"/>
                <w:highlight w:val="none"/>
              </w:rPr>
            </w:pPr>
          </w:p>
        </w:tc>
        <w:tc>
          <w:tcPr>
            <w:tcW w:w="1065" w:type="dxa"/>
            <w:vAlign w:val="center"/>
          </w:tcPr>
          <w:p w14:paraId="3E7EBEE4">
            <w:pPr>
              <w:jc w:val="center"/>
              <w:rPr>
                <w:rFonts w:ascii="宋体" w:hAnsi="宋体" w:cs="宋体"/>
                <w:b/>
                <w:bCs/>
                <w:color w:val="auto"/>
                <w:sz w:val="22"/>
                <w:szCs w:val="22"/>
                <w:highlight w:val="none"/>
              </w:rPr>
            </w:pPr>
          </w:p>
        </w:tc>
        <w:tc>
          <w:tcPr>
            <w:tcW w:w="1755" w:type="dxa"/>
            <w:vAlign w:val="center"/>
          </w:tcPr>
          <w:p w14:paraId="73D032E8">
            <w:pPr>
              <w:jc w:val="center"/>
              <w:rPr>
                <w:rFonts w:ascii="宋体" w:hAnsi="宋体" w:cs="宋体"/>
                <w:b/>
                <w:bCs/>
                <w:color w:val="auto"/>
                <w:sz w:val="22"/>
                <w:szCs w:val="22"/>
                <w:highlight w:val="none"/>
              </w:rPr>
            </w:pPr>
          </w:p>
        </w:tc>
        <w:tc>
          <w:tcPr>
            <w:tcW w:w="480" w:type="dxa"/>
            <w:vAlign w:val="center"/>
          </w:tcPr>
          <w:p w14:paraId="1CE4381D">
            <w:pPr>
              <w:pStyle w:val="17"/>
              <w:spacing w:line="360" w:lineRule="auto"/>
              <w:jc w:val="center"/>
              <w:rPr>
                <w:rFonts w:hAnsi="宋体"/>
                <w:b/>
                <w:bCs/>
                <w:color w:val="auto"/>
                <w:sz w:val="22"/>
                <w:szCs w:val="22"/>
                <w:highlight w:val="none"/>
              </w:rPr>
            </w:pPr>
          </w:p>
        </w:tc>
        <w:tc>
          <w:tcPr>
            <w:tcW w:w="1049" w:type="dxa"/>
            <w:vAlign w:val="center"/>
          </w:tcPr>
          <w:p w14:paraId="6B5DB2F0">
            <w:pPr>
              <w:pStyle w:val="17"/>
              <w:spacing w:line="360" w:lineRule="auto"/>
              <w:jc w:val="center"/>
              <w:rPr>
                <w:rFonts w:hAnsi="宋体"/>
                <w:b/>
                <w:bCs/>
                <w:color w:val="auto"/>
                <w:sz w:val="22"/>
                <w:szCs w:val="22"/>
                <w:highlight w:val="none"/>
              </w:rPr>
            </w:pPr>
          </w:p>
        </w:tc>
        <w:tc>
          <w:tcPr>
            <w:tcW w:w="1148" w:type="dxa"/>
            <w:vAlign w:val="center"/>
          </w:tcPr>
          <w:p w14:paraId="6337E7DC">
            <w:pPr>
              <w:pStyle w:val="17"/>
              <w:spacing w:line="360" w:lineRule="auto"/>
              <w:jc w:val="center"/>
              <w:rPr>
                <w:rFonts w:hAnsi="宋体"/>
                <w:b/>
                <w:bCs/>
                <w:color w:val="auto"/>
                <w:sz w:val="22"/>
                <w:szCs w:val="22"/>
                <w:highlight w:val="none"/>
              </w:rPr>
            </w:pPr>
          </w:p>
        </w:tc>
        <w:tc>
          <w:tcPr>
            <w:tcW w:w="1124" w:type="dxa"/>
            <w:vAlign w:val="center"/>
          </w:tcPr>
          <w:p w14:paraId="3B9F52E6">
            <w:pPr>
              <w:pStyle w:val="17"/>
              <w:spacing w:line="360" w:lineRule="auto"/>
              <w:jc w:val="center"/>
              <w:rPr>
                <w:rFonts w:hAnsi="宋体"/>
                <w:b/>
                <w:bCs/>
                <w:color w:val="auto"/>
                <w:sz w:val="22"/>
                <w:szCs w:val="22"/>
                <w:highlight w:val="none"/>
              </w:rPr>
            </w:pPr>
          </w:p>
        </w:tc>
      </w:tr>
      <w:tr w14:paraId="6732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AC4DDC0">
            <w:pPr>
              <w:pStyle w:val="17"/>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196BFC6C">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79133ADA">
            <w:pPr>
              <w:jc w:val="center"/>
              <w:rPr>
                <w:rFonts w:ascii="宋体" w:hAnsi="宋体" w:cs="宋体"/>
                <w:color w:val="auto"/>
                <w:sz w:val="22"/>
                <w:szCs w:val="22"/>
                <w:highlight w:val="none"/>
              </w:rPr>
            </w:pPr>
          </w:p>
        </w:tc>
        <w:tc>
          <w:tcPr>
            <w:tcW w:w="1755" w:type="dxa"/>
            <w:vAlign w:val="center"/>
          </w:tcPr>
          <w:p w14:paraId="1A48FFA0">
            <w:pPr>
              <w:jc w:val="center"/>
              <w:rPr>
                <w:rFonts w:ascii="宋体" w:hAnsi="宋体" w:cs="宋体"/>
                <w:color w:val="auto"/>
                <w:sz w:val="22"/>
                <w:szCs w:val="22"/>
                <w:highlight w:val="none"/>
              </w:rPr>
            </w:pPr>
          </w:p>
        </w:tc>
        <w:tc>
          <w:tcPr>
            <w:tcW w:w="480" w:type="dxa"/>
            <w:vAlign w:val="center"/>
          </w:tcPr>
          <w:p w14:paraId="4B0EFEF6">
            <w:pPr>
              <w:pStyle w:val="17"/>
              <w:spacing w:line="360" w:lineRule="auto"/>
              <w:jc w:val="center"/>
              <w:rPr>
                <w:rFonts w:hAnsi="宋体"/>
                <w:color w:val="auto"/>
                <w:sz w:val="22"/>
                <w:szCs w:val="22"/>
                <w:highlight w:val="none"/>
              </w:rPr>
            </w:pPr>
          </w:p>
        </w:tc>
        <w:tc>
          <w:tcPr>
            <w:tcW w:w="1049" w:type="dxa"/>
            <w:vAlign w:val="center"/>
          </w:tcPr>
          <w:p w14:paraId="277A287E">
            <w:pPr>
              <w:pStyle w:val="17"/>
              <w:spacing w:line="360" w:lineRule="auto"/>
              <w:jc w:val="center"/>
              <w:rPr>
                <w:rFonts w:hAnsi="宋体"/>
                <w:color w:val="auto"/>
                <w:sz w:val="22"/>
                <w:szCs w:val="22"/>
                <w:highlight w:val="none"/>
              </w:rPr>
            </w:pPr>
          </w:p>
        </w:tc>
        <w:tc>
          <w:tcPr>
            <w:tcW w:w="1148" w:type="dxa"/>
          </w:tcPr>
          <w:p w14:paraId="2F2D17DD">
            <w:pPr>
              <w:pStyle w:val="17"/>
              <w:spacing w:line="360" w:lineRule="auto"/>
              <w:rPr>
                <w:rFonts w:hAnsi="宋体"/>
                <w:color w:val="auto"/>
                <w:sz w:val="22"/>
                <w:szCs w:val="22"/>
                <w:highlight w:val="none"/>
              </w:rPr>
            </w:pPr>
          </w:p>
        </w:tc>
        <w:tc>
          <w:tcPr>
            <w:tcW w:w="1124" w:type="dxa"/>
          </w:tcPr>
          <w:p w14:paraId="066F3645">
            <w:pPr>
              <w:pStyle w:val="17"/>
              <w:spacing w:line="360" w:lineRule="auto"/>
              <w:rPr>
                <w:rFonts w:hAnsi="宋体"/>
                <w:color w:val="auto"/>
                <w:sz w:val="22"/>
                <w:szCs w:val="22"/>
                <w:highlight w:val="none"/>
              </w:rPr>
            </w:pPr>
          </w:p>
        </w:tc>
      </w:tr>
      <w:tr w14:paraId="4D4F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3AA7C838">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621" w:type="dxa"/>
            <w:gridSpan w:val="6"/>
            <w:vAlign w:val="center"/>
          </w:tcPr>
          <w:p w14:paraId="589669B4">
            <w:pPr>
              <w:pStyle w:val="17"/>
              <w:spacing w:line="360" w:lineRule="auto"/>
              <w:jc w:val="center"/>
              <w:rPr>
                <w:rFonts w:hAnsi="宋体"/>
                <w:color w:val="auto"/>
                <w:sz w:val="22"/>
                <w:szCs w:val="22"/>
                <w:highlight w:val="none"/>
              </w:rPr>
            </w:pPr>
            <w:r>
              <w:rPr>
                <w:rFonts w:hint="eastAsia" w:hAnsi="宋体"/>
                <w:color w:val="auto"/>
                <w:sz w:val="22"/>
                <w:szCs w:val="22"/>
                <w:highlight w:val="none"/>
              </w:rPr>
              <w:t>大写：</w:t>
            </w:r>
            <w:r>
              <w:rPr>
                <w:rFonts w:hint="eastAsia" w:hAnsi="宋体"/>
                <w:color w:val="auto"/>
                <w:sz w:val="22"/>
                <w:szCs w:val="22"/>
                <w:highlight w:val="none"/>
                <w:u w:val="single"/>
              </w:rPr>
              <w:t xml:space="preserve">　　　　                </w:t>
            </w:r>
            <w:r>
              <w:rPr>
                <w:rFonts w:hint="eastAsia" w:hAnsi="宋体"/>
                <w:color w:val="auto"/>
                <w:sz w:val="22"/>
                <w:szCs w:val="22"/>
                <w:highlight w:val="none"/>
              </w:rPr>
              <w:t>元（小写：</w:t>
            </w:r>
            <w:r>
              <w:rPr>
                <w:rFonts w:hint="eastAsia" w:hAnsi="宋体"/>
                <w:color w:val="auto"/>
                <w:sz w:val="22"/>
                <w:szCs w:val="22"/>
                <w:highlight w:val="none"/>
                <w:u w:val="single"/>
              </w:rPr>
              <w:t>　　　　　</w:t>
            </w:r>
            <w:r>
              <w:rPr>
                <w:rFonts w:hint="eastAsia" w:hAnsi="宋体"/>
                <w:color w:val="auto"/>
                <w:sz w:val="22"/>
                <w:szCs w:val="22"/>
                <w:highlight w:val="none"/>
              </w:rPr>
              <w:t>）</w:t>
            </w:r>
          </w:p>
        </w:tc>
      </w:tr>
      <w:tr w14:paraId="4442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4BDB6686">
            <w:pPr>
              <w:pStyle w:val="17"/>
              <w:spacing w:line="360" w:lineRule="auto"/>
              <w:ind w:firstLine="480" w:firstLineChars="200"/>
              <w:jc w:val="left"/>
              <w:rPr>
                <w:rFonts w:hAnsi="宋体"/>
                <w:color w:val="auto"/>
                <w:sz w:val="22"/>
                <w:szCs w:val="22"/>
                <w:highlight w:val="none"/>
              </w:rPr>
            </w:pP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tc>
      </w:tr>
    </w:tbl>
    <w:p w14:paraId="02D7181D">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568C22C7">
      <w:pPr>
        <w:rPr>
          <w:rFonts w:hint="eastAsia" w:hAnsi="宋体"/>
          <w:color w:val="auto"/>
          <w:sz w:val="24"/>
          <w:szCs w:val="24"/>
          <w:highlight w:val="none"/>
        </w:rPr>
      </w:pPr>
    </w:p>
    <w:p w14:paraId="17F0E3E0">
      <w:pPr>
        <w:pStyle w:val="12"/>
        <w:rPr>
          <w:color w:val="auto"/>
          <w:highlight w:val="none"/>
        </w:rPr>
      </w:pPr>
    </w:p>
    <w:p w14:paraId="52E4FD8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2927FB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6980E26">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21"/>
    <w:p w14:paraId="0811F16F">
      <w:pPr>
        <w:spacing w:line="360" w:lineRule="auto"/>
        <w:jc w:val="left"/>
        <w:rPr>
          <w:rFonts w:hint="eastAsia" w:ascii="宋体" w:hAnsi="宋体" w:cs="宋体"/>
          <w:b/>
          <w:bCs/>
          <w:color w:val="auto"/>
          <w:sz w:val="24"/>
          <w:szCs w:val="24"/>
          <w:highlight w:val="none"/>
          <w:lang w:val="zh-CN"/>
        </w:rPr>
      </w:pPr>
    </w:p>
    <w:p w14:paraId="65E9BCFB">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Yu Gothic">
    <w:altName w:val="Meiryo UI"/>
    <w:panose1 w:val="020B04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8F3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E362">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C77CF7">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73C77CF7">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F96A">
    <w:pPr>
      <w:pStyle w:val="20"/>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7ACCF48">
                          <w:pPr>
                            <w:pStyle w:val="2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7ACCF48">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3F254D84">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0A02">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BC9A"/>
    <w:multiLevelType w:val="singleLevel"/>
    <w:tmpl w:val="8383BC9A"/>
    <w:lvl w:ilvl="0" w:tentative="0">
      <w:start w:val="1"/>
      <w:numFmt w:val="decimal"/>
      <w:suff w:val="nothing"/>
      <w:lvlText w:val="5.%1．"/>
      <w:lvlJc w:val="left"/>
      <w:pPr>
        <w:ind w:left="0" w:firstLine="403"/>
      </w:pPr>
      <w:rPr>
        <w:rFonts w:hint="default"/>
      </w:rPr>
    </w:lvl>
  </w:abstractNum>
  <w:abstractNum w:abstractNumId="1">
    <w:nsid w:val="8AC8B6E3"/>
    <w:multiLevelType w:val="singleLevel"/>
    <w:tmpl w:val="8AC8B6E3"/>
    <w:lvl w:ilvl="0" w:tentative="0">
      <w:start w:val="1"/>
      <w:numFmt w:val="decimalEnclosedCircleChinese"/>
      <w:suff w:val="nothing"/>
      <w:lvlText w:val="%1　"/>
      <w:lvlJc w:val="left"/>
      <w:pPr>
        <w:ind w:firstLine="1134"/>
      </w:pPr>
      <w:rPr>
        <w:rFonts w:hint="eastAsia"/>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B8AA776E"/>
    <w:multiLevelType w:val="singleLevel"/>
    <w:tmpl w:val="B8AA776E"/>
    <w:lvl w:ilvl="0" w:tentative="0">
      <w:start w:val="1"/>
      <w:numFmt w:val="decimal"/>
      <w:suff w:val="nothing"/>
      <w:lvlText w:val="9.%1．"/>
      <w:lvlJc w:val="left"/>
      <w:pPr>
        <w:tabs>
          <w:tab w:val="left" w:pos="0"/>
        </w:tabs>
        <w:ind w:left="0" w:firstLine="403"/>
      </w:pPr>
      <w:rPr>
        <w:rFonts w:hint="default"/>
      </w:rPr>
    </w:lvl>
  </w:abstractNum>
  <w:abstractNum w:abstractNumId="5">
    <w:nsid w:val="C42761CA"/>
    <w:multiLevelType w:val="singleLevel"/>
    <w:tmpl w:val="C42761CA"/>
    <w:lvl w:ilvl="0" w:tentative="0">
      <w:start w:val="1"/>
      <w:numFmt w:val="decimal"/>
      <w:suff w:val="nothing"/>
      <w:lvlText w:val="6.%1．"/>
      <w:lvlJc w:val="left"/>
      <w:pPr>
        <w:ind w:left="0" w:firstLine="403"/>
      </w:pPr>
      <w:rPr>
        <w:rFonts w:hint="default"/>
      </w:rPr>
    </w:lvl>
  </w:abstractNum>
  <w:abstractNum w:abstractNumId="6">
    <w:nsid w:val="C6245B2D"/>
    <w:multiLevelType w:val="singleLevel"/>
    <w:tmpl w:val="C6245B2D"/>
    <w:lvl w:ilvl="0" w:tentative="0">
      <w:start w:val="1"/>
      <w:numFmt w:val="decimalEnclosedCircleChinese"/>
      <w:suff w:val="nothing"/>
      <w:lvlText w:val="%1　"/>
      <w:lvlJc w:val="left"/>
      <w:pPr>
        <w:ind w:firstLine="1134"/>
      </w:pPr>
      <w:rPr>
        <w:rFonts w:hint="eastAsia"/>
      </w:rPr>
    </w:lvl>
  </w:abstractNum>
  <w:abstractNum w:abstractNumId="7">
    <w:nsid w:val="D0C25044"/>
    <w:multiLevelType w:val="singleLevel"/>
    <w:tmpl w:val="D0C25044"/>
    <w:lvl w:ilvl="0" w:tentative="0">
      <w:start w:val="1"/>
      <w:numFmt w:val="decimal"/>
      <w:suff w:val="nothing"/>
      <w:lvlText w:val="9.1.%1．"/>
      <w:lvlJc w:val="left"/>
      <w:pPr>
        <w:tabs>
          <w:tab w:val="left" w:pos="0"/>
        </w:tabs>
        <w:ind w:left="0" w:firstLine="403"/>
      </w:pPr>
      <w:rPr>
        <w:rFonts w:hint="default"/>
      </w:rPr>
    </w:lvl>
  </w:abstractNum>
  <w:abstractNum w:abstractNumId="8">
    <w:nsid w:val="D38F04D5"/>
    <w:multiLevelType w:val="singleLevel"/>
    <w:tmpl w:val="D38F04D5"/>
    <w:lvl w:ilvl="0" w:tentative="0">
      <w:start w:val="1"/>
      <w:numFmt w:val="decimal"/>
      <w:suff w:val="nothing"/>
      <w:lvlText w:val="14.%1．"/>
      <w:lvlJc w:val="left"/>
      <w:pPr>
        <w:tabs>
          <w:tab w:val="left" w:pos="0"/>
        </w:tabs>
        <w:ind w:left="0" w:firstLine="403"/>
      </w:pPr>
      <w:rPr>
        <w:rFonts w:hint="default" w:ascii="宋体" w:hAnsi="宋体" w:eastAsia="宋体" w:cs="宋体"/>
      </w:rPr>
    </w:lvl>
  </w:abstractNum>
  <w:abstractNum w:abstractNumId="9">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10">
    <w:nsid w:val="EB045F5E"/>
    <w:multiLevelType w:val="singleLevel"/>
    <w:tmpl w:val="EB045F5E"/>
    <w:lvl w:ilvl="0" w:tentative="0">
      <w:start w:val="1"/>
      <w:numFmt w:val="decimal"/>
      <w:suff w:val="nothing"/>
      <w:lvlText w:val="12.%1．"/>
      <w:lvlJc w:val="left"/>
      <w:pPr>
        <w:tabs>
          <w:tab w:val="left" w:pos="0"/>
        </w:tabs>
        <w:ind w:left="0" w:firstLine="403"/>
      </w:pPr>
      <w:rPr>
        <w:rFonts w:hint="default" w:ascii="宋体" w:hAnsi="宋体" w:eastAsia="宋体" w:cs="宋体"/>
        <w:sz w:val="24"/>
        <w:szCs w:val="24"/>
      </w:rPr>
    </w:lvl>
  </w:abstractNum>
  <w:abstractNum w:abstractNumId="11">
    <w:nsid w:val="F4396F3A"/>
    <w:multiLevelType w:val="singleLevel"/>
    <w:tmpl w:val="F4396F3A"/>
    <w:lvl w:ilvl="0" w:tentative="0">
      <w:start w:val="2"/>
      <w:numFmt w:val="chineseCounting"/>
      <w:suff w:val="nothing"/>
      <w:lvlText w:val="%1、"/>
      <w:lvlJc w:val="left"/>
      <w:rPr>
        <w:rFonts w:hint="eastAsia"/>
      </w:rPr>
    </w:lvl>
  </w:abstractNum>
  <w:abstractNum w:abstractNumId="12">
    <w:nsid w:val="1167F8D4"/>
    <w:multiLevelType w:val="singleLevel"/>
    <w:tmpl w:val="1167F8D4"/>
    <w:lvl w:ilvl="0" w:tentative="0">
      <w:start w:val="1"/>
      <w:numFmt w:val="decimal"/>
      <w:pStyle w:val="14"/>
      <w:lvlText w:val="%1."/>
      <w:lvlJc w:val="left"/>
      <w:pPr>
        <w:tabs>
          <w:tab w:val="left" w:pos="1200"/>
        </w:tabs>
        <w:ind w:left="1200" w:hanging="360"/>
      </w:pPr>
    </w:lvl>
  </w:abstractNum>
  <w:abstractNum w:abstractNumId="13">
    <w:nsid w:val="12F353C5"/>
    <w:multiLevelType w:val="singleLevel"/>
    <w:tmpl w:val="12F353C5"/>
    <w:lvl w:ilvl="0" w:tentative="0">
      <w:start w:val="1"/>
      <w:numFmt w:val="chineseCounting"/>
      <w:suff w:val="nothing"/>
      <w:lvlText w:val="%1、"/>
      <w:lvlJc w:val="left"/>
      <w:rPr>
        <w:rFonts w:hint="eastAsia"/>
      </w:rPr>
    </w:lvl>
  </w:abstractNum>
  <w:abstractNum w:abstractNumId="14">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5">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6">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7">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8">
    <w:nsid w:val="31213A5A"/>
    <w:multiLevelType w:val="singleLevel"/>
    <w:tmpl w:val="31213A5A"/>
    <w:lvl w:ilvl="0" w:tentative="0">
      <w:start w:val="4"/>
      <w:numFmt w:val="chineseCounting"/>
      <w:suff w:val="nothing"/>
      <w:lvlText w:val="%1、"/>
      <w:lvlJc w:val="left"/>
      <w:rPr>
        <w:rFonts w:hint="eastAsia"/>
      </w:rPr>
    </w:lvl>
  </w:abstractNum>
  <w:abstractNum w:abstractNumId="19">
    <w:nsid w:val="33775757"/>
    <w:multiLevelType w:val="singleLevel"/>
    <w:tmpl w:val="33775757"/>
    <w:lvl w:ilvl="0" w:tentative="0">
      <w:start w:val="1"/>
      <w:numFmt w:val="decimal"/>
      <w:pStyle w:val="7"/>
      <w:lvlText w:val="%1."/>
      <w:lvlJc w:val="left"/>
      <w:pPr>
        <w:tabs>
          <w:tab w:val="left" w:pos="780"/>
        </w:tabs>
        <w:ind w:left="780" w:hanging="360"/>
      </w:pPr>
    </w:lvl>
  </w:abstractNum>
  <w:abstractNum w:abstractNumId="20">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1">
    <w:nsid w:val="462AA20B"/>
    <w:multiLevelType w:val="singleLevel"/>
    <w:tmpl w:val="462AA20B"/>
    <w:lvl w:ilvl="0" w:tentative="0">
      <w:start w:val="1"/>
      <w:numFmt w:val="decimal"/>
      <w:suff w:val="nothing"/>
      <w:lvlText w:val="16.%1．"/>
      <w:lvlJc w:val="left"/>
      <w:pPr>
        <w:ind w:left="0" w:firstLine="403"/>
      </w:pPr>
      <w:rPr>
        <w:rFonts w:hint="default"/>
      </w:rPr>
    </w:lvl>
  </w:abstractNum>
  <w:abstractNum w:abstractNumId="22">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4">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5">
    <w:nsid w:val="5847C90C"/>
    <w:multiLevelType w:val="singleLevel"/>
    <w:tmpl w:val="5847C90C"/>
    <w:lvl w:ilvl="0" w:tentative="0">
      <w:start w:val="1"/>
      <w:numFmt w:val="decimal"/>
      <w:suff w:val="nothing"/>
      <w:lvlText w:val="8.%1．"/>
      <w:lvlJc w:val="left"/>
      <w:pPr>
        <w:tabs>
          <w:tab w:val="left" w:pos="0"/>
        </w:tabs>
        <w:ind w:left="0" w:firstLine="403"/>
      </w:pPr>
      <w:rPr>
        <w:rFonts w:hint="default"/>
      </w:rPr>
    </w:lvl>
  </w:abstractNum>
  <w:abstractNum w:abstractNumId="26">
    <w:nsid w:val="5EAAB02F"/>
    <w:multiLevelType w:val="singleLevel"/>
    <w:tmpl w:val="5EAAB02F"/>
    <w:lvl w:ilvl="0" w:tentative="0">
      <w:start w:val="1"/>
      <w:numFmt w:val="decimal"/>
      <w:suff w:val="nothing"/>
      <w:lvlText w:val="4.%1．"/>
      <w:lvlJc w:val="left"/>
      <w:pPr>
        <w:ind w:left="0" w:firstLine="403"/>
      </w:pPr>
      <w:rPr>
        <w:rFonts w:hint="default"/>
      </w:rPr>
    </w:lvl>
  </w:abstractNum>
  <w:abstractNum w:abstractNumId="27">
    <w:nsid w:val="6026A3C8"/>
    <w:multiLevelType w:val="singleLevel"/>
    <w:tmpl w:val="6026A3C8"/>
    <w:lvl w:ilvl="0" w:tentative="0">
      <w:start w:val="1"/>
      <w:numFmt w:val="decimal"/>
      <w:suff w:val="nothing"/>
      <w:lvlText w:val="13.%1．"/>
      <w:lvlJc w:val="left"/>
      <w:pPr>
        <w:tabs>
          <w:tab w:val="left" w:pos="0"/>
        </w:tabs>
        <w:ind w:left="0" w:firstLine="403"/>
      </w:pPr>
      <w:rPr>
        <w:rFonts w:hint="default"/>
      </w:rPr>
    </w:lvl>
  </w:abstractNum>
  <w:abstractNum w:abstractNumId="2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2"/>
  </w:num>
  <w:num w:numId="2">
    <w:abstractNumId w:val="19"/>
  </w:num>
  <w:num w:numId="3">
    <w:abstractNumId w:val="12"/>
  </w:num>
  <w:num w:numId="4">
    <w:abstractNumId w:val="24"/>
  </w:num>
  <w:num w:numId="5">
    <w:abstractNumId w:val="15"/>
  </w:num>
  <w:num w:numId="6">
    <w:abstractNumId w:val="29"/>
  </w:num>
  <w:num w:numId="7">
    <w:abstractNumId w:val="16"/>
  </w:num>
  <w:num w:numId="8">
    <w:abstractNumId w:val="28"/>
  </w:num>
  <w:num w:numId="9">
    <w:abstractNumId w:val="13"/>
  </w:num>
  <w:num w:numId="10">
    <w:abstractNumId w:val="14"/>
  </w:num>
  <w:num w:numId="11">
    <w:abstractNumId w:val="23"/>
  </w:num>
  <w:num w:numId="12">
    <w:abstractNumId w:val="20"/>
  </w:num>
  <w:num w:numId="13">
    <w:abstractNumId w:val="9"/>
  </w:num>
  <w:num w:numId="14">
    <w:abstractNumId w:val="2"/>
  </w:num>
  <w:num w:numId="15">
    <w:abstractNumId w:val="17"/>
  </w:num>
  <w:num w:numId="16">
    <w:abstractNumId w:val="3"/>
  </w:num>
  <w:num w:numId="17">
    <w:abstractNumId w:val="18"/>
  </w:num>
  <w:num w:numId="18">
    <w:abstractNumId w:val="11"/>
  </w:num>
  <w:num w:numId="19">
    <w:abstractNumId w:val="26"/>
  </w:num>
  <w:num w:numId="20">
    <w:abstractNumId w:val="0"/>
  </w:num>
  <w:num w:numId="21">
    <w:abstractNumId w:val="5"/>
  </w:num>
  <w:num w:numId="22">
    <w:abstractNumId w:val="25"/>
  </w:num>
  <w:num w:numId="23">
    <w:abstractNumId w:val="4"/>
  </w:num>
  <w:num w:numId="24">
    <w:abstractNumId w:val="7"/>
  </w:num>
  <w:num w:numId="25">
    <w:abstractNumId w:val="10"/>
  </w:num>
  <w:num w:numId="26">
    <w:abstractNumId w:val="27"/>
  </w:num>
  <w:num w:numId="27">
    <w:abstractNumId w:val="8"/>
  </w:num>
  <w:num w:numId="28">
    <w:abstractNumId w:val="21"/>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jA0YTJiZDYzNzEyM2E3YThhM2EwMmQ4MjJhNjc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A77E95"/>
    <w:rsid w:val="02710CE9"/>
    <w:rsid w:val="02F834C3"/>
    <w:rsid w:val="02FB0AA9"/>
    <w:rsid w:val="02FB1EF4"/>
    <w:rsid w:val="03A870EA"/>
    <w:rsid w:val="03E70B83"/>
    <w:rsid w:val="044134E4"/>
    <w:rsid w:val="052D21DD"/>
    <w:rsid w:val="06082700"/>
    <w:rsid w:val="07010B40"/>
    <w:rsid w:val="07401E45"/>
    <w:rsid w:val="074C3C28"/>
    <w:rsid w:val="090B4CBB"/>
    <w:rsid w:val="09A27D61"/>
    <w:rsid w:val="0ABC596C"/>
    <w:rsid w:val="0B065E39"/>
    <w:rsid w:val="0C387BBC"/>
    <w:rsid w:val="0C7A6A78"/>
    <w:rsid w:val="0D094597"/>
    <w:rsid w:val="0D73198A"/>
    <w:rsid w:val="0E090AFD"/>
    <w:rsid w:val="0E22642F"/>
    <w:rsid w:val="0E2D1637"/>
    <w:rsid w:val="0EA5368B"/>
    <w:rsid w:val="0EEA1524"/>
    <w:rsid w:val="0F9E5390"/>
    <w:rsid w:val="104145F9"/>
    <w:rsid w:val="10B64C1C"/>
    <w:rsid w:val="10BA6CED"/>
    <w:rsid w:val="10C9129C"/>
    <w:rsid w:val="10F60887"/>
    <w:rsid w:val="112014D4"/>
    <w:rsid w:val="112703AC"/>
    <w:rsid w:val="113C27FB"/>
    <w:rsid w:val="11AF1066"/>
    <w:rsid w:val="11CF6577"/>
    <w:rsid w:val="12313422"/>
    <w:rsid w:val="12792BFB"/>
    <w:rsid w:val="128C1403"/>
    <w:rsid w:val="129F37E3"/>
    <w:rsid w:val="12E30368"/>
    <w:rsid w:val="12FC45DD"/>
    <w:rsid w:val="13495BED"/>
    <w:rsid w:val="15435254"/>
    <w:rsid w:val="15576C06"/>
    <w:rsid w:val="155D552F"/>
    <w:rsid w:val="15703332"/>
    <w:rsid w:val="157D7686"/>
    <w:rsid w:val="15830AE2"/>
    <w:rsid w:val="15A07E8D"/>
    <w:rsid w:val="15BC6282"/>
    <w:rsid w:val="1648774C"/>
    <w:rsid w:val="1697322A"/>
    <w:rsid w:val="16B952CB"/>
    <w:rsid w:val="16EB43B2"/>
    <w:rsid w:val="174437E2"/>
    <w:rsid w:val="17463BEB"/>
    <w:rsid w:val="17D3547E"/>
    <w:rsid w:val="17F0221E"/>
    <w:rsid w:val="19061AA7"/>
    <w:rsid w:val="190D09AE"/>
    <w:rsid w:val="194A559B"/>
    <w:rsid w:val="19B03AD9"/>
    <w:rsid w:val="1A00750A"/>
    <w:rsid w:val="1A156465"/>
    <w:rsid w:val="1A686CC5"/>
    <w:rsid w:val="1AFB0A1E"/>
    <w:rsid w:val="1B155261"/>
    <w:rsid w:val="1B4A7538"/>
    <w:rsid w:val="1B4F1500"/>
    <w:rsid w:val="1B6755DD"/>
    <w:rsid w:val="1BC45F57"/>
    <w:rsid w:val="1BDB27A5"/>
    <w:rsid w:val="1C177D71"/>
    <w:rsid w:val="1C5141E7"/>
    <w:rsid w:val="1CC874BD"/>
    <w:rsid w:val="1CFF0A9F"/>
    <w:rsid w:val="1D0A0346"/>
    <w:rsid w:val="1D2A2A3C"/>
    <w:rsid w:val="1D7252D7"/>
    <w:rsid w:val="1DC74A1D"/>
    <w:rsid w:val="1E157011"/>
    <w:rsid w:val="1E8C459E"/>
    <w:rsid w:val="1E934307"/>
    <w:rsid w:val="1EDA1EFB"/>
    <w:rsid w:val="1EFD6B39"/>
    <w:rsid w:val="1F2B0346"/>
    <w:rsid w:val="1F3A17F4"/>
    <w:rsid w:val="1F431821"/>
    <w:rsid w:val="1F890C4B"/>
    <w:rsid w:val="1FD10B66"/>
    <w:rsid w:val="1FDA3069"/>
    <w:rsid w:val="20005C4C"/>
    <w:rsid w:val="20325FB5"/>
    <w:rsid w:val="205B73C3"/>
    <w:rsid w:val="20626028"/>
    <w:rsid w:val="20B44398"/>
    <w:rsid w:val="20D34487"/>
    <w:rsid w:val="20EB4820"/>
    <w:rsid w:val="215A3622"/>
    <w:rsid w:val="219416B8"/>
    <w:rsid w:val="21FF3D3B"/>
    <w:rsid w:val="2208041A"/>
    <w:rsid w:val="220A1EFE"/>
    <w:rsid w:val="2231339B"/>
    <w:rsid w:val="22514430"/>
    <w:rsid w:val="226704C8"/>
    <w:rsid w:val="22B61C24"/>
    <w:rsid w:val="22D7095E"/>
    <w:rsid w:val="2313099B"/>
    <w:rsid w:val="234B0952"/>
    <w:rsid w:val="23720885"/>
    <w:rsid w:val="239F10A8"/>
    <w:rsid w:val="24054003"/>
    <w:rsid w:val="24534FAF"/>
    <w:rsid w:val="248E2E3A"/>
    <w:rsid w:val="26451EEA"/>
    <w:rsid w:val="26704F2E"/>
    <w:rsid w:val="269A56FB"/>
    <w:rsid w:val="272D0B06"/>
    <w:rsid w:val="27DC3878"/>
    <w:rsid w:val="28AF339E"/>
    <w:rsid w:val="28C62F56"/>
    <w:rsid w:val="28D55F18"/>
    <w:rsid w:val="28DA203A"/>
    <w:rsid w:val="28E84A2F"/>
    <w:rsid w:val="28F0407A"/>
    <w:rsid w:val="29152822"/>
    <w:rsid w:val="29193189"/>
    <w:rsid w:val="291A7D32"/>
    <w:rsid w:val="29320499"/>
    <w:rsid w:val="294D60CF"/>
    <w:rsid w:val="29655706"/>
    <w:rsid w:val="29837904"/>
    <w:rsid w:val="29AC284E"/>
    <w:rsid w:val="2AB06233"/>
    <w:rsid w:val="2AD11B33"/>
    <w:rsid w:val="2B6C01DB"/>
    <w:rsid w:val="2BF7A349"/>
    <w:rsid w:val="2C0E641B"/>
    <w:rsid w:val="2C263A29"/>
    <w:rsid w:val="2CAE51CD"/>
    <w:rsid w:val="2CFB251F"/>
    <w:rsid w:val="2D346E5C"/>
    <w:rsid w:val="2D693995"/>
    <w:rsid w:val="2E664953"/>
    <w:rsid w:val="2EB5699C"/>
    <w:rsid w:val="2EDC3B4E"/>
    <w:rsid w:val="2F6E3D48"/>
    <w:rsid w:val="2FCA4F61"/>
    <w:rsid w:val="300C0145"/>
    <w:rsid w:val="30474804"/>
    <w:rsid w:val="30955632"/>
    <w:rsid w:val="30BE031F"/>
    <w:rsid w:val="30FB7A19"/>
    <w:rsid w:val="310261A7"/>
    <w:rsid w:val="318D0B53"/>
    <w:rsid w:val="32A644F3"/>
    <w:rsid w:val="32A75185"/>
    <w:rsid w:val="32B717CF"/>
    <w:rsid w:val="32DD075C"/>
    <w:rsid w:val="331D05A6"/>
    <w:rsid w:val="33340B4D"/>
    <w:rsid w:val="33456E75"/>
    <w:rsid w:val="33514911"/>
    <w:rsid w:val="335F41BA"/>
    <w:rsid w:val="338C3389"/>
    <w:rsid w:val="33BA34B0"/>
    <w:rsid w:val="34367DA9"/>
    <w:rsid w:val="3477488D"/>
    <w:rsid w:val="349413EA"/>
    <w:rsid w:val="34C54BE3"/>
    <w:rsid w:val="34C574CF"/>
    <w:rsid w:val="350D6182"/>
    <w:rsid w:val="367C4935"/>
    <w:rsid w:val="36A127EB"/>
    <w:rsid w:val="36CE34E8"/>
    <w:rsid w:val="37020770"/>
    <w:rsid w:val="37B838EA"/>
    <w:rsid w:val="37F60986"/>
    <w:rsid w:val="38641F42"/>
    <w:rsid w:val="38807925"/>
    <w:rsid w:val="3904514B"/>
    <w:rsid w:val="39352153"/>
    <w:rsid w:val="39606472"/>
    <w:rsid w:val="39BF365D"/>
    <w:rsid w:val="39FB6A6E"/>
    <w:rsid w:val="39FC282B"/>
    <w:rsid w:val="3A164E28"/>
    <w:rsid w:val="3A9C1064"/>
    <w:rsid w:val="3ACF16E5"/>
    <w:rsid w:val="3B0E1F66"/>
    <w:rsid w:val="3B1064BD"/>
    <w:rsid w:val="3B2C33D8"/>
    <w:rsid w:val="3B2C358C"/>
    <w:rsid w:val="3BE04637"/>
    <w:rsid w:val="3BF15362"/>
    <w:rsid w:val="3C6D4B9E"/>
    <w:rsid w:val="3CD27730"/>
    <w:rsid w:val="3D390470"/>
    <w:rsid w:val="3D4D11D6"/>
    <w:rsid w:val="3D593B6E"/>
    <w:rsid w:val="3D914025"/>
    <w:rsid w:val="3DC76F84"/>
    <w:rsid w:val="3DCE50EF"/>
    <w:rsid w:val="3DDF7E2A"/>
    <w:rsid w:val="3E1918E3"/>
    <w:rsid w:val="3E3759DF"/>
    <w:rsid w:val="3E96513D"/>
    <w:rsid w:val="3E98229E"/>
    <w:rsid w:val="3EA64B1B"/>
    <w:rsid w:val="3EE902D6"/>
    <w:rsid w:val="3F894898"/>
    <w:rsid w:val="4009784F"/>
    <w:rsid w:val="401D2504"/>
    <w:rsid w:val="40D1561A"/>
    <w:rsid w:val="40E80A95"/>
    <w:rsid w:val="41131941"/>
    <w:rsid w:val="411E7DFD"/>
    <w:rsid w:val="4132213F"/>
    <w:rsid w:val="41C44CB5"/>
    <w:rsid w:val="41C50CBF"/>
    <w:rsid w:val="420270E5"/>
    <w:rsid w:val="42234900"/>
    <w:rsid w:val="42310D45"/>
    <w:rsid w:val="42316547"/>
    <w:rsid w:val="42776FEA"/>
    <w:rsid w:val="42914373"/>
    <w:rsid w:val="4297507F"/>
    <w:rsid w:val="42A44E8B"/>
    <w:rsid w:val="43393B20"/>
    <w:rsid w:val="43495ACF"/>
    <w:rsid w:val="436C497E"/>
    <w:rsid w:val="43F54CF5"/>
    <w:rsid w:val="448D6A38"/>
    <w:rsid w:val="44F25D6A"/>
    <w:rsid w:val="454D3269"/>
    <w:rsid w:val="45D17C73"/>
    <w:rsid w:val="46562959"/>
    <w:rsid w:val="466A253B"/>
    <w:rsid w:val="467F690A"/>
    <w:rsid w:val="46B85F59"/>
    <w:rsid w:val="46C644C3"/>
    <w:rsid w:val="46E961D3"/>
    <w:rsid w:val="46F106AE"/>
    <w:rsid w:val="47AF4D11"/>
    <w:rsid w:val="47EF50CB"/>
    <w:rsid w:val="48621071"/>
    <w:rsid w:val="487E0030"/>
    <w:rsid w:val="48AA54D8"/>
    <w:rsid w:val="492D7C31"/>
    <w:rsid w:val="495C25B9"/>
    <w:rsid w:val="498B48F2"/>
    <w:rsid w:val="499D0869"/>
    <w:rsid w:val="49A50688"/>
    <w:rsid w:val="49C134CC"/>
    <w:rsid w:val="4A396CAF"/>
    <w:rsid w:val="4A3E14BB"/>
    <w:rsid w:val="4A3F1CE6"/>
    <w:rsid w:val="4ACC4412"/>
    <w:rsid w:val="4AD245F0"/>
    <w:rsid w:val="4B0C6773"/>
    <w:rsid w:val="4B5C045F"/>
    <w:rsid w:val="4BE44EED"/>
    <w:rsid w:val="4C347AA3"/>
    <w:rsid w:val="4CFB4CFC"/>
    <w:rsid w:val="4D5B1B76"/>
    <w:rsid w:val="4D782815"/>
    <w:rsid w:val="4D8D2223"/>
    <w:rsid w:val="4DBE4790"/>
    <w:rsid w:val="4DD202EA"/>
    <w:rsid w:val="4DF57C3A"/>
    <w:rsid w:val="4E61514A"/>
    <w:rsid w:val="4EEF6B88"/>
    <w:rsid w:val="4EF549D4"/>
    <w:rsid w:val="4F856AFC"/>
    <w:rsid w:val="4FA72F38"/>
    <w:rsid w:val="4FFC17B4"/>
    <w:rsid w:val="501254D3"/>
    <w:rsid w:val="509E5922"/>
    <w:rsid w:val="51F03A65"/>
    <w:rsid w:val="525C5D72"/>
    <w:rsid w:val="52A03EC3"/>
    <w:rsid w:val="52BF4BDF"/>
    <w:rsid w:val="52FE55DB"/>
    <w:rsid w:val="53E87428"/>
    <w:rsid w:val="53FA1456"/>
    <w:rsid w:val="5447281C"/>
    <w:rsid w:val="545952F2"/>
    <w:rsid w:val="548C054F"/>
    <w:rsid w:val="54926736"/>
    <w:rsid w:val="54A90D98"/>
    <w:rsid w:val="54E44556"/>
    <w:rsid w:val="54F2538B"/>
    <w:rsid w:val="54F65EBA"/>
    <w:rsid w:val="5534422B"/>
    <w:rsid w:val="55AF412E"/>
    <w:rsid w:val="55D27624"/>
    <w:rsid w:val="56324628"/>
    <w:rsid w:val="56336B0D"/>
    <w:rsid w:val="567A6E51"/>
    <w:rsid w:val="56931C75"/>
    <w:rsid w:val="56F203B4"/>
    <w:rsid w:val="56FE214D"/>
    <w:rsid w:val="57472D83"/>
    <w:rsid w:val="579A11F6"/>
    <w:rsid w:val="57F3709D"/>
    <w:rsid w:val="57FC55AA"/>
    <w:rsid w:val="580928E7"/>
    <w:rsid w:val="583E1CF5"/>
    <w:rsid w:val="58551F7D"/>
    <w:rsid w:val="595C5ED3"/>
    <w:rsid w:val="5AA412FE"/>
    <w:rsid w:val="5ABA7A19"/>
    <w:rsid w:val="5AC72F10"/>
    <w:rsid w:val="5B136F0D"/>
    <w:rsid w:val="5B56778E"/>
    <w:rsid w:val="5B840C5F"/>
    <w:rsid w:val="5B964D28"/>
    <w:rsid w:val="5BC44F00"/>
    <w:rsid w:val="5BF979BC"/>
    <w:rsid w:val="5C9F197D"/>
    <w:rsid w:val="5D002209"/>
    <w:rsid w:val="5D217374"/>
    <w:rsid w:val="5DE81AA6"/>
    <w:rsid w:val="5DE943DE"/>
    <w:rsid w:val="5E2B51A2"/>
    <w:rsid w:val="5EB62375"/>
    <w:rsid w:val="5EF724E5"/>
    <w:rsid w:val="5F027C2C"/>
    <w:rsid w:val="5F436DCC"/>
    <w:rsid w:val="5F5B667A"/>
    <w:rsid w:val="5F6067D6"/>
    <w:rsid w:val="5FD125EC"/>
    <w:rsid w:val="603D2D4A"/>
    <w:rsid w:val="60D51B08"/>
    <w:rsid w:val="610552EA"/>
    <w:rsid w:val="61162C50"/>
    <w:rsid w:val="61183586"/>
    <w:rsid w:val="61490A69"/>
    <w:rsid w:val="617203D0"/>
    <w:rsid w:val="61EC0543"/>
    <w:rsid w:val="622320AD"/>
    <w:rsid w:val="62460B06"/>
    <w:rsid w:val="626C41FD"/>
    <w:rsid w:val="62F7205C"/>
    <w:rsid w:val="631840FD"/>
    <w:rsid w:val="634B16C2"/>
    <w:rsid w:val="638717D9"/>
    <w:rsid w:val="63917353"/>
    <w:rsid w:val="63DD630A"/>
    <w:rsid w:val="640C2262"/>
    <w:rsid w:val="643E0EC2"/>
    <w:rsid w:val="64981C38"/>
    <w:rsid w:val="64A14715"/>
    <w:rsid w:val="64AE2EEE"/>
    <w:rsid w:val="64C37BF6"/>
    <w:rsid w:val="64E71BB9"/>
    <w:rsid w:val="64EF0B80"/>
    <w:rsid w:val="64F70EA9"/>
    <w:rsid w:val="654F1A47"/>
    <w:rsid w:val="6559389C"/>
    <w:rsid w:val="658D53EA"/>
    <w:rsid w:val="65C03700"/>
    <w:rsid w:val="65EC15AB"/>
    <w:rsid w:val="666B40A1"/>
    <w:rsid w:val="66E15F37"/>
    <w:rsid w:val="671B6AB8"/>
    <w:rsid w:val="67996221"/>
    <w:rsid w:val="681E7F53"/>
    <w:rsid w:val="68C46127"/>
    <w:rsid w:val="69610B03"/>
    <w:rsid w:val="6992608B"/>
    <w:rsid w:val="69A14E77"/>
    <w:rsid w:val="69A714AC"/>
    <w:rsid w:val="6A1671DC"/>
    <w:rsid w:val="6B584AFC"/>
    <w:rsid w:val="6B59453E"/>
    <w:rsid w:val="6BE66EA4"/>
    <w:rsid w:val="6D137960"/>
    <w:rsid w:val="6D88336F"/>
    <w:rsid w:val="6E627A21"/>
    <w:rsid w:val="6E957640"/>
    <w:rsid w:val="6EE33674"/>
    <w:rsid w:val="6EE442D1"/>
    <w:rsid w:val="6F4C3024"/>
    <w:rsid w:val="6F7721C0"/>
    <w:rsid w:val="701337DF"/>
    <w:rsid w:val="701426BA"/>
    <w:rsid w:val="70BA3726"/>
    <w:rsid w:val="717E6F2E"/>
    <w:rsid w:val="71A224E9"/>
    <w:rsid w:val="71CF04C8"/>
    <w:rsid w:val="71D074AE"/>
    <w:rsid w:val="72310D3B"/>
    <w:rsid w:val="72741EBA"/>
    <w:rsid w:val="72EA0AEA"/>
    <w:rsid w:val="73253CFE"/>
    <w:rsid w:val="73424B26"/>
    <w:rsid w:val="734A6100"/>
    <w:rsid w:val="73767D80"/>
    <w:rsid w:val="738854C1"/>
    <w:rsid w:val="73EB3D22"/>
    <w:rsid w:val="74064BED"/>
    <w:rsid w:val="74533BD1"/>
    <w:rsid w:val="747948CE"/>
    <w:rsid w:val="75126D7A"/>
    <w:rsid w:val="75A65E27"/>
    <w:rsid w:val="75BA5477"/>
    <w:rsid w:val="760F280F"/>
    <w:rsid w:val="769918E2"/>
    <w:rsid w:val="76BFAF13"/>
    <w:rsid w:val="77004391"/>
    <w:rsid w:val="77537603"/>
    <w:rsid w:val="785513ED"/>
    <w:rsid w:val="78937CF7"/>
    <w:rsid w:val="78CE7FB5"/>
    <w:rsid w:val="78FBF684"/>
    <w:rsid w:val="799C2E68"/>
    <w:rsid w:val="79ED6971"/>
    <w:rsid w:val="79FE2D83"/>
    <w:rsid w:val="7A057571"/>
    <w:rsid w:val="7A263419"/>
    <w:rsid w:val="7A410003"/>
    <w:rsid w:val="7A4B711F"/>
    <w:rsid w:val="7AA33536"/>
    <w:rsid w:val="7AE8472F"/>
    <w:rsid w:val="7B1A3000"/>
    <w:rsid w:val="7B4D35F3"/>
    <w:rsid w:val="7B7D91F1"/>
    <w:rsid w:val="7BCD5242"/>
    <w:rsid w:val="7BED0CD8"/>
    <w:rsid w:val="7BF369A8"/>
    <w:rsid w:val="7BF88BF8"/>
    <w:rsid w:val="7BFE1E83"/>
    <w:rsid w:val="7CB7F70C"/>
    <w:rsid w:val="7CF32A66"/>
    <w:rsid w:val="7D673C72"/>
    <w:rsid w:val="7D6FFF83"/>
    <w:rsid w:val="7D71438E"/>
    <w:rsid w:val="7D934365"/>
    <w:rsid w:val="7DBF21A5"/>
    <w:rsid w:val="7DE93C59"/>
    <w:rsid w:val="7DFBF8B8"/>
    <w:rsid w:val="7E6D67B0"/>
    <w:rsid w:val="7E72183B"/>
    <w:rsid w:val="7ED71E7C"/>
    <w:rsid w:val="7EFF7F74"/>
    <w:rsid w:val="7F3F6140"/>
    <w:rsid w:val="7F516B1D"/>
    <w:rsid w:val="7FB33084"/>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43"/>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4"/>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7">
    <w:name w:val="List Number 2"/>
    <w:basedOn w:val="1"/>
    <w:semiHidden/>
    <w:unhideWhenUsed/>
    <w:qFormat/>
    <w:uiPriority w:val="99"/>
    <w:pPr>
      <w:numPr>
        <w:ilvl w:val="0"/>
        <w:numId w:val="2"/>
      </w:numPr>
    </w:pPr>
  </w:style>
  <w:style w:type="paragraph" w:styleId="8">
    <w:name w:val="annotation text"/>
    <w:basedOn w:val="1"/>
    <w:semiHidden/>
    <w:unhideWhenUsed/>
    <w:qFormat/>
    <w:uiPriority w:val="99"/>
    <w:pPr>
      <w:jc w:val="left"/>
    </w:pPr>
  </w:style>
  <w:style w:type="paragraph" w:styleId="9">
    <w:name w:val="Body Text"/>
    <w:basedOn w:val="1"/>
    <w:next w:val="10"/>
    <w:link w:val="45"/>
    <w:qFormat/>
    <w:uiPriority w:val="99"/>
  </w:style>
  <w:style w:type="paragraph" w:styleId="10">
    <w:name w:val="Body Text First Indent"/>
    <w:basedOn w:val="9"/>
    <w:next w:val="11"/>
    <w:link w:val="57"/>
    <w:qFormat/>
    <w:uiPriority w:val="99"/>
    <w:pPr>
      <w:ind w:firstLine="420" w:firstLineChars="100"/>
    </w:pPr>
  </w:style>
  <w:style w:type="paragraph" w:styleId="11">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2">
    <w:name w:val="Body Text Indent"/>
    <w:basedOn w:val="1"/>
    <w:next w:val="13"/>
    <w:link w:val="51"/>
    <w:qFormat/>
    <w:uiPriority w:val="99"/>
    <w:pPr>
      <w:adjustRightInd w:val="0"/>
      <w:spacing w:line="360" w:lineRule="auto"/>
      <w:ind w:firstLine="490"/>
      <w:jc w:val="left"/>
    </w:pPr>
    <w:rPr>
      <w:rFonts w:ascii="宋体" w:hAnsi="宋体" w:cs="宋体"/>
      <w:sz w:val="24"/>
      <w:szCs w:val="24"/>
    </w:rPr>
  </w:style>
  <w:style w:type="paragraph" w:styleId="13">
    <w:name w:val="Body Text First Indent 2"/>
    <w:basedOn w:val="12"/>
    <w:next w:val="10"/>
    <w:qFormat/>
    <w:uiPriority w:val="0"/>
    <w:pPr>
      <w:ind w:firstLine="420"/>
    </w:pPr>
  </w:style>
  <w:style w:type="paragraph" w:styleId="14">
    <w:name w:val="List Number 3"/>
    <w:basedOn w:val="1"/>
    <w:semiHidden/>
    <w:unhideWhenUsed/>
    <w:qFormat/>
    <w:uiPriority w:val="99"/>
    <w:pPr>
      <w:numPr>
        <w:ilvl w:val="0"/>
        <w:numId w:val="3"/>
      </w:numPr>
    </w:pPr>
  </w:style>
  <w:style w:type="paragraph" w:styleId="15">
    <w:name w:val="Block Text"/>
    <w:basedOn w:val="1"/>
    <w:qFormat/>
    <w:uiPriority w:val="0"/>
    <w:pPr>
      <w:spacing w:before="120" w:line="360" w:lineRule="auto"/>
      <w:ind w:left="824" w:right="202"/>
    </w:pPr>
    <w:rPr>
      <w:rFonts w:ascii="宋体" w:hAnsi="宋体"/>
      <w:sz w:val="24"/>
      <w:szCs w:val="21"/>
    </w:rPr>
  </w:style>
  <w:style w:type="paragraph" w:styleId="16">
    <w:name w:val="toc 3"/>
    <w:basedOn w:val="1"/>
    <w:next w:val="1"/>
    <w:semiHidden/>
    <w:qFormat/>
    <w:uiPriority w:val="99"/>
    <w:pPr>
      <w:ind w:left="840" w:leftChars="400"/>
    </w:pPr>
  </w:style>
  <w:style w:type="paragraph" w:styleId="17">
    <w:name w:val="Plain Text"/>
    <w:basedOn w:val="1"/>
    <w:next w:val="1"/>
    <w:link w:val="52"/>
    <w:qFormat/>
    <w:uiPriority w:val="99"/>
    <w:rPr>
      <w:rFonts w:ascii="宋体" w:hAnsi="Courier New" w:cs="宋体"/>
    </w:rPr>
  </w:style>
  <w:style w:type="paragraph" w:styleId="18">
    <w:name w:val="Date"/>
    <w:basedOn w:val="1"/>
    <w:next w:val="1"/>
    <w:link w:val="53"/>
    <w:qFormat/>
    <w:uiPriority w:val="99"/>
    <w:pPr>
      <w:ind w:left="100" w:leftChars="2500"/>
    </w:pPr>
    <w:rPr>
      <w:rFonts w:ascii="宋体" w:hAnsi="宋体" w:cs="宋体"/>
      <w:color w:val="000000"/>
      <w:sz w:val="24"/>
      <w:szCs w:val="24"/>
    </w:rPr>
  </w:style>
  <w:style w:type="paragraph" w:styleId="19">
    <w:name w:val="Balloon Text"/>
    <w:basedOn w:val="1"/>
    <w:link w:val="54"/>
    <w:semiHidden/>
    <w:qFormat/>
    <w:uiPriority w:val="99"/>
    <w:rPr>
      <w:sz w:val="18"/>
      <w:szCs w:val="18"/>
    </w:rPr>
  </w:style>
  <w:style w:type="paragraph" w:styleId="20">
    <w:name w:val="footer"/>
    <w:basedOn w:val="1"/>
    <w:link w:val="55"/>
    <w:qFormat/>
    <w:uiPriority w:val="99"/>
    <w:pPr>
      <w:tabs>
        <w:tab w:val="center" w:pos="4153"/>
        <w:tab w:val="right" w:pos="8306"/>
      </w:tabs>
      <w:snapToGrid w:val="0"/>
      <w:jc w:val="left"/>
    </w:pPr>
    <w:rPr>
      <w:sz w:val="18"/>
      <w:szCs w:val="18"/>
    </w:rPr>
  </w:style>
  <w:style w:type="paragraph" w:styleId="21">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2">
    <w:name w:val="toc 1"/>
    <w:basedOn w:val="1"/>
    <w:next w:val="1"/>
    <w:semiHidden/>
    <w:qFormat/>
    <w:uiPriority w:val="99"/>
  </w:style>
  <w:style w:type="paragraph" w:styleId="23">
    <w:name w:val="toc 4"/>
    <w:basedOn w:val="1"/>
    <w:next w:val="1"/>
    <w:qFormat/>
    <w:uiPriority w:val="39"/>
    <w:pPr>
      <w:ind w:left="1260" w:leftChars="600"/>
    </w:pPr>
    <w:rPr>
      <w:szCs w:val="24"/>
    </w:rPr>
  </w:style>
  <w:style w:type="paragraph" w:styleId="24">
    <w:name w:val="toc 2"/>
    <w:basedOn w:val="1"/>
    <w:next w:val="1"/>
    <w:semiHidden/>
    <w:qFormat/>
    <w:uiPriority w:val="99"/>
    <w:pPr>
      <w:ind w:left="420" w:leftChars="200"/>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8">
    <w:name w:val="Table Grid"/>
    <w:basedOn w:val="2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BodyText1I2"/>
    <w:basedOn w:val="35"/>
    <w:qFormat/>
    <w:uiPriority w:val="0"/>
    <w:pPr>
      <w:ind w:firstLine="420"/>
    </w:pPr>
    <w:rPr>
      <w:sz w:val="21"/>
    </w:rPr>
  </w:style>
  <w:style w:type="paragraph" w:customStyle="1" w:styleId="35">
    <w:name w:val="BodyTextIndent"/>
    <w:basedOn w:val="1"/>
    <w:next w:val="34"/>
    <w:qFormat/>
    <w:uiPriority w:val="0"/>
    <w:pPr>
      <w:spacing w:line="360" w:lineRule="auto"/>
      <w:ind w:firstLine="490"/>
      <w:jc w:val="left"/>
    </w:pPr>
    <w:rPr>
      <w:rFonts w:ascii="宋体" w:hAnsi="宋体"/>
      <w:sz w:val="24"/>
    </w:rPr>
  </w:style>
  <w:style w:type="paragraph" w:styleId="36">
    <w:name w:val="Quote"/>
    <w:basedOn w:val="1"/>
    <w:next w:val="1"/>
    <w:qFormat/>
    <w:uiPriority w:val="0"/>
    <w:pPr>
      <w:wordWrap w:val="0"/>
      <w:spacing w:before="200" w:after="160"/>
      <w:ind w:left="864" w:right="864"/>
      <w:jc w:val="center"/>
    </w:pPr>
    <w:rPr>
      <w:i/>
    </w:rPr>
  </w:style>
  <w:style w:type="paragraph" w:customStyle="1" w:styleId="37">
    <w:name w:val="Body Text First Indent1"/>
    <w:basedOn w:val="9"/>
    <w:qFormat/>
    <w:uiPriority w:val="0"/>
    <w:pPr>
      <w:tabs>
        <w:tab w:val="left" w:pos="1275"/>
      </w:tabs>
      <w:ind w:firstLine="420" w:firstLineChars="100"/>
    </w:pPr>
  </w:style>
  <w:style w:type="paragraph" w:customStyle="1" w:styleId="3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9">
    <w:name w:val="表格文字"/>
    <w:basedOn w:val="1"/>
    <w:next w:val="9"/>
    <w:qFormat/>
    <w:uiPriority w:val="0"/>
    <w:pPr>
      <w:adjustRightInd w:val="0"/>
      <w:spacing w:line="420" w:lineRule="atLeast"/>
      <w:textAlignment w:val="baseline"/>
    </w:pPr>
  </w:style>
  <w:style w:type="paragraph" w:customStyle="1" w:styleId="40">
    <w:name w:val="正文缩进1"/>
    <w:basedOn w:val="1"/>
    <w:qFormat/>
    <w:uiPriority w:val="0"/>
    <w:pPr>
      <w:ind w:firstLine="420" w:firstLineChars="200"/>
    </w:pPr>
  </w:style>
  <w:style w:type="paragraph" w:customStyle="1" w:styleId="41">
    <w:name w:val="正文（首行缩进2字符）"/>
    <w:basedOn w:val="1"/>
    <w:qFormat/>
    <w:uiPriority w:val="0"/>
    <w:pPr>
      <w:spacing w:line="360" w:lineRule="auto"/>
      <w:ind w:firstLine="480" w:firstLineChars="200"/>
    </w:pPr>
    <w:rPr>
      <w:sz w:val="24"/>
      <w:szCs w:val="20"/>
    </w:rPr>
  </w:style>
  <w:style w:type="character" w:customStyle="1" w:styleId="42">
    <w:name w:val="标题 1 Char"/>
    <w:basedOn w:val="29"/>
    <w:link w:val="2"/>
    <w:qFormat/>
    <w:locked/>
    <w:uiPriority w:val="99"/>
    <w:rPr>
      <w:b/>
      <w:bCs/>
      <w:kern w:val="44"/>
      <w:sz w:val="44"/>
      <w:szCs w:val="44"/>
    </w:rPr>
  </w:style>
  <w:style w:type="character" w:customStyle="1" w:styleId="43">
    <w:name w:val="标题 2 Char"/>
    <w:basedOn w:val="29"/>
    <w:link w:val="3"/>
    <w:qFormat/>
    <w:locked/>
    <w:uiPriority w:val="99"/>
    <w:rPr>
      <w:rFonts w:ascii="宋体" w:cs="宋体"/>
      <w:b/>
      <w:bCs/>
      <w:kern w:val="2"/>
      <w:sz w:val="28"/>
      <w:szCs w:val="28"/>
    </w:rPr>
  </w:style>
  <w:style w:type="character" w:customStyle="1" w:styleId="44">
    <w:name w:val="标题 3 Char"/>
    <w:basedOn w:val="29"/>
    <w:link w:val="5"/>
    <w:qFormat/>
    <w:locked/>
    <w:uiPriority w:val="99"/>
    <w:rPr>
      <w:rFonts w:ascii="宋体" w:cs="宋体"/>
      <w:b/>
      <w:bCs/>
      <w:kern w:val="2"/>
      <w:sz w:val="28"/>
      <w:szCs w:val="28"/>
    </w:rPr>
  </w:style>
  <w:style w:type="character" w:customStyle="1" w:styleId="45">
    <w:name w:val="正文文本 Char"/>
    <w:basedOn w:val="29"/>
    <w:link w:val="9"/>
    <w:semiHidden/>
    <w:qFormat/>
    <w:uiPriority w:val="99"/>
    <w:rPr>
      <w:rFonts w:ascii="Times New Roman" w:hAnsi="Times New Roman"/>
      <w:szCs w:val="21"/>
    </w:rPr>
  </w:style>
  <w:style w:type="paragraph" w:customStyle="1" w:styleId="46">
    <w:name w:val="样式 表格正文 + 两端对齐"/>
    <w:basedOn w:val="1"/>
    <w:next w:val="47"/>
    <w:qFormat/>
    <w:uiPriority w:val="99"/>
    <w:pPr>
      <w:spacing w:line="300" w:lineRule="auto"/>
    </w:pPr>
    <w:rPr>
      <w:sz w:val="24"/>
      <w:szCs w:val="24"/>
    </w:rPr>
  </w:style>
  <w:style w:type="paragraph" w:customStyle="1" w:styleId="47">
    <w:name w:val="正文1"/>
    <w:basedOn w:val="1"/>
    <w:next w:val="48"/>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basedOn w:val="1"/>
    <w:next w:val="50"/>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0">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29"/>
    <w:link w:val="12"/>
    <w:semiHidden/>
    <w:qFormat/>
    <w:uiPriority w:val="99"/>
    <w:rPr>
      <w:rFonts w:ascii="Times New Roman" w:hAnsi="Times New Roman"/>
      <w:szCs w:val="21"/>
    </w:rPr>
  </w:style>
  <w:style w:type="character" w:customStyle="1" w:styleId="52">
    <w:name w:val="纯文本 Char"/>
    <w:basedOn w:val="29"/>
    <w:link w:val="17"/>
    <w:semiHidden/>
    <w:qFormat/>
    <w:uiPriority w:val="99"/>
    <w:rPr>
      <w:rFonts w:ascii="宋体" w:hAnsi="Courier New" w:cs="Courier New"/>
      <w:szCs w:val="21"/>
    </w:rPr>
  </w:style>
  <w:style w:type="character" w:customStyle="1" w:styleId="53">
    <w:name w:val="日期 Char"/>
    <w:basedOn w:val="29"/>
    <w:link w:val="18"/>
    <w:semiHidden/>
    <w:qFormat/>
    <w:uiPriority w:val="99"/>
    <w:rPr>
      <w:rFonts w:ascii="Times New Roman" w:hAnsi="Times New Roman"/>
      <w:szCs w:val="21"/>
    </w:rPr>
  </w:style>
  <w:style w:type="character" w:customStyle="1" w:styleId="54">
    <w:name w:val="批注框文本 Char"/>
    <w:basedOn w:val="29"/>
    <w:link w:val="19"/>
    <w:qFormat/>
    <w:locked/>
    <w:uiPriority w:val="99"/>
    <w:rPr>
      <w:kern w:val="2"/>
      <w:sz w:val="18"/>
      <w:szCs w:val="18"/>
    </w:rPr>
  </w:style>
  <w:style w:type="character" w:customStyle="1" w:styleId="55">
    <w:name w:val="页脚 Char"/>
    <w:basedOn w:val="29"/>
    <w:link w:val="20"/>
    <w:semiHidden/>
    <w:qFormat/>
    <w:uiPriority w:val="99"/>
    <w:rPr>
      <w:rFonts w:ascii="Times New Roman" w:hAnsi="Times New Roman"/>
      <w:sz w:val="18"/>
      <w:szCs w:val="18"/>
    </w:rPr>
  </w:style>
  <w:style w:type="character" w:customStyle="1" w:styleId="56">
    <w:name w:val="页眉 Char"/>
    <w:basedOn w:val="29"/>
    <w:link w:val="21"/>
    <w:semiHidden/>
    <w:qFormat/>
    <w:uiPriority w:val="99"/>
    <w:rPr>
      <w:rFonts w:ascii="Times New Roman" w:hAnsi="Times New Roman"/>
      <w:sz w:val="18"/>
      <w:szCs w:val="18"/>
    </w:rPr>
  </w:style>
  <w:style w:type="character" w:customStyle="1" w:styleId="57">
    <w:name w:val="正文首行缩进 Char"/>
    <w:basedOn w:val="45"/>
    <w:link w:val="10"/>
    <w:semiHidden/>
    <w:qFormat/>
    <w:uiPriority w:val="99"/>
    <w:rPr>
      <w:rFonts w:ascii="Times New Roman" w:hAnsi="Times New Roman"/>
      <w:szCs w:val="21"/>
    </w:rPr>
  </w:style>
  <w:style w:type="paragraph" w:customStyle="1" w:styleId="58">
    <w:name w:val="正文2"/>
    <w:basedOn w:val="1"/>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qFormat/>
    <w:locked/>
    <w:uiPriority w:val="99"/>
    <w:rPr>
      <w:rFonts w:ascii="宋体" w:cs="宋体"/>
      <w:b/>
      <w:bCs/>
      <w:color w:val="FF0000"/>
      <w:kern w:val="2"/>
      <w:sz w:val="28"/>
      <w:szCs w:val="28"/>
    </w:rPr>
  </w:style>
  <w:style w:type="paragraph" w:customStyle="1" w:styleId="64">
    <w:name w:val="02"/>
    <w:basedOn w:val="3"/>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5"/>
    <w:link w:val="65"/>
    <w:qFormat/>
    <w:uiPriority w:val="99"/>
    <w:pPr>
      <w:numPr>
        <w:ilvl w:val="0"/>
        <w:numId w:val="0"/>
      </w:numPr>
    </w:pPr>
  </w:style>
  <w:style w:type="character" w:customStyle="1" w:styleId="67">
    <w:name w:val="宋体小四 Char"/>
    <w:link w:val="68"/>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29"/>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paragraph" w:styleId="78">
    <w:name w:val="List Paragraph"/>
    <w:basedOn w:val="1"/>
    <w:qFormat/>
    <w:uiPriority w:val="1"/>
    <w:pPr>
      <w:ind w:firstLine="420" w:firstLineChars="200"/>
    </w:pPr>
    <w:rPr>
      <w:szCs w:val="24"/>
    </w:rPr>
  </w:style>
  <w:style w:type="character" w:customStyle="1" w:styleId="79">
    <w:name w:val="fontstyle21"/>
    <w:qFormat/>
    <w:uiPriority w:val="0"/>
    <w:rPr>
      <w:rFonts w:hint="default" w:ascii="TimesNewRomanPSMT" w:hAnsi="TimesNewRomanPSMT"/>
      <w:color w:val="000000"/>
      <w:sz w:val="32"/>
      <w:szCs w:val="32"/>
    </w:rPr>
  </w:style>
  <w:style w:type="paragraph" w:customStyle="1" w:styleId="80">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qFormat/>
    <w:uiPriority w:val="34"/>
    <w:pPr>
      <w:ind w:firstLine="420" w:firstLineChars="200"/>
    </w:pPr>
    <w:rPr>
      <w:szCs w:val="24"/>
    </w:rPr>
  </w:style>
  <w:style w:type="paragraph" w:customStyle="1" w:styleId="82">
    <w:name w:val="纯文本1"/>
    <w:basedOn w:val="1"/>
    <w:qFormat/>
    <w:uiPriority w:val="0"/>
    <w:pPr>
      <w:ind w:firstLine="280" w:firstLineChars="100"/>
    </w:pPr>
    <w:rPr>
      <w:rFonts w:hAnsi="宋体" w:cs="Courier New"/>
    </w:rPr>
  </w:style>
  <w:style w:type="paragraph" w:customStyle="1" w:styleId="83">
    <w:name w:val="居中表名"/>
    <w:basedOn w:val="1"/>
    <w:next w:val="1"/>
    <w:qFormat/>
    <w:uiPriority w:val="0"/>
    <w:pPr>
      <w:jc w:val="center"/>
    </w:pPr>
    <w:rPr>
      <w:rFonts w:eastAsia="黑体"/>
      <w:b/>
      <w:szCs w:val="28"/>
    </w:rPr>
  </w:style>
  <w:style w:type="paragraph" w:customStyle="1" w:styleId="84">
    <w:name w:val="列表段落1"/>
    <w:basedOn w:val="1"/>
    <w:qFormat/>
    <w:uiPriority w:val="0"/>
    <w:pPr>
      <w:ind w:firstLine="420"/>
    </w:p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列出段落2"/>
    <w:basedOn w:val="1"/>
    <w:qFormat/>
    <w:uiPriority w:val="1"/>
    <w:pPr>
      <w:ind w:firstLine="420" w:firstLineChars="200"/>
    </w:pPr>
    <w:rPr>
      <w:szCs w:val="24"/>
    </w:rPr>
  </w:style>
  <w:style w:type="character" w:customStyle="1" w:styleId="87">
    <w:name w:val="font21"/>
    <w:qFormat/>
    <w:uiPriority w:val="0"/>
    <w:rPr>
      <w:rFonts w:hint="eastAsia" w:ascii="宋体" w:hAnsi="宋体" w:eastAsia="宋体" w:cs="宋体"/>
      <w:b/>
      <w:color w:val="FF0000"/>
      <w:sz w:val="24"/>
      <w:szCs w:val="24"/>
      <w:u w:val="none"/>
    </w:rPr>
  </w:style>
  <w:style w:type="paragraph" w:customStyle="1" w:styleId="88">
    <w:name w:val="样式6"/>
    <w:basedOn w:val="17"/>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qFormat/>
    <w:uiPriority w:val="0"/>
    <w:rPr>
      <w:rFonts w:hint="eastAsia" w:ascii="宋体" w:hAnsi="Courier New"/>
      <w:szCs w:val="20"/>
    </w:rPr>
  </w:style>
  <w:style w:type="paragraph" w:customStyle="1" w:styleId="90">
    <w:name w:val="p0"/>
    <w:basedOn w:val="1"/>
    <w:qFormat/>
    <w:uiPriority w:val="99"/>
    <w:pPr>
      <w:widowControl/>
    </w:pPr>
    <w:rPr>
      <w:kern w:val="0"/>
      <w:szCs w:val="21"/>
    </w:rPr>
  </w:style>
  <w:style w:type="paragraph" w:customStyle="1" w:styleId="91">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68</Pages>
  <Words>12170</Words>
  <Characters>13246</Characters>
  <Lines>267</Lines>
  <Paragraphs>75</Paragraphs>
  <TotalTime>235</TotalTime>
  <ScaleCrop>false</ScaleCrop>
  <LinksUpToDate>false</LinksUpToDate>
  <CharactersWithSpaces>13511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八丑</cp:lastModifiedBy>
  <cp:lastPrinted>2025-03-31T09:56:00Z</cp:lastPrinted>
  <dcterms:modified xsi:type="dcterms:W3CDTF">2025-07-01T06:11:24Z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8D0B429B0C6B434D91BE92CE99B14B44_13</vt:lpwstr>
  </property>
  <property fmtid="{D5CDD505-2E9C-101B-9397-08002B2CF9AE}" pid="4" name="commondata">
    <vt:lpwstr>eyJoZGlkIjoiNjY1YWU2ZTk2MGU1NDNlZGY5MzE0NzM2ODJlNDA4NTkifQ==</vt:lpwstr>
  </property>
  <property fmtid="{D5CDD505-2E9C-101B-9397-08002B2CF9AE}" pid="5" name="KSOTemplateDocerSaveRecord">
    <vt:lpwstr>eyJoZGlkIjoiODQyZjYyMjM3Mzc0ZjUxODdkODRhYzAzYTE3ZTQ4MmEiLCJ1c2VySWQiOiIxMTIyOTkzODM5In0=</vt:lpwstr>
  </property>
</Properties>
</file>