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2B9AC">
      <w:pPr>
        <w:shd w:val="clear"/>
        <w:autoSpaceDE/>
        <w:autoSpaceDN/>
        <w:spacing w:line="360" w:lineRule="auto"/>
        <w:ind w:left="420" w:hanging="420"/>
        <w:jc w:val="center"/>
        <w:rPr>
          <w:rFonts w:ascii="宋体" w:hAnsi="宋体" w:cs="宋体"/>
          <w:b/>
          <w:bCs/>
          <w:color w:val="000000" w:themeColor="text1"/>
          <w:sz w:val="32"/>
          <w:szCs w:val="32"/>
          <w:highlight w:val="none"/>
          <w14:textFill>
            <w14:solidFill>
              <w14:schemeClr w14:val="tx1"/>
            </w14:solidFill>
          </w14:textFill>
        </w:rPr>
      </w:pPr>
      <w:bookmarkStart w:id="509" w:name="_GoBack"/>
      <w:r>
        <w:rPr>
          <w:rFonts w:hint="eastAsia" w:ascii="宋体" w:hAnsi="宋体" w:eastAsia="宋体" w:cs="宋体"/>
          <w:b/>
          <w:bCs/>
          <w:color w:val="000000" w:themeColor="text1"/>
          <w:sz w:val="44"/>
          <w:szCs w:val="44"/>
          <w:highlight w:val="none"/>
          <w:lang w:eastAsia="zh-CN"/>
          <w14:textFill>
            <w14:solidFill>
              <w14:schemeClr w14:val="tx1"/>
            </w14:solidFill>
          </w14:textFill>
        </w:rPr>
        <w:t>诸暨市枫桥镇人民政府2025年职工疗休养服务采购项目</w:t>
      </w:r>
    </w:p>
    <w:p w14:paraId="1C1FB3E0">
      <w:pPr>
        <w:shd w:val="clear"/>
        <w:autoSpaceDE/>
        <w:autoSpaceDN/>
        <w:spacing w:line="360" w:lineRule="auto"/>
        <w:jc w:val="center"/>
        <w:rPr>
          <w:rFonts w:ascii="仿宋" w:hAnsi="仿宋" w:eastAsia="仿宋" w:cs="黑体"/>
          <w:color w:val="000000" w:themeColor="text1"/>
          <w:sz w:val="30"/>
          <w:szCs w:val="30"/>
          <w:highlight w:val="none"/>
          <w14:textFill>
            <w14:solidFill>
              <w14:schemeClr w14:val="tx1"/>
            </w14:solidFill>
          </w14:textFill>
        </w:rPr>
      </w:pPr>
      <w:r>
        <w:rPr>
          <w:rFonts w:hint="eastAsia" w:ascii="仿宋" w:hAnsi="仿宋" w:eastAsia="仿宋" w:cs="黑体"/>
          <w:color w:val="000000" w:themeColor="text1"/>
          <w:sz w:val="30"/>
          <w:szCs w:val="30"/>
          <w:highlight w:val="none"/>
          <w14:textFill>
            <w14:solidFill>
              <w14:schemeClr w14:val="tx1"/>
            </w14:solidFill>
          </w14:textFill>
        </w:rPr>
        <w:t>（项目编号：</w:t>
      </w:r>
      <w:r>
        <w:rPr>
          <w:rFonts w:hint="eastAsia" w:ascii="仿宋" w:hAnsi="仿宋" w:eastAsia="仿宋" w:cs="黑体"/>
          <w:color w:val="000000" w:themeColor="text1"/>
          <w:sz w:val="30"/>
          <w:szCs w:val="30"/>
          <w:highlight w:val="none"/>
          <w:lang w:val="en-US" w:eastAsia="zh-CN"/>
          <w14:textFill>
            <w14:solidFill>
              <w14:schemeClr w14:val="tx1"/>
            </w14:solidFill>
          </w14:textFill>
        </w:rPr>
        <w:t>诸广</w:t>
      </w:r>
      <w:r>
        <w:rPr>
          <w:rFonts w:hint="eastAsia" w:ascii="仿宋" w:hAnsi="仿宋" w:eastAsia="仿宋" w:cs="黑体"/>
          <w:color w:val="000000" w:themeColor="text1"/>
          <w:sz w:val="30"/>
          <w:szCs w:val="30"/>
          <w:highlight w:val="none"/>
          <w14:textFill>
            <w14:solidFill>
              <w14:schemeClr w14:val="tx1"/>
            </w14:solidFill>
          </w14:textFill>
        </w:rPr>
        <w:t>顺20</w:t>
      </w:r>
      <w:r>
        <w:rPr>
          <w:rFonts w:ascii="仿宋" w:hAnsi="仿宋" w:eastAsia="仿宋" w:cs="黑体"/>
          <w:color w:val="000000" w:themeColor="text1"/>
          <w:sz w:val="30"/>
          <w:szCs w:val="30"/>
          <w:highlight w:val="none"/>
          <w14:textFill>
            <w14:solidFill>
              <w14:schemeClr w14:val="tx1"/>
            </w14:solidFill>
          </w14:textFill>
        </w:rPr>
        <w:t>2</w:t>
      </w:r>
      <w:r>
        <w:rPr>
          <w:rFonts w:hint="eastAsia" w:ascii="仿宋" w:hAnsi="仿宋" w:eastAsia="仿宋" w:cs="黑体"/>
          <w:color w:val="000000" w:themeColor="text1"/>
          <w:sz w:val="30"/>
          <w:szCs w:val="30"/>
          <w:highlight w:val="none"/>
          <w:lang w:val="en-US" w:eastAsia="zh-CN"/>
          <w14:textFill>
            <w14:solidFill>
              <w14:schemeClr w14:val="tx1"/>
            </w14:solidFill>
          </w14:textFill>
        </w:rPr>
        <w:t>5</w:t>
      </w:r>
      <w:r>
        <w:rPr>
          <w:rFonts w:hint="eastAsia" w:ascii="仿宋" w:hAnsi="仿宋" w:eastAsia="仿宋" w:cs="黑体"/>
          <w:color w:val="000000" w:themeColor="text1"/>
          <w:sz w:val="30"/>
          <w:szCs w:val="30"/>
          <w:highlight w:val="none"/>
          <w14:textFill>
            <w14:solidFill>
              <w14:schemeClr w14:val="tx1"/>
            </w14:solidFill>
          </w14:textFill>
        </w:rPr>
        <w:t>-</w:t>
      </w:r>
      <w:r>
        <w:rPr>
          <w:rFonts w:hint="eastAsia" w:ascii="仿宋" w:hAnsi="仿宋" w:eastAsia="仿宋" w:cs="黑体"/>
          <w:color w:val="000000" w:themeColor="text1"/>
          <w:sz w:val="30"/>
          <w:szCs w:val="30"/>
          <w:highlight w:val="none"/>
          <w:lang w:val="en-US" w:eastAsia="zh-CN"/>
          <w14:textFill>
            <w14:solidFill>
              <w14:schemeClr w14:val="tx1"/>
            </w14:solidFill>
          </w14:textFill>
        </w:rPr>
        <w:t>06</w:t>
      </w:r>
      <w:r>
        <w:rPr>
          <w:rFonts w:hint="eastAsia" w:ascii="仿宋" w:hAnsi="仿宋" w:eastAsia="仿宋" w:cs="黑体"/>
          <w:color w:val="000000" w:themeColor="text1"/>
          <w:sz w:val="30"/>
          <w:szCs w:val="30"/>
          <w:highlight w:val="none"/>
          <w14:textFill>
            <w14:solidFill>
              <w14:schemeClr w14:val="tx1"/>
            </w14:solidFill>
          </w14:textFill>
        </w:rPr>
        <w:t>-</w:t>
      </w:r>
      <w:r>
        <w:rPr>
          <w:rFonts w:hint="eastAsia" w:ascii="仿宋" w:hAnsi="仿宋" w:eastAsia="仿宋" w:cs="黑体"/>
          <w:color w:val="000000" w:themeColor="text1"/>
          <w:sz w:val="30"/>
          <w:szCs w:val="30"/>
          <w:highlight w:val="none"/>
          <w:lang w:val="en-US" w:eastAsia="zh-CN"/>
          <w14:textFill>
            <w14:solidFill>
              <w14:schemeClr w14:val="tx1"/>
            </w14:solidFill>
          </w14:textFill>
        </w:rPr>
        <w:t>19</w:t>
      </w:r>
      <w:r>
        <w:rPr>
          <w:rFonts w:hint="eastAsia" w:ascii="仿宋" w:hAnsi="仿宋" w:eastAsia="仿宋" w:cs="黑体"/>
          <w:color w:val="000000" w:themeColor="text1"/>
          <w:sz w:val="30"/>
          <w:szCs w:val="30"/>
          <w:highlight w:val="none"/>
          <w14:textFill>
            <w14:solidFill>
              <w14:schemeClr w14:val="tx1"/>
            </w14:solidFill>
          </w14:textFill>
        </w:rPr>
        <w:t>）</w:t>
      </w:r>
    </w:p>
    <w:p w14:paraId="67672D60">
      <w:pPr>
        <w:shd w:val="clear"/>
        <w:spacing w:beforeLines="750" w:line="360" w:lineRule="auto"/>
        <w:jc w:val="center"/>
        <w:rPr>
          <w:rFonts w:ascii="宋体" w:hAnsi="宋体"/>
          <w:b/>
          <w:color w:val="000000" w:themeColor="text1"/>
          <w:spacing w:val="283"/>
          <w:sz w:val="84"/>
          <w:szCs w:val="84"/>
          <w:highlight w:val="none"/>
          <w14:textFill>
            <w14:solidFill>
              <w14:schemeClr w14:val="tx1"/>
            </w14:solidFill>
          </w14:textFill>
        </w:rPr>
      </w:pPr>
      <w:r>
        <w:rPr>
          <w:rFonts w:hint="eastAsia" w:ascii="宋体" w:hAnsi="宋体"/>
          <w:b/>
          <w:color w:val="000000" w:themeColor="text1"/>
          <w:spacing w:val="283"/>
          <w:sz w:val="84"/>
          <w:szCs w:val="84"/>
          <w:highlight w:val="none"/>
          <w14:textFill>
            <w14:solidFill>
              <w14:schemeClr w14:val="tx1"/>
            </w14:solidFill>
          </w14:textFill>
        </w:rPr>
        <w:t>招标文件</w:t>
      </w:r>
    </w:p>
    <w:p w14:paraId="5ABD0813">
      <w:pPr>
        <w:shd w:val="clear"/>
        <w:autoSpaceDE/>
        <w:autoSpaceDN/>
        <w:spacing w:afterLines="600" w:line="360" w:lineRule="auto"/>
        <w:jc w:val="center"/>
        <w:outlineLvl w:val="9"/>
        <w:rPr>
          <w:rFonts w:hint="eastAsia" w:ascii="宋体" w:hAnsi="宋体"/>
          <w:b/>
          <w:color w:val="000000" w:themeColor="text1"/>
          <w:spacing w:val="36"/>
          <w:sz w:val="36"/>
          <w:highlight w:val="none"/>
          <w14:textFill>
            <w14:solidFill>
              <w14:schemeClr w14:val="tx1"/>
            </w14:solidFill>
          </w14:textFill>
        </w:rPr>
      </w:pPr>
      <w:bookmarkStart w:id="0" w:name="_Toc5595"/>
      <w:r>
        <w:rPr>
          <w:rFonts w:hint="eastAsia" w:ascii="宋体" w:hAnsi="宋体"/>
          <w:b/>
          <w:color w:val="000000" w:themeColor="text1"/>
          <w:spacing w:val="36"/>
          <w:sz w:val="36"/>
          <w:highlight w:val="none"/>
          <w14:textFill>
            <w14:solidFill>
              <w14:schemeClr w14:val="tx1"/>
            </w14:solidFill>
          </w14:textFill>
        </w:rPr>
        <w:t>（电子招投标）</w:t>
      </w:r>
      <w:bookmarkEnd w:id="0"/>
    </w:p>
    <w:p w14:paraId="0FD0629C">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000000" w:themeColor="text1"/>
          <w:spacing w:val="36"/>
          <w:sz w:val="36"/>
          <w:highlight w:val="none"/>
          <w14:textFill>
            <w14:solidFill>
              <w14:schemeClr w14:val="tx1"/>
            </w14:solidFill>
          </w14:textFill>
        </w:rPr>
      </w:pPr>
    </w:p>
    <w:p w14:paraId="35D67497">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000000" w:themeColor="text1"/>
          <w:spacing w:val="36"/>
          <w:sz w:val="30"/>
          <w:szCs w:val="30"/>
          <w:highlight w:val="none"/>
          <w:lang w:val="en-US" w:eastAsia="zh-CN"/>
          <w14:textFill>
            <w14:solidFill>
              <w14:schemeClr w14:val="tx1"/>
            </w14:solidFill>
          </w14:textFill>
        </w:rPr>
      </w:pPr>
      <w:r>
        <w:rPr>
          <w:rFonts w:hint="eastAsia" w:ascii="宋体" w:hAnsi="宋体" w:eastAsia="宋体" w:cs="宋体"/>
          <w:b/>
          <w:color w:val="000000" w:themeColor="text1"/>
          <w:spacing w:val="210"/>
          <w:sz w:val="30"/>
          <w:szCs w:val="30"/>
          <w:highlight w:val="none"/>
          <w:lang w:val="en-US" w:eastAsia="zh-CN"/>
          <w14:textFill>
            <w14:solidFill>
              <w14:schemeClr w14:val="tx1"/>
            </w14:solidFill>
          </w14:textFill>
        </w:rPr>
        <w:t>采购</w:t>
      </w:r>
      <w:r>
        <w:rPr>
          <w:rFonts w:hint="eastAsia" w:ascii="宋体" w:hAnsi="宋体" w:eastAsia="宋体" w:cs="宋体"/>
          <w:b/>
          <w:color w:val="000000" w:themeColor="text1"/>
          <w:spacing w:val="36"/>
          <w:sz w:val="30"/>
          <w:szCs w:val="30"/>
          <w:highlight w:val="none"/>
          <w:lang w:val="en-US" w:eastAsia="zh-CN"/>
          <w14:textFill>
            <w14:solidFill>
              <w14:schemeClr w14:val="tx1"/>
            </w14:solidFill>
          </w14:textFill>
        </w:rPr>
        <w:t>人：诸暨市枫桥镇人民政府</w:t>
      </w:r>
    </w:p>
    <w:p w14:paraId="124F2BB2">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000000" w:themeColor="text1"/>
          <w:spacing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spacing w:val="0"/>
          <w:sz w:val="30"/>
          <w:szCs w:val="30"/>
          <w:highlight w:val="none"/>
          <w:lang w:val="en-US" w:eastAsia="zh-CN"/>
          <w14:textFill>
            <w14:solidFill>
              <w14:schemeClr w14:val="tx1"/>
            </w14:solidFill>
          </w14:textFill>
        </w:rPr>
        <w:t>采购代理机构：诸暨市广顺工程管理服务有限公司</w:t>
      </w:r>
    </w:p>
    <w:p w14:paraId="44589965">
      <w:pPr>
        <w:shd w:val="clear"/>
        <w:spacing w:line="360" w:lineRule="auto"/>
        <w:jc w:val="center"/>
        <w:rPr>
          <w:rFonts w:hint="eastAsia" w:ascii="宋体" w:hAnsi="宋体" w:eastAsia="宋体" w:cs="宋体"/>
          <w:b/>
          <w:bCs/>
          <w:color w:val="000000" w:themeColor="text1"/>
          <w:w w:val="95"/>
          <w:sz w:val="30"/>
          <w:szCs w:val="30"/>
          <w:highlight w:val="none"/>
          <w14:textFill>
            <w14:solidFill>
              <w14:schemeClr w14:val="tx1"/>
            </w14:solidFill>
          </w14:textFill>
        </w:rPr>
      </w:pPr>
      <w:r>
        <w:rPr>
          <w:rFonts w:hint="eastAsia" w:ascii="仿宋" w:hAnsi="仿宋" w:eastAsia="仿宋" w:cs="仿宋"/>
          <w:b/>
          <w:bCs/>
          <w:color w:val="000000" w:themeColor="text1"/>
          <w:w w:val="95"/>
          <w:sz w:val="30"/>
          <w:szCs w:val="30"/>
          <w:highlight w:val="none"/>
          <w14:textFill>
            <w14:solidFill>
              <w14:schemeClr w14:val="tx1"/>
            </w14:solidFill>
          </w14:textFill>
        </w:rPr>
        <w:t>二〇二</w:t>
      </w:r>
      <w:r>
        <w:rPr>
          <w:rFonts w:hint="eastAsia" w:ascii="仿宋" w:hAnsi="仿宋" w:eastAsia="仿宋" w:cs="仿宋"/>
          <w:b/>
          <w:bCs/>
          <w:color w:val="000000" w:themeColor="text1"/>
          <w:w w:val="95"/>
          <w:sz w:val="30"/>
          <w:szCs w:val="30"/>
          <w:highlight w:val="none"/>
          <w:lang w:val="en-US" w:eastAsia="zh-CN"/>
          <w14:textFill>
            <w14:solidFill>
              <w14:schemeClr w14:val="tx1"/>
            </w14:solidFill>
          </w14:textFill>
        </w:rPr>
        <w:t>五</w:t>
      </w:r>
      <w:r>
        <w:rPr>
          <w:rFonts w:hint="eastAsia" w:ascii="仿宋" w:hAnsi="仿宋" w:eastAsia="仿宋" w:cs="仿宋"/>
          <w:b/>
          <w:bCs/>
          <w:color w:val="000000" w:themeColor="text1"/>
          <w:w w:val="95"/>
          <w:sz w:val="30"/>
          <w:szCs w:val="30"/>
          <w:highlight w:val="none"/>
          <w14:textFill>
            <w14:solidFill>
              <w14:schemeClr w14:val="tx1"/>
            </w14:solidFill>
          </w14:textFill>
        </w:rPr>
        <w:t>年</w:t>
      </w:r>
      <w:r>
        <w:rPr>
          <w:rFonts w:hint="eastAsia" w:ascii="仿宋" w:hAnsi="仿宋" w:eastAsia="仿宋" w:cs="仿宋"/>
          <w:b/>
          <w:bCs/>
          <w:color w:val="000000" w:themeColor="text1"/>
          <w:w w:val="95"/>
          <w:sz w:val="30"/>
          <w:szCs w:val="30"/>
          <w:highlight w:val="none"/>
          <w:lang w:val="en-US" w:eastAsia="zh-CN"/>
          <w14:textFill>
            <w14:solidFill>
              <w14:schemeClr w14:val="tx1"/>
            </w14:solidFill>
          </w14:textFill>
        </w:rPr>
        <w:t>六</w:t>
      </w:r>
      <w:r>
        <w:rPr>
          <w:rFonts w:hint="eastAsia" w:ascii="仿宋" w:hAnsi="仿宋" w:eastAsia="仿宋" w:cs="仿宋"/>
          <w:b/>
          <w:bCs/>
          <w:color w:val="000000" w:themeColor="text1"/>
          <w:w w:val="95"/>
          <w:sz w:val="30"/>
          <w:szCs w:val="30"/>
          <w:highlight w:val="none"/>
          <w14:textFill>
            <w14:solidFill>
              <w14:schemeClr w14:val="tx1"/>
            </w14:solidFill>
          </w14:textFill>
        </w:rPr>
        <w:t>月</w:t>
      </w:r>
    </w:p>
    <w:p w14:paraId="3F18A081">
      <w:pPr>
        <w:shd w:val="clear"/>
        <w:spacing w:line="360" w:lineRule="auto"/>
        <w:rPr>
          <w:rFonts w:ascii="宋体" w:hAnsi="宋体" w:cs="楷体_GB2312"/>
          <w:b/>
          <w:bCs/>
          <w:color w:val="000000" w:themeColor="text1"/>
          <w:w w:val="95"/>
          <w:sz w:val="30"/>
          <w:szCs w:val="30"/>
          <w:highlight w:val="none"/>
          <w14:textFill>
            <w14:solidFill>
              <w14:schemeClr w14:val="tx1"/>
            </w14:solidFill>
          </w14:textFill>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000000" w:themeColor="text1"/>
          <w:sz w:val="32"/>
          <w:szCs w:val="32"/>
          <w:highlight w:val="none"/>
          <w:lang w:val="en-US" w:eastAsia="zh-CN" w:bidi="ar-SA"/>
          <w14:textFill>
            <w14:solidFill>
              <w14:schemeClr w14:val="tx1"/>
            </w14:solidFill>
          </w14:textFill>
        </w:rPr>
        <w:id w:val="147480446"/>
        <w15:color w:val="DBDBDB"/>
        <w:docPartObj>
          <w:docPartGallery w:val="Table of Contents"/>
          <w:docPartUnique/>
        </w:docPartObj>
      </w:sdtPr>
      <w:sdtEndPr>
        <w:rPr>
          <w:rFonts w:hint="eastAsia" w:ascii="宋体" w:hAnsi="宋体" w:eastAsia="宋体" w:cs="宋体"/>
          <w:color w:val="000000" w:themeColor="text1"/>
          <w:sz w:val="32"/>
          <w:szCs w:val="32"/>
          <w:highlight w:val="none"/>
          <w:lang w:val="en-US" w:eastAsia="zh-CN" w:bidi="ar-SA"/>
          <w14:textFill>
            <w14:solidFill>
              <w14:schemeClr w14:val="tx1"/>
            </w14:solidFill>
          </w14:textFill>
        </w:rPr>
      </w:sdtEndPr>
      <w:sdtContent>
        <w:p w14:paraId="1500CDC5">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bookmarkStart w:id="1" w:name="_Toc31837"/>
          <w:r>
            <w:rPr>
              <w:rFonts w:hint="eastAsia" w:ascii="宋体" w:hAnsi="宋体" w:eastAsia="宋体" w:cs="宋体"/>
              <w:color w:val="000000" w:themeColor="text1"/>
              <w:spacing w:val="57"/>
              <w:sz w:val="36"/>
              <w:szCs w:val="36"/>
              <w:highlight w:val="none"/>
              <w14:textFill>
                <w14:solidFill>
                  <w14:schemeClr w14:val="tx1"/>
                </w14:solidFill>
              </w14:textFill>
            </w:rPr>
            <w:t>目录</w:t>
          </w:r>
        </w:p>
        <w:p w14:paraId="1EBA6F8C">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TOC \o "1-3" \h \u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_Toc19292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第一章 招标公告</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_Toc19292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3FD40980">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_Toc29422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第二</w:t>
          </w:r>
          <w:r>
            <w:rPr>
              <w:rFonts w:hint="eastAsia" w:ascii="宋体" w:hAnsi="宋体" w:eastAsia="宋体" w:cs="宋体"/>
              <w:color w:val="000000" w:themeColor="text1"/>
              <w:sz w:val="32"/>
              <w:szCs w:val="32"/>
              <w:highlight w:val="none"/>
              <w:lang w:val="en-US" w:eastAsia="zh-CN"/>
              <w14:textFill>
                <w14:solidFill>
                  <w14:schemeClr w14:val="tx1"/>
                </w14:solidFill>
              </w14:textFill>
            </w:rPr>
            <w:t>章</w:t>
          </w:r>
          <w:r>
            <w:rPr>
              <w:rFonts w:hint="eastAsia" w:ascii="宋体" w:hAnsi="宋体" w:eastAsia="宋体" w:cs="宋体"/>
              <w:color w:val="000000" w:themeColor="text1"/>
              <w:sz w:val="32"/>
              <w:szCs w:val="32"/>
              <w:highlight w:val="none"/>
              <w14:textFill>
                <w14:solidFill>
                  <w14:schemeClr w14:val="tx1"/>
                </w14:solidFill>
              </w14:textFill>
            </w:rPr>
            <w:t xml:space="preserve"> 投标人须知</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_Toc29422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5</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1AEB406B">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_Toc6794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第三</w:t>
          </w:r>
          <w:r>
            <w:rPr>
              <w:rFonts w:hint="eastAsia" w:ascii="宋体" w:hAnsi="宋体" w:eastAsia="宋体" w:cs="宋体"/>
              <w:color w:val="000000" w:themeColor="text1"/>
              <w:sz w:val="32"/>
              <w:szCs w:val="32"/>
              <w:highlight w:val="none"/>
              <w:lang w:val="en-US" w:eastAsia="zh-CN"/>
              <w14:textFill>
                <w14:solidFill>
                  <w14:schemeClr w14:val="tx1"/>
                </w14:solidFill>
              </w14:textFill>
            </w:rPr>
            <w:t>章</w:t>
          </w:r>
          <w:r>
            <w:rPr>
              <w:rFonts w:hint="eastAsia" w:ascii="宋体" w:hAnsi="宋体" w:eastAsia="宋体" w:cs="宋体"/>
              <w:color w:val="000000" w:themeColor="text1"/>
              <w:sz w:val="32"/>
              <w:szCs w:val="32"/>
              <w:highlight w:val="none"/>
              <w14:textFill>
                <w14:solidFill>
                  <w14:schemeClr w14:val="tx1"/>
                </w14:solidFill>
              </w14:textFill>
            </w:rPr>
            <w:t xml:space="preserve"> 采购需求</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_Toc6794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17</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29A7C054">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_Toc9646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第四</w:t>
          </w:r>
          <w:r>
            <w:rPr>
              <w:rFonts w:hint="eastAsia" w:ascii="宋体" w:hAnsi="宋体" w:eastAsia="宋体" w:cs="宋体"/>
              <w:color w:val="000000" w:themeColor="text1"/>
              <w:sz w:val="32"/>
              <w:szCs w:val="32"/>
              <w:highlight w:val="none"/>
              <w:lang w:val="en-US" w:eastAsia="zh-CN"/>
              <w14:textFill>
                <w14:solidFill>
                  <w14:schemeClr w14:val="tx1"/>
                </w14:solidFill>
              </w14:textFill>
            </w:rPr>
            <w:t>章</w:t>
          </w:r>
          <w:r>
            <w:rPr>
              <w:rFonts w:hint="eastAsia" w:ascii="宋体" w:hAnsi="宋体" w:eastAsia="宋体" w:cs="宋体"/>
              <w:color w:val="000000" w:themeColor="text1"/>
              <w:sz w:val="32"/>
              <w:szCs w:val="32"/>
              <w:highlight w:val="none"/>
              <w14:textFill>
                <w14:solidFill>
                  <w14:schemeClr w14:val="tx1"/>
                </w14:solidFill>
              </w14:textFill>
            </w:rPr>
            <w:t xml:space="preserve"> 评标办法</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_Toc9646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20</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3F7038CA">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_Toc10120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第五</w:t>
          </w:r>
          <w:r>
            <w:rPr>
              <w:rFonts w:hint="eastAsia" w:ascii="宋体" w:hAnsi="宋体" w:eastAsia="宋体" w:cs="宋体"/>
              <w:color w:val="000000" w:themeColor="text1"/>
              <w:sz w:val="32"/>
              <w:szCs w:val="32"/>
              <w:highlight w:val="none"/>
              <w:lang w:val="en-US" w:eastAsia="zh-CN"/>
              <w14:textFill>
                <w14:solidFill>
                  <w14:schemeClr w14:val="tx1"/>
                </w14:solidFill>
              </w14:textFill>
            </w:rPr>
            <w:t>章</w:t>
          </w:r>
          <w:r>
            <w:rPr>
              <w:rFonts w:hint="eastAsia" w:ascii="宋体" w:hAnsi="宋体" w:eastAsia="宋体" w:cs="宋体"/>
              <w:color w:val="000000" w:themeColor="text1"/>
              <w:sz w:val="32"/>
              <w:szCs w:val="32"/>
              <w:highlight w:val="none"/>
              <w14:textFill>
                <w14:solidFill>
                  <w14:schemeClr w14:val="tx1"/>
                </w14:solidFill>
              </w14:textFill>
            </w:rPr>
            <w:t xml:space="preserve"> 拟签订的合同文本</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_Toc10120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26</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53B8EC79">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_Toc31894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第六</w:t>
          </w:r>
          <w:r>
            <w:rPr>
              <w:rFonts w:hint="eastAsia" w:ascii="宋体" w:hAnsi="宋体" w:eastAsia="宋体" w:cs="宋体"/>
              <w:color w:val="000000" w:themeColor="text1"/>
              <w:sz w:val="32"/>
              <w:szCs w:val="32"/>
              <w:highlight w:val="none"/>
              <w:lang w:val="en-US" w:eastAsia="zh-CN"/>
              <w14:textFill>
                <w14:solidFill>
                  <w14:schemeClr w14:val="tx1"/>
                </w14:solidFill>
              </w14:textFill>
            </w:rPr>
            <w:t>章</w:t>
          </w:r>
          <w:r>
            <w:rPr>
              <w:rFonts w:hint="eastAsia" w:ascii="宋体" w:hAnsi="宋体" w:eastAsia="宋体" w:cs="宋体"/>
              <w:color w:val="000000" w:themeColor="text1"/>
              <w:sz w:val="32"/>
              <w:szCs w:val="32"/>
              <w:highlight w:val="none"/>
              <w14:textFill>
                <w14:solidFill>
                  <w14:schemeClr w14:val="tx1"/>
                </w14:solidFill>
              </w14:textFill>
            </w:rPr>
            <w:t xml:space="preserve"> 应提交的有关格式范例</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_Toc31894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35</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40BE29A7">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_Toc410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lang w:val="en-US" w:eastAsia="zh-CN"/>
              <w14:textFill>
                <w14:solidFill>
                  <w14:schemeClr w14:val="tx1"/>
                </w14:solidFill>
              </w14:textFill>
            </w:rPr>
            <w:t>第七章 附件</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_Toc410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49</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69716929">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end"/>
          </w:r>
        </w:p>
      </w:sdtContent>
    </w:sdt>
    <w:p w14:paraId="7504C8C3">
      <w:pPr>
        <w:shd w:val="clear"/>
        <w:spacing w:beforeLines="100" w:line="360" w:lineRule="auto"/>
        <w:jc w:val="center"/>
        <w:outlineLvl w:val="9"/>
        <w:rPr>
          <w:rStyle w:val="24"/>
          <w:rFonts w:hint="eastAsia" w:ascii="宋体" w:hAnsi="宋体" w:eastAsia="宋体" w:cs="宋体"/>
          <w:b/>
          <w:color w:val="000000" w:themeColor="text1"/>
          <w:sz w:val="28"/>
          <w:szCs w:val="28"/>
          <w:highlight w:val="none"/>
          <w:u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请各位投标人详细阅读各项条款</w:t>
      </w:r>
      <w:bookmarkEnd w:id="1"/>
    </w:p>
    <w:p w14:paraId="158DB0C8">
      <w:pPr>
        <w:shd w:val="clear"/>
        <w:spacing w:line="360" w:lineRule="auto"/>
        <w:outlineLvl w:val="9"/>
        <w:rPr>
          <w:rStyle w:val="24"/>
          <w:rFonts w:ascii="宋体" w:hAnsi="宋体"/>
          <w:color w:val="000000" w:themeColor="text1"/>
          <w:sz w:val="30"/>
          <w:highlight w:val="none"/>
          <w14:textFill>
            <w14:solidFill>
              <w14:schemeClr w14:val="tx1"/>
            </w14:solidFill>
          </w14:textFill>
        </w:rPr>
      </w:pPr>
    </w:p>
    <w:p w14:paraId="2671B24A">
      <w:pPr>
        <w:shd w:val="clear"/>
        <w:tabs>
          <w:tab w:val="center" w:pos="4615"/>
        </w:tabs>
        <w:bidi w:val="0"/>
        <w:jc w:val="left"/>
        <w:rPr>
          <w:rFonts w:hint="eastAsia" w:eastAsia="宋体"/>
          <w:color w:val="000000" w:themeColor="text1"/>
          <w:highlight w:val="none"/>
          <w:lang w:eastAsia="zh-CN"/>
          <w14:textFill>
            <w14:solidFill>
              <w14:schemeClr w14:val="tx1"/>
            </w14:solidFill>
          </w14:textFill>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000000" w:themeColor="text1"/>
          <w:highlight w:val="none"/>
          <w:lang w:eastAsia="zh-CN"/>
          <w14:textFill>
            <w14:solidFill>
              <w14:schemeClr w14:val="tx1"/>
            </w14:solidFill>
          </w14:textFill>
        </w:rPr>
        <w:tab/>
      </w:r>
    </w:p>
    <w:p w14:paraId="7C53F22F">
      <w:pPr>
        <w:pStyle w:val="5"/>
        <w:shd w:val="clear"/>
        <w:spacing w:before="0" w:after="160" w:line="240" w:lineRule="auto"/>
        <w:jc w:val="center"/>
        <w:rPr>
          <w:rFonts w:hint="eastAsia" w:ascii="仿宋" w:hAnsi="仿宋" w:eastAsia="仿宋" w:cs="仿宋"/>
          <w:color w:val="000000" w:themeColor="text1"/>
          <w:sz w:val="44"/>
          <w:szCs w:val="44"/>
          <w:highlight w:val="none"/>
          <w14:textFill>
            <w14:solidFill>
              <w14:schemeClr w14:val="tx1"/>
            </w14:solidFill>
          </w14:textFill>
        </w:rPr>
      </w:pPr>
      <w:bookmarkStart w:id="2" w:name="_Toc6838"/>
      <w:bookmarkStart w:id="3" w:name="_Toc125344501"/>
      <w:bookmarkStart w:id="4" w:name="_Toc19292"/>
      <w:r>
        <w:rPr>
          <w:rFonts w:hint="eastAsia" w:ascii="仿宋" w:hAnsi="仿宋" w:eastAsia="仿宋" w:cs="仿宋"/>
          <w:color w:val="000000" w:themeColor="text1"/>
          <w:sz w:val="44"/>
          <w:szCs w:val="44"/>
          <w:highlight w:val="none"/>
          <w14:textFill>
            <w14:solidFill>
              <w14:schemeClr w14:val="tx1"/>
            </w14:solidFill>
          </w14:textFill>
        </w:rPr>
        <w:t>第一章  招标公告</w:t>
      </w:r>
      <w:bookmarkEnd w:id="2"/>
      <w:bookmarkEnd w:id="3"/>
      <w:bookmarkEnd w:id="4"/>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297E5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6" w:hRule="atLeast"/>
          <w:jc w:val="center"/>
        </w:trPr>
        <w:tc>
          <w:tcPr>
            <w:tcW w:w="9628" w:type="dxa"/>
            <w:tcBorders>
              <w:top w:val="single" w:color="auto" w:sz="12" w:space="0"/>
            </w:tcBorders>
          </w:tcPr>
          <w:p w14:paraId="70C260CF">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项目概况</w:t>
            </w:r>
          </w:p>
          <w:p w14:paraId="6A794433">
            <w:pPr>
              <w:shd w:val="clear"/>
              <w:spacing w:line="360" w:lineRule="exact"/>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lang w:eastAsia="zh-CN"/>
                <w14:textFill>
                  <w14:solidFill>
                    <w14:schemeClr w14:val="tx1"/>
                  </w14:solidFill>
                </w14:textFill>
              </w:rPr>
              <w:t>诸暨市枫桥镇人民政府2025年职工疗休养服务采购项目</w:t>
            </w:r>
            <w:r>
              <w:rPr>
                <w:rFonts w:hint="eastAsia" w:ascii="仿宋" w:hAnsi="仿宋" w:eastAsia="仿宋" w:cs="仿宋"/>
                <w:color w:val="000000" w:themeColor="text1"/>
                <w:sz w:val="24"/>
                <w:szCs w:val="24"/>
                <w:highlight w:val="none"/>
                <w14:textFill>
                  <w14:solidFill>
                    <w14:schemeClr w14:val="tx1"/>
                  </w14:solidFill>
                </w14:textFill>
              </w:rPr>
              <w:t>的潜在投标人应在</w:t>
            </w:r>
            <w:r>
              <w:rPr>
                <w:rFonts w:hint="eastAsia" w:ascii="仿宋" w:hAnsi="仿宋" w:eastAsia="仿宋" w:cs="仿宋"/>
                <w:color w:val="000000" w:themeColor="text1"/>
                <w:sz w:val="24"/>
                <w:szCs w:val="24"/>
                <w:highlight w:val="none"/>
                <w:u w:val="single"/>
                <w14:textFill>
                  <w14:solidFill>
                    <w14:schemeClr w14:val="tx1"/>
                  </w14:solidFill>
                </w14:textFill>
              </w:rPr>
              <w:t>政府采购云平台</w:t>
            </w:r>
            <w:r>
              <w:rPr>
                <w:rStyle w:val="25"/>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https://www.zcygov.cn/</w:t>
            </w:r>
            <w:r>
              <w:rPr>
                <w:rStyle w:val="25"/>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获取（下载）招标文件，并于</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u w:val="single"/>
                <w14:textFill>
                  <w14:solidFill>
                    <w14:schemeClr w14:val="tx1"/>
                  </w14:solidFill>
                </w14:textFill>
              </w:rPr>
              <w:t>点00分（北京时间）</w:t>
            </w:r>
            <w:r>
              <w:rPr>
                <w:rFonts w:hint="eastAsia" w:ascii="仿宋" w:hAnsi="仿宋" w:eastAsia="仿宋" w:cs="仿宋"/>
                <w:color w:val="000000" w:themeColor="text1"/>
                <w:sz w:val="24"/>
                <w:szCs w:val="24"/>
                <w:highlight w:val="none"/>
                <w14:textFill>
                  <w14:solidFill>
                    <w14:schemeClr w14:val="tx1"/>
                  </w14:solidFill>
                </w14:textFill>
              </w:rPr>
              <w:t>前递交（上传）投标文件。</w:t>
            </w:r>
          </w:p>
        </w:tc>
      </w:tr>
    </w:tbl>
    <w:p w14:paraId="0BB59F87">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一、项目基本情况</w:t>
      </w:r>
    </w:p>
    <w:p w14:paraId="46E2897B">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诸广</w:t>
      </w:r>
      <w:r>
        <w:rPr>
          <w:rFonts w:hint="eastAsia" w:ascii="仿宋" w:hAnsi="仿宋" w:eastAsia="仿宋" w:cs="仿宋"/>
          <w:color w:val="000000" w:themeColor="text1"/>
          <w:sz w:val="24"/>
          <w:szCs w:val="24"/>
          <w:highlight w:val="none"/>
          <w14:textFill>
            <w14:solidFill>
              <w14:schemeClr w14:val="tx1"/>
            </w14:solidFill>
          </w14:textFill>
        </w:rPr>
        <w:t>顺202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p>
    <w:p w14:paraId="05A08B85">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诸暨市枫桥镇人民政府2025年职工疗休养服务采购项目</w:t>
      </w:r>
    </w:p>
    <w:p w14:paraId="0DB7927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预算金额（元）：</w:t>
      </w:r>
      <w:r>
        <w:rPr>
          <w:rFonts w:hint="eastAsia" w:ascii="仿宋" w:hAnsi="仿宋" w:eastAsia="仿宋" w:cs="仿宋"/>
          <w:color w:val="000000" w:themeColor="text1"/>
          <w:sz w:val="24"/>
          <w:szCs w:val="24"/>
          <w:highlight w:val="none"/>
          <w:lang w:val="en-US" w:eastAsia="zh-CN"/>
          <w14:textFill>
            <w14:solidFill>
              <w14:schemeClr w14:val="tx1"/>
            </w14:solidFill>
          </w14:textFill>
        </w:rPr>
        <w:t>450</w:t>
      </w:r>
      <w:r>
        <w:rPr>
          <w:rFonts w:hint="eastAsia" w:ascii="仿宋" w:hAnsi="仿宋" w:eastAsia="仿宋" w:cs="仿宋"/>
          <w:color w:val="000000" w:themeColor="text1"/>
          <w:sz w:val="24"/>
          <w:szCs w:val="24"/>
          <w:highlight w:val="none"/>
          <w14:textFill>
            <w14:solidFill>
              <w14:schemeClr w14:val="tx1"/>
            </w14:solidFill>
          </w14:textFill>
        </w:rPr>
        <w:t>000</w:t>
      </w:r>
    </w:p>
    <w:p w14:paraId="0CC089F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最高限价（元）：</w:t>
      </w:r>
      <w:r>
        <w:rPr>
          <w:rFonts w:hint="eastAsia" w:ascii="仿宋" w:hAnsi="仿宋" w:eastAsia="仿宋" w:cs="仿宋"/>
          <w:color w:val="000000" w:themeColor="text1"/>
          <w:sz w:val="24"/>
          <w:szCs w:val="24"/>
          <w:highlight w:val="none"/>
          <w:lang w:val="en-US" w:eastAsia="zh-CN"/>
          <w14:textFill>
            <w14:solidFill>
              <w14:schemeClr w14:val="tx1"/>
            </w14:solidFill>
          </w14:textFill>
        </w:rPr>
        <w:t>450</w:t>
      </w:r>
      <w:r>
        <w:rPr>
          <w:rFonts w:hint="eastAsia" w:ascii="仿宋" w:hAnsi="仿宋" w:eastAsia="仿宋" w:cs="仿宋"/>
          <w:color w:val="000000" w:themeColor="text1"/>
          <w:sz w:val="24"/>
          <w:szCs w:val="24"/>
          <w:highlight w:val="none"/>
          <w14:textFill>
            <w14:solidFill>
              <w14:schemeClr w14:val="tx1"/>
            </w14:solidFill>
          </w14:textFill>
        </w:rPr>
        <w:t>000</w:t>
      </w:r>
    </w:p>
    <w:p w14:paraId="008CA986">
      <w:pPr>
        <w:keepNext w:val="0"/>
        <w:keepLines w:val="0"/>
        <w:pageBreakBefore w:val="0"/>
        <w:widowControl w:val="0"/>
        <w:shd w:val="clear"/>
        <w:kinsoku/>
        <w:wordWrap/>
        <w:overflowPunct/>
        <w:topLinePunct w:val="0"/>
        <w:autoSpaceDE/>
        <w:autoSpaceDN/>
        <w:bidi w:val="0"/>
        <w:adjustRightInd/>
        <w:snapToGrid/>
        <w:spacing w:before="60" w:after="60" w:line="440" w:lineRule="exact"/>
        <w:ind w:firstLine="480" w:firstLineChars="200"/>
        <w:textAlignment w:val="auto"/>
        <w:rPr>
          <w:rFonts w:hint="default"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采购需求：</w:t>
      </w:r>
      <w:r>
        <w:rPr>
          <w:rFonts w:hint="eastAsia" w:ascii="仿宋" w:hAnsi="仿宋" w:eastAsia="仿宋" w:cs="仿宋"/>
          <w:color w:val="000000" w:themeColor="text1"/>
          <w:sz w:val="24"/>
          <w:szCs w:val="24"/>
          <w:highlight w:val="none"/>
          <w:lang w:eastAsia="zh-CN"/>
          <w14:textFill>
            <w14:solidFill>
              <w14:schemeClr w14:val="tx1"/>
            </w14:solidFill>
          </w14:textFill>
        </w:rPr>
        <w:t>诸暨市枫桥镇人民政府2025年职工疗休养服务采购项目</w:t>
      </w:r>
      <w:r>
        <w:rPr>
          <w:rFonts w:hint="eastAsia" w:ascii="仿宋" w:hAnsi="仿宋" w:eastAsia="仿宋" w:cs="仿宋"/>
          <w:color w:val="000000" w:themeColor="text1"/>
          <w:sz w:val="24"/>
          <w:szCs w:val="24"/>
          <w:highlight w:val="none"/>
          <w14:textFill>
            <w14:solidFill>
              <w14:schemeClr w14:val="tx1"/>
            </w14:solidFill>
          </w14:textFill>
        </w:rPr>
        <w:t>，本项目采用固</w:t>
      </w:r>
      <w:r>
        <w:rPr>
          <w:rFonts w:hint="eastAsia" w:ascii="仿宋" w:hAnsi="仿宋" w:eastAsia="仿宋" w:cs="仿宋"/>
          <w:color w:val="000000" w:themeColor="text1"/>
          <w:sz w:val="24"/>
          <w:szCs w:val="24"/>
          <w:highlight w:val="none"/>
          <w:lang w:val="en-US" w:eastAsia="zh-CN"/>
          <w14:textFill>
            <w14:solidFill>
              <w14:schemeClr w14:val="tx1"/>
            </w14:solidFill>
          </w14:textFill>
        </w:rPr>
        <w:t>定</w:t>
      </w:r>
      <w:r>
        <w:rPr>
          <w:rFonts w:hint="eastAsia" w:ascii="仿宋" w:hAnsi="仿宋" w:eastAsia="仿宋" w:cs="仿宋"/>
          <w:color w:val="000000" w:themeColor="text1"/>
          <w:sz w:val="24"/>
          <w:szCs w:val="24"/>
          <w:highlight w:val="none"/>
          <w14:textFill>
            <w14:solidFill>
              <w14:schemeClr w14:val="tx1"/>
            </w14:solidFill>
          </w14:textFill>
        </w:rPr>
        <w:t>单价招标，数量按实结算，</w:t>
      </w:r>
      <w:r>
        <w:rPr>
          <w:rFonts w:hint="eastAsia" w:ascii="仿宋" w:hAnsi="仿宋" w:eastAsia="仿宋" w:cs="仿宋"/>
          <w:color w:val="000000" w:themeColor="text1"/>
          <w:sz w:val="24"/>
          <w:szCs w:val="24"/>
          <w:highlight w:val="none"/>
          <w:lang w:eastAsia="zh-CN"/>
          <w14:textFill>
            <w14:solidFill>
              <w14:schemeClr w14:val="tx1"/>
            </w14:solidFill>
          </w14:textFill>
        </w:rPr>
        <w:t>采购预算金额为人民币肆拾伍万元整（¥</w:t>
      </w:r>
      <w:r>
        <w:rPr>
          <w:rFonts w:hint="eastAsia" w:ascii="仿宋" w:hAnsi="仿宋" w:eastAsia="仿宋" w:cs="仿宋"/>
          <w:color w:val="000000" w:themeColor="text1"/>
          <w:sz w:val="24"/>
          <w:szCs w:val="24"/>
          <w:highlight w:val="none"/>
          <w:lang w:val="en-US" w:eastAsia="zh-CN"/>
          <w14:textFill>
            <w14:solidFill>
              <w14:schemeClr w14:val="tx1"/>
            </w14:solidFill>
          </w14:textFill>
        </w:rPr>
        <w:t>450</w:t>
      </w:r>
      <w:r>
        <w:rPr>
          <w:rFonts w:hint="eastAsia" w:ascii="仿宋" w:hAnsi="仿宋" w:eastAsia="仿宋" w:cs="仿宋"/>
          <w:color w:val="000000" w:themeColor="text1"/>
          <w:sz w:val="24"/>
          <w:szCs w:val="24"/>
          <w:highlight w:val="none"/>
          <w:lang w:eastAsia="zh-CN"/>
          <w14:textFill>
            <w14:solidFill>
              <w14:schemeClr w14:val="tx1"/>
            </w14:solidFill>
          </w14:textFill>
        </w:rPr>
        <w:t>000.00），具体内容详见招标文件采购需求。</w:t>
      </w:r>
    </w:p>
    <w:p w14:paraId="373883DA">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合同履约期限：详见招标文件。</w:t>
      </w:r>
    </w:p>
    <w:p w14:paraId="1BC92D0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w:t>
      </w:r>
      <w:r>
        <w:rPr>
          <w:rFonts w:hint="eastAsia" w:ascii="仿宋" w:hAnsi="仿宋" w:eastAsia="仿宋" w:cs="仿宋"/>
          <w:b/>
          <w:color w:val="000000" w:themeColor="text1"/>
          <w:sz w:val="24"/>
          <w:szCs w:val="24"/>
          <w:highlight w:val="none"/>
          <w:u w:val="single"/>
          <w14:textFill>
            <w14:solidFill>
              <w14:schemeClr w14:val="tx1"/>
            </w14:solidFill>
          </w14:textFill>
        </w:rPr>
        <w:t>（否）</w:t>
      </w:r>
      <w:r>
        <w:rPr>
          <w:rFonts w:hint="eastAsia" w:ascii="仿宋" w:hAnsi="仿宋" w:eastAsia="仿宋" w:cs="仿宋"/>
          <w:color w:val="000000" w:themeColor="text1"/>
          <w:sz w:val="24"/>
          <w:szCs w:val="24"/>
          <w:highlight w:val="none"/>
          <w14:textFill>
            <w14:solidFill>
              <w14:schemeClr w14:val="tx1"/>
            </w14:solidFill>
          </w14:textFill>
        </w:rPr>
        <w:t>接受联合体投标。</w:t>
      </w:r>
    </w:p>
    <w:p w14:paraId="275CD4C4">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二、申请人的资格要求</w:t>
      </w:r>
      <w:r>
        <w:rPr>
          <w:rFonts w:hint="eastAsia" w:ascii="仿宋" w:hAnsi="仿宋" w:eastAsia="仿宋" w:cs="仿宋"/>
          <w:bCs w:val="0"/>
          <w:color w:val="000000" w:themeColor="text1"/>
          <w:sz w:val="24"/>
          <w:szCs w:val="24"/>
          <w:highlight w:val="none"/>
          <w14:textFill>
            <w14:solidFill>
              <w14:schemeClr w14:val="tx1"/>
            </w14:solidFill>
          </w14:textFill>
        </w:rPr>
        <w:t>：</w:t>
      </w:r>
    </w:p>
    <w:p w14:paraId="21F0199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0F8620C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2.落实政府采购政策需满足的资格要求：属于专门面向中小企业采购的项目，要求服务全部由符合政策要求的中小企业承接，提供中小企业声明函。</w:t>
      </w:r>
    </w:p>
    <w:p w14:paraId="5F1057A0">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3.本项目的特定资格要求：具有旅游行政管理部门颁发的有效的《旅行社业务经营许可证》。</w:t>
      </w:r>
    </w:p>
    <w:p w14:paraId="1B909EDF">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三、获取招标文件</w:t>
      </w:r>
    </w:p>
    <w:p w14:paraId="7157A7F4">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__/__</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w:t>
      </w:r>
      <w:r>
        <w:rPr>
          <w:rFonts w:hint="eastAsia" w:ascii="仿宋" w:hAnsi="仿宋" w:eastAsia="仿宋" w:cs="仿宋"/>
          <w:color w:val="000000" w:themeColor="text1"/>
          <w:sz w:val="24"/>
          <w:szCs w:val="24"/>
          <w:highlight w:val="none"/>
          <w:u w:val="single"/>
          <w14:textFill>
            <w14:solidFill>
              <w14:schemeClr w14:val="tx1"/>
            </w14:solidFill>
          </w14:textFill>
        </w:rPr>
        <w:t>00:00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14:textFill>
            <w14:solidFill>
              <w14:schemeClr w14:val="tx1"/>
            </w14:solidFill>
          </w14:textFill>
        </w:rPr>
        <w:t>12:00</w:t>
      </w:r>
      <w:r>
        <w:rPr>
          <w:rFonts w:hint="eastAsia" w:ascii="仿宋" w:hAnsi="仿宋" w:eastAsia="仿宋" w:cs="仿宋"/>
          <w:color w:val="000000" w:themeColor="text1"/>
          <w:sz w:val="24"/>
          <w:szCs w:val="24"/>
          <w:highlight w:val="none"/>
          <w14:textFill>
            <w14:solidFill>
              <w14:schemeClr w14:val="tx1"/>
            </w14:solidFill>
          </w14:textFill>
        </w:rPr>
        <w:t>，下午</w:t>
      </w:r>
      <w:r>
        <w:rPr>
          <w:rFonts w:hint="eastAsia" w:ascii="仿宋" w:hAnsi="仿宋" w:eastAsia="仿宋" w:cs="仿宋"/>
          <w:color w:val="000000" w:themeColor="text1"/>
          <w:sz w:val="24"/>
          <w:szCs w:val="24"/>
          <w:highlight w:val="none"/>
          <w:u w:val="single"/>
          <w14:textFill>
            <w14:solidFill>
              <w14:schemeClr w14:val="tx1"/>
            </w14:solidFill>
          </w14:textFill>
        </w:rPr>
        <w:t>12:00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u w:val="single"/>
          <w14:textFill>
            <w14:solidFill>
              <w14:schemeClr w14:val="tx1"/>
            </w14:solidFill>
          </w14:textFill>
        </w:rPr>
        <w:t>23:59</w:t>
      </w:r>
      <w:r>
        <w:rPr>
          <w:rFonts w:hint="eastAsia" w:ascii="仿宋" w:hAnsi="仿宋" w:eastAsia="仿宋" w:cs="仿宋"/>
          <w:color w:val="000000" w:themeColor="text1"/>
          <w:sz w:val="24"/>
          <w:szCs w:val="24"/>
          <w:highlight w:val="none"/>
          <w14:textFill>
            <w14:solidFill>
              <w14:schemeClr w14:val="tx1"/>
            </w14:solidFill>
          </w14:textFill>
        </w:rPr>
        <w:t>（北京时间，线上获取法定节假日均可，线下获取文件法定节假日除外）</w:t>
      </w:r>
    </w:p>
    <w:p w14:paraId="0B5A65F1">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地点（网址）：政府采购云平台（https://www.zcygov.cn/）</w:t>
      </w:r>
    </w:p>
    <w:p w14:paraId="1ED941FA">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方式：</w:t>
      </w:r>
      <w:r>
        <w:rPr>
          <w:rStyle w:val="22"/>
          <w:rFonts w:hint="eastAsia" w:ascii="仿宋" w:hAnsi="仿宋" w:eastAsia="仿宋" w:cs="仿宋"/>
          <w:b w:val="0"/>
          <w:color w:val="000000" w:themeColor="text1"/>
          <w:sz w:val="24"/>
          <w:szCs w:val="24"/>
          <w:highlight w:val="none"/>
          <w14:textFill>
            <w14:solidFill>
              <w14:schemeClr w14:val="tx1"/>
            </w14:solidFill>
          </w14:textFill>
        </w:rPr>
        <w:t>潜在供应商登录政府采购云平台，在线申请获取招标文件（进入“项目采购”应用，在获取招标文件菜单中选择项目，申请获取招标文件）。</w:t>
      </w:r>
      <w:r>
        <w:rPr>
          <w:rFonts w:hint="eastAsia" w:ascii="仿宋" w:hAnsi="仿宋" w:eastAsia="仿宋" w:cs="仿宋"/>
          <w:color w:val="000000" w:themeColor="text1"/>
          <w:sz w:val="24"/>
          <w:szCs w:val="24"/>
          <w:highlight w:val="none"/>
          <w14:textFill>
            <w14:solidFill>
              <w14:schemeClr w14:val="tx1"/>
            </w14:solidFill>
          </w14:textFill>
        </w:rPr>
        <w:t>仅需浏览招标文件的供应商可点击“游客，浏览招标文件”直接下载招标文件浏览。</w:t>
      </w:r>
    </w:p>
    <w:p w14:paraId="7329AF5E">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售价（元）：免费。</w:t>
      </w:r>
    </w:p>
    <w:p w14:paraId="006E5227">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四、提交投标文件截止时间、开标时间和地点</w:t>
      </w:r>
    </w:p>
    <w:p w14:paraId="078C6A0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提交投标文件截止时间：</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14:00</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3E7DF1E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投标地点（网址）：政府采购云平台（https://www.zcygov.cn/）</w:t>
      </w:r>
    </w:p>
    <w:p w14:paraId="52077910">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w:t>
      </w:r>
      <w:r>
        <w:rPr>
          <w:rFonts w:hint="eastAsia" w:ascii="仿宋" w:hAnsi="仿宋" w:eastAsia="仿宋" w:cs="仿宋"/>
          <w:color w:val="000000" w:themeColor="text1"/>
          <w:sz w:val="24"/>
          <w:szCs w:val="24"/>
          <w:highlight w:val="none"/>
          <w:u w:val="single"/>
          <w14:textFill>
            <w14:solidFill>
              <w14:schemeClr w14:val="tx1"/>
            </w14:solidFill>
          </w14:textFill>
        </w:rPr>
        <w:t>202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u w:val="single"/>
          <w14:textFill>
            <w14:solidFill>
              <w14:schemeClr w14:val="tx1"/>
            </w14:solidFill>
          </w14:textFill>
        </w:rPr>
        <w:t>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u w:val="single"/>
          <w14:textFill>
            <w14:solidFill>
              <w14:schemeClr w14:val="tx1"/>
            </w14:solidFill>
          </w14:textFill>
        </w:rPr>
        <w:t>分</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17DE5E1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开标地点（网址）：政府采购云平台（https://www.zcygov.cn/）</w:t>
      </w:r>
    </w:p>
    <w:p w14:paraId="05DEA0F4">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五、公告期限</w:t>
      </w:r>
    </w:p>
    <w:p w14:paraId="72700679">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自本公告发布之日起5个工作日。</w:t>
      </w:r>
    </w:p>
    <w:p w14:paraId="07526300">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六、其他补充事宜</w:t>
      </w:r>
    </w:p>
    <w:p w14:paraId="2EC4968C">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FB01A4">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2.其他事项：</w:t>
      </w:r>
    </w:p>
    <w:p w14:paraId="2983A004">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（1）需要落实的政府采购政策：包括节约资源、保护环境、支持创新、促进中小企业发展等，详见招标文件的第二</w:t>
      </w:r>
      <w:r>
        <w:rPr>
          <w:rFonts w:hint="eastAsia" w:ascii="仿宋" w:hAnsi="仿宋" w:eastAsia="仿宋" w:cs="仿宋"/>
          <w:color w:val="000000" w:themeColor="text1"/>
          <w:sz w:val="24"/>
          <w:szCs w:val="24"/>
          <w:highlight w:val="none"/>
          <w:lang w:val="en-US" w:eastAsia="zh-CN"/>
          <w14:textFill>
            <w14:solidFill>
              <w14:schemeClr w14:val="tx1"/>
            </w14:solidFill>
          </w14:textFill>
        </w:rPr>
        <w:t>章</w:t>
      </w:r>
      <w:r>
        <w:rPr>
          <w:rFonts w:hint="eastAsia" w:ascii="仿宋" w:hAnsi="仿宋" w:eastAsia="仿宋" w:cs="仿宋"/>
          <w:color w:val="000000" w:themeColor="text1"/>
          <w:sz w:val="24"/>
          <w:szCs w:val="24"/>
          <w:highlight w:val="none"/>
          <w14:textFill>
            <w14:solidFill>
              <w14:schemeClr w14:val="tx1"/>
            </w14:solidFill>
          </w14:textFill>
        </w:rPr>
        <w:t>投标人须知-总则。</w:t>
      </w:r>
    </w:p>
    <w:p w14:paraId="79C8947F">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（2）电子招投标（电子交易）说明：</w:t>
      </w:r>
    </w:p>
    <w:p w14:paraId="4D319AB5">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000000" w:themeColor="text1"/>
          <w:sz w:val="24"/>
          <w:szCs w:val="24"/>
          <w:highlight w:val="none"/>
          <w14:textFill>
            <w14:solidFill>
              <w14:schemeClr w14:val="tx1"/>
            </w14:solidFill>
          </w14:textFill>
        </w:rPr>
        <w:t>备份投标文件的制作、递交详见招标文件第二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章</w:t>
      </w:r>
      <w:r>
        <w:rPr>
          <w:rFonts w:hint="eastAsia" w:ascii="仿宋" w:hAnsi="仿宋" w:eastAsia="仿宋" w:cs="仿宋"/>
          <w:b/>
          <w:bCs/>
          <w:color w:val="000000" w:themeColor="text1"/>
          <w:sz w:val="24"/>
          <w:szCs w:val="24"/>
          <w:highlight w:val="none"/>
          <w14:textFill>
            <w14:solidFill>
              <w14:schemeClr w14:val="tx1"/>
            </w14:solidFill>
          </w14:textFill>
        </w:rPr>
        <w:t>第15点—“备份投标文件”；</w:t>
      </w:r>
      <w:r>
        <w:rPr>
          <w:rFonts w:hint="eastAsia" w:ascii="仿宋" w:hAnsi="仿宋" w:eastAsia="仿宋" w:cs="仿宋"/>
          <w:color w:val="000000" w:themeColor="text1"/>
          <w:sz w:val="24"/>
          <w:szCs w:val="24"/>
          <w:highlight w:val="none"/>
          <w14:textFill>
            <w14:solidFill>
              <w14:schemeClr w14:val="tx1"/>
            </w14:solidFill>
          </w14:textFill>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1C56D7B8">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D614523">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AF2CC">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5C578B">
      <w:pPr>
        <w:keepNext w:val="0"/>
        <w:keepLines w:val="0"/>
        <w:pageBreakBefore w:val="0"/>
        <w:widowControl w:val="0"/>
        <w:shd w:val="clear"/>
        <w:kinsoku/>
        <w:wordWrap/>
        <w:overflowPunct/>
        <w:topLinePunct w:val="0"/>
        <w:autoSpaceDE w:val="0"/>
        <w:autoSpaceDN w:val="0"/>
        <w:bidi w:val="0"/>
        <w:adjustRightInd w:val="0"/>
        <w:snapToGrid/>
        <w:spacing w:before="100" w:line="360" w:lineRule="exact"/>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七、对本次采购提出询问、质疑、投诉，请按以下方式联系</w:t>
      </w:r>
    </w:p>
    <w:p w14:paraId="3350238E">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1.采购人信息</w:t>
      </w:r>
    </w:p>
    <w:p w14:paraId="64E0B4F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pacing w:val="57"/>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14:textFill>
            <w14:solidFill>
              <w14:schemeClr w14:val="tx1"/>
            </w14:solidFill>
          </w14:textFill>
        </w:rPr>
        <w:t>称：</w:t>
      </w:r>
      <w:r>
        <w:rPr>
          <w:rFonts w:hint="eastAsia" w:ascii="仿宋" w:hAnsi="仿宋" w:eastAsia="仿宋" w:cs="仿宋"/>
          <w:color w:val="000000" w:themeColor="text1"/>
          <w:sz w:val="24"/>
          <w:szCs w:val="24"/>
          <w:highlight w:val="none"/>
          <w:lang w:eastAsia="zh-CN"/>
          <w14:textFill>
            <w14:solidFill>
              <w14:schemeClr w14:val="tx1"/>
            </w14:solidFill>
          </w14:textFill>
        </w:rPr>
        <w:t>诸暨市枫桥镇人民政府</w:t>
      </w:r>
    </w:p>
    <w:p w14:paraId="221740B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57"/>
          <w:sz w:val="24"/>
          <w:szCs w:val="24"/>
          <w:highlight w:val="none"/>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址：诸暨市枫桥镇中兴路1号</w:t>
      </w:r>
    </w:p>
    <w:p w14:paraId="10D00A3F">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项目联系人（询问）：汪安达</w:t>
      </w:r>
    </w:p>
    <w:p w14:paraId="434E1866">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项目联系方式（询问）：0575-87041202</w:t>
      </w:r>
    </w:p>
    <w:p w14:paraId="5C98C39E">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质疑联系人：姚航帆</w:t>
      </w:r>
    </w:p>
    <w:p w14:paraId="1253C808">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工作电话</w:t>
      </w:r>
      <w:r>
        <w:rPr>
          <w:rFonts w:hint="eastAsia" w:ascii="仿宋" w:hAnsi="仿宋" w:eastAsia="仿宋" w:cs="仿宋"/>
          <w:color w:val="000000" w:themeColor="text1"/>
          <w:sz w:val="24"/>
          <w:szCs w:val="24"/>
          <w:highlight w:val="none"/>
          <w14:textFill>
            <w14:solidFill>
              <w14:schemeClr w14:val="tx1"/>
            </w14:solidFill>
          </w14:textFill>
        </w:rPr>
        <w:t>：18845109629</w:t>
      </w:r>
    </w:p>
    <w:p w14:paraId="246A212E">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2.采购代理机构信息</w:t>
      </w:r>
    </w:p>
    <w:p w14:paraId="437334E2">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7"/>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14:textFill>
            <w14:solidFill>
              <w14:schemeClr w14:val="tx1"/>
            </w14:solidFill>
          </w14:textFill>
        </w:rPr>
        <w:t>称：</w:t>
      </w:r>
      <w:r>
        <w:rPr>
          <w:rFonts w:hint="eastAsia" w:ascii="仿宋" w:hAnsi="仿宋" w:eastAsia="仿宋" w:cs="仿宋"/>
          <w:color w:val="000000" w:themeColor="text1"/>
          <w:sz w:val="24"/>
          <w:szCs w:val="24"/>
          <w:highlight w:val="none"/>
          <w:lang w:eastAsia="zh-CN"/>
          <w14:textFill>
            <w14:solidFill>
              <w14:schemeClr w14:val="tx1"/>
            </w14:solidFill>
          </w14:textFill>
        </w:rPr>
        <w:t>诸暨市广顺工程管理服务有限公司</w:t>
      </w:r>
    </w:p>
    <w:p w14:paraId="367C976E">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7"/>
          <w:sz w:val="24"/>
          <w:szCs w:val="24"/>
          <w:highlight w:val="none"/>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址：</w:t>
      </w:r>
      <w:r>
        <w:rPr>
          <w:rFonts w:hint="eastAsia" w:ascii="仿宋" w:hAnsi="仿宋" w:eastAsia="仿宋" w:cs="仿宋"/>
          <w:color w:val="000000" w:themeColor="text1"/>
          <w:sz w:val="24"/>
          <w:szCs w:val="24"/>
          <w:highlight w:val="none"/>
          <w:lang w:eastAsia="zh-CN"/>
          <w14:textFill>
            <w14:solidFill>
              <w14:schemeClr w14:val="tx1"/>
            </w14:solidFill>
          </w14:textFill>
        </w:rPr>
        <w:t>诸暨市环城北路1号时代商务中心B2幢3楼</w:t>
      </w:r>
    </w:p>
    <w:p w14:paraId="463AC400">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卢嘉榕</w:t>
      </w:r>
    </w:p>
    <w:p w14:paraId="6C937CF0">
      <w:pPr>
        <w:pStyle w:val="15"/>
        <w:keepNext w:val="0"/>
        <w:keepLines w:val="0"/>
        <w:pageBreakBefore w:val="0"/>
        <w:widowControl w:val="0"/>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工作电话</w:t>
      </w:r>
      <w:r>
        <w:rPr>
          <w:rFonts w:hint="eastAsia" w:ascii="仿宋" w:hAnsi="仿宋" w:eastAsia="仿宋" w:cs="仿宋"/>
          <w:color w:val="000000" w:themeColor="text1"/>
          <w:sz w:val="24"/>
          <w:szCs w:val="24"/>
          <w:highlight w:val="none"/>
          <w14:textFill>
            <w14:solidFill>
              <w14:schemeClr w14:val="tx1"/>
            </w14:solidFill>
          </w14:textFill>
        </w:rPr>
        <w:t>（询问）：</w:t>
      </w:r>
      <w:r>
        <w:rPr>
          <w:rFonts w:hint="eastAsia" w:ascii="仿宋" w:hAnsi="仿宋" w:eastAsia="仿宋" w:cs="仿宋"/>
          <w:color w:val="000000" w:themeColor="text1"/>
          <w:sz w:val="24"/>
          <w:szCs w:val="24"/>
          <w:highlight w:val="none"/>
          <w:lang w:val="en-US" w:eastAsia="zh-CN"/>
          <w14:textFill>
            <w14:solidFill>
              <w14:schemeClr w14:val="tx1"/>
            </w14:solidFill>
          </w14:textFill>
        </w:rPr>
        <w:t>17815513697</w:t>
      </w:r>
    </w:p>
    <w:p w14:paraId="62FC0AB8">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张骞</w:t>
      </w:r>
    </w:p>
    <w:p w14:paraId="7AA6C2A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工作电话</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17706757193</w:t>
      </w:r>
    </w:p>
    <w:p w14:paraId="2DBEEDF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3.同级政府采购监督管理部门</w:t>
      </w:r>
    </w:p>
    <w:p w14:paraId="0C88BD3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57"/>
          <w:sz w:val="24"/>
          <w:szCs w:val="24"/>
          <w:highlight w:val="none"/>
          <w14:textFill>
            <w14:solidFill>
              <w14:schemeClr w14:val="tx1"/>
            </w14:solidFill>
          </w14:textFill>
        </w:rPr>
        <w:t>名</w:t>
      </w:r>
      <w:r>
        <w:rPr>
          <w:rFonts w:hint="eastAsia" w:ascii="仿宋" w:hAnsi="仿宋" w:eastAsia="仿宋" w:cs="仿宋"/>
          <w:color w:val="000000" w:themeColor="text1"/>
          <w:sz w:val="24"/>
          <w:szCs w:val="24"/>
          <w:highlight w:val="none"/>
          <w14:textFill>
            <w14:solidFill>
              <w14:schemeClr w14:val="tx1"/>
            </w14:solidFill>
          </w14:textFill>
        </w:rPr>
        <w:t>称：诸暨市财政局</w:t>
      </w:r>
    </w:p>
    <w:p w14:paraId="0462FB07">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57"/>
          <w:sz w:val="24"/>
          <w:szCs w:val="24"/>
          <w:highlight w:val="none"/>
          <w14:textFill>
            <w14:solidFill>
              <w14:schemeClr w14:val="tx1"/>
            </w14:solidFill>
          </w14:textFill>
        </w:rPr>
        <w:t>地</w:t>
      </w:r>
      <w:r>
        <w:rPr>
          <w:rFonts w:hint="eastAsia" w:ascii="仿宋" w:hAnsi="仿宋" w:eastAsia="仿宋" w:cs="仿宋"/>
          <w:color w:val="000000" w:themeColor="text1"/>
          <w:sz w:val="24"/>
          <w:szCs w:val="24"/>
          <w:highlight w:val="none"/>
          <w14:textFill>
            <w14:solidFill>
              <w14:schemeClr w14:val="tx1"/>
            </w14:solidFill>
          </w14:textFill>
        </w:rPr>
        <w:t>址：诸暨市人民中路356号</w:t>
      </w:r>
    </w:p>
    <w:p w14:paraId="4315CA17">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联系人：吕雅玲</w:t>
      </w:r>
    </w:p>
    <w:p w14:paraId="1B776B7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监督投诉电话：0575-87113461</w:t>
      </w:r>
    </w:p>
    <w:p w14:paraId="0048D76E">
      <w:pPr>
        <w:pStyle w:val="15"/>
        <w:keepNext w:val="0"/>
        <w:keepLines w:val="0"/>
        <w:pageBreakBefore w:val="0"/>
        <w:widowControl/>
        <w:shd w:val="clear"/>
        <w:kinsoku/>
        <w:wordWrap/>
        <w:overflowPunct/>
        <w:topLinePunct w:val="0"/>
        <w:autoSpaceDE/>
        <w:autoSpaceDN/>
        <w:bidi w:val="0"/>
        <w:adjustRightInd/>
        <w:snapToGrid/>
        <w:spacing w:beforeLines="50" w:beforeAutospacing="0" w:after="120" w:afterAutospacing="0" w:line="360" w:lineRule="exact"/>
        <w:ind w:firstLine="556"/>
        <w:textAlignment w:val="auto"/>
        <w:outlineLvl w:val="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6536214">
      <w:pPr>
        <w:shd w:val="clear"/>
        <w:spacing w:line="360" w:lineRule="auto"/>
        <w:outlineLvl w:val="9"/>
        <w:rPr>
          <w:rFonts w:hint="eastAsia" w:ascii="仿宋" w:hAnsi="仿宋" w:eastAsia="仿宋" w:cs="仿宋"/>
          <w:color w:val="000000" w:themeColor="text1"/>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9348A52">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000000" w:themeColor="text1"/>
          <w:highlight w:val="none"/>
          <w14:textFill>
            <w14:solidFill>
              <w14:schemeClr w14:val="tx1"/>
            </w14:solidFill>
          </w14:textFill>
        </w:rPr>
      </w:pPr>
      <w:bookmarkStart w:id="5" w:name="_Toc18941"/>
      <w:bookmarkStart w:id="6" w:name="_Toc29422"/>
      <w:r>
        <w:rPr>
          <w:rFonts w:hint="eastAsia" w:ascii="仿宋" w:hAnsi="仿宋" w:eastAsia="仿宋" w:cs="仿宋"/>
          <w:color w:val="000000" w:themeColor="text1"/>
          <w:highlight w:val="none"/>
          <w14:textFill>
            <w14:solidFill>
              <w14:schemeClr w14:val="tx1"/>
            </w14:solidFill>
          </w14:textFill>
        </w:rPr>
        <w:t>第二</w:t>
      </w:r>
      <w:r>
        <w:rPr>
          <w:rFonts w:hint="eastAsia" w:ascii="仿宋" w:hAnsi="仿宋" w:eastAsia="仿宋" w:cs="仿宋"/>
          <w:color w:val="000000" w:themeColor="text1"/>
          <w:highlight w:val="none"/>
          <w:lang w:val="en-US" w:eastAsia="zh-CN"/>
          <w14:textFill>
            <w14:solidFill>
              <w14:schemeClr w14:val="tx1"/>
            </w14:solidFill>
          </w14:textFill>
        </w:rPr>
        <w:t>章</w:t>
      </w:r>
      <w:r>
        <w:rPr>
          <w:rFonts w:hint="eastAsia" w:ascii="仿宋" w:hAnsi="仿宋" w:eastAsia="仿宋" w:cs="仿宋"/>
          <w:color w:val="000000" w:themeColor="text1"/>
          <w:highlight w:val="none"/>
          <w14:textFill>
            <w14:solidFill>
              <w14:schemeClr w14:val="tx1"/>
            </w14:solidFill>
          </w14:textFill>
        </w:rPr>
        <w:t xml:space="preserve"> 投标人须知</w:t>
      </w:r>
      <w:bookmarkEnd w:id="5"/>
      <w:bookmarkEnd w:id="6"/>
    </w:p>
    <w:p w14:paraId="19E62D51">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19"/>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74EE1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26C146C5">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0049CD70">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2D38A7C8">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本项目的特别规定</w:t>
            </w:r>
          </w:p>
        </w:tc>
      </w:tr>
      <w:tr w14:paraId="777F2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50FBA3A0">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16126324">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61F567B">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本项目采用</w:t>
            </w:r>
            <w:r>
              <w:rPr>
                <w:rFonts w:hint="eastAsia" w:ascii="仿宋" w:hAnsi="仿宋" w:eastAsia="仿宋" w:cs="仿宋"/>
                <w:color w:val="000000" w:themeColor="text1"/>
                <w:kern w:val="0"/>
                <w:sz w:val="24"/>
                <w:szCs w:val="24"/>
                <w:highlight w:val="none"/>
                <w:u w:val="single"/>
                <w:lang w:val="zh-CN"/>
                <w14:textFill>
                  <w14:solidFill>
                    <w14:schemeClr w14:val="tx1"/>
                  </w14:solidFill>
                </w14:textFill>
              </w:rPr>
              <w:t xml:space="preserve">  </w:t>
            </w:r>
            <w:r>
              <w:rPr>
                <w:rFonts w:hint="eastAsia" w:ascii="仿宋" w:hAnsi="仿宋" w:eastAsia="仿宋" w:cs="仿宋"/>
                <w:b/>
                <w:bCs/>
                <w:color w:val="000000" w:themeColor="text1"/>
                <w:kern w:val="0"/>
                <w:sz w:val="24"/>
                <w:szCs w:val="24"/>
                <w:highlight w:val="none"/>
                <w:u w:val="single"/>
                <w:lang w:val="zh-CN"/>
                <w14:textFill>
                  <w14:solidFill>
                    <w14:schemeClr w14:val="tx1"/>
                  </w14:solidFill>
                </w14:textFill>
              </w:rPr>
              <w:t>综合评分法</w:t>
            </w:r>
            <w:r>
              <w:rPr>
                <w:rFonts w:hint="eastAsia" w:ascii="仿宋" w:hAnsi="仿宋" w:eastAsia="仿宋" w:cs="仿宋"/>
                <w:color w:val="000000" w:themeColor="text1"/>
                <w:kern w:val="0"/>
                <w:sz w:val="24"/>
                <w:szCs w:val="24"/>
                <w:highlight w:val="none"/>
                <w:u w:val="single"/>
                <w:lang w:val="zh-CN"/>
                <w14:textFill>
                  <w14:solidFill>
                    <w14:schemeClr w14:val="tx1"/>
                  </w14:solidFill>
                </w14:textFill>
              </w:rPr>
              <w:t xml:space="preserve">  </w:t>
            </w:r>
          </w:p>
        </w:tc>
      </w:tr>
      <w:tr w14:paraId="2DE0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2D43A53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5908CC11">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367D8ED1">
            <w:pPr>
              <w:pStyle w:val="27"/>
              <w:keepNext w:val="0"/>
              <w:keepLines w:val="0"/>
              <w:pageBreakBefore w:val="0"/>
              <w:widowControl w:val="0"/>
              <w:numPr>
                <w:ilvl w:val="0"/>
                <w:numId w:val="1"/>
              </w:numPr>
              <w:shd w:val="clear"/>
              <w:kinsoku/>
              <w:wordWrap/>
              <w:overflowPunct/>
              <w:topLinePunct w:val="0"/>
              <w:autoSpaceDE/>
              <w:autoSpaceDN/>
              <w:bidi w:val="0"/>
              <w:adjustRightInd w:val="0"/>
              <w:spacing w:line="330" w:lineRule="exact"/>
              <w:ind w:left="0" w:firstLineChars="0"/>
              <w:textAlignment w:val="auto"/>
              <w:rPr>
                <w:rFonts w:hint="eastAsia" w:ascii="仿宋" w:hAnsi="仿宋" w:eastAsia="仿宋" w:cs="仿宋"/>
                <w:bCs/>
                <w:color w:val="000000" w:themeColor="text1"/>
                <w:kern w:val="0"/>
                <w:sz w:val="24"/>
                <w:szCs w:val="24"/>
                <w:highlight w:val="none"/>
                <w:lang w:val="zh-CN"/>
                <w14:textFill>
                  <w14:solidFill>
                    <w14:schemeClr w14:val="tx1"/>
                  </w14:solidFill>
                </w14:textFill>
              </w:rPr>
            </w:pPr>
            <w:r>
              <w:rPr>
                <w:rFonts w:hint="eastAsia" w:ascii="仿宋" w:hAnsi="仿宋" w:eastAsia="仿宋" w:cs="仿宋"/>
                <w:bCs/>
                <w:color w:val="000000" w:themeColor="text1"/>
                <w:kern w:val="0"/>
                <w:sz w:val="24"/>
                <w:szCs w:val="24"/>
                <w:highlight w:val="none"/>
                <w:lang w:val="zh-CN"/>
                <w14:textFill>
                  <w14:solidFill>
                    <w14:schemeClr w14:val="tx1"/>
                  </w14:solidFill>
                </w14:textFill>
              </w:rPr>
              <w:t>本项目采用固定价格采购，按单价招标，数量按实结算，固定费用标准为人民币3000.00元/人（3000元/人为含税单价，包括但不限于门票费、导游费、住宿费、餐饮费、交通费、水费、水果费、保险费、管理费、利润、税金、风险费及其它招标文件及政策性规定的所有费用，实行固定单价包干。）</w:t>
            </w:r>
            <w:r>
              <w:rPr>
                <w:rFonts w:hint="eastAsia" w:ascii="仿宋" w:hAnsi="仿宋" w:eastAsia="仿宋" w:cs="仿宋"/>
                <w:bCs/>
                <w:color w:val="000000" w:themeColor="text1"/>
                <w:kern w:val="0"/>
                <w:sz w:val="24"/>
                <w:szCs w:val="24"/>
                <w:highlight w:val="none"/>
                <w:lang w:val="zh-CN" w:eastAsia="zh-CN"/>
                <w14:textFill>
                  <w14:solidFill>
                    <w14:schemeClr w14:val="tx1"/>
                  </w14:solidFill>
                </w14:textFill>
              </w:rPr>
              <w:t>投标人均应按此单价报价，</w:t>
            </w:r>
            <w:r>
              <w:rPr>
                <w:rFonts w:hint="eastAsia" w:ascii="仿宋" w:hAnsi="仿宋" w:eastAsia="仿宋" w:cs="仿宋"/>
                <w:bCs/>
                <w:color w:val="000000" w:themeColor="text1"/>
                <w:kern w:val="0"/>
                <w:sz w:val="24"/>
                <w:szCs w:val="24"/>
                <w:highlight w:val="none"/>
                <w:lang w:val="zh-CN"/>
                <w14:textFill>
                  <w14:solidFill>
                    <w14:schemeClr w14:val="tx1"/>
                  </w14:solidFill>
                </w14:textFill>
              </w:rPr>
              <w:t>疗休养费用不得有任何偏离，未按固定费用标准报价</w:t>
            </w:r>
            <w:r>
              <w:rPr>
                <w:rFonts w:hint="eastAsia" w:ascii="仿宋" w:hAnsi="仿宋" w:eastAsia="仿宋" w:cs="仿宋"/>
                <w:bCs/>
                <w:color w:val="000000" w:themeColor="text1"/>
                <w:kern w:val="0"/>
                <w:sz w:val="24"/>
                <w:szCs w:val="24"/>
                <w:highlight w:val="none"/>
                <w:lang w:val="zh-CN" w:eastAsia="zh-CN"/>
                <w14:textFill>
                  <w14:solidFill>
                    <w14:schemeClr w14:val="tx1"/>
                  </w14:solidFill>
                </w14:textFill>
              </w:rPr>
              <w:t>为</w:t>
            </w:r>
            <w:r>
              <w:rPr>
                <w:rFonts w:hint="eastAsia" w:ascii="仿宋" w:hAnsi="仿宋" w:eastAsia="仿宋" w:cs="仿宋"/>
                <w:bCs/>
                <w:color w:val="000000" w:themeColor="text1"/>
                <w:kern w:val="0"/>
                <w:sz w:val="24"/>
                <w:szCs w:val="24"/>
                <w:highlight w:val="none"/>
                <w:lang w:val="zh-CN"/>
                <w14:textFill>
                  <w14:solidFill>
                    <w14:schemeClr w14:val="tx1"/>
                  </w14:solidFill>
                </w14:textFill>
              </w:rPr>
              <w:t>报价无效，作无效标处理。</w:t>
            </w:r>
          </w:p>
        </w:tc>
      </w:tr>
      <w:tr w14:paraId="0AA8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2A9B374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297E78D8">
            <w:pPr>
              <w:keepNext w:val="0"/>
              <w:keepLines w:val="0"/>
              <w:pageBreakBefore w:val="0"/>
              <w:widowControl w:val="0"/>
              <w:shd w:val="clear"/>
              <w:kinsoku/>
              <w:wordWrap/>
              <w:overflowPunct/>
              <w:topLinePunct w:val="0"/>
              <w:autoSpaceDE/>
              <w:autoSpaceDN/>
              <w:bidi w:val="0"/>
              <w:adjustRightInd w:val="0"/>
              <w:snapToGrid w:val="0"/>
              <w:spacing w:line="330" w:lineRule="exact"/>
              <w:ind w:left="0"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629D1F7E">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同意将非主体、非关键性的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分包。</w:t>
            </w:r>
          </w:p>
          <w:p w14:paraId="2A746861">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14:textFill>
                  <w14:solidFill>
                    <w14:schemeClr w14:val="tx1"/>
                  </w14:solidFill>
                </w14:textFill>
              </w:rPr>
              <w:t>不同意分包。</w:t>
            </w:r>
          </w:p>
        </w:tc>
      </w:tr>
      <w:tr w14:paraId="52A42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6ABE7831">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w:t>
            </w:r>
          </w:p>
        </w:tc>
        <w:tc>
          <w:tcPr>
            <w:tcW w:w="1813" w:type="dxa"/>
            <w:tcBorders>
              <w:top w:val="single" w:color="000000" w:sz="8" w:space="0"/>
              <w:left w:val="single" w:color="auto" w:sz="4" w:space="0"/>
              <w:right w:val="single" w:color="000000" w:sz="8" w:space="0"/>
            </w:tcBorders>
            <w:vAlign w:val="center"/>
          </w:tcPr>
          <w:p w14:paraId="679B0B61">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资格文件</w:t>
            </w:r>
          </w:p>
        </w:tc>
        <w:tc>
          <w:tcPr>
            <w:tcW w:w="7125" w:type="dxa"/>
            <w:tcBorders>
              <w:top w:val="single" w:color="000000" w:sz="8" w:space="0"/>
              <w:left w:val="single" w:color="000000" w:sz="2" w:space="0"/>
              <w:right w:val="single" w:color="000000" w:sz="8" w:space="0"/>
            </w:tcBorders>
            <w:vAlign w:val="center"/>
          </w:tcPr>
          <w:p w14:paraId="1CC5E8DD">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符合参加政府采购活动应当具备的一般条件的承诺函；</w:t>
            </w:r>
          </w:p>
          <w:p w14:paraId="0EF24264">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具有独立承担民事责任能力</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的证明材料；</w:t>
            </w:r>
          </w:p>
          <w:p w14:paraId="7ADE87D8">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③</w:t>
            </w:r>
            <w:r>
              <w:rPr>
                <w:rFonts w:hint="eastAsia" w:ascii="仿宋" w:hAnsi="仿宋" w:eastAsia="仿宋" w:cs="仿宋"/>
                <w:color w:val="000000" w:themeColor="text1"/>
                <w:sz w:val="24"/>
                <w:szCs w:val="24"/>
                <w:highlight w:val="none"/>
                <w14:textFill>
                  <w14:solidFill>
                    <w14:schemeClr w14:val="tx1"/>
                  </w14:solidFill>
                </w14:textFill>
              </w:rPr>
              <w:t>落实政府采购政策需满足的资格要求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：专门面向中小企业，提供中小企业声明函；</w:t>
            </w:r>
          </w:p>
          <w:p w14:paraId="30A16320">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④</w:t>
            </w:r>
            <w:r>
              <w:rPr>
                <w:rFonts w:hint="eastAsia" w:ascii="仿宋" w:hAnsi="仿宋" w:eastAsia="仿宋" w:cs="仿宋"/>
                <w:color w:val="000000" w:themeColor="text1"/>
                <w:sz w:val="24"/>
                <w:szCs w:val="24"/>
                <w:highlight w:val="none"/>
                <w14:textFill>
                  <w14:solidFill>
                    <w14:schemeClr w14:val="tx1"/>
                  </w14:solidFill>
                </w14:textFill>
              </w:rPr>
              <w:t>本项目的特定资格要求</w:t>
            </w:r>
            <w:r>
              <w:rPr>
                <w:rFonts w:hint="eastAsia" w:ascii="仿宋" w:hAnsi="仿宋" w:eastAsia="仿宋" w:cs="仿宋"/>
                <w:color w:val="000000" w:themeColor="text1"/>
                <w:sz w:val="24"/>
                <w:szCs w:val="24"/>
                <w:highlight w:val="none"/>
                <w:lang w:eastAsia="zh-CN"/>
                <w14:textFill>
                  <w14:solidFill>
                    <w14:schemeClr w14:val="tx1"/>
                  </w14:solidFill>
                </w14:textFill>
              </w:rPr>
              <w:t>：具有旅游行政管理部门颁发的有效的《旅行社业务经营许可证》，</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提供证书扫描件并加盖投标人CA签章。</w:t>
            </w:r>
          </w:p>
          <w:p w14:paraId="1DA3B320">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投标人未提供有效的资格证明文件的，视为投标人不具备招标文件中规定的资格要求，其投标无效。</w:t>
            </w:r>
          </w:p>
        </w:tc>
      </w:tr>
      <w:tr w14:paraId="18962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0" w:hRule="atLeast"/>
          <w:tblHeader/>
          <w:jc w:val="center"/>
        </w:trPr>
        <w:tc>
          <w:tcPr>
            <w:tcW w:w="645" w:type="dxa"/>
            <w:tcBorders>
              <w:top w:val="single" w:color="auto" w:sz="4" w:space="0"/>
              <w:right w:val="single" w:color="auto" w:sz="4" w:space="0"/>
            </w:tcBorders>
            <w:vAlign w:val="center"/>
          </w:tcPr>
          <w:p w14:paraId="3258417D">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w:t>
            </w:r>
          </w:p>
        </w:tc>
        <w:tc>
          <w:tcPr>
            <w:tcW w:w="1813" w:type="dxa"/>
            <w:tcBorders>
              <w:top w:val="single" w:color="000000" w:sz="8" w:space="0"/>
              <w:left w:val="single" w:color="auto" w:sz="4" w:space="0"/>
              <w:right w:val="single" w:color="000000" w:sz="8" w:space="0"/>
            </w:tcBorders>
            <w:vAlign w:val="center"/>
          </w:tcPr>
          <w:p w14:paraId="7D2D087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商务技术文件</w:t>
            </w:r>
          </w:p>
        </w:tc>
        <w:tc>
          <w:tcPr>
            <w:tcW w:w="7125" w:type="dxa"/>
            <w:tcBorders>
              <w:top w:val="single" w:color="000000" w:sz="8" w:space="0"/>
              <w:left w:val="single" w:color="000000" w:sz="2" w:space="0"/>
              <w:right w:val="single" w:color="000000" w:sz="8" w:space="0"/>
            </w:tcBorders>
            <w:vAlign w:val="center"/>
          </w:tcPr>
          <w:p w14:paraId="207D0FD9">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投标函；</w:t>
            </w:r>
          </w:p>
          <w:p w14:paraId="09400950">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授权委托书或法定代表人（单位负责人、自然人本人）身份证明；</w:t>
            </w:r>
          </w:p>
          <w:p w14:paraId="0FEC72E0">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③</w:t>
            </w:r>
            <w:r>
              <w:rPr>
                <w:rFonts w:hint="eastAsia" w:ascii="仿宋" w:hAnsi="仿宋" w:eastAsia="仿宋" w:cs="仿宋"/>
                <w:color w:val="000000" w:themeColor="text1"/>
                <w:sz w:val="24"/>
                <w:szCs w:val="24"/>
                <w:highlight w:val="none"/>
                <w14:textFill>
                  <w14:solidFill>
                    <w14:schemeClr w14:val="tx1"/>
                  </w14:solidFill>
                </w14:textFill>
              </w:rPr>
              <w:t>联合协议（如需）；</w:t>
            </w:r>
          </w:p>
          <w:p w14:paraId="36CC1636">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④</w:t>
            </w:r>
            <w:r>
              <w:rPr>
                <w:rFonts w:hint="eastAsia" w:ascii="仿宋" w:hAnsi="仿宋" w:eastAsia="仿宋" w:cs="仿宋"/>
                <w:color w:val="000000" w:themeColor="text1"/>
                <w:sz w:val="24"/>
                <w:szCs w:val="24"/>
                <w:highlight w:val="none"/>
                <w14:textFill>
                  <w14:solidFill>
                    <w14:schemeClr w14:val="tx1"/>
                  </w14:solidFill>
                </w14:textFill>
              </w:rPr>
              <w:t>分包意向协议（如需）；</w:t>
            </w:r>
          </w:p>
          <w:p w14:paraId="7F1604EE">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⑤</w:t>
            </w:r>
            <w:r>
              <w:rPr>
                <w:rFonts w:hint="eastAsia" w:ascii="仿宋" w:hAnsi="仿宋" w:eastAsia="仿宋" w:cs="仿宋"/>
                <w:color w:val="000000" w:themeColor="text1"/>
                <w:sz w:val="24"/>
                <w:szCs w:val="24"/>
                <w:highlight w:val="none"/>
                <w14:textFill>
                  <w14:solidFill>
                    <w14:schemeClr w14:val="tx1"/>
                  </w14:solidFill>
                </w14:textFill>
              </w:rPr>
              <w:t>符合性审查资料；</w:t>
            </w:r>
          </w:p>
          <w:p w14:paraId="197EBE3D">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⑥</w:t>
            </w:r>
            <w:r>
              <w:rPr>
                <w:rFonts w:hint="eastAsia" w:ascii="仿宋" w:hAnsi="仿宋" w:eastAsia="仿宋" w:cs="仿宋"/>
                <w:color w:val="000000" w:themeColor="text1"/>
                <w:sz w:val="24"/>
                <w:szCs w:val="24"/>
                <w:highlight w:val="none"/>
                <w14:textFill>
                  <w14:solidFill>
                    <w14:schemeClr w14:val="tx1"/>
                  </w14:solidFill>
                </w14:textFill>
              </w:rPr>
              <w:t>评标标准相应的商务技术资料；</w:t>
            </w:r>
          </w:p>
          <w:p w14:paraId="20366AE2">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⑦</w:t>
            </w:r>
            <w:r>
              <w:rPr>
                <w:rFonts w:hint="eastAsia" w:ascii="仿宋" w:hAnsi="仿宋" w:eastAsia="仿宋" w:cs="仿宋"/>
                <w:color w:val="000000" w:themeColor="text1"/>
                <w:sz w:val="24"/>
                <w:szCs w:val="24"/>
                <w:highlight w:val="none"/>
                <w14:textFill>
                  <w14:solidFill>
                    <w14:schemeClr w14:val="tx1"/>
                  </w14:solidFill>
                </w14:textFill>
              </w:rPr>
              <w:t>商务技术偏离表；</w:t>
            </w:r>
          </w:p>
          <w:p w14:paraId="46B32D45">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lang w:val="zh-CN"/>
                <w14:textFill>
                  <w14:solidFill>
                    <w14:schemeClr w14:val="tx1"/>
                  </w14:solidFill>
                </w14:textFill>
              </w:rPr>
              <w:t>⑧</w:t>
            </w:r>
            <w:r>
              <w:rPr>
                <w:rFonts w:hint="eastAsia" w:ascii="仿宋" w:hAnsi="仿宋" w:eastAsia="仿宋" w:cs="仿宋"/>
                <w:color w:val="000000" w:themeColor="text1"/>
                <w:sz w:val="24"/>
                <w:szCs w:val="24"/>
                <w:highlight w:val="none"/>
                <w:lang w:val="zh-CN"/>
                <w14:textFill>
                  <w14:solidFill>
                    <w14:schemeClr w14:val="tx1"/>
                  </w14:solidFill>
                </w14:textFill>
              </w:rPr>
              <w:t>政府采购供应商廉洁自律承诺书。</w:t>
            </w:r>
          </w:p>
          <w:p w14:paraId="190E3B67">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投标文件项目不齐全或内容虚假的，将视为无效投标。</w:t>
            </w:r>
          </w:p>
        </w:tc>
      </w:tr>
      <w:tr w14:paraId="29359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jc w:val="center"/>
        </w:trPr>
        <w:tc>
          <w:tcPr>
            <w:tcW w:w="645" w:type="dxa"/>
            <w:tcBorders>
              <w:top w:val="single" w:color="auto" w:sz="4" w:space="0"/>
              <w:right w:val="single" w:color="auto" w:sz="4" w:space="0"/>
            </w:tcBorders>
            <w:vAlign w:val="center"/>
          </w:tcPr>
          <w:p w14:paraId="21C2102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w:t>
            </w:r>
          </w:p>
        </w:tc>
        <w:tc>
          <w:tcPr>
            <w:tcW w:w="1813" w:type="dxa"/>
            <w:tcBorders>
              <w:top w:val="single" w:color="000000" w:sz="8" w:space="0"/>
              <w:left w:val="single" w:color="auto" w:sz="4" w:space="0"/>
              <w:right w:val="single" w:color="000000" w:sz="8" w:space="0"/>
            </w:tcBorders>
            <w:vAlign w:val="center"/>
          </w:tcPr>
          <w:p w14:paraId="1B87264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报价文件</w:t>
            </w:r>
          </w:p>
        </w:tc>
        <w:tc>
          <w:tcPr>
            <w:tcW w:w="7125" w:type="dxa"/>
            <w:tcBorders>
              <w:top w:val="single" w:color="000000" w:sz="8" w:space="0"/>
              <w:left w:val="single" w:color="000000" w:sz="2" w:space="0"/>
              <w:right w:val="single" w:color="000000" w:sz="8" w:space="0"/>
            </w:tcBorders>
            <w:vAlign w:val="center"/>
          </w:tcPr>
          <w:p w14:paraId="05FF0FB2">
            <w:pPr>
              <w:pStyle w:val="27"/>
              <w:keepNext w:val="0"/>
              <w:keepLines w:val="0"/>
              <w:pageBreakBefore w:val="0"/>
              <w:widowControl w:val="0"/>
              <w:numPr>
                <w:ilvl w:val="0"/>
                <w:numId w:val="4"/>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开标一览表（报价表）；</w:t>
            </w:r>
          </w:p>
          <w:p w14:paraId="02FB15FD">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投标文件含有采购人不能接受的附加条件的，</w:t>
            </w:r>
            <w:r>
              <w:rPr>
                <w:rFonts w:hint="eastAsia" w:ascii="仿宋" w:hAnsi="仿宋" w:eastAsia="仿宋" w:cs="仿宋"/>
                <w:b/>
                <w:color w:val="000000" w:themeColor="text1"/>
                <w:kern w:val="0"/>
                <w:sz w:val="24"/>
                <w:szCs w:val="24"/>
                <w:highlight w:val="none"/>
                <w:lang w:val="zh-CN"/>
                <w14:textFill>
                  <w14:solidFill>
                    <w14:schemeClr w14:val="tx1"/>
                  </w14:solidFill>
                </w14:textFill>
              </w:rPr>
              <w:t>将视为无效投标。</w:t>
            </w:r>
          </w:p>
        </w:tc>
      </w:tr>
      <w:tr w14:paraId="7764D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63D94FC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7F2F1D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6E25B3C7">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6F4B8309">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☐B组织，</w:t>
            </w: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16F26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jc w:val="center"/>
        </w:trPr>
        <w:tc>
          <w:tcPr>
            <w:tcW w:w="645" w:type="dxa"/>
            <w:tcBorders>
              <w:top w:val="single" w:color="auto" w:sz="4" w:space="0"/>
              <w:bottom w:val="single" w:color="auto" w:sz="4" w:space="0"/>
              <w:right w:val="single" w:color="auto" w:sz="4" w:space="0"/>
            </w:tcBorders>
            <w:vAlign w:val="center"/>
          </w:tcPr>
          <w:p w14:paraId="5CF845F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78E6E17F">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3B473699">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4"/>
                <w:highlight w:val="none"/>
                <w14:textFill>
                  <w14:solidFill>
                    <w14:schemeClr w14:val="tx1"/>
                  </w14:solidFill>
                </w14:textFill>
              </w:rPr>
              <w:t>A不要求提供</w:t>
            </w:r>
            <w:r>
              <w:rPr>
                <w:rFonts w:hint="eastAsia" w:ascii="仿宋" w:hAnsi="仿宋" w:eastAsia="仿宋" w:cs="仿宋"/>
                <w:color w:val="000000" w:themeColor="text1"/>
                <w:sz w:val="24"/>
                <w:szCs w:val="24"/>
                <w:highlight w:val="none"/>
                <w14:textFill>
                  <w14:solidFill>
                    <w14:schemeClr w14:val="tx1"/>
                  </w14:solidFill>
                </w14:textFill>
              </w:rPr>
              <w:t>。</w:t>
            </w:r>
          </w:p>
          <w:p w14:paraId="43B565AC">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☐B要求提供：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r w14:paraId="61B10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F9BC3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22DA4BC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191C84E3">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16CDBAAA">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☐B组织。</w:t>
            </w:r>
          </w:p>
        </w:tc>
      </w:tr>
      <w:tr w14:paraId="7FC68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F769B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52355D0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513BAC15">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t>①</w:t>
            </w:r>
            <w:r>
              <w:rPr>
                <w:rFonts w:hint="default" w:ascii="仿宋" w:hAnsi="仿宋" w:eastAsia="仿宋" w:cs="仿宋"/>
                <w:b w:val="0"/>
                <w:bCs/>
                <w:color w:val="000000" w:themeColor="text1"/>
                <w:sz w:val="24"/>
                <w:szCs w:val="24"/>
                <w:highlight w:val="none"/>
                <w:lang w:val="en-US"/>
                <w14:textFill>
                  <w14:solidFill>
                    <w14:schemeClr w14:val="tx1"/>
                  </w14:solidFill>
                </w14:textFill>
              </w:rPr>
              <w:t>本项目不收取投标保证金</w:t>
            </w:r>
            <w:r>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t>；</w:t>
            </w:r>
          </w:p>
          <w:p w14:paraId="191A1276">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default" w:ascii="仿宋" w:hAnsi="仿宋" w:eastAsia="仿宋" w:cs="仿宋"/>
                <w:b w:val="0"/>
                <w:bCs/>
                <w:color w:val="000000" w:themeColor="text1"/>
                <w:sz w:val="24"/>
                <w:szCs w:val="24"/>
                <w:highlight w:val="none"/>
                <w:lang w:val="en-US"/>
                <w14:textFill>
                  <w14:solidFill>
                    <w14:schemeClr w14:val="tx1"/>
                  </w14:solidFill>
                </w14:textFill>
              </w:rPr>
            </w:pPr>
            <w: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t>②</w:t>
            </w:r>
            <w:r>
              <w:rPr>
                <w:rFonts w:hint="default" w:ascii="仿宋" w:hAnsi="仿宋" w:eastAsia="仿宋" w:cs="仿宋"/>
                <w:b/>
                <w:bCs w:val="0"/>
                <w:color w:val="000000" w:themeColor="text1"/>
                <w:sz w:val="24"/>
                <w:szCs w:val="24"/>
                <w:highlight w:val="none"/>
                <w:lang w:val="en-US"/>
                <w14:textFill>
                  <w14:solidFill>
                    <w14:schemeClr w14:val="tx1"/>
                  </w14:solidFill>
                </w14:textFill>
              </w:rPr>
              <w:t>履约保证金</w:t>
            </w:r>
            <w: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t>的收取：详见采购需求</w:t>
            </w:r>
            <w:r>
              <w:rPr>
                <w:rFonts w:hint="default" w:ascii="仿宋" w:hAnsi="仿宋" w:eastAsia="仿宋" w:cs="仿宋"/>
                <w:b/>
                <w:bCs w:val="0"/>
                <w:color w:val="000000" w:themeColor="text1"/>
                <w:sz w:val="24"/>
                <w:szCs w:val="24"/>
                <w:highlight w:val="none"/>
                <w:lang w:val="en-US"/>
                <w14:textFill>
                  <w14:solidFill>
                    <w14:schemeClr w14:val="tx1"/>
                  </w14:solidFill>
                </w14:textFill>
              </w:rPr>
              <w:t>。</w:t>
            </w:r>
          </w:p>
        </w:tc>
      </w:tr>
      <w:tr w14:paraId="5AE92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485E0FC">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377EBAA8">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4558D9C9">
            <w:pPr>
              <w:keepNext w:val="0"/>
              <w:keepLines w:val="0"/>
              <w:pageBreakBefore w:val="0"/>
              <w:widowControl w:val="0"/>
              <w:shd w:val="clear"/>
              <w:kinsoku/>
              <w:wordWrap/>
              <w:overflowPunct/>
              <w:topLinePunct w:val="0"/>
              <w:autoSpaceDE/>
              <w:autoSpaceDN/>
              <w:bidi w:val="0"/>
              <w:adjustRightInd w:val="0"/>
              <w:spacing w:line="330" w:lineRule="exact"/>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B26A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E3E74A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64DEFA6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7278C40A">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货物类，单一产品或</w:t>
            </w:r>
            <w:r>
              <w:rPr>
                <w:rFonts w:hint="eastAsia" w:ascii="仿宋" w:hAnsi="仿宋" w:eastAsia="仿宋" w:cs="仿宋"/>
                <w:color w:val="000000" w:themeColor="text1"/>
                <w:kern w:val="0"/>
                <w:sz w:val="24"/>
                <w:szCs w:val="24"/>
                <w:highlight w:val="none"/>
                <w14:textFill>
                  <w14:solidFill>
                    <w14:schemeClr w14:val="tx1"/>
                  </w14:solidFill>
                </w14:textFill>
              </w:rPr>
              <w:t>核心产品为：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65429DB">
            <w:pPr>
              <w:keepNext w:val="0"/>
              <w:keepLines w:val="0"/>
              <w:pageBreakBefore w:val="0"/>
              <w:widowControl w:val="0"/>
              <w:shd w:val="clear"/>
              <w:kinsoku/>
              <w:wordWrap/>
              <w:overflowPunct/>
              <w:topLinePunct w:val="0"/>
              <w:autoSpaceDE/>
              <w:autoSpaceDN/>
              <w:bidi w:val="0"/>
              <w:adjustRightInd w:val="0"/>
              <w:spacing w:line="33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14:textFill>
                  <w14:solidFill>
                    <w14:schemeClr w14:val="tx1"/>
                  </w14:solidFill>
                </w14:textFill>
              </w:rPr>
              <w:t>服务类：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tc>
      </w:tr>
      <w:tr w14:paraId="27CFF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18FC2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0959D864">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B2CADF8">
            <w:pPr>
              <w:keepNext w:val="0"/>
              <w:keepLines w:val="0"/>
              <w:pageBreakBefore w:val="0"/>
              <w:shd w:val="clear"/>
              <w:kinsoku/>
              <w:wordWrap/>
              <w:overflowPunct/>
              <w:topLinePunct w:val="0"/>
              <w:bidi w:val="0"/>
              <w:spacing w:line="330" w:lineRule="exact"/>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采购标的：</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诸暨市枫桥镇人民政府2025年职工疗休养服务</w:t>
            </w:r>
            <w:r>
              <w:rPr>
                <w:rFonts w:hint="eastAsia" w:ascii="仿宋" w:hAnsi="仿宋" w:eastAsia="仿宋" w:cs="仿宋"/>
                <w:color w:val="000000" w:themeColor="text1"/>
                <w:sz w:val="24"/>
                <w:szCs w:val="24"/>
                <w:highlight w:val="none"/>
                <w:u w:val="none"/>
                <w:lang w:eastAsia="zh-CN"/>
                <w14:textFill>
                  <w14:solidFill>
                    <w14:schemeClr w14:val="tx1"/>
                  </w14:solidFill>
                </w14:textFill>
              </w:rPr>
              <w:t>。</w:t>
            </w:r>
          </w:p>
          <w:p w14:paraId="1BE4789D">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采购标的对应的中小企业划分标准所属行业：</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租赁和商务服务业</w:t>
            </w:r>
            <w:r>
              <w:rPr>
                <w:rFonts w:hint="eastAsia" w:ascii="仿宋" w:hAnsi="仿宋" w:eastAsia="仿宋" w:cs="仿宋"/>
                <w:color w:val="000000" w:themeColor="text1"/>
                <w:highlight w:val="none"/>
                <w14:textFill>
                  <w14:solidFill>
                    <w14:schemeClr w14:val="tx1"/>
                  </w14:solidFill>
                </w14:textFill>
              </w:rPr>
              <w:t>。</w:t>
            </w:r>
          </w:p>
          <w:p w14:paraId="7BE0ACE1">
            <w:pPr>
              <w:pStyle w:val="2"/>
              <w:keepNext w:val="0"/>
              <w:keepLines w:val="0"/>
              <w:pageBreakBefore w:val="0"/>
              <w:shd w:val="clear"/>
              <w:kinsoku/>
              <w:wordWrap/>
              <w:overflowPunct/>
              <w:topLinePunct w:val="0"/>
              <w:bidi w:val="0"/>
              <w:spacing w:line="330" w:lineRule="exac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bCs/>
                <w:color w:val="000000" w:themeColor="text1"/>
                <w:kern w:val="0"/>
                <w:sz w:val="24"/>
                <w:szCs w:val="24"/>
                <w:highlight w:val="none"/>
                <w:u w:val="single"/>
                <w:lang w:val="en-US" w:eastAsia="zh-CN"/>
                <w14:textFill>
                  <w14:solidFill>
                    <w14:schemeClr w14:val="tx1"/>
                  </w14:solidFill>
                </w14:textFill>
              </w:rPr>
              <w:t>租赁和商务服务业</w:t>
            </w:r>
            <w:r>
              <w:rPr>
                <w:rFonts w:hint="eastAsia" w:ascii="仿宋" w:hAnsi="仿宋" w:eastAsia="仿宋" w:cs="仿宋"/>
                <w:b w:val="0"/>
                <w:bCs w:val="0"/>
                <w:color w:val="000000" w:themeColor="text1"/>
                <w:kern w:val="0"/>
                <w:sz w:val="24"/>
                <w:szCs w:val="24"/>
                <w:highlight w:val="none"/>
                <w:u w:val="none"/>
                <w:lang w:val="en-US" w:eastAsia="zh-CN"/>
                <w14:textFill>
                  <w14:solidFill>
                    <w14:schemeClr w14:val="tx1"/>
                  </w14:solidFill>
                </w14:textFill>
              </w:rPr>
              <w:t>。</w:t>
            </w:r>
          </w:p>
        </w:tc>
      </w:tr>
      <w:tr w14:paraId="4C63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11BE564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14</w:t>
            </w:r>
          </w:p>
        </w:tc>
        <w:tc>
          <w:tcPr>
            <w:tcW w:w="1813" w:type="dxa"/>
            <w:tcBorders>
              <w:top w:val="single" w:color="000000" w:sz="8" w:space="0"/>
              <w:left w:val="single" w:color="000000" w:sz="2" w:space="0"/>
              <w:right w:val="single" w:color="000000" w:sz="8" w:space="0"/>
            </w:tcBorders>
            <w:vAlign w:val="center"/>
          </w:tcPr>
          <w:p w14:paraId="070381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中小企业信用融资</w:t>
            </w:r>
          </w:p>
        </w:tc>
        <w:tc>
          <w:tcPr>
            <w:tcW w:w="7125" w:type="dxa"/>
            <w:tcBorders>
              <w:top w:val="single" w:color="000000" w:sz="8" w:space="0"/>
              <w:left w:val="single" w:color="000000" w:sz="2" w:space="0"/>
              <w:right w:val="single" w:color="000000" w:sz="8" w:space="0"/>
            </w:tcBorders>
            <w:vAlign w:val="center"/>
          </w:tcPr>
          <w:p w14:paraId="77A632BB">
            <w:pPr>
              <w:keepNext w:val="0"/>
              <w:keepLines w:val="0"/>
              <w:pageBreakBefore w:val="0"/>
              <w:widowControl w:val="0"/>
              <w:shd w:val="clear"/>
              <w:kinsoku/>
              <w:wordWrap/>
              <w:overflowPunct/>
              <w:topLinePunct w:val="0"/>
              <w:autoSpaceDE/>
              <w:autoSpaceDN/>
              <w:bidi w:val="0"/>
              <w:adjustRightInd w:val="0"/>
              <w:snapToGrid/>
              <w:spacing w:line="330" w:lineRule="exact"/>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52A3F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928E5AD">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716E9F16">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412710C0">
            <w:pPr>
              <w:pStyle w:val="10"/>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以电子邮件方式发送至诸暨市广顺工程管理服务有限公司邮箱（</w:t>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fldChar w:fldCharType="begin"/>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instrText xml:space="preserve"> HYPERLINK "mailto:zjztb001@aliyun.com" </w:instrText>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fldChar w:fldCharType="separate"/>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1204737298@qq.com</w:t>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fldChar w:fldCharType="end"/>
            </w:r>
            <w: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t>）。</w:t>
            </w:r>
          </w:p>
        </w:tc>
      </w:tr>
      <w:tr w14:paraId="1FCD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D401EF">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1E060093">
            <w:pPr>
              <w:pStyle w:val="10"/>
              <w:keepNext w:val="0"/>
              <w:keepLines w:val="0"/>
              <w:pageBreakBefore w:val="0"/>
              <w:widowControl w:val="0"/>
              <w:shd w:val="clear"/>
              <w:kinsoku/>
              <w:wordWrap/>
              <w:overflowPunct/>
              <w:topLinePunct w:val="0"/>
              <w:bidi w:val="0"/>
              <w:spacing w:line="330" w:lineRule="exact"/>
              <w:ind w:right="0" w:rightChars="0"/>
              <w:jc w:val="center"/>
              <w:textAlignment w:val="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8"/>
                <w:sz w:val="24"/>
                <w:szCs w:val="24"/>
                <w:highlight w:val="none"/>
                <w:lang w:val="en-US" w:eastAsia="zh-CN" w:bidi="ar-SA"/>
                <w14:textFill>
                  <w14:solidFill>
                    <w14:schemeClr w14:val="tx1"/>
                  </w14:solidFill>
                </w14:textFill>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17B7DBD7">
            <w:pPr>
              <w:keepNext w:val="0"/>
              <w:keepLines w:val="0"/>
              <w:pageBreakBefore w:val="0"/>
              <w:numPr>
                <w:ilvl w:val="0"/>
                <w:numId w:val="0"/>
              </w:numPr>
              <w:shd w:val="clear"/>
              <w:kinsoku/>
              <w:wordWrap/>
              <w:overflowPunct/>
              <w:topLinePunct w:val="0"/>
              <w:bidi w:val="0"/>
              <w:snapToGrid w:val="0"/>
              <w:spacing w:line="33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本项目招标代理</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b/>
                <w:color w:val="000000" w:themeColor="text1"/>
                <w:sz w:val="24"/>
                <w:szCs w:val="24"/>
                <w:highlight w:val="none"/>
                <w14:textFill>
                  <w14:solidFill>
                    <w14:schemeClr w14:val="tx1"/>
                  </w14:solidFill>
                </w14:textFill>
              </w:rPr>
              <w:t>费由中标方支付，</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不足3000元按3000元收取，</w:t>
            </w:r>
            <w:r>
              <w:rPr>
                <w:rFonts w:hint="eastAsia" w:ascii="仿宋" w:hAnsi="仿宋" w:eastAsia="仿宋" w:cs="仿宋"/>
                <w:b/>
                <w:color w:val="000000" w:themeColor="text1"/>
                <w:sz w:val="24"/>
                <w:szCs w:val="24"/>
                <w:highlight w:val="none"/>
                <w14:textFill>
                  <w14:solidFill>
                    <w14:schemeClr w14:val="tx1"/>
                  </w14:solidFill>
                </w14:textFill>
              </w:rPr>
              <w:t>具体收费标准</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如下</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tbl>
            <w:tblPr>
              <w:tblStyle w:val="20"/>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7A6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540624F0">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合同金额（万元）</w:t>
                  </w:r>
                </w:p>
              </w:tc>
              <w:tc>
                <w:tcPr>
                  <w:tcW w:w="3675" w:type="dxa"/>
                  <w:noWrap w:val="0"/>
                  <w:vAlign w:val="center"/>
                </w:tcPr>
                <w:p w14:paraId="4A77E714">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kern w:val="0"/>
                      <w:sz w:val="24"/>
                      <w:szCs w:val="24"/>
                      <w:highlight w:val="none"/>
                      <w:lang w:val="en-US" w:eastAsia="zh-CN" w:bidi="ar"/>
                      <w14:textFill>
                        <w14:solidFill>
                          <w14:schemeClr w14:val="tx1"/>
                        </w14:solidFill>
                      </w14:textFill>
                    </w:rPr>
                    <w:t>服务类收费费率</w:t>
                  </w:r>
                </w:p>
              </w:tc>
            </w:tr>
            <w:tr w14:paraId="042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6E5CBDC1">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100以下（含）</w:t>
                  </w:r>
                </w:p>
              </w:tc>
              <w:tc>
                <w:tcPr>
                  <w:tcW w:w="3675" w:type="dxa"/>
                  <w:noWrap w:val="0"/>
                  <w:vAlign w:val="center"/>
                </w:tcPr>
                <w:p w14:paraId="334AE6C0">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highlight w:val="none"/>
                      <w:lang w:val="en-US" w:eastAsia="zh-CN" w:bidi="ar"/>
                      <w14:textFill>
                        <w14:solidFill>
                          <w14:schemeClr w14:val="tx1"/>
                        </w14:solidFill>
                      </w14:textFill>
                    </w:rPr>
                    <w:t>1.5％</w:t>
                  </w:r>
                </w:p>
              </w:tc>
            </w:tr>
          </w:tbl>
          <w:p w14:paraId="5D40F380">
            <w:pPr>
              <w:keepNext w:val="0"/>
              <w:keepLines w:val="0"/>
              <w:pageBreakBefore w:val="0"/>
              <w:numPr>
                <w:ilvl w:val="0"/>
                <w:numId w:val="0"/>
              </w:numPr>
              <w:shd w:val="clear"/>
              <w:kinsoku/>
              <w:wordWrap/>
              <w:overflowPunct/>
              <w:topLinePunct w:val="0"/>
              <w:bidi w:val="0"/>
              <w:snapToGrid w:val="0"/>
              <w:spacing w:line="33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2、以上费用在领取中标通知书前付清。</w:t>
            </w:r>
          </w:p>
          <w:p w14:paraId="7D471BCB">
            <w:pPr>
              <w:keepNext w:val="0"/>
              <w:keepLines w:val="0"/>
              <w:pageBreakBefore w:val="0"/>
              <w:widowControl w:val="0"/>
              <w:shd w:val="clear"/>
              <w:kinsoku/>
              <w:wordWrap/>
              <w:overflowPunct/>
              <w:topLinePunct w:val="0"/>
              <w:bidi w:val="0"/>
              <w:spacing w:line="330" w:lineRule="exact"/>
              <w:ind w:right="0" w:rightChars="0"/>
              <w:textAlignment w:val="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3、代理</w:t>
            </w:r>
            <w:r>
              <w:rPr>
                <w:rFonts w:hint="eastAsia" w:ascii="仿宋" w:hAnsi="仿宋" w:eastAsia="仿宋" w:cs="仿宋"/>
                <w:b/>
                <w:color w:val="000000" w:themeColor="text1"/>
                <w:sz w:val="24"/>
                <w:szCs w:val="24"/>
                <w:highlight w:val="none"/>
                <w:lang w:eastAsia="zh-CN"/>
                <w14:textFill>
                  <w14:solidFill>
                    <w14:schemeClr w14:val="tx1"/>
                  </w14:solidFill>
                </w14:textFill>
              </w:rPr>
              <w:t>费缴纳账户：诸暨市广顺工程管理服务有限公司，开户行：中国农业银行诸暨西施支行，账号：19532901040010403。</w:t>
            </w:r>
          </w:p>
        </w:tc>
      </w:tr>
    </w:tbl>
    <w:p w14:paraId="509AB53C">
      <w:pPr>
        <w:shd w:val="clear"/>
        <w:rPr>
          <w:rFonts w:hint="eastAsia" w:ascii="仿宋" w:hAnsi="仿宋" w:eastAsia="仿宋" w:cs="仿宋"/>
          <w:b/>
          <w:color w:val="000000" w:themeColor="text1"/>
          <w:sz w:val="32"/>
          <w:szCs w:val="20"/>
          <w:highlight w:val="none"/>
          <w14:textFill>
            <w14:solidFill>
              <w14:schemeClr w14:val="tx1"/>
            </w14:solidFill>
          </w14:textFill>
        </w:rPr>
      </w:pPr>
      <w:bookmarkStart w:id="7" w:name="_Toc23904"/>
      <w:bookmarkStart w:id="8" w:name="第三部分"/>
      <w:bookmarkStart w:id="9" w:name="_Toc164416483"/>
      <w:r>
        <w:rPr>
          <w:rFonts w:hint="eastAsia" w:ascii="仿宋" w:hAnsi="仿宋" w:eastAsia="仿宋" w:cs="仿宋"/>
          <w:b/>
          <w:color w:val="000000" w:themeColor="text1"/>
          <w:sz w:val="32"/>
          <w:szCs w:val="20"/>
          <w:highlight w:val="none"/>
          <w14:textFill>
            <w14:solidFill>
              <w14:schemeClr w14:val="tx1"/>
            </w14:solidFill>
          </w14:textFill>
        </w:rPr>
        <w:br w:type="page"/>
      </w:r>
    </w:p>
    <w:p w14:paraId="2BC9131F">
      <w:pPr>
        <w:shd w:val="clear"/>
        <w:adjustRightInd/>
        <w:spacing w:line="360" w:lineRule="auto"/>
        <w:jc w:val="center"/>
        <w:outlineLvl w:val="9"/>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bookmarkEnd w:id="7"/>
    </w:p>
    <w:p w14:paraId="39877A49">
      <w:pPr>
        <w:keepNext w:val="0"/>
        <w:keepLines w:val="0"/>
        <w:pageBreakBefore w:val="0"/>
        <w:shd w:val="clear"/>
        <w:kinsoku/>
        <w:wordWrap/>
        <w:overflowPunct/>
        <w:topLinePunct w:val="0"/>
        <w:bidi w:val="0"/>
        <w:snapToGrid w:val="0"/>
        <w:spacing w:line="420" w:lineRule="exact"/>
        <w:ind w:left="0" w:leftChars="0"/>
        <w:jc w:val="left"/>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1.适用范围</w:t>
      </w:r>
    </w:p>
    <w:p w14:paraId="1011069C">
      <w:pPr>
        <w:keepNext w:val="0"/>
        <w:keepLines w:val="0"/>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2298AE2">
      <w:pPr>
        <w:keepNext w:val="0"/>
        <w:keepLines w:val="0"/>
        <w:pageBreakBefore w:val="0"/>
        <w:shd w:val="clear"/>
        <w:kinsoku/>
        <w:wordWrap/>
        <w:overflowPunct/>
        <w:topLinePunct w:val="0"/>
        <w:bidi w:val="0"/>
        <w:adjustRightInd/>
        <w:spacing w:line="420" w:lineRule="exact"/>
        <w:ind w:left="0" w:leftChars="0"/>
        <w:textAlignment w:val="auto"/>
        <w:outlineLvl w:val="9"/>
        <w:rPr>
          <w:rFonts w:hint="eastAsia" w:ascii="仿宋" w:hAnsi="仿宋" w:eastAsia="仿宋" w:cs="仿宋"/>
          <w:b/>
          <w:color w:val="000000" w:themeColor="text1"/>
          <w:sz w:val="24"/>
          <w:highlight w:val="none"/>
          <w14:textFill>
            <w14:solidFill>
              <w14:schemeClr w14:val="tx1"/>
            </w14:solidFill>
          </w14:textFill>
        </w:rPr>
      </w:pPr>
      <w:bookmarkStart w:id="10" w:name="_Toc16124"/>
      <w:r>
        <w:rPr>
          <w:rFonts w:hint="eastAsia" w:ascii="仿宋" w:hAnsi="仿宋" w:eastAsia="仿宋" w:cs="仿宋"/>
          <w:b/>
          <w:color w:val="000000" w:themeColor="text1"/>
          <w:sz w:val="24"/>
          <w:highlight w:val="none"/>
          <w14:textFill>
            <w14:solidFill>
              <w14:schemeClr w14:val="tx1"/>
            </w14:solidFill>
          </w14:textFill>
        </w:rPr>
        <w:t>2.定义</w:t>
      </w:r>
      <w:bookmarkEnd w:id="10"/>
    </w:p>
    <w:p w14:paraId="591DE55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30062408">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27D89E3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2FF4010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20874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w:t>
      </w:r>
    </w:p>
    <w:p w14:paraId="0AE7ECF3">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14:paraId="425B92C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color w:val="000000" w:themeColor="text1"/>
          <w:kern w:val="0"/>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38FE1F9E">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3.采购项目需要落实的政府采购政策</w:t>
      </w:r>
    </w:p>
    <w:p w14:paraId="420231F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0EA6B7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68A1D44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4E69044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5749A2A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ADC42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58F2DCB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C56ABA">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18CC0E85">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14:paraId="2627A960">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14:paraId="5E5615D9">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14:paraId="09ACBD32">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3.3.2.3在服务采购项目中，服务由中小企业承接，即提供服务的人员为中小企业依照《中华人民共和国民法典》订立劳动合同的从业人员。</w:t>
      </w:r>
    </w:p>
    <w:p w14:paraId="37CDA6C4">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14:paraId="236FB12B">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5569CD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BABE8C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9440993">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DDF7A0">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21E4073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3.3.7中小企业享受扶持政策获得政府采购合同的，小微企业不得将合同分包给大中型企业，中型企业不得将合同分包给大型企业。 </w:t>
      </w:r>
    </w:p>
    <w:p w14:paraId="4B32149C">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3.3.8采购人严格贯彻落实《保障中小企业款项支付条例》，按规定向中小企业支付款项。</w:t>
      </w:r>
    </w:p>
    <w:p w14:paraId="22C617D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3.3.9中小企业信用融资：供应商中标后可在政府采购云平台申请政采贷：操作路径：登录政府采购云平台-金融服务中心-【融资服务】。</w:t>
      </w:r>
    </w:p>
    <w:p w14:paraId="3F5D0C8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02927F6A">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12F93E8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371450B">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4.询问、质疑、投诉</w:t>
      </w:r>
    </w:p>
    <w:p w14:paraId="5381D79F">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14:paraId="14BB9D9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9D3AA6">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14:paraId="4CCD8415">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34A5D8D0">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9AFAC20">
      <w:pPr>
        <w:pStyle w:val="7"/>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14:paraId="44344BC1">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14:paraId="152A7642">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4.2.2.3对采购结果提出质疑的，质疑期限自采购结果公告期限届满之日起计算。</w:t>
      </w:r>
    </w:p>
    <w:p w14:paraId="0445C9A4">
      <w:pPr>
        <w:pStyle w:val="10"/>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4.2.2.4针对采购文件中特定资格条件、采购需求、评分办法提出的质疑，应向采购人提出；对采购文件中其他内容、采购过程、采购结果提出的质疑，应向采购代理机构提出。</w:t>
      </w:r>
    </w:p>
    <w:p w14:paraId="0D4EACB1">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710198E6">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4.2.3.1供应商的姓名或者名称、地址、邮编、联系人及联系电话；</w:t>
      </w:r>
    </w:p>
    <w:p w14:paraId="69E75CAC">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4.2.3.2质疑项目的名称、编号；</w:t>
      </w:r>
    </w:p>
    <w:p w14:paraId="780BD404">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4.2.3.3具体、明确的质疑事项和与质疑事项相关的请求；</w:t>
      </w:r>
    </w:p>
    <w:p w14:paraId="6340017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4.2.3.4事实依据；</w:t>
      </w:r>
    </w:p>
    <w:p w14:paraId="0863AE66">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4.2.3.5必要的法律依据；</w:t>
      </w:r>
    </w:p>
    <w:p w14:paraId="25E390F5">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3.6提出质疑的日期。</w:t>
      </w:r>
    </w:p>
    <w:p w14:paraId="35898604">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b/>
          <w:bCs/>
          <w:color w:val="000000" w:themeColor="text1"/>
          <w:sz w:val="24"/>
          <w:highlight w:val="none"/>
          <w14:textFill>
            <w14:solidFill>
              <w14:schemeClr w14:val="tx1"/>
            </w14:solidFill>
          </w14:textFill>
        </w:rPr>
        <w:t>供应商</w:t>
      </w:r>
      <w:r>
        <w:rPr>
          <w:rFonts w:hint="eastAsia" w:ascii="仿宋" w:hAnsi="仿宋" w:eastAsia="仿宋" w:cs="仿宋"/>
          <w:b/>
          <w:bCs/>
          <w:color w:val="000000" w:themeColor="text1"/>
          <w:sz w:val="24"/>
          <w:highlight w:val="none"/>
          <w:lang w:val="en-US" w:eastAsia="zh-CN"/>
          <w14:textFill>
            <w14:solidFill>
              <w14:schemeClr w14:val="tx1"/>
            </w14:solidFill>
          </w14:textFill>
        </w:rPr>
        <w:t>可以在浙江政府采购网下载专区下载</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政府采购供应商</w:t>
      </w:r>
      <w:r>
        <w:rPr>
          <w:rFonts w:hint="eastAsia" w:ascii="仿宋" w:hAnsi="仿宋" w:eastAsia="仿宋" w:cs="仿宋"/>
          <w:b/>
          <w:bCs/>
          <w:color w:val="000000" w:themeColor="text1"/>
          <w:sz w:val="24"/>
          <w:highlight w:val="none"/>
          <w14:textFill>
            <w14:solidFill>
              <w14:schemeClr w14:val="tx1"/>
            </w14:solidFill>
          </w14:textFill>
        </w:rPr>
        <w:t>质疑函范本》</w:t>
      </w:r>
      <w:r>
        <w:rPr>
          <w:rFonts w:hint="eastAsia" w:ascii="仿宋" w:hAnsi="仿宋" w:eastAsia="仿宋" w:cs="仿宋"/>
          <w:color w:val="000000" w:themeColor="text1"/>
          <w:sz w:val="24"/>
          <w:highlight w:val="none"/>
          <w14:textFill>
            <w14:solidFill>
              <w14:schemeClr w14:val="tx1"/>
            </w14:solidFill>
          </w14:textFill>
        </w:rPr>
        <w:t>。</w:t>
      </w:r>
    </w:p>
    <w:p w14:paraId="27315E32">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70AFCE8">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4.2.5询问或者质疑事项可能影响采购结果的，采购人应当暂停签订合同，已经签订合同的，应当中止履行合同。</w:t>
      </w:r>
    </w:p>
    <w:p w14:paraId="4C91BCBA">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4.3质疑供应商投诉</w:t>
      </w:r>
    </w:p>
    <w:p w14:paraId="4DDD05E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AA1760C">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4.3.2供应商投诉的事项不得超出已质疑事项的范围，基于质疑答复内容提出的投诉事项除外。</w:t>
      </w:r>
    </w:p>
    <w:p w14:paraId="6C19D9F0">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4.3.3供应商投诉应当有明确的请求和必要的证明材料。</w:t>
      </w:r>
    </w:p>
    <w:p w14:paraId="2DCB390E">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以联合体形式参加政府采购活动的，其投诉应当由组成联合体的所有供应商共同提出。</w:t>
      </w:r>
      <w:r>
        <w:rPr>
          <w:rFonts w:hint="eastAsia" w:ascii="仿宋" w:hAnsi="仿宋" w:eastAsia="仿宋" w:cs="仿宋"/>
          <w:b/>
          <w:bCs/>
          <w:color w:val="000000" w:themeColor="text1"/>
          <w:sz w:val="24"/>
          <w:highlight w:val="none"/>
          <w14:textFill>
            <w14:solidFill>
              <w14:schemeClr w14:val="tx1"/>
            </w14:solidFill>
          </w14:textFill>
        </w:rPr>
        <w:t>供应商</w:t>
      </w:r>
      <w:r>
        <w:rPr>
          <w:rFonts w:hint="eastAsia" w:ascii="仿宋" w:hAnsi="仿宋" w:eastAsia="仿宋" w:cs="仿宋"/>
          <w:b/>
          <w:bCs/>
          <w:color w:val="000000" w:themeColor="text1"/>
          <w:sz w:val="24"/>
          <w:highlight w:val="none"/>
          <w:lang w:val="en-US" w:eastAsia="zh-CN"/>
          <w14:textFill>
            <w14:solidFill>
              <w14:schemeClr w14:val="tx1"/>
            </w14:solidFill>
          </w14:textFill>
        </w:rPr>
        <w:t>可以在浙江政府采购网下载专区下载</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政府采购供应商</w:t>
      </w:r>
      <w:r>
        <w:rPr>
          <w:rFonts w:hint="eastAsia" w:ascii="仿宋" w:hAnsi="仿宋" w:eastAsia="仿宋" w:cs="仿宋"/>
          <w:b/>
          <w:bCs/>
          <w:color w:val="000000" w:themeColor="text1"/>
          <w:sz w:val="24"/>
          <w:highlight w:val="none"/>
          <w14:textFill>
            <w14:solidFill>
              <w14:schemeClr w14:val="tx1"/>
            </w14:solidFill>
          </w14:textFill>
        </w:rPr>
        <w:t>投诉书范本》</w:t>
      </w:r>
      <w:r>
        <w:rPr>
          <w:rFonts w:hint="eastAsia" w:ascii="仿宋" w:hAnsi="仿宋" w:eastAsia="仿宋" w:cs="仿宋"/>
          <w:color w:val="000000" w:themeColor="text1"/>
          <w:sz w:val="24"/>
          <w:highlight w:val="none"/>
          <w14:textFill>
            <w14:solidFill>
              <w14:schemeClr w14:val="tx1"/>
            </w14:solidFill>
          </w14:textFill>
        </w:rPr>
        <w:t>。</w:t>
      </w:r>
    </w:p>
    <w:p w14:paraId="6F37AC4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231E95">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b/>
          <w:color w:val="000000" w:themeColor="text1"/>
          <w:sz w:val="32"/>
          <w:szCs w:val="20"/>
          <w:highlight w:val="none"/>
          <w14:textFill>
            <w14:solidFill>
              <w14:schemeClr w14:val="tx1"/>
            </w14:solidFill>
          </w14:textFill>
        </w:rPr>
      </w:pPr>
      <w:bookmarkStart w:id="11" w:name="_Toc2187"/>
      <w:r>
        <w:rPr>
          <w:rFonts w:hint="eastAsia" w:ascii="仿宋" w:hAnsi="仿宋" w:eastAsia="仿宋" w:cs="仿宋"/>
          <w:b/>
          <w:color w:val="000000" w:themeColor="text1"/>
          <w:sz w:val="32"/>
          <w:szCs w:val="20"/>
          <w:highlight w:val="none"/>
          <w14:textFill>
            <w14:solidFill>
              <w14:schemeClr w14:val="tx1"/>
            </w14:solidFill>
          </w14:textFill>
        </w:rPr>
        <w:t>二、招标文件的构成、澄清、补充、修改</w:t>
      </w:r>
      <w:bookmarkEnd w:id="11"/>
    </w:p>
    <w:p w14:paraId="79D306BE">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241E617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2E380E7E">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3F247B73">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39072704">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08A2762B">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7EE1E2A3">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7888C23A">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4B9C0CE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澄清、补充、修改的内容为招标文件的组成部分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54949719">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6.招标文件的澄清、补充、修改</w:t>
      </w:r>
    </w:p>
    <w:p w14:paraId="41C92616">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4A7826B">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6.2采购代理机构对招标文件进行澄清、补充、修改的，将以网上发布补充（更正）公告的形式通知所有潜在投标人，同时视情况延长投标截止时间和开标时间。该澄清、补充、修改的内容为招标文件的组成部分。</w:t>
      </w:r>
    </w:p>
    <w:p w14:paraId="3F41C2CA">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6.3当招标文件与澄清、补充、修改就同一内容表述不一致的以最后发出的文件或公告为准。</w:t>
      </w:r>
    </w:p>
    <w:p w14:paraId="7BDDB611">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color w:val="000000" w:themeColor="text1"/>
          <w:sz w:val="30"/>
          <w:szCs w:val="20"/>
          <w:highlight w:val="none"/>
          <w14:textFill>
            <w14:solidFill>
              <w14:schemeClr w14:val="tx1"/>
            </w14:solidFill>
          </w14:textFill>
        </w:rPr>
      </w:pPr>
      <w:bookmarkStart w:id="12" w:name="_Toc23465"/>
      <w:r>
        <w:rPr>
          <w:rFonts w:hint="eastAsia" w:ascii="仿宋" w:hAnsi="仿宋" w:eastAsia="仿宋" w:cs="仿宋"/>
          <w:b/>
          <w:color w:val="000000" w:themeColor="text1"/>
          <w:sz w:val="30"/>
          <w:szCs w:val="20"/>
          <w:highlight w:val="none"/>
          <w14:textFill>
            <w14:solidFill>
              <w14:schemeClr w14:val="tx1"/>
            </w14:solidFill>
          </w14:textFill>
        </w:rPr>
        <w:t>三、投标</w:t>
      </w:r>
      <w:bookmarkEnd w:id="12"/>
    </w:p>
    <w:p w14:paraId="34FD6785">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.招标文件的获取</w:t>
      </w:r>
    </w:p>
    <w:p w14:paraId="4071D24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C2ABC9C">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3298BE6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w:t>
      </w:r>
      <w:r>
        <w:rPr>
          <w:rFonts w:hint="eastAsia" w:ascii="仿宋" w:hAnsi="仿宋" w:eastAsia="仿宋" w:cs="仿宋"/>
          <w:color w:val="000000" w:themeColor="text1"/>
          <w:sz w:val="24"/>
          <w:szCs w:val="24"/>
          <w:highlight w:val="none"/>
          <w:lang w:val="en-US" w:eastAsia="zh-CN"/>
          <w14:textFill>
            <w14:solidFill>
              <w14:schemeClr w14:val="tx1"/>
            </w14:solidFill>
          </w14:textFill>
        </w:rPr>
        <w:t>章</w:t>
      </w:r>
      <w:r>
        <w:rPr>
          <w:rFonts w:hint="eastAsia" w:ascii="仿宋" w:hAnsi="仿宋" w:eastAsia="仿宋" w:cs="仿宋"/>
          <w:color w:val="000000" w:themeColor="text1"/>
          <w:sz w:val="24"/>
          <w:szCs w:val="24"/>
          <w:highlight w:val="none"/>
          <w14:textFill>
            <w14:solidFill>
              <w14:schemeClr w14:val="tx1"/>
            </w14:solidFill>
          </w14:textFill>
        </w:rPr>
        <w:t>投标人须知前附表的规定参加现场考察或者开标前答疑会。</w:t>
      </w:r>
    </w:p>
    <w:p w14:paraId="5F52A13A">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6A3E9C1A">
      <w:pPr>
        <w:pStyle w:val="7"/>
        <w:keepNext w:val="0"/>
        <w:keepLines w:val="0"/>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3D785D4C">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10.投标文件的语言</w:t>
      </w:r>
    </w:p>
    <w:p w14:paraId="19405343">
      <w:pPr>
        <w:keepNext w:val="0"/>
        <w:keepLines w:val="0"/>
        <w:pageBreakBefore w:val="0"/>
        <w:shd w:val="clear"/>
        <w:kinsoku/>
        <w:wordWrap/>
        <w:overflowPunct/>
        <w:topLinePunct w:val="0"/>
        <w:autoSpaceDE w:val="0"/>
        <w:autoSpaceDN w:val="0"/>
        <w:bidi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6E89A6D8">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11.投标文件的组成</w:t>
      </w:r>
    </w:p>
    <w:p w14:paraId="095ED69E">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11.1资格文件：</w:t>
      </w:r>
    </w:p>
    <w:p w14:paraId="3009A5FF">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06910F3A">
      <w:pPr>
        <w:pStyle w:val="2"/>
        <w:keepNext w:val="0"/>
        <w:keepLines w:val="0"/>
        <w:pageBreakBefore w:val="0"/>
        <w:widowControl w:val="0"/>
        <w:shd w:val="clear"/>
        <w:kinsoku/>
        <w:wordWrap/>
        <w:overflowPunct/>
        <w:topLinePunct w:val="0"/>
        <w:autoSpaceDE w:val="0"/>
        <w:autoSpaceDN w:val="0"/>
        <w:bidi w:val="0"/>
        <w:adjustRightInd w:val="0"/>
        <w:snapToGrid w:val="0"/>
        <w:ind w:firstLine="480" w:firstLineChars="200"/>
        <w:jc w:val="left"/>
        <w:textAlignment w:val="baseline"/>
        <w:rPr>
          <w:rFonts w:hint="eastAsia" w:ascii="仿宋" w:hAnsi="仿宋" w:eastAsia="仿宋" w:cs="仿宋"/>
          <w:color w:val="000000" w:themeColor="text1"/>
          <w:sz w:val="24"/>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1"/>
          <w:highlight w:val="none"/>
          <w:lang w:val="en-US" w:eastAsia="zh-CN" w:bidi="ar-SA"/>
          <w14:textFill>
            <w14:solidFill>
              <w14:schemeClr w14:val="tx1"/>
            </w14:solidFill>
          </w14:textFill>
        </w:rPr>
        <w:t>11.1.2具有独立承担民事责任能力的证明材料；</w:t>
      </w:r>
    </w:p>
    <w:p w14:paraId="7FF9CE37">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落实政府采购政策需满足的资格要求（如需）；</w:t>
      </w:r>
    </w:p>
    <w:p w14:paraId="7577D1CA">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本项目的特定资格要求（如需）。</w:t>
      </w:r>
    </w:p>
    <w:p w14:paraId="222BD787">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11.</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5A0B447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10143E8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62E79654">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11.2.3联合协议（如需）；</w:t>
      </w:r>
    </w:p>
    <w:p w14:paraId="2C9325BE">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11.2.4分包意向协议（如需）；</w:t>
      </w:r>
    </w:p>
    <w:p w14:paraId="2825FA8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11.2.5符合性审查资料；</w:t>
      </w:r>
    </w:p>
    <w:p w14:paraId="034C807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11.2.6评标标准相应的商务技术资料；</w:t>
      </w:r>
    </w:p>
    <w:p w14:paraId="29529EB7">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70DE335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0CF6D138">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000000" w:themeColor="text1"/>
          <w:sz w:val="24"/>
          <w:highlight w:val="none"/>
          <w:u w:val="singl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11.</w:t>
      </w:r>
      <w:r>
        <w:rPr>
          <w:rFonts w:hint="eastAsia" w:ascii="仿宋" w:hAnsi="仿宋" w:eastAsia="仿宋" w:cs="仿宋"/>
          <w:b/>
          <w:bCs/>
          <w:color w:val="000000" w:themeColor="text1"/>
          <w:kern w:val="0"/>
          <w:sz w:val="24"/>
          <w:highlight w:val="none"/>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报价文件：</w:t>
      </w:r>
    </w:p>
    <w:p w14:paraId="280D44BB">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01CF901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r>
        <w:rPr>
          <w:rFonts w:hint="eastAsia" w:ascii="仿宋" w:hAnsi="仿宋" w:eastAsia="仿宋" w:cs="仿宋"/>
          <w:b/>
          <w:bCs/>
          <w:color w:val="000000" w:themeColor="text1"/>
          <w:sz w:val="24"/>
          <w:highlight w:val="none"/>
          <w14:textFill>
            <w14:solidFill>
              <w14:schemeClr w14:val="tx1"/>
            </w14:solidFill>
          </w14:textFill>
        </w:rPr>
        <w:t>（如需）</w:t>
      </w:r>
      <w:r>
        <w:rPr>
          <w:rFonts w:hint="eastAsia" w:ascii="仿宋" w:hAnsi="仿宋" w:eastAsia="仿宋" w:cs="仿宋"/>
          <w:color w:val="000000" w:themeColor="text1"/>
          <w:sz w:val="24"/>
          <w:highlight w:val="none"/>
          <w14:textFill>
            <w14:solidFill>
              <w14:schemeClr w14:val="tx1"/>
            </w14:solidFill>
          </w14:textFill>
        </w:rPr>
        <w:t>。</w:t>
      </w:r>
    </w:p>
    <w:p w14:paraId="77E7AA21">
      <w:pPr>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11.4投标文件含有采购人不能接受的附加条件的，投标无效；投标人提供虚假材料投标的，投标无效。</w:t>
      </w:r>
    </w:p>
    <w:p w14:paraId="1D684EBD">
      <w:pPr>
        <w:pStyle w:val="30"/>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000000" w:themeColor="text1"/>
          <w:szCs w:val="24"/>
          <w:highlight w:val="none"/>
          <w14:textFill>
            <w14:solidFill>
              <w14:schemeClr w14:val="tx1"/>
            </w14:solidFill>
          </w14:textFill>
        </w:rPr>
      </w:pPr>
      <w:bookmarkStart w:id="13" w:name="_Toc8735"/>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投标文件的编制</w:t>
      </w:r>
      <w:bookmarkEnd w:id="13"/>
    </w:p>
    <w:p w14:paraId="5A1B507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w:t>
      </w:r>
      <w:r>
        <w:rPr>
          <w:rFonts w:hint="eastAsia" w:ascii="仿宋" w:hAnsi="仿宋" w:eastAsia="仿宋" w:cs="仿宋"/>
          <w:color w:val="000000" w:themeColor="text1"/>
          <w:kern w:val="0"/>
          <w:sz w:val="24"/>
          <w:highlight w:val="none"/>
          <w:lang w:val="en-US" w:eastAsia="zh-CN"/>
          <w14:textFill>
            <w14:solidFill>
              <w14:schemeClr w14:val="tx1"/>
            </w14:solidFill>
          </w14:textFill>
        </w:rPr>
        <w:t>章</w:t>
      </w:r>
      <w:r>
        <w:rPr>
          <w:rFonts w:hint="eastAsia" w:ascii="仿宋" w:hAnsi="仿宋" w:eastAsia="仿宋" w:cs="仿宋"/>
          <w:color w:val="000000" w:themeColor="text1"/>
          <w:kern w:val="0"/>
          <w:sz w:val="24"/>
          <w:highlight w:val="none"/>
          <w:lang w:val="zh-CN"/>
          <w14:textFill>
            <w14:solidFill>
              <w14:schemeClr w14:val="tx1"/>
            </w14:solidFill>
          </w14:textFill>
        </w:rPr>
        <w:t>规定的格式进行，混乱的编排导致投标文件被误读或评标委员会查找不到有效文件是投标人的风险。</w:t>
      </w:r>
    </w:p>
    <w:p w14:paraId="4696A7A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BD684E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880990F">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12.4投标人应充分考虑完成平台注册、申领CA证书等所需时间，如未在“政府采购云平台”系统内完成相关流程，而引起的投标或响应无效的责任自负。</w:t>
      </w:r>
    </w:p>
    <w:p w14:paraId="067F1FD5">
      <w:pPr>
        <w:keepNext w:val="0"/>
        <w:keepLines w:val="0"/>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5C644C6B">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w:t>
      </w:r>
      <w:r>
        <w:rPr>
          <w:rFonts w:hint="eastAsia" w:ascii="仿宋" w:hAnsi="仿宋" w:eastAsia="仿宋" w:cs="仿宋"/>
          <w:color w:val="000000" w:themeColor="text1"/>
          <w:szCs w:val="24"/>
          <w:highlight w:val="none"/>
          <w:lang w:val="en-US" w:eastAsia="zh-CN"/>
          <w14:textFill>
            <w14:solidFill>
              <w14:schemeClr w14:val="tx1"/>
            </w14:solidFill>
          </w14:textFill>
        </w:rPr>
        <w:t>章</w:t>
      </w:r>
      <w:r>
        <w:rPr>
          <w:rFonts w:hint="eastAsia" w:ascii="仿宋" w:hAnsi="仿宋" w:eastAsia="仿宋" w:cs="仿宋"/>
          <w:color w:val="000000" w:themeColor="text1"/>
          <w:szCs w:val="24"/>
          <w:highlight w:val="none"/>
          <w14:textFill>
            <w14:solidFill>
              <w14:schemeClr w14:val="tx1"/>
            </w14:solidFill>
          </w14:textFill>
        </w:rPr>
        <w:t>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1598C8DC">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000000" w:themeColor="text1"/>
          <w:highlight w:val="none"/>
          <w:lang w:val="en-US" w:eastAsia="zh-CN"/>
          <w14:textFill>
            <w14:solidFill>
              <w14:schemeClr w14:val="tx1"/>
            </w14:solidFill>
          </w14:textFill>
        </w:rPr>
        <w:t>签章（</w:t>
      </w:r>
      <w:r>
        <w:rPr>
          <w:rFonts w:hint="eastAsia" w:ascii="仿宋" w:hAnsi="仿宋" w:eastAsia="仿宋" w:cs="仿宋"/>
          <w:color w:val="000000" w:themeColor="text1"/>
          <w:highlight w:val="none"/>
          <w14:textFill>
            <w14:solidFill>
              <w14:schemeClr w14:val="tx1"/>
            </w14:solidFill>
          </w14:textFill>
        </w:rPr>
        <w:t>签名</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p>
    <w:p w14:paraId="4BCE0B04">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w:t>
      </w:r>
      <w:r>
        <w:rPr>
          <w:rFonts w:hint="eastAsia" w:ascii="仿宋" w:hAnsi="仿宋" w:eastAsia="仿宋" w:cs="仿宋"/>
          <w:color w:val="000000" w:themeColor="text1"/>
          <w:highlight w:val="none"/>
          <w:lang w:val="en-US" w:eastAsia="zh-CN"/>
          <w14:textFill>
            <w14:solidFill>
              <w14:schemeClr w14:val="tx1"/>
            </w14:solidFill>
          </w14:textFill>
        </w:rPr>
        <w:t>签章（</w:t>
      </w:r>
      <w:r>
        <w:rPr>
          <w:rFonts w:hint="eastAsia" w:ascii="仿宋" w:hAnsi="仿宋" w:eastAsia="仿宋" w:cs="仿宋"/>
          <w:color w:val="000000" w:themeColor="text1"/>
          <w:highlight w:val="none"/>
          <w14:textFill>
            <w14:solidFill>
              <w14:schemeClr w14:val="tx1"/>
            </w14:solidFill>
          </w14:textFill>
        </w:rPr>
        <w:t>签名</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p>
    <w:p w14:paraId="2B0EA1B4">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14.投标文件的提交、补充、修改、撤回</w:t>
      </w:r>
    </w:p>
    <w:p w14:paraId="45380CD1">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14.1供应商应当在投标截止时间前完成投标文件的传输</w:t>
      </w:r>
      <w:r>
        <w:rPr>
          <w:rFonts w:hint="eastAsia" w:ascii="仿宋" w:hAnsi="仿宋" w:eastAsia="仿宋" w:cs="仿宋"/>
          <w:color w:val="000000" w:themeColor="text1"/>
          <w:szCs w:val="24"/>
          <w:highlight w:val="none"/>
          <w:lang w:val="en-US" w:eastAsia="zh-CN"/>
          <w14:textFill>
            <w14:solidFill>
              <w14:schemeClr w14:val="tx1"/>
            </w14:solidFill>
          </w14:textFill>
        </w:rPr>
        <w:t>提</w:t>
      </w:r>
      <w:r>
        <w:rPr>
          <w:rFonts w:hint="eastAsia" w:ascii="仿宋" w:hAnsi="仿宋" w:eastAsia="仿宋" w:cs="仿宋"/>
          <w:color w:val="000000" w:themeColor="text1"/>
          <w:szCs w:val="24"/>
          <w:highlight w:val="none"/>
          <w14:textFill>
            <w14:solidFill>
              <w14:schemeClr w14:val="tx1"/>
            </w14:solidFill>
          </w14:textFill>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4ACC8E">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85033B0">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szCs w:val="24"/>
          <w:highlight w:val="none"/>
          <w:u w:val="singl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AADF160">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6582E269">
      <w:pPr>
        <w:pStyle w:val="10"/>
        <w:keepNext w:val="0"/>
        <w:keepLines w:val="0"/>
        <w:pageBreakBefore w:val="0"/>
        <w:widowControl w:val="0"/>
        <w:shd w:val="clear"/>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15.1投标人在电子交易平台传输递交投标文件后，还可以在投标截止时间前向</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诸暨市广顺工程管理服务有限公司</w:t>
      </w:r>
      <w:r>
        <w:rPr>
          <w:rFonts w:hint="eastAsia" w:ascii="仿宋" w:hAnsi="仿宋" w:eastAsia="仿宋" w:cs="仿宋"/>
          <w:bCs/>
          <w:color w:val="000000" w:themeColor="text1"/>
          <w:sz w:val="24"/>
          <w:szCs w:val="24"/>
          <w:highlight w:val="none"/>
          <w14:textFill>
            <w14:solidFill>
              <w14:schemeClr w14:val="tx1"/>
            </w14:solidFill>
          </w14:textFill>
        </w:rPr>
        <w:t>邮箱（</w:t>
      </w:r>
      <w:r>
        <w:rPr>
          <w:rFonts w:hint="eastAsia" w:ascii="仿宋" w:hAnsi="仿宋" w:eastAsia="仿宋" w:cs="仿宋"/>
          <w:color w:val="000000" w:themeColor="text1"/>
          <w:sz w:val="24"/>
          <w:szCs w:val="24"/>
          <w:highlight w:val="none"/>
          <w:lang w:val="en-US" w:eastAsia="zh-CN"/>
          <w14:textFill>
            <w14:solidFill>
              <w14:schemeClr w14:val="tx1"/>
            </w14:solidFill>
          </w14:textFill>
        </w:rPr>
        <w:t>1204737298@qq.com</w:t>
      </w:r>
      <w:r>
        <w:rPr>
          <w:rFonts w:hint="eastAsia" w:ascii="仿宋" w:hAnsi="仿宋" w:eastAsia="仿宋" w:cs="仿宋"/>
          <w:color w:val="000000" w:themeColor="text1"/>
          <w:sz w:val="24"/>
          <w:szCs w:val="24"/>
          <w:highlight w:val="none"/>
          <w14:textFill>
            <w14:solidFill>
              <w14:schemeClr w14:val="tx1"/>
            </w14:solidFill>
          </w14:textFill>
        </w:rPr>
        <w:t>）递交备份投标文件1份，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14:paraId="09093EC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w:t>
      </w:r>
    </w:p>
    <w:p w14:paraId="09BD71D8">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15.3采购代理机构将拒绝接受逾期送达的备份投标文件。</w:t>
      </w:r>
    </w:p>
    <w:p w14:paraId="6ADD8D31">
      <w:pPr>
        <w:pStyle w:val="10"/>
        <w:keepNext w:val="0"/>
        <w:keepLines w:val="0"/>
        <w:pageBreakBefore w:val="0"/>
        <w:shd w:val="clear"/>
        <w:kinsoku/>
        <w:wordWrap/>
        <w:overflowPunct/>
        <w:topLinePunct w:val="0"/>
        <w:bidi w:val="0"/>
        <w:spacing w:line="420" w:lineRule="exact"/>
        <w:ind w:left="0" w:leftChars="0" w:firstLine="479" w:firstLineChars="199"/>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15.4投标人仅提交备份投标文件，没有在电子交易平台传输递交投标文件的，投标无效。</w:t>
      </w:r>
    </w:p>
    <w:p w14:paraId="2632965A">
      <w:pPr>
        <w:pStyle w:val="10"/>
        <w:keepNext w:val="0"/>
        <w:keepLines w:val="0"/>
        <w:pageBreakBefore w:val="0"/>
        <w:shd w:val="clear"/>
        <w:kinsoku/>
        <w:wordWrap/>
        <w:overflowPunct/>
        <w:topLinePunct w:val="0"/>
        <w:bidi w:val="0"/>
        <w:spacing w:line="420" w:lineRule="exact"/>
        <w:ind w:left="0" w:leftChars="0" w:firstLine="477" w:firstLineChars="199"/>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15.5投标文件如有补充、修改，备份投标文件应同步调整并再次提交，采购代理机构以最新备份投标文件为准。</w:t>
      </w:r>
    </w:p>
    <w:p w14:paraId="06794E31">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1F0B46E2">
      <w:pPr>
        <w:pStyle w:val="8"/>
        <w:keepNext w:val="0"/>
        <w:keepLines w:val="0"/>
        <w:pageBreakBefore w:val="0"/>
        <w:shd w:val="clear"/>
        <w:kinsoku/>
        <w:wordWrap/>
        <w:overflowPunct/>
        <w:topLinePunct w:val="0"/>
        <w:bidi w:val="0"/>
        <w:spacing w:line="420" w:lineRule="exact"/>
        <w:ind w:left="0" w:leftChars="0" w:firstLine="360" w:firstLineChars="150"/>
        <w:textAlignment w:val="auto"/>
        <w:outlineLvl w:val="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w:t>
      </w:r>
      <w:r>
        <w:rPr>
          <w:rFonts w:hint="eastAsia" w:ascii="仿宋" w:hAnsi="仿宋" w:eastAsia="仿宋" w:cs="仿宋"/>
          <w:color w:val="000000" w:themeColor="text1"/>
          <w:szCs w:val="21"/>
          <w:highlight w:val="none"/>
          <w:lang w:val="en-US" w:eastAsia="zh-CN"/>
          <w14:textFill>
            <w14:solidFill>
              <w14:schemeClr w14:val="tx1"/>
            </w14:solidFill>
          </w14:textFill>
        </w:rPr>
        <w:t>章</w:t>
      </w:r>
      <w:r>
        <w:rPr>
          <w:rFonts w:hint="eastAsia" w:ascii="仿宋" w:hAnsi="仿宋" w:eastAsia="仿宋" w:cs="仿宋"/>
          <w:color w:val="000000" w:themeColor="text1"/>
          <w:highlight w:val="none"/>
          <w14:textFill>
            <w14:solidFill>
              <w14:schemeClr w14:val="tx1"/>
            </w14:solidFill>
          </w14:textFill>
        </w:rPr>
        <w:t>第4.2项规定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14:paraId="0544D626">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15D1FC4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4AFB79EB">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4DD05C18">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AB6B89A">
      <w:pPr>
        <w:pStyle w:val="30"/>
        <w:keepNext w:val="0"/>
        <w:keepLines w:val="0"/>
        <w:pageBreakBefore w:val="0"/>
        <w:widowControl w:val="0"/>
        <w:shd w:val="clear"/>
        <w:kinsoku/>
        <w:wordWrap/>
        <w:overflowPunct/>
        <w:topLinePunct w:val="0"/>
        <w:autoSpaceDE/>
        <w:autoSpaceDN/>
        <w:bidi w:val="0"/>
        <w:adjustRightInd w:val="0"/>
        <w:snapToGrid/>
        <w:spacing w:before="157" w:beforeLines="50" w:line="360" w:lineRule="auto"/>
        <w:ind w:left="0" w:leftChars="0" w:firstLine="0" w:firstLineChars="0"/>
        <w:jc w:val="center"/>
        <w:textAlignment w:val="auto"/>
        <w:outlineLvl w:val="9"/>
        <w:rPr>
          <w:rFonts w:hint="eastAsia" w:ascii="宋体" w:hAnsi="宋体" w:eastAsia="宋体" w:cs="宋体"/>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74E23D72">
      <w:pPr>
        <w:pStyle w:val="31"/>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4FE76965">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2E4E68A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18.2开标时，电子交易平台按开标时间自动提取所有投标文件。采购代理机构依托电子交易平台发起开始解密指令，投标人按照平台提示在招标文件规定时间内完成在线解密。</w:t>
      </w:r>
    </w:p>
    <w:p w14:paraId="42AFBB9E">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18.3“电子加密投标文件”因在线解密异常而导致无法按时解密，投标人提供了“备份投标文件”的，以“备份投标文件”作为依据，否则视为投标文件撤回。“电子加密投标文件”已按时解密的，“备份投标文件”自动失效。</w:t>
      </w:r>
    </w:p>
    <w:p w14:paraId="1B85782C">
      <w:pPr>
        <w:pStyle w:val="31"/>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19</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资格审查</w:t>
      </w:r>
    </w:p>
    <w:p w14:paraId="332391F8">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19.1开标后，采购人或采购代理机构将依法对投标人的资格进行审查。</w:t>
      </w:r>
    </w:p>
    <w:p w14:paraId="463CB9D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采购人或采购代理机构依据法律法规和招标文件的规定，对投标人的基本资格条件、特定资格条件进行审查。</w:t>
      </w:r>
    </w:p>
    <w:p w14:paraId="65A8DF10">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有效资格证明材料的，视为投标人不具备招标文件中规定的资格要求，其投标无效。</w:t>
      </w:r>
    </w:p>
    <w:p w14:paraId="437C922F">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19.4对未通过资格审查的投标人，采购人或采购代理机构告知其未通过的原因。</w:t>
      </w:r>
    </w:p>
    <w:p w14:paraId="7B6078BB">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5合格投标人不足3家的，不再评标。</w:t>
      </w:r>
    </w:p>
    <w:p w14:paraId="569F07C1">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107DB3DC">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161F196F">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1E1BF4D">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184D552">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01CDED55">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14" w:name="_Toc25016"/>
      <w:r>
        <w:rPr>
          <w:rFonts w:hint="eastAsia" w:ascii="仿宋" w:hAnsi="仿宋" w:eastAsia="仿宋" w:cs="仿宋"/>
          <w:b/>
          <w:color w:val="000000" w:themeColor="text1"/>
          <w:sz w:val="32"/>
          <w:szCs w:val="32"/>
          <w:highlight w:val="none"/>
          <w14:textFill>
            <w14:solidFill>
              <w14:schemeClr w14:val="tx1"/>
            </w14:solidFill>
          </w14:textFill>
        </w:rPr>
        <w:t>五、评标</w:t>
      </w:r>
      <w:bookmarkEnd w:id="14"/>
    </w:p>
    <w:p w14:paraId="71B765EF">
      <w:pPr>
        <w:pStyle w:val="30"/>
        <w:keepNext w:val="0"/>
        <w:keepLines w:val="0"/>
        <w:pageBreakBefore w:val="0"/>
        <w:widowControl w:val="0"/>
        <w:shd w:val="clear"/>
        <w:kinsoku/>
        <w:wordWrap/>
        <w:overflowPunct/>
        <w:topLinePunct w:val="0"/>
        <w:autoSpaceDE w:val="0"/>
        <w:autoSpaceDN w:val="0"/>
        <w:bidi w:val="0"/>
        <w:adjustRightInd w:val="0"/>
        <w:snapToGrid/>
        <w:spacing w:before="0" w:line="420" w:lineRule="exact"/>
        <w:ind w:left="0" w:leftChars="0" w:firstLine="0" w:firstLineChars="0"/>
        <w:textAlignment w:val="auto"/>
        <w:outlineLvl w:val="9"/>
        <w:rPr>
          <w:rFonts w:hint="eastAsia" w:ascii="仿宋" w:hAnsi="仿宋" w:eastAsia="仿宋" w:cs="仿宋"/>
          <w:color w:val="000000" w:themeColor="text1"/>
          <w:kern w:val="0"/>
          <w:szCs w:val="24"/>
          <w:highlight w:val="none"/>
          <w14:textFill>
            <w14:solidFill>
              <w14:schemeClr w14:val="tx1"/>
            </w14:solidFill>
          </w14:textFill>
        </w:rPr>
      </w:pPr>
      <w:bookmarkStart w:id="15" w:name="_Toc91899903"/>
      <w:r>
        <w:rPr>
          <w:rFonts w:hint="eastAsia" w:ascii="仿宋" w:hAnsi="仿宋" w:eastAsia="仿宋" w:cs="仿宋"/>
          <w:b/>
          <w:bCs/>
          <w:color w:val="000000" w:themeColor="text1"/>
          <w:kern w:val="0"/>
          <w:szCs w:val="24"/>
          <w:highlight w:val="none"/>
          <w14:textFill>
            <w14:solidFill>
              <w14:schemeClr w14:val="tx1"/>
            </w14:solidFill>
          </w14:textFill>
        </w:rPr>
        <w:t>21.</w:t>
      </w:r>
      <w:r>
        <w:rPr>
          <w:rFonts w:hint="eastAsia" w:ascii="仿宋" w:hAnsi="仿宋" w:eastAsia="仿宋" w:cs="仿宋"/>
          <w:color w:val="000000" w:themeColor="text1"/>
          <w:kern w:val="0"/>
          <w:szCs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000000" w:themeColor="text1"/>
          <w:kern w:val="0"/>
          <w:szCs w:val="24"/>
          <w:highlight w:val="none"/>
          <w:lang w:val="en-US" w:eastAsia="zh-CN"/>
          <w14:textFill>
            <w14:solidFill>
              <w14:schemeClr w14:val="tx1"/>
            </w14:solidFill>
          </w14:textFill>
        </w:rPr>
        <w:t>章</w:t>
      </w:r>
      <w:r>
        <w:rPr>
          <w:rFonts w:hint="eastAsia" w:ascii="仿宋" w:hAnsi="仿宋" w:eastAsia="仿宋" w:cs="仿宋"/>
          <w:color w:val="000000" w:themeColor="text1"/>
          <w:kern w:val="0"/>
          <w:szCs w:val="24"/>
          <w:highlight w:val="none"/>
          <w14:textFill>
            <w14:solidFill>
              <w14:schemeClr w14:val="tx1"/>
            </w14:solidFill>
          </w14:textFill>
        </w:rPr>
        <w:t>评标办法。</w:t>
      </w:r>
    </w:p>
    <w:p w14:paraId="706B13CE">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16" w:name="_Toc12974"/>
      <w:r>
        <w:rPr>
          <w:rFonts w:hint="eastAsia" w:ascii="仿宋" w:hAnsi="仿宋" w:eastAsia="仿宋" w:cs="仿宋"/>
          <w:b/>
          <w:color w:val="000000" w:themeColor="text1"/>
          <w:sz w:val="32"/>
          <w:szCs w:val="32"/>
          <w:highlight w:val="none"/>
          <w14:textFill>
            <w14:solidFill>
              <w14:schemeClr w14:val="tx1"/>
            </w14:solidFill>
          </w14:textFill>
        </w:rPr>
        <w:t>六、定标</w:t>
      </w:r>
      <w:bookmarkEnd w:id="16"/>
    </w:p>
    <w:p w14:paraId="302117B3">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22.确定中标供应商</w:t>
      </w:r>
    </w:p>
    <w:p w14:paraId="792CE3E9">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采购人将自收到评审报告之日起5个工作日内通过电子交易平台在评审报告推荐的中标候选人中确定中标供应商，并将结果确认书面提交给采购代理机构。</w:t>
      </w:r>
    </w:p>
    <w:p w14:paraId="0C4C516F">
      <w:pPr>
        <w:pStyle w:val="30"/>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23.中标通知与中标结果公告</w:t>
      </w:r>
    </w:p>
    <w:p w14:paraId="3C32C1E1">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23.1自中标人确定之日起2个工作日内，采购代理机构向中标人发出中标通知书，同时编制发布采购结果公告。</w:t>
      </w:r>
    </w:p>
    <w:p w14:paraId="417042E7">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23.2公告期限为1个工作日。</w:t>
      </w:r>
    </w:p>
    <w:p w14:paraId="0B20279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6A211193">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合同主要条款详见第五</w:t>
      </w:r>
      <w:r>
        <w:rPr>
          <w:rFonts w:hint="eastAsia" w:ascii="仿宋" w:hAnsi="仿宋" w:eastAsia="仿宋" w:cs="仿宋"/>
          <w:color w:val="000000" w:themeColor="text1"/>
          <w:highlight w:val="none"/>
          <w:lang w:val="en-US" w:eastAsia="zh-CN"/>
          <w14:textFill>
            <w14:solidFill>
              <w14:schemeClr w14:val="tx1"/>
            </w14:solidFill>
          </w14:textFill>
        </w:rPr>
        <w:t>章</w:t>
      </w:r>
      <w:r>
        <w:rPr>
          <w:rFonts w:hint="eastAsia" w:ascii="仿宋" w:hAnsi="仿宋" w:eastAsia="仿宋" w:cs="仿宋"/>
          <w:color w:val="000000" w:themeColor="text1"/>
          <w:highlight w:val="none"/>
          <w14:textFill>
            <w14:solidFill>
              <w14:schemeClr w14:val="tx1"/>
            </w14:solidFill>
          </w14:textFill>
        </w:rPr>
        <w:t>拟签订的合同文本。</w:t>
      </w:r>
    </w:p>
    <w:p w14:paraId="1260AFE5">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25.合同的签订</w:t>
      </w:r>
    </w:p>
    <w:p w14:paraId="37606797">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采购人与中标人应当在中标通知书发出之日起三十日内，按照招标文件确定的事项签订政府采购合同，并在合同签订之日起2个工作日内依法发布合同公告。</w:t>
      </w:r>
    </w:p>
    <w:p w14:paraId="2DA91F19">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kern w:val="0"/>
          <w:highlight w:val="none"/>
          <w:lang w:val="zh-CN"/>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F2967F5">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如签订合同并生效后，供应商无故拒绝或延期，除按照合同条款处理外，将上报政府采购监管部门予以处理。</w:t>
      </w:r>
    </w:p>
    <w:p w14:paraId="5AAF5620">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中标供应商拒绝与采购人签订合同的，采购人应当重新开展政府采购活动。</w:t>
      </w:r>
    </w:p>
    <w:p w14:paraId="030D8987">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采购合同由采购人与中标供应商根据招标文件、投标文件等内容签订并公告。</w:t>
      </w:r>
    </w:p>
    <w:p w14:paraId="6D499266">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26.履约保证金</w:t>
      </w:r>
    </w:p>
    <w:p w14:paraId="21C06927">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 w:hAnsi="仿宋" w:eastAsia="仿宋" w:cs="仿宋"/>
          <w:b/>
          <w:color w:val="000000" w:themeColor="text1"/>
          <w:sz w:val="24"/>
          <w:highlight w:val="none"/>
          <w14:textFill>
            <w14:solidFill>
              <w14:schemeClr w14:val="tx1"/>
            </w14:solidFill>
          </w14:textFill>
        </w:rPr>
        <w:t>采购人不得拒收履约保函。</w:t>
      </w:r>
    </w:p>
    <w:p w14:paraId="04CCC6B5">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供应商可登录政府采购云平台-【金融服务】—【我的项目】—【已备案合同】以保函形式提供。政府采购云平台金融专线400-903-9583。</w:t>
      </w:r>
    </w:p>
    <w:p w14:paraId="46A1F4B2">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25262850">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left="0" w:leftChars="0" w:firstLine="0" w:firstLineChars="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27.</w:t>
      </w:r>
      <w:r>
        <w:rPr>
          <w:rFonts w:hint="eastAsia" w:ascii="仿宋" w:hAnsi="仿宋" w:eastAsia="仿宋" w:cs="仿宋"/>
          <w:b/>
          <w:color w:val="000000" w:themeColor="text1"/>
          <w:szCs w:val="24"/>
          <w:highlight w:val="none"/>
          <w14:textFill>
            <w14:solidFill>
              <w14:schemeClr w14:val="tx1"/>
            </w14:solidFill>
          </w14:textFill>
        </w:rPr>
        <w:t>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F3632D0">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27.1电子交易平台发生故障而无法登录访问的； </w:t>
      </w:r>
    </w:p>
    <w:p w14:paraId="260BA9FD">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27.2电子交易平台应用或数据库出现错误，不能进行正常操作的；</w:t>
      </w:r>
    </w:p>
    <w:p w14:paraId="6113B67D">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27.3电子交易平台发现严重安全漏洞，有潜在泄密危险的；</w:t>
      </w:r>
    </w:p>
    <w:p w14:paraId="24338017">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27.4病毒发作导致不能进行正常操作的； </w:t>
      </w:r>
    </w:p>
    <w:p w14:paraId="51322766">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27.5其他无法保证电子交易的公平、公正和安全的情况。</w:t>
      </w:r>
    </w:p>
    <w:p w14:paraId="093D6A92">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0" w:firstLineChars="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28.</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1765F24">
      <w:pPr>
        <w:keepNext w:val="0"/>
        <w:keepLines w:val="0"/>
        <w:pageBreakBefore w:val="0"/>
        <w:widowControl w:val="0"/>
        <w:shd w:val="clear"/>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outlineLvl w:val="9"/>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01F658C6">
      <w:pPr>
        <w:pStyle w:val="8"/>
        <w:keepNext w:val="0"/>
        <w:keepLines w:val="0"/>
        <w:pageBreakBefore w:val="0"/>
        <w:widowControl w:val="0"/>
        <w:shd w:val="clear"/>
        <w:kinsoku/>
        <w:wordWrap/>
        <w:overflowPunct/>
        <w:topLinePunct w:val="0"/>
        <w:bidi w:val="0"/>
        <w:adjustRightInd w:val="0"/>
        <w:snapToGrid/>
        <w:spacing w:line="440" w:lineRule="exact"/>
        <w:ind w:firstLine="0" w:firstLineChars="0"/>
        <w:textAlignment w:val="auto"/>
        <w:outlineLvl w:val="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14:paraId="4BEDA241">
      <w:pPr>
        <w:keepNext w:val="0"/>
        <w:keepLines w:val="0"/>
        <w:pageBreakBefore w:val="0"/>
        <w:widowControl w:val="0"/>
        <w:shd w:val="clear"/>
        <w:tabs>
          <w:tab w:val="left" w:pos="0"/>
        </w:tabs>
        <w:kinsoku/>
        <w:wordWrap/>
        <w:overflowPunct/>
        <w:topLinePunct w:val="0"/>
        <w:autoSpaceDE/>
        <w:autoSpaceDN/>
        <w:bidi w:val="0"/>
        <w:adjustRightInd w:val="0"/>
        <w:snapToGrid/>
        <w:spacing w:line="440" w:lineRule="exact"/>
        <w:ind w:firstLine="482"/>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B8C772">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417C2BFF">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29776E">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F879040">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000000" w:themeColor="text1"/>
          <w:kern w:val="0"/>
          <w:sz w:val="24"/>
          <w:highlight w:val="none"/>
          <w14:textFill>
            <w14:solidFill>
              <w14:schemeClr w14:val="tx1"/>
            </w14:solidFill>
          </w14:textFill>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74714665"/>
      <w:bookmarkEnd w:id="17"/>
      <w:bookmarkStart w:id="18" w:name="_Hlt68072990"/>
      <w:bookmarkEnd w:id="18"/>
      <w:bookmarkStart w:id="19" w:name="_Hlt68073093"/>
      <w:bookmarkEnd w:id="19"/>
      <w:bookmarkStart w:id="20" w:name="_Hlt75236290"/>
      <w:bookmarkEnd w:id="20"/>
      <w:bookmarkStart w:id="21" w:name="_Hlt68403820"/>
      <w:bookmarkEnd w:id="21"/>
      <w:bookmarkStart w:id="22" w:name="_Hlt75236101"/>
      <w:bookmarkEnd w:id="22"/>
      <w:bookmarkStart w:id="23" w:name="_Hlt74707468"/>
      <w:bookmarkEnd w:id="23"/>
      <w:bookmarkStart w:id="24" w:name="_Hlt74729768"/>
      <w:bookmarkEnd w:id="24"/>
      <w:bookmarkStart w:id="25" w:name="_Hlt75236011"/>
      <w:bookmarkEnd w:id="25"/>
      <w:bookmarkStart w:id="26" w:name="_Hlt74730295"/>
      <w:bookmarkEnd w:id="26"/>
      <w:bookmarkStart w:id="27" w:name="_Hlt68057669"/>
      <w:bookmarkEnd w:id="27"/>
      <w:bookmarkStart w:id="28" w:name="_Hlt68072998"/>
      <w:bookmarkEnd w:id="28"/>
    </w:p>
    <w:bookmarkEnd w:id="8"/>
    <w:bookmarkEnd w:id="9"/>
    <w:p w14:paraId="71402BC1">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000000" w:themeColor="text1"/>
          <w:highlight w:val="none"/>
          <w14:textFill>
            <w14:solidFill>
              <w14:schemeClr w14:val="tx1"/>
            </w14:solidFill>
          </w14:textFill>
        </w:rPr>
      </w:pPr>
      <w:bookmarkStart w:id="29" w:name="_Toc30331"/>
      <w:bookmarkStart w:id="30" w:name="_Toc6794"/>
      <w:r>
        <w:rPr>
          <w:rFonts w:hint="eastAsia" w:ascii="仿宋" w:hAnsi="仿宋" w:eastAsia="仿宋" w:cs="仿宋"/>
          <w:color w:val="000000" w:themeColor="text1"/>
          <w:highlight w:val="none"/>
          <w14:textFill>
            <w14:solidFill>
              <w14:schemeClr w14:val="tx1"/>
            </w14:solidFill>
          </w14:textFill>
        </w:rPr>
        <w:t>第三</w:t>
      </w:r>
      <w:r>
        <w:rPr>
          <w:rFonts w:hint="eastAsia" w:ascii="仿宋" w:hAnsi="仿宋" w:eastAsia="仿宋" w:cs="仿宋"/>
          <w:color w:val="000000" w:themeColor="text1"/>
          <w:highlight w:val="none"/>
          <w:lang w:val="en-US" w:eastAsia="zh-CN"/>
          <w14:textFill>
            <w14:solidFill>
              <w14:schemeClr w14:val="tx1"/>
            </w14:solidFill>
          </w14:textFill>
        </w:rPr>
        <w:t>章</w:t>
      </w:r>
      <w:r>
        <w:rPr>
          <w:rFonts w:hint="eastAsia" w:ascii="仿宋" w:hAnsi="仿宋" w:eastAsia="仿宋" w:cs="仿宋"/>
          <w:color w:val="000000" w:themeColor="text1"/>
          <w:highlight w:val="none"/>
          <w14:textFill>
            <w14:solidFill>
              <w14:schemeClr w14:val="tx1"/>
            </w14:solidFill>
          </w14:textFill>
        </w:rPr>
        <w:t xml:space="preserve">   采购需求</w:t>
      </w:r>
      <w:bookmarkEnd w:id="29"/>
      <w:bookmarkEnd w:id="30"/>
    </w:p>
    <w:p w14:paraId="0C2B328D">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项目概况</w:t>
      </w:r>
    </w:p>
    <w:p w14:paraId="04F1182B">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根据《关于做好2025年全市职工疗休养工作的通知》文件精神</w:t>
      </w:r>
      <w:r>
        <w:rPr>
          <w:rFonts w:hint="eastAsia" w:ascii="仿宋" w:hAnsi="仿宋" w:eastAsia="仿宋" w:cs="仿宋"/>
          <w:color w:val="000000" w:themeColor="text1"/>
          <w:sz w:val="24"/>
          <w:szCs w:val="24"/>
          <w:highlight w:val="none"/>
          <w:lang w:val="en-US" w:eastAsia="zh-CN"/>
          <w14:textFill>
            <w14:solidFill>
              <w14:schemeClr w14:val="tx1"/>
            </w14:solidFill>
          </w14:textFill>
        </w:rPr>
        <w:t>，诸暨市枫桥镇人民政府通过政府购买服务方式落实2025年职工疗休养活动，本次疗休养活动参与人数约150人，最终参与疗休养人数以实际成行人数为准。</w:t>
      </w:r>
    </w:p>
    <w:p w14:paraId="073337DB">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textAlignment w:val="auto"/>
        <w:rPr>
          <w:rFonts w:hint="eastAsia" w:ascii="宋体" w:hAnsi="宋体" w:eastAsia="仿宋"/>
          <w:b/>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w:t>
      </w:r>
      <w:r>
        <w:rPr>
          <w:rFonts w:ascii="仿宋" w:hAnsi="仿宋" w:eastAsia="仿宋" w:cs="仿宋"/>
          <w:b/>
          <w:bCs/>
          <w:color w:val="000000" w:themeColor="text1"/>
          <w:sz w:val="24"/>
          <w:szCs w:val="24"/>
          <w14:textFill>
            <w14:solidFill>
              <w14:schemeClr w14:val="tx1"/>
            </w14:solidFill>
          </w14:textFill>
        </w:rPr>
        <w:t>疗休养线路</w:t>
      </w:r>
      <w:r>
        <w:rPr>
          <w:rFonts w:hint="eastAsia" w:ascii="仿宋" w:hAnsi="仿宋" w:eastAsia="仿宋" w:cs="仿宋"/>
          <w:b/>
          <w:bCs/>
          <w:color w:val="000000" w:themeColor="text1"/>
          <w:sz w:val="24"/>
          <w:szCs w:val="24"/>
          <w:lang w:val="en-US" w:eastAsia="zh-CN"/>
          <w14:textFill>
            <w14:solidFill>
              <w14:schemeClr w14:val="tx1"/>
            </w14:solidFill>
          </w14:textFill>
        </w:rPr>
        <w:t>列表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3341"/>
        <w:gridCol w:w="5339"/>
      </w:tblGrid>
      <w:tr w14:paraId="4710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41EFF46">
            <w:pPr>
              <w:keepNext w:val="0"/>
              <w:keepLines w:val="0"/>
              <w:pageBreakBefore w:val="0"/>
              <w:widowControl w:val="0"/>
              <w:kinsoku/>
              <w:wordWrap/>
              <w:overflowPunct/>
              <w:topLinePunct w:val="0"/>
              <w:bidi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3341" w:type="dxa"/>
            <w:vAlign w:val="center"/>
          </w:tcPr>
          <w:p w14:paraId="757F653A">
            <w:pPr>
              <w:keepNext w:val="0"/>
              <w:keepLines w:val="0"/>
              <w:pageBreakBefore w:val="0"/>
              <w:widowControl w:val="0"/>
              <w:kinsoku/>
              <w:wordWrap/>
              <w:overflowPunct/>
              <w:topLinePunct w:val="0"/>
              <w:bidi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路线</w:t>
            </w:r>
          </w:p>
        </w:tc>
        <w:tc>
          <w:tcPr>
            <w:tcW w:w="5339" w:type="dxa"/>
            <w:vAlign w:val="center"/>
          </w:tcPr>
          <w:p w14:paraId="324E82C0">
            <w:pPr>
              <w:keepNext w:val="0"/>
              <w:keepLines w:val="0"/>
              <w:pageBreakBefore w:val="0"/>
              <w:widowControl w:val="0"/>
              <w:kinsoku/>
              <w:wordWrap/>
              <w:overflowPunct/>
              <w:topLinePunct w:val="0"/>
              <w:bidi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具体路线行程（</w:t>
            </w:r>
            <w:r>
              <w:rPr>
                <w:rFonts w:hint="eastAsia" w:ascii="仿宋" w:hAnsi="仿宋" w:eastAsia="仿宋" w:cs="仿宋"/>
                <w:b/>
                <w:bCs/>
                <w:color w:val="000000" w:themeColor="text1"/>
                <w:sz w:val="24"/>
                <w:szCs w:val="24"/>
                <w:highlight w:val="none"/>
                <w:lang w:val="zh-CN" w:eastAsia="zh-CN"/>
                <w14:textFill>
                  <w14:solidFill>
                    <w14:schemeClr w14:val="tx1"/>
                  </w14:solidFill>
                </w14:textFill>
              </w:rPr>
              <w:t>不能出现购物点</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p>
        </w:tc>
      </w:tr>
      <w:tr w14:paraId="79C7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1C35BD0">
            <w:pPr>
              <w:pStyle w:val="40"/>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w:t>
            </w:r>
          </w:p>
        </w:tc>
        <w:tc>
          <w:tcPr>
            <w:tcW w:w="3341" w:type="dxa"/>
            <w:vAlign w:val="center"/>
          </w:tcPr>
          <w:p w14:paraId="05420B18">
            <w:pPr>
              <w:pStyle w:val="40"/>
              <w:keepNext w:val="0"/>
              <w:keepLines w:val="0"/>
              <w:pageBreakBefore w:val="0"/>
              <w:widowControl w:val="0"/>
              <w:kinsoku/>
              <w:wordWrap/>
              <w:overflowPunct/>
              <w:topLinePunct w:val="0"/>
              <w:autoSpaceDE/>
              <w:autoSpaceDN/>
              <w:bidi w:val="0"/>
              <w:adjustRightInd/>
              <w:snapToGrid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四川双飞六日</w:t>
            </w:r>
          </w:p>
        </w:tc>
        <w:tc>
          <w:tcPr>
            <w:tcW w:w="5339" w:type="dxa"/>
            <w:vAlign w:val="center"/>
          </w:tcPr>
          <w:p w14:paraId="62AF664C">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宽窄巷子、武侯祠、九寨沟、黄龙、都江堰、熊猫基地、三星堆、乐山大佛</w:t>
            </w:r>
          </w:p>
        </w:tc>
      </w:tr>
      <w:tr w14:paraId="7DD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1B5D254">
            <w:pPr>
              <w:pStyle w:val="40"/>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2</w:t>
            </w:r>
          </w:p>
        </w:tc>
        <w:tc>
          <w:tcPr>
            <w:tcW w:w="3341" w:type="dxa"/>
            <w:vAlign w:val="center"/>
          </w:tcPr>
          <w:p w14:paraId="212E6929">
            <w:pPr>
              <w:pStyle w:val="40"/>
              <w:keepNext w:val="0"/>
              <w:keepLines w:val="0"/>
              <w:pageBreakBefore w:val="0"/>
              <w:widowControl w:val="0"/>
              <w:kinsoku/>
              <w:wordWrap/>
              <w:overflowPunct/>
              <w:topLinePunct w:val="0"/>
              <w:autoSpaceDE/>
              <w:autoSpaceDN/>
              <w:bidi w:val="0"/>
              <w:adjustRightInd/>
              <w:snapToGrid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千岛湖汽车五日</w:t>
            </w:r>
          </w:p>
        </w:tc>
        <w:tc>
          <w:tcPr>
            <w:tcW w:w="5339" w:type="dxa"/>
            <w:vAlign w:val="center"/>
          </w:tcPr>
          <w:p w14:paraId="575BEE37">
            <w:pPr>
              <w:keepNext w:val="0"/>
              <w:keepLines w:val="0"/>
              <w:pageBreakBefore w:val="0"/>
              <w:widowControl w:val="0"/>
              <w:kinsoku/>
              <w:wordWrap/>
              <w:overflowPunct/>
              <w:topLinePunct w:val="0"/>
              <w:bidi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千岛之心、啤酒博物馆、中心湖区豪华游船、水之灵、千岛湖天幕下午茶、环湖骑行、森林氧吧、文渊狮城、芹川古民居</w:t>
            </w:r>
          </w:p>
        </w:tc>
      </w:tr>
      <w:tr w14:paraId="1F91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27B26E9D">
            <w:pPr>
              <w:pStyle w:val="40"/>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w:t>
            </w:r>
          </w:p>
        </w:tc>
        <w:tc>
          <w:tcPr>
            <w:tcW w:w="3341" w:type="dxa"/>
            <w:vAlign w:val="center"/>
          </w:tcPr>
          <w:p w14:paraId="5AC94186">
            <w:pPr>
              <w:pStyle w:val="40"/>
              <w:keepNext w:val="0"/>
              <w:keepLines w:val="0"/>
              <w:pageBreakBefore w:val="0"/>
              <w:widowControl w:val="0"/>
              <w:kinsoku/>
              <w:wordWrap/>
              <w:overflowPunct/>
              <w:topLinePunct w:val="0"/>
              <w:autoSpaceDE/>
              <w:autoSpaceDN/>
              <w:bidi w:val="0"/>
              <w:adjustRightInd/>
              <w:snapToGrid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温州+南麂岛五日</w:t>
            </w:r>
          </w:p>
        </w:tc>
        <w:tc>
          <w:tcPr>
            <w:tcW w:w="5339" w:type="dxa"/>
            <w:vAlign w:val="center"/>
          </w:tcPr>
          <w:p w14:paraId="4F3A0781">
            <w:pPr>
              <w:keepNext w:val="0"/>
              <w:keepLines w:val="0"/>
              <w:pageBreakBefore w:val="0"/>
              <w:widowControl w:val="0"/>
              <w:kinsoku/>
              <w:wordWrap/>
              <w:overflowPunct/>
              <w:topLinePunct w:val="0"/>
              <w:bidi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江心屿、塘河夜画、五马街、南麂列岛、大沙岙海滨浴场、三盘尾风景区</w:t>
            </w:r>
          </w:p>
        </w:tc>
      </w:tr>
      <w:tr w14:paraId="635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17F59B9">
            <w:pPr>
              <w:pStyle w:val="40"/>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4</w:t>
            </w:r>
          </w:p>
        </w:tc>
        <w:tc>
          <w:tcPr>
            <w:tcW w:w="3341" w:type="dxa"/>
            <w:vAlign w:val="center"/>
          </w:tcPr>
          <w:p w14:paraId="314A6037">
            <w:pPr>
              <w:pStyle w:val="40"/>
              <w:keepNext w:val="0"/>
              <w:keepLines w:val="0"/>
              <w:pageBreakBefore w:val="0"/>
              <w:widowControl w:val="0"/>
              <w:kinsoku/>
              <w:wordWrap/>
              <w:overflowPunct/>
              <w:topLinePunct w:val="0"/>
              <w:autoSpaceDE/>
              <w:autoSpaceDN/>
              <w:bidi w:val="0"/>
              <w:adjustRightInd/>
              <w:snapToGrid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雁荡山+楠溪江五日</w:t>
            </w:r>
          </w:p>
        </w:tc>
        <w:tc>
          <w:tcPr>
            <w:tcW w:w="5339" w:type="dxa"/>
            <w:vAlign w:val="center"/>
          </w:tcPr>
          <w:p w14:paraId="304F3230">
            <w:pPr>
              <w:keepNext w:val="0"/>
              <w:keepLines w:val="0"/>
              <w:pageBreakBefore w:val="0"/>
              <w:widowControl w:val="0"/>
              <w:kinsoku/>
              <w:wordWrap/>
              <w:overflowPunct/>
              <w:topLinePunct w:val="0"/>
              <w:bidi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雁荡山（灵岩景区、灵峰夜景、灵峰日景、大龙湫景区）、楠溪江石桅岩、丽水街、墨迹咖啡店下午茶、龙湾潭、楠溪江竹筏漂流、制作非遗-- 【永嘉麦饼】</w:t>
            </w:r>
          </w:p>
        </w:tc>
      </w:tr>
      <w:tr w14:paraId="0E89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6E9C3412">
            <w:pPr>
              <w:pStyle w:val="40"/>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5</w:t>
            </w:r>
          </w:p>
        </w:tc>
        <w:tc>
          <w:tcPr>
            <w:tcW w:w="3341" w:type="dxa"/>
            <w:vAlign w:val="center"/>
          </w:tcPr>
          <w:p w14:paraId="3DCB9F3A">
            <w:pPr>
              <w:pStyle w:val="40"/>
              <w:keepNext w:val="0"/>
              <w:keepLines w:val="0"/>
              <w:pageBreakBefore w:val="0"/>
              <w:widowControl w:val="0"/>
              <w:kinsoku/>
              <w:wordWrap/>
              <w:overflowPunct/>
              <w:topLinePunct w:val="0"/>
              <w:autoSpaceDE/>
              <w:autoSpaceDN/>
              <w:bidi w:val="0"/>
              <w:adjustRightInd/>
              <w:snapToGrid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朱家尖+东极岛五日</w:t>
            </w:r>
          </w:p>
        </w:tc>
        <w:tc>
          <w:tcPr>
            <w:tcW w:w="5339" w:type="dxa"/>
            <w:vAlign w:val="center"/>
          </w:tcPr>
          <w:p w14:paraId="02688FD7">
            <w:pPr>
              <w:keepNext w:val="0"/>
              <w:keepLines w:val="0"/>
              <w:pageBreakBefore w:val="0"/>
              <w:widowControl w:val="0"/>
              <w:kinsoku/>
              <w:wordWrap/>
              <w:overflowPunct/>
              <w:topLinePunct w:val="0"/>
              <w:bidi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乌石砾滩、白山景区、南沙景区、晚上印象普陀演出、东极岛庙子湖原生态海岛风光、山顶观日出、路下徐村</w:t>
            </w:r>
          </w:p>
        </w:tc>
      </w:tr>
      <w:tr w14:paraId="75AC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22A630C">
            <w:pPr>
              <w:pStyle w:val="40"/>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6</w:t>
            </w:r>
          </w:p>
        </w:tc>
        <w:tc>
          <w:tcPr>
            <w:tcW w:w="3341" w:type="dxa"/>
            <w:vAlign w:val="center"/>
          </w:tcPr>
          <w:p w14:paraId="0C3DB823">
            <w:pPr>
              <w:pStyle w:val="40"/>
              <w:keepNext w:val="0"/>
              <w:keepLines w:val="0"/>
              <w:pageBreakBefore w:val="0"/>
              <w:widowControl w:val="0"/>
              <w:kinsoku/>
              <w:wordWrap/>
              <w:overflowPunct/>
              <w:topLinePunct w:val="0"/>
              <w:autoSpaceDE/>
              <w:autoSpaceDN/>
              <w:bidi w:val="0"/>
              <w:adjustRightInd/>
              <w:snapToGrid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福州+泉州+平潭岛双高五日</w:t>
            </w:r>
          </w:p>
        </w:tc>
        <w:tc>
          <w:tcPr>
            <w:tcW w:w="5339" w:type="dxa"/>
            <w:vAlign w:val="center"/>
          </w:tcPr>
          <w:p w14:paraId="748FB9D1">
            <w:pPr>
              <w:keepNext w:val="0"/>
              <w:keepLines w:val="0"/>
              <w:pageBreakBefore w:val="0"/>
              <w:widowControl w:val="0"/>
              <w:kinsoku/>
              <w:wordWrap/>
              <w:overflowPunct/>
              <w:topLinePunct w:val="0"/>
              <w:bidi w:val="0"/>
              <w:spacing w:line="360" w:lineRule="exact"/>
              <w:jc w:val="both"/>
              <w:textAlignment w:val="auto"/>
              <w:rPr>
                <w:color w:val="000000" w:themeColor="text1"/>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平潭岛北部湾廊道、猴研岛、长江澳沙滩、龙凤头海滨浴场、泉州晋江五店市、洛阳桥、蟳埔渔村、福州烟台山、三坊七巷、林则徐纪念馆</w:t>
            </w:r>
          </w:p>
        </w:tc>
      </w:tr>
    </w:tbl>
    <w:p w14:paraId="6D0BB299">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备注：</w:t>
      </w:r>
    </w:p>
    <w:p w14:paraId="36773D9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投标人可根据</w:t>
      </w:r>
      <w:r>
        <w:rPr>
          <w:rFonts w:hint="eastAsia" w:ascii="仿宋" w:hAnsi="仿宋" w:eastAsia="仿宋" w:cs="仿宋"/>
          <w:color w:val="000000" w:themeColor="text1"/>
          <w:sz w:val="24"/>
          <w:szCs w:val="24"/>
          <w:highlight w:val="none"/>
          <w14:textFill>
            <w14:solidFill>
              <w14:schemeClr w14:val="tx1"/>
            </w14:solidFill>
          </w14:textFill>
        </w:rPr>
        <w:t>采购人</w:t>
      </w:r>
      <w:r>
        <w:rPr>
          <w:rFonts w:ascii="仿宋" w:hAnsi="仿宋" w:eastAsia="仿宋" w:cs="仿宋"/>
          <w:color w:val="000000" w:themeColor="text1"/>
          <w:sz w:val="24"/>
          <w:szCs w:val="24"/>
          <w:highlight w:val="none"/>
          <w14:textFill>
            <w14:solidFill>
              <w14:schemeClr w14:val="tx1"/>
            </w14:solidFill>
          </w14:textFill>
        </w:rPr>
        <w:t>推荐景点制定合理的疗休养线路，但不限于推荐景点。</w:t>
      </w:r>
    </w:p>
    <w:p w14:paraId="16E01332">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2、根据出行时间等实际情况，投标人可推荐制定更丰富的疗休养线路。但不限于以上</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ascii="仿宋" w:hAnsi="仿宋" w:eastAsia="仿宋" w:cs="仿宋"/>
          <w:color w:val="000000" w:themeColor="text1"/>
          <w:sz w:val="24"/>
          <w:szCs w:val="24"/>
          <w:highlight w:val="none"/>
          <w14:textFill>
            <w14:solidFill>
              <w14:schemeClr w14:val="tx1"/>
            </w14:solidFill>
          </w14:textFill>
        </w:rPr>
        <w:t>条疗休养线路。</w:t>
      </w:r>
    </w:p>
    <w:p w14:paraId="47810FD7">
      <w:pPr>
        <w:keepNext w:val="0"/>
        <w:keepLines w:val="0"/>
        <w:pageBreakBefore w:val="0"/>
        <w:widowControl w:val="0"/>
        <w:shd w:val="clear"/>
        <w:kinsoku/>
        <w:wordWrap/>
        <w:overflowPunct/>
        <w:topLinePunct w:val="0"/>
        <w:autoSpaceDE/>
        <w:autoSpaceDN/>
        <w:bidi w:val="0"/>
        <w:adjustRightInd/>
        <w:snapToGrid/>
        <w:spacing w:line="420" w:lineRule="exact"/>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三、质量标准</w:t>
      </w:r>
    </w:p>
    <w:p w14:paraId="176EB21E">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GB/T15971—1995 导游服务质量</w:t>
      </w:r>
    </w:p>
    <w:p w14:paraId="051BAB0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GB/16153—1996 饭店（餐厅）卫生标准 </w:t>
      </w:r>
    </w:p>
    <w:p w14:paraId="61473705">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GB/T19004.2—1994 质量管理和质量体系要素 </w:t>
      </w:r>
    </w:p>
    <w:p w14:paraId="0E59F4F1">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LB/T 002—1995 旅游汽车服务质量</w:t>
      </w:r>
    </w:p>
    <w:p w14:paraId="244C80D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idt ISO 9004—2:1991服务指南</w:t>
      </w:r>
    </w:p>
    <w:p w14:paraId="431B99FB">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GB/T15971 导游人员的基本素质及服务</w:t>
      </w:r>
    </w:p>
    <w:p w14:paraId="148C3387">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lang w:val="en-US" w:eastAsia="zh-CN" w:bidi="ar-SA"/>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疗休养</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天数及</w:t>
      </w:r>
      <w:r>
        <w:rPr>
          <w:rFonts w:hint="eastAsia" w:ascii="仿宋" w:hAnsi="仿宋" w:eastAsia="仿宋" w:cs="仿宋"/>
          <w:b/>
          <w:bCs/>
          <w:color w:val="000000" w:themeColor="text1"/>
          <w:sz w:val="24"/>
          <w:szCs w:val="24"/>
          <w:highlight w:val="none"/>
          <w14:textFill>
            <w14:solidFill>
              <w14:schemeClr w14:val="tx1"/>
            </w14:solidFill>
          </w14:textFill>
        </w:rPr>
        <w:t>费用</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b/>
          <w:bCs/>
          <w:color w:val="000000" w:themeColor="text1"/>
          <w:sz w:val="24"/>
          <w:szCs w:val="24"/>
          <w:highlight w:val="none"/>
          <w14:textFill>
            <w14:solidFill>
              <w14:schemeClr w14:val="tx1"/>
            </w14:solidFill>
          </w14:textFill>
        </w:rPr>
        <w:t>：</w:t>
      </w:r>
    </w:p>
    <w:p w14:paraId="03B038AF">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六天或五天，详见疗休养线路列表，</w:t>
      </w:r>
      <w:r>
        <w:rPr>
          <w:rFonts w:hint="eastAsia" w:ascii="仿宋" w:hAnsi="仿宋" w:eastAsia="仿宋" w:cs="仿宋"/>
          <w:color w:val="000000" w:themeColor="text1"/>
          <w:sz w:val="24"/>
          <w:szCs w:val="24"/>
          <w:highlight w:val="none"/>
          <w14:textFill>
            <w14:solidFill>
              <w14:schemeClr w14:val="tx1"/>
            </w14:solidFill>
          </w14:textFill>
        </w:rPr>
        <w:t>费用标准3000元/人,包含食、宿、景点门票、交通等所有费用。</w:t>
      </w:r>
    </w:p>
    <w:p w14:paraId="05F4EDF2">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lang w:val="en-US" w:eastAsia="zh-CN" w:bidi="ar-SA"/>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交通工具：</w:t>
      </w:r>
    </w:p>
    <w:p w14:paraId="5624ED57">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全程空调旅游车、景区内所有交通等,要求一人一座，根据实际人数决定所乘车辆类型；车况好，车位充足，空调效果好，司机服务态度好、技术好，确保行程安全。省外：大交通高铁往返，火车站接送。</w:t>
      </w:r>
    </w:p>
    <w:p w14:paraId="0B6E884E">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lang w:val="en-US" w:eastAsia="zh-CN" w:bidi="ar-SA"/>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住宿要求：</w:t>
      </w:r>
    </w:p>
    <w:p w14:paraId="2822F07A">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线路不低于四星级/四钻标准酒店双人标准间，（投标文件中需注明宾馆具体名称，海岛除外），含空调、</w:t>
      </w:r>
      <w:r>
        <w:rPr>
          <w:rFonts w:ascii="仿宋" w:hAnsi="仿宋" w:eastAsia="仿宋" w:cs="仿宋"/>
          <w:color w:val="000000" w:themeColor="text1"/>
          <w:sz w:val="24"/>
          <w:szCs w:val="24"/>
          <w:highlight w:val="none"/>
          <w14:textFill>
            <w14:solidFill>
              <w14:schemeClr w14:val="tx1"/>
            </w14:solidFill>
          </w14:textFill>
        </w:rPr>
        <w:t>24小时热水以及洗漱用品、免费充电、上网等服务，交通便利、环境较好、干净卫生、服务优质，有较强的接待能力，同时配套设施齐全、使用安全方便。如出现单男、单女情况，</w:t>
      </w:r>
      <w:r>
        <w:rPr>
          <w:rFonts w:hint="eastAsia" w:ascii="仿宋" w:hAnsi="仿宋" w:eastAsia="仿宋" w:cs="仿宋"/>
          <w:color w:val="000000" w:themeColor="text1"/>
          <w:sz w:val="24"/>
          <w:szCs w:val="24"/>
          <w:highlight w:val="none"/>
          <w14:textFill>
            <w14:solidFill>
              <w14:schemeClr w14:val="tx1"/>
            </w14:solidFill>
          </w14:textFill>
        </w:rPr>
        <w:t>采购人</w:t>
      </w:r>
      <w:r>
        <w:rPr>
          <w:rFonts w:ascii="仿宋" w:hAnsi="仿宋" w:eastAsia="仿宋" w:cs="仿宋"/>
          <w:color w:val="000000" w:themeColor="text1"/>
          <w:sz w:val="24"/>
          <w:szCs w:val="24"/>
          <w:highlight w:val="none"/>
          <w14:textFill>
            <w14:solidFill>
              <w14:schemeClr w14:val="tx1"/>
            </w14:solidFill>
          </w14:textFill>
        </w:rPr>
        <w:t>不另补客房差价。</w:t>
      </w:r>
    </w:p>
    <w:p w14:paraId="09BBB084">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lang w:val="en-US" w:eastAsia="zh-CN" w:bidi="ar-SA"/>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餐饮要求：</w:t>
      </w:r>
    </w:p>
    <w:p w14:paraId="1E8044A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省内线不低于中餐</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0元/人标准、晚餐80元/人标准，以及宾馆提供的标准早餐；省外疗休养不低于中餐</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0元/人标准、晚餐</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0元/人标准，以及宾馆提供的标准早餐。用餐数按旅游天数计。</w:t>
      </w:r>
    </w:p>
    <w:p w14:paraId="47F0498F">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其他责任</w:t>
      </w:r>
    </w:p>
    <w:p w14:paraId="4D795E9B">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中标人必须遵守劳动法相关规定，与每位员工签订劳动合同，出现劳动纠纷事件一律与招标人无关，并加强对员工的培训、教育，爱护公共财物，确保安全工作，杜绝各类事故。</w:t>
      </w:r>
    </w:p>
    <w:p w14:paraId="784780C5">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中标人工作人员的日常管理及人身安全和发生的安全事故等均由中标人管理和承担，出现安全事件一律与采购人无关。</w:t>
      </w:r>
    </w:p>
    <w:p w14:paraId="183C645C">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中标人应自觉接受、配合采购人的考核。</w:t>
      </w:r>
    </w:p>
    <w:p w14:paraId="4A5A04D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因中标人违约造成疗养者误机（车、船），中标人应承担疗养者直接经济损失。</w:t>
      </w:r>
    </w:p>
    <w:p w14:paraId="07568A6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中标人安排的餐饮未达到约定标准的，未达标一次应承担疗养费用4％的违约金。</w:t>
      </w:r>
    </w:p>
    <w:p w14:paraId="58FCEC95">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中标人安排的交通工具未达到约定标准的，未达标一次应承担疗养费用4％的违约金。</w:t>
      </w:r>
    </w:p>
    <w:p w14:paraId="287718DE">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中标人安排的住宿未达到约定标准的，未达标一次应承担疗养费用6％的违约金。</w:t>
      </w:r>
    </w:p>
    <w:p w14:paraId="1AB95A98">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因不可归责于中标人和疗养者的原因而减少疗养项目的，中标人可与疗养者协商提供替代项目，如协商不成中标人应退还该项目的费用及相应的导服费用。</w:t>
      </w:r>
    </w:p>
    <w:p w14:paraId="3195F5C5">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中标人擅自变更或减少疗养项目的，每变更一项应支付疗养费用5％的违约金，并退还因项目变更而减少支出的费用；每减少一项应支付疗养费用5％的违约金，并退还相应疗养项目的导服费、门票等各项费用。</w:t>
      </w:r>
    </w:p>
    <w:p w14:paraId="68956E68">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单次活动结束后，职工疗休养情况反馈意见（好、较好、一般、差），反馈结果“较好及以上”85%（含）以上的，全额支付；70%- 85%的，扣总金额1%；60-70%的，扣总金额2%；60%以下的，扣总金额3%，若累计2次为60%以下的，取消中标资格。</w:t>
      </w:r>
    </w:p>
    <w:p w14:paraId="4CCA7E9A">
      <w:pPr>
        <w:keepNext w:val="0"/>
        <w:keepLines w:val="0"/>
        <w:pageBreakBefore w:val="0"/>
        <w:shd w:val="clear"/>
        <w:kinsoku/>
        <w:wordWrap/>
        <w:overflowPunct/>
        <w:topLinePunct w:val="0"/>
        <w:autoSpaceDE/>
        <w:autoSpaceDN/>
        <w:bidi w:val="0"/>
        <w:adjustRightInd/>
        <w:snapToGrid w:val="0"/>
        <w:spacing w:line="4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szCs w:val="24"/>
          <w:highlight w:val="none"/>
          <w14:textFill>
            <w14:solidFill>
              <w14:schemeClr w14:val="tx1"/>
            </w14:solidFill>
          </w14:textFill>
        </w:rPr>
        <w:t>服务期限</w:t>
      </w:r>
    </w:p>
    <w:p w14:paraId="0383F6D8">
      <w:pPr>
        <w:keepNext w:val="0"/>
        <w:keepLines w:val="0"/>
        <w:pageBreakBefore w:val="0"/>
        <w:shd w:val="clear"/>
        <w:kinsoku/>
        <w:wordWrap/>
        <w:overflowPunct/>
        <w:topLinePunct w:val="0"/>
        <w:autoSpaceDE/>
        <w:autoSpaceDN/>
        <w:bidi w:val="0"/>
        <w:adjustRightInd/>
        <w:snapToGrid w:val="0"/>
        <w:spacing w:line="420" w:lineRule="exact"/>
        <w:ind w:firstLine="480" w:firstLineChars="200"/>
        <w:textAlignment w:val="auto"/>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自合同签订之日起至2025年12月31日止或采购预算金额满为止。</w:t>
      </w:r>
    </w:p>
    <w:p w14:paraId="166E8D2E">
      <w:pPr>
        <w:keepNext w:val="0"/>
        <w:keepLines w:val="0"/>
        <w:pageBreakBefore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w:t>
      </w:r>
      <w:r>
        <w:rPr>
          <w:rFonts w:hint="eastAsia" w:ascii="仿宋" w:hAnsi="仿宋" w:eastAsia="仿宋" w:cs="仿宋"/>
          <w:b/>
          <w:bCs/>
          <w:color w:val="000000" w:themeColor="text1"/>
          <w:sz w:val="24"/>
          <w:szCs w:val="24"/>
          <w:highlight w:val="none"/>
          <w14:textFill>
            <w14:solidFill>
              <w14:schemeClr w14:val="tx1"/>
            </w14:solidFill>
          </w14:textFill>
        </w:rPr>
        <w:t>付款方式</w:t>
      </w:r>
    </w:p>
    <w:p w14:paraId="0C8E78F1">
      <w:pPr>
        <w:pStyle w:val="17"/>
        <w:keepNext w:val="0"/>
        <w:keepLines w:val="0"/>
        <w:pageBreakBefore w:val="0"/>
        <w:widowControl/>
        <w:shd w:val="clear"/>
        <w:kinsoku/>
        <w:wordWrap/>
        <w:overflowPunct/>
        <w:topLinePunct w:val="0"/>
        <w:autoSpaceDE/>
        <w:autoSpaceDN/>
        <w:bidi w:val="0"/>
        <w:adjustRightInd/>
        <w:snapToGrid/>
        <w:spacing w:after="0"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1.按</w:t>
      </w:r>
      <w:r>
        <w:rPr>
          <w:rFonts w:hint="eastAsia" w:ascii="仿宋" w:hAnsi="仿宋" w:eastAsia="仿宋" w:cs="仿宋"/>
          <w:color w:val="000000" w:themeColor="text1"/>
          <w:sz w:val="24"/>
          <w:szCs w:val="24"/>
          <w:highlight w:val="none"/>
          <w14:textFill>
            <w14:solidFill>
              <w14:schemeClr w14:val="tx1"/>
            </w14:solidFill>
          </w14:textFill>
        </w:rPr>
        <w:t>月结算，费用由中标人按实际金额提供增值税发票与采购人结算，最终结算价按照实际参加人数按实结算，采购人在下月 15 号前支付上月的消费额的100%。</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如采购人未按约定支付款项的，应向中标方支付逾期利息，利率为合同订立时1年期贷款市场报价利率。</w:t>
      </w:r>
    </w:p>
    <w:p w14:paraId="70B40161">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十一、</w:t>
      </w:r>
      <w:r>
        <w:rPr>
          <w:rFonts w:hint="eastAsia" w:ascii="仿宋" w:hAnsi="仿宋" w:eastAsia="仿宋" w:cs="仿宋"/>
          <w:b/>
          <w:bCs/>
          <w:color w:val="000000" w:themeColor="text1"/>
          <w:sz w:val="24"/>
          <w:szCs w:val="24"/>
          <w:highlight w:val="none"/>
          <w14:textFill>
            <w14:solidFill>
              <w14:schemeClr w14:val="tx1"/>
            </w14:solidFill>
          </w14:textFill>
        </w:rPr>
        <w:t>报价要求</w:t>
      </w:r>
    </w:p>
    <w:p w14:paraId="6EB3A25C">
      <w:pPr>
        <w:keepNext w:val="0"/>
        <w:keepLines w:val="0"/>
        <w:pageBreakBefore w:val="0"/>
        <w:widowControl w:val="0"/>
        <w:shd w:val="clear"/>
        <w:kinsoku/>
        <w:wordWrap/>
        <w:overflowPunct/>
        <w:topLinePunct w:val="0"/>
        <w:autoSpaceDE/>
        <w:autoSpaceDN/>
        <w:bidi w:val="0"/>
        <w:adjustRightInd/>
        <w:snapToGrid w:val="0"/>
        <w:spacing w:line="420" w:lineRule="exact"/>
        <w:ind w:firstLine="475" w:firstLineChars="198"/>
        <w:jc w:val="left"/>
        <w:textAlignment w:val="auto"/>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Times New Roman"/>
          <w:color w:val="000000" w:themeColor="text1"/>
          <w:kern w:val="0"/>
          <w:sz w:val="24"/>
          <w:szCs w:val="24"/>
          <w:highlight w:val="none"/>
          <w14:textFill>
            <w14:solidFill>
              <w14:schemeClr w14:val="tx1"/>
            </w14:solidFill>
          </w14:textFill>
        </w:rPr>
        <w:t>本项目</w:t>
      </w: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采用</w:t>
      </w:r>
      <w:r>
        <w:rPr>
          <w:rFonts w:hint="eastAsia" w:ascii="仿宋" w:hAnsi="仿宋" w:eastAsia="仿宋" w:cs="仿宋"/>
          <w:color w:val="000000" w:themeColor="text1"/>
          <w:sz w:val="24"/>
          <w:szCs w:val="24"/>
          <w:highlight w:val="none"/>
          <w14:textFill>
            <w14:solidFill>
              <w14:schemeClr w14:val="tx1"/>
            </w14:solidFill>
          </w14:textFill>
        </w:rPr>
        <w:t>固定价格采购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按</w:t>
      </w:r>
      <w:r>
        <w:rPr>
          <w:rFonts w:hint="eastAsia" w:ascii="仿宋" w:hAnsi="仿宋" w:eastAsia="仿宋" w:cs="仿宋"/>
          <w:color w:val="000000" w:themeColor="text1"/>
          <w:sz w:val="24"/>
          <w:szCs w:val="24"/>
          <w:highlight w:val="none"/>
          <w14:textFill>
            <w14:solidFill>
              <w14:schemeClr w14:val="tx1"/>
            </w14:solidFill>
          </w14:textFill>
        </w:rPr>
        <w:t>单价招标，数量按实结算，</w:t>
      </w:r>
      <w:r>
        <w:rPr>
          <w:rFonts w:hint="eastAsia" w:ascii="仿宋" w:hAnsi="仿宋" w:eastAsia="仿宋" w:cs="仿宋"/>
          <w:color w:val="000000" w:themeColor="text1"/>
          <w:sz w:val="24"/>
          <w:szCs w:val="24"/>
          <w:highlight w:val="none"/>
          <w:lang w:val="en-US" w:eastAsia="zh-CN"/>
          <w14:textFill>
            <w14:solidFill>
              <w14:schemeClr w14:val="tx1"/>
            </w14:solidFill>
          </w14:textFill>
        </w:rPr>
        <w:t>职工享受</w:t>
      </w:r>
      <w:r>
        <w:rPr>
          <w:rFonts w:hint="eastAsia" w:ascii="仿宋" w:hAnsi="仿宋" w:eastAsia="仿宋" w:cs="仿宋"/>
          <w:bCs w:val="0"/>
          <w:color w:val="000000" w:themeColor="text1"/>
          <w:sz w:val="24"/>
          <w:szCs w:val="24"/>
          <w:highlight w:val="none"/>
          <w:lang w:val="en-US" w:eastAsia="zh-CN" w:bidi="ar-SA"/>
          <w14:textFill>
            <w14:solidFill>
              <w14:schemeClr w14:val="tx1"/>
            </w14:solidFill>
          </w14:textFill>
        </w:rPr>
        <w:t>疗休养活动</w:t>
      </w:r>
      <w:r>
        <w:rPr>
          <w:rFonts w:hint="eastAsia" w:ascii="仿宋" w:hAnsi="仿宋" w:eastAsia="仿宋" w:cs="仿宋"/>
          <w:color w:val="000000" w:themeColor="text1"/>
          <w:sz w:val="24"/>
          <w:szCs w:val="24"/>
          <w:highlight w:val="none"/>
          <w14:textFill>
            <w14:solidFill>
              <w14:schemeClr w14:val="tx1"/>
            </w14:solidFill>
          </w14:textFill>
        </w:rPr>
        <w:t>费用</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标准为人民币3000</w:t>
      </w:r>
      <w:r>
        <w:rPr>
          <w:rFonts w:hint="eastAsia" w:ascii="仿宋" w:hAnsi="仿宋" w:eastAsia="仿宋" w:cs="仿宋"/>
          <w:color w:val="000000" w:themeColor="text1"/>
          <w:sz w:val="24"/>
          <w:szCs w:val="24"/>
          <w:highlight w:val="none"/>
          <w14:textFill>
            <w14:solidFill>
              <w14:schemeClr w14:val="tx1"/>
            </w14:solidFill>
          </w14:textFill>
        </w:rPr>
        <w:t>.00元/人</w:t>
      </w:r>
      <w:r>
        <w:rPr>
          <w:rFonts w:hint="eastAsia" w:ascii="仿宋" w:hAnsi="仿宋" w:eastAsia="仿宋" w:cs="Times New Roman"/>
          <w:color w:val="000000" w:themeColor="text1"/>
          <w:kern w:val="0"/>
          <w:sz w:val="24"/>
          <w:szCs w:val="24"/>
          <w:highlight w:val="none"/>
          <w14:textFill>
            <w14:solidFill>
              <w14:schemeClr w14:val="tx1"/>
            </w14:solidFill>
          </w14:textFill>
        </w:rPr>
        <w:t>（3000元/人为含税单价，包括但不限于门票费、导游费、住宿费、餐饮费、交通费、水费、水果费、保险费、管理费、利润、税金、风险费及其它招标文件及政策性规定的所有费用，实行固定单价包干。）</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投标人均应按此单价报价，</w:t>
      </w:r>
      <w:r>
        <w:rPr>
          <w:rFonts w:hint="eastAsia" w:ascii="仿宋" w:hAnsi="仿宋" w:eastAsia="仿宋" w:cs="仿宋_GB2312"/>
          <w:color w:val="000000" w:themeColor="text1"/>
          <w:sz w:val="24"/>
          <w:highlight w:val="none"/>
          <w14:textFill>
            <w14:solidFill>
              <w14:schemeClr w14:val="tx1"/>
            </w14:solidFill>
          </w14:textFill>
        </w:rPr>
        <w:t>疗休养费用不得有任何偏离，未按固定费用标准报价</w:t>
      </w:r>
      <w:r>
        <w:rPr>
          <w:rFonts w:hint="eastAsia" w:ascii="仿宋" w:hAnsi="仿宋" w:eastAsia="仿宋" w:cs="仿宋_GB2312"/>
          <w:color w:val="000000" w:themeColor="text1"/>
          <w:sz w:val="24"/>
          <w:highlight w:val="none"/>
          <w:lang w:val="en-US" w:eastAsia="zh-CN"/>
          <w14:textFill>
            <w14:solidFill>
              <w14:schemeClr w14:val="tx1"/>
            </w14:solidFill>
          </w14:textFill>
        </w:rPr>
        <w:t>为</w:t>
      </w:r>
      <w:r>
        <w:rPr>
          <w:rFonts w:hint="eastAsia" w:ascii="仿宋" w:hAnsi="仿宋" w:eastAsia="仿宋" w:cs="仿宋_GB2312"/>
          <w:color w:val="000000" w:themeColor="text1"/>
          <w:sz w:val="24"/>
          <w:highlight w:val="none"/>
          <w14:textFill>
            <w14:solidFill>
              <w14:schemeClr w14:val="tx1"/>
            </w14:solidFill>
          </w14:textFill>
        </w:rPr>
        <w:t>报价无效，作无效标处理。</w:t>
      </w:r>
    </w:p>
    <w:p w14:paraId="2D10DF4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以上费用包含25元/人意外险，中标人必须为每个人购买意外险。</w:t>
      </w:r>
    </w:p>
    <w:p w14:paraId="11458DD2">
      <w:pPr>
        <w:shd w:val="clea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7AFAB770">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000000" w:themeColor="text1"/>
          <w:highlight w:val="none"/>
          <w14:textFill>
            <w14:solidFill>
              <w14:schemeClr w14:val="tx1"/>
            </w14:solidFill>
          </w14:textFill>
        </w:rPr>
      </w:pPr>
      <w:bookmarkStart w:id="31" w:name="_Toc9646"/>
      <w:bookmarkStart w:id="32" w:name="_Toc5433"/>
      <w:r>
        <w:rPr>
          <w:rFonts w:hint="eastAsia" w:ascii="仿宋" w:hAnsi="仿宋" w:eastAsia="仿宋" w:cs="仿宋"/>
          <w:color w:val="000000" w:themeColor="text1"/>
          <w:highlight w:val="none"/>
          <w14:textFill>
            <w14:solidFill>
              <w14:schemeClr w14:val="tx1"/>
            </w14:solidFill>
          </w14:textFill>
        </w:rPr>
        <w:t>第四</w:t>
      </w:r>
      <w:r>
        <w:rPr>
          <w:rFonts w:hint="eastAsia" w:ascii="仿宋" w:hAnsi="仿宋" w:eastAsia="仿宋" w:cs="仿宋"/>
          <w:color w:val="000000" w:themeColor="text1"/>
          <w:highlight w:val="none"/>
          <w:lang w:val="en-US" w:eastAsia="zh-CN"/>
          <w14:textFill>
            <w14:solidFill>
              <w14:schemeClr w14:val="tx1"/>
            </w14:solidFill>
          </w14:textFill>
        </w:rPr>
        <w:t>章</w:t>
      </w:r>
      <w:r>
        <w:rPr>
          <w:rFonts w:hint="eastAsia" w:ascii="仿宋" w:hAnsi="仿宋" w:eastAsia="仿宋" w:cs="仿宋"/>
          <w:color w:val="000000" w:themeColor="text1"/>
          <w:highlight w:val="none"/>
          <w14:textFill>
            <w14:solidFill>
              <w14:schemeClr w14:val="tx1"/>
            </w14:solidFill>
          </w14:textFill>
        </w:rPr>
        <w:t xml:space="preserve">   </w:t>
      </w:r>
      <w:bookmarkStart w:id="33" w:name="_Toc184308074"/>
      <w:bookmarkEnd w:id="33"/>
      <w:bookmarkStart w:id="34" w:name="_Toc184310326"/>
      <w:bookmarkEnd w:id="34"/>
      <w:bookmarkStart w:id="35" w:name="_Toc184310340"/>
      <w:bookmarkEnd w:id="35"/>
      <w:bookmarkStart w:id="36" w:name="_Toc184314457"/>
      <w:bookmarkEnd w:id="36"/>
      <w:bookmarkStart w:id="37" w:name="_Toc184312130"/>
      <w:bookmarkEnd w:id="37"/>
      <w:bookmarkStart w:id="38" w:name="_Toc184312093"/>
      <w:bookmarkEnd w:id="38"/>
      <w:bookmarkStart w:id="39" w:name="_Toc184310279"/>
      <w:bookmarkEnd w:id="39"/>
      <w:bookmarkStart w:id="40" w:name="_Toc184312124"/>
      <w:bookmarkEnd w:id="40"/>
      <w:bookmarkStart w:id="41" w:name="_Toc184314420"/>
      <w:bookmarkEnd w:id="41"/>
      <w:bookmarkStart w:id="42" w:name="_Toc184310303"/>
      <w:bookmarkEnd w:id="42"/>
      <w:bookmarkStart w:id="43" w:name="_Toc184308077"/>
      <w:bookmarkEnd w:id="43"/>
      <w:bookmarkStart w:id="44" w:name="_Toc184313294"/>
      <w:bookmarkEnd w:id="44"/>
      <w:bookmarkStart w:id="45" w:name="_Toc184308065"/>
      <w:bookmarkEnd w:id="45"/>
      <w:bookmarkStart w:id="46" w:name="_Toc184310289"/>
      <w:bookmarkEnd w:id="46"/>
      <w:bookmarkStart w:id="47" w:name="_Toc184312120"/>
      <w:bookmarkEnd w:id="47"/>
      <w:bookmarkStart w:id="48" w:name="_Toc184308076"/>
      <w:bookmarkEnd w:id="48"/>
      <w:bookmarkStart w:id="49" w:name="_Toc184310282"/>
      <w:bookmarkEnd w:id="49"/>
      <w:bookmarkStart w:id="50" w:name="_Toc184313250"/>
      <w:bookmarkEnd w:id="50"/>
      <w:bookmarkStart w:id="51" w:name="_Toc184313251"/>
      <w:bookmarkEnd w:id="51"/>
      <w:bookmarkStart w:id="52" w:name="_Toc184308091"/>
      <w:bookmarkEnd w:id="52"/>
      <w:bookmarkStart w:id="53" w:name="_Toc184313291"/>
      <w:bookmarkEnd w:id="53"/>
      <w:bookmarkStart w:id="54" w:name="_Toc184313262"/>
      <w:bookmarkEnd w:id="54"/>
      <w:bookmarkStart w:id="55" w:name="_Toc184308045"/>
      <w:bookmarkEnd w:id="55"/>
      <w:bookmarkStart w:id="56" w:name="_Toc184308108"/>
      <w:bookmarkEnd w:id="56"/>
      <w:bookmarkStart w:id="57" w:name="_Toc184313267"/>
      <w:bookmarkEnd w:id="57"/>
      <w:bookmarkStart w:id="58" w:name="_Toc184313247"/>
      <w:bookmarkEnd w:id="58"/>
      <w:bookmarkStart w:id="59" w:name="_Toc184308079"/>
      <w:bookmarkEnd w:id="59"/>
      <w:bookmarkStart w:id="60" w:name="_Toc184314414"/>
      <w:bookmarkEnd w:id="60"/>
      <w:bookmarkStart w:id="61" w:name="_Toc184312107"/>
      <w:bookmarkEnd w:id="61"/>
      <w:bookmarkStart w:id="62" w:name="_Toc184313278"/>
      <w:bookmarkEnd w:id="62"/>
      <w:bookmarkStart w:id="63" w:name="_Toc184310311"/>
      <w:bookmarkEnd w:id="63"/>
      <w:bookmarkStart w:id="64" w:name="_Toc184314441"/>
      <w:bookmarkEnd w:id="64"/>
      <w:bookmarkStart w:id="65" w:name="_Toc184313301"/>
      <w:bookmarkEnd w:id="65"/>
      <w:bookmarkStart w:id="66" w:name="_Toc184313295"/>
      <w:bookmarkEnd w:id="66"/>
      <w:bookmarkStart w:id="67" w:name="_Toc184310308"/>
      <w:bookmarkEnd w:id="67"/>
      <w:bookmarkStart w:id="68" w:name="_Toc184312081"/>
      <w:bookmarkEnd w:id="68"/>
      <w:bookmarkStart w:id="69" w:name="_Toc184314450"/>
      <w:bookmarkEnd w:id="69"/>
      <w:bookmarkStart w:id="70" w:name="_Toc184314413"/>
      <w:bookmarkEnd w:id="70"/>
      <w:bookmarkStart w:id="71" w:name="_Toc184312134"/>
      <w:bookmarkEnd w:id="71"/>
      <w:bookmarkStart w:id="72" w:name="_Toc184308071"/>
      <w:bookmarkEnd w:id="72"/>
      <w:bookmarkStart w:id="73" w:name="_Toc184313279"/>
      <w:bookmarkEnd w:id="73"/>
      <w:bookmarkStart w:id="74" w:name="_Toc184308063"/>
      <w:bookmarkEnd w:id="74"/>
      <w:bookmarkStart w:id="75" w:name="_Toc184314445"/>
      <w:bookmarkEnd w:id="75"/>
      <w:bookmarkStart w:id="76" w:name="_Toc184312086"/>
      <w:bookmarkEnd w:id="76"/>
      <w:bookmarkStart w:id="77" w:name="_Toc184313242"/>
      <w:bookmarkEnd w:id="77"/>
      <w:bookmarkStart w:id="78" w:name="_Toc184308052"/>
      <w:bookmarkEnd w:id="78"/>
      <w:bookmarkStart w:id="79" w:name="_Toc184314444"/>
      <w:bookmarkEnd w:id="79"/>
      <w:bookmarkStart w:id="80" w:name="_Toc184313246"/>
      <w:bookmarkEnd w:id="80"/>
      <w:bookmarkStart w:id="81" w:name="_Toc184312126"/>
      <w:bookmarkEnd w:id="81"/>
      <w:bookmarkStart w:id="82" w:name="_Toc184310286"/>
      <w:bookmarkEnd w:id="82"/>
      <w:bookmarkStart w:id="83" w:name="_Toc184308062"/>
      <w:bookmarkEnd w:id="83"/>
      <w:bookmarkStart w:id="84" w:name="_Toc184313255"/>
      <w:bookmarkEnd w:id="84"/>
      <w:bookmarkStart w:id="85" w:name="_Toc184308057"/>
      <w:bookmarkEnd w:id="85"/>
      <w:bookmarkStart w:id="86" w:name="_Toc184308048"/>
      <w:bookmarkEnd w:id="86"/>
      <w:bookmarkStart w:id="87" w:name="_Toc184314469"/>
      <w:bookmarkEnd w:id="87"/>
      <w:bookmarkStart w:id="88" w:name="_Toc184313282"/>
      <w:bookmarkEnd w:id="88"/>
      <w:bookmarkStart w:id="89" w:name="_Toc184313302"/>
      <w:bookmarkEnd w:id="89"/>
      <w:bookmarkStart w:id="90" w:name="_Toc184312088"/>
      <w:bookmarkEnd w:id="90"/>
      <w:bookmarkStart w:id="91" w:name="_Toc184310276"/>
      <w:bookmarkEnd w:id="91"/>
      <w:bookmarkStart w:id="92" w:name="_Toc184313308"/>
      <w:bookmarkEnd w:id="92"/>
      <w:bookmarkStart w:id="93" w:name="_Toc184314430"/>
      <w:bookmarkEnd w:id="93"/>
      <w:bookmarkStart w:id="94" w:name="_Toc184312096"/>
      <w:bookmarkEnd w:id="94"/>
      <w:bookmarkStart w:id="95" w:name="_Toc184312104"/>
      <w:bookmarkEnd w:id="95"/>
      <w:bookmarkStart w:id="96" w:name="_Toc184314476"/>
      <w:bookmarkEnd w:id="96"/>
      <w:bookmarkStart w:id="97" w:name="_Toc184310277"/>
      <w:bookmarkEnd w:id="97"/>
      <w:bookmarkStart w:id="98" w:name="_Toc184312074"/>
      <w:bookmarkEnd w:id="98"/>
      <w:bookmarkStart w:id="99" w:name="_Toc184313252"/>
      <w:bookmarkEnd w:id="99"/>
      <w:bookmarkStart w:id="100" w:name="_Toc184314443"/>
      <w:bookmarkEnd w:id="100"/>
      <w:bookmarkStart w:id="101" w:name="_Toc184308105"/>
      <w:bookmarkEnd w:id="101"/>
      <w:bookmarkStart w:id="102" w:name="_Toc184308082"/>
      <w:bookmarkEnd w:id="102"/>
      <w:bookmarkStart w:id="103" w:name="_Toc184313289"/>
      <w:bookmarkEnd w:id="103"/>
      <w:bookmarkStart w:id="104" w:name="_Toc184310337"/>
      <w:bookmarkEnd w:id="104"/>
      <w:bookmarkStart w:id="105" w:name="_Toc184312084"/>
      <w:bookmarkEnd w:id="105"/>
      <w:bookmarkStart w:id="106" w:name="_Toc184310273"/>
      <w:bookmarkEnd w:id="106"/>
      <w:bookmarkStart w:id="107" w:name="_Toc184310338"/>
      <w:bookmarkEnd w:id="107"/>
      <w:bookmarkStart w:id="108" w:name="_Toc184310325"/>
      <w:bookmarkEnd w:id="108"/>
      <w:bookmarkStart w:id="109" w:name="_Toc184310318"/>
      <w:bookmarkEnd w:id="109"/>
      <w:bookmarkStart w:id="110" w:name="_Toc184308090"/>
      <w:bookmarkEnd w:id="110"/>
      <w:bookmarkStart w:id="111" w:name="_Toc184310315"/>
      <w:bookmarkEnd w:id="111"/>
      <w:bookmarkStart w:id="112" w:name="_Toc184314411"/>
      <w:bookmarkEnd w:id="112"/>
      <w:bookmarkStart w:id="113" w:name="_Toc184312125"/>
      <w:bookmarkEnd w:id="113"/>
      <w:bookmarkStart w:id="114" w:name="_Toc184312121"/>
      <w:bookmarkEnd w:id="114"/>
      <w:bookmarkStart w:id="115" w:name="_Toc184312115"/>
      <w:bookmarkEnd w:id="115"/>
      <w:bookmarkStart w:id="116" w:name="_Toc184314447"/>
      <w:bookmarkEnd w:id="116"/>
      <w:bookmarkStart w:id="117" w:name="_Toc184313285"/>
      <w:bookmarkEnd w:id="117"/>
      <w:bookmarkStart w:id="118" w:name="_Toc184314429"/>
      <w:bookmarkEnd w:id="118"/>
      <w:bookmarkStart w:id="119" w:name="_Toc184308104"/>
      <w:bookmarkEnd w:id="119"/>
      <w:bookmarkStart w:id="120" w:name="_Toc184314415"/>
      <w:bookmarkEnd w:id="120"/>
      <w:bookmarkStart w:id="121" w:name="_Toc184312123"/>
      <w:bookmarkEnd w:id="121"/>
      <w:bookmarkStart w:id="122" w:name="_Toc184314425"/>
      <w:bookmarkEnd w:id="122"/>
      <w:bookmarkStart w:id="123" w:name="_Toc184314433"/>
      <w:bookmarkEnd w:id="123"/>
      <w:bookmarkStart w:id="124" w:name="_Toc184313261"/>
      <w:bookmarkEnd w:id="124"/>
      <w:bookmarkStart w:id="125" w:name="_Toc184312067"/>
      <w:bookmarkEnd w:id="125"/>
      <w:bookmarkStart w:id="126" w:name="_Toc184313266"/>
      <w:bookmarkEnd w:id="126"/>
      <w:bookmarkStart w:id="127" w:name="_Toc184312087"/>
      <w:bookmarkEnd w:id="127"/>
      <w:bookmarkStart w:id="128" w:name="_Toc184312070"/>
      <w:bookmarkEnd w:id="128"/>
      <w:bookmarkStart w:id="129" w:name="_Toc184308067"/>
      <w:bookmarkEnd w:id="129"/>
      <w:bookmarkStart w:id="130" w:name="_Toc184314435"/>
      <w:bookmarkEnd w:id="130"/>
      <w:bookmarkStart w:id="131" w:name="_Toc184312108"/>
      <w:bookmarkEnd w:id="131"/>
      <w:bookmarkStart w:id="132" w:name="_Toc184314439"/>
      <w:bookmarkEnd w:id="132"/>
      <w:bookmarkStart w:id="133" w:name="_Toc184310331"/>
      <w:bookmarkEnd w:id="133"/>
      <w:bookmarkStart w:id="134" w:name="_Toc184314440"/>
      <w:bookmarkEnd w:id="134"/>
      <w:bookmarkStart w:id="135" w:name="_Toc184312127"/>
      <w:bookmarkEnd w:id="135"/>
      <w:bookmarkStart w:id="136" w:name="_Toc184308092"/>
      <w:bookmarkEnd w:id="136"/>
      <w:bookmarkStart w:id="137" w:name="_Toc184308097"/>
      <w:bookmarkEnd w:id="137"/>
      <w:bookmarkStart w:id="138" w:name="_Toc184314481"/>
      <w:bookmarkEnd w:id="138"/>
      <w:bookmarkStart w:id="139" w:name="_Toc184308046"/>
      <w:bookmarkEnd w:id="139"/>
      <w:bookmarkStart w:id="140" w:name="_Toc184310342"/>
      <w:bookmarkEnd w:id="140"/>
      <w:bookmarkStart w:id="141" w:name="_Toc184308064"/>
      <w:bookmarkEnd w:id="141"/>
      <w:bookmarkStart w:id="142" w:name="_Toc184312110"/>
      <w:bookmarkEnd w:id="142"/>
      <w:bookmarkStart w:id="143" w:name="_Toc184313299"/>
      <w:bookmarkEnd w:id="143"/>
      <w:bookmarkStart w:id="144" w:name="_Toc184313245"/>
      <w:bookmarkEnd w:id="144"/>
      <w:bookmarkStart w:id="145" w:name="_Toc184310324"/>
      <w:bookmarkEnd w:id="145"/>
      <w:bookmarkStart w:id="146" w:name="_Toc184308039"/>
      <w:bookmarkEnd w:id="146"/>
      <w:bookmarkStart w:id="147" w:name="_Toc184314416"/>
      <w:bookmarkEnd w:id="147"/>
      <w:bookmarkStart w:id="148" w:name="_Toc184310278"/>
      <w:bookmarkEnd w:id="148"/>
      <w:bookmarkStart w:id="149" w:name="_Toc184313298"/>
      <w:bookmarkEnd w:id="149"/>
      <w:bookmarkStart w:id="150" w:name="_Toc184313263"/>
      <w:bookmarkEnd w:id="150"/>
      <w:bookmarkStart w:id="151" w:name="_Toc184314418"/>
      <w:bookmarkEnd w:id="151"/>
      <w:bookmarkStart w:id="152" w:name="_Toc184312111"/>
      <w:bookmarkEnd w:id="152"/>
      <w:bookmarkStart w:id="153" w:name="_Toc184308098"/>
      <w:bookmarkEnd w:id="153"/>
      <w:bookmarkStart w:id="154" w:name="_Toc184310343"/>
      <w:bookmarkEnd w:id="154"/>
      <w:bookmarkStart w:id="155" w:name="_Toc184312092"/>
      <w:bookmarkEnd w:id="155"/>
      <w:bookmarkStart w:id="156" w:name="_Toc184314442"/>
      <w:bookmarkEnd w:id="156"/>
      <w:bookmarkStart w:id="157" w:name="_Toc184314451"/>
      <w:bookmarkEnd w:id="157"/>
      <w:bookmarkStart w:id="158" w:name="_Toc184312072"/>
      <w:bookmarkEnd w:id="158"/>
      <w:bookmarkStart w:id="159" w:name="_Toc184310298"/>
      <w:bookmarkEnd w:id="159"/>
      <w:bookmarkStart w:id="160" w:name="_Toc184314454"/>
      <w:bookmarkEnd w:id="160"/>
      <w:bookmarkStart w:id="161" w:name="_Toc184313240"/>
      <w:bookmarkEnd w:id="161"/>
      <w:bookmarkStart w:id="162" w:name="_Toc184308054"/>
      <w:bookmarkEnd w:id="162"/>
      <w:bookmarkStart w:id="163" w:name="_Toc184314423"/>
      <w:bookmarkEnd w:id="163"/>
      <w:bookmarkStart w:id="164" w:name="_Toc184314455"/>
      <w:bookmarkEnd w:id="164"/>
      <w:bookmarkStart w:id="165" w:name="_Toc184312099"/>
      <w:bookmarkEnd w:id="165"/>
      <w:bookmarkStart w:id="166" w:name="_Toc184313290"/>
      <w:bookmarkEnd w:id="166"/>
      <w:bookmarkStart w:id="167" w:name="_Toc184310344"/>
      <w:bookmarkEnd w:id="167"/>
      <w:bookmarkStart w:id="168" w:name="_Toc184312133"/>
      <w:bookmarkEnd w:id="168"/>
      <w:bookmarkStart w:id="169" w:name="_Toc184314453"/>
      <w:bookmarkEnd w:id="169"/>
      <w:bookmarkStart w:id="170" w:name="_Toc184313288"/>
      <w:bookmarkEnd w:id="170"/>
      <w:bookmarkStart w:id="171" w:name="_Toc184308040"/>
      <w:bookmarkEnd w:id="171"/>
      <w:bookmarkStart w:id="172" w:name="_Toc184308081"/>
      <w:bookmarkEnd w:id="172"/>
      <w:bookmarkStart w:id="173" w:name="_Toc184312073"/>
      <w:bookmarkEnd w:id="173"/>
      <w:bookmarkStart w:id="174" w:name="_Toc184312135"/>
      <w:bookmarkEnd w:id="174"/>
      <w:bookmarkStart w:id="175" w:name="_Toc184312113"/>
      <w:bookmarkEnd w:id="175"/>
      <w:bookmarkStart w:id="176" w:name="_Toc184310319"/>
      <w:bookmarkEnd w:id="176"/>
      <w:bookmarkStart w:id="177" w:name="_Toc184310281"/>
      <w:bookmarkEnd w:id="177"/>
      <w:bookmarkStart w:id="178" w:name="_Toc184313273"/>
      <w:bookmarkEnd w:id="178"/>
      <w:bookmarkStart w:id="179" w:name="_Toc184314446"/>
      <w:bookmarkEnd w:id="179"/>
      <w:bookmarkStart w:id="180" w:name="_Toc184312122"/>
      <w:bookmarkEnd w:id="180"/>
      <w:bookmarkStart w:id="181" w:name="_Toc184314424"/>
      <w:bookmarkEnd w:id="181"/>
      <w:bookmarkStart w:id="182" w:name="_Toc184308068"/>
      <w:bookmarkEnd w:id="182"/>
      <w:bookmarkStart w:id="183" w:name="_Toc184308038"/>
      <w:bookmarkEnd w:id="183"/>
      <w:bookmarkStart w:id="184" w:name="_Toc184313259"/>
      <w:bookmarkEnd w:id="184"/>
      <w:bookmarkStart w:id="185" w:name="_Toc184314422"/>
      <w:bookmarkEnd w:id="185"/>
      <w:bookmarkStart w:id="186" w:name="_Toc184312080"/>
      <w:bookmarkEnd w:id="186"/>
      <w:bookmarkStart w:id="187" w:name="_Toc184312101"/>
      <w:bookmarkEnd w:id="187"/>
      <w:bookmarkStart w:id="188" w:name="_Toc184310280"/>
      <w:bookmarkEnd w:id="188"/>
      <w:bookmarkStart w:id="189" w:name="_Toc184312094"/>
      <w:bookmarkEnd w:id="189"/>
      <w:bookmarkStart w:id="190" w:name="_Toc184308096"/>
      <w:bookmarkEnd w:id="190"/>
      <w:bookmarkStart w:id="191" w:name="_Toc184310297"/>
      <w:bookmarkEnd w:id="191"/>
      <w:bookmarkStart w:id="192" w:name="_Toc184313306"/>
      <w:bookmarkEnd w:id="192"/>
      <w:bookmarkStart w:id="193" w:name="_Toc184310296"/>
      <w:bookmarkEnd w:id="193"/>
      <w:bookmarkStart w:id="194" w:name="_Toc184314449"/>
      <w:bookmarkEnd w:id="194"/>
      <w:bookmarkStart w:id="195" w:name="_Toc184310322"/>
      <w:bookmarkEnd w:id="195"/>
      <w:bookmarkStart w:id="196" w:name="_Toc184314461"/>
      <w:bookmarkEnd w:id="196"/>
      <w:bookmarkStart w:id="197" w:name="_Toc184308042"/>
      <w:bookmarkEnd w:id="197"/>
      <w:bookmarkStart w:id="198" w:name="_Toc184310339"/>
      <w:bookmarkEnd w:id="198"/>
      <w:bookmarkStart w:id="199" w:name="_Toc184308099"/>
      <w:bookmarkEnd w:id="199"/>
      <w:bookmarkStart w:id="200" w:name="_Toc184312089"/>
      <w:bookmarkEnd w:id="200"/>
      <w:bookmarkStart w:id="201" w:name="_Toc184310316"/>
      <w:bookmarkEnd w:id="201"/>
      <w:bookmarkStart w:id="202" w:name="_Toc184310314"/>
      <w:bookmarkEnd w:id="202"/>
      <w:bookmarkStart w:id="203" w:name="_Toc184313281"/>
      <w:bookmarkEnd w:id="203"/>
      <w:bookmarkStart w:id="204" w:name="_Toc184312136"/>
      <w:bookmarkEnd w:id="204"/>
      <w:bookmarkStart w:id="205" w:name="_Toc184314428"/>
      <w:bookmarkEnd w:id="205"/>
      <w:bookmarkStart w:id="206" w:name="_Toc184308102"/>
      <w:bookmarkEnd w:id="206"/>
      <w:bookmarkStart w:id="207" w:name="_Toc184310341"/>
      <w:bookmarkEnd w:id="207"/>
      <w:bookmarkStart w:id="208" w:name="_Toc184313283"/>
      <w:bookmarkEnd w:id="208"/>
      <w:bookmarkStart w:id="209" w:name="_Toc184312132"/>
      <w:bookmarkEnd w:id="209"/>
      <w:bookmarkStart w:id="210" w:name="_Toc184308051"/>
      <w:bookmarkEnd w:id="210"/>
      <w:bookmarkStart w:id="211" w:name="_Toc184314462"/>
      <w:bookmarkEnd w:id="211"/>
      <w:bookmarkStart w:id="212" w:name="_Toc184310285"/>
      <w:bookmarkEnd w:id="212"/>
      <w:bookmarkStart w:id="213" w:name="_Toc184314480"/>
      <w:bookmarkEnd w:id="213"/>
      <w:bookmarkStart w:id="214" w:name="_Toc184313271"/>
      <w:bookmarkEnd w:id="214"/>
      <w:bookmarkStart w:id="215" w:name="_Toc184313276"/>
      <w:bookmarkEnd w:id="215"/>
      <w:bookmarkStart w:id="216" w:name="_Toc184312071"/>
      <w:bookmarkEnd w:id="216"/>
      <w:bookmarkStart w:id="217" w:name="_Toc184313305"/>
      <w:bookmarkEnd w:id="217"/>
      <w:bookmarkStart w:id="218" w:name="_Toc184310333"/>
      <w:bookmarkEnd w:id="218"/>
      <w:bookmarkStart w:id="219" w:name="_Toc184313293"/>
      <w:bookmarkEnd w:id="219"/>
      <w:bookmarkStart w:id="220" w:name="_Toc184314436"/>
      <w:bookmarkEnd w:id="220"/>
      <w:bookmarkStart w:id="221" w:name="_Toc184314463"/>
      <w:bookmarkEnd w:id="221"/>
      <w:bookmarkStart w:id="222" w:name="_Toc184313275"/>
      <w:bookmarkEnd w:id="222"/>
      <w:bookmarkStart w:id="223" w:name="_Toc184310317"/>
      <w:bookmarkEnd w:id="223"/>
      <w:bookmarkStart w:id="224" w:name="_Toc184308044"/>
      <w:bookmarkEnd w:id="224"/>
      <w:bookmarkStart w:id="225" w:name="_Toc184312119"/>
      <w:bookmarkEnd w:id="225"/>
      <w:bookmarkStart w:id="226" w:name="_Toc184310332"/>
      <w:bookmarkEnd w:id="226"/>
      <w:bookmarkStart w:id="227" w:name="_Toc184308058"/>
      <w:bookmarkEnd w:id="227"/>
      <w:bookmarkStart w:id="228" w:name="_Toc184312118"/>
      <w:bookmarkEnd w:id="228"/>
      <w:bookmarkStart w:id="229" w:name="_Toc184310299"/>
      <w:bookmarkEnd w:id="229"/>
      <w:bookmarkStart w:id="230" w:name="_Toc184310302"/>
      <w:bookmarkEnd w:id="230"/>
      <w:bookmarkStart w:id="231" w:name="_Toc184313272"/>
      <w:bookmarkEnd w:id="231"/>
      <w:bookmarkStart w:id="232" w:name="_Toc184310300"/>
      <w:bookmarkEnd w:id="232"/>
      <w:bookmarkStart w:id="233" w:name="_Toc184310323"/>
      <w:bookmarkEnd w:id="233"/>
      <w:bookmarkStart w:id="234" w:name="_Toc184314437"/>
      <w:bookmarkEnd w:id="234"/>
      <w:bookmarkStart w:id="235" w:name="_Toc184308049"/>
      <w:bookmarkEnd w:id="235"/>
      <w:bookmarkStart w:id="236" w:name="_Toc184313258"/>
      <w:bookmarkEnd w:id="236"/>
      <w:bookmarkStart w:id="237" w:name="_Toc184310292"/>
      <w:bookmarkEnd w:id="237"/>
      <w:bookmarkStart w:id="238" w:name="_Toc184308095"/>
      <w:bookmarkEnd w:id="238"/>
      <w:bookmarkStart w:id="239" w:name="_Toc184313243"/>
      <w:bookmarkEnd w:id="239"/>
      <w:bookmarkStart w:id="240" w:name="_Toc184313309"/>
      <w:bookmarkEnd w:id="240"/>
      <w:bookmarkStart w:id="241" w:name="_Toc184310291"/>
      <w:bookmarkEnd w:id="241"/>
      <w:bookmarkStart w:id="242" w:name="_Toc184308100"/>
      <w:bookmarkEnd w:id="242"/>
      <w:bookmarkStart w:id="243" w:name="_Toc184308070"/>
      <w:bookmarkEnd w:id="243"/>
      <w:bookmarkStart w:id="244" w:name="_Toc184312105"/>
      <w:bookmarkEnd w:id="244"/>
      <w:bookmarkStart w:id="245" w:name="_Toc184310306"/>
      <w:bookmarkEnd w:id="245"/>
      <w:bookmarkStart w:id="246" w:name="_Toc184312109"/>
      <w:bookmarkEnd w:id="246"/>
      <w:bookmarkStart w:id="247" w:name="_Toc184312128"/>
      <w:bookmarkEnd w:id="247"/>
      <w:bookmarkStart w:id="248" w:name="_Toc184314456"/>
      <w:bookmarkEnd w:id="248"/>
      <w:bookmarkStart w:id="249" w:name="_Toc184310307"/>
      <w:bookmarkEnd w:id="249"/>
      <w:bookmarkStart w:id="250" w:name="_Toc184308047"/>
      <w:bookmarkEnd w:id="250"/>
      <w:bookmarkStart w:id="251" w:name="_Toc184308066"/>
      <w:bookmarkEnd w:id="251"/>
      <w:bookmarkStart w:id="252" w:name="_Toc184308041"/>
      <w:bookmarkEnd w:id="252"/>
      <w:bookmarkStart w:id="253" w:name="_Toc184314417"/>
      <w:bookmarkEnd w:id="253"/>
      <w:bookmarkStart w:id="254" w:name="_Toc184310334"/>
      <w:bookmarkEnd w:id="254"/>
      <w:bookmarkStart w:id="255" w:name="_Toc184310293"/>
      <w:bookmarkEnd w:id="255"/>
      <w:bookmarkStart w:id="256" w:name="_Toc184312075"/>
      <w:bookmarkEnd w:id="256"/>
      <w:bookmarkStart w:id="257" w:name="_Toc184312129"/>
      <w:bookmarkEnd w:id="257"/>
      <w:bookmarkStart w:id="258" w:name="_Toc184314464"/>
      <w:bookmarkEnd w:id="258"/>
      <w:bookmarkStart w:id="259" w:name="_Toc184314465"/>
      <w:bookmarkEnd w:id="259"/>
      <w:bookmarkStart w:id="260" w:name="_Toc184313254"/>
      <w:bookmarkEnd w:id="260"/>
      <w:bookmarkStart w:id="261" w:name="_Toc184312117"/>
      <w:bookmarkEnd w:id="261"/>
      <w:bookmarkStart w:id="262" w:name="_Toc184308088"/>
      <w:bookmarkEnd w:id="262"/>
      <w:bookmarkStart w:id="263" w:name="_Toc184313292"/>
      <w:bookmarkEnd w:id="263"/>
      <w:bookmarkStart w:id="264" w:name="_Toc184308085"/>
      <w:bookmarkEnd w:id="264"/>
      <w:bookmarkStart w:id="265" w:name="_Toc184314426"/>
      <w:bookmarkEnd w:id="265"/>
      <w:bookmarkStart w:id="266" w:name="_Toc184310304"/>
      <w:bookmarkEnd w:id="266"/>
      <w:bookmarkStart w:id="267" w:name="_Toc184308043"/>
      <w:bookmarkEnd w:id="267"/>
      <w:bookmarkStart w:id="268" w:name="_Toc184314427"/>
      <w:bookmarkEnd w:id="268"/>
      <w:bookmarkStart w:id="269" w:name="_Toc184310312"/>
      <w:bookmarkEnd w:id="269"/>
      <w:bookmarkStart w:id="270" w:name="_Toc184308061"/>
      <w:bookmarkEnd w:id="270"/>
      <w:bookmarkStart w:id="271" w:name="_Toc184313260"/>
      <w:bookmarkEnd w:id="271"/>
      <w:bookmarkStart w:id="272" w:name="_Toc184312095"/>
      <w:bookmarkEnd w:id="272"/>
      <w:bookmarkStart w:id="273" w:name="_Toc184310290"/>
      <w:bookmarkEnd w:id="273"/>
      <w:bookmarkStart w:id="274" w:name="_Toc184308089"/>
      <w:bookmarkEnd w:id="274"/>
      <w:bookmarkStart w:id="275" w:name="_Toc184312097"/>
      <w:bookmarkEnd w:id="275"/>
      <w:bookmarkStart w:id="276" w:name="_Toc184310309"/>
      <w:bookmarkEnd w:id="276"/>
      <w:bookmarkStart w:id="277" w:name="_Toc184308086"/>
      <w:bookmarkEnd w:id="277"/>
      <w:bookmarkStart w:id="278" w:name="_Toc184312138"/>
      <w:bookmarkEnd w:id="278"/>
      <w:bookmarkStart w:id="279" w:name="_Toc184310330"/>
      <w:bookmarkEnd w:id="279"/>
      <w:bookmarkStart w:id="280" w:name="_Toc184308106"/>
      <w:bookmarkEnd w:id="280"/>
      <w:bookmarkStart w:id="281" w:name="_Toc184314452"/>
      <w:bookmarkEnd w:id="281"/>
      <w:bookmarkStart w:id="282" w:name="_Toc184308037"/>
      <w:bookmarkEnd w:id="282"/>
      <w:bookmarkStart w:id="283" w:name="_Toc184313248"/>
      <w:bookmarkEnd w:id="283"/>
      <w:bookmarkStart w:id="284" w:name="_Toc184313280"/>
      <w:bookmarkEnd w:id="284"/>
      <w:bookmarkStart w:id="285" w:name="_Toc184313269"/>
      <w:bookmarkEnd w:id="285"/>
      <w:bookmarkStart w:id="286" w:name="_Toc184312077"/>
      <w:bookmarkEnd w:id="286"/>
      <w:bookmarkStart w:id="287" w:name="_Toc184308075"/>
      <w:bookmarkEnd w:id="287"/>
      <w:bookmarkStart w:id="288" w:name="_Toc184313307"/>
      <w:bookmarkEnd w:id="288"/>
      <w:bookmarkStart w:id="289" w:name="_Toc184308107"/>
      <w:bookmarkEnd w:id="289"/>
      <w:bookmarkStart w:id="290" w:name="_Toc184313277"/>
      <w:bookmarkEnd w:id="290"/>
      <w:bookmarkStart w:id="291" w:name="_Toc184308059"/>
      <w:bookmarkEnd w:id="291"/>
      <w:bookmarkStart w:id="292" w:name="_Toc184314419"/>
      <w:bookmarkEnd w:id="292"/>
      <w:bookmarkStart w:id="293" w:name="_Toc184310295"/>
      <w:bookmarkEnd w:id="293"/>
      <w:bookmarkStart w:id="294" w:name="_Toc184312102"/>
      <w:bookmarkEnd w:id="294"/>
      <w:bookmarkStart w:id="295" w:name="_Toc184308060"/>
      <w:bookmarkEnd w:id="295"/>
      <w:bookmarkStart w:id="296" w:name="_Toc184313310"/>
      <w:bookmarkEnd w:id="296"/>
      <w:bookmarkStart w:id="297" w:name="_Toc184312100"/>
      <w:bookmarkEnd w:id="297"/>
      <w:bookmarkStart w:id="298" w:name="_Toc184308093"/>
      <w:bookmarkEnd w:id="298"/>
      <w:bookmarkStart w:id="299" w:name="_Toc184308056"/>
      <w:bookmarkEnd w:id="299"/>
      <w:bookmarkStart w:id="300" w:name="_Toc184308094"/>
      <w:bookmarkEnd w:id="300"/>
      <w:bookmarkStart w:id="301" w:name="_Toc184313265"/>
      <w:bookmarkEnd w:id="301"/>
      <w:bookmarkStart w:id="302" w:name="_Toc184314470"/>
      <w:bookmarkEnd w:id="302"/>
      <w:bookmarkStart w:id="303" w:name="_Toc184313257"/>
      <w:bookmarkEnd w:id="303"/>
      <w:bookmarkStart w:id="304" w:name="_Toc184308073"/>
      <w:bookmarkEnd w:id="304"/>
      <w:bookmarkStart w:id="305" w:name="_Toc184308050"/>
      <w:bookmarkEnd w:id="305"/>
      <w:bookmarkStart w:id="306" w:name="_Toc184314482"/>
      <w:bookmarkEnd w:id="306"/>
      <w:bookmarkStart w:id="307" w:name="_Toc184308069"/>
      <w:bookmarkEnd w:id="307"/>
      <w:bookmarkStart w:id="308" w:name="_Toc184314438"/>
      <w:bookmarkEnd w:id="308"/>
      <w:bookmarkStart w:id="309" w:name="_Toc184312090"/>
      <w:bookmarkEnd w:id="309"/>
      <w:bookmarkStart w:id="310" w:name="_Toc184314474"/>
      <w:bookmarkEnd w:id="310"/>
      <w:bookmarkStart w:id="311" w:name="_Toc184312106"/>
      <w:bookmarkEnd w:id="311"/>
      <w:bookmarkStart w:id="312" w:name="_Toc184312068"/>
      <w:bookmarkEnd w:id="312"/>
      <w:bookmarkStart w:id="313" w:name="_Toc184310272"/>
      <w:bookmarkEnd w:id="313"/>
      <w:bookmarkStart w:id="314" w:name="_Toc184313244"/>
      <w:bookmarkEnd w:id="314"/>
      <w:bookmarkStart w:id="315" w:name="_Toc184314479"/>
      <w:bookmarkEnd w:id="315"/>
      <w:bookmarkStart w:id="316" w:name="_Toc184308036"/>
      <w:bookmarkEnd w:id="316"/>
      <w:bookmarkStart w:id="317" w:name="_Toc184310288"/>
      <w:bookmarkEnd w:id="317"/>
      <w:bookmarkStart w:id="318" w:name="_Toc184314472"/>
      <w:bookmarkEnd w:id="318"/>
      <w:bookmarkStart w:id="319" w:name="_Toc184313287"/>
      <w:bookmarkEnd w:id="319"/>
      <w:bookmarkStart w:id="320" w:name="_Toc184313268"/>
      <w:bookmarkEnd w:id="320"/>
      <w:bookmarkStart w:id="321" w:name="_Toc184312103"/>
      <w:bookmarkEnd w:id="321"/>
      <w:bookmarkStart w:id="322" w:name="_Toc184313239"/>
      <w:bookmarkEnd w:id="322"/>
      <w:bookmarkStart w:id="323" w:name="_Toc184314432"/>
      <w:bookmarkEnd w:id="323"/>
      <w:bookmarkStart w:id="324" w:name="_Toc184308078"/>
      <w:bookmarkEnd w:id="324"/>
      <w:bookmarkStart w:id="325" w:name="_Toc184310284"/>
      <w:bookmarkEnd w:id="325"/>
      <w:bookmarkStart w:id="326" w:name="_Toc184310287"/>
      <w:bookmarkEnd w:id="326"/>
      <w:bookmarkStart w:id="327" w:name="_Toc184312069"/>
      <w:bookmarkEnd w:id="327"/>
      <w:bookmarkStart w:id="328" w:name="_Toc184313256"/>
      <w:bookmarkEnd w:id="328"/>
      <w:bookmarkStart w:id="329" w:name="_Toc184314434"/>
      <w:bookmarkEnd w:id="329"/>
      <w:bookmarkStart w:id="330" w:name="_Toc184313270"/>
      <w:bookmarkEnd w:id="330"/>
      <w:bookmarkStart w:id="331" w:name="_Toc184313300"/>
      <w:bookmarkEnd w:id="331"/>
      <w:bookmarkStart w:id="332" w:name="_Toc184314475"/>
      <w:bookmarkEnd w:id="332"/>
      <w:bookmarkStart w:id="333" w:name="_Toc184314467"/>
      <w:bookmarkEnd w:id="333"/>
      <w:bookmarkStart w:id="334" w:name="_Toc184312114"/>
      <w:bookmarkEnd w:id="334"/>
      <w:bookmarkStart w:id="335" w:name="_Toc184308053"/>
      <w:bookmarkEnd w:id="335"/>
      <w:bookmarkStart w:id="336" w:name="_Toc184310328"/>
      <w:bookmarkEnd w:id="336"/>
      <w:bookmarkStart w:id="337" w:name="_Toc184312083"/>
      <w:bookmarkEnd w:id="337"/>
      <w:bookmarkStart w:id="338" w:name="_Toc184314421"/>
      <w:bookmarkEnd w:id="338"/>
      <w:bookmarkStart w:id="339" w:name="_Toc184308080"/>
      <w:bookmarkEnd w:id="339"/>
      <w:bookmarkStart w:id="340" w:name="_Toc184312139"/>
      <w:bookmarkEnd w:id="340"/>
      <w:bookmarkStart w:id="341" w:name="_Toc184308084"/>
      <w:bookmarkEnd w:id="341"/>
      <w:bookmarkStart w:id="342" w:name="_Toc184310327"/>
      <w:bookmarkEnd w:id="342"/>
      <w:bookmarkStart w:id="343" w:name="_Toc184313238"/>
      <w:bookmarkEnd w:id="343"/>
      <w:bookmarkStart w:id="344" w:name="_Toc184312137"/>
      <w:bookmarkEnd w:id="344"/>
      <w:bookmarkStart w:id="345" w:name="_Toc184314477"/>
      <w:bookmarkEnd w:id="345"/>
      <w:bookmarkStart w:id="346" w:name="_Toc184314460"/>
      <w:bookmarkEnd w:id="346"/>
      <w:bookmarkStart w:id="347" w:name="_Toc184312082"/>
      <w:bookmarkEnd w:id="347"/>
      <w:bookmarkStart w:id="348" w:name="_Toc184308101"/>
      <w:bookmarkEnd w:id="348"/>
      <w:bookmarkStart w:id="349" w:name="_Toc184310329"/>
      <w:bookmarkEnd w:id="349"/>
      <w:bookmarkStart w:id="350" w:name="_Toc184314473"/>
      <w:bookmarkEnd w:id="350"/>
      <w:bookmarkStart w:id="351" w:name="_Toc184313249"/>
      <w:bookmarkEnd w:id="351"/>
      <w:bookmarkStart w:id="352" w:name="_Toc184312091"/>
      <w:bookmarkEnd w:id="352"/>
      <w:bookmarkStart w:id="353" w:name="_Toc184314431"/>
      <w:bookmarkEnd w:id="353"/>
      <w:bookmarkStart w:id="354" w:name="_Toc184310313"/>
      <w:bookmarkEnd w:id="354"/>
      <w:bookmarkStart w:id="355" w:name="_Toc184310335"/>
      <w:bookmarkEnd w:id="355"/>
      <w:bookmarkStart w:id="356" w:name="_Toc184310336"/>
      <w:bookmarkEnd w:id="356"/>
      <w:bookmarkStart w:id="357" w:name="_Toc184314410"/>
      <w:bookmarkEnd w:id="357"/>
      <w:bookmarkStart w:id="358" w:name="_Toc184314412"/>
      <w:bookmarkEnd w:id="358"/>
      <w:bookmarkStart w:id="359" w:name="_Toc184312131"/>
      <w:bookmarkEnd w:id="359"/>
      <w:bookmarkStart w:id="360" w:name="_Toc184313241"/>
      <w:bookmarkEnd w:id="360"/>
      <w:bookmarkStart w:id="361" w:name="_Toc184313297"/>
      <w:bookmarkEnd w:id="361"/>
      <w:bookmarkStart w:id="362" w:name="_Toc184313253"/>
      <w:bookmarkEnd w:id="362"/>
      <w:bookmarkStart w:id="363" w:name="_Toc184312078"/>
      <w:bookmarkEnd w:id="363"/>
      <w:bookmarkStart w:id="364" w:name="_Toc184314466"/>
      <w:bookmarkEnd w:id="364"/>
      <w:bookmarkStart w:id="365" w:name="_Toc184312112"/>
      <w:bookmarkEnd w:id="365"/>
      <w:bookmarkStart w:id="366" w:name="_Toc184314459"/>
      <w:bookmarkEnd w:id="366"/>
      <w:bookmarkStart w:id="367" w:name="_Toc184312085"/>
      <w:bookmarkEnd w:id="367"/>
      <w:bookmarkStart w:id="368" w:name="_Toc184312079"/>
      <w:bookmarkEnd w:id="368"/>
      <w:bookmarkStart w:id="369" w:name="_Toc184313296"/>
      <w:bookmarkEnd w:id="369"/>
      <w:bookmarkStart w:id="370" w:name="_Toc184314468"/>
      <w:bookmarkEnd w:id="370"/>
      <w:bookmarkStart w:id="371" w:name="_Toc184310321"/>
      <w:bookmarkEnd w:id="371"/>
      <w:bookmarkStart w:id="372" w:name="_Toc184308055"/>
      <w:bookmarkEnd w:id="372"/>
      <w:bookmarkStart w:id="373" w:name="_Toc184310310"/>
      <w:bookmarkEnd w:id="373"/>
      <w:bookmarkStart w:id="374" w:name="_Toc184308083"/>
      <w:bookmarkEnd w:id="374"/>
      <w:bookmarkStart w:id="375" w:name="_Toc184310275"/>
      <w:bookmarkEnd w:id="375"/>
      <w:bookmarkStart w:id="376" w:name="_Toc184310274"/>
      <w:bookmarkEnd w:id="376"/>
      <w:bookmarkStart w:id="377" w:name="_Toc184308072"/>
      <w:bookmarkEnd w:id="377"/>
      <w:bookmarkStart w:id="378" w:name="_Toc184313303"/>
      <w:bookmarkEnd w:id="378"/>
      <w:bookmarkStart w:id="379" w:name="_Toc184308103"/>
      <w:bookmarkEnd w:id="379"/>
      <w:bookmarkStart w:id="380" w:name="_Toc184312098"/>
      <w:bookmarkEnd w:id="380"/>
      <w:bookmarkStart w:id="381" w:name="_Toc184310283"/>
      <w:bookmarkEnd w:id="381"/>
      <w:bookmarkStart w:id="382" w:name="_Toc184313284"/>
      <w:bookmarkEnd w:id="382"/>
      <w:bookmarkStart w:id="383" w:name="_Toc184310301"/>
      <w:bookmarkEnd w:id="383"/>
      <w:bookmarkStart w:id="384" w:name="_Toc184312116"/>
      <w:bookmarkEnd w:id="384"/>
      <w:bookmarkStart w:id="385" w:name="_Toc184312076"/>
      <w:bookmarkEnd w:id="385"/>
      <w:bookmarkStart w:id="386" w:name="_Toc184310320"/>
      <w:bookmarkEnd w:id="386"/>
      <w:bookmarkStart w:id="387" w:name="_Toc184310294"/>
      <w:bookmarkEnd w:id="387"/>
      <w:bookmarkStart w:id="388" w:name="_Toc184314471"/>
      <w:bookmarkEnd w:id="388"/>
      <w:bookmarkStart w:id="389" w:name="_Toc184308087"/>
      <w:bookmarkEnd w:id="389"/>
      <w:bookmarkStart w:id="390" w:name="_Toc184314458"/>
      <w:bookmarkEnd w:id="390"/>
      <w:bookmarkStart w:id="391" w:name="_Toc184310305"/>
      <w:bookmarkEnd w:id="391"/>
      <w:bookmarkStart w:id="392" w:name="_Toc184313274"/>
      <w:bookmarkEnd w:id="392"/>
      <w:bookmarkStart w:id="393" w:name="_Toc184314478"/>
      <w:bookmarkEnd w:id="393"/>
      <w:bookmarkStart w:id="394" w:name="_Toc184313264"/>
      <w:bookmarkEnd w:id="394"/>
      <w:bookmarkStart w:id="395" w:name="_Toc184313286"/>
      <w:bookmarkEnd w:id="395"/>
      <w:bookmarkStart w:id="396" w:name="_Toc184314448"/>
      <w:bookmarkEnd w:id="396"/>
      <w:bookmarkStart w:id="397" w:name="_Toc184313304"/>
      <w:bookmarkEnd w:id="397"/>
      <w:r>
        <w:rPr>
          <w:rFonts w:hint="eastAsia" w:ascii="仿宋" w:hAnsi="仿宋" w:eastAsia="仿宋" w:cs="仿宋"/>
          <w:color w:val="000000" w:themeColor="text1"/>
          <w:highlight w:val="none"/>
          <w14:textFill>
            <w14:solidFill>
              <w14:schemeClr w14:val="tx1"/>
            </w14:solidFill>
          </w14:textFill>
        </w:rPr>
        <w:t>评标办法</w:t>
      </w:r>
      <w:bookmarkEnd w:id="31"/>
      <w:bookmarkEnd w:id="32"/>
    </w:p>
    <w:p w14:paraId="480213F7">
      <w:pPr>
        <w:shd w:val="clear"/>
        <w:snapToGrid w:val="0"/>
        <w:spacing w:line="24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评标办法前附表</w:t>
      </w:r>
    </w:p>
    <w:tbl>
      <w:tblPr>
        <w:tblStyle w:val="19"/>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31"/>
        <w:gridCol w:w="7075"/>
        <w:gridCol w:w="817"/>
      </w:tblGrid>
      <w:tr w14:paraId="2040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29" w:type="dxa"/>
            <w:gridSpan w:val="4"/>
            <w:tcBorders>
              <w:top w:val="single" w:color="auto" w:sz="4" w:space="0"/>
              <w:left w:val="single" w:color="auto" w:sz="4" w:space="0"/>
              <w:bottom w:val="single" w:color="auto" w:sz="4" w:space="0"/>
              <w:right w:val="single" w:color="auto" w:sz="4" w:space="0"/>
            </w:tcBorders>
            <w:noWrap w:val="0"/>
            <w:vAlign w:val="center"/>
          </w:tcPr>
          <w:p w14:paraId="1DFF7601">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一、商务技术</w:t>
            </w:r>
            <w:r>
              <w:rPr>
                <w:rFonts w:hint="eastAsia" w:ascii="仿宋" w:hAnsi="仿宋" w:eastAsia="仿宋" w:cs="仿宋"/>
                <w:b/>
                <w:bCs w:val="0"/>
                <w:color w:val="000000" w:themeColor="text1"/>
                <w:sz w:val="24"/>
                <w:szCs w:val="24"/>
                <w:highlight w:val="none"/>
                <w14:textFill>
                  <w14:solidFill>
                    <w14:schemeClr w14:val="tx1"/>
                  </w14:solidFill>
                </w14:textFill>
              </w:rPr>
              <w:t>评分</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标准（商务技术分90分）</w:t>
            </w:r>
          </w:p>
        </w:tc>
      </w:tr>
      <w:tr w14:paraId="1F4C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8D30BD9">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序号</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31831F0">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000000" w:themeColor="text1"/>
                <w:sz w:val="24"/>
                <w:szCs w:val="24"/>
                <w:highlight w:val="none"/>
                <w:lang w:val="en-US"/>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评审内容</w:t>
            </w:r>
          </w:p>
        </w:tc>
        <w:tc>
          <w:tcPr>
            <w:tcW w:w="7075" w:type="dxa"/>
            <w:tcBorders>
              <w:top w:val="single" w:color="auto" w:sz="4" w:space="0"/>
              <w:left w:val="single" w:color="auto" w:sz="4" w:space="0"/>
              <w:bottom w:val="single" w:color="auto" w:sz="4" w:space="0"/>
              <w:right w:val="single" w:color="auto" w:sz="4" w:space="0"/>
            </w:tcBorders>
            <w:noWrap w:val="0"/>
            <w:vAlign w:val="center"/>
          </w:tcPr>
          <w:p w14:paraId="77240168">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商务技术</w:t>
            </w:r>
            <w:r>
              <w:rPr>
                <w:rFonts w:hint="eastAsia" w:ascii="仿宋" w:hAnsi="仿宋" w:eastAsia="仿宋" w:cs="仿宋"/>
                <w:b/>
                <w:bCs w:val="0"/>
                <w:color w:val="000000" w:themeColor="text1"/>
                <w:sz w:val="24"/>
                <w:szCs w:val="24"/>
                <w:highlight w:val="none"/>
                <w14:textFill>
                  <w14:solidFill>
                    <w14:schemeClr w14:val="tx1"/>
                  </w14:solidFill>
                </w14:textFill>
              </w:rPr>
              <w:t>评分</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细则</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5B04709">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分值</w:t>
            </w:r>
          </w:p>
        </w:tc>
      </w:tr>
      <w:tr w14:paraId="5D6A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2EEB7682">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t>1</w:t>
            </w:r>
          </w:p>
        </w:tc>
        <w:tc>
          <w:tcPr>
            <w:tcW w:w="1231" w:type="dxa"/>
            <w:vMerge w:val="restart"/>
            <w:tcBorders>
              <w:top w:val="single" w:color="auto" w:sz="4" w:space="0"/>
              <w:left w:val="single" w:color="auto" w:sz="4" w:space="0"/>
              <w:right w:val="single" w:color="auto" w:sz="4" w:space="0"/>
            </w:tcBorders>
            <w:noWrap w:val="0"/>
            <w:vAlign w:val="center"/>
          </w:tcPr>
          <w:p w14:paraId="57ADD5BF">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企业资信</w:t>
            </w:r>
          </w:p>
        </w:tc>
        <w:tc>
          <w:tcPr>
            <w:tcW w:w="7075" w:type="dxa"/>
            <w:tcBorders>
              <w:top w:val="single" w:color="auto" w:sz="4" w:space="0"/>
              <w:left w:val="single" w:color="auto" w:sz="4" w:space="0"/>
              <w:bottom w:val="single" w:color="auto" w:sz="4" w:space="0"/>
              <w:right w:val="single" w:color="auto" w:sz="4" w:space="0"/>
            </w:tcBorders>
            <w:noWrap w:val="0"/>
            <w:vAlign w:val="top"/>
          </w:tcPr>
          <w:p w14:paraId="69BEC692">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投标人具有质量管理体系认证、环境管理体系认证、职业健康管理体系认证证书的，每项得2分，最高得6分。</w:t>
            </w:r>
          </w:p>
          <w:p w14:paraId="6B314BF1">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(提供证书</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扫描件</w:t>
            </w:r>
            <w:r>
              <w:rPr>
                <w:rFonts w:hint="eastAsia" w:ascii="仿宋" w:hAnsi="仿宋" w:eastAsia="仿宋" w:cs="仿宋"/>
                <w:b/>
                <w:bCs/>
                <w:color w:val="000000" w:themeColor="text1"/>
                <w:sz w:val="24"/>
                <w:szCs w:val="24"/>
                <w:highlight w:val="none"/>
                <w14:textFill>
                  <w14:solidFill>
                    <w14:schemeClr w14:val="tx1"/>
                  </w14:solidFill>
                </w14:textFill>
              </w:rPr>
              <w:t>以及全国认证认可信息公共服务平台证书信息查询截图并加盖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投标人CA签章</w:t>
            </w:r>
            <w:r>
              <w:rPr>
                <w:rFonts w:hint="eastAsia" w:ascii="仿宋" w:hAnsi="仿宋" w:eastAsia="仿宋" w:cs="仿宋"/>
                <w:b/>
                <w:bCs/>
                <w:color w:val="000000" w:themeColor="text1"/>
                <w:sz w:val="24"/>
                <w:szCs w:val="24"/>
                <w:highlight w:val="none"/>
                <w14:textFill>
                  <w14:solidFill>
                    <w14:schemeClr w14:val="tx1"/>
                  </w14:solidFill>
                </w14:textFill>
              </w:rPr>
              <w:t>，否则不得分)。</w:t>
            </w:r>
          </w:p>
        </w:tc>
        <w:tc>
          <w:tcPr>
            <w:tcW w:w="817" w:type="dxa"/>
            <w:tcBorders>
              <w:top w:val="single" w:color="auto" w:sz="4" w:space="0"/>
              <w:left w:val="single" w:color="auto" w:sz="4" w:space="0"/>
              <w:right w:val="single" w:color="auto" w:sz="4" w:space="0"/>
            </w:tcBorders>
            <w:noWrap w:val="0"/>
            <w:vAlign w:val="center"/>
          </w:tcPr>
          <w:p w14:paraId="5D2AA60C">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r>
      <w:tr w14:paraId="16B0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6" w:type="dxa"/>
            <w:vMerge w:val="continue"/>
            <w:tcBorders>
              <w:left w:val="single" w:color="auto" w:sz="4" w:space="0"/>
              <w:bottom w:val="single" w:color="auto" w:sz="4" w:space="0"/>
              <w:right w:val="single" w:color="auto" w:sz="4" w:space="0"/>
            </w:tcBorders>
            <w:noWrap w:val="0"/>
            <w:vAlign w:val="center"/>
          </w:tcPr>
          <w:p w14:paraId="7EB0E45A">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color w:val="000000" w:themeColor="text1"/>
                <w:highlight w:val="none"/>
                <w14:textFill>
                  <w14:solidFill>
                    <w14:schemeClr w14:val="tx1"/>
                  </w14:solidFill>
                </w14:textFill>
              </w:rPr>
            </w:pPr>
          </w:p>
        </w:tc>
        <w:tc>
          <w:tcPr>
            <w:tcW w:w="1231" w:type="dxa"/>
            <w:vMerge w:val="continue"/>
            <w:tcBorders>
              <w:left w:val="single" w:color="auto" w:sz="4" w:space="0"/>
              <w:bottom w:val="single" w:color="auto" w:sz="4" w:space="0"/>
              <w:right w:val="single" w:color="auto" w:sz="4" w:space="0"/>
            </w:tcBorders>
            <w:noWrap w:val="0"/>
            <w:vAlign w:val="center"/>
          </w:tcPr>
          <w:p w14:paraId="7F3161D5">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color w:val="000000" w:themeColor="text1"/>
                <w:highlight w:val="none"/>
                <w14:textFill>
                  <w14:solidFill>
                    <w14:schemeClr w14:val="tx1"/>
                  </w14:solidFill>
                </w14:textFill>
              </w:rPr>
            </w:pPr>
          </w:p>
        </w:tc>
        <w:tc>
          <w:tcPr>
            <w:tcW w:w="7075" w:type="dxa"/>
            <w:tcBorders>
              <w:top w:val="single" w:color="auto" w:sz="4" w:space="0"/>
              <w:left w:val="single" w:color="auto" w:sz="4" w:space="0"/>
              <w:bottom w:val="single" w:color="auto" w:sz="4" w:space="0"/>
              <w:right w:val="single" w:color="auto" w:sz="4" w:space="0"/>
            </w:tcBorders>
            <w:noWrap w:val="0"/>
            <w:vAlign w:val="top"/>
          </w:tcPr>
          <w:p w14:paraId="38AB9C3D">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投标人具有旅游行政主管部门评定为</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星级及以上旅游社的得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不得分。</w:t>
            </w:r>
          </w:p>
          <w:p w14:paraId="1012B9D0">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(提供旅游主管部门颁发的星级证书或相关证明材料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扫描</w:t>
            </w:r>
            <w:r>
              <w:rPr>
                <w:rFonts w:hint="eastAsia" w:ascii="仿宋" w:hAnsi="仿宋" w:eastAsia="仿宋" w:cs="仿宋"/>
                <w:b/>
                <w:bCs/>
                <w:color w:val="000000" w:themeColor="text1"/>
                <w:sz w:val="24"/>
                <w:szCs w:val="24"/>
                <w:highlight w:val="none"/>
                <w14:textFill>
                  <w14:solidFill>
                    <w14:schemeClr w14:val="tx1"/>
                  </w14:solidFill>
                </w14:textFill>
              </w:rPr>
              <w:t>件并加盖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投标人CA签章</w:t>
            </w:r>
            <w:r>
              <w:rPr>
                <w:rFonts w:hint="eastAsia" w:ascii="仿宋" w:hAnsi="仿宋" w:eastAsia="仿宋" w:cs="仿宋"/>
                <w:b/>
                <w:bCs/>
                <w:color w:val="000000" w:themeColor="text1"/>
                <w:sz w:val="24"/>
                <w:szCs w:val="24"/>
                <w:highlight w:val="none"/>
                <w14:textFill>
                  <w14:solidFill>
                    <w14:schemeClr w14:val="tx1"/>
                  </w14:solidFill>
                </w14:textFill>
              </w:rPr>
              <w:t>，否则不得分)。</w:t>
            </w:r>
          </w:p>
        </w:tc>
        <w:tc>
          <w:tcPr>
            <w:tcW w:w="817" w:type="dxa"/>
            <w:tcBorders>
              <w:left w:val="single" w:color="auto" w:sz="4" w:space="0"/>
              <w:bottom w:val="single" w:color="auto" w:sz="4" w:space="0"/>
              <w:right w:val="single" w:color="auto" w:sz="4" w:space="0"/>
            </w:tcBorders>
            <w:noWrap w:val="0"/>
            <w:vAlign w:val="center"/>
          </w:tcPr>
          <w:p w14:paraId="34BEE008">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1分</w:t>
            </w:r>
          </w:p>
        </w:tc>
      </w:tr>
      <w:tr w14:paraId="33FB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AC6A0A4">
            <w:pPr>
              <w:pStyle w:val="2"/>
              <w:keepNext w:val="0"/>
              <w:keepLines w:val="0"/>
              <w:pageBreakBefore w:val="0"/>
              <w:shd w:val="clear"/>
              <w:kinsoku/>
              <w:wordWrap/>
              <w:overflowPunct/>
              <w:topLinePunct w:val="0"/>
              <w:autoSpaceDE/>
              <w:autoSpaceDN/>
              <w:bidi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2</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F57393D">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项目业绩</w:t>
            </w:r>
          </w:p>
        </w:tc>
        <w:tc>
          <w:tcPr>
            <w:tcW w:w="7075" w:type="dxa"/>
            <w:tcBorders>
              <w:top w:val="single" w:color="auto" w:sz="4" w:space="0"/>
              <w:left w:val="single" w:color="auto" w:sz="4" w:space="0"/>
              <w:bottom w:val="single" w:color="auto" w:sz="4" w:space="0"/>
              <w:right w:val="single" w:color="auto" w:sz="4" w:space="0"/>
            </w:tcBorders>
            <w:noWrap w:val="0"/>
            <w:vAlign w:val="center"/>
          </w:tcPr>
          <w:p w14:paraId="07C1D2DB">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投标人自2023年1月1日起具有类似</w:t>
            </w:r>
            <w:r>
              <w:rPr>
                <w:rFonts w:hint="eastAsia" w:ascii="仿宋" w:hAnsi="仿宋" w:eastAsia="仿宋" w:cs="仿宋"/>
                <w:color w:val="000000" w:themeColor="text1"/>
                <w:sz w:val="24"/>
                <w:szCs w:val="24"/>
                <w:highlight w:val="none"/>
                <w:lang w:val="en-US" w:eastAsia="zh-CN"/>
                <w14:textFill>
                  <w14:solidFill>
                    <w14:schemeClr w14:val="tx1"/>
                  </w14:solidFill>
                </w14:textFill>
              </w:rPr>
              <w:t>疗休养</w:t>
            </w:r>
            <w:r>
              <w:rPr>
                <w:rFonts w:hint="eastAsia" w:ascii="仿宋" w:hAnsi="仿宋" w:eastAsia="仿宋" w:cs="仿宋"/>
                <w:color w:val="000000" w:themeColor="text1"/>
                <w:sz w:val="24"/>
                <w:szCs w:val="24"/>
                <w:highlight w:val="none"/>
                <w14:textFill>
                  <w14:solidFill>
                    <w14:schemeClr w14:val="tx1"/>
                  </w14:solidFill>
                </w14:textFill>
              </w:rPr>
              <w:t>服务项目合同业绩的每个得0.5分，最高得1分。</w:t>
            </w:r>
          </w:p>
          <w:p w14:paraId="6E4446F7">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需</w:t>
            </w:r>
            <w:r>
              <w:rPr>
                <w:rFonts w:hint="eastAsia" w:ascii="仿宋" w:hAnsi="仿宋" w:eastAsia="仿宋" w:cs="仿宋"/>
                <w:b/>
                <w:bCs/>
                <w:color w:val="000000" w:themeColor="text1"/>
                <w:sz w:val="24"/>
                <w:szCs w:val="24"/>
                <w:highlight w:val="none"/>
                <w14:textFill>
                  <w14:solidFill>
                    <w14:schemeClr w14:val="tx1"/>
                  </w14:solidFill>
                </w14:textFill>
              </w:rPr>
              <w:t>提供合同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扫描</w:t>
            </w:r>
            <w:r>
              <w:rPr>
                <w:rFonts w:hint="eastAsia" w:ascii="仿宋" w:hAnsi="仿宋" w:eastAsia="仿宋" w:cs="仿宋"/>
                <w:b/>
                <w:bCs/>
                <w:color w:val="000000" w:themeColor="text1"/>
                <w:sz w:val="24"/>
                <w:szCs w:val="24"/>
                <w:highlight w:val="none"/>
                <w14:textFill>
                  <w14:solidFill>
                    <w14:schemeClr w14:val="tx1"/>
                  </w14:solidFill>
                </w14:textFill>
              </w:rPr>
              <w:t>件加盖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投标人CA签章</w:t>
            </w:r>
            <w:r>
              <w:rPr>
                <w:rFonts w:hint="eastAsia" w:ascii="仿宋" w:hAnsi="仿宋" w:eastAsia="仿宋" w:cs="仿宋"/>
                <w:b/>
                <w:bCs/>
                <w:color w:val="000000" w:themeColor="text1"/>
                <w:sz w:val="24"/>
                <w:szCs w:val="24"/>
                <w:highlight w:val="none"/>
                <w14:textFill>
                  <w14:solidFill>
                    <w14:schemeClr w14:val="tx1"/>
                  </w14:solidFill>
                </w14:textFill>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2CEAE836">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5C2D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6" w:type="dxa"/>
            <w:tcBorders>
              <w:top w:val="single" w:color="auto" w:sz="4" w:space="0"/>
              <w:left w:val="single" w:color="auto" w:sz="4" w:space="0"/>
              <w:right w:val="single" w:color="auto" w:sz="4" w:space="0"/>
            </w:tcBorders>
            <w:noWrap w:val="0"/>
            <w:vAlign w:val="center"/>
          </w:tcPr>
          <w:p w14:paraId="5F6963D4">
            <w:pPr>
              <w:pStyle w:val="2"/>
              <w:keepNext w:val="0"/>
              <w:keepLines w:val="0"/>
              <w:pageBreakBefore w:val="0"/>
              <w:shd w:val="clear"/>
              <w:kinsoku/>
              <w:wordWrap/>
              <w:overflowPunct/>
              <w:topLinePunct w:val="0"/>
              <w:autoSpaceDE/>
              <w:autoSpaceDN/>
              <w:bidi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3</w:t>
            </w:r>
          </w:p>
        </w:tc>
        <w:tc>
          <w:tcPr>
            <w:tcW w:w="1231" w:type="dxa"/>
            <w:tcBorders>
              <w:top w:val="single" w:color="auto" w:sz="4" w:space="0"/>
              <w:left w:val="single" w:color="auto" w:sz="4" w:space="0"/>
              <w:right w:val="single" w:color="auto" w:sz="4" w:space="0"/>
            </w:tcBorders>
            <w:noWrap w:val="0"/>
            <w:vAlign w:val="center"/>
          </w:tcPr>
          <w:p w14:paraId="4ECA9843">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安全证明</w:t>
            </w:r>
          </w:p>
        </w:tc>
        <w:tc>
          <w:tcPr>
            <w:tcW w:w="7075" w:type="dxa"/>
            <w:tcBorders>
              <w:top w:val="single" w:color="auto" w:sz="4" w:space="0"/>
              <w:left w:val="single" w:color="auto" w:sz="4" w:space="0"/>
              <w:right w:val="single" w:color="auto" w:sz="4" w:space="0"/>
            </w:tcBorders>
            <w:noWrap w:val="0"/>
            <w:vAlign w:val="center"/>
          </w:tcPr>
          <w:p w14:paraId="33AC9FB2">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自2023年1月1日以来，投标人组织无安全责任事故的得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14:paraId="77355B05">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（需提供当地旅游局开具的旅行安全事故证明并加盖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投标人CA签章</w:t>
            </w:r>
            <w:r>
              <w:rPr>
                <w:rFonts w:hint="eastAsia" w:ascii="仿宋" w:hAnsi="仿宋" w:eastAsia="仿宋" w:cs="仿宋"/>
                <w:b/>
                <w:bCs/>
                <w:color w:val="000000" w:themeColor="text1"/>
                <w:sz w:val="24"/>
                <w:szCs w:val="24"/>
                <w:highlight w:val="none"/>
                <w14:textFill>
                  <w14:solidFill>
                    <w14:schemeClr w14:val="tx1"/>
                  </w14:solidFill>
                </w14:textFill>
              </w:rPr>
              <w:t>，不提供不得分。）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A11273F">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r>
      <w:tr w14:paraId="582D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06" w:type="dxa"/>
            <w:tcBorders>
              <w:top w:val="single" w:color="auto" w:sz="4" w:space="0"/>
              <w:left w:val="single" w:color="auto" w:sz="4" w:space="0"/>
              <w:right w:val="single" w:color="auto" w:sz="4" w:space="0"/>
            </w:tcBorders>
            <w:noWrap w:val="0"/>
            <w:vAlign w:val="center"/>
          </w:tcPr>
          <w:p w14:paraId="4C8D646C">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4</w:t>
            </w:r>
          </w:p>
        </w:tc>
        <w:tc>
          <w:tcPr>
            <w:tcW w:w="1231" w:type="dxa"/>
            <w:tcBorders>
              <w:top w:val="single" w:color="auto" w:sz="4" w:space="0"/>
              <w:left w:val="single" w:color="auto" w:sz="4" w:space="0"/>
              <w:right w:val="single" w:color="auto" w:sz="4" w:space="0"/>
            </w:tcBorders>
            <w:noWrap w:val="0"/>
            <w:vAlign w:val="center"/>
          </w:tcPr>
          <w:p w14:paraId="6E31B1E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人员配备</w:t>
            </w:r>
          </w:p>
        </w:tc>
        <w:tc>
          <w:tcPr>
            <w:tcW w:w="7075" w:type="dxa"/>
            <w:tcBorders>
              <w:top w:val="single" w:color="auto" w:sz="4" w:space="0"/>
              <w:left w:val="single" w:color="auto" w:sz="4" w:space="0"/>
              <w:right w:val="single" w:color="auto" w:sz="4" w:space="0"/>
            </w:tcBorders>
            <w:noWrap w:val="0"/>
            <w:vAlign w:val="top"/>
          </w:tcPr>
          <w:p w14:paraId="60E29BDD">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本项目服务团队人员不少于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人(含项目总负责人一名)得5分，不满足人数要求的每少一人扣1分，扣完为止。</w:t>
            </w:r>
          </w:p>
          <w:p w14:paraId="7150FE00">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(商务技术文件中需提供拟投入本项目团队人员清单(格式自拟)、以及投标人为其缴纳的近3个月社保证明并加盖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投标人CA签章</w:t>
            </w:r>
            <w:r>
              <w:rPr>
                <w:rFonts w:hint="eastAsia" w:ascii="仿宋" w:hAnsi="仿宋" w:eastAsia="仿宋" w:cs="仿宋"/>
                <w:b/>
                <w:bCs/>
                <w:color w:val="000000" w:themeColor="text1"/>
                <w:sz w:val="24"/>
                <w:szCs w:val="24"/>
                <w:highlight w:val="none"/>
                <w14:textFill>
                  <w14:solidFill>
                    <w14:schemeClr w14:val="tx1"/>
                  </w14:solidFill>
                </w14:textFill>
              </w:rPr>
              <w:t>，不提供或提供不全不得分。)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5E22E94F">
            <w:pPr>
              <w:pStyle w:val="48"/>
              <w:keepNext w:val="0"/>
              <w:keepLines w:val="0"/>
              <w:pageBreakBefore w:val="0"/>
              <w:widowControl w:val="0"/>
              <w:shd w:val="clear"/>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50B5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42881546">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5</w:t>
            </w:r>
          </w:p>
        </w:tc>
        <w:tc>
          <w:tcPr>
            <w:tcW w:w="1231" w:type="dxa"/>
            <w:vMerge w:val="restart"/>
            <w:tcBorders>
              <w:top w:val="single" w:color="auto" w:sz="4" w:space="0"/>
              <w:left w:val="single" w:color="auto" w:sz="4" w:space="0"/>
              <w:right w:val="single" w:color="auto" w:sz="4" w:space="0"/>
            </w:tcBorders>
            <w:noWrap w:val="0"/>
            <w:vAlign w:val="center"/>
          </w:tcPr>
          <w:p w14:paraId="4255309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线路安排</w:t>
            </w:r>
          </w:p>
        </w:tc>
        <w:tc>
          <w:tcPr>
            <w:tcW w:w="7075" w:type="dxa"/>
            <w:tcBorders>
              <w:top w:val="single" w:color="auto" w:sz="4" w:space="0"/>
              <w:left w:val="single" w:color="auto" w:sz="4" w:space="0"/>
              <w:right w:val="single" w:color="auto" w:sz="4" w:space="0"/>
            </w:tcBorders>
            <w:noWrap w:val="0"/>
            <w:vAlign w:val="center"/>
          </w:tcPr>
          <w:p w14:paraId="01243125">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根据投标人提供的疗休养行程安排方案进行综合评分。优于项目需求的得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(4,6]</w:t>
            </w:r>
            <w:r>
              <w:rPr>
                <w:rFonts w:hint="eastAsia" w:ascii="仿宋" w:hAnsi="仿宋" w:eastAsia="仿宋" w:cs="仿宋"/>
                <w:color w:val="000000" w:themeColor="text1"/>
                <w:sz w:val="24"/>
                <w:szCs w:val="24"/>
                <w:highlight w:val="none"/>
                <w14:textFill>
                  <w14:solidFill>
                    <w14:schemeClr w14:val="tx1"/>
                  </w14:solidFill>
                </w14:textFill>
              </w:rPr>
              <w:t>分，基本符合项目需求的得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分，部分符合项目需求的得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分,不符合项目需求的得0分。</w:t>
            </w:r>
          </w:p>
        </w:tc>
        <w:tc>
          <w:tcPr>
            <w:tcW w:w="817" w:type="dxa"/>
            <w:tcBorders>
              <w:top w:val="single" w:color="auto" w:sz="4" w:space="0"/>
              <w:left w:val="single" w:color="auto" w:sz="4" w:space="0"/>
              <w:right w:val="single" w:color="auto" w:sz="4" w:space="0"/>
            </w:tcBorders>
            <w:noWrap w:val="0"/>
            <w:vAlign w:val="center"/>
          </w:tcPr>
          <w:p w14:paraId="7D6F435A">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7375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4271B731">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color w:val="000000" w:themeColor="text1"/>
                <w:highlight w:val="none"/>
                <w14:textFill>
                  <w14:solidFill>
                    <w14:schemeClr w14:val="tx1"/>
                  </w14:solidFill>
                </w14:textFill>
              </w:rPr>
            </w:pPr>
          </w:p>
        </w:tc>
        <w:tc>
          <w:tcPr>
            <w:tcW w:w="1231" w:type="dxa"/>
            <w:vMerge w:val="continue"/>
            <w:tcBorders>
              <w:left w:val="single" w:color="auto" w:sz="4" w:space="0"/>
              <w:right w:val="single" w:color="auto" w:sz="4" w:space="0"/>
            </w:tcBorders>
            <w:noWrap w:val="0"/>
            <w:vAlign w:val="center"/>
          </w:tcPr>
          <w:p w14:paraId="775F9550">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color w:val="000000" w:themeColor="text1"/>
                <w:highlight w:val="none"/>
                <w14:textFill>
                  <w14:solidFill>
                    <w14:schemeClr w14:val="tx1"/>
                  </w14:solidFill>
                </w14:textFill>
              </w:rPr>
            </w:pPr>
          </w:p>
        </w:tc>
        <w:tc>
          <w:tcPr>
            <w:tcW w:w="7075" w:type="dxa"/>
            <w:tcBorders>
              <w:top w:val="single" w:color="auto" w:sz="4" w:space="0"/>
              <w:left w:val="single" w:color="auto" w:sz="4" w:space="0"/>
              <w:right w:val="single" w:color="auto" w:sz="4" w:space="0"/>
            </w:tcBorders>
            <w:noWrap w:val="0"/>
            <w:vAlign w:val="center"/>
          </w:tcPr>
          <w:p w14:paraId="5AAE8131">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根据投标人提供的住宿方案进行综合评分。优于项目需求的得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(4,6]</w:t>
            </w:r>
            <w:r>
              <w:rPr>
                <w:rFonts w:hint="eastAsia" w:ascii="仿宋" w:hAnsi="仿宋" w:eastAsia="仿宋" w:cs="仿宋"/>
                <w:color w:val="000000" w:themeColor="text1"/>
                <w:sz w:val="24"/>
                <w:szCs w:val="24"/>
                <w:highlight w:val="none"/>
                <w14:textFill>
                  <w14:solidFill>
                    <w14:schemeClr w14:val="tx1"/>
                  </w14:solidFill>
                </w14:textFill>
              </w:rPr>
              <w:t>分，基本符合项目需求的得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分，部分符合项目需求的得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分,不符合项目需求的得0分。</w:t>
            </w:r>
          </w:p>
        </w:tc>
        <w:tc>
          <w:tcPr>
            <w:tcW w:w="817" w:type="dxa"/>
            <w:tcBorders>
              <w:left w:val="single" w:color="auto" w:sz="4" w:space="0"/>
              <w:right w:val="single" w:color="auto" w:sz="4" w:space="0"/>
            </w:tcBorders>
            <w:noWrap w:val="0"/>
            <w:vAlign w:val="center"/>
          </w:tcPr>
          <w:p w14:paraId="14F68784">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5A62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613D576D">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231" w:type="dxa"/>
            <w:vMerge w:val="continue"/>
            <w:tcBorders>
              <w:left w:val="single" w:color="auto" w:sz="4" w:space="0"/>
              <w:right w:val="single" w:color="auto" w:sz="4" w:space="0"/>
            </w:tcBorders>
            <w:noWrap w:val="0"/>
            <w:vAlign w:val="center"/>
          </w:tcPr>
          <w:p w14:paraId="2F8D8257">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7075" w:type="dxa"/>
            <w:tcBorders>
              <w:top w:val="single" w:color="auto" w:sz="4" w:space="0"/>
              <w:left w:val="single" w:color="auto" w:sz="4" w:space="0"/>
              <w:right w:val="single" w:color="auto" w:sz="4" w:space="0"/>
            </w:tcBorders>
            <w:noWrap w:val="0"/>
            <w:vAlign w:val="center"/>
          </w:tcPr>
          <w:p w14:paraId="1D2CB51A">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根据投标人提供的餐饮方案进行综合评分。优于项目需求的得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(4,6]</w:t>
            </w:r>
            <w:r>
              <w:rPr>
                <w:rFonts w:hint="eastAsia" w:ascii="仿宋" w:hAnsi="仿宋" w:eastAsia="仿宋" w:cs="仿宋"/>
                <w:color w:val="000000" w:themeColor="text1"/>
                <w:sz w:val="24"/>
                <w:szCs w:val="24"/>
                <w:highlight w:val="none"/>
                <w14:textFill>
                  <w14:solidFill>
                    <w14:schemeClr w14:val="tx1"/>
                  </w14:solidFill>
                </w14:textFill>
              </w:rPr>
              <w:t>分，基本符合项目需求的得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分，部分符合项目需求的得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分,不符合项目需求的得0分。</w:t>
            </w:r>
          </w:p>
        </w:tc>
        <w:tc>
          <w:tcPr>
            <w:tcW w:w="817" w:type="dxa"/>
            <w:tcBorders>
              <w:left w:val="single" w:color="auto" w:sz="4" w:space="0"/>
              <w:right w:val="single" w:color="auto" w:sz="4" w:space="0"/>
            </w:tcBorders>
            <w:noWrap w:val="0"/>
            <w:vAlign w:val="center"/>
          </w:tcPr>
          <w:p w14:paraId="0DB51487">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5BFC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2B083D5B">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231" w:type="dxa"/>
            <w:vMerge w:val="continue"/>
            <w:tcBorders>
              <w:left w:val="single" w:color="auto" w:sz="4" w:space="0"/>
              <w:right w:val="single" w:color="auto" w:sz="4" w:space="0"/>
            </w:tcBorders>
            <w:noWrap w:val="0"/>
            <w:vAlign w:val="center"/>
          </w:tcPr>
          <w:p w14:paraId="2CC8A973">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7075" w:type="dxa"/>
            <w:tcBorders>
              <w:top w:val="single" w:color="auto" w:sz="4" w:space="0"/>
              <w:left w:val="single" w:color="auto" w:sz="4" w:space="0"/>
              <w:right w:val="single" w:color="auto" w:sz="4" w:space="0"/>
            </w:tcBorders>
            <w:noWrap w:val="0"/>
            <w:vAlign w:val="center"/>
          </w:tcPr>
          <w:p w14:paraId="141A8331">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根据投标人提供的车辆安排方案进行综合评分。优于项目需求的得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(4,6]</w:t>
            </w:r>
            <w:r>
              <w:rPr>
                <w:rFonts w:hint="eastAsia" w:ascii="仿宋" w:hAnsi="仿宋" w:eastAsia="仿宋" w:cs="仿宋"/>
                <w:color w:val="000000" w:themeColor="text1"/>
                <w:sz w:val="24"/>
                <w:szCs w:val="24"/>
                <w:highlight w:val="none"/>
                <w14:textFill>
                  <w14:solidFill>
                    <w14:schemeClr w14:val="tx1"/>
                  </w14:solidFill>
                </w14:textFill>
              </w:rPr>
              <w:t>分、基本符合项目需求的得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分，部分符合项目需求的得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分,不符合项目需求的得0分。</w:t>
            </w:r>
          </w:p>
        </w:tc>
        <w:tc>
          <w:tcPr>
            <w:tcW w:w="817" w:type="dxa"/>
            <w:tcBorders>
              <w:left w:val="single" w:color="auto" w:sz="4" w:space="0"/>
              <w:right w:val="single" w:color="auto" w:sz="4" w:space="0"/>
            </w:tcBorders>
            <w:noWrap w:val="0"/>
            <w:vAlign w:val="center"/>
          </w:tcPr>
          <w:p w14:paraId="45D970DB">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6AF9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1858B416">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231" w:type="dxa"/>
            <w:vMerge w:val="continue"/>
            <w:tcBorders>
              <w:left w:val="single" w:color="auto" w:sz="4" w:space="0"/>
              <w:right w:val="single" w:color="auto" w:sz="4" w:space="0"/>
            </w:tcBorders>
            <w:noWrap w:val="0"/>
            <w:vAlign w:val="center"/>
          </w:tcPr>
          <w:p w14:paraId="23A3EDB2">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7075" w:type="dxa"/>
            <w:tcBorders>
              <w:top w:val="single" w:color="auto" w:sz="4" w:space="0"/>
              <w:left w:val="single" w:color="auto" w:sz="4" w:space="0"/>
              <w:right w:val="single" w:color="auto" w:sz="4" w:space="0"/>
            </w:tcBorders>
            <w:noWrap w:val="0"/>
            <w:vAlign w:val="center"/>
          </w:tcPr>
          <w:p w14:paraId="706B3283">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根据额外提供的增值服务进行综合评分。满足整体需求的得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(4,6]</w:t>
            </w:r>
            <w:r>
              <w:rPr>
                <w:rFonts w:hint="eastAsia" w:ascii="仿宋" w:hAnsi="仿宋" w:eastAsia="仿宋" w:cs="仿宋"/>
                <w:color w:val="000000" w:themeColor="text1"/>
                <w:sz w:val="24"/>
                <w:szCs w:val="24"/>
                <w:highlight w:val="none"/>
                <w14:textFill>
                  <w14:solidFill>
                    <w14:schemeClr w14:val="tx1"/>
                  </w14:solidFill>
                </w14:textFill>
              </w:rPr>
              <w:t>分，基本满足用户需求得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分，无法全部满足用户需求得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分，未提供不得分。</w:t>
            </w:r>
          </w:p>
        </w:tc>
        <w:tc>
          <w:tcPr>
            <w:tcW w:w="817" w:type="dxa"/>
            <w:tcBorders>
              <w:left w:val="single" w:color="auto" w:sz="4" w:space="0"/>
              <w:bottom w:val="single" w:color="auto" w:sz="4" w:space="0"/>
              <w:right w:val="single" w:color="auto" w:sz="4" w:space="0"/>
            </w:tcBorders>
            <w:noWrap w:val="0"/>
            <w:vAlign w:val="center"/>
          </w:tcPr>
          <w:p w14:paraId="3F1AF81D">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677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6" w:type="dxa"/>
            <w:tcBorders>
              <w:top w:val="single" w:color="auto" w:sz="4" w:space="0"/>
              <w:left w:val="single" w:color="auto" w:sz="4" w:space="0"/>
              <w:right w:val="single" w:color="auto" w:sz="4" w:space="0"/>
            </w:tcBorders>
            <w:noWrap w:val="0"/>
            <w:vAlign w:val="center"/>
          </w:tcPr>
          <w:p w14:paraId="2C2D9E76">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6</w:t>
            </w:r>
          </w:p>
        </w:tc>
        <w:tc>
          <w:tcPr>
            <w:tcW w:w="1231" w:type="dxa"/>
            <w:tcBorders>
              <w:top w:val="single" w:color="auto" w:sz="4" w:space="0"/>
              <w:left w:val="single" w:color="auto" w:sz="4" w:space="0"/>
              <w:right w:val="single" w:color="auto" w:sz="4" w:space="0"/>
            </w:tcBorders>
            <w:noWrap w:val="0"/>
            <w:vAlign w:val="center"/>
          </w:tcPr>
          <w:p w14:paraId="4A7A0A13">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管理制度</w:t>
            </w:r>
          </w:p>
        </w:tc>
        <w:tc>
          <w:tcPr>
            <w:tcW w:w="7075" w:type="dxa"/>
            <w:tcBorders>
              <w:top w:val="single" w:color="auto" w:sz="4" w:space="0"/>
              <w:left w:val="single" w:color="auto" w:sz="4" w:space="0"/>
              <w:right w:val="single" w:color="auto" w:sz="4" w:space="0"/>
            </w:tcBorders>
            <w:noWrap w:val="0"/>
            <w:vAlign w:val="center"/>
          </w:tcPr>
          <w:p w14:paraId="40D04F35">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根据投标人的提供的管理制度综合评分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7D8AA33">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管理制度健全，能有效保障本次服务，对服务人员有效管控得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(5,8]</w:t>
            </w:r>
            <w:r>
              <w:rPr>
                <w:rFonts w:hint="eastAsia" w:ascii="仿宋" w:hAnsi="仿宋" w:eastAsia="仿宋" w:cs="仿宋"/>
                <w:color w:val="000000" w:themeColor="text1"/>
                <w:sz w:val="24"/>
                <w:szCs w:val="24"/>
                <w:highlight w:val="none"/>
                <w14:textFill>
                  <w14:solidFill>
                    <w14:schemeClr w14:val="tx1"/>
                  </w14:solidFill>
                </w14:textFill>
              </w:rPr>
              <w:t>分；投标人管理制度较为健全，对服务人员管控较为有效得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sz w:val="24"/>
                <w:szCs w:val="24"/>
                <w:highlight w:val="none"/>
                <w14:textFill>
                  <w14:solidFill>
                    <w14:schemeClr w14:val="tx1"/>
                  </w14:solidFill>
                </w14:textFill>
              </w:rPr>
              <w:t>分；投标人管理制度及对服务人员管控一般，但不够健全，需进一步完善得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分，未提供不得分。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5DC1ABA">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72B0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6" w:type="dxa"/>
            <w:tcBorders>
              <w:left w:val="single" w:color="auto" w:sz="4" w:space="0"/>
              <w:right w:val="single" w:color="auto" w:sz="4" w:space="0"/>
            </w:tcBorders>
            <w:noWrap w:val="0"/>
            <w:vAlign w:val="center"/>
          </w:tcPr>
          <w:p w14:paraId="05DB03DF">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7</w:t>
            </w:r>
          </w:p>
        </w:tc>
        <w:tc>
          <w:tcPr>
            <w:tcW w:w="1231" w:type="dxa"/>
            <w:tcBorders>
              <w:left w:val="single" w:color="auto" w:sz="4" w:space="0"/>
              <w:right w:val="single" w:color="auto" w:sz="4" w:space="0"/>
            </w:tcBorders>
            <w:noWrap w:val="0"/>
            <w:vAlign w:val="center"/>
          </w:tcPr>
          <w:p w14:paraId="198562AF">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售后服务方案</w:t>
            </w:r>
          </w:p>
        </w:tc>
        <w:tc>
          <w:tcPr>
            <w:tcW w:w="7075" w:type="dxa"/>
            <w:tcBorders>
              <w:top w:val="single" w:color="auto" w:sz="4" w:space="0"/>
              <w:left w:val="single" w:color="auto" w:sz="4" w:space="0"/>
              <w:right w:val="single" w:color="auto" w:sz="4" w:space="0"/>
            </w:tcBorders>
            <w:noWrap w:val="0"/>
            <w:vAlign w:val="center"/>
          </w:tcPr>
          <w:p w14:paraId="1809216D">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根据投标人提供的售后服务方案、服务相应时间、配套服务等情况综合评分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99757F2">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服务体系完善、响应迅速，问题处理方式科学合理，配套服务优越的得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(7,10]</w:t>
            </w:r>
            <w:r>
              <w:rPr>
                <w:rFonts w:hint="eastAsia" w:ascii="仿宋" w:hAnsi="仿宋" w:eastAsia="仿宋" w:cs="仿宋"/>
                <w:color w:val="000000" w:themeColor="text1"/>
                <w:sz w:val="24"/>
                <w:szCs w:val="24"/>
                <w:highlight w:val="none"/>
                <w14:textFill>
                  <w14:solidFill>
                    <w14:schemeClr w14:val="tx1"/>
                  </w14:solidFill>
                </w14:textFill>
              </w:rPr>
              <w:t>分；服务体系较好、响应速较快、问题处理方式基本合理，配套服务较优越的得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r>
              <w:rPr>
                <w:rFonts w:hint="eastAsia" w:ascii="仿宋" w:hAnsi="仿宋" w:eastAsia="仿宋" w:cs="仿宋"/>
                <w:color w:val="000000" w:themeColor="text1"/>
                <w:sz w:val="24"/>
                <w:szCs w:val="24"/>
                <w:highlight w:val="none"/>
                <w14:textFill>
                  <w14:solidFill>
                    <w14:schemeClr w14:val="tx1"/>
                  </w14:solidFill>
                </w14:textFill>
              </w:rPr>
              <w:t>分；服务体系、响应速度、问题处理方式、配套服务不能很好符合项目实际开展的得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4D2BAA98">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6228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06" w:type="dxa"/>
            <w:tcBorders>
              <w:left w:val="single" w:color="auto" w:sz="4" w:space="0"/>
              <w:right w:val="single" w:color="auto" w:sz="4" w:space="0"/>
            </w:tcBorders>
            <w:noWrap w:val="0"/>
            <w:vAlign w:val="center"/>
          </w:tcPr>
          <w:p w14:paraId="1ECB6E17">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8</w:t>
            </w:r>
          </w:p>
        </w:tc>
        <w:tc>
          <w:tcPr>
            <w:tcW w:w="1231" w:type="dxa"/>
            <w:tcBorders>
              <w:left w:val="single" w:color="auto" w:sz="4" w:space="0"/>
              <w:right w:val="single" w:color="auto" w:sz="4" w:space="0"/>
            </w:tcBorders>
            <w:noWrap w:val="0"/>
            <w:vAlign w:val="center"/>
          </w:tcPr>
          <w:p w14:paraId="4F66424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_GB2312"/>
                <w:b/>
                <w:bCs/>
                <w:color w:val="000000" w:themeColor="text1"/>
                <w:sz w:val="24"/>
                <w:szCs w:val="24"/>
                <w:highlight w:val="none"/>
                <w14:textFill>
                  <w14:solidFill>
                    <w14:schemeClr w14:val="tx1"/>
                  </w14:solidFill>
                </w14:textFill>
              </w:rPr>
              <w:t>应急保障预案</w:t>
            </w:r>
          </w:p>
        </w:tc>
        <w:tc>
          <w:tcPr>
            <w:tcW w:w="7075" w:type="dxa"/>
            <w:tcBorders>
              <w:top w:val="single" w:color="auto" w:sz="4" w:space="0"/>
              <w:left w:val="single" w:color="auto" w:sz="4" w:space="0"/>
              <w:right w:val="single" w:color="auto" w:sz="4" w:space="0"/>
            </w:tcBorders>
            <w:noWrap w:val="0"/>
            <w:vAlign w:val="center"/>
          </w:tcPr>
          <w:p w14:paraId="02BEDDED">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根据投标人提供的突发事件下如自然灾害、疾病、交通状况的应急保障预案情况进行综合评分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DCE6C95">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预案内容完善、措施得力、可行性高的得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(5,8]</w:t>
            </w:r>
            <w:r>
              <w:rPr>
                <w:rFonts w:hint="eastAsia" w:ascii="仿宋" w:hAnsi="仿宋" w:eastAsia="仿宋" w:cs="仿宋"/>
                <w:color w:val="000000" w:themeColor="text1"/>
                <w:sz w:val="24"/>
                <w:szCs w:val="24"/>
                <w:highlight w:val="none"/>
                <w14:textFill>
                  <w14:solidFill>
                    <w14:schemeClr w14:val="tx1"/>
                  </w14:solidFill>
                </w14:textFill>
              </w:rPr>
              <w:t>分；预案内容较完善、措施适当的得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sz w:val="24"/>
                <w:szCs w:val="24"/>
                <w:highlight w:val="none"/>
                <w14:textFill>
                  <w14:solidFill>
                    <w14:schemeClr w14:val="tx1"/>
                  </w14:solidFill>
                </w14:textFill>
              </w:rPr>
              <w:t>分；预案内容不完善、措施不力的得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29CE72F">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1797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6" w:type="dxa"/>
            <w:tcBorders>
              <w:left w:val="single" w:color="auto" w:sz="4" w:space="0"/>
              <w:right w:val="single" w:color="auto" w:sz="4" w:space="0"/>
            </w:tcBorders>
            <w:noWrap w:val="0"/>
            <w:vAlign w:val="center"/>
          </w:tcPr>
          <w:p w14:paraId="2D191409">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9</w:t>
            </w:r>
          </w:p>
        </w:tc>
        <w:tc>
          <w:tcPr>
            <w:tcW w:w="1231" w:type="dxa"/>
            <w:tcBorders>
              <w:left w:val="single" w:color="auto" w:sz="4" w:space="0"/>
              <w:right w:val="single" w:color="auto" w:sz="4" w:space="0"/>
            </w:tcBorders>
            <w:noWrap w:val="0"/>
            <w:vAlign w:val="center"/>
          </w:tcPr>
          <w:p w14:paraId="68D321C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_GB2312"/>
                <w:b/>
                <w:bCs/>
                <w:color w:val="000000" w:themeColor="text1"/>
                <w:sz w:val="24"/>
                <w:szCs w:val="24"/>
                <w:highlight w:val="none"/>
                <w14:textFill>
                  <w14:solidFill>
                    <w14:schemeClr w14:val="tx1"/>
                  </w14:solidFill>
                </w14:textFill>
              </w:rPr>
              <w:t>安全及服务质量保障措施</w:t>
            </w:r>
          </w:p>
        </w:tc>
        <w:tc>
          <w:tcPr>
            <w:tcW w:w="7075" w:type="dxa"/>
            <w:tcBorders>
              <w:top w:val="single" w:color="auto" w:sz="4" w:space="0"/>
              <w:left w:val="single" w:color="auto" w:sz="4" w:space="0"/>
              <w:right w:val="single" w:color="auto" w:sz="4" w:space="0"/>
            </w:tcBorders>
            <w:noWrap w:val="0"/>
            <w:vAlign w:val="center"/>
          </w:tcPr>
          <w:p w14:paraId="0AA85808">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投标人针对疗休养安全及服务质量保证措施进行综合评分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63C0D8A">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措施内容完整合理且满足采购需求的，得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(7,10]</w:t>
            </w:r>
            <w:r>
              <w:rPr>
                <w:rFonts w:hint="eastAsia" w:ascii="仿宋" w:hAnsi="仿宋" w:eastAsia="仿宋" w:cs="仿宋"/>
                <w:color w:val="000000" w:themeColor="text1"/>
                <w:sz w:val="24"/>
                <w:szCs w:val="24"/>
                <w:highlight w:val="none"/>
                <w14:textFill>
                  <w14:solidFill>
                    <w14:schemeClr w14:val="tx1"/>
                  </w14:solidFill>
                </w14:textFill>
              </w:rPr>
              <w:t>分；措施内容符合采购需求但存在不足之处的，得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r>
              <w:rPr>
                <w:rFonts w:hint="eastAsia" w:ascii="仿宋" w:hAnsi="仿宋" w:eastAsia="仿宋" w:cs="仿宋"/>
                <w:color w:val="000000" w:themeColor="text1"/>
                <w:sz w:val="24"/>
                <w:szCs w:val="24"/>
                <w:highlight w:val="none"/>
                <w14:textFill>
                  <w14:solidFill>
                    <w14:schemeClr w14:val="tx1"/>
                  </w14:solidFill>
                </w14:textFill>
              </w:rPr>
              <w:t>分；方案内容不全，得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分，不提供不得分。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14015B02">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r>
      <w:tr w14:paraId="1D8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6" w:type="dxa"/>
            <w:tcBorders>
              <w:left w:val="single" w:color="auto" w:sz="4" w:space="0"/>
              <w:right w:val="single" w:color="auto" w:sz="4" w:space="0"/>
            </w:tcBorders>
            <w:noWrap w:val="0"/>
            <w:vAlign w:val="center"/>
          </w:tcPr>
          <w:p w14:paraId="4C978101">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10</w:t>
            </w:r>
          </w:p>
        </w:tc>
        <w:tc>
          <w:tcPr>
            <w:tcW w:w="1231" w:type="dxa"/>
            <w:tcBorders>
              <w:left w:val="single" w:color="auto" w:sz="4" w:space="0"/>
              <w:right w:val="single" w:color="auto" w:sz="4" w:space="0"/>
            </w:tcBorders>
            <w:noWrap w:val="0"/>
            <w:vAlign w:val="center"/>
          </w:tcPr>
          <w:p w14:paraId="758ABB48">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保险承诺</w:t>
            </w:r>
          </w:p>
        </w:tc>
        <w:tc>
          <w:tcPr>
            <w:tcW w:w="7075" w:type="dxa"/>
            <w:tcBorders>
              <w:top w:val="single" w:color="auto" w:sz="4" w:space="0"/>
              <w:left w:val="single" w:color="auto" w:sz="4" w:space="0"/>
              <w:right w:val="single" w:color="auto" w:sz="4" w:space="0"/>
            </w:tcBorders>
            <w:noWrap w:val="0"/>
            <w:vAlign w:val="center"/>
          </w:tcPr>
          <w:p w14:paraId="5B9E169C">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根据投标人提供的旅行社责任险的额度评分，旅行社责任险不低于100万，得1分，每超过10万得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p w14:paraId="6FEB6B64">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（提供保单等相关证明材料扫描件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b/>
                <w:bCs/>
                <w:color w:val="000000" w:themeColor="text1"/>
                <w:sz w:val="24"/>
                <w:szCs w:val="24"/>
                <w:highlight w:val="none"/>
                <w14:textFill>
                  <w14:solidFill>
                    <w14:schemeClr w14:val="tx1"/>
                  </w14:solidFill>
                </w14:textFill>
              </w:rPr>
              <w:t>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投标人CA签章</w:t>
            </w:r>
            <w:r>
              <w:rPr>
                <w:rFonts w:hint="eastAsia" w:ascii="仿宋" w:hAnsi="仿宋" w:eastAsia="仿宋" w:cs="仿宋"/>
                <w:b/>
                <w:bCs/>
                <w:color w:val="000000" w:themeColor="text1"/>
                <w:sz w:val="24"/>
                <w:szCs w:val="24"/>
                <w:highlight w:val="none"/>
                <w14:textFill>
                  <w14:solidFill>
                    <w14:schemeClr w14:val="tx1"/>
                  </w14:solidFill>
                </w14:textFill>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582B906D">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r>
      <w:tr w14:paraId="2081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2FB25B1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备注：1.以上涉及相关资质、证书、业绩等评分内容需在商务技术文件中提供相关资质、证书、业绩等证明材料</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扫描件</w:t>
            </w:r>
            <w:r>
              <w:rPr>
                <w:rFonts w:hint="eastAsia" w:ascii="仿宋" w:hAnsi="仿宋" w:eastAsia="仿宋" w:cs="仿宋"/>
                <w:b/>
                <w:bCs/>
                <w:color w:val="000000" w:themeColor="text1"/>
                <w:sz w:val="24"/>
                <w:szCs w:val="24"/>
                <w:highlight w:val="none"/>
                <w14:textFill>
                  <w14:solidFill>
                    <w14:schemeClr w14:val="tx1"/>
                  </w14:solidFill>
                </w14:textFill>
              </w:rPr>
              <w:t>加盖投标人CA签章，未提供不得分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iCs/>
                <w:color w:val="000000" w:themeColor="text1"/>
                <w:sz w:val="24"/>
                <w:szCs w:val="24"/>
                <w:highlight w:val="none"/>
                <w:u w:val="none"/>
                <w14:textFill>
                  <w14:solidFill>
                    <w14:schemeClr w14:val="tx1"/>
                  </w14:solidFill>
                </w14:textFill>
              </w:rPr>
              <w:t>所有证书须在有效期范围内，若不在有效期范围内的，该项不得分。</w:t>
            </w:r>
          </w:p>
          <w:p w14:paraId="606DD1B1">
            <w:pPr>
              <w:keepNext w:val="0"/>
              <w:keepLines w:val="0"/>
              <w:pageBreakBefore w:val="0"/>
              <w:widowControl w:val="0"/>
              <w:shd w:val="clear"/>
              <w:kinsoku/>
              <w:wordWrap/>
              <w:overflowPunct/>
              <w:topLinePunct w:val="0"/>
              <w:autoSpaceDE/>
              <w:autoSpaceDN/>
              <w:bidi w:val="0"/>
              <w:adjustRightInd/>
              <w:snapToGrid/>
              <w:spacing w:line="340" w:lineRule="exact"/>
              <w:ind w:left="0" w:leftChars="0" w:right="0" w:rightChars="0" w:firstLine="723" w:firstLineChars="300"/>
              <w:textAlignment w:val="auto"/>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通过资格审查和符合性评审的投标人全部入围进行报价评审。</w:t>
            </w:r>
          </w:p>
        </w:tc>
      </w:tr>
      <w:tr w14:paraId="15F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29" w:type="dxa"/>
            <w:gridSpan w:val="4"/>
            <w:tcBorders>
              <w:left w:val="single" w:color="auto" w:sz="4" w:space="0"/>
              <w:right w:val="single" w:color="auto" w:sz="4" w:space="0"/>
            </w:tcBorders>
            <w:noWrap w:val="0"/>
            <w:vAlign w:val="center"/>
          </w:tcPr>
          <w:p w14:paraId="252FBD07">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二、报价得分计算方法（报价分10分）</w:t>
            </w:r>
          </w:p>
        </w:tc>
      </w:tr>
      <w:tr w14:paraId="5F79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72C187B0">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0" w:firstLineChars="0"/>
              <w:textAlignment w:val="auto"/>
              <w:rPr>
                <w:rFonts w:hint="eastAsia" w:ascii="仿宋" w:hAnsi="仿宋" w:eastAsia="仿宋" w:cs="仿宋"/>
                <w:b w:val="0"/>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bidi="ar-SA"/>
                <w14:textFill>
                  <w14:solidFill>
                    <w14:schemeClr w14:val="tx1"/>
                  </w14:solidFill>
                </w14:textFill>
              </w:rPr>
              <w:t>本项目采用固定价格采购，按单价招标，固定费用标准为人民币3000.00元/人，不得有任何偏离，未按固定费用标准报价为报价无效，作无效标处理。</w:t>
            </w:r>
          </w:p>
          <w:p w14:paraId="07AF1E7B">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0" w:firstLineChars="0"/>
              <w:textAlignment w:val="auto"/>
              <w:rPr>
                <w:rFonts w:hint="eastAsia" w:ascii="仿宋" w:hAnsi="仿宋" w:eastAsia="仿宋" w:cs="仿宋"/>
                <w:b w:val="0"/>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bidi="ar-SA"/>
                <w14:textFill>
                  <w14:solidFill>
                    <w14:schemeClr w14:val="tx1"/>
                  </w14:solidFill>
                </w14:textFill>
              </w:rPr>
              <w:t>通过报价文件符合性评审的供应商，其报价分均为10分。</w:t>
            </w:r>
          </w:p>
          <w:p w14:paraId="1D98766A">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0" w:firstLineChars="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bidi="ar-SA"/>
                <w14:textFill>
                  <w14:solidFill>
                    <w14:schemeClr w14:val="tx1"/>
                  </w14:solidFill>
                </w14:textFill>
              </w:rPr>
              <w:t>价格权值=10%。</w:t>
            </w:r>
          </w:p>
        </w:tc>
      </w:tr>
    </w:tbl>
    <w:p w14:paraId="7A728CD2">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备注：</w:t>
      </w:r>
      <w:r>
        <w:rPr>
          <w:rFonts w:hint="eastAsia" w:ascii="仿宋" w:hAnsi="仿宋" w:eastAsia="仿宋" w:cs="仿宋"/>
          <w:color w:val="000000" w:themeColor="text1"/>
          <w:sz w:val="24"/>
          <w:szCs w:val="24"/>
          <w:highlight w:val="none"/>
          <w14:textFill>
            <w14:solidFill>
              <w14:schemeClr w14:val="tx1"/>
            </w14:solidFill>
          </w14:textFill>
        </w:rPr>
        <w:t>投标人编制投标文件（商务技术文件）时，建议按</w:t>
      </w:r>
      <w:r>
        <w:rPr>
          <w:rFonts w:hint="eastAsia" w:ascii="仿宋" w:hAnsi="仿宋" w:eastAsia="仿宋" w:cs="仿宋"/>
          <w:color w:val="000000" w:themeColor="text1"/>
          <w:sz w:val="24"/>
          <w:szCs w:val="24"/>
          <w:highlight w:val="none"/>
          <w:lang w:val="en-US" w:eastAsia="zh-CN"/>
          <w14:textFill>
            <w14:solidFill>
              <w14:schemeClr w14:val="tx1"/>
            </w14:solidFill>
          </w14:textFill>
        </w:rPr>
        <w:t>照本表“</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商务技术</w:t>
      </w:r>
      <w:r>
        <w:rPr>
          <w:rFonts w:hint="eastAsia" w:ascii="仿宋" w:hAnsi="仿宋" w:eastAsia="仿宋" w:cs="仿宋"/>
          <w:b w:val="0"/>
          <w:bCs/>
          <w:color w:val="000000" w:themeColor="text1"/>
          <w:sz w:val="24"/>
          <w:szCs w:val="24"/>
          <w:highlight w:val="none"/>
          <w14:textFill>
            <w14:solidFill>
              <w14:schemeClr w14:val="tx1"/>
            </w14:solidFill>
          </w14:textFill>
        </w:rPr>
        <w:t>评分</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color w:val="000000" w:themeColor="text1"/>
          <w:sz w:val="24"/>
          <w:szCs w:val="24"/>
          <w:highlight w:val="none"/>
          <w14:textFill>
            <w14:solidFill>
              <w14:schemeClr w14:val="tx1"/>
            </w14:solidFill>
          </w14:textFill>
        </w:rPr>
        <w:t>提供评标标准相应的商务技术资料。</w:t>
      </w:r>
    </w:p>
    <w:p w14:paraId="58C91EAF">
      <w:pPr>
        <w:keepNext w:val="0"/>
        <w:keepLines w:val="0"/>
        <w:pageBreakBefore w:val="0"/>
        <w:widowControl w:val="0"/>
        <w:shd w:val="clear"/>
        <w:kinsoku/>
        <w:wordWrap/>
        <w:overflowPunct/>
        <w:topLinePunct w:val="0"/>
        <w:autoSpaceDE w:val="0"/>
        <w:autoSpaceDN w:val="0"/>
        <w:bidi w:val="0"/>
        <w:snapToGrid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一、评标方法</w:t>
      </w:r>
    </w:p>
    <w:p w14:paraId="24C26A59">
      <w:pPr>
        <w:keepNext w:val="0"/>
        <w:keepLines w:val="0"/>
        <w:pageBreakBefore w:val="0"/>
        <w:widowControl w:val="0"/>
        <w:shd w:val="clear"/>
        <w:kinsoku/>
        <w:wordWrap/>
        <w:overflowPunct/>
        <w:topLinePunct w:val="0"/>
        <w:autoSpaceDE w:val="0"/>
        <w:autoSpaceDN w:val="0"/>
        <w:bidi w:val="0"/>
        <w:adjustRightInd/>
        <w:snapToGrid/>
        <w:spacing w:line="420" w:lineRule="exact"/>
        <w:ind w:left="0" w:leftChars="0" w:firstLine="472" w:firstLineChars="196"/>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u w:val="none"/>
          <w14:textFill>
            <w14:solidFill>
              <w14:schemeClr w14:val="tx1"/>
            </w14:solidFill>
          </w14:textFill>
        </w:rPr>
        <w:t>本项目采用综合评分法</w:t>
      </w:r>
      <w:r>
        <w:rPr>
          <w:rFonts w:hint="eastAsia" w:ascii="仿宋" w:hAnsi="仿宋" w:eastAsia="仿宋" w:cs="仿宋"/>
          <w:b/>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综合评分法，是指投标文件满足招标文件全部实质性要求，且按照评审因素的量化指标评审得分最高的投标人为中标候选人的评标方法。得分相同的，按投标报价由低到高顺序排列</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评标得分且投标报价相同的，采取随机抽取的方式确定</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0730CF6D">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（1）满分为100分。总得分=商务技术得分+报价得分；</w:t>
      </w:r>
    </w:p>
    <w:p w14:paraId="477CCC86">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（2）商务技术得分=商务技术评分，商务技术评分=所有评委的有效评分的算术平均数。</w:t>
      </w:r>
    </w:p>
    <w:p w14:paraId="5E80B1EE">
      <w:pPr>
        <w:keepNext w:val="0"/>
        <w:keepLines w:val="0"/>
        <w:pageBreakBefore w:val="0"/>
        <w:widowControl w:val="0"/>
        <w:shd w:val="clear"/>
        <w:kinsoku/>
        <w:wordWrap/>
        <w:overflowPunct/>
        <w:topLinePunct w:val="0"/>
        <w:autoSpaceDE w:val="0"/>
        <w:autoSpaceDN w:val="0"/>
        <w:bidi w:val="0"/>
        <w:adjustRightInd/>
        <w:spacing w:line="420" w:lineRule="exact"/>
        <w:ind w:left="0" w:leftChars="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二、评标标准</w:t>
      </w:r>
    </w:p>
    <w:p w14:paraId="4755C804">
      <w:pPr>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见评标办法前附表。</w:t>
      </w:r>
    </w:p>
    <w:p w14:paraId="20ED661A">
      <w:pPr>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bookmarkStart w:id="398" w:name="_Toc4093"/>
      <w:r>
        <w:rPr>
          <w:rFonts w:hint="eastAsia" w:ascii="仿宋" w:hAnsi="仿宋" w:eastAsia="仿宋" w:cs="仿宋"/>
          <w:b/>
          <w:color w:val="000000" w:themeColor="text1"/>
          <w:sz w:val="24"/>
          <w:szCs w:val="24"/>
          <w:highlight w:val="none"/>
          <w14:textFill>
            <w14:solidFill>
              <w14:schemeClr w14:val="tx1"/>
            </w14:solidFill>
          </w14:textFill>
        </w:rPr>
        <w:t>三、评标程序</w:t>
      </w:r>
      <w:bookmarkEnd w:id="398"/>
    </w:p>
    <w:p w14:paraId="299BC6EE">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3.1符合性审查。</w:t>
      </w:r>
      <w:r>
        <w:rPr>
          <w:rFonts w:hint="eastAsia" w:ascii="仿宋" w:hAnsi="仿宋" w:eastAsia="仿宋" w:cs="仿宋"/>
          <w:color w:val="000000" w:themeColor="text1"/>
          <w:kern w:val="0"/>
          <w:sz w:val="24"/>
          <w:szCs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7BA5D53">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3.2 比较与评价。</w:t>
      </w:r>
      <w:r>
        <w:rPr>
          <w:rFonts w:hint="eastAsia" w:ascii="仿宋" w:hAnsi="仿宋" w:eastAsia="仿宋" w:cs="仿宋"/>
          <w:color w:val="000000" w:themeColor="text1"/>
          <w:kern w:val="0"/>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0648C2B">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szCs w:val="24"/>
          <w:highlight w:val="none"/>
          <w14:textFill>
            <w14:solidFill>
              <w14:schemeClr w14:val="tx1"/>
            </w14:solidFill>
          </w14:textFill>
        </w:rPr>
        <w:t>评标委员会各成员应当独立对每个投标人的商务和技术文件进行评价，并汇总商务技术得分情况。</w:t>
      </w:r>
    </w:p>
    <w:p w14:paraId="66B9536F">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3.4报价评审。</w:t>
      </w:r>
    </w:p>
    <w:p w14:paraId="5E2BC39A">
      <w:pPr>
        <w:pStyle w:val="30"/>
        <w:pageBreakBefore w:val="0"/>
        <w:shd w:val="clear"/>
        <w:kinsoku/>
        <w:wordWrap/>
        <w:overflowPunct/>
        <w:topLinePunct w:val="0"/>
        <w:bidi w:val="0"/>
        <w:spacing w:before="0" w:line="420" w:lineRule="exact"/>
        <w:ind w:left="0" w:leftChars="0" w:firstLine="508" w:firstLineChars="212"/>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3.4.1投标文件报价出现前后不一致的，按照下列规定修正：</w:t>
      </w:r>
    </w:p>
    <w:p w14:paraId="15A18FA6">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3.4.1.1投标文件中开标一览表(报价表)内容与投标文件中相应内容不一致的，以开标一览表(报价表)为准;</w:t>
      </w:r>
    </w:p>
    <w:p w14:paraId="36AF286D">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3.4.1.2大写金额和小写金额不一致的，以大写金额为准;</w:t>
      </w:r>
    </w:p>
    <w:p w14:paraId="0BAB7C82">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3.4.1.3单价金额小数点或者百分比有明显错位的，以开标一览表的总价为准，并修改单价;</w:t>
      </w:r>
    </w:p>
    <w:p w14:paraId="208F54D8">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3.4.1.4总价金额与按单价汇总金额不一致的，以单价金额计算结果为准。</w:t>
      </w:r>
    </w:p>
    <w:p w14:paraId="709B2971">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3.4.1.5同时出现两种以上不一致的，按照3.4.1规定的顺序修正。修正后的报价按照《政府采购货物和服务招标投标管理办法》（财政部令第87号）第五十一条第二款的规定经投标人确认后产生约束力。</w:t>
      </w:r>
    </w:p>
    <w:p w14:paraId="5E58E955">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3.4.2投标文件出现不是唯一的、有选择性投标报价的，投标无效。</w:t>
      </w:r>
    </w:p>
    <w:p w14:paraId="03CFF5BD">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3.4.3投标报价超过招标文件中规定的预算金额或者最高限价的，投标无效。</w:t>
      </w:r>
    </w:p>
    <w:p w14:paraId="558E75E2">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56D8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政府采购评审中出现下列情形之一的，评标委员会应当启动异常低价投标审查程序：</w:t>
      </w:r>
    </w:p>
    <w:p w14:paraId="26975D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（1）投标报价低于全部通过符合性审查供应商投标报价平均值50%的，即投标报价&lt;全部通过符合性审查供应商投标报价平均值×50%；</w:t>
      </w:r>
    </w:p>
    <w:p w14:paraId="260BF9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（2）投标报价低于通过符合性审查且报价次低供应商投标报价50%的，即投标报价&lt;通过符合性审查且报价次低供应商投标报价×50%；</w:t>
      </w:r>
    </w:p>
    <w:p w14:paraId="4AE936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（3）投标报价低于采购项目最高限价45%的，即投标报价&lt;采购项目最高限价×45%；</w:t>
      </w:r>
    </w:p>
    <w:p w14:paraId="6FEEE0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（4）其他评标委员会认为供应商报价过低，有可能影响产品质量或者不能诚信履约的情形。</w:t>
      </w:r>
    </w:p>
    <w:p w14:paraId="2A84FD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34A33697">
      <w:pPr>
        <w:keepNext w:val="0"/>
        <w:keepLines w:val="0"/>
        <w:pageBreakBefore w:val="0"/>
        <w:shd w:val="clear"/>
        <w:kinsoku/>
        <w:wordWrap/>
        <w:overflowPunct/>
        <w:topLinePunct w:val="0"/>
        <w:bidi w:val="0"/>
        <w:adjustRightInd w:val="0"/>
        <w:spacing w:line="420" w:lineRule="exact"/>
        <w:ind w:firstLine="480" w:firstLineChars="200"/>
        <w:textAlignment w:val="auto"/>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1676030">
      <w:pPr>
        <w:pStyle w:val="30"/>
        <w:keepNext w:val="0"/>
        <w:keepLines w:val="0"/>
        <w:pageBreakBefore w:val="0"/>
        <w:widowControl w:val="0"/>
        <w:shd w:val="clear"/>
        <w:kinsoku/>
        <w:wordWrap/>
        <w:overflowPunct/>
        <w:topLinePunct w:val="0"/>
        <w:autoSpaceDE w:val="0"/>
        <w:autoSpaceDN w:val="0"/>
        <w:bidi w:val="0"/>
        <w:adjustRightInd w:val="0"/>
        <w:snapToGrid/>
        <w:spacing w:before="0" w:line="420" w:lineRule="exact"/>
        <w:ind w:left="0" w:leftChars="0" w:firstLine="480"/>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5F2C0EB">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2" w:firstLineChars="200"/>
        <w:textAlignment w:val="auto"/>
        <w:outlineLvl w:val="9"/>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3.5排序与推荐。</w:t>
      </w:r>
      <w:r>
        <w:rPr>
          <w:rFonts w:hint="eastAsia" w:ascii="仿宋" w:hAnsi="仿宋" w:eastAsia="仿宋" w:cs="仿宋"/>
          <w:b/>
          <w:bCs/>
          <w:color w:val="000000" w:themeColor="text1"/>
          <w:kern w:val="0"/>
          <w:sz w:val="24"/>
          <w:szCs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3DA77D6">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textAlignment w:val="auto"/>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441725">
      <w:pPr>
        <w:keepNext w:val="0"/>
        <w:keepLines w:val="0"/>
        <w:pageBreakBefore w:val="0"/>
        <w:shd w:val="clear"/>
        <w:kinsoku/>
        <w:wordWrap/>
        <w:overflowPunct/>
        <w:topLinePunct w:val="0"/>
        <w:autoSpaceDE w:val="0"/>
        <w:autoSpaceDN w:val="0"/>
        <w:bidi w:val="0"/>
        <w:snapToGrid/>
        <w:spacing w:line="420" w:lineRule="exact"/>
        <w:ind w:left="0" w:leftChars="0" w:firstLine="482"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3.6编写评标报告。</w:t>
      </w:r>
      <w:r>
        <w:rPr>
          <w:rFonts w:hint="eastAsia" w:ascii="仿宋" w:hAnsi="仿宋" w:eastAsia="仿宋" w:cs="仿宋"/>
          <w:color w:val="000000" w:themeColor="text1"/>
          <w:kern w:val="0"/>
          <w:sz w:val="24"/>
          <w:szCs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F65B00">
      <w:pPr>
        <w:keepNext w:val="0"/>
        <w:keepLines w:val="0"/>
        <w:pageBreakBefore w:val="0"/>
        <w:widowControl/>
        <w:shd w:val="clear" w:color="auto"/>
        <w:kinsoku/>
        <w:wordWrap/>
        <w:overflowPunct/>
        <w:topLinePunct w:val="0"/>
        <w:autoSpaceDE w:val="0"/>
        <w:autoSpaceDN w:val="0"/>
        <w:bidi w:val="0"/>
        <w:adjustRightInd/>
        <w:snapToGrid/>
        <w:spacing w:line="420" w:lineRule="exact"/>
        <w:jc w:val="both"/>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四、评标中的其他事项</w:t>
      </w:r>
    </w:p>
    <w:p w14:paraId="0B6C1388">
      <w:pPr>
        <w:pStyle w:val="30"/>
        <w:keepNext w:val="0"/>
        <w:keepLines w:val="0"/>
        <w:pageBreakBefore w:val="0"/>
        <w:shd w:val="clear"/>
        <w:kinsoku/>
        <w:wordWrap/>
        <w:overflowPunct/>
        <w:topLinePunct w:val="0"/>
        <w:autoSpaceDE w:val="0"/>
        <w:autoSpaceDN w:val="0"/>
        <w:bidi w:val="0"/>
        <w:snapToGrid/>
        <w:spacing w:before="0" w:line="420" w:lineRule="exact"/>
        <w:ind w:left="0" w:leftChars="0" w:firstLine="482"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8FF9CD">
      <w:pPr>
        <w:pStyle w:val="8"/>
        <w:keepNext w:val="0"/>
        <w:keepLines w:val="0"/>
        <w:pageBreakBefore w:val="0"/>
        <w:shd w:val="clear"/>
        <w:kinsoku/>
        <w:wordWrap/>
        <w:overflowPunct/>
        <w:topLinePunct w:val="0"/>
        <w:autoSpaceDE w:val="0"/>
        <w:autoSpaceDN w:val="0"/>
        <w:bidi w:val="0"/>
        <w:spacing w:line="420" w:lineRule="exact"/>
        <w:ind w:left="0" w:leftChars="0" w:firstLine="482"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4.2投标无效。</w:t>
      </w:r>
      <w:r>
        <w:rPr>
          <w:rFonts w:hint="eastAsia" w:ascii="仿宋" w:hAnsi="仿宋" w:eastAsia="仿宋" w:cs="仿宋"/>
          <w:color w:val="000000" w:themeColor="text1"/>
          <w:sz w:val="24"/>
          <w:szCs w:val="24"/>
          <w:highlight w:val="none"/>
          <w14:textFill>
            <w14:solidFill>
              <w14:schemeClr w14:val="tx1"/>
            </w14:solidFill>
          </w14:textFill>
        </w:rPr>
        <w:t>有下列情况之一的，投标无效：</w:t>
      </w:r>
    </w:p>
    <w:p w14:paraId="3BCC3EC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B8B3EAE">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4.2.2投标文件未按照招标文件要求签署、盖章的；</w:t>
      </w:r>
    </w:p>
    <w:p w14:paraId="0DDD96F2">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14:paraId="067C48B1">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4.2.4投标文件含有采购人不能接受的附加条件的；</w:t>
      </w:r>
    </w:p>
    <w:p w14:paraId="4806468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4.2.5投标文件中承诺的投标有效期少于招标文件中载明的投标有效期的；</w:t>
      </w:r>
    </w:p>
    <w:p w14:paraId="51748A88">
      <w:pPr>
        <w:keepNext w:val="0"/>
        <w:keepLines w:val="0"/>
        <w:pageBreakBefore w:val="0"/>
        <w:shd w:val="clear"/>
        <w:kinsoku/>
        <w:wordWrap/>
        <w:overflowPunct/>
        <w:topLinePunct w:val="0"/>
        <w:autoSpaceDE w:val="0"/>
        <w:autoSpaceDN w:val="0"/>
        <w:bidi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4.2.6投标文件出现不是唯一的、有选择性投标报价的;</w:t>
      </w:r>
    </w:p>
    <w:p w14:paraId="33FF73F5">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4.2.7投标报价超过招标文件中规定的预算金额或者最高限价的;</w:t>
      </w:r>
    </w:p>
    <w:p w14:paraId="28DC1214">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028C3B17">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4.2.9投标人对根据修正原则修正后的报价不确认的；</w:t>
      </w:r>
    </w:p>
    <w:p w14:paraId="523AE582">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4.2.10投标人提供虚假材料投标的；</w:t>
      </w:r>
    </w:p>
    <w:p w14:paraId="084720F9">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4.2.11投标人有恶意串通、妨碍其他投标人的竞争行为、损害采购人或者其他投标人的合法权益情形的；</w:t>
      </w:r>
    </w:p>
    <w:p w14:paraId="4C666491">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14:paraId="4EA0D780">
      <w:pPr>
        <w:keepNext w:val="0"/>
        <w:keepLines w:val="0"/>
        <w:pageBreakBefore w:val="0"/>
        <w:shd w:val="clear"/>
        <w:tabs>
          <w:tab w:val="left" w:pos="432"/>
        </w:tabs>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4.2.13投标文件不满足招标文件的其它实质性要求的；</w:t>
      </w:r>
    </w:p>
    <w:p w14:paraId="68A8B140">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14:paraId="46B44E2C">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4.3.废标。</w:t>
      </w:r>
      <w:r>
        <w:rPr>
          <w:rFonts w:hint="eastAsia" w:ascii="仿宋" w:hAnsi="仿宋" w:eastAsia="仿宋" w:cs="仿宋"/>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14:paraId="690F6CCE">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4.3.1符合专业条件的供应商或者对招标文件作实质响应的供应商不足3家的；</w:t>
      </w:r>
    </w:p>
    <w:p w14:paraId="79AA3BCC">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4.3.2出现影响采购公正的违法、违规行为的；</w:t>
      </w:r>
    </w:p>
    <w:p w14:paraId="2B4B97BA">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4.3.3投标人的报价均超过了采购预算，采购人不能支付的；</w:t>
      </w:r>
    </w:p>
    <w:p w14:paraId="7E707358">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4.3.4因重大变故，采购任务取消的。</w:t>
      </w:r>
    </w:p>
    <w:p w14:paraId="2BAA0526">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废标后，采购代理机构应当将废标理由通知所有投标人。</w:t>
      </w:r>
    </w:p>
    <w:p w14:paraId="07D6EBB3">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4.4.修改招标文件，重新组织采购活动。</w:t>
      </w:r>
      <w:r>
        <w:rPr>
          <w:rFonts w:hint="eastAsia" w:ascii="仿宋" w:hAnsi="仿宋" w:eastAsia="仿宋" w:cs="仿宋"/>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CA7A55">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4.5.重新开展采购。</w:t>
      </w:r>
      <w:r>
        <w:rPr>
          <w:rFonts w:hint="eastAsia" w:ascii="仿宋" w:hAnsi="仿宋" w:eastAsia="仿宋" w:cs="仿宋"/>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14:paraId="1DF623A0">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4.5.1未确定中标或者中标人的，终止本次政府采购活动，重新开展政府采购活动。</w:t>
      </w:r>
    </w:p>
    <w:p w14:paraId="1071754E">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4.5.2已确定中标或者中标人但尚未签订政府采购合同的，中标或者成交结果无效，从合格的中标或者成交候选人中另行确定中标或者中标人；没有合格的中标或者成交候选人的，重新开展政府采购活动。</w:t>
      </w:r>
    </w:p>
    <w:p w14:paraId="4C6B9444">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4.5.3政府采购合同已签订但尚未履行的，撤销合同，从合格的中标或者成交候选人中另行确定中标或者中标人；没有合格的中标或者成交候选人的，重新开展政府采购活动。</w:t>
      </w:r>
    </w:p>
    <w:p w14:paraId="777FF4A0">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4.5.4政府采购合同已经履行，给采购人、供应商造成损失的，由责任人承担赔偿责任。</w:t>
      </w:r>
    </w:p>
    <w:p w14:paraId="5C22AD3D">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000000" w:themeColor="text1"/>
          <w:sz w:val="24"/>
          <w:szCs w:val="24"/>
          <w:highlight w:val="none"/>
          <w:lang w:val="en-US" w:eastAsia="zh-CN"/>
          <w14:textFill>
            <w14:solidFill>
              <w14:schemeClr w14:val="tx1"/>
            </w14:solidFill>
          </w14:textFill>
        </w:rPr>
        <w:t>4.5.1-4.5.4</w:t>
      </w:r>
      <w:r>
        <w:rPr>
          <w:rFonts w:hint="eastAsia" w:ascii="仿宋" w:hAnsi="仿宋" w:eastAsia="仿宋" w:cs="仿宋"/>
          <w:color w:val="000000" w:themeColor="text1"/>
          <w:sz w:val="24"/>
          <w:szCs w:val="24"/>
          <w:highlight w:val="none"/>
          <w14:textFill>
            <w14:solidFill>
              <w14:schemeClr w14:val="tx1"/>
            </w14:solidFill>
          </w14:textFill>
        </w:rPr>
        <w:t>规定处理。</w:t>
      </w:r>
    </w:p>
    <w:p w14:paraId="3C2B9C4E">
      <w:pPr>
        <w:shd w:val="clear"/>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4214AEC">
      <w:pPr>
        <w:pStyle w:val="5"/>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color w:val="000000" w:themeColor="text1"/>
          <w:sz w:val="36"/>
          <w:szCs w:val="36"/>
          <w:highlight w:val="none"/>
          <w14:textFill>
            <w14:solidFill>
              <w14:schemeClr w14:val="tx1"/>
            </w14:solidFill>
          </w14:textFill>
        </w:rPr>
      </w:pPr>
      <w:bookmarkStart w:id="399" w:name="_Toc6764"/>
      <w:bookmarkStart w:id="400" w:name="_Toc10120"/>
      <w:r>
        <w:rPr>
          <w:rFonts w:hint="eastAsia" w:ascii="仿宋" w:hAnsi="仿宋" w:eastAsia="仿宋" w:cs="仿宋"/>
          <w:color w:val="000000" w:themeColor="text1"/>
          <w:sz w:val="44"/>
          <w:szCs w:val="44"/>
          <w:highlight w:val="none"/>
          <w14:textFill>
            <w14:solidFill>
              <w14:schemeClr w14:val="tx1"/>
            </w14:solidFill>
          </w14:textFill>
        </w:rPr>
        <w:t>第五</w:t>
      </w:r>
      <w:r>
        <w:rPr>
          <w:rFonts w:hint="eastAsia" w:ascii="仿宋" w:hAnsi="仿宋" w:eastAsia="仿宋" w:cs="仿宋"/>
          <w:color w:val="000000" w:themeColor="text1"/>
          <w:sz w:val="44"/>
          <w:szCs w:val="44"/>
          <w:highlight w:val="none"/>
          <w:lang w:val="en-US" w:eastAsia="zh-CN"/>
          <w14:textFill>
            <w14:solidFill>
              <w14:schemeClr w14:val="tx1"/>
            </w14:solidFill>
          </w14:textFill>
        </w:rPr>
        <w:t>章</w:t>
      </w:r>
      <w:r>
        <w:rPr>
          <w:rFonts w:hint="eastAsia" w:ascii="仿宋" w:hAnsi="仿宋" w:eastAsia="仿宋" w:cs="仿宋"/>
          <w:color w:val="000000" w:themeColor="text1"/>
          <w:sz w:val="44"/>
          <w:szCs w:val="44"/>
          <w:highlight w:val="none"/>
          <w14:textFill>
            <w14:solidFill>
              <w14:schemeClr w14:val="tx1"/>
            </w14:solidFill>
          </w14:textFill>
        </w:rPr>
        <w:t xml:space="preserve"> 拟签订的合同文本</w:t>
      </w:r>
      <w:bookmarkEnd w:id="399"/>
      <w:bookmarkEnd w:id="400"/>
    </w:p>
    <w:p w14:paraId="2D06F005">
      <w:pPr>
        <w:shd w:val="clear"/>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r>
        <w:rPr>
          <w:rFonts w:ascii="楷体" w:hAnsi="楷体" w:eastAsia="楷体"/>
          <w:color w:val="000000" w:themeColor="text1"/>
          <w:sz w:val="24"/>
          <w:highlight w:val="none"/>
          <w:u w:val="single"/>
          <w14:textFill>
            <w14:solidFill>
              <w14:schemeClr w14:val="tx1"/>
            </w14:solidFill>
          </w14:textFill>
        </w:rPr>
        <w:t xml:space="preserve">           </w:t>
      </w:r>
    </w:p>
    <w:p w14:paraId="63F925EA">
      <w:pPr>
        <w:shd w:val="clear"/>
        <w:spacing w:line="480" w:lineRule="auto"/>
        <w:jc w:val="center"/>
        <w:rPr>
          <w:rFonts w:ascii="楷体" w:hAnsi="楷体" w:eastAsia="楷体"/>
          <w:b/>
          <w:color w:val="000000" w:themeColor="text1"/>
          <w:sz w:val="28"/>
          <w:szCs w:val="28"/>
          <w:highlight w:val="none"/>
          <w14:textFill>
            <w14:solidFill>
              <w14:schemeClr w14:val="tx1"/>
            </w14:solidFill>
          </w14:textFill>
        </w:rPr>
      </w:pPr>
    </w:p>
    <w:p w14:paraId="3B5E7A94">
      <w:pPr>
        <w:shd w:val="clear"/>
        <w:spacing w:line="480" w:lineRule="auto"/>
        <w:jc w:val="center"/>
        <w:rPr>
          <w:rFonts w:ascii="仿宋" w:hAnsi="仿宋" w:eastAsia="仿宋"/>
          <w:b/>
          <w:color w:val="000000" w:themeColor="text1"/>
          <w:sz w:val="24"/>
          <w:highlight w:val="none"/>
          <w14:textFill>
            <w14:solidFill>
              <w14:schemeClr w14:val="tx1"/>
            </w14:solidFill>
          </w14:textFill>
        </w:rPr>
      </w:pPr>
    </w:p>
    <w:p w14:paraId="5BB87CB3">
      <w:pPr>
        <w:shd w:val="clear"/>
        <w:spacing w:line="480" w:lineRule="auto"/>
        <w:jc w:val="center"/>
        <w:rPr>
          <w:rFonts w:ascii="仿宋" w:hAnsi="仿宋" w:eastAsia="仿宋"/>
          <w:b/>
          <w:color w:val="000000" w:themeColor="text1"/>
          <w:sz w:val="24"/>
          <w:highlight w:val="none"/>
          <w14:textFill>
            <w14:solidFill>
              <w14:schemeClr w14:val="tx1"/>
            </w14:solidFill>
          </w14:textFill>
        </w:rPr>
      </w:pPr>
    </w:p>
    <w:p w14:paraId="348476A6">
      <w:pPr>
        <w:shd w:val="clear"/>
        <w:spacing w:line="480" w:lineRule="auto"/>
        <w:jc w:val="center"/>
        <w:outlineLvl w:val="9"/>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政府采购</w:t>
      </w:r>
      <w:r>
        <w:rPr>
          <w:rFonts w:hint="eastAsia" w:ascii="仿宋_GB2312" w:hAnsi="仿宋" w:eastAsia="仿宋_GB2312" w:cs="仿宋_GB2312"/>
          <w:b/>
          <w:color w:val="000000" w:themeColor="text1"/>
          <w:sz w:val="36"/>
          <w:szCs w:val="36"/>
          <w:highlight w:val="none"/>
          <w:lang w:val="en-US" w:eastAsia="zh-CN"/>
          <w14:textFill>
            <w14:solidFill>
              <w14:schemeClr w14:val="tx1"/>
            </w14:solidFill>
          </w14:textFill>
        </w:rPr>
        <w:t>中小企业预留</w:t>
      </w:r>
      <w:r>
        <w:rPr>
          <w:rFonts w:hint="eastAsia" w:ascii="仿宋_GB2312" w:hAnsi="仿宋" w:eastAsia="仿宋_GB2312" w:cs="仿宋_GB2312"/>
          <w:b/>
          <w:color w:val="000000" w:themeColor="text1"/>
          <w:sz w:val="36"/>
          <w:szCs w:val="36"/>
          <w:highlight w:val="none"/>
          <w14:textFill>
            <w14:solidFill>
              <w14:schemeClr w14:val="tx1"/>
            </w14:solidFill>
          </w14:textFill>
        </w:rPr>
        <w:t>合同参考范本</w:t>
      </w:r>
    </w:p>
    <w:p w14:paraId="4D8FA5A9">
      <w:pPr>
        <w:shd w:val="clear"/>
        <w:spacing w:line="48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（服务类）</w:t>
      </w:r>
    </w:p>
    <w:p w14:paraId="054604F2">
      <w:pPr>
        <w:pStyle w:val="38"/>
        <w:shd w:val="clear"/>
        <w:outlineLvl w:val="9"/>
        <w:rPr>
          <w:rFonts w:ascii="仿宋" w:hAnsi="仿宋" w:eastAsia="仿宋"/>
          <w:color w:val="000000" w:themeColor="text1"/>
          <w:szCs w:val="24"/>
          <w:highlight w:val="none"/>
          <w14:textFill>
            <w14:solidFill>
              <w14:schemeClr w14:val="tx1"/>
            </w14:solidFill>
          </w14:textFill>
        </w:rPr>
      </w:pPr>
    </w:p>
    <w:p w14:paraId="34F3F974">
      <w:pPr>
        <w:pStyle w:val="38"/>
        <w:shd w:val="clear"/>
        <w:outlineLvl w:val="9"/>
        <w:rPr>
          <w:rFonts w:ascii="仿宋" w:hAnsi="仿宋" w:eastAsia="仿宋"/>
          <w:color w:val="000000" w:themeColor="text1"/>
          <w:szCs w:val="24"/>
          <w:highlight w:val="none"/>
          <w14:textFill>
            <w14:solidFill>
              <w14:schemeClr w14:val="tx1"/>
            </w14:solidFill>
          </w14:textFill>
        </w:rPr>
      </w:pPr>
    </w:p>
    <w:p w14:paraId="0303ED36">
      <w:pPr>
        <w:pStyle w:val="38"/>
        <w:shd w:val="clear"/>
        <w:jc w:val="center"/>
        <w:outlineLvl w:val="9"/>
        <w:rPr>
          <w:rFonts w:ascii="仿宋" w:hAnsi="仿宋" w:eastAsia="仿宋"/>
          <w:color w:val="000000" w:themeColor="text1"/>
          <w:szCs w:val="24"/>
          <w:highlight w:val="none"/>
          <w14:textFill>
            <w14:solidFill>
              <w14:schemeClr w14:val="tx1"/>
            </w14:solidFill>
          </w14:textFill>
        </w:rPr>
      </w:pPr>
    </w:p>
    <w:p w14:paraId="79EB9197">
      <w:pPr>
        <w:pStyle w:val="38"/>
        <w:keepNext w:val="0"/>
        <w:keepLines w:val="0"/>
        <w:pageBreakBefore w:val="0"/>
        <w:widowControl w:val="0"/>
        <w:shd w:val="clear"/>
        <w:kinsoku/>
        <w:wordWrap/>
        <w:overflowPunct/>
        <w:topLinePunct w:val="0"/>
        <w:autoSpaceDE w:val="0"/>
        <w:autoSpaceDN w:val="0"/>
        <w:bidi w:val="0"/>
        <w:adjustRightInd w:val="0"/>
        <w:snapToGrid w:val="0"/>
        <w:ind w:left="0" w:leftChars="0" w:firstLine="0" w:firstLineChars="0"/>
        <w:jc w:val="center"/>
        <w:textAlignment w:val="auto"/>
        <w:outlineLvl w:val="9"/>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第一部分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合同书</w:t>
      </w:r>
    </w:p>
    <w:p w14:paraId="4F67D0CC">
      <w:pPr>
        <w:pStyle w:val="38"/>
        <w:shd w:val="clear"/>
        <w:outlineLvl w:val="9"/>
        <w:rPr>
          <w:rFonts w:ascii="仿宋" w:hAnsi="仿宋" w:eastAsia="仿宋"/>
          <w:color w:val="000000" w:themeColor="text1"/>
          <w:szCs w:val="24"/>
          <w:highlight w:val="none"/>
          <w14:textFill>
            <w14:solidFill>
              <w14:schemeClr w14:val="tx1"/>
            </w14:solidFill>
          </w14:textFill>
        </w:rPr>
      </w:pPr>
    </w:p>
    <w:p w14:paraId="5381E95E">
      <w:pPr>
        <w:pStyle w:val="38"/>
        <w:shd w:val="clear"/>
        <w:outlineLvl w:val="9"/>
        <w:rPr>
          <w:rFonts w:ascii="仿宋" w:hAnsi="仿宋" w:eastAsia="仿宋"/>
          <w:color w:val="000000" w:themeColor="text1"/>
          <w:szCs w:val="24"/>
          <w:highlight w:val="none"/>
          <w14:textFill>
            <w14:solidFill>
              <w14:schemeClr w14:val="tx1"/>
            </w14:solidFill>
          </w14:textFill>
        </w:rPr>
      </w:pPr>
    </w:p>
    <w:p w14:paraId="50304FF8">
      <w:pPr>
        <w:shd w:val="clear"/>
        <w:spacing w:before="120" w:line="22" w:lineRule="atLeast"/>
        <w:outlineLvl w:val="9"/>
        <w:rPr>
          <w:rFonts w:ascii="仿宋" w:hAnsi="仿宋" w:eastAsia="仿宋"/>
          <w:color w:val="000000" w:themeColor="text1"/>
          <w:sz w:val="24"/>
          <w:highlight w:val="none"/>
          <w14:textFill>
            <w14:solidFill>
              <w14:schemeClr w14:val="tx1"/>
            </w14:solidFill>
          </w14:textFill>
        </w:rPr>
      </w:pPr>
    </w:p>
    <w:p w14:paraId="2C9A4A95">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p>
    <w:p w14:paraId="66506302">
      <w:pPr>
        <w:pStyle w:val="39"/>
        <w:shd w:val="clear"/>
        <w:spacing w:before="120" w:line="22" w:lineRule="atLeast"/>
        <w:outlineLvl w:val="9"/>
        <w:rPr>
          <w:rFonts w:ascii="仿宋" w:hAnsi="仿宋" w:eastAsia="仿宋"/>
          <w:color w:val="000000" w:themeColor="text1"/>
          <w:szCs w:val="24"/>
          <w:highlight w:val="none"/>
          <w14:textFill>
            <w14:solidFill>
              <w14:schemeClr w14:val="tx1"/>
            </w14:solidFill>
          </w14:textFill>
        </w:rPr>
      </w:pPr>
    </w:p>
    <w:p w14:paraId="23F42D51">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采 购 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p>
    <w:p w14:paraId="0909C26F">
      <w:pPr>
        <w:shd w:val="clear"/>
        <w:spacing w:before="120" w:line="22" w:lineRule="atLeast"/>
        <w:outlineLvl w:val="9"/>
        <w:rPr>
          <w:rFonts w:ascii="仿宋" w:hAnsi="仿宋" w:eastAsia="仿宋"/>
          <w:color w:val="000000" w:themeColor="text1"/>
          <w:sz w:val="24"/>
          <w:highlight w:val="none"/>
          <w14:textFill>
            <w14:solidFill>
              <w14:schemeClr w14:val="tx1"/>
            </w14:solidFill>
          </w14:textFill>
        </w:rPr>
      </w:pPr>
    </w:p>
    <w:p w14:paraId="078B4FAC">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供 应 商</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p>
    <w:p w14:paraId="1E11C18B">
      <w:pPr>
        <w:shd w:val="clear"/>
        <w:spacing w:before="120" w:line="22" w:lineRule="atLeast"/>
        <w:outlineLvl w:val="9"/>
        <w:rPr>
          <w:rFonts w:ascii="仿宋" w:hAnsi="仿宋" w:eastAsia="仿宋"/>
          <w:color w:val="000000" w:themeColor="text1"/>
          <w:sz w:val="24"/>
          <w:highlight w:val="none"/>
          <w14:textFill>
            <w14:solidFill>
              <w14:schemeClr w14:val="tx1"/>
            </w14:solidFill>
          </w14:textFill>
        </w:rPr>
      </w:pPr>
    </w:p>
    <w:p w14:paraId="6250AF61">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firstLine="0" w:firstLineChars="0"/>
        <w:textAlignment w:val="auto"/>
        <w:outlineLvl w:val="9"/>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订</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地：</w:t>
      </w:r>
      <w:r>
        <w:rPr>
          <w:rFonts w:ascii="仿宋" w:hAnsi="仿宋" w:eastAsia="仿宋"/>
          <w:color w:val="000000" w:themeColor="text1"/>
          <w:sz w:val="24"/>
          <w:highlight w:val="none"/>
          <w:u w:val="single"/>
          <w14:textFill>
            <w14:solidFill>
              <w14:schemeClr w14:val="tx1"/>
            </w14:solidFill>
          </w14:textFill>
        </w:rPr>
        <w:t xml:space="preserve">                                     </w:t>
      </w:r>
    </w:p>
    <w:p w14:paraId="7A5F23E2">
      <w:pPr>
        <w:shd w:val="clear"/>
        <w:spacing w:before="120" w:line="22" w:lineRule="atLeast"/>
        <w:outlineLvl w:val="9"/>
        <w:rPr>
          <w:rFonts w:ascii="仿宋" w:hAnsi="仿宋" w:eastAsia="仿宋"/>
          <w:color w:val="000000" w:themeColor="text1"/>
          <w:sz w:val="24"/>
          <w:highlight w:val="none"/>
          <w14:textFill>
            <w14:solidFill>
              <w14:schemeClr w14:val="tx1"/>
            </w14:solidFill>
          </w14:textFill>
        </w:rPr>
      </w:pPr>
    </w:p>
    <w:p w14:paraId="53DCE13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firstLine="0" w:firstLineChars="0"/>
        <w:textAlignment w:val="auto"/>
        <w:outlineLvl w:val="9"/>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14:paraId="2C7431E6">
      <w:pPr>
        <w:widowControl/>
        <w:shd w:val="clear"/>
        <w:jc w:val="left"/>
        <w:outlineLvl w:val="9"/>
        <w:rPr>
          <w:rFonts w:ascii="仿宋" w:hAnsi="仿宋" w:eastAsia="仿宋"/>
          <w:color w:val="000000" w:themeColor="text1"/>
          <w:kern w:val="0"/>
          <w:sz w:val="24"/>
          <w:highlight w:val="none"/>
          <w14:textFill>
            <w14:solidFill>
              <w14:schemeClr w14:val="tx1"/>
            </w14:solidFill>
          </w14:textFill>
        </w:rPr>
        <w:sectPr>
          <w:pgSz w:w="11905" w:h="16838"/>
          <w:pgMar w:top="1474" w:right="1247" w:bottom="1474" w:left="1247" w:header="851" w:footer="850" w:gutter="0"/>
          <w:pgNumType w:fmt="decimal"/>
          <w:cols w:space="0" w:num="1"/>
          <w:rtlGutter w:val="0"/>
          <w:docGrid w:linePitch="0" w:charSpace="0"/>
        </w:sectPr>
      </w:pPr>
    </w:p>
    <w:p w14:paraId="4EC4886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（采购人）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内</w:t>
      </w:r>
      <w:r>
        <w:rPr>
          <w:rFonts w:hint="eastAsia" w:ascii="仿宋" w:hAnsi="仿宋" w:eastAsia="仿宋"/>
          <w:color w:val="000000" w:themeColor="text1"/>
          <w:sz w:val="24"/>
          <w:highlight w:val="none"/>
          <w14:textFill>
            <w14:solidFill>
              <w14:schemeClr w14:val="tx1"/>
            </w14:solidFill>
          </w14:textFill>
        </w:rPr>
        <w:t>，按照采购文件确定的事项签订本合同。</w:t>
      </w:r>
    </w:p>
    <w:p w14:paraId="469EC52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（采购人）</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53529349">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9"/>
        <w:rPr>
          <w:rFonts w:ascii="仿宋" w:hAnsi="仿宋" w:eastAsia="仿宋"/>
          <w:b/>
          <w:color w:val="000000" w:themeColor="text1"/>
          <w:sz w:val="24"/>
          <w:szCs w:val="24"/>
          <w:highlight w:val="none"/>
          <w14:textFill>
            <w14:solidFill>
              <w14:schemeClr w14:val="tx1"/>
            </w14:solidFill>
          </w14:textFill>
        </w:rPr>
      </w:pPr>
      <w:bookmarkStart w:id="401" w:name="_Toc24059"/>
      <w:bookmarkStart w:id="402" w:name="_Toc3029"/>
      <w:bookmarkStart w:id="403" w:name="_Toc2232"/>
      <w:bookmarkStart w:id="404" w:name="_Toc19420"/>
      <w:r>
        <w:rPr>
          <w:rFonts w:hint="eastAsia" w:ascii="仿宋" w:hAnsi="仿宋" w:eastAsia="仿宋"/>
          <w:b/>
          <w:color w:val="000000" w:themeColor="text1"/>
          <w:sz w:val="24"/>
          <w:szCs w:val="24"/>
          <w:highlight w:val="none"/>
          <w:lang w:val="en-US" w:eastAsia="zh-CN"/>
          <w14:textFill>
            <w14:solidFill>
              <w14:schemeClr w14:val="tx1"/>
            </w14:solidFill>
          </w14:textFill>
        </w:rPr>
        <w:t>1.1、</w:t>
      </w:r>
      <w:r>
        <w:rPr>
          <w:rFonts w:hint="eastAsia" w:ascii="仿宋" w:hAnsi="仿宋" w:eastAsia="仿宋"/>
          <w:b/>
          <w:color w:val="000000" w:themeColor="text1"/>
          <w:sz w:val="24"/>
          <w:szCs w:val="24"/>
          <w:highlight w:val="none"/>
          <w14:textFill>
            <w14:solidFill>
              <w14:schemeClr w14:val="tx1"/>
            </w14:solidFill>
          </w14:textFill>
        </w:rPr>
        <w:t>合同组成部分</w:t>
      </w:r>
      <w:bookmarkEnd w:id="401"/>
      <w:bookmarkEnd w:id="402"/>
      <w:bookmarkEnd w:id="403"/>
      <w:bookmarkEnd w:id="404"/>
    </w:p>
    <w:p w14:paraId="1A3D7C8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701F6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t>1.</w:t>
      </w:r>
      <w:r>
        <w:rPr>
          <w:rFonts w:hint="eastAsia" w:ascii="仿宋" w:hAnsi="仿宋" w:eastAsia="仿宋"/>
          <w:b/>
          <w:bCs/>
          <w:color w:val="000000" w:themeColor="text1"/>
          <w:sz w:val="24"/>
          <w:highlight w:val="none"/>
          <w:lang w:val="en-US" w:eastAsia="zh-CN"/>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33D909B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1.1.2</w:t>
      </w:r>
      <w:r>
        <w:rPr>
          <w:rFonts w:hint="eastAsia" w:ascii="仿宋" w:hAnsi="仿宋" w:eastAsia="仿宋"/>
          <w:color w:val="000000" w:themeColor="text1"/>
          <w:sz w:val="24"/>
          <w:highlight w:val="none"/>
          <w14:textFill>
            <w14:solidFill>
              <w14:schemeClr w14:val="tx1"/>
            </w14:solidFill>
          </w14:textFill>
        </w:rPr>
        <w:t>中标通知书；</w:t>
      </w:r>
    </w:p>
    <w:p w14:paraId="498AD70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1.1.3</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0AE4385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1.1.4</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6131A18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1.1.5</w:t>
      </w:r>
      <w:r>
        <w:rPr>
          <w:rFonts w:hint="eastAsia" w:ascii="仿宋" w:hAnsi="仿宋" w:eastAsia="仿宋"/>
          <w:color w:val="000000" w:themeColor="text1"/>
          <w:sz w:val="24"/>
          <w:highlight w:val="none"/>
          <w14:textFill>
            <w14:solidFill>
              <w14:schemeClr w14:val="tx1"/>
            </w14:solidFill>
          </w14:textFill>
        </w:rPr>
        <w:t>其他相关采购文件。</w:t>
      </w:r>
    </w:p>
    <w:p w14:paraId="06BE7DC1">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pPr>
      <w:bookmarkStart w:id="405" w:name="_Toc6773"/>
      <w:bookmarkStart w:id="406" w:name="_Toc2918"/>
      <w:bookmarkStart w:id="407" w:name="_Toc18585"/>
      <w:bookmarkStart w:id="408" w:name="_Toc22185"/>
      <w:bookmarkStart w:id="409" w:name="_Toc6311"/>
      <w:bookmarkStart w:id="410" w:name="_Toc17027"/>
      <w:bookmarkStart w:id="411" w:name="_Toc21551"/>
      <w:bookmarkStart w:id="412" w:name="_Toc23292"/>
      <w:bookmarkStart w:id="413" w:name="_Toc21631"/>
      <w:r>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t>1.2、标的</w:t>
      </w:r>
      <w:bookmarkEnd w:id="405"/>
      <w:bookmarkEnd w:id="406"/>
      <w:bookmarkEnd w:id="407"/>
      <w:bookmarkEnd w:id="408"/>
      <w:bookmarkEnd w:id="409"/>
    </w:p>
    <w:p w14:paraId="22538574">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14:textFill>
            <w14:solidFill>
              <w14:schemeClr w14:val="tx1"/>
            </w14:solidFill>
          </w14:textFill>
        </w:rPr>
        <w:t>服务内容：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2FC99BE">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1.2.2</w:t>
      </w:r>
      <w:r>
        <w:rPr>
          <w:rFonts w:hint="eastAsia" w:ascii="仿宋" w:hAnsi="仿宋" w:eastAsia="仿宋" w:cs="仿宋"/>
          <w:color w:val="000000" w:themeColor="text1"/>
          <w:sz w:val="24"/>
          <w:highlight w:val="none"/>
          <w14:textFill>
            <w14:solidFill>
              <w14:schemeClr w14:val="tx1"/>
            </w14:solidFill>
          </w14:textFill>
        </w:rPr>
        <w:t>服务标准：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F52972D">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1.2.3</w:t>
      </w:r>
      <w:r>
        <w:rPr>
          <w:rFonts w:hint="eastAsia" w:ascii="仿宋" w:hAnsi="仿宋" w:eastAsia="仿宋" w:cs="仿宋"/>
          <w:color w:val="000000" w:themeColor="text1"/>
          <w:sz w:val="24"/>
          <w:highlight w:val="none"/>
          <w14:textFill>
            <w14:solidFill>
              <w14:schemeClr w14:val="tx1"/>
            </w14:solidFill>
          </w14:textFill>
        </w:rPr>
        <w:t>技术保障：</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none"/>
          <w14:textFill>
            <w14:solidFill>
              <w14:schemeClr w14:val="tx1"/>
            </w14:solidFill>
          </w14:textFill>
        </w:rPr>
        <w:t>；</w:t>
      </w:r>
    </w:p>
    <w:p w14:paraId="36C00B8D">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1.2.4</w:t>
      </w:r>
      <w:r>
        <w:rPr>
          <w:rFonts w:hint="eastAsia" w:ascii="仿宋" w:hAnsi="仿宋" w:eastAsia="仿宋" w:cs="仿宋"/>
          <w:color w:val="000000" w:themeColor="text1"/>
          <w:sz w:val="24"/>
          <w:highlight w:val="none"/>
          <w14:textFill>
            <w14:solidFill>
              <w14:schemeClr w14:val="tx1"/>
            </w14:solidFill>
          </w14:textFill>
        </w:rPr>
        <w:t>服务人员组成：</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1514BF0">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2"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1.2.5</w:t>
      </w:r>
      <w:r>
        <w:rPr>
          <w:rFonts w:hint="eastAsia" w:ascii="仿宋" w:hAnsi="仿宋" w:eastAsia="仿宋" w:cs="仿宋"/>
          <w:color w:val="000000" w:themeColor="text1"/>
          <w:highlight w:val="none"/>
          <w14:textFill>
            <w14:solidFill>
              <w14:schemeClr w14:val="tx1"/>
            </w14:solidFill>
          </w14:textFill>
        </w:rPr>
        <w:t>合同</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（是/否）涉及货物。若涉及货物的的，则：</w:t>
      </w:r>
    </w:p>
    <w:p w14:paraId="6048E3AF">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1.2.5.1</w:t>
      </w:r>
      <w:r>
        <w:rPr>
          <w:rFonts w:hint="eastAsia" w:ascii="仿宋" w:hAnsi="仿宋" w:eastAsia="仿宋" w:cs="仿宋"/>
          <w:color w:val="000000" w:themeColor="text1"/>
          <w:sz w:val="24"/>
          <w:highlight w:val="none"/>
          <w14:textFill>
            <w14:solidFill>
              <w14:schemeClr w14:val="tx1"/>
            </w14:solidFill>
          </w14:textFill>
        </w:rPr>
        <w:t>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163B6A4">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1.2.5.2</w:t>
      </w:r>
      <w:r>
        <w:rPr>
          <w:rFonts w:hint="eastAsia" w:ascii="仿宋" w:hAnsi="仿宋" w:eastAsia="仿宋" w:cs="仿宋"/>
          <w:color w:val="000000" w:themeColor="text1"/>
          <w:sz w:val="24"/>
          <w:highlight w:val="none"/>
          <w14:textFill>
            <w14:solidFill>
              <w14:schemeClr w14:val="tx1"/>
            </w14:solidFill>
          </w14:textFill>
        </w:rPr>
        <w:t>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48F956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1.2.5.3</w:t>
      </w:r>
      <w:r>
        <w:rPr>
          <w:rFonts w:hint="eastAsia" w:ascii="仿宋" w:hAnsi="仿宋" w:eastAsia="仿宋" w:cs="仿宋"/>
          <w:color w:val="000000" w:themeColor="text1"/>
          <w:sz w:val="24"/>
          <w:highlight w:val="none"/>
          <w14:textFill>
            <w14:solidFill>
              <w14:schemeClr w14:val="tx1"/>
            </w14:solidFill>
          </w14:textFill>
        </w:rPr>
        <w:t>货物质量：</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none"/>
          <w:lang w:eastAsia="zh-CN"/>
          <w14:textFill>
            <w14:solidFill>
              <w14:schemeClr w14:val="tx1"/>
            </w14:solidFill>
          </w14:textFill>
        </w:rPr>
        <w:t>；</w:t>
      </w:r>
    </w:p>
    <w:bookmarkEnd w:id="410"/>
    <w:bookmarkEnd w:id="411"/>
    <w:bookmarkEnd w:id="412"/>
    <w:bookmarkEnd w:id="413"/>
    <w:p w14:paraId="4BDA8B50">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pPr>
      <w:bookmarkStart w:id="414" w:name="_Toc21423"/>
      <w:bookmarkStart w:id="415" w:name="_Toc30514"/>
      <w:bookmarkStart w:id="416" w:name="_Toc331685783"/>
      <w:bookmarkStart w:id="417" w:name="_Toc19554"/>
      <w:bookmarkStart w:id="418" w:name="_Toc27250"/>
      <w:r>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t>1.3、价款</w:t>
      </w:r>
    </w:p>
    <w:p w14:paraId="3698EBD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14:paraId="3E738BF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1.3.1</w:t>
      </w:r>
      <w:r>
        <w:rPr>
          <w:rFonts w:hint="eastAsia" w:ascii="仿宋" w:hAnsi="仿宋" w:eastAsia="仿宋" w:cs="仿宋"/>
          <w:color w:val="000000" w:themeColor="text1"/>
          <w:sz w:val="24"/>
          <w:highlight w:val="none"/>
          <w14:textFill>
            <w14:solidFill>
              <w14:schemeClr w14:val="tx1"/>
            </w14:solidFill>
          </w14:textFill>
        </w:rPr>
        <w:t>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3B45380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55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14:paraId="57E47C7C">
            <w:pPr>
              <w:pStyle w:val="40"/>
              <w:pageBreakBefore w:val="0"/>
              <w:widowControl w:val="0"/>
              <w:shd w:val="clear" w:color="auto"/>
              <w:kinsoku/>
              <w:wordWrap/>
              <w:overflowPunct/>
              <w:topLinePunct w:val="0"/>
              <w:bidi w:val="0"/>
              <w:snapToGrid/>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noWrap w:val="0"/>
            <w:vAlign w:val="center"/>
          </w:tcPr>
          <w:p w14:paraId="34FA08AF">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noWrap w:val="0"/>
            <w:vAlign w:val="center"/>
          </w:tcPr>
          <w:p w14:paraId="1950B32F">
            <w:pPr>
              <w:pStyle w:val="40"/>
              <w:pageBreakBefore w:val="0"/>
              <w:widowControl w:val="0"/>
              <w:shd w:val="clear" w:color="auto"/>
              <w:kinsoku/>
              <w:wordWrap/>
              <w:overflowPunct/>
              <w:topLinePunct w:val="0"/>
              <w:bidi w:val="0"/>
              <w:snapToGrid/>
              <w:spacing w:line="40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0804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E6C9B23">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noWrap w:val="0"/>
            <w:vAlign w:val="center"/>
          </w:tcPr>
          <w:p w14:paraId="6BE245F8">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noWrap w:val="0"/>
            <w:vAlign w:val="center"/>
          </w:tcPr>
          <w:p w14:paraId="0ACCFA37">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236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8FB2D7">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noWrap w:val="0"/>
            <w:vAlign w:val="center"/>
          </w:tcPr>
          <w:p w14:paraId="159AA24C">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noWrap w:val="0"/>
            <w:vAlign w:val="center"/>
          </w:tcPr>
          <w:p w14:paraId="2FAC9731">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CF0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495DBF">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3402" w:type="dxa"/>
            <w:noWrap w:val="0"/>
            <w:vAlign w:val="center"/>
          </w:tcPr>
          <w:p w14:paraId="3038D21A">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2552" w:type="dxa"/>
            <w:noWrap w:val="0"/>
            <w:vAlign w:val="center"/>
          </w:tcPr>
          <w:p w14:paraId="6C86033B">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r>
      <w:tr w14:paraId="260A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49B13E8">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noWrap w:val="0"/>
            <w:vAlign w:val="center"/>
          </w:tcPr>
          <w:p w14:paraId="44764190">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bl>
    <w:p w14:paraId="0FBED961">
      <w:pPr>
        <w:pageBreakBefore w:val="0"/>
        <w:widowControl w:val="0"/>
        <w:shd w:val="clear" w:color="auto"/>
        <w:kinsoku/>
        <w:wordWrap/>
        <w:overflowPunct/>
        <w:topLinePunct w:val="0"/>
        <w:bidi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bookmarkStart w:id="419" w:name="_Toc30506"/>
      <w:bookmarkStart w:id="420" w:name="_Toc14993"/>
      <w:bookmarkStart w:id="421" w:name="_Toc26916"/>
      <w:bookmarkStart w:id="422" w:name="_Toc30158"/>
      <w:bookmarkStart w:id="423" w:name="_Toc3654"/>
      <w:r>
        <w:rPr>
          <w:rFonts w:hint="eastAsia" w:ascii="仿宋" w:hAnsi="仿宋" w:eastAsia="仿宋" w:cs="仿宋"/>
          <w:b/>
          <w:bCs w:val="0"/>
          <w:color w:val="000000" w:themeColor="text1"/>
          <w:sz w:val="24"/>
          <w:highlight w:val="none"/>
          <w14:textFill>
            <w14:solidFill>
              <w14:schemeClr w14:val="tx1"/>
            </w14:solidFill>
          </w14:textFill>
        </w:rPr>
        <w:t>1.3.2</w:t>
      </w:r>
      <w:r>
        <w:rPr>
          <w:rFonts w:hint="eastAsia" w:ascii="仿宋" w:hAnsi="仿宋" w:eastAsia="仿宋" w:cs="仿宋"/>
          <w:bCs/>
          <w:color w:val="000000" w:themeColor="text1"/>
          <w:sz w:val="24"/>
          <w:highlight w:val="none"/>
          <w14:textFill>
            <w14:solidFill>
              <w14:schemeClr w14:val="tx1"/>
            </w14:solidFill>
          </w14:textFill>
        </w:rPr>
        <w:t>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7048398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sz w:val="24"/>
          <w:highlight w:val="none"/>
          <w:lang w:val="en-US"/>
          <w14:textFill>
            <w14:solidFill>
              <w14:schemeClr w14:val="tx1"/>
            </w14:solidFill>
          </w14:textFill>
        </w:rPr>
        <w:t>1.3.3</w:t>
      </w:r>
      <w:r>
        <w:rPr>
          <w:rFonts w:hint="eastAsia" w:ascii="仿宋" w:hAnsi="仿宋" w:eastAsia="仿宋" w:cs="仿宋"/>
          <w:b w:val="0"/>
          <w:bCs w:val="0"/>
          <w:color w:val="000000" w:themeColor="text1"/>
          <w:sz w:val="24"/>
          <w:highlight w:val="none"/>
          <w:lang w:val="en-US"/>
          <w14:textFill>
            <w14:solidFill>
              <w14:schemeClr w14:val="tx1"/>
            </w14:solidFill>
          </w14:textFill>
        </w:rPr>
        <w:t>其他计价方式：</w:t>
      </w:r>
      <w:r>
        <w:rPr>
          <w:rFonts w:hint="eastAsia" w:ascii="仿宋" w:hAnsi="仿宋" w:eastAsia="仿宋" w:cs="仿宋"/>
          <w:b w:val="0"/>
          <w:bCs w:val="0"/>
          <w:color w:val="000000" w:themeColor="text1"/>
          <w:sz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highlight w:val="none"/>
          <w14:textFill>
            <w14:solidFill>
              <w14:schemeClr w14:val="tx1"/>
            </w14:solidFill>
          </w14:textFill>
        </w:rPr>
        <w:t>。</w:t>
      </w:r>
    </w:p>
    <w:bookmarkEnd w:id="419"/>
    <w:bookmarkEnd w:id="420"/>
    <w:bookmarkEnd w:id="421"/>
    <w:bookmarkEnd w:id="422"/>
    <w:bookmarkEnd w:id="423"/>
    <w:p w14:paraId="0248BDE3">
      <w:pPr>
        <w:pStyle w:val="41"/>
        <w:keepNext w:val="0"/>
        <w:keepLines w:val="0"/>
        <w:pageBreakBefore w:val="0"/>
        <w:widowControl/>
        <w:shd w:val="clear" w:color="auto"/>
        <w:kinsoku/>
        <w:wordWrap/>
        <w:overflowPunct/>
        <w:topLinePunct w:val="0"/>
        <w:autoSpaceDE w:val="0"/>
        <w:autoSpaceDN w:val="0"/>
        <w:bidi w:val="0"/>
        <w:adjustRightInd/>
        <w:snapToGrid/>
        <w:spacing w:before="40" w:beforeAutospacing="0" w:after="40" w:afterAutospacing="0" w:line="400" w:lineRule="exact"/>
        <w:ind w:firstLine="482" w:firstLineChars="200"/>
        <w:jc w:val="both"/>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1.4</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履约保证金</w:t>
      </w:r>
    </w:p>
    <w:p w14:paraId="43E2961B">
      <w:pPr>
        <w:pStyle w:val="41"/>
        <w:pageBreakBefore w:val="0"/>
        <w:shd w:val="clear" w:color="auto"/>
        <w:kinsoku/>
        <w:wordWrap/>
        <w:overflowPunct/>
        <w:topLinePunct w:val="0"/>
        <w:bidi w:val="0"/>
        <w:snapToGrid/>
        <w:spacing w:before="0" w:beforeAutospacing="0" w:after="0" w:afterAutospacing="0"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（是/否）需要支付履约保证金。若需要支付履约保证金的，则：</w:t>
      </w:r>
    </w:p>
    <w:p w14:paraId="055E8A62">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1.4.1</w:t>
      </w:r>
      <w:r>
        <w:rPr>
          <w:rFonts w:hint="eastAsia" w:ascii="仿宋" w:hAnsi="仿宋" w:eastAsia="仿宋" w:cs="仿宋"/>
          <w:color w:val="000000" w:themeColor="text1"/>
          <w:kern w:val="0"/>
          <w:sz w:val="24"/>
          <w:szCs w:val="24"/>
          <w:highlight w:val="none"/>
          <w14:textFill>
            <w14:solidFill>
              <w14:schemeClr w14:val="tx1"/>
            </w14:solidFill>
          </w14:textFill>
        </w:rPr>
        <w:t>履约保证金的比例为合同金额的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36198B3">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1.4.2</w:t>
      </w:r>
      <w:r>
        <w:rPr>
          <w:rFonts w:hint="eastAsia" w:ascii="仿宋" w:hAnsi="仿宋" w:eastAsia="仿宋" w:cs="仿宋"/>
          <w:color w:val="000000" w:themeColor="text1"/>
          <w:kern w:val="0"/>
          <w:sz w:val="24"/>
          <w:szCs w:val="24"/>
          <w:highlight w:val="none"/>
          <w14:textFill>
            <w14:solidFill>
              <w14:schemeClr w14:val="tx1"/>
            </w14:solidFill>
          </w14:textFill>
        </w:rPr>
        <w:t>履约保证金支付方式详见</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C7C80C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firstLine="482" w:firstLineChars="200"/>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14:textFill>
            <w14:solidFill>
              <w14:schemeClr w14:val="tx1"/>
            </w14:solidFill>
          </w14:textFill>
        </w:rPr>
        <w:t>1.4.3</w:t>
      </w:r>
      <w:r>
        <w:rPr>
          <w:rFonts w:hint="eastAsia" w:ascii="仿宋" w:hAnsi="仿宋" w:eastAsia="仿宋" w:cs="仿宋"/>
          <w:color w:val="000000" w:themeColor="text1"/>
          <w:sz w:val="24"/>
          <w:szCs w:val="24"/>
          <w:highlight w:val="none"/>
          <w:lang w:val="en-US"/>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9661C8">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1.4.4</w:t>
      </w:r>
      <w:r>
        <w:rPr>
          <w:rFonts w:hint="eastAsia" w:ascii="仿宋" w:hAnsi="仿宋" w:eastAsia="仿宋" w:cs="仿宋"/>
          <w:color w:val="000000" w:themeColor="text1"/>
          <w:kern w:val="0"/>
          <w:sz w:val="24"/>
          <w:szCs w:val="24"/>
          <w:highlight w:val="none"/>
          <w14:textFill>
            <w14:solidFill>
              <w14:schemeClr w14:val="tx1"/>
            </w14:solidFill>
          </w14:textFill>
        </w:rPr>
        <w:t>甲方在项目验收结束后及时退还履约保证金。甲方在项目通过验收之日起</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0.05%（可根据情况修改）</w:t>
      </w:r>
      <w:r>
        <w:rPr>
          <w:rFonts w:hint="eastAsia" w:ascii="仿宋" w:hAnsi="仿宋" w:eastAsia="仿宋" w:cs="仿宋"/>
          <w:color w:val="000000" w:themeColor="text1"/>
          <w:kern w:val="0"/>
          <w:sz w:val="24"/>
          <w:szCs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20%</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9856F47">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jc w:val="both"/>
        <w:textAlignment w:val="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预付款</w:t>
      </w:r>
    </w:p>
    <w:p w14:paraId="2A1E5C3F">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13A61BBC">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1.5.1</w:t>
      </w:r>
      <w:r>
        <w:rPr>
          <w:rFonts w:hint="eastAsia" w:ascii="仿宋" w:hAnsi="仿宋" w:eastAsia="仿宋" w:cs="仿宋"/>
          <w:color w:val="000000" w:themeColor="text1"/>
          <w:kern w:val="0"/>
          <w:sz w:val="24"/>
          <w:highlight w:val="none"/>
          <w14:textFill>
            <w14:solidFill>
              <w14:schemeClr w14:val="tx1"/>
            </w14:solidFill>
          </w14:textFill>
        </w:rPr>
        <w:t>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7ABC0D7">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2"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1.5.2</w:t>
      </w:r>
      <w:r>
        <w:rPr>
          <w:rFonts w:hint="eastAsia" w:ascii="仿宋" w:hAnsi="仿宋" w:eastAsia="仿宋" w:cs="仿宋"/>
          <w:color w:val="000000" w:themeColor="text1"/>
          <w:highlight w:val="none"/>
          <w14:textFill>
            <w14:solidFill>
              <w14:schemeClr w14:val="tx1"/>
            </w14:solidFill>
          </w14:textFill>
        </w:rPr>
        <w:t>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15AB344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1.5.3</w:t>
      </w:r>
      <w:r>
        <w:rPr>
          <w:rFonts w:hint="eastAsia" w:ascii="仿宋" w:hAnsi="仿宋" w:eastAsia="仿宋" w:cs="仿宋"/>
          <w:color w:val="000000" w:themeColor="text1"/>
          <w:sz w:val="24"/>
          <w:szCs w:val="24"/>
          <w:highlight w:val="none"/>
          <w14:textFill>
            <w14:solidFill>
              <w14:schemeClr w14:val="tx1"/>
            </w14:solidFill>
          </w14:textFill>
        </w:rPr>
        <w:t>预付款的担保措施详见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B38267B">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jc w:val="both"/>
        <w:textAlignment w:val="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资金支付</w:t>
      </w:r>
    </w:p>
    <w:p w14:paraId="4EA6A750">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1.6.1</w:t>
      </w:r>
      <w:r>
        <w:rPr>
          <w:rFonts w:hint="eastAsia" w:ascii="仿宋" w:hAnsi="仿宋" w:eastAsia="仿宋" w:cs="仿宋"/>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hint="eastAsia" w:ascii="仿宋" w:hAnsi="仿宋" w:eastAsia="仿宋" w:cs="仿宋"/>
          <w:color w:val="000000" w:themeColor="text1"/>
          <w:highlight w:val="none"/>
          <w:u w:val="single"/>
          <w:lang w:val="en-US" w:eastAsia="zh-CN"/>
          <w14:textFill>
            <w14:solidFill>
              <w14:schemeClr w14:val="tx1"/>
            </w14:solidFill>
          </w14:textFill>
        </w:rPr>
        <w:t>**个</w:t>
      </w:r>
      <w:r>
        <w:rPr>
          <w:rFonts w:hint="eastAsia" w:ascii="仿宋" w:hAnsi="仿宋" w:eastAsia="仿宋" w:cs="仿宋"/>
          <w:color w:val="000000" w:themeColor="text1"/>
          <w:highlight w:val="none"/>
          <w14:textFill>
            <w14:solidFill>
              <w14:schemeClr w14:val="tx1"/>
            </w14:solidFill>
          </w14:textFill>
        </w:rPr>
        <w:t>工作日内将资金支付到合同约定的乙方账户，有条件的甲方可以即时支付。甲方不得以机构变动、人员更替、政策调整、单位放假等为由延迟付款。</w:t>
      </w:r>
    </w:p>
    <w:p w14:paraId="7C1D5E8A">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1.6.</w:t>
      </w:r>
      <w:r>
        <w:rPr>
          <w:rFonts w:hint="eastAsia" w:ascii="仿宋" w:hAnsi="仿宋" w:eastAsia="仿宋" w:cs="仿宋"/>
          <w:b/>
          <w:bCs/>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 w:val="0"/>
          <w:bCs/>
          <w:i/>
          <w:color w:val="000000" w:themeColor="text1"/>
          <w:sz w:val="24"/>
          <w:highlight w:val="none"/>
          <w:u w:val="none"/>
          <w:lang w:eastAsia="zh-CN"/>
          <w14:textFill>
            <w14:solidFill>
              <w14:schemeClr w14:val="tx1"/>
            </w14:solidFill>
          </w14:textFill>
        </w:rPr>
        <w:t>。</w:t>
      </w:r>
    </w:p>
    <w:p w14:paraId="64DDEA38">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1.6.3</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未按约定向</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支付合同款项，应向</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支付逾期利息，利率为合同签订时一年期</w:t>
      </w:r>
      <w:r>
        <w:rPr>
          <w:rFonts w:hint="eastAsia" w:ascii="仿宋" w:hAnsi="仿宋" w:eastAsia="仿宋" w:cs="仿宋"/>
          <w:color w:val="000000" w:themeColor="text1"/>
          <w:sz w:val="24"/>
          <w:highlight w:val="none"/>
          <w:lang w:val="en-US" w:eastAsia="zh-CN"/>
          <w14:textFill>
            <w14:solidFill>
              <w14:schemeClr w14:val="tx1"/>
            </w14:solidFill>
          </w14:textFill>
        </w:rPr>
        <w:t>贷</w:t>
      </w:r>
      <w:r>
        <w:rPr>
          <w:rFonts w:hint="eastAsia" w:ascii="仿宋" w:hAnsi="仿宋" w:eastAsia="仿宋" w:cs="仿宋"/>
          <w:color w:val="000000" w:themeColor="text1"/>
          <w:sz w:val="24"/>
          <w:highlight w:val="none"/>
          <w14:textFill>
            <w14:solidFill>
              <w14:schemeClr w14:val="tx1"/>
            </w14:solidFill>
          </w14:textFill>
        </w:rPr>
        <w:t>款市场报价利率。</w:t>
      </w:r>
    </w:p>
    <w:p w14:paraId="5471844B">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履行期限、地点和方式</w:t>
      </w:r>
    </w:p>
    <w:p w14:paraId="3CF17ED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1.7.1</w:t>
      </w:r>
      <w:r>
        <w:rPr>
          <w:rFonts w:hint="eastAsia" w:ascii="仿宋" w:hAnsi="仿宋" w:eastAsia="仿宋" w:cs="仿宋"/>
          <w:color w:val="000000" w:themeColor="text1"/>
          <w:sz w:val="24"/>
          <w:highlight w:val="none"/>
          <w14:textFill>
            <w14:solidFill>
              <w14:schemeClr w14:val="tx1"/>
            </w14:solidFill>
          </w14:textFill>
        </w:rPr>
        <w:t>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38F025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1.7.2</w:t>
      </w:r>
      <w:r>
        <w:rPr>
          <w:rFonts w:hint="eastAsia" w:ascii="仿宋" w:hAnsi="仿宋" w:eastAsia="仿宋" w:cs="仿宋"/>
          <w:color w:val="000000" w:themeColor="text1"/>
          <w:sz w:val="24"/>
          <w:highlight w:val="none"/>
          <w14:textFill>
            <w14:solidFill>
              <w14:schemeClr w14:val="tx1"/>
            </w14:solidFill>
          </w14:textFill>
        </w:rPr>
        <w:t>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7D9FC8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1.7.3</w:t>
      </w:r>
      <w:r>
        <w:rPr>
          <w:rFonts w:hint="eastAsia" w:ascii="仿宋" w:hAnsi="仿宋" w:eastAsia="仿宋" w:cs="仿宋"/>
          <w:color w:val="000000" w:themeColor="text1"/>
          <w:sz w:val="24"/>
          <w:highlight w:val="none"/>
          <w14:textFill>
            <w14:solidFill>
              <w14:schemeClr w14:val="tx1"/>
            </w14:solidFill>
          </w14:textFill>
        </w:rPr>
        <w:t>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409ACB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1.7.4</w:t>
      </w:r>
      <w:r>
        <w:rPr>
          <w:rFonts w:hint="eastAsia" w:ascii="仿宋" w:hAnsi="仿宋" w:eastAsia="仿宋" w:cs="仿宋"/>
          <w:bCs/>
          <w:color w:val="000000" w:themeColor="text1"/>
          <w:sz w:val="24"/>
          <w:highlight w:val="none"/>
          <w14:textFill>
            <w14:solidFill>
              <w14:schemeClr w14:val="tx1"/>
            </w14:solidFill>
          </w14:textFill>
        </w:rPr>
        <w:t>若服务涉及货物的，则货物的：</w:t>
      </w:r>
    </w:p>
    <w:p w14:paraId="12D7171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1.7.4.1</w:t>
      </w:r>
      <w:r>
        <w:rPr>
          <w:rFonts w:hint="eastAsia" w:ascii="仿宋" w:hAnsi="仿宋" w:eastAsia="仿宋" w:cs="仿宋"/>
          <w:color w:val="000000" w:themeColor="text1"/>
          <w:sz w:val="24"/>
          <w:highlight w:val="none"/>
          <w14:textFill>
            <w14:solidFill>
              <w14:schemeClr w14:val="tx1"/>
            </w14:solidFill>
          </w14:textFill>
        </w:rPr>
        <w:t>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B27807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1.7.4.2</w:t>
      </w:r>
      <w:r>
        <w:rPr>
          <w:rFonts w:hint="eastAsia" w:ascii="仿宋" w:hAnsi="仿宋" w:eastAsia="仿宋" w:cs="仿宋"/>
          <w:color w:val="000000" w:themeColor="text1"/>
          <w:sz w:val="24"/>
          <w:highlight w:val="none"/>
          <w14:textFill>
            <w14:solidFill>
              <w14:schemeClr w14:val="tx1"/>
            </w14:solidFill>
          </w14:textFill>
        </w:rPr>
        <w:t>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06D6B4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1.7.4.3</w:t>
      </w:r>
      <w:r>
        <w:rPr>
          <w:rFonts w:hint="eastAsia" w:ascii="仿宋" w:hAnsi="仿宋" w:eastAsia="仿宋" w:cs="仿宋"/>
          <w:color w:val="000000" w:themeColor="text1"/>
          <w:sz w:val="24"/>
          <w:highlight w:val="none"/>
          <w14:textFill>
            <w14:solidFill>
              <w14:schemeClr w14:val="tx1"/>
            </w14:solidFill>
          </w14:textFill>
        </w:rPr>
        <w:t>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CC4AFBF">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1.8、</w:t>
      </w:r>
      <w:r>
        <w:rPr>
          <w:rFonts w:hint="eastAsia" w:ascii="仿宋" w:hAnsi="仿宋" w:eastAsia="仿宋" w:cs="仿宋"/>
          <w:b/>
          <w:bCs/>
          <w:color w:val="000000" w:themeColor="text1"/>
          <w:sz w:val="24"/>
          <w:szCs w:val="24"/>
          <w:highlight w:val="none"/>
          <w14:textFill>
            <w14:solidFill>
              <w14:schemeClr w14:val="tx1"/>
            </w14:solidFill>
          </w14:textFill>
        </w:rPr>
        <w:t>违约责任</w:t>
      </w:r>
    </w:p>
    <w:p w14:paraId="4D4BA51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1.8.1</w:t>
      </w:r>
      <w:r>
        <w:rPr>
          <w:rFonts w:hint="eastAsia" w:ascii="仿宋" w:hAnsi="仿宋" w:eastAsia="仿宋" w:cs="仿宋"/>
          <w:color w:val="000000" w:themeColor="text1"/>
          <w:sz w:val="24"/>
          <w:highlight w:val="none"/>
          <w14:textFill>
            <w14:solidFill>
              <w14:schemeClr w14:val="tx1"/>
            </w14:solidFill>
          </w14:textFill>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71AB781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14:textFill>
            <w14:solidFill>
              <w14:schemeClr w14:val="tx1"/>
            </w14:solidFill>
          </w14:textFill>
        </w:rPr>
        <w:t>1.8.2</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5</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（可根据情况修改）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1CEB7BB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1.8.3</w:t>
      </w:r>
      <w:r>
        <w:rPr>
          <w:rFonts w:hint="eastAsia" w:ascii="仿宋" w:hAnsi="仿宋" w:eastAsia="仿宋" w:cs="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21BC20F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1.8.4</w:t>
      </w:r>
      <w:r>
        <w:rPr>
          <w:rFonts w:hint="eastAsia" w:ascii="仿宋" w:hAnsi="仿宋" w:eastAsia="仿宋" w:cs="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7EF47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1.8.5</w:t>
      </w:r>
      <w:r>
        <w:rPr>
          <w:rFonts w:hint="eastAsia" w:ascii="仿宋" w:hAnsi="仿宋" w:eastAsia="仿宋" w:cs="仿宋"/>
          <w:color w:val="000000" w:themeColor="text1"/>
          <w:sz w:val="24"/>
          <w:highlight w:val="none"/>
          <w14:textFill>
            <w14:solidFill>
              <w14:schemeClr w14:val="tx1"/>
            </w14:solidFill>
          </w14:textFill>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798E87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1.8.6</w:t>
      </w:r>
      <w:r>
        <w:rPr>
          <w:rFonts w:hint="eastAsia" w:ascii="仿宋" w:hAnsi="仿宋" w:eastAsia="仿宋" w:cs="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如果出现政府采购监督管理部门在处理投诉事项期间，书面通知甲方暂停采购活动的情形，或者询问或质疑事项可能影响中标或者成交结果的，导致甲方中止履行合同的情形，均不视为甲方违约。</w:t>
      </w:r>
    </w:p>
    <w:p w14:paraId="50F0041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1.8.7</w:t>
      </w:r>
      <w:r>
        <w:rPr>
          <w:rFonts w:hint="eastAsia" w:ascii="仿宋" w:hAnsi="仿宋" w:eastAsia="仿宋" w:cs="仿宋"/>
          <w:color w:val="000000" w:themeColor="text1"/>
          <w:sz w:val="24"/>
          <w:highlight w:val="none"/>
          <w14:textFill>
            <w14:solidFill>
              <w14:schemeClr w14:val="tx1"/>
            </w14:solidFill>
          </w14:textFill>
        </w:rPr>
        <w:t>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r>
        <w:rPr>
          <w:rFonts w:hint="eastAsia" w:ascii="仿宋" w:hAnsi="仿宋" w:eastAsia="仿宋" w:cs="仿宋"/>
          <w:color w:val="000000" w:themeColor="text1"/>
          <w:sz w:val="24"/>
          <w:highlight w:val="none"/>
          <w:lang w:eastAsia="zh-CN"/>
          <w14:textFill>
            <w14:solidFill>
              <w14:schemeClr w14:val="tx1"/>
            </w14:solidFill>
          </w14:textFill>
        </w:rPr>
        <w:t>。</w:t>
      </w:r>
    </w:p>
    <w:p w14:paraId="15E8C3D6">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1.9</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合同争议的解决</w:t>
      </w:r>
    </w:p>
    <w:p w14:paraId="6DE9194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61" w:leftChars="-29" w:right="-420" w:righ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24A4E63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leftChars="0" w:right="0" w:rightChars="0"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29D8A43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leftChars="0" w:right="0" w:rightChars="0"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r>
        <w:rPr>
          <w:rFonts w:hint="eastAsia" w:ascii="宋体" w:hAnsi="宋体" w:cs="宋体"/>
          <w:color w:val="000000" w:themeColor="text1"/>
          <w:sz w:val="24"/>
          <w:highlight w:val="none"/>
          <w14:textFill>
            <w14:solidFill>
              <w14:schemeClr w14:val="tx1"/>
            </w14:solidFill>
          </w14:textFill>
        </w:rPr>
        <w:t>。</w:t>
      </w:r>
    </w:p>
    <w:bookmarkEnd w:id="414"/>
    <w:bookmarkEnd w:id="415"/>
    <w:bookmarkEnd w:id="416"/>
    <w:bookmarkEnd w:id="417"/>
    <w:bookmarkEnd w:id="418"/>
    <w:p w14:paraId="6D6BCB41">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000000" w:themeColor="text1"/>
          <w:sz w:val="24"/>
          <w:highlight w:val="none"/>
          <w:lang w:val="en-US" w:eastAsia="zh-CN"/>
          <w14:textFill>
            <w14:solidFill>
              <w14:schemeClr w14:val="tx1"/>
            </w14:solidFill>
          </w14:textFill>
        </w:rPr>
      </w:pPr>
      <w:bookmarkStart w:id="424" w:name="_Toc15322"/>
      <w:bookmarkStart w:id="425" w:name="_Toc11173"/>
      <w:bookmarkStart w:id="426" w:name="_Toc7245"/>
    </w:p>
    <w:p w14:paraId="557047F6">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000000" w:themeColor="text1"/>
          <w:sz w:val="24"/>
          <w:highlight w:val="none"/>
          <w:lang w:val="en-US" w:eastAsia="zh-CN"/>
          <w14:textFill>
            <w14:solidFill>
              <w14:schemeClr w14:val="tx1"/>
            </w14:solidFill>
          </w14:textFill>
        </w:rPr>
      </w:pPr>
    </w:p>
    <w:p w14:paraId="1A38784F">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1.10、</w:t>
      </w:r>
      <w:r>
        <w:rPr>
          <w:rFonts w:hint="eastAsia" w:ascii="仿宋" w:hAnsi="仿宋" w:eastAsia="仿宋" w:cs="仿宋"/>
          <w:b/>
          <w:color w:val="000000" w:themeColor="text1"/>
          <w:sz w:val="24"/>
          <w:highlight w:val="none"/>
          <w14:textFill>
            <w14:solidFill>
              <w14:schemeClr w14:val="tx1"/>
            </w14:solidFill>
          </w14:textFill>
        </w:rPr>
        <w:t>合同生效</w:t>
      </w:r>
      <w:bookmarkEnd w:id="424"/>
      <w:bookmarkEnd w:id="425"/>
      <w:bookmarkEnd w:id="426"/>
    </w:p>
    <w:p w14:paraId="10C22A0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14:paraId="2F580AD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7C81AFC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64BF88D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p>
    <w:p w14:paraId="41DF351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198A451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6506669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56E252A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0657F1D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1E56EFA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77CDC1C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31E3561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784F3DE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6449C2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3B48B82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5F9941C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48563D6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0" w:firstLineChars="0"/>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24"/>
          <w:szCs w:val="24"/>
          <w:highlight w:val="none"/>
          <w14:textFill>
            <w14:solidFill>
              <w14:schemeClr w14:val="tx1"/>
            </w14:solidFill>
          </w14:textFill>
        </w:rPr>
        <w:t>第二部分 合同一般条款</w:t>
      </w:r>
    </w:p>
    <w:p w14:paraId="54B5953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27" w:name="_Toc5228"/>
      <w:bookmarkStart w:id="428" w:name="_Toc25079"/>
      <w:bookmarkStart w:id="429" w:name="_Toc19680"/>
      <w:bookmarkStart w:id="430" w:name="_Toc14021"/>
      <w:bookmarkStart w:id="431" w:name="_Toc31297"/>
      <w:r>
        <w:rPr>
          <w:rFonts w:hint="eastAsia" w:ascii="仿宋" w:hAnsi="仿宋" w:eastAsia="仿宋" w:cs="仿宋"/>
          <w:b/>
          <w:color w:val="000000" w:themeColor="text1"/>
          <w:sz w:val="24"/>
          <w:szCs w:val="24"/>
          <w:highlight w:val="none"/>
          <w14:textFill>
            <w14:solidFill>
              <w14:schemeClr w14:val="tx1"/>
            </w14:solidFill>
          </w14:textFill>
        </w:rPr>
        <w:t>2.1 定义</w:t>
      </w:r>
      <w:bookmarkEnd w:id="427"/>
      <w:bookmarkEnd w:id="428"/>
      <w:bookmarkEnd w:id="429"/>
      <w:bookmarkEnd w:id="430"/>
      <w:bookmarkEnd w:id="431"/>
    </w:p>
    <w:p w14:paraId="5F6F7C7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本合同中的下列词语应按以下内容进行解释：</w:t>
      </w:r>
    </w:p>
    <w:p w14:paraId="5D340B8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w:t>
      </w:r>
      <w:r>
        <w:rPr>
          <w:rFonts w:hint="eastAsia" w:ascii="仿宋" w:hAnsi="仿宋" w:eastAsia="仿宋" w:cs="仿宋"/>
          <w:color w:val="000000" w:themeColor="text1"/>
          <w:sz w:val="24"/>
          <w:szCs w:val="24"/>
          <w:highlight w:val="none"/>
          <w14:textFill>
            <w14:solidFill>
              <w14:schemeClr w14:val="tx1"/>
            </w14:solidFill>
          </w14:textFill>
        </w:rPr>
        <w:t>“合同”系指采购人和中标或成交供应商签订的载明双方当事人所达成的协议，并包括所有的附件、附录和构成合同的其他文件。</w:t>
      </w:r>
    </w:p>
    <w:p w14:paraId="1AC97B8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2.1.2</w:t>
      </w:r>
      <w:r>
        <w:rPr>
          <w:rFonts w:hint="eastAsia" w:ascii="仿宋" w:hAnsi="仿宋" w:eastAsia="仿宋" w:cs="仿宋"/>
          <w:color w:val="000000" w:themeColor="text1"/>
          <w:sz w:val="24"/>
          <w:szCs w:val="24"/>
          <w:highlight w:val="none"/>
          <w14:textFill>
            <w14:solidFill>
              <w14:schemeClr w14:val="tx1"/>
            </w14:solidFill>
          </w14:textFill>
        </w:rPr>
        <w:t>“合同价”系指根据合同约定，中标或成交供应商在完全履行合同义务后，采购人应支付给中标或成交供应商的价格。</w:t>
      </w:r>
    </w:p>
    <w:p w14:paraId="2731F9A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2.1.3</w:t>
      </w:r>
      <w:r>
        <w:rPr>
          <w:rFonts w:hint="eastAsia" w:ascii="仿宋" w:hAnsi="仿宋" w:eastAsia="仿宋" w:cs="仿宋"/>
          <w:color w:val="000000" w:themeColor="text1"/>
          <w:sz w:val="24"/>
          <w:szCs w:val="24"/>
          <w:highlight w:val="none"/>
          <w14:textFill>
            <w14:solidFill>
              <w14:schemeClr w14:val="tx1"/>
            </w14:solidFill>
          </w14:textFill>
        </w:rPr>
        <w:t>“服务”系指中标或成交供应商根据合同约定应向采购人履行的除货物和工程以外的其他政府采购对象，包括采购人自身需要的服务和向社会公众提供的公共服务。</w:t>
      </w:r>
    </w:p>
    <w:p w14:paraId="52DA88B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2.1.4</w:t>
      </w:r>
      <w:r>
        <w:rPr>
          <w:rFonts w:hint="eastAsia" w:ascii="仿宋" w:hAnsi="仿宋" w:eastAsia="仿宋" w:cs="仿宋"/>
          <w:color w:val="000000" w:themeColor="text1"/>
          <w:sz w:val="24"/>
          <w:szCs w:val="24"/>
          <w:highlight w:val="none"/>
          <w14:textFill>
            <w14:solidFill>
              <w14:schemeClr w14:val="tx1"/>
            </w14:solidFill>
          </w14:textFill>
        </w:rPr>
        <w:t>“甲方”系指与中标或成交供应商签署合同的采购人；采购人委托采购代理机构代表其与乙方签订合同的，采购人的授权委托书作为合同附件。</w:t>
      </w:r>
    </w:p>
    <w:p w14:paraId="2AFAE85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2.1.5</w:t>
      </w:r>
      <w:r>
        <w:rPr>
          <w:rFonts w:hint="eastAsia" w:ascii="仿宋" w:hAnsi="仿宋" w:eastAsia="仿宋" w:cs="仿宋"/>
          <w:color w:val="000000" w:themeColor="text1"/>
          <w:sz w:val="24"/>
          <w:szCs w:val="24"/>
          <w:highlight w:val="none"/>
          <w14:textFill>
            <w14:solidFill>
              <w14:schemeClr w14:val="tx1"/>
            </w14:solidFill>
          </w14:textFill>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ACEAE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2.1.6</w:t>
      </w:r>
      <w:r>
        <w:rPr>
          <w:rFonts w:hint="eastAsia" w:ascii="仿宋" w:hAnsi="仿宋" w:eastAsia="仿宋" w:cs="仿宋"/>
          <w:color w:val="000000" w:themeColor="text1"/>
          <w:sz w:val="24"/>
          <w:szCs w:val="24"/>
          <w:highlight w:val="none"/>
          <w14:textFill>
            <w14:solidFill>
              <w14:schemeClr w14:val="tx1"/>
            </w14:solidFill>
          </w14:textFill>
        </w:rPr>
        <w:t>“现场”系指合同约定提供服务的地点。</w:t>
      </w:r>
    </w:p>
    <w:p w14:paraId="20BD947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32" w:name="_Toc16752"/>
      <w:bookmarkStart w:id="433" w:name="_Toc3769"/>
      <w:bookmarkStart w:id="434" w:name="_Toc23289"/>
      <w:bookmarkStart w:id="435" w:name="_Toc19539"/>
      <w:bookmarkStart w:id="436" w:name="_Toc31402"/>
      <w:r>
        <w:rPr>
          <w:rFonts w:hint="eastAsia" w:ascii="仿宋" w:hAnsi="仿宋" w:eastAsia="仿宋" w:cs="仿宋"/>
          <w:b/>
          <w:color w:val="000000" w:themeColor="text1"/>
          <w:sz w:val="24"/>
          <w:szCs w:val="24"/>
          <w:highlight w:val="none"/>
          <w14:textFill>
            <w14:solidFill>
              <w14:schemeClr w14:val="tx1"/>
            </w14:solidFill>
          </w14:textFill>
        </w:rPr>
        <w:t>2.2 技术规范</w:t>
      </w:r>
      <w:bookmarkEnd w:id="432"/>
      <w:bookmarkEnd w:id="433"/>
      <w:bookmarkEnd w:id="434"/>
      <w:bookmarkEnd w:id="435"/>
      <w:bookmarkEnd w:id="436"/>
    </w:p>
    <w:p w14:paraId="0AFC615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10A8A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37" w:name="_Toc9161"/>
      <w:bookmarkStart w:id="438" w:name="_Toc12412"/>
      <w:bookmarkStart w:id="439" w:name="_Toc4133"/>
      <w:bookmarkStart w:id="440" w:name="_Toc27945"/>
      <w:bookmarkStart w:id="441" w:name="_Toc13673"/>
      <w:r>
        <w:rPr>
          <w:rFonts w:hint="eastAsia" w:ascii="仿宋" w:hAnsi="仿宋" w:eastAsia="仿宋" w:cs="仿宋"/>
          <w:b/>
          <w:color w:val="000000" w:themeColor="text1"/>
          <w:sz w:val="24"/>
          <w:szCs w:val="24"/>
          <w:highlight w:val="none"/>
          <w14:textFill>
            <w14:solidFill>
              <w14:schemeClr w14:val="tx1"/>
            </w14:solidFill>
          </w14:textFill>
        </w:rPr>
        <w:t>2.3 知识产权</w:t>
      </w:r>
      <w:bookmarkEnd w:id="437"/>
      <w:bookmarkEnd w:id="438"/>
      <w:bookmarkEnd w:id="439"/>
      <w:bookmarkEnd w:id="440"/>
      <w:bookmarkEnd w:id="441"/>
    </w:p>
    <w:p w14:paraId="30DD7D5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2.3.1</w:t>
      </w:r>
      <w:r>
        <w:rPr>
          <w:rFonts w:hint="eastAsia" w:ascii="仿宋" w:hAnsi="仿宋" w:eastAsia="仿宋" w:cs="仿宋"/>
          <w:color w:val="000000" w:themeColor="text1"/>
          <w:sz w:val="24"/>
          <w:szCs w:val="24"/>
          <w:highlight w:val="none"/>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42522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2.3.2</w:t>
      </w:r>
      <w:r>
        <w:rPr>
          <w:rFonts w:hint="eastAsia" w:ascii="仿宋" w:hAnsi="仿宋" w:eastAsia="仿宋" w:cs="仿宋"/>
          <w:color w:val="000000" w:themeColor="text1"/>
          <w:sz w:val="24"/>
          <w:szCs w:val="24"/>
          <w:highlight w:val="none"/>
          <w14:textFill>
            <w14:solidFill>
              <w14:schemeClr w14:val="tx1"/>
            </w14:solidFill>
          </w14:textFill>
        </w:rPr>
        <w:t>合同涉及技术成果的归属和收益的分成办法的，详见</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5020AB9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2.4 履约检查和问题反馈</w:t>
      </w:r>
    </w:p>
    <w:p w14:paraId="37FAA29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2.4.1</w:t>
      </w:r>
      <w:r>
        <w:rPr>
          <w:rFonts w:hint="eastAsia" w:ascii="仿宋" w:hAnsi="仿宋" w:eastAsia="仿宋" w:cs="仿宋"/>
          <w:color w:val="000000" w:themeColor="text1"/>
          <w:sz w:val="24"/>
          <w:szCs w:val="24"/>
          <w:highlight w:val="none"/>
          <w14:textFill>
            <w14:solidFill>
              <w14:schemeClr w14:val="tx1"/>
            </w14:solidFill>
          </w14:textFill>
        </w:rPr>
        <w:t>甲方有权在其认为必要时，对乙方是否能够按照合同约定提供服务进行履约检查，以确保乙方所提供的服务能够依约满足甲方之项目需求，但不得因履约检查妨碍乙方的正常工作，乙方应予积极配合；</w:t>
      </w:r>
    </w:p>
    <w:p w14:paraId="44CDC25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2.4.2</w:t>
      </w:r>
      <w:r>
        <w:rPr>
          <w:rFonts w:hint="eastAsia" w:ascii="仿宋" w:hAnsi="仿宋" w:eastAsia="仿宋" w:cs="仿宋"/>
          <w:color w:val="000000" w:themeColor="text1"/>
          <w:sz w:val="24"/>
          <w:szCs w:val="24"/>
          <w:highlight w:val="none"/>
          <w14:textFill>
            <w14:solidFill>
              <w14:schemeClr w14:val="tx1"/>
            </w14:solidFill>
          </w14:textFill>
        </w:rPr>
        <w:t>合同履行期间，甲方有权将履行过程中出现的问题反馈给乙方，双方当事人应以书面形式约定需要完善和改进的内容。</w:t>
      </w:r>
    </w:p>
    <w:p w14:paraId="633D060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42" w:name="_Toc16163"/>
      <w:bookmarkStart w:id="443" w:name="_Toc18990"/>
      <w:bookmarkStart w:id="444" w:name="_Toc30507"/>
      <w:bookmarkStart w:id="445" w:name="_Toc13467"/>
      <w:bookmarkStart w:id="446" w:name="_Toc13154"/>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技术资料和保密义务</w:t>
      </w:r>
      <w:bookmarkEnd w:id="442"/>
      <w:bookmarkEnd w:id="443"/>
      <w:bookmarkEnd w:id="444"/>
      <w:bookmarkEnd w:id="445"/>
      <w:bookmarkEnd w:id="446"/>
    </w:p>
    <w:p w14:paraId="24DAD2C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乙方有权依据合同约定和项目需要，向甲方了解有关情况，调阅有关资料等，甲方应予积极配合；</w:t>
      </w:r>
    </w:p>
    <w:p w14:paraId="2A44248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乙方有义务妥善保管和保护由甲方提供的前款信息和资料等；</w:t>
      </w:r>
    </w:p>
    <w:p w14:paraId="58CAB53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D0779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447" w:name="_Toc19069"/>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质量保证</w:t>
      </w:r>
      <w:bookmarkEnd w:id="447"/>
    </w:p>
    <w:p w14:paraId="722FEFA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乙方应建立和完善履行合同的内部质量保证体系，并提供相关内部规章制度给甲方，以便甲方进行监督检查；</w:t>
      </w:r>
    </w:p>
    <w:p w14:paraId="59F7D14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1707F5D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48" w:name="_Toc22267"/>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 xml:space="preserve"> 延迟履行</w:t>
      </w:r>
      <w:bookmarkEnd w:id="448"/>
    </w:p>
    <w:p w14:paraId="48EBCB5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86AD7C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49" w:name="_Toc10611"/>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 xml:space="preserve"> 合同变更</w:t>
      </w:r>
      <w:bookmarkEnd w:id="449"/>
    </w:p>
    <w:p w14:paraId="024A686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FBB604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50" w:name="_Toc23368"/>
      <w:bookmarkStart w:id="451" w:name="_Toc10663"/>
      <w:bookmarkStart w:id="452" w:name="_Toc26689"/>
      <w:bookmarkStart w:id="453" w:name="_Toc21830"/>
      <w:bookmarkStart w:id="454" w:name="_Toc42"/>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合同转让和分包</w:t>
      </w:r>
      <w:bookmarkEnd w:id="450"/>
      <w:bookmarkEnd w:id="451"/>
      <w:bookmarkEnd w:id="452"/>
      <w:bookmarkEnd w:id="453"/>
      <w:bookmarkEnd w:id="454"/>
    </w:p>
    <w:p w14:paraId="51B7E7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6332D1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55" w:name="_Toc4720"/>
      <w:bookmarkStart w:id="456" w:name="_Toc32494"/>
      <w:bookmarkStart w:id="457" w:name="_Toc14371"/>
      <w:bookmarkStart w:id="458" w:name="_Toc26633"/>
      <w:bookmarkStart w:id="459" w:name="_Toc25571"/>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不可抗力</w:t>
      </w:r>
      <w:bookmarkEnd w:id="455"/>
      <w:bookmarkEnd w:id="456"/>
      <w:bookmarkEnd w:id="457"/>
      <w:bookmarkEnd w:id="458"/>
      <w:bookmarkEnd w:id="459"/>
    </w:p>
    <w:p w14:paraId="167540D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如果任何一方遭遇法律规定的不可抗力，致使合同履行受阻时，履行合同的期限应予延长，延长的期限应相当于不可抗力所影响的时间；</w:t>
      </w:r>
    </w:p>
    <w:p w14:paraId="49C034E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因</w:t>
      </w:r>
      <w:r>
        <w:rPr>
          <w:rFonts w:hint="eastAsia" w:ascii="仿宋" w:hAnsi="仿宋" w:eastAsia="仿宋" w:cs="仿宋"/>
          <w:color w:val="000000" w:themeColor="text1"/>
          <w:sz w:val="24"/>
          <w:szCs w:val="24"/>
          <w:highlight w:val="none"/>
          <w14:textFill>
            <w14:solidFill>
              <w14:schemeClr w14:val="tx1"/>
            </w14:solidFill>
          </w14:textFill>
        </w:rPr>
        <w:t>不可抗力致使不能实现合同目的的，当事人可以解除合同；</w:t>
      </w:r>
    </w:p>
    <w:p w14:paraId="78FBB5C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因不可抗力致使合同有变更必要的，双方当事人应在</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14:textFill>
            <w14:solidFill>
              <w14:schemeClr w14:val="tx1"/>
            </w14:solidFill>
          </w14:textFill>
        </w:rPr>
        <w:t>约定时间内以书面形式变更合同；</w:t>
      </w:r>
    </w:p>
    <w:p w14:paraId="132D43C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受不可抗力影响的一方在不可抗力发生后，应在</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14:textFill>
            <w14:solidFill>
              <w14:schemeClr w14:val="tx1"/>
            </w14:solidFill>
          </w14:textFill>
        </w:rPr>
        <w:t>约定时间内，将有关部门出具的证明文件送达对方当事人。</w:t>
      </w:r>
    </w:p>
    <w:p w14:paraId="5C946BC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60" w:name="_Toc23854"/>
      <w:bookmarkStart w:id="461" w:name="_Toc25783"/>
      <w:bookmarkStart w:id="462" w:name="_Toc14115"/>
      <w:bookmarkStart w:id="463" w:name="_Toc3638"/>
      <w:bookmarkStart w:id="464" w:name="_Toc24465"/>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
          <w:color w:val="000000" w:themeColor="text1"/>
          <w:sz w:val="24"/>
          <w:szCs w:val="24"/>
          <w:highlight w:val="none"/>
          <w14:textFill>
            <w14:solidFill>
              <w14:schemeClr w14:val="tx1"/>
            </w14:solidFill>
          </w14:textFill>
        </w:rPr>
        <w:t xml:space="preserve"> 税费</w:t>
      </w:r>
      <w:bookmarkEnd w:id="460"/>
      <w:bookmarkEnd w:id="461"/>
      <w:bookmarkEnd w:id="462"/>
      <w:bookmarkEnd w:id="463"/>
      <w:bookmarkEnd w:id="464"/>
    </w:p>
    <w:p w14:paraId="034E443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与合同有关的一切税费，均按照中华人民共和国法律的相关规定缴纳。</w:t>
      </w:r>
    </w:p>
    <w:p w14:paraId="1486476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65" w:name="_Toc14814"/>
      <w:bookmarkStart w:id="466" w:name="_Toc30105"/>
      <w:bookmarkStart w:id="467" w:name="_Toc25525"/>
      <w:bookmarkStart w:id="468" w:name="_Toc26883"/>
      <w:bookmarkStart w:id="469" w:name="_Toc7315"/>
      <w:r>
        <w:rPr>
          <w:rFonts w:hint="eastAsia" w:ascii="仿宋" w:hAnsi="仿宋" w:eastAsia="仿宋" w:cs="仿宋"/>
          <w:b/>
          <w:color w:val="000000" w:themeColor="text1"/>
          <w:sz w:val="24"/>
          <w:szCs w:val="24"/>
          <w:highlight w:val="none"/>
          <w14:textFill>
            <w14:solidFill>
              <w14:schemeClr w14:val="tx1"/>
            </w14:solidFill>
          </w14:textFill>
        </w:rPr>
        <w:t>2.1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 xml:space="preserve"> 乙方破产</w:t>
      </w:r>
      <w:bookmarkEnd w:id="465"/>
      <w:bookmarkEnd w:id="466"/>
      <w:bookmarkEnd w:id="467"/>
      <w:bookmarkEnd w:id="468"/>
      <w:bookmarkEnd w:id="469"/>
    </w:p>
    <w:p w14:paraId="146FA9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B4CEC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70" w:name="_Toc1123"/>
      <w:bookmarkStart w:id="471" w:name="_Toc2016"/>
      <w:bookmarkStart w:id="472" w:name="_Toc23323"/>
      <w:r>
        <w:rPr>
          <w:rFonts w:hint="eastAsia" w:ascii="仿宋" w:hAnsi="仿宋" w:eastAsia="仿宋" w:cs="仿宋"/>
          <w:b/>
          <w:color w:val="000000" w:themeColor="text1"/>
          <w:sz w:val="24"/>
          <w:szCs w:val="24"/>
          <w:highlight w:val="none"/>
          <w14:textFill>
            <w14:solidFill>
              <w14:schemeClr w14:val="tx1"/>
            </w14:solidFill>
          </w14:textFill>
        </w:rPr>
        <w:t>2.1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 xml:space="preserve"> 合同中止、终止</w:t>
      </w:r>
      <w:bookmarkEnd w:id="470"/>
      <w:bookmarkEnd w:id="471"/>
      <w:bookmarkEnd w:id="472"/>
    </w:p>
    <w:p w14:paraId="10E892B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双方当事人不得擅自中止或者终止合同；</w:t>
      </w:r>
    </w:p>
    <w:p w14:paraId="61BF65F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合同继续履行将损害国家利益和社会公共利益的，双方当事人应当中止或者终止合同。有过错的一方应当承担赔偿责任，双方当事人都有过错的，各自承担相应的责任。</w:t>
      </w:r>
    </w:p>
    <w:p w14:paraId="4194F11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73" w:name="_Toc17363"/>
      <w:bookmarkStart w:id="474" w:name="_Toc14525"/>
      <w:bookmarkStart w:id="475" w:name="_Toc1969"/>
      <w:r>
        <w:rPr>
          <w:rFonts w:hint="eastAsia" w:ascii="仿宋" w:hAnsi="仿宋" w:eastAsia="仿宋" w:cs="仿宋"/>
          <w:b/>
          <w:color w:val="000000" w:themeColor="text1"/>
          <w:sz w:val="24"/>
          <w:szCs w:val="24"/>
          <w:highlight w:val="none"/>
          <w14:textFill>
            <w14:solidFill>
              <w14:schemeClr w14:val="tx1"/>
            </w14:solidFill>
          </w14:textFill>
        </w:rPr>
        <w:t>2.1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 xml:space="preserve"> 检验和验收</w:t>
      </w:r>
      <w:bookmarkEnd w:id="473"/>
      <w:bookmarkEnd w:id="474"/>
      <w:bookmarkEnd w:id="475"/>
    </w:p>
    <w:p w14:paraId="619F241F">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乙方按照</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14:textFill>
            <w14:solidFill>
              <w14:schemeClr w14:val="tx1"/>
            </w14:solidFill>
          </w14:textFill>
        </w:rPr>
        <w:t>的约定进行定期验收；</w:t>
      </w:r>
    </w:p>
    <w:p w14:paraId="05F6FF05">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3B8231">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检验和验收标准、程序等具体内容以及前述验收书的效力详见</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i/>
          <w:color w:val="000000" w:themeColor="text1"/>
          <w:sz w:val="24"/>
          <w:szCs w:val="24"/>
          <w:highlight w:val="none"/>
          <w14:textFill>
            <w14:solidFill>
              <w14:schemeClr w14:val="tx1"/>
            </w14:solidFill>
          </w14:textFill>
        </w:rPr>
        <w:t>。</w:t>
      </w:r>
    </w:p>
    <w:p w14:paraId="5D86F99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76" w:name="_Toc9808"/>
      <w:bookmarkStart w:id="477" w:name="_Toc31892"/>
      <w:bookmarkStart w:id="478" w:name="_Toc2308"/>
      <w:bookmarkStart w:id="479" w:name="_Toc12666"/>
      <w:bookmarkStart w:id="480" w:name="_Toc25198"/>
      <w:r>
        <w:rPr>
          <w:rFonts w:hint="eastAsia" w:ascii="仿宋" w:hAnsi="仿宋" w:eastAsia="仿宋" w:cs="仿宋"/>
          <w:b/>
          <w:color w:val="000000" w:themeColor="text1"/>
          <w:sz w:val="24"/>
          <w:szCs w:val="24"/>
          <w:highlight w:val="none"/>
          <w14:textFill>
            <w14:solidFill>
              <w14:schemeClr w14:val="tx1"/>
            </w14:solidFill>
          </w14:textFill>
        </w:rPr>
        <w:t>2.1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通知和送达</w:t>
      </w:r>
      <w:bookmarkEnd w:id="476"/>
      <w:bookmarkEnd w:id="477"/>
      <w:bookmarkEnd w:id="478"/>
      <w:bookmarkEnd w:id="479"/>
      <w:bookmarkEnd w:id="480"/>
    </w:p>
    <w:p w14:paraId="123EA07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481" w:name="_Toc27674"/>
      <w:bookmarkStart w:id="482" w:name="_Toc18401"/>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000000" w:themeColor="text1"/>
          <w:sz w:val="24"/>
          <w:szCs w:val="24"/>
          <w:highlight w:val="none"/>
          <w:u w:val="singl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个工作日内书面通知对方当事人，在对方当事人收到有关变更通知之前，变更前的约定送达方式或者地址仍视为有效。</w:t>
      </w:r>
    </w:p>
    <w:p w14:paraId="3606710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81"/>
      <w:bookmarkEnd w:id="482"/>
    </w:p>
    <w:p w14:paraId="727ABE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83" w:name="_Toc28906"/>
      <w:bookmarkStart w:id="484" w:name="_Toc20808"/>
      <w:bookmarkStart w:id="485" w:name="_Toc5063"/>
      <w:bookmarkStart w:id="486" w:name="_Toc12254"/>
      <w:bookmarkStart w:id="487" w:name="_Toc27644"/>
      <w:r>
        <w:rPr>
          <w:rFonts w:hint="eastAsia" w:ascii="仿宋" w:hAnsi="仿宋" w:eastAsia="仿宋" w:cs="仿宋"/>
          <w:b/>
          <w:color w:val="000000" w:themeColor="text1"/>
          <w:sz w:val="24"/>
          <w:szCs w:val="24"/>
          <w:highlight w:val="none"/>
          <w14:textFill>
            <w14:solidFill>
              <w14:schemeClr w14:val="tx1"/>
            </w14:solidFill>
          </w14:textFill>
        </w:rPr>
        <w:t>2.1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合同使用的文字和适用的法律</w:t>
      </w:r>
      <w:bookmarkEnd w:id="483"/>
      <w:bookmarkEnd w:id="484"/>
      <w:bookmarkEnd w:id="485"/>
      <w:bookmarkEnd w:id="486"/>
      <w:bookmarkEnd w:id="487"/>
    </w:p>
    <w:p w14:paraId="474863B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合同使用汉语书就、变更和解释；</w:t>
      </w:r>
    </w:p>
    <w:p w14:paraId="5026215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合同适用中华人民共和国法律。</w:t>
      </w:r>
    </w:p>
    <w:p w14:paraId="7B5757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000000" w:themeColor="text1"/>
          <w:sz w:val="24"/>
          <w:szCs w:val="24"/>
          <w:highlight w:val="none"/>
          <w14:textFill>
            <w14:solidFill>
              <w14:schemeClr w14:val="tx1"/>
            </w14:solidFill>
          </w14:textFill>
        </w:rPr>
      </w:pPr>
      <w:bookmarkStart w:id="488" w:name="_Toc30599"/>
      <w:bookmarkStart w:id="489" w:name="_Toc4355"/>
      <w:bookmarkStart w:id="490" w:name="_Toc18540"/>
      <w:r>
        <w:rPr>
          <w:rFonts w:hint="eastAsia" w:ascii="仿宋" w:hAnsi="仿宋" w:eastAsia="仿宋" w:cs="仿宋"/>
          <w:b/>
          <w:color w:val="000000" w:themeColor="text1"/>
          <w:sz w:val="24"/>
          <w:szCs w:val="24"/>
          <w:highlight w:val="none"/>
          <w14:textFill>
            <w14:solidFill>
              <w14:schemeClr w14:val="tx1"/>
            </w14:solidFill>
          </w14:textFill>
        </w:rPr>
        <w:t>2.1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 xml:space="preserve"> 计量单位</w:t>
      </w:r>
      <w:bookmarkEnd w:id="488"/>
      <w:bookmarkEnd w:id="489"/>
      <w:bookmarkEnd w:id="490"/>
    </w:p>
    <w:p w14:paraId="293F5B5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除技术规范中另有规定外,合同的计量单位均使用国家法定计量单位。</w:t>
      </w:r>
    </w:p>
    <w:p w14:paraId="4B5B0FD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sz w:val="24"/>
          <w:szCs w:val="24"/>
          <w:highlight w:val="none"/>
          <w14:textFill>
            <w14:solidFill>
              <w14:schemeClr w14:val="tx1"/>
            </w14:solidFill>
          </w14:textFill>
        </w:rPr>
        <w:t>合同份数</w:t>
      </w:r>
    </w:p>
    <w:p w14:paraId="1112EBE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ascii="宋体" w:hAnsi="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合同份数按</w:t>
      </w:r>
      <w:r>
        <w:rPr>
          <w:rFonts w:hint="eastAsia" w:ascii="仿宋" w:hAnsi="仿宋" w:eastAsia="仿宋" w:cs="仿宋"/>
          <w:b/>
          <w:i/>
          <w:color w:val="000000" w:themeColor="text1"/>
          <w:sz w:val="24"/>
          <w:szCs w:val="24"/>
          <w:highlight w:val="none"/>
          <w:u w:val="single"/>
          <w14:textFill>
            <w14:solidFill>
              <w14:schemeClr w14:val="tx1"/>
            </w14:solidFill>
          </w14:textFill>
        </w:rPr>
        <w:t>合同专用条款</w:t>
      </w:r>
      <w:r>
        <w:rPr>
          <w:rFonts w:hint="eastAsia" w:ascii="仿宋" w:hAnsi="仿宋" w:eastAsia="仿宋" w:cs="仿宋"/>
          <w:color w:val="000000" w:themeColor="text1"/>
          <w:sz w:val="24"/>
          <w:szCs w:val="24"/>
          <w:highlight w:val="none"/>
          <w14:textFill>
            <w14:solidFill>
              <w14:schemeClr w14:val="tx1"/>
            </w14:solidFill>
          </w14:textFill>
        </w:rPr>
        <w:t>规定，每份均具有同等法律效力</w:t>
      </w:r>
      <w:r>
        <w:rPr>
          <w:rFonts w:hint="eastAsia" w:ascii="宋体" w:hAnsi="宋体"/>
          <w:color w:val="000000" w:themeColor="text1"/>
          <w:sz w:val="24"/>
          <w:highlight w:val="none"/>
          <w14:textFill>
            <w14:solidFill>
              <w14:schemeClr w14:val="tx1"/>
            </w14:solidFill>
          </w14:textFill>
        </w:rPr>
        <w:t>。</w:t>
      </w:r>
    </w:p>
    <w:p w14:paraId="36E1D94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仿宋" w:hAnsi="仿宋" w:eastAsia="仿宋" w:cs="仿宋"/>
          <w:b/>
          <w:color w:val="000000" w:themeColor="text1"/>
          <w:sz w:val="24"/>
          <w:highlight w:val="none"/>
          <w14:textFill>
            <w14:solidFill>
              <w14:schemeClr w14:val="tx1"/>
            </w14:solidFill>
          </w14:textFill>
        </w:rPr>
        <w:t>第三部分  合同专用条款</w:t>
      </w:r>
    </w:p>
    <w:p w14:paraId="38568C0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420" w:leftChars="-200" w:right="-420" w:righ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3EA99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noWrap w:val="0"/>
            <w:vAlign w:val="center"/>
          </w:tcPr>
          <w:p w14:paraId="002EAEF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465" w:type="pct"/>
            <w:noWrap w:val="0"/>
            <w:vAlign w:val="center"/>
          </w:tcPr>
          <w:p w14:paraId="6FAB412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7622C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93CB2E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w:t>
            </w:r>
          </w:p>
        </w:tc>
        <w:tc>
          <w:tcPr>
            <w:tcW w:w="4465" w:type="pct"/>
            <w:noWrap w:val="0"/>
            <w:vAlign w:val="center"/>
          </w:tcPr>
          <w:p w14:paraId="7C4FA4E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7AE0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034924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4465" w:type="pct"/>
            <w:noWrap w:val="0"/>
            <w:vAlign w:val="center"/>
          </w:tcPr>
          <w:p w14:paraId="7411A5A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46E0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61C160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w:t>
            </w:r>
          </w:p>
        </w:tc>
        <w:tc>
          <w:tcPr>
            <w:tcW w:w="4465" w:type="pct"/>
            <w:noWrap w:val="0"/>
            <w:vAlign w:val="center"/>
          </w:tcPr>
          <w:p w14:paraId="1C852B9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643F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51AB8A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4465" w:type="pct"/>
            <w:noWrap w:val="0"/>
            <w:vAlign w:val="center"/>
          </w:tcPr>
          <w:p w14:paraId="1BB7ABC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3D3D7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CFA1C7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w:t>
            </w:r>
          </w:p>
        </w:tc>
        <w:tc>
          <w:tcPr>
            <w:tcW w:w="4465" w:type="pct"/>
            <w:noWrap w:val="0"/>
            <w:vAlign w:val="center"/>
          </w:tcPr>
          <w:p w14:paraId="7F7688F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22D7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05D9DB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4465" w:type="pct"/>
            <w:noWrap w:val="0"/>
            <w:vAlign w:val="center"/>
          </w:tcPr>
          <w:p w14:paraId="4DF2AAA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34356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89F117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465" w:type="pct"/>
            <w:noWrap w:val="0"/>
            <w:vAlign w:val="center"/>
          </w:tcPr>
          <w:p w14:paraId="7B5AEC7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77B3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F5FB8F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465" w:type="pct"/>
            <w:noWrap w:val="0"/>
            <w:vAlign w:val="center"/>
          </w:tcPr>
          <w:p w14:paraId="7D66A19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53D07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879A8E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4465" w:type="pct"/>
            <w:noWrap w:val="0"/>
            <w:vAlign w:val="center"/>
          </w:tcPr>
          <w:p w14:paraId="446F8DF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534F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BF8F6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w:t>
            </w:r>
          </w:p>
        </w:tc>
        <w:tc>
          <w:tcPr>
            <w:tcW w:w="4465" w:type="pct"/>
            <w:noWrap w:val="0"/>
            <w:vAlign w:val="center"/>
          </w:tcPr>
          <w:p w14:paraId="6B4139E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4FC5D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EFEE74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w:t>
            </w:r>
          </w:p>
        </w:tc>
        <w:tc>
          <w:tcPr>
            <w:tcW w:w="4465" w:type="pct"/>
            <w:noWrap w:val="0"/>
            <w:vAlign w:val="center"/>
          </w:tcPr>
          <w:p w14:paraId="0519D4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2CD7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55F158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w:t>
            </w:r>
          </w:p>
        </w:tc>
        <w:tc>
          <w:tcPr>
            <w:tcW w:w="4465" w:type="pct"/>
            <w:noWrap w:val="0"/>
            <w:vAlign w:val="center"/>
          </w:tcPr>
          <w:p w14:paraId="4DA1866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7739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0CD9FD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p>
        </w:tc>
        <w:tc>
          <w:tcPr>
            <w:tcW w:w="4465" w:type="pct"/>
            <w:noWrap w:val="0"/>
            <w:vAlign w:val="center"/>
          </w:tcPr>
          <w:p w14:paraId="615FB8A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6BBD7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5FA885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4465" w:type="pct"/>
            <w:noWrap w:val="0"/>
            <w:vAlign w:val="center"/>
          </w:tcPr>
          <w:p w14:paraId="2492FD1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043A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2CF04E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4465" w:type="pct"/>
            <w:noWrap w:val="0"/>
            <w:vAlign w:val="center"/>
          </w:tcPr>
          <w:p w14:paraId="5E12D70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1826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6CB06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465" w:type="pct"/>
            <w:noWrap w:val="0"/>
            <w:vAlign w:val="center"/>
          </w:tcPr>
          <w:p w14:paraId="205C352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420" w:leftChars="-200" w:right="-420" w:righ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tc>
      </w:tr>
      <w:tr w14:paraId="5F2B6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29354D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.3</w:t>
            </w:r>
          </w:p>
        </w:tc>
        <w:tc>
          <w:tcPr>
            <w:tcW w:w="4465" w:type="pct"/>
            <w:noWrap w:val="0"/>
            <w:vAlign w:val="center"/>
          </w:tcPr>
          <w:p w14:paraId="721DFD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24E53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8DB33B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.4</w:t>
            </w:r>
          </w:p>
        </w:tc>
        <w:tc>
          <w:tcPr>
            <w:tcW w:w="4465" w:type="pct"/>
            <w:noWrap w:val="0"/>
            <w:vAlign w:val="top"/>
          </w:tcPr>
          <w:p w14:paraId="14AA59E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404A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D4EA95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w:t>
            </w:r>
          </w:p>
        </w:tc>
        <w:tc>
          <w:tcPr>
            <w:tcW w:w="4465" w:type="pct"/>
            <w:noWrap w:val="0"/>
            <w:vAlign w:val="center"/>
          </w:tcPr>
          <w:p w14:paraId="525C38E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3065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7A1EB8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.3</w:t>
            </w:r>
          </w:p>
        </w:tc>
        <w:tc>
          <w:tcPr>
            <w:tcW w:w="4465" w:type="pct"/>
            <w:noWrap w:val="0"/>
            <w:vAlign w:val="center"/>
          </w:tcPr>
          <w:p w14:paraId="7FC2A05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14:paraId="19C2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noWrap w:val="0"/>
            <w:vAlign w:val="center"/>
          </w:tcPr>
          <w:p w14:paraId="62D57B4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4465" w:type="pct"/>
            <w:noWrap w:val="0"/>
            <w:vAlign w:val="top"/>
          </w:tcPr>
          <w:p w14:paraId="076BAD0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bl>
    <w:p w14:paraId="516811B9">
      <w:pPr>
        <w:keepNext w:val="0"/>
        <w:keepLines w:val="0"/>
        <w:pageBreakBefore w:val="0"/>
        <w:widowControl w:val="0"/>
        <w:shd w:val="clear" w:color="auto"/>
        <w:kinsoku/>
        <w:wordWrap/>
        <w:overflowPunct/>
        <w:topLinePunct w:val="0"/>
        <w:autoSpaceDE/>
        <w:autoSpaceDN/>
        <w:bidi w:val="0"/>
        <w:adjustRightInd/>
        <w:snapToGrid/>
        <w:spacing w:beforeLines="50" w:line="400" w:lineRule="exac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注：</w:t>
      </w:r>
    </w:p>
    <w:p w14:paraId="06943549">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val="0"/>
          <w:color w:val="000000" w:themeColor="text1"/>
          <w:sz w:val="24"/>
          <w:szCs w:val="24"/>
          <w:highlight w:val="none"/>
          <w14:textFill>
            <w14:solidFill>
              <w14:schemeClr w14:val="tx1"/>
            </w14:solidFill>
          </w14:textFill>
        </w:rPr>
        <w:t>、如本合同条款与招标文件中实质性内容不相符，以招标文件规定为准，在签订前进行调整。</w:t>
      </w:r>
    </w:p>
    <w:p w14:paraId="44B939AE">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val="0"/>
          <w:color w:val="000000" w:themeColor="text1"/>
          <w:sz w:val="24"/>
          <w:szCs w:val="24"/>
          <w:highlight w:val="none"/>
          <w14:textFill>
            <w14:solidFill>
              <w14:schemeClr w14:val="tx1"/>
            </w14:solidFill>
          </w14:textFill>
        </w:rPr>
        <w:t>、在正式签订前，应根据招标文件要求及项目实际情况拟定更为详尽的合同书。</w:t>
      </w:r>
    </w:p>
    <w:p w14:paraId="24FA4219">
      <w:pPr>
        <w:shd w:val="clear"/>
        <w:bidi w:val="0"/>
        <w:outlineLvl w:val="9"/>
        <w:rPr>
          <w:color w:val="000000" w:themeColor="text1"/>
          <w:highlight w:val="none"/>
          <w14:textFill>
            <w14:solidFill>
              <w14:schemeClr w14:val="tx1"/>
            </w14:solidFill>
          </w14:textFill>
        </w:rPr>
      </w:pPr>
    </w:p>
    <w:p w14:paraId="42F5EC30">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000000" w:themeColor="text1"/>
          <w:highlight w:val="none"/>
          <w14:textFill>
            <w14:solidFill>
              <w14:schemeClr w14:val="tx1"/>
            </w14:solidFill>
          </w14:textFill>
        </w:rPr>
        <w:sectPr>
          <w:pgSz w:w="11906" w:h="16838"/>
          <w:pgMar w:top="1247" w:right="1247" w:bottom="1247" w:left="1247" w:header="567" w:footer="454" w:gutter="0"/>
          <w:pgNumType w:fmt="decimal"/>
          <w:cols w:space="720" w:num="1"/>
          <w:titlePg/>
          <w:docGrid w:type="lines" w:linePitch="312" w:charSpace="0"/>
        </w:sectPr>
      </w:pPr>
      <w:bookmarkStart w:id="491" w:name="_Toc19948"/>
    </w:p>
    <w:p w14:paraId="573E99BD">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000000" w:themeColor="text1"/>
          <w:sz w:val="44"/>
          <w:szCs w:val="44"/>
          <w:highlight w:val="none"/>
          <w14:textFill>
            <w14:solidFill>
              <w14:schemeClr w14:val="tx1"/>
            </w14:solidFill>
          </w14:textFill>
        </w:rPr>
      </w:pPr>
      <w:bookmarkStart w:id="492" w:name="_Toc31894"/>
      <w:r>
        <w:rPr>
          <w:rFonts w:hint="eastAsia" w:ascii="仿宋" w:hAnsi="仿宋" w:eastAsia="仿宋" w:cs="仿宋"/>
          <w:color w:val="000000" w:themeColor="text1"/>
          <w:sz w:val="44"/>
          <w:szCs w:val="44"/>
          <w:highlight w:val="none"/>
          <w14:textFill>
            <w14:solidFill>
              <w14:schemeClr w14:val="tx1"/>
            </w14:solidFill>
          </w14:textFill>
        </w:rPr>
        <w:t>第六</w:t>
      </w:r>
      <w:r>
        <w:rPr>
          <w:rFonts w:hint="eastAsia" w:ascii="仿宋" w:hAnsi="仿宋" w:eastAsia="仿宋" w:cs="仿宋"/>
          <w:color w:val="000000" w:themeColor="text1"/>
          <w:sz w:val="44"/>
          <w:szCs w:val="44"/>
          <w:highlight w:val="none"/>
          <w:lang w:val="en-US" w:eastAsia="zh-CN"/>
          <w14:textFill>
            <w14:solidFill>
              <w14:schemeClr w14:val="tx1"/>
            </w14:solidFill>
          </w14:textFill>
        </w:rPr>
        <w:t>章</w:t>
      </w:r>
      <w:r>
        <w:rPr>
          <w:rFonts w:hint="eastAsia" w:ascii="仿宋" w:hAnsi="仿宋" w:eastAsia="仿宋" w:cs="仿宋"/>
          <w:color w:val="000000" w:themeColor="text1"/>
          <w:sz w:val="44"/>
          <w:szCs w:val="44"/>
          <w:highlight w:val="none"/>
          <w14:textFill>
            <w14:solidFill>
              <w14:schemeClr w14:val="tx1"/>
            </w14:solidFill>
          </w14:textFill>
        </w:rPr>
        <w:t xml:space="preserve"> 应提交的有关格式范例</w:t>
      </w:r>
      <w:bookmarkEnd w:id="491"/>
      <w:bookmarkEnd w:id="492"/>
    </w:p>
    <w:p w14:paraId="5B9274BD">
      <w:pPr>
        <w:widowControl/>
        <w:shd w:val="clear"/>
        <w:tabs>
          <w:tab w:val="left" w:pos="450"/>
          <w:tab w:val="left" w:pos="8280"/>
        </w:tabs>
        <w:spacing w:beforeLines="100" w:afterLines="500" w:line="360" w:lineRule="auto"/>
        <w:ind w:firstLine="482"/>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（注：未提供格式部分由投标人自拟）</w:t>
      </w:r>
    </w:p>
    <w:p w14:paraId="70D24ACD">
      <w:pPr>
        <w:widowControl/>
        <w:shd w:val="clear"/>
        <w:tabs>
          <w:tab w:val="left" w:pos="450"/>
          <w:tab w:val="left" w:pos="2520"/>
          <w:tab w:val="left" w:pos="8280"/>
        </w:tabs>
        <w:spacing w:line="360" w:lineRule="auto"/>
        <w:jc w:val="center"/>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第一部分   封面</w:t>
      </w:r>
      <w:r>
        <w:rPr>
          <w:rFonts w:hint="eastAsia" w:ascii="仿宋" w:hAnsi="仿宋" w:eastAsia="仿宋" w:cs="仿宋"/>
          <w:b/>
          <w:color w:val="000000" w:themeColor="text1"/>
          <w:sz w:val="36"/>
          <w:szCs w:val="36"/>
          <w:highlight w:val="none"/>
          <w:lang w:eastAsia="zh-CN"/>
          <w14:textFill>
            <w14:solidFill>
              <w14:schemeClr w14:val="tx1"/>
            </w14:solidFill>
          </w14:textFill>
        </w:rPr>
        <w:t>（</w:t>
      </w:r>
      <w:r>
        <w:rPr>
          <w:rFonts w:hint="eastAsia" w:ascii="仿宋" w:hAnsi="仿宋" w:eastAsia="仿宋" w:cs="仿宋"/>
          <w:b/>
          <w:color w:val="000000" w:themeColor="text1"/>
          <w:sz w:val="36"/>
          <w:szCs w:val="36"/>
          <w:highlight w:val="none"/>
          <w:lang w:val="en-US" w:eastAsia="zh-CN"/>
          <w14:textFill>
            <w14:solidFill>
              <w14:schemeClr w14:val="tx1"/>
            </w14:solidFill>
          </w14:textFill>
        </w:rPr>
        <w:t>格式）</w:t>
      </w:r>
    </w:p>
    <w:p w14:paraId="2F810160">
      <w:pPr>
        <w:widowControl/>
        <w:shd w:val="clear"/>
        <w:tabs>
          <w:tab w:val="left" w:pos="8280"/>
        </w:tabs>
        <w:spacing w:line="360" w:lineRule="auto"/>
        <w:ind w:firstLine="480"/>
        <w:jc w:val="center"/>
        <w:rPr>
          <w:rFonts w:ascii="仿宋" w:hAnsi="仿宋" w:eastAsia="仿宋" w:cs="宋体"/>
          <w:b/>
          <w:color w:val="000000" w:themeColor="text1"/>
          <w:sz w:val="32"/>
          <w:szCs w:val="32"/>
          <w:highlight w:val="none"/>
          <w14:textFill>
            <w14:solidFill>
              <w14:schemeClr w14:val="tx1"/>
            </w14:solidFill>
          </w14:textFill>
        </w:rPr>
      </w:pPr>
    </w:p>
    <w:p w14:paraId="5307A07C">
      <w:pPr>
        <w:widowControl/>
        <w:shd w:val="clear"/>
        <w:tabs>
          <w:tab w:val="left" w:pos="8280"/>
        </w:tabs>
        <w:spacing w:beforeLines="200" w:afterLines="100" w:line="360" w:lineRule="auto"/>
        <w:ind w:firstLine="482"/>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商务技术文件或报价文件</w:t>
      </w:r>
    </w:p>
    <w:p w14:paraId="053DEA0E">
      <w:pPr>
        <w:widowControl/>
        <w:shd w:val="clear"/>
        <w:tabs>
          <w:tab w:val="left" w:pos="275"/>
          <w:tab w:val="left" w:pos="8280"/>
        </w:tabs>
        <w:spacing w:line="360" w:lineRule="auto"/>
        <w:ind w:firstLine="480"/>
        <w:jc w:val="left"/>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ab/>
      </w:r>
    </w:p>
    <w:p w14:paraId="2624481A">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项目名称：</w:t>
      </w:r>
      <w:r>
        <w:rPr>
          <w:rFonts w:hint="eastAsia" w:ascii="仿宋" w:hAnsi="仿宋" w:eastAsia="仿宋" w:cs="仿宋"/>
          <w:b/>
          <w:color w:val="000000" w:themeColor="text1"/>
          <w:sz w:val="32"/>
          <w:szCs w:val="32"/>
          <w:highlight w:val="none"/>
          <w:u w:val="single"/>
          <w:lang w:val="en-US" w:eastAsia="zh-CN"/>
          <w14:textFill>
            <w14:solidFill>
              <w14:schemeClr w14:val="tx1"/>
            </w14:solidFill>
          </w14:textFill>
        </w:rPr>
        <w:t xml:space="preserve">                              </w:t>
      </w:r>
    </w:p>
    <w:p w14:paraId="434612B1">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000000" w:themeColor="text1"/>
          <w:sz w:val="32"/>
          <w:szCs w:val="32"/>
          <w:highlight w:val="none"/>
          <w14:textFill>
            <w14:solidFill>
              <w14:schemeClr w14:val="tx1"/>
            </w14:solidFill>
          </w14:textFill>
        </w:rPr>
      </w:pPr>
    </w:p>
    <w:p w14:paraId="739E8A3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项目编号：</w:t>
      </w:r>
      <w:r>
        <w:rPr>
          <w:rFonts w:hint="eastAsia" w:ascii="仿宋" w:hAnsi="仿宋" w:eastAsia="仿宋" w:cs="仿宋"/>
          <w:b/>
          <w:color w:val="000000" w:themeColor="text1"/>
          <w:sz w:val="32"/>
          <w:szCs w:val="32"/>
          <w:highlight w:val="none"/>
          <w:u w:val="single"/>
          <w:lang w:val="en-US" w:eastAsia="zh-CN"/>
          <w14:textFill>
            <w14:solidFill>
              <w14:schemeClr w14:val="tx1"/>
            </w14:solidFill>
          </w14:textFill>
        </w:rPr>
        <w:t xml:space="preserve">                              </w:t>
      </w:r>
    </w:p>
    <w:p w14:paraId="4D2AC394">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color w:val="000000" w:themeColor="text1"/>
          <w:sz w:val="36"/>
          <w:szCs w:val="36"/>
          <w:highlight w:val="none"/>
          <w14:textFill>
            <w14:solidFill>
              <w14:schemeClr w14:val="tx1"/>
            </w14:solidFill>
          </w14:textFill>
        </w:rPr>
      </w:pPr>
    </w:p>
    <w:p w14:paraId="36CA5617">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000000" w:themeColor="text1"/>
          <w:sz w:val="36"/>
          <w:szCs w:val="36"/>
          <w:highlight w:val="none"/>
          <w:u w:val="single"/>
          <w:lang w:val="en-US" w:eastAsia="zh-CN"/>
          <w14:textFill>
            <w14:solidFill>
              <w14:schemeClr w14:val="tx1"/>
            </w14:solidFill>
          </w14:textFill>
        </w:rPr>
      </w:pPr>
      <w:r>
        <w:rPr>
          <w:rFonts w:hint="eastAsia" w:ascii="仿宋" w:hAnsi="仿宋" w:eastAsia="仿宋" w:cs="仿宋"/>
          <w:b/>
          <w:color w:val="000000" w:themeColor="text1"/>
          <w:spacing w:val="85"/>
          <w:sz w:val="32"/>
          <w:szCs w:val="32"/>
          <w:highlight w:val="none"/>
          <w14:textFill>
            <w14:solidFill>
              <w14:schemeClr w14:val="tx1"/>
            </w14:solidFill>
          </w14:textFill>
        </w:rPr>
        <w:t>投标</w:t>
      </w:r>
      <w:r>
        <w:rPr>
          <w:rFonts w:hint="eastAsia" w:ascii="仿宋" w:hAnsi="仿宋" w:eastAsia="仿宋" w:cs="仿宋"/>
          <w:b/>
          <w:color w:val="000000" w:themeColor="text1"/>
          <w:sz w:val="32"/>
          <w:szCs w:val="32"/>
          <w:highlight w:val="none"/>
          <w14:textFill>
            <w14:solidFill>
              <w14:schemeClr w14:val="tx1"/>
            </w14:solidFill>
          </w14:textFill>
        </w:rPr>
        <w:t>人：</w:t>
      </w:r>
      <w:r>
        <w:rPr>
          <w:rFonts w:hint="eastAsia" w:ascii="仿宋" w:hAnsi="仿宋" w:eastAsia="仿宋" w:cs="仿宋"/>
          <w:b/>
          <w:color w:val="000000" w:themeColor="text1"/>
          <w:sz w:val="32"/>
          <w:szCs w:val="32"/>
          <w:highlight w:val="none"/>
          <w:u w:val="single"/>
          <w14:textFill>
            <w14:solidFill>
              <w14:schemeClr w14:val="tx1"/>
            </w14:solidFill>
          </w14:textFill>
        </w:rPr>
        <w:t xml:space="preserve">           （盖章）          </w:t>
      </w:r>
      <w:r>
        <w:rPr>
          <w:rFonts w:hint="eastAsia" w:ascii="仿宋" w:hAnsi="仿宋" w:eastAsia="仿宋" w:cs="仿宋"/>
          <w:b/>
          <w:color w:val="000000" w:themeColor="text1"/>
          <w:sz w:val="32"/>
          <w:szCs w:val="32"/>
          <w:highlight w:val="none"/>
          <w:u w:val="single"/>
          <w:lang w:val="en-US" w:eastAsia="zh-CN"/>
          <w14:textFill>
            <w14:solidFill>
              <w14:schemeClr w14:val="tx1"/>
            </w14:solidFill>
          </w14:textFill>
        </w:rPr>
        <w:t xml:space="preserve"> </w:t>
      </w:r>
    </w:p>
    <w:p w14:paraId="5B56C331">
      <w:pPr>
        <w:widowControl/>
        <w:shd w:val="clear"/>
        <w:tabs>
          <w:tab w:val="left" w:pos="8280"/>
        </w:tabs>
        <w:spacing w:line="360" w:lineRule="auto"/>
        <w:ind w:firstLine="480"/>
        <w:jc w:val="center"/>
        <w:rPr>
          <w:rFonts w:hint="eastAsia" w:ascii="仿宋" w:hAnsi="仿宋" w:eastAsia="仿宋" w:cs="仿宋"/>
          <w:b/>
          <w:color w:val="000000" w:themeColor="text1"/>
          <w:sz w:val="32"/>
          <w:szCs w:val="32"/>
          <w:highlight w:val="none"/>
          <w14:textFill>
            <w14:solidFill>
              <w14:schemeClr w14:val="tx1"/>
            </w14:solidFill>
          </w14:textFill>
        </w:rPr>
      </w:pPr>
    </w:p>
    <w:p w14:paraId="762A5CFA">
      <w:pPr>
        <w:widowControl/>
        <w:shd w:val="clear"/>
        <w:tabs>
          <w:tab w:val="left" w:pos="8280"/>
        </w:tabs>
        <w:spacing w:line="360" w:lineRule="auto"/>
        <w:ind w:firstLine="480"/>
        <w:jc w:val="center"/>
        <w:rPr>
          <w:rFonts w:hint="eastAsia" w:ascii="仿宋" w:hAnsi="仿宋" w:eastAsia="仿宋" w:cs="仿宋"/>
          <w:b/>
          <w:color w:val="000000" w:themeColor="text1"/>
          <w:sz w:val="32"/>
          <w:szCs w:val="32"/>
          <w:highlight w:val="none"/>
          <w14:textFill>
            <w14:solidFill>
              <w14:schemeClr w14:val="tx1"/>
            </w14:solidFill>
          </w14:textFill>
        </w:rPr>
      </w:pPr>
    </w:p>
    <w:p w14:paraId="0337BDB5">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283"/>
          <w:sz w:val="32"/>
          <w:szCs w:val="32"/>
          <w:highlight w:val="none"/>
          <w14:textFill>
            <w14:solidFill>
              <w14:schemeClr w14:val="tx1"/>
            </w14:solidFill>
          </w14:textFill>
        </w:rPr>
        <w:t>日</w:t>
      </w:r>
      <w:r>
        <w:rPr>
          <w:rFonts w:hint="eastAsia" w:ascii="仿宋" w:hAnsi="仿宋" w:eastAsia="仿宋" w:cs="仿宋"/>
          <w:b/>
          <w:color w:val="000000" w:themeColor="text1"/>
          <w:sz w:val="32"/>
          <w:szCs w:val="32"/>
          <w:highlight w:val="none"/>
          <w14:textFill>
            <w14:solidFill>
              <w14:schemeClr w14:val="tx1"/>
            </w14:solidFill>
          </w14:textFill>
        </w:rPr>
        <w:t>期：     年     月    日</w:t>
      </w:r>
    </w:p>
    <w:p w14:paraId="4D62009E">
      <w:pPr>
        <w:widowControl/>
        <w:shd w:val="clear"/>
        <w:tabs>
          <w:tab w:val="left" w:pos="350"/>
          <w:tab w:val="left" w:pos="8280"/>
        </w:tabs>
        <w:spacing w:line="360" w:lineRule="auto"/>
        <w:jc w:val="left"/>
        <w:rPr>
          <w:rFonts w:ascii="仿宋" w:hAnsi="仿宋" w:eastAsia="仿宋" w:cs="宋体"/>
          <w:b/>
          <w:color w:val="000000" w:themeColor="text1"/>
          <w:sz w:val="32"/>
          <w:szCs w:val="32"/>
          <w:highlight w:val="none"/>
          <w14:textFill>
            <w14:solidFill>
              <w14:schemeClr w14:val="tx1"/>
            </w14:solidFill>
          </w14:textFill>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2EDB19DA">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仿宋" w:hAnsi="仿宋" w:eastAsia="仿宋" w:cs="仿宋"/>
          <w:b/>
          <w:color w:val="000000" w:themeColor="text1"/>
          <w:sz w:val="36"/>
          <w:szCs w:val="36"/>
          <w:highlight w:val="none"/>
          <w:lang w:val="en-US" w:eastAsia="zh-CN"/>
          <w14:textFill>
            <w14:solidFill>
              <w14:schemeClr w14:val="tx1"/>
            </w14:solidFill>
          </w14:textFill>
        </w:rPr>
      </w:pPr>
      <w:bookmarkStart w:id="493" w:name="_Toc11122"/>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二</w:t>
      </w:r>
      <w:r>
        <w:rPr>
          <w:rFonts w:hint="eastAsia" w:ascii="仿宋" w:hAnsi="仿宋" w:eastAsia="仿宋" w:cs="仿宋"/>
          <w:b/>
          <w:color w:val="000000" w:themeColor="text1"/>
          <w:sz w:val="36"/>
          <w:szCs w:val="36"/>
          <w:highlight w:val="none"/>
          <w14:textFill>
            <w14:solidFill>
              <w14:schemeClr w14:val="tx1"/>
            </w14:solidFill>
          </w14:textFill>
        </w:rPr>
        <w:t>部分</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资格文件部分</w:t>
      </w:r>
      <w:bookmarkEnd w:id="493"/>
      <w:r>
        <w:rPr>
          <w:rFonts w:hint="eastAsia" w:ascii="仿宋" w:hAnsi="仿宋" w:eastAsia="仿宋" w:cs="仿宋"/>
          <w:b/>
          <w:color w:val="000000" w:themeColor="text1"/>
          <w:sz w:val="36"/>
          <w:szCs w:val="36"/>
          <w:highlight w:val="none"/>
          <w:lang w:eastAsia="zh-CN"/>
          <w14:textFill>
            <w14:solidFill>
              <w14:schemeClr w14:val="tx1"/>
            </w14:solidFill>
          </w14:textFill>
        </w:rPr>
        <w:t>（</w:t>
      </w:r>
      <w:r>
        <w:rPr>
          <w:rFonts w:hint="eastAsia" w:ascii="仿宋" w:hAnsi="仿宋" w:eastAsia="仿宋" w:cs="仿宋"/>
          <w:b/>
          <w:color w:val="000000" w:themeColor="text1"/>
          <w:sz w:val="36"/>
          <w:szCs w:val="36"/>
          <w:highlight w:val="none"/>
          <w:lang w:val="en-US" w:eastAsia="zh-CN"/>
          <w14:textFill>
            <w14:solidFill>
              <w14:schemeClr w14:val="tx1"/>
            </w14:solidFill>
          </w14:textFill>
        </w:rPr>
        <w:t>格式）</w:t>
      </w:r>
    </w:p>
    <w:p w14:paraId="7B103F95">
      <w:pPr>
        <w:shd w:val="clear"/>
        <w:spacing w:line="360" w:lineRule="auto"/>
        <w:jc w:val="center"/>
        <w:outlineLvl w:val="9"/>
        <w:rPr>
          <w:rFonts w:hint="eastAsia" w:ascii="仿宋" w:hAnsi="仿宋" w:eastAsia="仿宋" w:cs="仿宋"/>
          <w:b/>
          <w:color w:val="000000" w:themeColor="text1"/>
          <w:kern w:val="0"/>
          <w:sz w:val="36"/>
          <w:szCs w:val="36"/>
          <w:highlight w:val="none"/>
          <w14:textFill>
            <w14:solidFill>
              <w14:schemeClr w14:val="tx1"/>
            </w14:solidFill>
          </w14:textFill>
        </w:rPr>
      </w:pPr>
    </w:p>
    <w:p w14:paraId="7624AB5E">
      <w:pPr>
        <w:shd w:val="clear"/>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w:t>
      </w:r>
    </w:p>
    <w:p w14:paraId="10066DAB">
      <w:pPr>
        <w:shd w:val="clear"/>
        <w:snapToGrid w:val="0"/>
        <w:spacing w:line="360" w:lineRule="auto"/>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具有独立承担民事责任能力</w:t>
      </w:r>
      <w:r>
        <w:rPr>
          <w:rFonts w:hint="eastAsia" w:ascii="仿宋" w:hAnsi="仿宋" w:eastAsia="仿宋" w:cs="仿宋"/>
          <w:color w:val="000000" w:themeColor="text1"/>
          <w:sz w:val="24"/>
          <w:highlight w:val="none"/>
          <w:lang w:val="en-US" w:eastAsia="zh-CN"/>
          <w14:textFill>
            <w14:solidFill>
              <w14:schemeClr w14:val="tx1"/>
            </w14:solidFill>
          </w14:textFill>
        </w:rPr>
        <w:t>的证明材料</w:t>
      </w:r>
    </w:p>
    <w:p w14:paraId="74610F02">
      <w:pPr>
        <w:shd w:val="clear"/>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w:t>
      </w:r>
    </w:p>
    <w:p w14:paraId="60CB5DD2">
      <w:pPr>
        <w:shd w:val="clear"/>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）本项目的特定资格要求（如需）</w:t>
      </w:r>
    </w:p>
    <w:p w14:paraId="08FFA997">
      <w:pPr>
        <w:shd w:val="clear"/>
        <w:snapToGrid w:val="0"/>
        <w:spacing w:line="360" w:lineRule="auto"/>
        <w:ind w:firstLine="480" w:firstLineChars="200"/>
        <w:outlineLvl w:val="9"/>
        <w:rPr>
          <w:rFonts w:hint="eastAsia" w:ascii="等线" w:hAnsi="等线" w:eastAsia="等线" w:cs="等线"/>
          <w:color w:val="000000" w:themeColor="text1"/>
          <w:sz w:val="24"/>
          <w:highlight w:val="none"/>
          <w14:textFill>
            <w14:solidFill>
              <w14:schemeClr w14:val="tx1"/>
            </w14:solidFill>
          </w14:textFill>
        </w:rPr>
      </w:pPr>
    </w:p>
    <w:p w14:paraId="4605B14E">
      <w:pPr>
        <w:shd w:val="clear"/>
        <w:spacing w:line="360" w:lineRule="auto"/>
        <w:ind w:firstLine="480" w:firstLineChars="200"/>
        <w:outlineLvl w:val="9"/>
        <w:rPr>
          <w:rFonts w:hint="eastAsia" w:ascii="等线" w:hAnsi="等线" w:eastAsia="等线" w:cs="等线"/>
          <w:color w:val="000000" w:themeColor="text1"/>
          <w:sz w:val="24"/>
          <w:highlight w:val="none"/>
          <w14:textFill>
            <w14:solidFill>
              <w14:schemeClr w14:val="tx1"/>
            </w14:solidFill>
          </w14:textFill>
        </w:rPr>
      </w:pPr>
    </w:p>
    <w:p w14:paraId="17075F68">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000000" w:themeColor="text1"/>
          <w:kern w:val="0"/>
          <w:sz w:val="32"/>
          <w:szCs w:val="32"/>
          <w:highlight w:val="none"/>
          <w14:textFill>
            <w14:solidFill>
              <w14:schemeClr w14:val="tx1"/>
            </w14:solidFill>
          </w14:textFill>
        </w:rPr>
      </w:pPr>
      <w:r>
        <w:rPr>
          <w:rFonts w:hint="eastAsia" w:ascii="等线" w:hAnsi="等线" w:eastAsia="等线" w:cs="等线"/>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一、符合参加政府采购活动应当具备的一般条件的承诺函</w:t>
      </w:r>
    </w:p>
    <w:p w14:paraId="4BA7FF09">
      <w:pPr>
        <w:keepNext w:val="0"/>
        <w:keepLines w:val="0"/>
        <w:pageBreakBefore w:val="0"/>
        <w:widowControl w:val="0"/>
        <w:shd w:val="clear"/>
        <w:kinsoku/>
        <w:wordWrap/>
        <w:overflowPunct/>
        <w:topLinePunct w:val="0"/>
        <w:autoSpaceDE/>
        <w:autoSpaceDN/>
        <w:bidi w:val="0"/>
        <w:adjustRightInd w:val="0"/>
        <w:snapToGrid w:val="0"/>
        <w:spacing w:line="420" w:lineRule="exact"/>
        <w:textAlignment w:val="auto"/>
        <w:outlineLvl w:val="9"/>
        <w:rPr>
          <w:rFonts w:hint="eastAsia" w:ascii="等线" w:hAnsi="等线" w:eastAsia="等线" w:cs="等线"/>
          <w:color w:val="000000" w:themeColor="text1"/>
          <w:sz w:val="24"/>
          <w:highlight w:val="none"/>
          <w14:textFill>
            <w14:solidFill>
              <w14:schemeClr w14:val="tx1"/>
            </w14:solidFill>
          </w14:textFill>
        </w:rPr>
      </w:pPr>
    </w:p>
    <w:p w14:paraId="4E1EE2E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w:t>
      </w:r>
    </w:p>
    <w:p w14:paraId="347791B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诸暨市广顺工程管理服务有限公司</w:t>
      </w:r>
      <w:r>
        <w:rPr>
          <w:rFonts w:hint="eastAsia" w:ascii="仿宋" w:hAnsi="仿宋" w:eastAsia="仿宋" w:cs="仿宋"/>
          <w:color w:val="000000" w:themeColor="text1"/>
          <w:sz w:val="24"/>
          <w:highlight w:val="none"/>
          <w14:textFill>
            <w14:solidFill>
              <w14:schemeClr w14:val="tx1"/>
            </w14:solidFill>
          </w14:textFill>
        </w:rPr>
        <w:t>：</w:t>
      </w:r>
    </w:p>
    <w:p w14:paraId="199974EE">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val="en-US" w:eastAsia="zh-CN"/>
          <w14:textFill>
            <w14:solidFill>
              <w14:schemeClr w14:val="tx1"/>
            </w14:solidFill>
          </w14:textFill>
        </w:rPr>
        <w:t>诸广顺2025-**-**</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4978CF5D">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（一）具备《中华人民共和国政府采购法》第二十二条规定的以下条件：</w:t>
      </w:r>
    </w:p>
    <w:p w14:paraId="6E13716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0716D27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0B2D762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037357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1B422149">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554582E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6、法律、行政法规规定的其他条件。</w:t>
      </w:r>
    </w:p>
    <w:p w14:paraId="115F1AF7">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CC020F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5E06C8A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B176BFA">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7A6FE29">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000000" w:themeColor="text1"/>
          <w:highlight w:val="none"/>
          <w:lang w:val="en-US"/>
          <w14:textFill>
            <w14:solidFill>
              <w14:schemeClr w14:val="tx1"/>
            </w14:solidFill>
          </w14:textFill>
        </w:rPr>
      </w:pPr>
    </w:p>
    <w:p w14:paraId="0AE49AAB">
      <w:pPr>
        <w:shd w:val="clear"/>
        <w:outlineLvl w:val="9"/>
        <w:rPr>
          <w:rFonts w:hint="eastAsia" w:ascii="仿宋" w:hAnsi="仿宋" w:eastAsia="仿宋" w:cs="仿宋"/>
          <w:color w:val="000000" w:themeColor="text1"/>
          <w:highlight w:val="none"/>
          <w14:textFill>
            <w14:solidFill>
              <w14:schemeClr w14:val="tx1"/>
            </w14:solidFill>
          </w14:textFill>
        </w:rPr>
      </w:pPr>
    </w:p>
    <w:p w14:paraId="0745E57C">
      <w:pPr>
        <w:shd w:val="clear"/>
        <w:tabs>
          <w:tab w:val="left" w:pos="432"/>
        </w:tabs>
        <w:outlineLvl w:val="9"/>
        <w:rPr>
          <w:rFonts w:hint="eastAsia" w:ascii="仿宋" w:hAnsi="仿宋" w:eastAsia="仿宋" w:cs="仿宋"/>
          <w:color w:val="000000" w:themeColor="text1"/>
          <w:highlight w:val="none"/>
          <w:lang w:val="en-US"/>
          <w14:textFill>
            <w14:solidFill>
              <w14:schemeClr w14:val="tx1"/>
            </w14:solidFill>
          </w14:textFill>
        </w:rPr>
      </w:pPr>
    </w:p>
    <w:p w14:paraId="21EE885E">
      <w:pPr>
        <w:shd w:val="clear"/>
        <w:outlineLvl w:val="9"/>
        <w:rPr>
          <w:rFonts w:hint="eastAsia" w:ascii="仿宋" w:hAnsi="仿宋" w:eastAsia="仿宋" w:cs="仿宋"/>
          <w:color w:val="000000" w:themeColor="text1"/>
          <w:highlight w:val="none"/>
          <w14:textFill>
            <w14:solidFill>
              <w14:schemeClr w14:val="tx1"/>
            </w14:solidFill>
          </w14:textFill>
        </w:rPr>
      </w:pPr>
    </w:p>
    <w:p w14:paraId="60ED41EE">
      <w:pPr>
        <w:shd w:val="clear"/>
        <w:tabs>
          <w:tab w:val="left" w:pos="432"/>
        </w:tabs>
        <w:outlineLvl w:val="9"/>
        <w:rPr>
          <w:rFonts w:hint="eastAsia" w:ascii="仿宋" w:hAnsi="仿宋" w:eastAsia="仿宋" w:cs="仿宋"/>
          <w:color w:val="000000" w:themeColor="text1"/>
          <w:highlight w:val="none"/>
          <w:lang w:val="en-US"/>
          <w14:textFill>
            <w14:solidFill>
              <w14:schemeClr w14:val="tx1"/>
            </w14:solidFill>
          </w14:textFill>
        </w:rPr>
      </w:pPr>
    </w:p>
    <w:p w14:paraId="0F79A574">
      <w:pPr>
        <w:shd w:val="clear"/>
        <w:outlineLvl w:val="9"/>
        <w:rPr>
          <w:rFonts w:hint="eastAsia" w:ascii="仿宋" w:hAnsi="仿宋" w:eastAsia="仿宋" w:cs="仿宋"/>
          <w:color w:val="000000" w:themeColor="text1"/>
          <w:highlight w:val="none"/>
          <w14:textFill>
            <w14:solidFill>
              <w14:schemeClr w14:val="tx1"/>
            </w14:solidFill>
          </w14:textFill>
        </w:rPr>
      </w:pPr>
    </w:p>
    <w:p w14:paraId="4131CD92">
      <w:pPr>
        <w:shd w:val="clear"/>
        <w:snapToGrid w:val="0"/>
        <w:spacing w:line="360" w:lineRule="auto"/>
        <w:ind w:firstLine="5520" w:firstLineChars="2300"/>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公章/电子签名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EAD3A97">
      <w:pPr>
        <w:shd w:val="clear"/>
        <w:snapToGrid w:val="0"/>
        <w:spacing w:line="360" w:lineRule="auto"/>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C0B6743">
      <w:pPr>
        <w:shd w:val="clear"/>
        <w:autoSpaceDE w:val="0"/>
        <w:autoSpaceDN w:val="0"/>
        <w:adjustRightInd w:val="0"/>
        <w:spacing w:line="360" w:lineRule="auto"/>
        <w:jc w:val="left"/>
        <w:rPr>
          <w:rFonts w:hint="eastAsia" w:ascii="仿宋" w:hAnsi="仿宋" w:eastAsia="仿宋" w:cs="仿宋"/>
          <w:b/>
          <w:i w:val="0"/>
          <w:iCs/>
          <w:color w:val="000000" w:themeColor="text1"/>
          <w:sz w:val="22"/>
          <w:szCs w:val="22"/>
          <w:highlight w:val="none"/>
          <w14:textFill>
            <w14:solidFill>
              <w14:schemeClr w14:val="tx1"/>
            </w14:solidFill>
          </w14:textFill>
        </w:rPr>
      </w:pPr>
      <w:r>
        <w:rPr>
          <w:rFonts w:hint="eastAsia" w:ascii="仿宋" w:hAnsi="仿宋" w:eastAsia="仿宋" w:cs="仿宋"/>
          <w:b/>
          <w:i w:val="0"/>
          <w:iCs/>
          <w:color w:val="000000" w:themeColor="text1"/>
          <w:kern w:val="0"/>
          <w:sz w:val="24"/>
          <w:szCs w:val="22"/>
          <w:highlight w:val="none"/>
          <w14:textFill>
            <w14:solidFill>
              <w14:schemeClr w14:val="tx1"/>
            </w14:solidFill>
          </w14:textFill>
        </w:rPr>
        <w:t>『编制说明』：1.</w:t>
      </w:r>
      <w:r>
        <w:rPr>
          <w:rFonts w:hint="eastAsia" w:ascii="仿宋" w:hAnsi="仿宋" w:eastAsia="仿宋" w:cs="仿宋"/>
          <w:b/>
          <w:i w:val="0"/>
          <w:iCs/>
          <w:color w:val="000000" w:themeColor="text1"/>
          <w:sz w:val="24"/>
          <w:szCs w:val="22"/>
          <w:highlight w:val="none"/>
          <w:u w:val="single"/>
          <w14:textFill>
            <w14:solidFill>
              <w14:schemeClr w14:val="tx1"/>
            </w14:solidFill>
          </w14:textFill>
        </w:rPr>
        <w:t>供应商须按本格式和要求提供本函，否则投标无效。</w:t>
      </w:r>
      <w:r>
        <w:rPr>
          <w:rFonts w:hint="eastAsia" w:ascii="仿宋" w:hAnsi="仿宋" w:eastAsia="仿宋" w:cs="仿宋"/>
          <w:b/>
          <w:i w:val="0"/>
          <w:iCs/>
          <w:color w:val="000000" w:themeColor="text1"/>
          <w:kern w:val="0"/>
          <w:sz w:val="24"/>
          <w:szCs w:val="22"/>
          <w:highlight w:val="none"/>
          <w14:textFill>
            <w14:solidFill>
              <w14:schemeClr w14:val="tx1"/>
            </w14:solidFill>
          </w14:textFill>
        </w:rPr>
        <w:t>2.</w:t>
      </w:r>
      <w:r>
        <w:rPr>
          <w:rFonts w:hint="eastAsia" w:ascii="仿宋" w:hAnsi="仿宋" w:eastAsia="仿宋" w:cs="仿宋"/>
          <w:b/>
          <w:i w:val="0"/>
          <w:iCs/>
          <w:color w:val="000000" w:themeColor="text1"/>
          <w:sz w:val="24"/>
          <w:szCs w:val="22"/>
          <w:highlight w:val="none"/>
          <w:u w:val="single"/>
          <w14:textFill>
            <w14:solidFill>
              <w14:schemeClr w14:val="tx1"/>
            </w14:solidFill>
          </w14:textFill>
        </w:rPr>
        <w:t>投标人为联合体的，联合体各方均须签署并提供本承诺函，否则投标无效</w:t>
      </w:r>
      <w:r>
        <w:rPr>
          <w:rFonts w:hint="eastAsia" w:ascii="仿宋" w:hAnsi="仿宋" w:eastAsia="仿宋" w:cs="仿宋"/>
          <w:i w:val="0"/>
          <w:iCs/>
          <w:color w:val="000000" w:themeColor="text1"/>
          <w:sz w:val="24"/>
          <w:szCs w:val="22"/>
          <w:highlight w:val="none"/>
          <w14:textFill>
            <w14:solidFill>
              <w14:schemeClr w14:val="tx1"/>
            </w14:solidFill>
          </w14:textFill>
        </w:rPr>
        <w:t>。</w:t>
      </w:r>
    </w:p>
    <w:p w14:paraId="2B6E7A74">
      <w:pPr>
        <w:shd w:val="clear"/>
        <w:snapToGrid w:val="0"/>
        <w:spacing w:line="360" w:lineRule="auto"/>
        <w:ind w:right="480"/>
        <w:jc w:val="both"/>
        <w:outlineLvl w:val="9"/>
        <w:rPr>
          <w:rFonts w:hint="eastAsia" w:ascii="仿宋" w:hAnsi="仿宋" w:eastAsia="仿宋" w:cs="仿宋"/>
          <w:b/>
          <w:color w:val="000000" w:themeColor="text1"/>
          <w:kern w:val="0"/>
          <w:sz w:val="32"/>
          <w:szCs w:val="32"/>
          <w:highlight w:val="none"/>
          <w14:textFill>
            <w14:solidFill>
              <w14:schemeClr w14:val="tx1"/>
            </w14:solidFill>
          </w14:textFill>
        </w:rPr>
      </w:pPr>
    </w:p>
    <w:p w14:paraId="1AC3842F">
      <w:pPr>
        <w:shd w:val="clea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70FEF1D">
      <w:pPr>
        <w:widowControl/>
        <w:shd w:val="clear"/>
        <w:spacing w:line="360" w:lineRule="auto"/>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二</w:t>
      </w:r>
      <w:r>
        <w:rPr>
          <w:rFonts w:hint="eastAsia" w:ascii="仿宋" w:hAnsi="仿宋" w:eastAsia="仿宋" w:cs="仿宋"/>
          <w:b/>
          <w:color w:val="000000" w:themeColor="text1"/>
          <w:kern w:val="0"/>
          <w:sz w:val="32"/>
          <w:szCs w:val="32"/>
          <w:highlight w:val="none"/>
          <w14:textFill>
            <w14:solidFill>
              <w14:schemeClr w14:val="tx1"/>
            </w14:solidFill>
          </w14:textFill>
        </w:rPr>
        <w:t>、具有独立承担民事责任能力</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的证明材料</w:t>
      </w:r>
    </w:p>
    <w:p w14:paraId="7CF5137D">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A.如投标人是企业（包括合伙企业），提供在工商部门注册的有效“营业执照”；</w:t>
      </w:r>
    </w:p>
    <w:p w14:paraId="1ECEBA78">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B.金融、保险、通讯等特定行业的全国性企业所设立的区域性分支机构，除提供供应商自身的营业执照外，还须提供总公司（总机构）授权书，以证明其具备实际承担责任的能力和法定的缔结合同能力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BEA4FA3">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C</w:t>
      </w:r>
      <w:r>
        <w:rPr>
          <w:rFonts w:hint="eastAsia" w:ascii="仿宋" w:hAnsi="仿宋" w:eastAsia="仿宋" w:cs="仿宋"/>
          <w:color w:val="000000" w:themeColor="text1"/>
          <w:sz w:val="24"/>
          <w:szCs w:val="24"/>
          <w:highlight w:val="none"/>
          <w14:textFill>
            <w14:solidFill>
              <w14:schemeClr w14:val="tx1"/>
            </w14:solidFill>
          </w14:textFill>
        </w:rPr>
        <w:t>.如投标人是</w:t>
      </w:r>
      <w:r>
        <w:rPr>
          <w:rFonts w:hint="eastAsia" w:ascii="仿宋" w:hAnsi="仿宋" w:eastAsia="仿宋" w:cs="仿宋"/>
          <w:color w:val="000000" w:themeColor="text1"/>
          <w:sz w:val="24"/>
          <w:szCs w:val="24"/>
          <w:highlight w:val="none"/>
          <w:lang w:val="en-US" w:eastAsia="zh-CN"/>
          <w14:textFill>
            <w14:solidFill>
              <w14:schemeClr w14:val="tx1"/>
            </w14:solidFill>
          </w14:textFill>
        </w:rPr>
        <w:t>非企业法人单位</w:t>
      </w:r>
      <w:r>
        <w:rPr>
          <w:rFonts w:hint="eastAsia" w:ascii="仿宋" w:hAnsi="仿宋" w:eastAsia="仿宋" w:cs="仿宋"/>
          <w:color w:val="000000" w:themeColor="text1"/>
          <w:sz w:val="24"/>
          <w:szCs w:val="24"/>
          <w:highlight w:val="none"/>
          <w14:textFill>
            <w14:solidFill>
              <w14:schemeClr w14:val="tx1"/>
            </w14:solidFill>
          </w14:textFill>
        </w:rPr>
        <w:t>，提供有效的“法人证书”；</w:t>
      </w:r>
    </w:p>
    <w:p w14:paraId="678A632A">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w:t>
      </w:r>
      <w:r>
        <w:rPr>
          <w:rFonts w:hint="eastAsia" w:ascii="仿宋" w:hAnsi="仿宋" w:eastAsia="仿宋" w:cs="仿宋"/>
          <w:color w:val="000000" w:themeColor="text1"/>
          <w:sz w:val="24"/>
          <w:szCs w:val="24"/>
          <w:highlight w:val="none"/>
          <w14:textFill>
            <w14:solidFill>
              <w14:schemeClr w14:val="tx1"/>
            </w14:solidFill>
          </w14:textFill>
        </w:rPr>
        <w:t>.如投标人是非企业专业服务机构的，提供执业许可证等证明文件；</w:t>
      </w:r>
    </w:p>
    <w:p w14:paraId="34D455C3">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E</w:t>
      </w:r>
      <w:r>
        <w:rPr>
          <w:rFonts w:hint="eastAsia" w:ascii="仿宋" w:hAnsi="仿宋" w:eastAsia="仿宋" w:cs="仿宋"/>
          <w:color w:val="000000" w:themeColor="text1"/>
          <w:sz w:val="24"/>
          <w:szCs w:val="24"/>
          <w:highlight w:val="none"/>
          <w14:textFill>
            <w14:solidFill>
              <w14:schemeClr w14:val="tx1"/>
            </w14:solidFill>
          </w14:textFill>
        </w:rPr>
        <w:t>.如投标人是个体工商户，提供有效的“个体工商户营业执照”；</w:t>
      </w:r>
    </w:p>
    <w:p w14:paraId="034FDC5C">
      <w:pPr>
        <w:pStyle w:val="2"/>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F</w:t>
      </w:r>
      <w:r>
        <w:rPr>
          <w:rFonts w:hint="eastAsia" w:ascii="仿宋" w:hAnsi="仿宋" w:eastAsia="仿宋" w:cs="仿宋"/>
          <w:color w:val="000000" w:themeColor="text1"/>
          <w:sz w:val="24"/>
          <w:szCs w:val="24"/>
          <w:highlight w:val="none"/>
          <w14:textFill>
            <w14:solidFill>
              <w14:schemeClr w14:val="tx1"/>
            </w14:solidFill>
          </w14:textFill>
        </w:rPr>
        <w:t>.如投标人是自然人，提供有效的自然人身份证明。</w:t>
      </w:r>
    </w:p>
    <w:p w14:paraId="7E082E48">
      <w:pPr>
        <w:shd w:val="clear"/>
        <w:snapToGrid w:val="0"/>
        <w:spacing w:line="360" w:lineRule="auto"/>
        <w:ind w:right="480"/>
        <w:jc w:val="both"/>
        <w:outlineLvl w:val="9"/>
        <w:rPr>
          <w:rFonts w:hint="eastAsia" w:ascii="等线" w:hAnsi="等线" w:eastAsia="等线" w:cs="等线"/>
          <w:b/>
          <w:color w:val="000000" w:themeColor="text1"/>
          <w:kern w:val="0"/>
          <w:sz w:val="32"/>
          <w:szCs w:val="32"/>
          <w:highlight w:val="none"/>
          <w14:textFill>
            <w14:solidFill>
              <w14:schemeClr w14:val="tx1"/>
            </w14:solidFill>
          </w14:textFill>
        </w:rPr>
      </w:pPr>
    </w:p>
    <w:p w14:paraId="5116A897">
      <w:pPr>
        <w:shd w:val="clear"/>
        <w:snapToGrid w:val="0"/>
        <w:spacing w:line="360" w:lineRule="auto"/>
        <w:ind w:right="480"/>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14:paraId="2D6B2B3A">
      <w:pPr>
        <w:shd w:val="clear"/>
        <w:spacing w:line="360" w:lineRule="auto"/>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1B77E5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2" w:firstLineChars="200"/>
        <w:jc w:val="left"/>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A.</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color w:val="000000" w:themeColor="text1"/>
          <w:sz w:val="24"/>
          <w:highlight w:val="none"/>
          <w:lang w:val="en-US" w:eastAsia="zh-CN"/>
          <w14:textFill>
            <w14:solidFill>
              <w14:schemeClr w14:val="tx1"/>
            </w14:solidFill>
          </w14:textFill>
        </w:rPr>
        <w:t>格式见</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附件2）。</w:t>
      </w:r>
    </w:p>
    <w:p w14:paraId="66BC66CB">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440" w:lineRule="exact"/>
        <w:ind w:leftChars="0" w:firstLine="482" w:firstLineChars="200"/>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B.</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要求以联合体形式参加的，提供联合协议（</w:t>
      </w:r>
      <w:r>
        <w:rPr>
          <w:rFonts w:hint="eastAsia" w:ascii="仿宋" w:hAnsi="仿宋" w:eastAsia="仿宋" w:cs="仿宋"/>
          <w:color w:val="000000" w:themeColor="text1"/>
          <w:sz w:val="24"/>
          <w:highlight w:val="none"/>
          <w:lang w:val="en-US" w:eastAsia="zh-CN"/>
          <w14:textFill>
            <w14:solidFill>
              <w14:schemeClr w14:val="tx1"/>
            </w14:solidFill>
          </w14:textFill>
        </w:rPr>
        <w:t>格式见附件3）</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和中小企业声明函（附件2），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263DC31">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440" w:lineRule="exact"/>
        <w:ind w:leftChars="0" w:firstLine="482"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格式见附件4）</w:t>
      </w:r>
      <w:r>
        <w:rPr>
          <w:rFonts w:hint="eastAsia" w:ascii="仿宋" w:hAnsi="仿宋" w:eastAsia="仿宋" w:cs="仿宋"/>
          <w:color w:val="000000" w:themeColor="text1"/>
          <w:sz w:val="24"/>
          <w:highlight w:val="none"/>
          <w14:textFill>
            <w14:solidFill>
              <w14:schemeClr w14:val="tx1"/>
            </w14:solidFill>
          </w14:textFill>
        </w:rPr>
        <w:t>和中小企业声明函（</w:t>
      </w:r>
      <w:r>
        <w:rPr>
          <w:rFonts w:hint="eastAsia" w:ascii="仿宋" w:hAnsi="仿宋" w:eastAsia="仿宋" w:cs="仿宋"/>
          <w:color w:val="000000" w:themeColor="text1"/>
          <w:sz w:val="24"/>
          <w:highlight w:val="none"/>
          <w:lang w:val="en-US" w:eastAsia="zh-CN"/>
          <w14:textFill>
            <w14:solidFill>
              <w14:schemeClr w14:val="tx1"/>
            </w14:solidFill>
          </w14:textFill>
        </w:rPr>
        <w:t>格式见</w:t>
      </w:r>
      <w:r>
        <w:rPr>
          <w:rFonts w:hint="eastAsia" w:ascii="仿宋" w:hAnsi="仿宋" w:eastAsia="仿宋" w:cs="仿宋"/>
          <w:color w:val="000000" w:themeColor="text1"/>
          <w:sz w:val="24"/>
          <w:highlight w:val="none"/>
          <w:lang w:eastAsia="zh-CN"/>
          <w14:textFill>
            <w14:solidFill>
              <w14:schemeClr w14:val="tx1"/>
            </w14:solidFill>
          </w14:textFill>
        </w:rPr>
        <w:t>附件2</w:t>
      </w:r>
      <w:r>
        <w:rPr>
          <w:rFonts w:hint="eastAsia" w:ascii="仿宋" w:hAnsi="仿宋" w:eastAsia="仿宋" w:cs="仿宋"/>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14:paraId="260DC933">
      <w:pPr>
        <w:pStyle w:val="34"/>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0BD6A76C">
      <w:pPr>
        <w:shd w:val="clea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6F6027D6">
      <w:pPr>
        <w:widowControl/>
        <w:shd w:val="clear"/>
        <w:spacing w:line="360" w:lineRule="auto"/>
        <w:ind w:left="150"/>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、本项目的特定资格要求</w:t>
      </w:r>
    </w:p>
    <w:p w14:paraId="725FCBB0">
      <w:pPr>
        <w:shd w:val="clear"/>
        <w:spacing w:line="360" w:lineRule="auto"/>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（根据招标公告本项目的特定资格要求提供相应的材料；未要求的，无需提供）</w:t>
      </w:r>
    </w:p>
    <w:p w14:paraId="4ABEFB44">
      <w:pPr>
        <w:shd w:val="clear"/>
        <w:outlineLvl w:val="9"/>
        <w:rPr>
          <w:rFonts w:hint="eastAsia" w:ascii="宋体" w:hAnsi="宋体" w:eastAsia="宋体" w:cs="宋体"/>
          <w:color w:val="000000" w:themeColor="text1"/>
          <w:highlight w:val="none"/>
          <w14:textFill>
            <w14:solidFill>
              <w14:schemeClr w14:val="tx1"/>
            </w14:solidFill>
          </w14:textFill>
        </w:rPr>
      </w:pPr>
    </w:p>
    <w:p w14:paraId="7374E25D">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A52F644">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6CBBA8F2">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728A58BF">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0C458949">
      <w:pPr>
        <w:shd w:val="clear"/>
        <w:tabs>
          <w:tab w:val="left" w:pos="432"/>
        </w:tabs>
        <w:outlineLvl w:val="9"/>
        <w:rPr>
          <w:rFonts w:hint="eastAsia" w:ascii="宋体" w:hAnsi="宋体" w:eastAsia="宋体" w:cs="宋体"/>
          <w:color w:val="000000" w:themeColor="text1"/>
          <w:highlight w:val="none"/>
          <w:lang w:val="en-US"/>
          <w14:textFill>
            <w14:solidFill>
              <w14:schemeClr w14:val="tx1"/>
            </w14:solidFill>
          </w14:textFill>
        </w:rPr>
      </w:pPr>
    </w:p>
    <w:p w14:paraId="4794B8D0">
      <w:pPr>
        <w:shd w:val="clea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38B55820">
      <w:pPr>
        <w:keepNext w:val="0"/>
        <w:keepLines w:val="0"/>
        <w:pageBreakBefore w:val="0"/>
        <w:widowControl w:val="0"/>
        <w:shd w:val="clear"/>
        <w:kinsoku/>
        <w:wordWrap/>
        <w:overflowPunct/>
        <w:topLinePunct w:val="0"/>
        <w:autoSpaceDE w:val="0"/>
        <w:autoSpaceDN w:val="0"/>
        <w:bidi w:val="0"/>
        <w:adjustRightInd w:val="0"/>
        <w:snapToGrid/>
        <w:spacing w:line="360" w:lineRule="auto"/>
        <w:ind w:right="420" w:firstLine="0" w:firstLineChars="0"/>
        <w:jc w:val="center"/>
        <w:textAlignment w:val="auto"/>
        <w:outlineLvl w:val="9"/>
        <w:rPr>
          <w:rFonts w:hint="eastAsia" w:ascii="仿宋" w:hAnsi="仿宋" w:eastAsia="仿宋" w:cs="仿宋"/>
          <w:b/>
          <w:color w:val="000000" w:themeColor="text1"/>
          <w:kern w:val="0"/>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三</w:t>
      </w:r>
      <w:r>
        <w:rPr>
          <w:rFonts w:hint="eastAsia" w:ascii="仿宋" w:hAnsi="仿宋" w:eastAsia="仿宋" w:cs="仿宋"/>
          <w:b/>
          <w:color w:val="000000" w:themeColor="text1"/>
          <w:sz w:val="36"/>
          <w:szCs w:val="36"/>
          <w:highlight w:val="none"/>
          <w14:textFill>
            <w14:solidFill>
              <w14:schemeClr w14:val="tx1"/>
            </w14:solidFill>
          </w14:textFill>
        </w:rPr>
        <w:t>部分</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kern w:val="0"/>
          <w:sz w:val="36"/>
          <w:szCs w:val="36"/>
          <w:highlight w:val="none"/>
          <w14:textFill>
            <w14:solidFill>
              <w14:schemeClr w14:val="tx1"/>
            </w14:solidFill>
          </w14:textFill>
        </w:rPr>
        <w:t>商务技术文件</w:t>
      </w:r>
      <w:r>
        <w:rPr>
          <w:rFonts w:hint="eastAsia" w:ascii="仿宋" w:hAnsi="仿宋" w:eastAsia="仿宋" w:cs="仿宋"/>
          <w:b/>
          <w:color w:val="000000" w:themeColor="text1"/>
          <w:kern w:val="0"/>
          <w:sz w:val="36"/>
          <w:szCs w:val="36"/>
          <w:highlight w:val="none"/>
          <w:lang w:val="en-US" w:eastAsia="zh-CN"/>
          <w14:textFill>
            <w14:solidFill>
              <w14:schemeClr w14:val="tx1"/>
            </w14:solidFill>
          </w14:textFill>
        </w:rPr>
        <w:t>部分</w:t>
      </w:r>
    </w:p>
    <w:p w14:paraId="3BF17CA0">
      <w:pPr>
        <w:shd w:val="clear"/>
        <w:spacing w:line="360" w:lineRule="auto"/>
        <w:jc w:val="center"/>
        <w:outlineLvl w:val="9"/>
        <w:rPr>
          <w:rFonts w:hint="eastAsia" w:ascii="宋体" w:hAnsi="宋体" w:eastAsia="宋体" w:cs="宋体"/>
          <w:b/>
          <w:color w:val="000000" w:themeColor="text1"/>
          <w:kern w:val="0"/>
          <w:sz w:val="24"/>
          <w:highlight w:val="none"/>
          <w14:textFill>
            <w14:solidFill>
              <w14:schemeClr w14:val="tx1"/>
            </w14:solidFill>
          </w14:textFill>
        </w:rPr>
      </w:pPr>
    </w:p>
    <w:p w14:paraId="60280432">
      <w:pPr>
        <w:keepNext w:val="0"/>
        <w:keepLines w:val="0"/>
        <w:pageBreakBefore w:val="0"/>
        <w:widowControl w:val="0"/>
        <w:shd w:val="clear"/>
        <w:kinsoku/>
        <w:wordWrap/>
        <w:overflowPunct/>
        <w:topLinePunct w:val="0"/>
        <w:autoSpaceDE w:val="0"/>
        <w:autoSpaceDN w:val="0"/>
        <w:bidi w:val="0"/>
        <w:adjustRightInd w:val="0"/>
        <w:snapToGrid/>
        <w:spacing w:line="360" w:lineRule="auto"/>
        <w:ind w:left="0" w:leftChars="0" w:firstLine="0" w:firstLineChars="0"/>
        <w:jc w:val="center"/>
        <w:textAlignment w:val="auto"/>
        <w:outlineLvl w:val="9"/>
        <w:rPr>
          <w:rFonts w:hint="eastAsia" w:ascii="仿宋" w:hAnsi="仿宋" w:eastAsia="仿宋" w:cs="仿宋"/>
          <w:b/>
          <w:color w:val="000000" w:themeColor="text1"/>
          <w:kern w:val="0"/>
          <w:sz w:val="28"/>
          <w:szCs w:val="28"/>
          <w:highlight w:val="none"/>
          <w14:textFill>
            <w14:solidFill>
              <w14:schemeClr w14:val="tx1"/>
            </w14:solidFill>
          </w14:textFill>
        </w:rPr>
      </w:pPr>
      <w:bookmarkStart w:id="494" w:name="_Toc32001"/>
      <w:r>
        <w:rPr>
          <w:rFonts w:hint="eastAsia" w:ascii="仿宋" w:hAnsi="仿宋" w:eastAsia="仿宋" w:cs="仿宋"/>
          <w:b/>
          <w:color w:val="000000" w:themeColor="text1"/>
          <w:kern w:val="0"/>
          <w:sz w:val="28"/>
          <w:szCs w:val="28"/>
          <w:highlight w:val="none"/>
          <w14:textFill>
            <w14:solidFill>
              <w14:schemeClr w14:val="tx1"/>
            </w14:solidFill>
          </w14:textFill>
        </w:rPr>
        <w:t>目录</w:t>
      </w:r>
      <w:bookmarkEnd w:id="494"/>
    </w:p>
    <w:p w14:paraId="4DEF11BE">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投标函</w:t>
      </w:r>
      <w:r>
        <w:rPr>
          <w:rFonts w:hint="eastAsia" w:ascii="仿宋" w:hAnsi="仿宋" w:eastAsia="仿宋" w:cs="仿宋"/>
          <w:color w:val="000000" w:themeColor="text1"/>
          <w:highlight w:val="none"/>
          <w14:textFill>
            <w14:solidFill>
              <w14:schemeClr w14:val="tx1"/>
            </w14:solidFill>
          </w14:textFill>
        </w:rPr>
        <w:t>…………………………………………………………………………………（页码）</w:t>
      </w:r>
    </w:p>
    <w:p w14:paraId="6CB12E82">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13283211">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（3）联合协议（如需）</w:t>
      </w:r>
      <w:r>
        <w:rPr>
          <w:rFonts w:hint="eastAsia" w:ascii="仿宋" w:hAnsi="仿宋" w:eastAsia="仿宋" w:cs="仿宋"/>
          <w:color w:val="000000" w:themeColor="text1"/>
          <w:highlight w:val="none"/>
          <w14:textFill>
            <w14:solidFill>
              <w14:schemeClr w14:val="tx1"/>
            </w14:solidFill>
          </w14:textFill>
        </w:rPr>
        <w:t>……………………………………………………………………（页码）</w:t>
      </w:r>
    </w:p>
    <w:p w14:paraId="461B1E3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（4）分包意向协议（如需）</w:t>
      </w:r>
      <w:r>
        <w:rPr>
          <w:rFonts w:hint="eastAsia" w:ascii="仿宋" w:hAnsi="仿宋" w:eastAsia="仿宋" w:cs="仿宋"/>
          <w:color w:val="000000" w:themeColor="text1"/>
          <w:highlight w:val="none"/>
          <w14:textFill>
            <w14:solidFill>
              <w14:schemeClr w14:val="tx1"/>
            </w14:solidFill>
          </w14:textFill>
        </w:rPr>
        <w:t>………………………………………………………………（页码）</w:t>
      </w:r>
    </w:p>
    <w:p w14:paraId="5ABD5DDB">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（5）符合性审查资料</w:t>
      </w:r>
      <w:r>
        <w:rPr>
          <w:rFonts w:hint="eastAsia" w:ascii="仿宋" w:hAnsi="仿宋" w:eastAsia="仿宋" w:cs="仿宋"/>
          <w:color w:val="000000" w:themeColor="text1"/>
          <w:highlight w:val="none"/>
          <w14:textFill>
            <w14:solidFill>
              <w14:schemeClr w14:val="tx1"/>
            </w14:solidFill>
          </w14:textFill>
        </w:rPr>
        <w:t>………………………………………………………………………（页码）</w:t>
      </w:r>
    </w:p>
    <w:p w14:paraId="7F1843FF">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（6）评标标准相应的商务技术资料（如需）</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5EA8D06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7EF56519">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195F3881">
      <w:pPr>
        <w:shd w:val="clear"/>
        <w:snapToGrid w:val="0"/>
        <w:spacing w:line="360" w:lineRule="auto"/>
        <w:jc w:val="distribute"/>
        <w:outlineLvl w:val="9"/>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A350E55">
      <w:pPr>
        <w:shd w:val="clear"/>
        <w:snapToGrid w:val="0"/>
        <w:spacing w:line="360" w:lineRule="auto"/>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5E33EFD0">
      <w:pPr>
        <w:shd w:val="clear"/>
        <w:rPr>
          <w:rFonts w:hint="eastAsia" w:ascii="宋体" w:hAnsi="宋体" w:eastAsia="宋体" w:cs="宋体"/>
          <w:b/>
          <w:color w:val="000000" w:themeColor="text1"/>
          <w:kern w:val="0"/>
          <w:sz w:val="32"/>
          <w:szCs w:val="32"/>
          <w:highlight w:val="none"/>
          <w14:textFill>
            <w14:solidFill>
              <w14:schemeClr w14:val="tx1"/>
            </w14:solidFill>
          </w14:textFill>
        </w:rPr>
      </w:pPr>
      <w:bookmarkStart w:id="495" w:name="_Toc22285"/>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C6F092F">
      <w:pPr>
        <w:shd w:val="clear"/>
        <w:snapToGrid w:val="0"/>
        <w:spacing w:line="360" w:lineRule="auto"/>
        <w:jc w:val="center"/>
        <w:outlineLvl w:val="9"/>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bookmarkEnd w:id="495"/>
    </w:p>
    <w:p w14:paraId="128872A4">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6154991">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诸暨市广顺工程管理服务有限公司</w:t>
      </w:r>
      <w:r>
        <w:rPr>
          <w:rFonts w:hint="eastAsia" w:ascii="仿宋" w:hAnsi="仿宋" w:eastAsia="仿宋" w:cs="仿宋"/>
          <w:color w:val="000000" w:themeColor="text1"/>
          <w:sz w:val="24"/>
          <w:highlight w:val="none"/>
          <w14:textFill>
            <w14:solidFill>
              <w14:schemeClr w14:val="tx1"/>
            </w14:solidFill>
          </w14:textFill>
        </w:rPr>
        <w:t>：</w:t>
      </w:r>
    </w:p>
    <w:p w14:paraId="07B6BA2E">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val="en-US" w:eastAsia="zh-CN"/>
          <w14:textFill>
            <w14:solidFill>
              <w14:schemeClr w14:val="tx1"/>
            </w14:solidFill>
          </w14:textFill>
        </w:rPr>
        <w:t>诸广顺2025-**-**</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753EB1F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265B906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562692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12BB500B">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2.1.1符合参加政府采购活动应当具备的一般条件的证明文件；</w:t>
      </w:r>
    </w:p>
    <w:p w14:paraId="041FC9D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2.1.2落实政府采购政策需满足的资格要求（如果有）；</w:t>
      </w:r>
    </w:p>
    <w:p w14:paraId="38AD99F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2.1.3本项目的特定资格要求（如果有）。</w:t>
      </w:r>
    </w:p>
    <w:p w14:paraId="468FC9B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5E1F322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75BD09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10297F4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格式按附件3</w:t>
      </w:r>
      <w:r>
        <w:rPr>
          <w:rFonts w:hint="eastAsia" w:ascii="仿宋" w:hAnsi="仿宋" w:eastAsia="仿宋" w:cs="仿宋"/>
          <w:color w:val="000000" w:themeColor="text1"/>
          <w:sz w:val="24"/>
          <w:highlight w:val="none"/>
          <w14:textFill>
            <w14:solidFill>
              <w14:schemeClr w14:val="tx1"/>
            </w14:solidFill>
          </w14:textFill>
        </w:rPr>
        <w:t>）；</w:t>
      </w:r>
    </w:p>
    <w:p w14:paraId="5D61BD94">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格式按附件4</w:t>
      </w:r>
      <w:r>
        <w:rPr>
          <w:rFonts w:hint="eastAsia" w:ascii="仿宋" w:hAnsi="仿宋" w:eastAsia="仿宋" w:cs="仿宋"/>
          <w:color w:val="000000" w:themeColor="text1"/>
          <w:sz w:val="24"/>
          <w:highlight w:val="none"/>
          <w14:textFill>
            <w14:solidFill>
              <w14:schemeClr w14:val="tx1"/>
            </w14:solidFill>
          </w14:textFill>
        </w:rPr>
        <w:t>）；</w:t>
      </w:r>
    </w:p>
    <w:p w14:paraId="7C14078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14:paraId="20BA733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14:paraId="1371CE1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4346BFE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03A00E0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0586BA91">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3DA634A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27CDB40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05B3411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0234ECF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49C3982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79CCE0E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3F212C6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7A3BDBE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25F9420">
      <w:pPr>
        <w:shd w:val="clear"/>
        <w:spacing w:line="360" w:lineRule="auto"/>
        <w:ind w:firstLine="3600" w:firstLineChars="1500"/>
        <w:outlineLvl w:val="9"/>
        <w:rPr>
          <w:rFonts w:hint="eastAsia" w:ascii="仿宋" w:hAnsi="仿宋" w:eastAsia="仿宋" w:cs="仿宋"/>
          <w:color w:val="000000" w:themeColor="text1"/>
          <w:sz w:val="24"/>
          <w:highlight w:val="none"/>
          <w14:textFill>
            <w14:solidFill>
              <w14:schemeClr w14:val="tx1"/>
            </w14:solidFill>
          </w14:textFill>
        </w:rPr>
      </w:pPr>
    </w:p>
    <w:p w14:paraId="76658E14">
      <w:pPr>
        <w:shd w:val="clear"/>
        <w:spacing w:line="360" w:lineRule="auto"/>
        <w:ind w:firstLine="3600" w:firstLineChars="15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03E379E5">
      <w:pPr>
        <w:shd w:val="clear"/>
        <w:spacing w:line="360" w:lineRule="auto"/>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1BD82C3F">
      <w:pPr>
        <w:shd w:val="clear"/>
        <w:snapToGrid w:val="0"/>
        <w:spacing w:line="360" w:lineRule="auto"/>
        <w:ind w:left="420" w:leftChars="200" w:firstLine="4200" w:firstLineChars="1750"/>
        <w:outlineLvl w:val="9"/>
        <w:rPr>
          <w:rFonts w:hint="eastAsia" w:ascii="宋体" w:hAnsi="宋体" w:eastAsia="宋体" w:cs="宋体"/>
          <w:color w:val="000000" w:themeColor="text1"/>
          <w:kern w:val="0"/>
          <w:sz w:val="24"/>
          <w:highlight w:val="none"/>
          <w:u w:val="single"/>
          <w:lang w:val="zh-CN"/>
          <w14:textFill>
            <w14:solidFill>
              <w14:schemeClr w14:val="tx1"/>
            </w14:solidFill>
          </w14:textFill>
        </w:rPr>
      </w:pPr>
    </w:p>
    <w:p w14:paraId="55AD70BB">
      <w:pPr>
        <w:shd w:val="clea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1714043D">
      <w:pPr>
        <w:keepNext w:val="0"/>
        <w:keepLines w:val="0"/>
        <w:pageBreakBefore w:val="0"/>
        <w:widowControl w:val="0"/>
        <w:shd w:val="clear"/>
        <w:kinsoku/>
        <w:wordWrap/>
        <w:overflowPunct/>
        <w:topLinePunct w:val="0"/>
        <w:autoSpaceDE w:val="0"/>
        <w:autoSpaceDN w:val="0"/>
        <w:bidi w:val="0"/>
        <w:adjustRightInd w:val="0"/>
        <w:spacing w:line="480" w:lineRule="exact"/>
        <w:jc w:val="center"/>
        <w:textAlignment w:val="auto"/>
        <w:outlineLvl w:val="9"/>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A8B19E3">
      <w:pPr>
        <w:keepNext w:val="0"/>
        <w:keepLines w:val="0"/>
        <w:pageBreakBefore w:val="0"/>
        <w:widowControl w:val="0"/>
        <w:shd w:val="clear"/>
        <w:kinsoku/>
        <w:wordWrap/>
        <w:overflowPunct/>
        <w:topLinePunct w:val="0"/>
        <w:autoSpaceDE w:val="0"/>
        <w:autoSpaceDN w:val="0"/>
        <w:bidi w:val="0"/>
        <w:adjustRightInd w:val="0"/>
        <w:snapToGrid w:val="0"/>
        <w:spacing w:line="480" w:lineRule="exact"/>
        <w:ind w:firstLine="2872" w:firstLineChars="894"/>
        <w:jc w:val="center"/>
        <w:textAlignment w:val="auto"/>
        <w:outlineLvl w:val="9"/>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159BAAD">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0" w:firstLineChars="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0E5979A4">
      <w:pPr>
        <w:shd w:val="clear"/>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0C820F6B">
      <w:pPr>
        <w:shd w:val="clear"/>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诸暨市广顺工程管理服务有限公司</w:t>
      </w:r>
      <w:r>
        <w:rPr>
          <w:rFonts w:hint="eastAsia" w:ascii="仿宋" w:hAnsi="仿宋" w:eastAsia="仿宋" w:cs="仿宋"/>
          <w:color w:val="000000" w:themeColor="text1"/>
          <w:sz w:val="24"/>
          <w:highlight w:val="none"/>
          <w14:textFill>
            <w14:solidFill>
              <w14:schemeClr w14:val="tx1"/>
            </w14:solidFill>
          </w14:textFill>
        </w:rPr>
        <w:t>：</w:t>
      </w:r>
    </w:p>
    <w:p w14:paraId="110FA522">
      <w:pPr>
        <w:shd w:val="clear"/>
        <w:snapToGrid w:val="0"/>
        <w:spacing w:line="360" w:lineRule="auto"/>
        <w:ind w:firstLine="480" w:firstLineChars="200"/>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val="en-US" w:eastAsia="zh-CN"/>
          <w14:textFill>
            <w14:solidFill>
              <w14:schemeClr w14:val="tx1"/>
            </w14:solidFill>
          </w14:textFill>
        </w:rPr>
        <w:t>诸广顺2025-**-**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790CA4D2">
      <w:pPr>
        <w:shd w:val="clear"/>
        <w:snapToGrid w:val="0"/>
        <w:spacing w:line="36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自</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日起至</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日止。</w:t>
      </w:r>
    </w:p>
    <w:p w14:paraId="45BF46B5">
      <w:pPr>
        <w:shd w:val="clear"/>
        <w:snapToGrid w:val="0"/>
        <w:spacing w:line="36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特此告知</w:t>
      </w:r>
    </w:p>
    <w:p w14:paraId="7E77D979">
      <w:pPr>
        <w:shd w:val="clear"/>
        <w:snapToGrid w:val="0"/>
        <w:spacing w:line="360" w:lineRule="auto"/>
        <w:ind w:firstLine="480" w:firstLineChars="200"/>
        <w:outlineLvl w:val="9"/>
        <w:rPr>
          <w:rFonts w:hint="eastAsia" w:ascii="仿宋" w:hAnsi="仿宋" w:eastAsia="仿宋" w:cs="仿宋"/>
          <w:color w:val="000000" w:themeColor="text1"/>
          <w:kern w:val="0"/>
          <w:sz w:val="24"/>
          <w:highlight w:val="none"/>
          <w:lang w:val="zh-CN"/>
          <w14:textFill>
            <w14:solidFill>
              <w14:schemeClr w14:val="tx1"/>
            </w14:solidFill>
          </w14:textFill>
        </w:rPr>
      </w:pPr>
    </w:p>
    <w:p w14:paraId="59BF720F">
      <w:pPr>
        <w:shd w:val="clear"/>
        <w:snapToGrid w:val="0"/>
        <w:spacing w:line="360" w:lineRule="auto"/>
        <w:jc w:val="right"/>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1A7FB1D0">
      <w:pPr>
        <w:shd w:val="clear"/>
        <w:snapToGrid w:val="0"/>
        <w:spacing w:line="360" w:lineRule="auto"/>
        <w:jc w:val="right"/>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签发日期：</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F5DD320">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p>
    <w:p w14:paraId="21D827C1">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6B1EA2AD">
      <w:pPr>
        <w:shd w:val="clea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1C39CC1F">
      <w:pPr>
        <w:shd w:val="clear"/>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诸暨市广顺工程管理服务有限公司</w:t>
      </w:r>
      <w:r>
        <w:rPr>
          <w:rFonts w:hint="eastAsia" w:ascii="仿宋" w:hAnsi="仿宋" w:eastAsia="仿宋" w:cs="仿宋"/>
          <w:color w:val="000000" w:themeColor="text1"/>
          <w:sz w:val="24"/>
          <w:highlight w:val="none"/>
          <w14:textFill>
            <w14:solidFill>
              <w14:schemeClr w14:val="tx1"/>
            </w14:solidFill>
          </w14:textFill>
        </w:rPr>
        <w:t>：</w:t>
      </w:r>
    </w:p>
    <w:p w14:paraId="6C4E78B0">
      <w:pPr>
        <w:shd w:val="clear"/>
        <w:snapToGrid w:val="0"/>
        <w:spacing w:line="360" w:lineRule="auto"/>
        <w:ind w:firstLine="480" w:firstLineChars="200"/>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val="en-US" w:eastAsia="zh-CN"/>
          <w14:textFill>
            <w14:solidFill>
              <w14:schemeClr w14:val="tx1"/>
            </w14:solidFill>
          </w14:textFill>
        </w:rPr>
        <w:t>诸广顺2025-**-**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60A6FBEF">
      <w:pPr>
        <w:shd w:val="clear"/>
        <w:snapToGrid w:val="0"/>
        <w:spacing w:line="36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自</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日起至</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日止。</w:t>
      </w:r>
    </w:p>
    <w:p w14:paraId="58B1DBF1">
      <w:pPr>
        <w:shd w:val="clear"/>
        <w:snapToGrid w:val="0"/>
        <w:spacing w:line="36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特此告知</w:t>
      </w:r>
    </w:p>
    <w:p w14:paraId="3490FED9">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p w14:paraId="3AD14EBE">
      <w:pPr>
        <w:shd w:val="clear"/>
        <w:outlineLvl w:val="9"/>
        <w:rPr>
          <w:rFonts w:hint="eastAsia" w:ascii="仿宋" w:hAnsi="仿宋" w:eastAsia="仿宋" w:cs="仿宋"/>
          <w:color w:val="000000" w:themeColor="text1"/>
          <w:highlight w:val="none"/>
          <w14:textFill>
            <w14:solidFill>
              <w14:schemeClr w14:val="tx1"/>
            </w14:solidFill>
          </w14:textFill>
        </w:rPr>
      </w:pPr>
    </w:p>
    <w:p w14:paraId="1A4ED4AE">
      <w:pPr>
        <w:shd w:val="clear"/>
        <w:snapToGrid w:val="0"/>
        <w:spacing w:line="360" w:lineRule="auto"/>
        <w:ind w:firstLine="5040" w:firstLineChars="2100"/>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0DD6F59">
      <w:pPr>
        <w:shd w:val="clear"/>
        <w:snapToGrid w:val="0"/>
        <w:spacing w:line="360" w:lineRule="auto"/>
        <w:ind w:firstLine="5040" w:firstLineChars="2100"/>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0C9920A">
      <w:pPr>
        <w:shd w:val="clear"/>
        <w:snapToGrid w:val="0"/>
        <w:spacing w:line="360" w:lineRule="auto"/>
        <w:ind w:firstLine="5760" w:firstLineChars="2400"/>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F766325">
      <w:pPr>
        <w:shd w:val="clear"/>
        <w:snapToGrid w:val="0"/>
        <w:spacing w:line="360" w:lineRule="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35BFFAB">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F69573A">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CFB1BA1">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E174C8B">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F906A2">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2"/>
          <w:szCs w:val="32"/>
          <w:highlight w:val="none"/>
          <w14:textFill>
            <w14:solidFill>
              <w14:schemeClr w14:val="tx1"/>
            </w14:solidFill>
          </w14:textFill>
        </w:rPr>
        <w:t>的身份证明（适用于法定代表人、单位负责人或者自然人本人代表投标人参加投标）</w:t>
      </w:r>
    </w:p>
    <w:p w14:paraId="14042BFA">
      <w:pPr>
        <w:pStyle w:val="35"/>
        <w:shd w:val="clear"/>
        <w:spacing w:line="360" w:lineRule="auto"/>
        <w:outlineLvl w:val="9"/>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07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EC0689">
            <w:pPr>
              <w:pStyle w:val="35"/>
              <w:shd w:val="clear"/>
              <w:adjustRightInd w:val="0"/>
              <w:spacing w:line="360" w:lineRule="auto"/>
              <w:outlineLvl w:val="9"/>
              <w:rPr>
                <w:rFonts w:hint="eastAsia" w:ascii="仿宋" w:hAnsi="仿宋" w:eastAsia="仿宋" w:cs="仿宋"/>
                <w:bCs/>
                <w:color w:val="000000" w:themeColor="text1"/>
                <w:sz w:val="24"/>
                <w:szCs w:val="21"/>
                <w:highlight w:val="none"/>
                <w14:textFill>
                  <w14:solidFill>
                    <w14:schemeClr w14:val="tx1"/>
                  </w14:solidFill>
                </w14:textFill>
              </w:rPr>
            </w:pPr>
            <w:r>
              <w:rPr>
                <w:rFonts w:hint="eastAsia" w:ascii="仿宋" w:hAnsi="仿宋" w:eastAsia="仿宋" w:cs="仿宋"/>
                <w:bCs/>
                <w:color w:val="000000" w:themeColor="text1"/>
                <w:sz w:val="24"/>
                <w:szCs w:val="21"/>
                <w:highlight w:val="none"/>
                <w14:textFill>
                  <w14:solidFill>
                    <w14:schemeClr w14:val="tx1"/>
                  </w14:solidFill>
                </w14:textFill>
              </w:rPr>
              <w:t>正面：                                 反面：</w:t>
            </w:r>
          </w:p>
          <w:p w14:paraId="22DC0A4A">
            <w:pPr>
              <w:pStyle w:val="35"/>
              <w:shd w:val="clear"/>
              <w:adjustRightInd w:val="0"/>
              <w:spacing w:line="360" w:lineRule="auto"/>
              <w:outlineLvl w:val="9"/>
              <w:rPr>
                <w:rFonts w:hint="eastAsia" w:ascii="仿宋" w:hAnsi="仿宋" w:eastAsia="仿宋" w:cs="仿宋"/>
                <w:bCs/>
                <w:color w:val="000000" w:themeColor="text1"/>
                <w:sz w:val="24"/>
                <w:szCs w:val="21"/>
                <w:highlight w:val="none"/>
                <w14:textFill>
                  <w14:solidFill>
                    <w14:schemeClr w14:val="tx1"/>
                  </w14:solidFill>
                </w14:textFill>
              </w:rPr>
            </w:pPr>
          </w:p>
        </w:tc>
      </w:tr>
    </w:tbl>
    <w:p w14:paraId="71C4E145">
      <w:pPr>
        <w:shd w:val="clear"/>
        <w:snapToGrid w:val="0"/>
        <w:spacing w:line="360" w:lineRule="auto"/>
        <w:ind w:firstLine="576"/>
        <w:jc w:val="center"/>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066FB20">
      <w:pPr>
        <w:shd w:val="clear"/>
        <w:snapToGrid w:val="0"/>
        <w:spacing w:line="360" w:lineRule="auto"/>
        <w:ind w:firstLine="576"/>
        <w:jc w:val="center"/>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28662E23">
      <w:pPr>
        <w:shd w:val="clear"/>
        <w:spacing w:line="360" w:lineRule="auto"/>
        <w:jc w:val="center"/>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64EF9C6">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52601042">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2C15C8AB">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2B0D269B">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6E6579C4">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7CA29C2">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3CFFF432">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DF3CC8B">
      <w:pPr>
        <w:shd w:val="clear"/>
        <w:tabs>
          <w:tab w:val="left" w:pos="432"/>
        </w:tabs>
        <w:outlineLvl w:val="9"/>
        <w:rPr>
          <w:rFonts w:hint="eastAsia" w:ascii="宋体" w:hAnsi="宋体" w:eastAsia="宋体" w:cs="宋体"/>
          <w:color w:val="000000" w:themeColor="text1"/>
          <w:highlight w:val="none"/>
          <w14:textFill>
            <w14:solidFill>
              <w14:schemeClr w14:val="tx1"/>
            </w14:solidFill>
          </w14:textFill>
        </w:rPr>
      </w:pPr>
    </w:p>
    <w:p w14:paraId="14135F89">
      <w:pPr>
        <w:shd w:val="clear"/>
        <w:jc w:val="both"/>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541B6B80">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DE22323">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53664B81">
      <w:pPr>
        <w:shd w:val="clear"/>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598B27B8">
      <w:pPr>
        <w:shd w:val="clea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34FFF273">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6CFED23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560"/>
        <w:gridCol w:w="3553"/>
        <w:gridCol w:w="976"/>
      </w:tblGrid>
      <w:tr w14:paraId="20B8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9" w:type="dxa"/>
            <w:vAlign w:val="center"/>
          </w:tcPr>
          <w:p w14:paraId="253E1C34">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560" w:type="dxa"/>
            <w:vAlign w:val="center"/>
          </w:tcPr>
          <w:p w14:paraId="243D950C">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53" w:type="dxa"/>
            <w:vAlign w:val="center"/>
          </w:tcPr>
          <w:p w14:paraId="730E7DEA">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976" w:type="dxa"/>
            <w:vAlign w:val="center"/>
          </w:tcPr>
          <w:p w14:paraId="07A058E4">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页码</w:t>
            </w:r>
          </w:p>
        </w:tc>
      </w:tr>
      <w:tr w14:paraId="5E8C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698B9E68">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560" w:type="dxa"/>
            <w:vAlign w:val="center"/>
          </w:tcPr>
          <w:p w14:paraId="3123AEB7">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3553" w:type="dxa"/>
            <w:vAlign w:val="center"/>
          </w:tcPr>
          <w:p w14:paraId="62172EFA">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976" w:type="dxa"/>
            <w:vAlign w:val="center"/>
          </w:tcPr>
          <w:p w14:paraId="51A6DDD6">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0BA5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09C25E4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4560" w:type="dxa"/>
          </w:tcPr>
          <w:p w14:paraId="4BC1788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3553" w:type="dxa"/>
            <w:vAlign w:val="center"/>
          </w:tcPr>
          <w:p w14:paraId="3A921D73">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976" w:type="dxa"/>
            <w:vAlign w:val="center"/>
          </w:tcPr>
          <w:p w14:paraId="6BFDC066">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r w14:paraId="286A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3CE7C7F2">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4560" w:type="dxa"/>
            <w:vAlign w:val="center"/>
          </w:tcPr>
          <w:p w14:paraId="3F42C12B">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3553" w:type="dxa"/>
            <w:vAlign w:val="center"/>
          </w:tcPr>
          <w:p w14:paraId="39042D87">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招标文件其它实质性要求相应的材料（“★” 系指实质性要求条款，招标文件无其它实质性要求的，无需提供）</w:t>
            </w:r>
          </w:p>
        </w:tc>
        <w:tc>
          <w:tcPr>
            <w:tcW w:w="976" w:type="dxa"/>
            <w:vAlign w:val="center"/>
          </w:tcPr>
          <w:p w14:paraId="06FD183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000000" w:themeColor="text1"/>
                <w:sz w:val="24"/>
                <w:highlight w:val="none"/>
                <w14:textFill>
                  <w14:solidFill>
                    <w14:schemeClr w14:val="tx1"/>
                  </w14:solidFill>
                </w14:textFill>
              </w:rPr>
            </w:pPr>
          </w:p>
        </w:tc>
      </w:tr>
    </w:tbl>
    <w:p w14:paraId="065A5FD0">
      <w:pPr>
        <w:keepNext w:val="0"/>
        <w:keepLines w:val="0"/>
        <w:pageBreakBefore w:val="0"/>
        <w:widowControl w:val="0"/>
        <w:shd w:val="clear"/>
        <w:kinsoku/>
        <w:wordWrap/>
        <w:overflowPunct/>
        <w:topLinePunct w:val="0"/>
        <w:autoSpaceDE w:val="0"/>
        <w:autoSpaceDN w:val="0"/>
        <w:bidi w:val="0"/>
        <w:adjustRightInd w:val="0"/>
        <w:snapToGrid/>
        <w:spacing w:after="157" w:afterLines="50" w:line="400" w:lineRule="exact"/>
        <w:ind w:right="0"/>
        <w:textAlignment w:val="auto"/>
        <w:rPr>
          <w:rFonts w:ascii="宋体" w:hAnsi="宋体" w:cs="宋体"/>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注：按本格式和要求提供</w:t>
      </w:r>
      <w:r>
        <w:rPr>
          <w:rFonts w:hint="eastAsia" w:ascii="仿宋" w:hAnsi="仿宋" w:eastAsia="仿宋" w:cs="仿宋"/>
          <w:color w:val="000000" w:themeColor="text1"/>
          <w:sz w:val="24"/>
          <w:highlight w:val="none"/>
          <w14:textFill>
            <w14:solidFill>
              <w14:schemeClr w14:val="tx1"/>
            </w14:solidFill>
          </w14:textFill>
        </w:rPr>
        <w:t>。</w:t>
      </w:r>
    </w:p>
    <w:p w14:paraId="5C27FFAD">
      <w:pPr>
        <w:shd w:val="clear"/>
        <w:jc w:val="both"/>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71594FE0">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3B8A253A">
      <w:pPr>
        <w:shd w:val="clear"/>
        <w:snapToGrid w:val="0"/>
        <w:spacing w:line="360" w:lineRule="auto"/>
        <w:jc w:val="left"/>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000D573D">
      <w:pPr>
        <w:shd w:val="clear"/>
        <w:jc w:val="both"/>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7CC37C50">
      <w:pPr>
        <w:keepNext w:val="0"/>
        <w:keepLines w:val="0"/>
        <w:pageBreakBefore w:val="0"/>
        <w:widowControl w:val="0"/>
        <w:shd w:val="clear"/>
        <w:kinsoku/>
        <w:wordWrap/>
        <w:overflowPunct/>
        <w:topLinePunct w:val="0"/>
        <w:autoSpaceDE w:val="0"/>
        <w:autoSpaceDN w:val="0"/>
        <w:bidi w:val="0"/>
        <w:adjustRightInd w:val="0"/>
        <w:snapToGrid/>
        <w:spacing w:after="157" w:afterLines="50"/>
        <w:jc w:val="both"/>
        <w:textAlignment w:val="auto"/>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24006E88">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78D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224DF">
            <w:pPr>
              <w:shd w:val="clear"/>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289" w:type="dxa"/>
          </w:tcPr>
          <w:p w14:paraId="43B3E964">
            <w:pPr>
              <w:shd w:val="clear"/>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940" w:type="dxa"/>
          </w:tcPr>
          <w:p w14:paraId="209B278B">
            <w:pPr>
              <w:shd w:val="clear"/>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投标文件章节（页码）及具体内容</w:t>
            </w:r>
          </w:p>
        </w:tc>
        <w:tc>
          <w:tcPr>
            <w:tcW w:w="1276" w:type="dxa"/>
          </w:tcPr>
          <w:p w14:paraId="77D84C1F">
            <w:pPr>
              <w:shd w:val="clear"/>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5CD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F7B659">
            <w:pPr>
              <w:shd w:val="clear"/>
              <w:jc w:val="center"/>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289" w:type="dxa"/>
          </w:tcPr>
          <w:p w14:paraId="2D1A9F50">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940" w:type="dxa"/>
          </w:tcPr>
          <w:p w14:paraId="727EE1D5">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44028437">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4EDF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B9A8AC">
            <w:pPr>
              <w:shd w:val="clear"/>
              <w:jc w:val="center"/>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289" w:type="dxa"/>
          </w:tcPr>
          <w:p w14:paraId="486BA6E3">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940" w:type="dxa"/>
          </w:tcPr>
          <w:p w14:paraId="5BFCDC43">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68C8E9A">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D5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EF1287">
            <w:pPr>
              <w:shd w:val="clear"/>
              <w:jc w:val="center"/>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289" w:type="dxa"/>
          </w:tcPr>
          <w:p w14:paraId="6B9D1FBE">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940" w:type="dxa"/>
          </w:tcPr>
          <w:p w14:paraId="469BF930">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DC52014">
            <w:pPr>
              <w:shd w:val="clear"/>
              <w:jc w:val="center"/>
              <w:outlineLvl w:val="9"/>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2C70B094">
      <w:pPr>
        <w:pStyle w:val="10"/>
        <w:shd w:val="clear" w:color="auto"/>
        <w:spacing w:line="400" w:lineRule="atLeast"/>
        <w:outlineLvl w:val="9"/>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注：</w:t>
      </w:r>
    </w:p>
    <w:p w14:paraId="3C8DBD0D">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投标人保证：除商务技术偏离表列出的偏离外，投标人响应招标文件的全部要求</w:t>
      </w:r>
    </w:p>
    <w:p w14:paraId="5A1B8669">
      <w:pPr>
        <w:pStyle w:val="18"/>
        <w:keepNext w:val="0"/>
        <w:keepLines w:val="0"/>
        <w:pageBreakBefore w:val="0"/>
        <w:widowControl w:val="0"/>
        <w:shd w:val="clear" w:color="auto"/>
        <w:kinsoku/>
        <w:wordWrap/>
        <w:overflowPunct/>
        <w:topLinePunct w:val="0"/>
        <w:autoSpaceDE w:val="0"/>
        <w:autoSpaceDN w:val="0"/>
        <w:bidi w:val="0"/>
        <w:adjustRightInd w:val="0"/>
        <w:snapToGrid/>
        <w:spacing w:line="360" w:lineRule="exact"/>
        <w:ind w:firstLine="0" w:firstLineChars="0"/>
        <w:textAlignment w:val="auto"/>
        <w:rPr>
          <w:rFonts w:hint="eastAsia"/>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注：按本格式和要求提供</w:t>
      </w:r>
    </w:p>
    <w:p w14:paraId="6CEA3A3A">
      <w:pPr>
        <w:shd w:val="clea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0F2F5DF">
      <w:pPr>
        <w:shd w:val="clear"/>
        <w:ind w:firstLine="1911" w:firstLineChars="595"/>
        <w:outlineLvl w:val="9"/>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736601EF">
      <w:pPr>
        <w:shd w:val="clea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4BABB6B">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629A97EB">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诸暨市广顺工程管理服务有限公司</w:t>
      </w:r>
      <w:r>
        <w:rPr>
          <w:rFonts w:hint="eastAsia" w:ascii="仿宋" w:hAnsi="仿宋" w:eastAsia="仿宋" w:cs="仿宋"/>
          <w:color w:val="000000" w:themeColor="text1"/>
          <w:sz w:val="24"/>
          <w:highlight w:val="none"/>
          <w14:textFill>
            <w14:solidFill>
              <w14:schemeClr w14:val="tx1"/>
            </w14:solidFill>
          </w14:textFill>
        </w:rPr>
        <w:t>：</w:t>
      </w:r>
    </w:p>
    <w:p w14:paraId="2A42C1D2">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48206D9">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1CDCBA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B1078C1">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F053649">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00D2908C">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8BB6DB8">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57C8DAF">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szCs w:val="24"/>
          <w:highlight w:val="none"/>
          <w:lang w:val="zh-CN"/>
          <w14:textFill>
            <w14:solidFill>
              <w14:schemeClr w14:val="tx1"/>
            </w14:solidFill>
          </w14:textFill>
        </w:rPr>
        <w:t>政府采购法》《</w:t>
      </w:r>
      <w:r>
        <w:rPr>
          <w:rFonts w:hint="eastAsia" w:ascii="仿宋" w:hAnsi="仿宋" w:eastAsia="仿宋" w:cs="仿宋"/>
          <w:color w:val="000000" w:themeColor="text1"/>
          <w:sz w:val="24"/>
          <w:szCs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szCs w:val="24"/>
          <w:highlight w:val="none"/>
          <w:lang w:val="zh-CN"/>
          <w14:textFill>
            <w14:solidFill>
              <w14:schemeClr w14:val="tx1"/>
            </w14:solidFill>
          </w14:textFill>
        </w:rPr>
        <w:t>招标投标法》</w:t>
      </w:r>
      <w:r>
        <w:rPr>
          <w:rFonts w:hint="eastAsia" w:ascii="仿宋" w:hAnsi="仿宋" w:eastAsia="仿宋" w:cs="仿宋"/>
          <w:color w:val="000000" w:themeColor="text1"/>
          <w:sz w:val="24"/>
          <w:szCs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B5D7567">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ACCC83B">
      <w:pPr>
        <w:shd w:val="clear"/>
        <w:autoSpaceDE w:val="0"/>
        <w:autoSpaceDN w:val="0"/>
        <w:spacing w:line="360" w:lineRule="auto"/>
        <w:ind w:left="2"/>
        <w:jc w:val="left"/>
        <w:outlineLvl w:val="9"/>
        <w:rPr>
          <w:rFonts w:hint="eastAsia" w:ascii="仿宋" w:hAnsi="仿宋" w:eastAsia="仿宋" w:cs="仿宋"/>
          <w:color w:val="000000" w:themeColor="text1"/>
          <w:kern w:val="0"/>
          <w:sz w:val="24"/>
          <w:highlight w:val="none"/>
          <w:lang w:val="zh-CN"/>
          <w14:textFill>
            <w14:solidFill>
              <w14:schemeClr w14:val="tx1"/>
            </w14:solidFill>
          </w14:textFill>
        </w:rPr>
      </w:pPr>
    </w:p>
    <w:p w14:paraId="3AC40470">
      <w:pPr>
        <w:shd w:val="clear"/>
        <w:autoSpaceDE w:val="0"/>
        <w:autoSpaceDN w:val="0"/>
        <w:spacing w:line="360" w:lineRule="auto"/>
        <w:ind w:left="2"/>
        <w:jc w:val="left"/>
        <w:outlineLvl w:val="9"/>
        <w:rPr>
          <w:rFonts w:hint="eastAsia" w:ascii="仿宋" w:hAnsi="仿宋" w:eastAsia="仿宋" w:cs="仿宋"/>
          <w:color w:val="000000" w:themeColor="text1"/>
          <w:kern w:val="0"/>
          <w:sz w:val="24"/>
          <w:highlight w:val="none"/>
          <w:lang w:val="zh-CN"/>
          <w14:textFill>
            <w14:solidFill>
              <w14:schemeClr w14:val="tx1"/>
            </w14:solidFill>
          </w14:textFill>
        </w:rPr>
      </w:pPr>
    </w:p>
    <w:p w14:paraId="25C122C5">
      <w:pPr>
        <w:shd w:val="clear"/>
        <w:autoSpaceDE w:val="0"/>
        <w:autoSpaceDN w:val="0"/>
        <w:spacing w:line="360" w:lineRule="auto"/>
        <w:ind w:left="2"/>
        <w:jc w:val="left"/>
        <w:outlineLvl w:val="9"/>
        <w:rPr>
          <w:rFonts w:hint="eastAsia" w:ascii="仿宋" w:hAnsi="仿宋" w:eastAsia="仿宋" w:cs="仿宋"/>
          <w:color w:val="000000" w:themeColor="text1"/>
          <w:kern w:val="0"/>
          <w:sz w:val="24"/>
          <w:highlight w:val="none"/>
          <w:lang w:val="zh-CN"/>
          <w14:textFill>
            <w14:solidFill>
              <w14:schemeClr w14:val="tx1"/>
            </w14:solidFill>
          </w14:textFill>
        </w:rPr>
      </w:pPr>
    </w:p>
    <w:p w14:paraId="39F78D29">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w:t>
      </w:r>
      <w:r>
        <w:rPr>
          <w:rFonts w:hint="eastAsia" w:ascii="仿宋" w:hAnsi="仿宋" w:eastAsia="仿宋" w:cs="仿宋"/>
          <w:color w:val="000000" w:themeColor="text1"/>
          <w:sz w:val="24"/>
          <w:highlight w:val="none"/>
          <w:lang w:val="en-US" w:eastAsia="zh-CN"/>
          <w14:textFill>
            <w14:solidFill>
              <w14:schemeClr w14:val="tx1"/>
            </w14:solidFill>
          </w14:textFill>
        </w:rPr>
        <w:t>章</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394A2DF">
      <w:pPr>
        <w:shd w:val="clear"/>
        <w:spacing w:line="360" w:lineRule="auto"/>
        <w:ind w:left="4620" w:leftChars="22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0E05AD3C">
      <w:pPr>
        <w:shd w:val="clear"/>
        <w:spacing w:line="360" w:lineRule="auto"/>
        <w:jc w:val="center"/>
        <w:outlineLvl w:val="9"/>
        <w:rPr>
          <w:rFonts w:hint="eastAsia" w:ascii="仿宋" w:hAnsi="仿宋" w:eastAsia="仿宋" w:cs="仿宋"/>
          <w:b/>
          <w:bCs/>
          <w:color w:val="000000" w:themeColor="text1"/>
          <w:sz w:val="24"/>
          <w:highlight w:val="none"/>
          <w14:textFill>
            <w14:solidFill>
              <w14:schemeClr w14:val="tx1"/>
            </w14:solidFill>
          </w14:textFill>
        </w:rPr>
      </w:pPr>
    </w:p>
    <w:p w14:paraId="0C127C4B">
      <w:pPr>
        <w:shd w:val="clear"/>
        <w:spacing w:line="360" w:lineRule="auto"/>
        <w:jc w:val="center"/>
        <w:outlineLvl w:val="9"/>
        <w:rPr>
          <w:rFonts w:hint="eastAsia" w:ascii="仿宋" w:hAnsi="仿宋" w:eastAsia="仿宋" w:cs="仿宋"/>
          <w:b/>
          <w:bCs/>
          <w:color w:val="000000" w:themeColor="text1"/>
          <w:sz w:val="24"/>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66942B5D">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outlineLvl w:val="9"/>
        <w:rPr>
          <w:rFonts w:hint="eastAsia" w:ascii="仿宋" w:hAnsi="仿宋" w:eastAsia="仿宋" w:cs="仿宋"/>
          <w:b/>
          <w:color w:val="000000" w:themeColor="text1"/>
          <w:kern w:val="0"/>
          <w:sz w:val="36"/>
          <w:szCs w:val="36"/>
          <w:highlight w:val="none"/>
          <w14:textFill>
            <w14:solidFill>
              <w14:schemeClr w14:val="tx1"/>
            </w14:solidFill>
          </w14:textFill>
        </w:rPr>
      </w:pPr>
      <w:bookmarkStart w:id="496" w:name="_Toc21136"/>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部分</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bookmarkEnd w:id="496"/>
    </w:p>
    <w:p w14:paraId="7A2B609C">
      <w:pPr>
        <w:shd w:val="clear"/>
        <w:spacing w:line="360" w:lineRule="auto"/>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bookmarkStart w:id="497" w:name="_Toc8641"/>
      <w:r>
        <w:rPr>
          <w:rFonts w:hint="eastAsia" w:ascii="宋体" w:hAnsi="宋体" w:eastAsia="宋体" w:cs="宋体"/>
          <w:b/>
          <w:color w:val="000000" w:themeColor="text1"/>
          <w:kern w:val="0"/>
          <w:sz w:val="36"/>
          <w:szCs w:val="36"/>
          <w:highlight w:val="none"/>
          <w14:textFill>
            <w14:solidFill>
              <w14:schemeClr w14:val="tx1"/>
            </w14:solidFill>
          </w14:textFill>
        </w:rPr>
        <w:t>目录</w:t>
      </w:r>
      <w:bookmarkEnd w:id="497"/>
    </w:p>
    <w:p w14:paraId="52F0BAF0">
      <w:pPr>
        <w:shd w:val="clear"/>
        <w:spacing w:line="360" w:lineRule="auto"/>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780DC9EF">
      <w:pPr>
        <w:shd w:val="clear"/>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00380EEE">
      <w:pPr>
        <w:shd w:val="clea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w:t>
      </w:r>
      <w:r>
        <w:rPr>
          <w:rFonts w:hint="eastAsia" w:ascii="仿宋" w:hAnsi="仿宋" w:eastAsia="仿宋" w:cs="仿宋"/>
          <w:b/>
          <w:bCs/>
          <w:color w:val="000000" w:themeColor="text1"/>
          <w:sz w:val="24"/>
          <w:highlight w:val="none"/>
          <w14:textFill>
            <w14:solidFill>
              <w14:schemeClr w14:val="tx1"/>
            </w14:solidFill>
          </w14:textFill>
        </w:rPr>
        <w:t>（如需）</w:t>
      </w:r>
      <w:r>
        <w:rPr>
          <w:rFonts w:hint="eastAsia" w:ascii="仿宋" w:hAnsi="仿宋" w:eastAsia="仿宋" w:cs="仿宋"/>
          <w:color w:val="000000" w:themeColor="text1"/>
          <w:sz w:val="24"/>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w:t>
      </w:r>
    </w:p>
    <w:p w14:paraId="3C72E82D">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2064A1E0">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7F1E7CC6">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F264726">
      <w:pPr>
        <w:shd w:val="clear"/>
        <w:snapToGrid w:val="0"/>
        <w:spacing w:line="360" w:lineRule="auto"/>
        <w:ind w:right="48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3E21EE81">
      <w:pPr>
        <w:pStyle w:val="37"/>
        <w:keepNext w:val="0"/>
        <w:pageBreakBefore w:val="0"/>
        <w:shd w:val="clea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22" w:type="first"/>
          <w:footerReference r:id="rId24" w:type="first"/>
          <w:headerReference r:id="rId21" w:type="default"/>
          <w:footerReference r:id="rId23" w:type="default"/>
          <w:pgSz w:w="11906" w:h="16838"/>
          <w:pgMar w:top="1276" w:right="1236" w:bottom="1247" w:left="123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FB6DA5">
      <w:pPr>
        <w:pStyle w:val="37"/>
        <w:keepNext w:val="0"/>
        <w:keepLines w:val="0"/>
        <w:pageBreakBefore w:val="0"/>
        <w:widowControl w:val="0"/>
        <w:numPr>
          <w:ilvl w:val="0"/>
          <w:numId w:val="0"/>
        </w:numPr>
        <w:shd w:val="clear"/>
        <w:tabs>
          <w:tab w:val="clear" w:pos="720"/>
        </w:tabs>
        <w:kinsoku/>
        <w:wordWrap/>
        <w:overflowPunct/>
        <w:topLinePunct w:val="0"/>
        <w:autoSpaceDE w:val="0"/>
        <w:autoSpaceDN w:val="0"/>
        <w:bidi w:val="0"/>
        <w:adjustRightInd w:val="0"/>
        <w:snapToGrid w:val="0"/>
        <w:spacing w:before="60" w:after="60"/>
        <w:jc w:val="center"/>
        <w:textAlignment w:val="auto"/>
        <w:outlineLvl w:val="9"/>
        <w:rPr>
          <w:rFonts w:hint="eastAsia" w:ascii="仿宋" w:hAnsi="仿宋" w:eastAsia="仿宋" w:cs="仿宋"/>
          <w:color w:val="000000" w:themeColor="text1"/>
          <w:kern w:val="2"/>
          <w:sz w:val="32"/>
          <w:szCs w:val="32"/>
          <w:highlight w:val="none"/>
          <w14:textFill>
            <w14:solidFill>
              <w14:schemeClr w14:val="tx1"/>
            </w14:solidFill>
          </w14:textFill>
        </w:rPr>
      </w:pPr>
      <w:bookmarkStart w:id="498" w:name="_Toc24645"/>
      <w:bookmarkStart w:id="499" w:name="_Toc26316"/>
      <w:bookmarkStart w:id="500" w:name="_Toc4852"/>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2"/>
          <w:sz w:val="32"/>
          <w:szCs w:val="32"/>
          <w:highlight w:val="none"/>
          <w14:textFill>
            <w14:solidFill>
              <w14:schemeClr w14:val="tx1"/>
            </w14:solidFill>
          </w14:textFill>
        </w:rPr>
        <w:t>开标一览表（报价表）</w:t>
      </w:r>
      <w:bookmarkEnd w:id="498"/>
      <w:bookmarkEnd w:id="499"/>
      <w:bookmarkEnd w:id="500"/>
    </w:p>
    <w:p w14:paraId="4B02E88A">
      <w:pPr>
        <w:shd w:val="clea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p w14:paraId="76AF8318">
      <w:pPr>
        <w:shd w:val="clea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诸广顺</w:t>
      </w: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p>
    <w:p w14:paraId="74EA65D9">
      <w:pPr>
        <w:pStyle w:val="2"/>
        <w:shd w:val="clear"/>
        <w:jc w:val="right"/>
        <w:rPr>
          <w:rFonts w:hint="default"/>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7454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6" w:type="dxa"/>
            <w:vMerge w:val="restart"/>
            <w:noWrap w:val="0"/>
            <w:vAlign w:val="center"/>
          </w:tcPr>
          <w:p w14:paraId="583F4B04">
            <w:pPr>
              <w:shd w:val="clea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序号</w:t>
            </w:r>
          </w:p>
        </w:tc>
        <w:tc>
          <w:tcPr>
            <w:tcW w:w="3286" w:type="dxa"/>
            <w:vMerge w:val="restart"/>
            <w:noWrap w:val="0"/>
            <w:vAlign w:val="center"/>
          </w:tcPr>
          <w:p w14:paraId="62A2FA2C">
            <w:pPr>
              <w:shd w:val="clea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标项名称</w:t>
            </w:r>
          </w:p>
        </w:tc>
        <w:tc>
          <w:tcPr>
            <w:tcW w:w="5402" w:type="dxa"/>
            <w:gridSpan w:val="2"/>
            <w:noWrap w:val="0"/>
            <w:vAlign w:val="center"/>
          </w:tcPr>
          <w:p w14:paraId="10C501D1">
            <w:pPr>
              <w:shd w:val="clea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lang w:val="en-US" w:eastAsia="zh-CN"/>
                <w14:textFill>
                  <w14:solidFill>
                    <w14:schemeClr w14:val="tx1"/>
                  </w14:solidFill>
                </w14:textFill>
              </w:rPr>
              <w:t>单价报价（元/人）</w:t>
            </w:r>
          </w:p>
        </w:tc>
      </w:tr>
      <w:tr w14:paraId="566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30FBAD87">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286" w:type="dxa"/>
            <w:vMerge w:val="continue"/>
            <w:noWrap w:val="0"/>
            <w:vAlign w:val="center"/>
          </w:tcPr>
          <w:p w14:paraId="33373AE8">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700" w:type="dxa"/>
            <w:noWrap w:val="0"/>
            <w:vAlign w:val="center"/>
          </w:tcPr>
          <w:p w14:paraId="1744527D">
            <w:pPr>
              <w:shd w:val="clea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小写</w:t>
            </w:r>
          </w:p>
        </w:tc>
        <w:tc>
          <w:tcPr>
            <w:tcW w:w="2702" w:type="dxa"/>
            <w:noWrap w:val="0"/>
            <w:vAlign w:val="center"/>
          </w:tcPr>
          <w:p w14:paraId="0AAB3B7C">
            <w:pPr>
              <w:shd w:val="clea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大写</w:t>
            </w:r>
          </w:p>
        </w:tc>
      </w:tr>
      <w:tr w14:paraId="61B6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2D4E1F2A">
            <w:pPr>
              <w:shd w:val="clea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p>
        </w:tc>
        <w:tc>
          <w:tcPr>
            <w:tcW w:w="3286" w:type="dxa"/>
            <w:noWrap w:val="0"/>
            <w:vAlign w:val="center"/>
          </w:tcPr>
          <w:p w14:paraId="1342856B">
            <w:pPr>
              <w:shd w:val="clea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2700" w:type="dxa"/>
            <w:noWrap w:val="0"/>
            <w:vAlign w:val="center"/>
          </w:tcPr>
          <w:p w14:paraId="569A15BB">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p>
        </w:tc>
        <w:tc>
          <w:tcPr>
            <w:tcW w:w="2702" w:type="dxa"/>
            <w:noWrap w:val="0"/>
            <w:vAlign w:val="center"/>
          </w:tcPr>
          <w:p w14:paraId="6108D6B5">
            <w:pPr>
              <w:shd w:val="clear"/>
              <w:spacing w:line="700" w:lineRule="exact"/>
              <w:rPr>
                <w:rFonts w:hint="eastAsia" w:ascii="仿宋" w:hAnsi="仿宋" w:eastAsia="仿宋" w:cs="仿宋"/>
                <w:color w:val="000000" w:themeColor="text1"/>
                <w:sz w:val="24"/>
                <w:szCs w:val="24"/>
                <w:highlight w:val="none"/>
                <w:lang w:eastAsia="zh-CN"/>
                <w14:textFill>
                  <w14:solidFill>
                    <w14:schemeClr w14:val="tx1"/>
                  </w14:solidFill>
                </w14:textFill>
              </w:rPr>
            </w:pPr>
          </w:p>
        </w:tc>
      </w:tr>
    </w:tbl>
    <w:p w14:paraId="4EE0C5F1">
      <w:pPr>
        <w:shd w:val="clear"/>
        <w:spacing w:line="360" w:lineRule="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说明：</w:t>
      </w:r>
    </w:p>
    <w:p w14:paraId="6F719037">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highlight w:val="none"/>
          <w:lang w:val="zh-CN"/>
          <w14:textFill>
            <w14:solidFill>
              <w14:schemeClr w14:val="tx1"/>
            </w14:solidFill>
          </w14:textFill>
        </w:rPr>
        <w:t>投标人需按本表格式填写，不得自行更</w:t>
      </w:r>
      <w:r>
        <w:rPr>
          <w:rFonts w:hint="eastAsia" w:ascii="仿宋" w:hAnsi="仿宋" w:eastAsia="仿宋" w:cs="仿宋"/>
          <w:b/>
          <w:color w:val="000000" w:themeColor="text1"/>
          <w:sz w:val="24"/>
          <w:highlight w:val="none"/>
          <w14:textFill>
            <w14:solidFill>
              <w14:schemeClr w14:val="tx1"/>
            </w14:solidFill>
          </w14:textFill>
        </w:rPr>
        <w:t>改</w:t>
      </w:r>
      <w:r>
        <w:rPr>
          <w:rFonts w:hint="eastAsia" w:ascii="仿宋" w:hAnsi="仿宋" w:eastAsia="仿宋" w:cs="仿宋"/>
          <w:b/>
          <w:color w:val="000000" w:themeColor="text1"/>
          <w:sz w:val="24"/>
          <w:highlight w:val="none"/>
          <w:lang w:eastAsia="zh-CN"/>
          <w14:textFill>
            <w14:solidFill>
              <w14:schemeClr w14:val="tx1"/>
            </w14:solidFill>
          </w14:textFill>
        </w:rPr>
        <w:t>；</w:t>
      </w:r>
    </w:p>
    <w:p w14:paraId="254DD829">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本项目采用固定价格采购</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按</w:t>
      </w:r>
      <w:r>
        <w:rPr>
          <w:rFonts w:hint="eastAsia" w:ascii="仿宋" w:hAnsi="仿宋" w:eastAsia="仿宋" w:cs="仿宋"/>
          <w:b/>
          <w:color w:val="000000" w:themeColor="text1"/>
          <w:sz w:val="24"/>
          <w:szCs w:val="24"/>
          <w:highlight w:val="none"/>
          <w14:textFill>
            <w14:solidFill>
              <w14:schemeClr w14:val="tx1"/>
            </w14:solidFill>
          </w14:textFill>
        </w:rPr>
        <w:t>单价招标，数量按实结算，</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职工享受疗休养活动</w:t>
      </w:r>
      <w:r>
        <w:rPr>
          <w:rFonts w:hint="eastAsia" w:ascii="仿宋" w:hAnsi="仿宋" w:eastAsia="仿宋" w:cs="仿宋"/>
          <w:b/>
          <w:color w:val="000000" w:themeColor="text1"/>
          <w:sz w:val="24"/>
          <w:szCs w:val="24"/>
          <w:highlight w:val="none"/>
          <w14:textFill>
            <w14:solidFill>
              <w14:schemeClr w14:val="tx1"/>
            </w14:solidFill>
          </w14:textFill>
        </w:rPr>
        <w:t>费用</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标准为人民币</w:t>
      </w:r>
      <w:r>
        <w:rPr>
          <w:rFonts w:hint="eastAsia" w:ascii="仿宋" w:hAnsi="仿宋" w:eastAsia="仿宋" w:cs="仿宋"/>
          <w:b/>
          <w:color w:val="000000" w:themeColor="text1"/>
          <w:sz w:val="24"/>
          <w:szCs w:val="24"/>
          <w:highlight w:val="none"/>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color w:val="000000" w:themeColor="text1"/>
          <w:sz w:val="24"/>
          <w:szCs w:val="24"/>
          <w:highlight w:val="none"/>
          <w14:textFill>
            <w14:solidFill>
              <w14:schemeClr w14:val="tx1"/>
            </w14:solidFill>
          </w14:textFill>
        </w:rPr>
        <w:t>00.00元/人</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，投标人均应按此单价报价，疗休养费用不得有任何偏离，未按固定费用标准报价为报价无效，作无效标处理</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p w14:paraId="5B5EF57C">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p w14:paraId="2CB3447C">
      <w:pPr>
        <w:pStyle w:val="2"/>
        <w:shd w:val="clea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p>
    <w:p w14:paraId="33CDA607">
      <w:pPr>
        <w:pStyle w:val="4"/>
        <w:shd w:val="clear"/>
        <w:rPr>
          <w:rFonts w:hint="eastAsia"/>
          <w:color w:val="000000" w:themeColor="text1"/>
          <w:highlight w:val="none"/>
          <w14:textFill>
            <w14:solidFill>
              <w14:schemeClr w14:val="tx1"/>
            </w14:solidFill>
          </w14:textFill>
        </w:rPr>
      </w:pPr>
    </w:p>
    <w:p w14:paraId="11601967">
      <w:pPr>
        <w:shd w:val="clear"/>
        <w:spacing w:line="48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投标人全称（电子签章）：</w:t>
      </w:r>
      <w:r>
        <w:rPr>
          <w:rFonts w:hint="eastAsia" w:ascii="仿宋" w:hAnsi="仿宋" w:eastAsia="仿宋" w:cs="仿宋"/>
          <w:color w:val="000000" w:themeColor="text1"/>
          <w:sz w:val="24"/>
          <w:szCs w:val="24"/>
          <w:highlight w:val="none"/>
          <w:u w:val="single"/>
          <w14:textFill>
            <w14:solidFill>
              <w14:schemeClr w14:val="tx1"/>
            </w14:solidFill>
          </w14:textFill>
        </w:rPr>
        <w:t>________________</w:t>
      </w:r>
    </w:p>
    <w:p w14:paraId="79F58976">
      <w:pPr>
        <w:shd w:val="clear"/>
        <w:spacing w:line="48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期：_______年_______月_______日</w:t>
      </w:r>
    </w:p>
    <w:p w14:paraId="7A7EF43A">
      <w:pPr>
        <w:shd w:val="clear"/>
        <w:bidi w:val="0"/>
        <w:outlineLvl w:val="9"/>
        <w:rPr>
          <w:rFonts w:hint="eastAsia" w:ascii="宋体" w:hAnsi="宋体" w:eastAsia="宋体" w:cs="宋体"/>
          <w:color w:val="000000" w:themeColor="text1"/>
          <w:highlight w:val="none"/>
          <w14:textFill>
            <w14:solidFill>
              <w14:schemeClr w14:val="tx1"/>
            </w14:solidFill>
          </w14:textFill>
        </w:rPr>
      </w:pPr>
    </w:p>
    <w:p w14:paraId="0629E93A">
      <w:pPr>
        <w:shd w:val="clear"/>
        <w:bidi w:val="0"/>
        <w:outlineLvl w:val="9"/>
        <w:rPr>
          <w:rFonts w:hint="eastAsia" w:ascii="宋体" w:hAnsi="宋体" w:eastAsia="宋体" w:cs="宋体"/>
          <w:color w:val="000000" w:themeColor="text1"/>
          <w:highlight w:val="none"/>
          <w14:textFill>
            <w14:solidFill>
              <w14:schemeClr w14:val="tx1"/>
            </w14:solidFill>
          </w14:textFill>
        </w:rPr>
        <w:sectPr>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3286EBA5">
      <w:pPr>
        <w:pStyle w:val="37"/>
        <w:keepNext w:val="0"/>
        <w:pageBreakBefore w:val="0"/>
        <w:shd w:val="clear"/>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bookmarkStart w:id="501" w:name="_Toc29853"/>
      <w:bookmarkStart w:id="502" w:name="_Toc23555"/>
      <w:bookmarkStart w:id="503" w:name="_Toc30518"/>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bookmarkEnd w:id="501"/>
      <w:bookmarkEnd w:id="502"/>
      <w:bookmarkEnd w:id="503"/>
    </w:p>
    <w:p w14:paraId="2F1393C9">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000000" w:themeColor="text1"/>
          <w:sz w:val="24"/>
          <w:highlight w:val="none"/>
          <w:lang w:eastAsia="zh-CN"/>
          <w14:textFill>
            <w14:solidFill>
              <w14:schemeClr w14:val="tx1"/>
            </w14:solidFill>
          </w14:textFill>
        </w:rPr>
        <w:t>附件2</w:t>
      </w:r>
      <w:r>
        <w:rPr>
          <w:rFonts w:hint="eastAsia" w:ascii="仿宋" w:hAnsi="仿宋" w:eastAsia="仿宋" w:cs="仿宋"/>
          <w:b/>
          <w:color w:val="000000" w:themeColor="text1"/>
          <w:sz w:val="24"/>
          <w:highlight w:val="none"/>
          <w14:textFill>
            <w14:solidFill>
              <w14:schemeClr w14:val="tx1"/>
            </w14:solidFill>
          </w14:textFill>
        </w:rPr>
        <w:t>）。]</w:t>
      </w:r>
    </w:p>
    <w:p w14:paraId="637F9FA6">
      <w:pPr>
        <w:pStyle w:val="37"/>
        <w:keepNext w:val="0"/>
        <w:pageBreakBefore w:val="0"/>
        <w:shd w:val="clear"/>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0F7F23AC">
      <w:pPr>
        <w:shd w:val="clear"/>
        <w:spacing w:line="360" w:lineRule="auto"/>
        <w:ind w:right="420" w:firstLine="3614" w:firstLineChars="1000"/>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32418868">
      <w:pPr>
        <w:shd w:val="clear"/>
        <w:spacing w:line="360" w:lineRule="auto"/>
        <w:ind w:right="420" w:firstLine="3614" w:firstLineChars="1000"/>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36928331">
      <w:pPr>
        <w:shd w:val="clear"/>
        <w:tabs>
          <w:tab w:val="left" w:pos="8085"/>
        </w:tabs>
        <w:spacing w:line="360" w:lineRule="auto"/>
        <w:ind w:firstLine="1285" w:firstLineChars="400"/>
        <w:jc w:val="left"/>
        <w:outlineLvl w:val="9"/>
        <w:rPr>
          <w:rFonts w:hint="eastAsia" w:ascii="宋体" w:hAnsi="宋体" w:eastAsia="宋体" w:cs="宋体"/>
          <w:b/>
          <w:color w:val="000000" w:themeColor="text1"/>
          <w:sz w:val="32"/>
          <w:szCs w:val="32"/>
          <w:highlight w:val="none"/>
          <w14:textFill>
            <w14:solidFill>
              <w14:schemeClr w14:val="tx1"/>
            </w14:solidFill>
          </w14:textFill>
        </w:rPr>
      </w:pPr>
    </w:p>
    <w:p w14:paraId="1DCF9F4E">
      <w:pPr>
        <w:shd w:val="clea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4DFC965D">
      <w:pPr>
        <w:pStyle w:val="5"/>
        <w:shd w:val="clear"/>
        <w:bidi w:val="0"/>
        <w:jc w:val="center"/>
        <w:rPr>
          <w:rFonts w:hint="eastAsia" w:ascii="仿宋" w:hAnsi="仿宋" w:eastAsia="仿宋" w:cs="仿宋"/>
          <w:color w:val="000000" w:themeColor="text1"/>
          <w:sz w:val="44"/>
          <w:szCs w:val="44"/>
          <w:highlight w:val="none"/>
          <w:lang w:val="en-US" w:eastAsia="zh-CN"/>
          <w14:textFill>
            <w14:solidFill>
              <w14:schemeClr w14:val="tx1"/>
            </w14:solidFill>
          </w14:textFill>
        </w:rPr>
      </w:pPr>
      <w:bookmarkStart w:id="504" w:name="_Toc410"/>
      <w:r>
        <w:rPr>
          <w:rFonts w:hint="eastAsia" w:ascii="仿宋" w:hAnsi="仿宋" w:eastAsia="仿宋" w:cs="仿宋"/>
          <w:color w:val="000000" w:themeColor="text1"/>
          <w:sz w:val="44"/>
          <w:szCs w:val="44"/>
          <w:highlight w:val="none"/>
          <w:lang w:val="en-US" w:eastAsia="zh-CN"/>
          <w14:textFill>
            <w14:solidFill>
              <w14:schemeClr w14:val="tx1"/>
            </w14:solidFill>
          </w14:textFill>
        </w:rPr>
        <w:t>第七章 附件</w:t>
      </w:r>
      <w:bookmarkEnd w:id="504"/>
    </w:p>
    <w:p w14:paraId="1E488632">
      <w:pPr>
        <w:shd w:val="clear"/>
        <w:spacing w:line="360" w:lineRule="auto"/>
        <w:jc w:val="center"/>
        <w:outlineLvl w:val="9"/>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bookmarkStart w:id="505" w:name="OLE_LINK13"/>
      <w:bookmarkStart w:id="506"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05"/>
    <w:bookmarkEnd w:id="506"/>
    <w:p w14:paraId="6796CF0C">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仿宋" w:hAnsi="仿宋" w:eastAsia="仿宋" w:cs="仿宋"/>
          <w:b/>
          <w:color w:val="000000" w:themeColor="text1"/>
          <w:spacing w:val="6"/>
          <w:sz w:val="30"/>
          <w:szCs w:val="30"/>
          <w:highlight w:val="none"/>
          <w14:textFill>
            <w14:solidFill>
              <w14:schemeClr w14:val="tx1"/>
            </w14:solidFill>
          </w14:textFill>
        </w:rPr>
      </w:pPr>
    </w:p>
    <w:p w14:paraId="0A0C2E54">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36BEEF">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4137EEC0">
      <w:pPr>
        <w:shd w:val="clear"/>
        <w:spacing w:line="360" w:lineRule="auto"/>
        <w:ind w:firstLine="480" w:firstLineChars="200"/>
        <w:outlineLvl w:val="9"/>
        <w:rPr>
          <w:rFonts w:hint="eastAsia" w:ascii="仿宋" w:hAnsi="仿宋" w:eastAsia="仿宋" w:cs="仿宋"/>
          <w:color w:val="000000" w:themeColor="text1"/>
          <w:sz w:val="24"/>
          <w:highlight w:val="none"/>
          <w14:textFill>
            <w14:solidFill>
              <w14:schemeClr w14:val="tx1"/>
            </w14:solidFill>
          </w14:textFill>
        </w:rPr>
      </w:pPr>
    </w:p>
    <w:p w14:paraId="024AAE04">
      <w:pPr>
        <w:shd w:val="clear"/>
        <w:spacing w:line="360" w:lineRule="auto"/>
        <w:ind w:firstLine="480" w:firstLineChars="200"/>
        <w:outlineLvl w:val="9"/>
        <w:rPr>
          <w:rFonts w:hint="eastAsia" w:ascii="仿宋" w:hAnsi="仿宋" w:eastAsia="仿宋" w:cs="仿宋"/>
          <w:color w:val="000000" w:themeColor="text1"/>
          <w:sz w:val="24"/>
          <w:highlight w:val="none"/>
          <w14:textFill>
            <w14:solidFill>
              <w14:schemeClr w14:val="tx1"/>
            </w14:solidFill>
          </w14:textFill>
        </w:rPr>
      </w:pPr>
    </w:p>
    <w:p w14:paraId="58AD930D">
      <w:pPr>
        <w:shd w:val="clear"/>
        <w:tabs>
          <w:tab w:val="left" w:pos="4860"/>
        </w:tabs>
        <w:spacing w:line="360" w:lineRule="auto"/>
        <w:ind w:right="1560" w:firstLine="480" w:firstLineChars="200"/>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45BED008">
      <w:pPr>
        <w:shd w:val="clear"/>
        <w:tabs>
          <w:tab w:val="left" w:pos="4860"/>
        </w:tabs>
        <w:spacing w:line="360" w:lineRule="auto"/>
        <w:ind w:right="1560" w:firstLine="480" w:firstLineChars="200"/>
        <w:jc w:val="center"/>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3B9265A2">
      <w:pPr>
        <w:shd w:val="clea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67161F1C">
      <w:pPr>
        <w:shd w:val="clea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6C31483B">
      <w:pPr>
        <w:pageBreakBefore w:val="0"/>
        <w:widowControl w:val="0"/>
        <w:shd w:val="clear"/>
        <w:kinsoku/>
        <w:wordWrap/>
        <w:overflowPunct/>
        <w:topLinePunct w:val="0"/>
        <w:autoSpaceDE/>
        <w:autoSpaceDN/>
        <w:bidi w:val="0"/>
        <w:snapToGrid/>
        <w:spacing w:line="420" w:lineRule="exact"/>
        <w:ind w:left="0" w:right="0"/>
        <w:textAlignment w:val="auto"/>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61807257">
      <w:pPr>
        <w:shd w:val="clear" w:color="auto"/>
        <w:autoSpaceDE w:val="0"/>
        <w:autoSpaceDN w:val="0"/>
        <w:jc w:val="center"/>
        <w:outlineLvl w:val="9"/>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lang w:eastAsia="zh-CN"/>
          <w14:textFill>
            <w14:solidFill>
              <w14:schemeClr w14:val="tx1"/>
            </w14:solidFill>
          </w14:textFill>
        </w:rPr>
        <w:t>附件2</w:t>
      </w:r>
      <w:r>
        <w:rPr>
          <w:rFonts w:hint="eastAsia" w:ascii="仿宋" w:hAnsi="仿宋" w:eastAsia="仿宋" w:cs="仿宋"/>
          <w:b/>
          <w:color w:val="000000" w:themeColor="text1"/>
          <w:spacing w:val="6"/>
          <w:sz w:val="32"/>
          <w:szCs w:val="32"/>
          <w:highlight w:val="none"/>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14:paraId="2DF08ABB">
      <w:pPr>
        <w:shd w:val="clear" w:color="auto"/>
        <w:spacing w:line="360" w:lineRule="auto"/>
        <w:outlineLvl w:val="9"/>
        <w:rPr>
          <w:rFonts w:hint="eastAsia" w:ascii="宋体" w:hAnsi="宋体" w:eastAsia="宋体" w:cs="宋体"/>
          <w:b/>
          <w:color w:val="000000" w:themeColor="text1"/>
          <w:sz w:val="32"/>
          <w:szCs w:val="32"/>
          <w:highlight w:val="none"/>
          <w14:textFill>
            <w14:solidFill>
              <w14:schemeClr w14:val="tx1"/>
            </w14:solidFill>
          </w14:textFill>
        </w:rPr>
      </w:pPr>
    </w:p>
    <w:p w14:paraId="6D03565C">
      <w:pPr>
        <w:shd w:val="clear" w:color="auto"/>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bookmarkStart w:id="507" w:name="_Toc13738"/>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bookmarkEnd w:id="507"/>
    </w:p>
    <w:p w14:paraId="7BAB811D">
      <w:pPr>
        <w:shd w:val="clear" w:color="auto"/>
        <w:spacing w:line="360" w:lineRule="auto"/>
        <w:outlineLvl w:val="9"/>
        <w:rPr>
          <w:rFonts w:hint="eastAsia" w:ascii="宋体" w:hAnsi="宋体" w:eastAsia="宋体" w:cs="宋体"/>
          <w:color w:val="000000" w:themeColor="text1"/>
          <w:highlight w:val="none"/>
          <w14:textFill>
            <w14:solidFill>
              <w14:schemeClr w14:val="tx1"/>
            </w14:solidFill>
          </w14:textFill>
        </w:rPr>
      </w:pPr>
    </w:p>
    <w:p w14:paraId="7B64B5CF">
      <w:pPr>
        <w:pageBreakBefore w:val="0"/>
        <w:widowControl w:val="0"/>
        <w:shd w:val="clear" w:color="auto"/>
        <w:kinsoku/>
        <w:wordWrap/>
        <w:overflowPunct/>
        <w:topLinePunct w:val="0"/>
        <w:autoSpaceDE/>
        <w:autoSpaceDN/>
        <w:bidi w:val="0"/>
        <w:snapToGrid/>
        <w:spacing w:line="420" w:lineRule="exact"/>
        <w:ind w:left="0" w:right="0" w:firstLine="360" w:firstLineChars="15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名称） </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12BCBE0">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u w:val="singl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 xml:space="preserve">，属于 </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szCs w:val="24"/>
          <w:highlight w:val="none"/>
          <w14:textFill>
            <w14:solidFill>
              <w14:schemeClr w14:val="tx1"/>
            </w14:solidFill>
          </w14:textFill>
        </w:rPr>
        <w:t>；</w:t>
      </w:r>
    </w:p>
    <w:p w14:paraId="350EAB0C">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u w:val="single"/>
          <w14:textFill>
            <w14:solidFill>
              <w14:schemeClr w14:val="tx1"/>
            </w14:solidFill>
          </w14:textFill>
        </w:rPr>
        <w:t>（标的名称）</w:t>
      </w:r>
      <w:r>
        <w:rPr>
          <w:rFonts w:hint="eastAsia" w:ascii="仿宋" w:hAnsi="仿宋" w:eastAsia="仿宋" w:cs="仿宋"/>
          <w:color w:val="000000" w:themeColor="text1"/>
          <w:sz w:val="24"/>
          <w:szCs w:val="24"/>
          <w:highlight w:val="none"/>
          <w14:textFill>
            <w14:solidFill>
              <w14:schemeClr w14:val="tx1"/>
            </w14:solidFill>
          </w14:textFill>
        </w:rPr>
        <w:t xml:space="preserve">，属于 </w:t>
      </w:r>
      <w:r>
        <w:rPr>
          <w:rFonts w:hint="eastAsia" w:ascii="仿宋" w:hAnsi="仿宋" w:eastAsia="仿宋" w:cs="仿宋"/>
          <w:color w:val="000000" w:themeColor="text1"/>
          <w:sz w:val="24"/>
          <w:szCs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szCs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szCs w:val="24"/>
          <w:highlight w:val="none"/>
          <w14:textFill>
            <w14:solidFill>
              <w14:schemeClr w14:val="tx1"/>
            </w14:solidFill>
          </w14:textFill>
        </w:rPr>
        <w:t>；</w:t>
      </w:r>
    </w:p>
    <w:p w14:paraId="704ADB62">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762CAA63">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551DE5D">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本企业对上述声明内容的真实性负责。如有虚假，将依法承担相应责任。</w:t>
      </w:r>
    </w:p>
    <w:p w14:paraId="526A6E38">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投标人名称（电子签名）：</w:t>
      </w:r>
    </w:p>
    <w:p w14:paraId="4E753FD4">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13"/>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期：</w:t>
      </w:r>
    </w:p>
    <w:p w14:paraId="38F322DB">
      <w:pPr>
        <w:pageBreakBefore w:val="0"/>
        <w:widowControl w:val="0"/>
        <w:shd w:val="clear" w:color="auto"/>
        <w:kinsoku/>
        <w:wordWrap/>
        <w:overflowPunct/>
        <w:topLinePunct w:val="0"/>
        <w:autoSpaceDE/>
        <w:autoSpaceDN/>
        <w:bidi w:val="0"/>
        <w:snapToGrid/>
        <w:spacing w:line="420" w:lineRule="exact"/>
        <w:ind w:left="0" w:right="0" w:firstLine="352" w:firstLineChars="147"/>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588A9ACB">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w:t>
      </w:r>
      <w:r>
        <w:rPr>
          <w:rFonts w:hint="eastAsia" w:ascii="仿宋" w:hAnsi="仿宋" w:eastAsia="仿宋" w:cs="仿宋"/>
          <w:b w:val="0"/>
          <w:bCs w:val="0"/>
          <w:color w:val="000000" w:themeColor="text1"/>
          <w:sz w:val="24"/>
          <w:szCs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C37C5E">
      <w:pPr>
        <w:keepNext w:val="0"/>
        <w:keepLines w:val="0"/>
        <w:pageBreakBefore w:val="0"/>
        <w:widowControl w:val="0"/>
        <w:shd w:val="clear" w:color="auto"/>
        <w:kinsoku/>
        <w:wordWrap/>
        <w:overflowPunct/>
        <w:topLinePunct w:val="0"/>
        <w:autoSpaceDE/>
        <w:autoSpaceDN/>
        <w:bidi w:val="0"/>
        <w:adjustRightInd w:val="0"/>
        <w:snapToGrid/>
        <w:spacing w:line="300" w:lineRule="exact"/>
        <w:ind w:left="0" w:right="0" w:firstLine="480" w:firstLineChars="200"/>
        <w:textAlignment w:val="auto"/>
        <w:outlineLvl w:val="9"/>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DB3F00">
      <w:pPr>
        <w:shd w:val="clear"/>
        <w:rPr>
          <w:rFonts w:hint="eastAsia" w:ascii="宋体" w:hAnsi="宋体" w:cs="宋体"/>
          <w:b/>
          <w:color w:val="000000" w:themeColor="text1"/>
          <w:kern w:val="0"/>
          <w:sz w:val="32"/>
          <w:szCs w:val="32"/>
          <w:highlight w:val="none"/>
          <w:lang w:val="en-US" w:eastAsia="zh-CN"/>
          <w14:textFill>
            <w14:solidFill>
              <w14:schemeClr w14:val="tx1"/>
            </w14:solidFill>
          </w14:textFill>
        </w:rPr>
      </w:pPr>
      <w:bookmarkStart w:id="508" w:name="_Toc15116"/>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14:paraId="73A1B565">
      <w:pPr>
        <w:shd w:val="clear" w:color="auto"/>
        <w:jc w:val="center"/>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附件3：</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7503962B">
      <w:pPr>
        <w:keepNext w:val="0"/>
        <w:keepLines w:val="0"/>
        <w:pageBreakBefore w:val="0"/>
        <w:widowControl/>
        <w:shd w:val="clear" w:color="auto"/>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（以联合体形式投标的，提供联合协议；本项目不接受联合体投标或者投标人不以联合体形式投标的，则不需要提供）</w:t>
      </w:r>
    </w:p>
    <w:p w14:paraId="6BAF5704">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szCs w:val="24"/>
          <w:highlight w:val="none"/>
          <w14:textFill>
            <w14:solidFill>
              <w14:schemeClr w14:val="tx1"/>
            </w14:solidFill>
          </w14:textFill>
        </w:rPr>
        <w:t>自愿</w:t>
      </w:r>
      <w:r>
        <w:rPr>
          <w:rFonts w:hint="eastAsia" w:ascii="仿宋" w:hAnsi="仿宋" w:eastAsia="仿宋" w:cs="仿宋"/>
          <w:color w:val="000000" w:themeColor="text1"/>
          <w:kern w:val="0"/>
          <w:sz w:val="24"/>
          <w:szCs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szCs w:val="24"/>
          <w:highlight w:val="none"/>
          <w14:textFill>
            <w14:solidFill>
              <w14:schemeClr w14:val="tx1"/>
            </w14:solidFill>
          </w14:textFill>
        </w:rPr>
        <w:t>参加</w:t>
      </w:r>
      <w:r>
        <w:rPr>
          <w:rFonts w:hint="eastAsia" w:ascii="仿宋" w:hAnsi="仿宋" w:eastAsia="仿宋" w:cs="仿宋"/>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项目编号</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诸广顺2025-**-**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投标。 </w:t>
      </w:r>
    </w:p>
    <w:p w14:paraId="5E98F219">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szCs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szCs w:val="24"/>
          <w:highlight w:val="none"/>
          <w14:textFill>
            <w14:solidFill>
              <w14:schemeClr w14:val="tx1"/>
            </w14:solidFill>
          </w14:textFill>
        </w:rPr>
        <w:t>为联合体</w:t>
      </w:r>
      <w:r>
        <w:rPr>
          <w:rFonts w:hint="eastAsia" w:ascii="仿宋" w:hAnsi="仿宋" w:eastAsia="仿宋" w:cs="仿宋"/>
          <w:color w:val="000000" w:themeColor="text1"/>
          <w:kern w:val="0"/>
          <w:sz w:val="24"/>
          <w:szCs w:val="24"/>
          <w:highlight w:val="none"/>
          <w:lang w:val="zh-CN"/>
          <w14:textFill>
            <w14:solidFill>
              <w14:schemeClr w14:val="tx1"/>
            </w14:solidFill>
          </w14:textFill>
        </w:rPr>
        <w:t>牵头人</w:t>
      </w:r>
      <w:r>
        <w:rPr>
          <w:rFonts w:hint="eastAsia" w:ascii="仿宋" w:hAnsi="仿宋" w:eastAsia="仿宋" w:cs="仿宋"/>
          <w:color w:val="000000" w:themeColor="text1"/>
          <w:sz w:val="24"/>
          <w:szCs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14:paraId="01E68AFE">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szCs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615152D">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szCs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szCs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szCs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w:t>
      </w:r>
    </w:p>
    <w:p w14:paraId="388D1F47">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中小企业合同金额达到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%，小微企业合同金额达到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14:paraId="2A7E0693">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五、如果中标，</w:t>
      </w:r>
      <w:r>
        <w:rPr>
          <w:rFonts w:hint="eastAsia" w:ascii="仿宋" w:hAnsi="仿宋" w:eastAsia="仿宋" w:cs="仿宋"/>
          <w:color w:val="000000" w:themeColor="text1"/>
          <w:sz w:val="24"/>
          <w:szCs w:val="24"/>
          <w:highlight w:val="none"/>
          <w14:textFill>
            <w14:solidFill>
              <w14:schemeClr w14:val="tx1"/>
            </w14:solidFill>
          </w14:textFill>
        </w:rPr>
        <w:t>联合体各成员方共同与采购人签订合同，并就采购合同约定的事项对采购人承担连带责任。</w:t>
      </w:r>
    </w:p>
    <w:p w14:paraId="7054B465">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六、有关本次联合投标的其他事宜：</w:t>
      </w:r>
    </w:p>
    <w:p w14:paraId="5827AEEE">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1、联合体各方不再单独参加或者与其他供应商另外组成联合体参加同一合同项下的政府采购活动。</w:t>
      </w:r>
    </w:p>
    <w:p w14:paraId="57B8FD86">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2、联合体中有同类资质的各方按照联合体分工承担相同工作的，按照资质等级较低的供应商确定资质等级。</w:t>
      </w:r>
    </w:p>
    <w:p w14:paraId="386F04DC">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3、本协议提交采购人、采购代理机构后，联合体各方不得以任何形式对上述内容进行修改或撤销。</w:t>
      </w:r>
    </w:p>
    <w:p w14:paraId="2CE584DC">
      <w:pPr>
        <w:shd w:val="clear" w:color="auto"/>
        <w:snapToGrid w:val="0"/>
        <w:spacing w:line="360" w:lineRule="auto"/>
        <w:ind w:firstLine="5040" w:firstLineChars="2100"/>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联合体成员名称(电子签名/公章)：</w:t>
      </w:r>
    </w:p>
    <w:p w14:paraId="2E133A0C">
      <w:pPr>
        <w:shd w:val="clear" w:color="auto"/>
        <w:snapToGrid w:val="0"/>
        <w:spacing w:line="360" w:lineRule="auto"/>
        <w:ind w:firstLine="5760" w:firstLineChars="24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14:paraId="08EF0C3B">
      <w:pPr>
        <w:shd w:val="clear" w:color="auto"/>
        <w:snapToGrid w:val="0"/>
        <w:spacing w:line="360" w:lineRule="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日期：  年  月   日</w:t>
      </w:r>
    </w:p>
    <w:p w14:paraId="37B2CE1F">
      <w:pPr>
        <w:shd w:val="clea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br w:type="page"/>
      </w:r>
    </w:p>
    <w:p w14:paraId="63A6F77A">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附件4：</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289F5E12">
      <w:pPr>
        <w:keepNext w:val="0"/>
        <w:keepLines w:val="0"/>
        <w:pageBreakBefore w:val="0"/>
        <w:widowControl/>
        <w:shd w:val="clear" w:color="auto"/>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szCs w:val="24"/>
          <w:highlight w:val="none"/>
          <w14:textFill>
            <w14:solidFill>
              <w14:schemeClr w14:val="tx1"/>
            </w14:solidFill>
          </w14:textFill>
        </w:rPr>
        <w:t>）</w:t>
      </w:r>
    </w:p>
    <w:p w14:paraId="026815CC">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578"/>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szCs w:val="24"/>
          <w:highlight w:val="none"/>
          <w:lang w:val="zh-CN"/>
          <w14:textFill>
            <w14:solidFill>
              <w14:schemeClr w14:val="tx1"/>
            </w14:solidFill>
          </w14:textFill>
        </w:rPr>
        <w:t>若成为</w:t>
      </w:r>
      <w:r>
        <w:rPr>
          <w:rFonts w:hint="eastAsia" w:ascii="仿宋" w:hAnsi="仿宋" w:eastAsia="仿宋" w:cs="仿宋"/>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诸广顺2025-**-**</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szCs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szCs w:val="24"/>
          <w:highlight w:val="none"/>
          <w14:textFill>
            <w14:solidFill>
              <w14:schemeClr w14:val="tx1"/>
            </w14:solidFill>
          </w14:textFill>
        </w:rPr>
        <w:t>与</w:t>
      </w:r>
      <w:r>
        <w:rPr>
          <w:rFonts w:hint="eastAsia" w:ascii="仿宋" w:hAnsi="仿宋" w:eastAsia="仿宋" w:cs="仿宋"/>
          <w:color w:val="000000" w:themeColor="text1"/>
          <w:kern w:val="0"/>
          <w:sz w:val="24"/>
          <w:szCs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szCs w:val="24"/>
          <w:highlight w:val="none"/>
          <w14:textFill>
            <w14:solidFill>
              <w14:schemeClr w14:val="tx1"/>
            </w14:solidFill>
          </w14:textFill>
        </w:rPr>
        <w:t>达成分包意向协议</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w:t>
      </w:r>
    </w:p>
    <w:p w14:paraId="230483F1">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一、分包标的及数量</w:t>
      </w:r>
    </w:p>
    <w:p w14:paraId="465ADFE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szCs w:val="24"/>
          <w:highlight w:val="none"/>
          <w:lang w:val="zh-CN"/>
          <w14:textFill>
            <w14:solidFill>
              <w14:schemeClr w14:val="tx1"/>
            </w14:solidFill>
          </w14:textFill>
        </w:rPr>
        <w:t>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szCs w:val="24"/>
          <w:highlight w:val="none"/>
          <w14:textFill>
            <w14:solidFill>
              <w14:schemeClr w14:val="tx1"/>
            </w14:solidFill>
          </w14:textFill>
        </w:rPr>
        <w:t>分包给</w:t>
      </w:r>
      <w:r>
        <w:rPr>
          <w:rFonts w:hint="eastAsia" w:ascii="仿宋" w:hAnsi="仿宋" w:eastAsia="仿宋" w:cs="仿宋"/>
          <w:color w:val="000000" w:themeColor="text1"/>
          <w:kern w:val="0"/>
          <w:sz w:val="24"/>
          <w:szCs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szCs w:val="24"/>
          <w:highlight w:val="none"/>
          <w:lang w:val="zh-CN"/>
          <w14:textFill>
            <w14:solidFill>
              <w14:schemeClr w14:val="tx1"/>
            </w14:solidFill>
          </w14:textFill>
        </w:rPr>
        <w:t>具备承</w:t>
      </w:r>
      <w:r>
        <w:rPr>
          <w:rFonts w:hint="eastAsia" w:ascii="仿宋" w:hAnsi="仿宋" w:eastAsia="仿宋" w:cs="仿宋"/>
          <w:color w:val="000000" w:themeColor="text1"/>
          <w:kern w:val="0"/>
          <w:sz w:val="24"/>
          <w:szCs w:val="24"/>
          <w:highlight w:val="none"/>
          <w14:textFill>
            <w14:solidFill>
              <w14:schemeClr w14:val="tx1"/>
            </w14:solidFill>
          </w14:textFill>
        </w:rPr>
        <w:t>担</w:t>
      </w:r>
      <w:r>
        <w:rPr>
          <w:rFonts w:hint="eastAsia" w:ascii="仿宋" w:hAnsi="仿宋" w:eastAsia="仿宋" w:cs="仿宋"/>
          <w:color w:val="000000" w:themeColor="text1"/>
          <w:kern w:val="0"/>
          <w:sz w:val="24"/>
          <w:szCs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szCs w:val="24"/>
          <w:highlight w:val="none"/>
          <w:lang w:val="zh-CN"/>
          <w14:textFill>
            <w14:solidFill>
              <w14:schemeClr w14:val="tx1"/>
            </w14:solidFill>
          </w14:textFill>
        </w:rPr>
        <w:t>相应条件且不得再次分包；</w:t>
      </w:r>
    </w:p>
    <w:p w14:paraId="5EC5357D">
      <w:pPr>
        <w:keepNext w:val="0"/>
        <w:keepLines w:val="0"/>
        <w:pageBreakBefore w:val="0"/>
        <w:widowControl w:val="0"/>
        <w:shd w:val="clear" w:color="auto"/>
        <w:tabs>
          <w:tab w:val="left" w:pos="432"/>
        </w:tabs>
        <w:kinsoku/>
        <w:wordWrap/>
        <w:overflowPunct/>
        <w:topLinePunct w:val="0"/>
        <w:autoSpaceDE/>
        <w:autoSpaceDN/>
        <w:bidi w:val="0"/>
        <w:adjustRightInd w:val="0"/>
        <w:spacing w:line="360" w:lineRule="exact"/>
        <w:ind w:left="0" w:lef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365D5106">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二、分包工作履行期限、地点、方式</w:t>
      </w:r>
    </w:p>
    <w:p w14:paraId="1A4560B1">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3BE5CC3">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三、质量</w:t>
      </w:r>
    </w:p>
    <w:p w14:paraId="12A1CD2C">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6E8980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四、价款或者报酬</w:t>
      </w:r>
    </w:p>
    <w:p w14:paraId="63521BE6">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EBF6885">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五、违约责任</w:t>
      </w:r>
    </w:p>
    <w:p w14:paraId="275E91A0">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FB1FB7D">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六、争议解决的办法</w:t>
      </w:r>
    </w:p>
    <w:p w14:paraId="7618945A">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418884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七、其他</w:t>
      </w:r>
    </w:p>
    <w:p w14:paraId="055626FC">
      <w:pPr>
        <w:keepNext w:val="0"/>
        <w:keepLines w:val="0"/>
        <w:pageBreakBefore w:val="0"/>
        <w:widowControl w:val="0"/>
        <w:shd w:val="clear" w:color="auto"/>
        <w:kinsoku/>
        <w:wordWrap/>
        <w:overflowPunct/>
        <w:topLinePunct w:val="0"/>
        <w:autoSpaceDE w:val="0"/>
        <w:autoSpaceDN w:val="0"/>
        <w:bidi w:val="0"/>
        <w:adjustRightInd w:val="0"/>
        <w:snapToGrid/>
        <w:spacing w:line="360" w:lineRule="auto"/>
        <w:ind w:firstLine="1440" w:firstLineChars="600"/>
        <w:jc w:val="both"/>
        <w:textAlignment w:val="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中小企业合同金额达到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%，小微企业合同金额达到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14:paraId="4CDB8B11">
      <w:pPr>
        <w:shd w:val="clear" w:color="auto"/>
        <w:snapToGrid w:val="0"/>
        <w:spacing w:line="360" w:lineRule="auto"/>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投标人名称(电子签名)：</w:t>
      </w:r>
    </w:p>
    <w:p w14:paraId="62A9B3E8">
      <w:pPr>
        <w:shd w:val="clear" w:color="auto"/>
        <w:snapToGrid w:val="0"/>
        <w:spacing w:line="360" w:lineRule="auto"/>
        <w:ind w:firstLine="5640" w:firstLineChars="2350"/>
        <w:outlineLvl w:val="9"/>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分包供应商名称：</w:t>
      </w:r>
    </w:p>
    <w:p w14:paraId="143A7E5E">
      <w:pPr>
        <w:shd w:val="clear" w:color="auto"/>
        <w:snapToGrid w:val="0"/>
        <w:spacing w:line="360" w:lineRule="auto"/>
        <w:ind w:firstLine="5760" w:firstLineChars="24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14:paraId="3C2243F0">
      <w:pPr>
        <w:shd w:val="clear"/>
        <w:snapToGrid w:val="0"/>
        <w:spacing w:line="360" w:lineRule="auto"/>
        <w:outlineLvl w:val="9"/>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日期：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年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月   日</w:t>
      </w:r>
    </w:p>
    <w:bookmarkEnd w:id="508"/>
    <w:p w14:paraId="608FCEB4">
      <w:pPr>
        <w:shd w:val="clear"/>
        <w:rPr>
          <w:rFonts w:hint="eastAsia" w:ascii="宋体" w:hAnsi="宋体" w:eastAsia="宋体" w:cs="宋体"/>
          <w:b/>
          <w:color w:val="000000" w:themeColor="text1"/>
          <w:kern w:val="0"/>
          <w:sz w:val="32"/>
          <w:szCs w:val="32"/>
          <w:highlight w:val="none"/>
          <w14:textFill>
            <w14:solidFill>
              <w14:schemeClr w14:val="tx1"/>
            </w14:solidFill>
          </w14:textFill>
        </w:rPr>
      </w:pPr>
    </w:p>
    <w:bookmarkEnd w:id="509"/>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3346C045">
        <w:pPr>
          <w:pStyle w:val="12"/>
          <w:ind w:firstLine="360"/>
          <w:jc w:val="center"/>
        </w:pPr>
      </w:p>
    </w:sdtContent>
  </w:sdt>
  <w:p w14:paraId="16358FF7">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79F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DF97E">
                          <w:pPr>
                            <w:pStyle w:val="1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EDF97E">
                    <w:pPr>
                      <w:pStyle w:val="1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954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B2DC6">
                          <w:pPr>
                            <w:pStyle w:val="12"/>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CB2DC6">
                    <w:pPr>
                      <w:pStyle w:val="12"/>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810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A126">
                          <w:pPr>
                            <w:pStyle w:val="12"/>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C4A126">
                    <w:pPr>
                      <w:pStyle w:val="1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88A9">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985E5">
                          <w:pPr>
                            <w:pStyle w:val="12"/>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E985E5">
                    <w:pPr>
                      <w:pStyle w:val="12"/>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6DD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681C7">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3681C7">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1FC6">
    <w:pPr>
      <w:pStyle w:val="12"/>
      <w:framePr w:wrap="around" w:vAnchor="text" w:hAnchor="margin" w:xAlign="center" w:y="1"/>
      <w:rPr>
        <w:rStyle w:val="23"/>
      </w:rPr>
    </w:pPr>
    <w:r>
      <w:fldChar w:fldCharType="begin"/>
    </w:r>
    <w:r>
      <w:rPr>
        <w:rStyle w:val="23"/>
      </w:rPr>
      <w:instrText xml:space="preserve">PAGE  </w:instrText>
    </w:r>
    <w:r>
      <w:fldChar w:fldCharType="end"/>
    </w:r>
  </w:p>
  <w:p w14:paraId="03B463B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7B22">
    <w:pPr>
      <w:pStyle w:val="12"/>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D726D">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CD726D">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6BF3">
    <w:pPr>
      <w:pStyle w:val="1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63540">
                          <w:pPr>
                            <w:pStyle w:val="1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F63540">
                    <w:pPr>
                      <w:pStyle w:val="1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32ED">
    <w:pPr>
      <w:pStyle w:val="12"/>
      <w:framePr w:wrap="around" w:vAnchor="text" w:hAnchor="margin" w:xAlign="right" w:y="1"/>
      <w:rPr>
        <w:rStyle w:val="23"/>
        <w:sz w:val="18"/>
      </w:rPr>
    </w:pPr>
    <w:r>
      <w:rPr>
        <w:rStyle w:val="23"/>
        <w:sz w:val="18"/>
      </w:rPr>
      <w:fldChar w:fldCharType="begin"/>
    </w:r>
    <w:r>
      <w:rPr>
        <w:rStyle w:val="23"/>
        <w:sz w:val="18"/>
      </w:rPr>
      <w:instrText xml:space="preserve">PAGE  </w:instrText>
    </w:r>
    <w:r>
      <w:rPr>
        <w:rStyle w:val="23"/>
        <w:sz w:val="18"/>
      </w:rPr>
      <w:fldChar w:fldCharType="end"/>
    </w:r>
  </w:p>
  <w:p w14:paraId="6A156627">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125D">
    <w:pPr>
      <w:pStyle w:val="1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847C4">
                          <w:pPr>
                            <w:pStyle w:val="1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4847C4">
                    <w:pPr>
                      <w:pStyle w:val="1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DBDD">
    <w:pPr>
      <w:pStyle w:val="1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570B">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40570B">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22B3">
    <w:pPr>
      <w:pStyle w:val="12"/>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14EBB">
                          <w:pPr>
                            <w:pStyle w:val="1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614EBB">
                    <w:pPr>
                      <w:pStyle w:val="1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D702">
    <w:pPr>
      <w:pStyle w:val="13"/>
      <w:jc w:val="right"/>
    </w:pP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36AF">
    <w:pPr>
      <w:pStyle w:val="13"/>
      <w:bidi w:val="0"/>
      <w:jc w:val="right"/>
    </w:pPr>
    <w:r>
      <w:rPr>
        <w:rFonts w:hint="eastAsia" w:ascii="华文宋体" w:hAnsi="华文宋体" w:eastAsia="华文宋体" w:cs="华文宋体"/>
        <w:lang w:val="en-US" w:eastAsia="zh-CN"/>
      </w:rPr>
      <w:t>诸暨市广顺工程管理服务有限公司</w:t>
    </w:r>
    <w:r>
      <w:rPr>
        <w:rFonts w:hint="eastAsia" w:ascii="华文宋体" w:hAnsi="华文宋体" w:eastAsia="华文宋体" w:cs="华文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3345">
    <w:pPr>
      <w:pStyle w:val="13"/>
      <w:bidi w:val="0"/>
      <w:jc w:val="right"/>
    </w:pP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4232">
    <w:pPr>
      <w:pStyle w:val="13"/>
      <w:pBdr>
        <w:bottom w:val="single" w:color="auto" w:sz="6" w:space="0"/>
      </w:pBdr>
      <w:tabs>
        <w:tab w:val="center" w:pos="4535"/>
        <w:tab w:val="right" w:pos="9070"/>
        <w:tab w:val="clear" w:pos="4153"/>
        <w:tab w:val="clear" w:pos="8306"/>
      </w:tabs>
      <w:jc w:val="right"/>
      <w:rPr>
        <w:rFonts w:hint="eastAsia" w:ascii="宋体" w:hAnsi="宋体" w:eastAsia="宋体" w:cs="宋体"/>
        <w:b w:val="0"/>
        <w:i/>
        <w:sz w:val="18"/>
        <w:u w:val="single"/>
        <w:lang w:val="en-US"/>
      </w:rPr>
    </w:pPr>
    <w:r>
      <w:t></w:t>
    </w:r>
    <w:r>
      <w:rPr>
        <w:rFonts w:hint="eastAsia" w:ascii="等线" w:hAnsi="等线" w:eastAsia="等线" w:cs="等线"/>
      </w:rPr>
      <w:t></w:t>
    </w:r>
    <w:r>
      <w:rPr>
        <w:rFonts w:hint="eastAsia" w:ascii="宋体" w:hAnsi="宋体" w:eastAsia="宋体" w:cs="宋体"/>
      </w:rPr>
      <w:t xml:space="preserve"> </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1695">
    <w:pPr>
      <w:pStyle w:val="13"/>
      <w:pBdr>
        <w:bottom w:val="single" w:color="auto" w:sz="6" w:space="0"/>
      </w:pBdr>
      <w:tabs>
        <w:tab w:val="center" w:pos="4535"/>
        <w:tab w:val="right" w:pos="9070"/>
        <w:tab w:val="clear" w:pos="4153"/>
        <w:tab w:val="clear" w:pos="8306"/>
      </w:tabs>
      <w:jc w:val="right"/>
      <w:rPr>
        <w:rFonts w:hint="eastAsia" w:ascii="等线" w:hAnsi="等线" w:eastAsia="等线" w:cs="等线"/>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8000">
    <w:pPr>
      <w:pStyle w:val="13"/>
      <w:pBdr>
        <w:bottom w:val="single" w:color="auto" w:sz="6" w:space="0"/>
      </w:pBdr>
      <w:tabs>
        <w:tab w:val="center" w:pos="4535"/>
        <w:tab w:val="right" w:pos="9070"/>
        <w:tab w:val="clear" w:pos="4153"/>
        <w:tab w:val="clear" w:pos="8306"/>
      </w:tabs>
      <w:jc w:val="right"/>
      <w:rPr>
        <w:rFonts w:ascii="仿宋_GB2312" w:eastAsia="仿宋_GB2312"/>
        <w:b/>
        <w:i/>
        <w:sz w:val="18"/>
        <w:u w:val="single"/>
      </w:rPr>
    </w:pPr>
    <w:r>
      <w:t xml:space="preserve"> </w:t>
    </w: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DB61">
    <w:pPr>
      <w:pStyle w:val="13"/>
      <w:jc w:val="right"/>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CAA3">
    <w:pPr>
      <w:pBdr>
        <w:bottom w:val="single" w:color="auto" w:sz="4" w:space="0"/>
      </w:pBdr>
      <w:jc w:val="right"/>
      <w:rPr>
        <w:rFonts w:hint="eastAsia" w:ascii="宋体" w:hAnsi="宋体" w:eastAsia="宋体" w:cs="宋体"/>
        <w:b/>
        <w:i/>
        <w:sz w:val="21"/>
        <w:szCs w:val="21"/>
        <w:u w:val="single"/>
      </w:rPr>
    </w:pPr>
    <w:r>
      <w:rPr>
        <w:rFonts w:hint="eastAsia" w:ascii="宋体" w:hAnsi="宋体" w:eastAsia="宋体" w:cs="宋体"/>
        <w:sz w:val="21"/>
        <w:szCs w:val="21"/>
        <w:lang w:val="en-US" w:eastAsia="zh-CN"/>
      </w:rPr>
      <w:t>诸暨市广顺工程管理服务有限公司</w:t>
    </w:r>
    <w:r>
      <w:rPr>
        <w:rFonts w:hint="eastAsia" w:ascii="宋体" w:hAnsi="宋体" w:eastAsia="宋体" w:cs="宋体"/>
        <w:sz w:val="21"/>
        <w:szCs w:val="21"/>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F286">
    <w:pPr>
      <w:pStyle w:val="13"/>
      <w:pBdr>
        <w:bottom w:val="single" w:color="auto" w:sz="6" w:space="0"/>
      </w:pBdr>
      <w:tabs>
        <w:tab w:val="center" w:pos="4535"/>
        <w:tab w:val="right" w:pos="9070"/>
        <w:tab w:val="clear" w:pos="4153"/>
        <w:tab w:val="clear" w:pos="8306"/>
      </w:tabs>
      <w:jc w:val="right"/>
    </w:pPr>
    <w:r>
      <w:t xml:space="preserve">  </w:t>
    </w: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103897"/>
    <w:rsid w:val="001570FF"/>
    <w:rsid w:val="003532FE"/>
    <w:rsid w:val="004B56B9"/>
    <w:rsid w:val="0058523E"/>
    <w:rsid w:val="00675481"/>
    <w:rsid w:val="00BF0E19"/>
    <w:rsid w:val="00F211EF"/>
    <w:rsid w:val="00FA00A3"/>
    <w:rsid w:val="0123584C"/>
    <w:rsid w:val="01423F24"/>
    <w:rsid w:val="015B3238"/>
    <w:rsid w:val="015D585D"/>
    <w:rsid w:val="018362EB"/>
    <w:rsid w:val="018A58CB"/>
    <w:rsid w:val="01AF70E0"/>
    <w:rsid w:val="01B6028C"/>
    <w:rsid w:val="01C81F50"/>
    <w:rsid w:val="01F114A6"/>
    <w:rsid w:val="02184C85"/>
    <w:rsid w:val="021E7CD7"/>
    <w:rsid w:val="024E06A7"/>
    <w:rsid w:val="02685C0C"/>
    <w:rsid w:val="026B74AB"/>
    <w:rsid w:val="027345B1"/>
    <w:rsid w:val="02A255CF"/>
    <w:rsid w:val="02AD7AC3"/>
    <w:rsid w:val="02C10E79"/>
    <w:rsid w:val="02C24BF1"/>
    <w:rsid w:val="02F53218"/>
    <w:rsid w:val="03082F4B"/>
    <w:rsid w:val="030E6C3D"/>
    <w:rsid w:val="03451AAA"/>
    <w:rsid w:val="03483348"/>
    <w:rsid w:val="034F46D6"/>
    <w:rsid w:val="03852AFE"/>
    <w:rsid w:val="0388408C"/>
    <w:rsid w:val="03E868D9"/>
    <w:rsid w:val="03EA2651"/>
    <w:rsid w:val="03EF1A15"/>
    <w:rsid w:val="040A42EE"/>
    <w:rsid w:val="041651F4"/>
    <w:rsid w:val="042C2C6A"/>
    <w:rsid w:val="04357D70"/>
    <w:rsid w:val="04441D61"/>
    <w:rsid w:val="04730898"/>
    <w:rsid w:val="04854128"/>
    <w:rsid w:val="0486237A"/>
    <w:rsid w:val="04B54A0D"/>
    <w:rsid w:val="04D07A99"/>
    <w:rsid w:val="04E11CA6"/>
    <w:rsid w:val="050B0AD1"/>
    <w:rsid w:val="05177476"/>
    <w:rsid w:val="051C4A8C"/>
    <w:rsid w:val="0527314D"/>
    <w:rsid w:val="05353DA0"/>
    <w:rsid w:val="05922FA0"/>
    <w:rsid w:val="05A625A8"/>
    <w:rsid w:val="05D37841"/>
    <w:rsid w:val="05D45367"/>
    <w:rsid w:val="062736E9"/>
    <w:rsid w:val="063F4ED6"/>
    <w:rsid w:val="0648365F"/>
    <w:rsid w:val="065A3ABE"/>
    <w:rsid w:val="066761DB"/>
    <w:rsid w:val="06E31D05"/>
    <w:rsid w:val="06EE4206"/>
    <w:rsid w:val="07100621"/>
    <w:rsid w:val="0721282E"/>
    <w:rsid w:val="07442078"/>
    <w:rsid w:val="075C5614"/>
    <w:rsid w:val="07691ADF"/>
    <w:rsid w:val="07950B26"/>
    <w:rsid w:val="07990616"/>
    <w:rsid w:val="079C3C62"/>
    <w:rsid w:val="07A33243"/>
    <w:rsid w:val="07A82607"/>
    <w:rsid w:val="07AF1BE8"/>
    <w:rsid w:val="07C211C5"/>
    <w:rsid w:val="07C338E5"/>
    <w:rsid w:val="07EC4BEA"/>
    <w:rsid w:val="080A1514"/>
    <w:rsid w:val="08B374B6"/>
    <w:rsid w:val="08D062B9"/>
    <w:rsid w:val="08DF02AB"/>
    <w:rsid w:val="09322AD0"/>
    <w:rsid w:val="097A7FD3"/>
    <w:rsid w:val="0983332C"/>
    <w:rsid w:val="09954E0D"/>
    <w:rsid w:val="09B01C47"/>
    <w:rsid w:val="09B90AFC"/>
    <w:rsid w:val="09BE6112"/>
    <w:rsid w:val="09CB4CD3"/>
    <w:rsid w:val="09CF031F"/>
    <w:rsid w:val="09D45935"/>
    <w:rsid w:val="09D815E1"/>
    <w:rsid w:val="09EF6C13"/>
    <w:rsid w:val="09F46CE4"/>
    <w:rsid w:val="0A1102E2"/>
    <w:rsid w:val="0A2D66FD"/>
    <w:rsid w:val="0A3208AE"/>
    <w:rsid w:val="0A5115FC"/>
    <w:rsid w:val="0A522CFE"/>
    <w:rsid w:val="0A5D3B7D"/>
    <w:rsid w:val="0A8455AD"/>
    <w:rsid w:val="0AB85257"/>
    <w:rsid w:val="0AE24082"/>
    <w:rsid w:val="0B112BB9"/>
    <w:rsid w:val="0B1306DF"/>
    <w:rsid w:val="0B310B66"/>
    <w:rsid w:val="0B4E5BBB"/>
    <w:rsid w:val="0B680A2B"/>
    <w:rsid w:val="0B884C29"/>
    <w:rsid w:val="0B8D6901"/>
    <w:rsid w:val="0B971310"/>
    <w:rsid w:val="0BA529C7"/>
    <w:rsid w:val="0BB22A26"/>
    <w:rsid w:val="0BC0004F"/>
    <w:rsid w:val="0BCB2D68"/>
    <w:rsid w:val="0BFC73C5"/>
    <w:rsid w:val="0C3B4A36"/>
    <w:rsid w:val="0C743400"/>
    <w:rsid w:val="0C9910B8"/>
    <w:rsid w:val="0C9E047D"/>
    <w:rsid w:val="0CA248E3"/>
    <w:rsid w:val="0CB101B0"/>
    <w:rsid w:val="0CE67036"/>
    <w:rsid w:val="0CFB767D"/>
    <w:rsid w:val="0D2C5A88"/>
    <w:rsid w:val="0D336E17"/>
    <w:rsid w:val="0D352B8F"/>
    <w:rsid w:val="0D411534"/>
    <w:rsid w:val="0D6B035F"/>
    <w:rsid w:val="0D6E42F3"/>
    <w:rsid w:val="0D9B325A"/>
    <w:rsid w:val="0DB31D06"/>
    <w:rsid w:val="0DBF68FD"/>
    <w:rsid w:val="0DC9777B"/>
    <w:rsid w:val="0DEE2D3E"/>
    <w:rsid w:val="0DFB1411"/>
    <w:rsid w:val="0E016F15"/>
    <w:rsid w:val="0E15651D"/>
    <w:rsid w:val="0E574D87"/>
    <w:rsid w:val="0E625C06"/>
    <w:rsid w:val="0E935DFC"/>
    <w:rsid w:val="0E941B37"/>
    <w:rsid w:val="0EA63619"/>
    <w:rsid w:val="0EAE0E4B"/>
    <w:rsid w:val="0EAF071F"/>
    <w:rsid w:val="0ECA7307"/>
    <w:rsid w:val="0EE4486D"/>
    <w:rsid w:val="0F0A3BA7"/>
    <w:rsid w:val="0F184516"/>
    <w:rsid w:val="0F2F1860"/>
    <w:rsid w:val="0FAE4E7B"/>
    <w:rsid w:val="0FAE6C29"/>
    <w:rsid w:val="0FBC7598"/>
    <w:rsid w:val="0FC71A98"/>
    <w:rsid w:val="0FCE1079"/>
    <w:rsid w:val="0FF94D19"/>
    <w:rsid w:val="0FFF516E"/>
    <w:rsid w:val="10262C63"/>
    <w:rsid w:val="102A2753"/>
    <w:rsid w:val="102E1B18"/>
    <w:rsid w:val="106A0DA2"/>
    <w:rsid w:val="10A5002C"/>
    <w:rsid w:val="10D64689"/>
    <w:rsid w:val="10EA0134"/>
    <w:rsid w:val="11001706"/>
    <w:rsid w:val="111331E7"/>
    <w:rsid w:val="112B1137"/>
    <w:rsid w:val="11421D1E"/>
    <w:rsid w:val="117046E9"/>
    <w:rsid w:val="11965BC6"/>
    <w:rsid w:val="11CB1D14"/>
    <w:rsid w:val="124318AA"/>
    <w:rsid w:val="125910CE"/>
    <w:rsid w:val="126D4B79"/>
    <w:rsid w:val="1283614B"/>
    <w:rsid w:val="128E689D"/>
    <w:rsid w:val="12B5207C"/>
    <w:rsid w:val="12B952A8"/>
    <w:rsid w:val="12BA7692"/>
    <w:rsid w:val="12BE53D5"/>
    <w:rsid w:val="12C549B5"/>
    <w:rsid w:val="12E7782F"/>
    <w:rsid w:val="13082AF4"/>
    <w:rsid w:val="134C29E0"/>
    <w:rsid w:val="13622204"/>
    <w:rsid w:val="13877EBC"/>
    <w:rsid w:val="138F0B1F"/>
    <w:rsid w:val="13A7230D"/>
    <w:rsid w:val="13AB3BAB"/>
    <w:rsid w:val="13B16CE7"/>
    <w:rsid w:val="13D03611"/>
    <w:rsid w:val="13E250F3"/>
    <w:rsid w:val="13E26EA1"/>
    <w:rsid w:val="13EE3A98"/>
    <w:rsid w:val="13F51A75"/>
    <w:rsid w:val="13FA068E"/>
    <w:rsid w:val="13FF5CA5"/>
    <w:rsid w:val="141C0605"/>
    <w:rsid w:val="141C6857"/>
    <w:rsid w:val="141D25CF"/>
    <w:rsid w:val="143E4A1F"/>
    <w:rsid w:val="14411E19"/>
    <w:rsid w:val="14582394"/>
    <w:rsid w:val="14664CE4"/>
    <w:rsid w:val="146E6986"/>
    <w:rsid w:val="14740441"/>
    <w:rsid w:val="148443FC"/>
    <w:rsid w:val="148E36D8"/>
    <w:rsid w:val="149363ED"/>
    <w:rsid w:val="14A95C11"/>
    <w:rsid w:val="14F11A91"/>
    <w:rsid w:val="14F926F4"/>
    <w:rsid w:val="15082937"/>
    <w:rsid w:val="150D2643"/>
    <w:rsid w:val="15311E8E"/>
    <w:rsid w:val="155D0ED5"/>
    <w:rsid w:val="156A1844"/>
    <w:rsid w:val="157D1577"/>
    <w:rsid w:val="1587456B"/>
    <w:rsid w:val="15875F52"/>
    <w:rsid w:val="159B37AB"/>
    <w:rsid w:val="15D54F0F"/>
    <w:rsid w:val="15E769F0"/>
    <w:rsid w:val="16032F82"/>
    <w:rsid w:val="1642631D"/>
    <w:rsid w:val="1695469E"/>
    <w:rsid w:val="16B26FFE"/>
    <w:rsid w:val="16BA4105"/>
    <w:rsid w:val="16CD3E38"/>
    <w:rsid w:val="170610F8"/>
    <w:rsid w:val="173B6FF4"/>
    <w:rsid w:val="17465999"/>
    <w:rsid w:val="17487963"/>
    <w:rsid w:val="17710C68"/>
    <w:rsid w:val="178A3AD7"/>
    <w:rsid w:val="17952B00"/>
    <w:rsid w:val="179B3F36"/>
    <w:rsid w:val="17AC7EF2"/>
    <w:rsid w:val="17D86F39"/>
    <w:rsid w:val="17DB4333"/>
    <w:rsid w:val="18001FEB"/>
    <w:rsid w:val="180513B0"/>
    <w:rsid w:val="181066D2"/>
    <w:rsid w:val="182E6B59"/>
    <w:rsid w:val="18381785"/>
    <w:rsid w:val="183A5435"/>
    <w:rsid w:val="18502F73"/>
    <w:rsid w:val="18506ACF"/>
    <w:rsid w:val="1890511D"/>
    <w:rsid w:val="18B52DD6"/>
    <w:rsid w:val="18BE00A7"/>
    <w:rsid w:val="18C179CD"/>
    <w:rsid w:val="190D676E"/>
    <w:rsid w:val="191915B7"/>
    <w:rsid w:val="193F08F1"/>
    <w:rsid w:val="19526877"/>
    <w:rsid w:val="195B397D"/>
    <w:rsid w:val="196565AA"/>
    <w:rsid w:val="1977452F"/>
    <w:rsid w:val="197B53D3"/>
    <w:rsid w:val="19B906A4"/>
    <w:rsid w:val="19C80221"/>
    <w:rsid w:val="19D96F98"/>
    <w:rsid w:val="19E00326"/>
    <w:rsid w:val="19E75136"/>
    <w:rsid w:val="19FD67E3"/>
    <w:rsid w:val="1A187AC0"/>
    <w:rsid w:val="1A22449B"/>
    <w:rsid w:val="1A4A39F2"/>
    <w:rsid w:val="1A514D80"/>
    <w:rsid w:val="1A8E38DF"/>
    <w:rsid w:val="1AD35795"/>
    <w:rsid w:val="1AE856E5"/>
    <w:rsid w:val="1AEB2ADF"/>
    <w:rsid w:val="1B0E4A1F"/>
    <w:rsid w:val="1B18764C"/>
    <w:rsid w:val="1B252495"/>
    <w:rsid w:val="1B46065D"/>
    <w:rsid w:val="1B487F31"/>
    <w:rsid w:val="1B5B5EB7"/>
    <w:rsid w:val="1B5C1C2F"/>
    <w:rsid w:val="1B944F25"/>
    <w:rsid w:val="1BA3785E"/>
    <w:rsid w:val="1BBC447B"/>
    <w:rsid w:val="1C083E41"/>
    <w:rsid w:val="1C116575"/>
    <w:rsid w:val="1C35495A"/>
    <w:rsid w:val="1C3819EF"/>
    <w:rsid w:val="1C395ACC"/>
    <w:rsid w:val="1C444B9D"/>
    <w:rsid w:val="1C76287C"/>
    <w:rsid w:val="1C8256C5"/>
    <w:rsid w:val="1CC47A8B"/>
    <w:rsid w:val="1CEE4B08"/>
    <w:rsid w:val="1D175E0D"/>
    <w:rsid w:val="1D3249F5"/>
    <w:rsid w:val="1D61352C"/>
    <w:rsid w:val="1D6E79F7"/>
    <w:rsid w:val="1D994440"/>
    <w:rsid w:val="1DB418AE"/>
    <w:rsid w:val="1E067C30"/>
    <w:rsid w:val="1E122A78"/>
    <w:rsid w:val="1E1265D5"/>
    <w:rsid w:val="1E28404A"/>
    <w:rsid w:val="1E707ECB"/>
    <w:rsid w:val="1E733517"/>
    <w:rsid w:val="1E875215"/>
    <w:rsid w:val="1EA062D6"/>
    <w:rsid w:val="1EAF02C7"/>
    <w:rsid w:val="1EE77A61"/>
    <w:rsid w:val="1EFF4DAB"/>
    <w:rsid w:val="1F2760B0"/>
    <w:rsid w:val="1F7C464D"/>
    <w:rsid w:val="1FF73CD4"/>
    <w:rsid w:val="20541126"/>
    <w:rsid w:val="205E1FA5"/>
    <w:rsid w:val="20711CD8"/>
    <w:rsid w:val="20743577"/>
    <w:rsid w:val="20AD0837"/>
    <w:rsid w:val="20D109C9"/>
    <w:rsid w:val="20D81D57"/>
    <w:rsid w:val="20F12E19"/>
    <w:rsid w:val="21294361"/>
    <w:rsid w:val="212C5BFF"/>
    <w:rsid w:val="213056EF"/>
    <w:rsid w:val="21515666"/>
    <w:rsid w:val="21582E98"/>
    <w:rsid w:val="215A451A"/>
    <w:rsid w:val="21635AC5"/>
    <w:rsid w:val="21723F5A"/>
    <w:rsid w:val="217C6B87"/>
    <w:rsid w:val="21920158"/>
    <w:rsid w:val="21A25EC1"/>
    <w:rsid w:val="21B04A82"/>
    <w:rsid w:val="21EB522F"/>
    <w:rsid w:val="221D4E64"/>
    <w:rsid w:val="223034CD"/>
    <w:rsid w:val="2261739B"/>
    <w:rsid w:val="226F2247"/>
    <w:rsid w:val="229879F0"/>
    <w:rsid w:val="22A5210D"/>
    <w:rsid w:val="22AF4D3A"/>
    <w:rsid w:val="22BB36DF"/>
    <w:rsid w:val="22F95FB5"/>
    <w:rsid w:val="231828DF"/>
    <w:rsid w:val="232A616E"/>
    <w:rsid w:val="232C0139"/>
    <w:rsid w:val="23582CDC"/>
    <w:rsid w:val="238F62D6"/>
    <w:rsid w:val="23C465C3"/>
    <w:rsid w:val="23E9602A"/>
    <w:rsid w:val="23ED5B1A"/>
    <w:rsid w:val="23FC3FAF"/>
    <w:rsid w:val="24013373"/>
    <w:rsid w:val="240B75A8"/>
    <w:rsid w:val="24491D91"/>
    <w:rsid w:val="24577437"/>
    <w:rsid w:val="24612064"/>
    <w:rsid w:val="24712340"/>
    <w:rsid w:val="247B23D8"/>
    <w:rsid w:val="24942439"/>
    <w:rsid w:val="24A501A2"/>
    <w:rsid w:val="24DD793C"/>
    <w:rsid w:val="24E76A0D"/>
    <w:rsid w:val="25387269"/>
    <w:rsid w:val="257F27A2"/>
    <w:rsid w:val="259D70CC"/>
    <w:rsid w:val="25A4045A"/>
    <w:rsid w:val="25CE197B"/>
    <w:rsid w:val="26103D41"/>
    <w:rsid w:val="26691012"/>
    <w:rsid w:val="26864004"/>
    <w:rsid w:val="26C077A8"/>
    <w:rsid w:val="26E74AA2"/>
    <w:rsid w:val="27090EBD"/>
    <w:rsid w:val="27433CA3"/>
    <w:rsid w:val="27653C19"/>
    <w:rsid w:val="276854B7"/>
    <w:rsid w:val="2786250D"/>
    <w:rsid w:val="278A3680"/>
    <w:rsid w:val="27906EE8"/>
    <w:rsid w:val="27983FEE"/>
    <w:rsid w:val="27AE3812"/>
    <w:rsid w:val="27D05536"/>
    <w:rsid w:val="27D17500"/>
    <w:rsid w:val="27ED433A"/>
    <w:rsid w:val="28074CD0"/>
    <w:rsid w:val="280D0539"/>
    <w:rsid w:val="281713B7"/>
    <w:rsid w:val="281A2C55"/>
    <w:rsid w:val="28CD7E87"/>
    <w:rsid w:val="28F6721F"/>
    <w:rsid w:val="290919AE"/>
    <w:rsid w:val="291D29FD"/>
    <w:rsid w:val="291E0523"/>
    <w:rsid w:val="2940049A"/>
    <w:rsid w:val="294F2DD3"/>
    <w:rsid w:val="295B6DE6"/>
    <w:rsid w:val="29600B3C"/>
    <w:rsid w:val="296E3259"/>
    <w:rsid w:val="298C1931"/>
    <w:rsid w:val="29B64C00"/>
    <w:rsid w:val="29D05CC2"/>
    <w:rsid w:val="29D37560"/>
    <w:rsid w:val="29E76B67"/>
    <w:rsid w:val="29E90B31"/>
    <w:rsid w:val="2A133E00"/>
    <w:rsid w:val="2A3F69A3"/>
    <w:rsid w:val="2A585CB7"/>
    <w:rsid w:val="2A6D3510"/>
    <w:rsid w:val="2A6F1145"/>
    <w:rsid w:val="2A6F54DA"/>
    <w:rsid w:val="2A842608"/>
    <w:rsid w:val="2A8820F8"/>
    <w:rsid w:val="2AAF1D7B"/>
    <w:rsid w:val="2ACB6489"/>
    <w:rsid w:val="2AE15CAC"/>
    <w:rsid w:val="2AE337D3"/>
    <w:rsid w:val="2B361B54"/>
    <w:rsid w:val="2B5D17D7"/>
    <w:rsid w:val="2B710DDE"/>
    <w:rsid w:val="2B726905"/>
    <w:rsid w:val="2B764647"/>
    <w:rsid w:val="2B886128"/>
    <w:rsid w:val="2B936FA7"/>
    <w:rsid w:val="2BA94A1C"/>
    <w:rsid w:val="2BAD5B8F"/>
    <w:rsid w:val="2BCC070B"/>
    <w:rsid w:val="2BD34277"/>
    <w:rsid w:val="2BDA4BD6"/>
    <w:rsid w:val="2BF57C61"/>
    <w:rsid w:val="2BF93272"/>
    <w:rsid w:val="2C041C52"/>
    <w:rsid w:val="2C22657D"/>
    <w:rsid w:val="2C3818FC"/>
    <w:rsid w:val="2C82701B"/>
    <w:rsid w:val="2CAB0320"/>
    <w:rsid w:val="2CD258AD"/>
    <w:rsid w:val="2D113FD1"/>
    <w:rsid w:val="2D12214D"/>
    <w:rsid w:val="2D1E6D44"/>
    <w:rsid w:val="2D3C541C"/>
    <w:rsid w:val="2D5B3AF4"/>
    <w:rsid w:val="2D7B7CF2"/>
    <w:rsid w:val="2D986AF6"/>
    <w:rsid w:val="2DAD1E76"/>
    <w:rsid w:val="2DB15E0A"/>
    <w:rsid w:val="2DBB27E5"/>
    <w:rsid w:val="2DBD655D"/>
    <w:rsid w:val="2DF857E7"/>
    <w:rsid w:val="2E042CE0"/>
    <w:rsid w:val="2E530C6F"/>
    <w:rsid w:val="2E861045"/>
    <w:rsid w:val="2E864CFF"/>
    <w:rsid w:val="2E8C5F2F"/>
    <w:rsid w:val="2ECE479A"/>
    <w:rsid w:val="2ED26038"/>
    <w:rsid w:val="2EDA313F"/>
    <w:rsid w:val="2EE1627B"/>
    <w:rsid w:val="2EE63891"/>
    <w:rsid w:val="2EFA733D"/>
    <w:rsid w:val="2F0106CB"/>
    <w:rsid w:val="2F176141"/>
    <w:rsid w:val="2F2D7712"/>
    <w:rsid w:val="2F3864F7"/>
    <w:rsid w:val="2F3A598B"/>
    <w:rsid w:val="2F5922B5"/>
    <w:rsid w:val="2F6F1AD9"/>
    <w:rsid w:val="2FE14059"/>
    <w:rsid w:val="2FE204FD"/>
    <w:rsid w:val="2FE51D9B"/>
    <w:rsid w:val="2FEC4ED7"/>
    <w:rsid w:val="2FF36512"/>
    <w:rsid w:val="2FFD5337"/>
    <w:rsid w:val="30093CDB"/>
    <w:rsid w:val="301B3A0F"/>
    <w:rsid w:val="304732AA"/>
    <w:rsid w:val="304C1E1A"/>
    <w:rsid w:val="309537C1"/>
    <w:rsid w:val="30A6152A"/>
    <w:rsid w:val="30B04157"/>
    <w:rsid w:val="30CB35A4"/>
    <w:rsid w:val="30FA3624"/>
    <w:rsid w:val="314825E1"/>
    <w:rsid w:val="314D1EDA"/>
    <w:rsid w:val="317258B0"/>
    <w:rsid w:val="318F6462"/>
    <w:rsid w:val="31A34E59"/>
    <w:rsid w:val="31C12394"/>
    <w:rsid w:val="31C61758"/>
    <w:rsid w:val="31D125D7"/>
    <w:rsid w:val="31E22A36"/>
    <w:rsid w:val="32002EBC"/>
    <w:rsid w:val="32087FC3"/>
    <w:rsid w:val="320A3D3B"/>
    <w:rsid w:val="323668DE"/>
    <w:rsid w:val="326C0551"/>
    <w:rsid w:val="32713DBA"/>
    <w:rsid w:val="32764F2C"/>
    <w:rsid w:val="328F5EAD"/>
    <w:rsid w:val="329A1673"/>
    <w:rsid w:val="32AC6BA0"/>
    <w:rsid w:val="32D16607"/>
    <w:rsid w:val="32F32A21"/>
    <w:rsid w:val="32F55942"/>
    <w:rsid w:val="330B38C7"/>
    <w:rsid w:val="332B5D17"/>
    <w:rsid w:val="332E3A59"/>
    <w:rsid w:val="333252F7"/>
    <w:rsid w:val="333472C1"/>
    <w:rsid w:val="333A6A61"/>
    <w:rsid w:val="33613E2E"/>
    <w:rsid w:val="339A2E9C"/>
    <w:rsid w:val="339C4E66"/>
    <w:rsid w:val="33A51F6D"/>
    <w:rsid w:val="33E660E2"/>
    <w:rsid w:val="33F7209D"/>
    <w:rsid w:val="340A1DD0"/>
    <w:rsid w:val="342F5CDB"/>
    <w:rsid w:val="344636F8"/>
    <w:rsid w:val="346534AA"/>
    <w:rsid w:val="34713BFD"/>
    <w:rsid w:val="347831DE"/>
    <w:rsid w:val="347E456C"/>
    <w:rsid w:val="34A2025B"/>
    <w:rsid w:val="34B561E0"/>
    <w:rsid w:val="34C93A39"/>
    <w:rsid w:val="34CC71CA"/>
    <w:rsid w:val="34D67F04"/>
    <w:rsid w:val="34FF38FF"/>
    <w:rsid w:val="35042CC3"/>
    <w:rsid w:val="350B22A4"/>
    <w:rsid w:val="3518676F"/>
    <w:rsid w:val="35643762"/>
    <w:rsid w:val="356C2617"/>
    <w:rsid w:val="35D24B6F"/>
    <w:rsid w:val="35EE5151"/>
    <w:rsid w:val="35F24F62"/>
    <w:rsid w:val="35FE7713"/>
    <w:rsid w:val="36050AA1"/>
    <w:rsid w:val="36080591"/>
    <w:rsid w:val="360C2505"/>
    <w:rsid w:val="3628478F"/>
    <w:rsid w:val="364540B4"/>
    <w:rsid w:val="36581519"/>
    <w:rsid w:val="36687282"/>
    <w:rsid w:val="36723C5D"/>
    <w:rsid w:val="36791FB9"/>
    <w:rsid w:val="368C2F70"/>
    <w:rsid w:val="36BB374E"/>
    <w:rsid w:val="36E0150E"/>
    <w:rsid w:val="370B62C0"/>
    <w:rsid w:val="37314050"/>
    <w:rsid w:val="373A3202"/>
    <w:rsid w:val="37425D25"/>
    <w:rsid w:val="374E0226"/>
    <w:rsid w:val="3757357E"/>
    <w:rsid w:val="37585483"/>
    <w:rsid w:val="375C6DE7"/>
    <w:rsid w:val="376B527C"/>
    <w:rsid w:val="378400EB"/>
    <w:rsid w:val="37841E99"/>
    <w:rsid w:val="37BD36D2"/>
    <w:rsid w:val="3801173C"/>
    <w:rsid w:val="38037262"/>
    <w:rsid w:val="382D42DF"/>
    <w:rsid w:val="38376F0C"/>
    <w:rsid w:val="38606463"/>
    <w:rsid w:val="388303A3"/>
    <w:rsid w:val="38871C41"/>
    <w:rsid w:val="38AD5420"/>
    <w:rsid w:val="38D806EF"/>
    <w:rsid w:val="38DD7AB3"/>
    <w:rsid w:val="38EF3C8A"/>
    <w:rsid w:val="392A081F"/>
    <w:rsid w:val="39331DC9"/>
    <w:rsid w:val="39367776"/>
    <w:rsid w:val="39395B0C"/>
    <w:rsid w:val="39447B32"/>
    <w:rsid w:val="39697599"/>
    <w:rsid w:val="398E6FFF"/>
    <w:rsid w:val="39D52E80"/>
    <w:rsid w:val="39DA0497"/>
    <w:rsid w:val="39ED1F78"/>
    <w:rsid w:val="39F71049"/>
    <w:rsid w:val="3A2B2AA0"/>
    <w:rsid w:val="3A3074D4"/>
    <w:rsid w:val="3A347BA7"/>
    <w:rsid w:val="3A4D0C68"/>
    <w:rsid w:val="3A854EB6"/>
    <w:rsid w:val="3ABE1B66"/>
    <w:rsid w:val="3AC30F2B"/>
    <w:rsid w:val="3ADD1FEC"/>
    <w:rsid w:val="3AF64E5C"/>
    <w:rsid w:val="3AFA0DF0"/>
    <w:rsid w:val="3AFD443D"/>
    <w:rsid w:val="3B1E676A"/>
    <w:rsid w:val="3B443E1A"/>
    <w:rsid w:val="3B732951"/>
    <w:rsid w:val="3B7F12F6"/>
    <w:rsid w:val="3B9052B1"/>
    <w:rsid w:val="3B9A1C8B"/>
    <w:rsid w:val="3BB15227"/>
    <w:rsid w:val="3BC60A9D"/>
    <w:rsid w:val="3BE63123"/>
    <w:rsid w:val="3BEB0739"/>
    <w:rsid w:val="3BF53366"/>
    <w:rsid w:val="3C265C15"/>
    <w:rsid w:val="3C37397E"/>
    <w:rsid w:val="3C4E0CC8"/>
    <w:rsid w:val="3C5502A8"/>
    <w:rsid w:val="3C553E04"/>
    <w:rsid w:val="3C5A141B"/>
    <w:rsid w:val="3C64332C"/>
    <w:rsid w:val="3C7C5835"/>
    <w:rsid w:val="3C8F5568"/>
    <w:rsid w:val="3C9A5CBB"/>
    <w:rsid w:val="3C9B215F"/>
    <w:rsid w:val="3CD45671"/>
    <w:rsid w:val="3CF278A5"/>
    <w:rsid w:val="3D037D04"/>
    <w:rsid w:val="3D2172F3"/>
    <w:rsid w:val="3D2739F3"/>
    <w:rsid w:val="3D4F2F4A"/>
    <w:rsid w:val="3D635612"/>
    <w:rsid w:val="3D6F7148"/>
    <w:rsid w:val="3D74475E"/>
    <w:rsid w:val="3D7B5AED"/>
    <w:rsid w:val="3D826E7B"/>
    <w:rsid w:val="3DD0408A"/>
    <w:rsid w:val="3DEE2762"/>
    <w:rsid w:val="3E0C2BE9"/>
    <w:rsid w:val="3E216694"/>
    <w:rsid w:val="3E3839DE"/>
    <w:rsid w:val="3E4E4FAF"/>
    <w:rsid w:val="3E5325C6"/>
    <w:rsid w:val="3E815385"/>
    <w:rsid w:val="3E846C23"/>
    <w:rsid w:val="3EC11C25"/>
    <w:rsid w:val="3EC3774B"/>
    <w:rsid w:val="3ECF1BDC"/>
    <w:rsid w:val="3ED2798E"/>
    <w:rsid w:val="3EED6576"/>
    <w:rsid w:val="3EFD0EAF"/>
    <w:rsid w:val="3F2521B4"/>
    <w:rsid w:val="3F2F3033"/>
    <w:rsid w:val="3F422D66"/>
    <w:rsid w:val="3F6525B0"/>
    <w:rsid w:val="3F6F01A1"/>
    <w:rsid w:val="3F9A3FB5"/>
    <w:rsid w:val="3FA23805"/>
    <w:rsid w:val="3FAD4598"/>
    <w:rsid w:val="3FC96FE3"/>
    <w:rsid w:val="401A15ED"/>
    <w:rsid w:val="40490124"/>
    <w:rsid w:val="40692574"/>
    <w:rsid w:val="408353E4"/>
    <w:rsid w:val="408B24EB"/>
    <w:rsid w:val="408D0011"/>
    <w:rsid w:val="40BE641C"/>
    <w:rsid w:val="40CB0B39"/>
    <w:rsid w:val="40CD2B03"/>
    <w:rsid w:val="40DC4AF4"/>
    <w:rsid w:val="410127AD"/>
    <w:rsid w:val="4114603C"/>
    <w:rsid w:val="412D70FE"/>
    <w:rsid w:val="412F10C8"/>
    <w:rsid w:val="41436921"/>
    <w:rsid w:val="414A4154"/>
    <w:rsid w:val="41617D85"/>
    <w:rsid w:val="418036D2"/>
    <w:rsid w:val="41A35612"/>
    <w:rsid w:val="41B15F81"/>
    <w:rsid w:val="41D852BC"/>
    <w:rsid w:val="42002A64"/>
    <w:rsid w:val="420C765B"/>
    <w:rsid w:val="420E6F2F"/>
    <w:rsid w:val="421A1D78"/>
    <w:rsid w:val="42411340"/>
    <w:rsid w:val="42723962"/>
    <w:rsid w:val="42975177"/>
    <w:rsid w:val="42AE24C0"/>
    <w:rsid w:val="42C121F4"/>
    <w:rsid w:val="42C615B8"/>
    <w:rsid w:val="42EE0B0F"/>
    <w:rsid w:val="42FE6D8D"/>
    <w:rsid w:val="42FF2D1C"/>
    <w:rsid w:val="43394480"/>
    <w:rsid w:val="43503578"/>
    <w:rsid w:val="43761230"/>
    <w:rsid w:val="43805C0B"/>
    <w:rsid w:val="438576C5"/>
    <w:rsid w:val="439E2535"/>
    <w:rsid w:val="43BE4985"/>
    <w:rsid w:val="43DD305D"/>
    <w:rsid w:val="44223166"/>
    <w:rsid w:val="442C18EF"/>
    <w:rsid w:val="443E7EC2"/>
    <w:rsid w:val="444C1F91"/>
    <w:rsid w:val="445350CD"/>
    <w:rsid w:val="445C47A6"/>
    <w:rsid w:val="449A71A0"/>
    <w:rsid w:val="44A771C7"/>
    <w:rsid w:val="44B44D49"/>
    <w:rsid w:val="44C9538F"/>
    <w:rsid w:val="44E87F0C"/>
    <w:rsid w:val="44F4054E"/>
    <w:rsid w:val="450B59A8"/>
    <w:rsid w:val="452A22D2"/>
    <w:rsid w:val="452F78E8"/>
    <w:rsid w:val="455A06DD"/>
    <w:rsid w:val="4565155C"/>
    <w:rsid w:val="456F23DB"/>
    <w:rsid w:val="45723C79"/>
    <w:rsid w:val="4574179F"/>
    <w:rsid w:val="45965BB9"/>
    <w:rsid w:val="459C4852"/>
    <w:rsid w:val="45B46040"/>
    <w:rsid w:val="45EF52CA"/>
    <w:rsid w:val="45EF7078"/>
    <w:rsid w:val="45F16636"/>
    <w:rsid w:val="45FD79E7"/>
    <w:rsid w:val="461E795D"/>
    <w:rsid w:val="462E594E"/>
    <w:rsid w:val="463B22BD"/>
    <w:rsid w:val="464253F9"/>
    <w:rsid w:val="464C0026"/>
    <w:rsid w:val="466C06C8"/>
    <w:rsid w:val="46712183"/>
    <w:rsid w:val="46794B93"/>
    <w:rsid w:val="46911EDD"/>
    <w:rsid w:val="469C7200"/>
    <w:rsid w:val="469D0882"/>
    <w:rsid w:val="46A55988"/>
    <w:rsid w:val="46AE2A8F"/>
    <w:rsid w:val="46D149CF"/>
    <w:rsid w:val="46E110B6"/>
    <w:rsid w:val="46E2098A"/>
    <w:rsid w:val="46EE10DD"/>
    <w:rsid w:val="46F030A7"/>
    <w:rsid w:val="47174AD8"/>
    <w:rsid w:val="47190850"/>
    <w:rsid w:val="472745EF"/>
    <w:rsid w:val="472D42FC"/>
    <w:rsid w:val="473A7602"/>
    <w:rsid w:val="477F442B"/>
    <w:rsid w:val="47C14A44"/>
    <w:rsid w:val="47C307BC"/>
    <w:rsid w:val="47E50732"/>
    <w:rsid w:val="47FE17F4"/>
    <w:rsid w:val="48345216"/>
    <w:rsid w:val="48425B85"/>
    <w:rsid w:val="48621D83"/>
    <w:rsid w:val="4876582E"/>
    <w:rsid w:val="487877F8"/>
    <w:rsid w:val="488066AD"/>
    <w:rsid w:val="48BD5941"/>
    <w:rsid w:val="48EB6CD4"/>
    <w:rsid w:val="49015398"/>
    <w:rsid w:val="49470F79"/>
    <w:rsid w:val="49885819"/>
    <w:rsid w:val="498B70B7"/>
    <w:rsid w:val="49A85EBB"/>
    <w:rsid w:val="49C5081B"/>
    <w:rsid w:val="4A365275"/>
    <w:rsid w:val="4A4C4A99"/>
    <w:rsid w:val="4A5B2F2E"/>
    <w:rsid w:val="4A881849"/>
    <w:rsid w:val="4A995804"/>
    <w:rsid w:val="4AB83DE3"/>
    <w:rsid w:val="4AC565F9"/>
    <w:rsid w:val="4B3814C1"/>
    <w:rsid w:val="4B38501D"/>
    <w:rsid w:val="4B3854E4"/>
    <w:rsid w:val="4B49547C"/>
    <w:rsid w:val="4B524331"/>
    <w:rsid w:val="4B7411BA"/>
    <w:rsid w:val="4BAD1567"/>
    <w:rsid w:val="4BC114B6"/>
    <w:rsid w:val="4BCD7E5B"/>
    <w:rsid w:val="4BDE7972"/>
    <w:rsid w:val="4BE62CCB"/>
    <w:rsid w:val="4BF174DF"/>
    <w:rsid w:val="4C0849EF"/>
    <w:rsid w:val="4C0A4C0B"/>
    <w:rsid w:val="4C1C049B"/>
    <w:rsid w:val="4C4023DB"/>
    <w:rsid w:val="4C46376A"/>
    <w:rsid w:val="4C5B7215"/>
    <w:rsid w:val="4C806C7C"/>
    <w:rsid w:val="4C891FD4"/>
    <w:rsid w:val="4C8A2BBE"/>
    <w:rsid w:val="4CA54934"/>
    <w:rsid w:val="4CAC47A1"/>
    <w:rsid w:val="4CB15087"/>
    <w:rsid w:val="4CC0351C"/>
    <w:rsid w:val="4CCA7EF7"/>
    <w:rsid w:val="4CD55219"/>
    <w:rsid w:val="4CF907DC"/>
    <w:rsid w:val="4D1C4433"/>
    <w:rsid w:val="4D453A21"/>
    <w:rsid w:val="4D9F3131"/>
    <w:rsid w:val="4DB82445"/>
    <w:rsid w:val="4DE44FE8"/>
    <w:rsid w:val="4DF87831"/>
    <w:rsid w:val="4DFA2975"/>
    <w:rsid w:val="4E0833CC"/>
    <w:rsid w:val="4E127DA7"/>
    <w:rsid w:val="4E1E674C"/>
    <w:rsid w:val="4E345F70"/>
    <w:rsid w:val="4E451F2B"/>
    <w:rsid w:val="4E4B3115"/>
    <w:rsid w:val="4E5C7274"/>
    <w:rsid w:val="4EC8490A"/>
    <w:rsid w:val="4ECF7A46"/>
    <w:rsid w:val="4ED27537"/>
    <w:rsid w:val="4ED84B4D"/>
    <w:rsid w:val="4ED92673"/>
    <w:rsid w:val="4EE31744"/>
    <w:rsid w:val="4EF37823"/>
    <w:rsid w:val="4F053468"/>
    <w:rsid w:val="4F1F09CE"/>
    <w:rsid w:val="4F351F9F"/>
    <w:rsid w:val="4F3A72ED"/>
    <w:rsid w:val="4F457D08"/>
    <w:rsid w:val="4F561F16"/>
    <w:rsid w:val="4F5B1928"/>
    <w:rsid w:val="4F710AFD"/>
    <w:rsid w:val="4FA2515B"/>
    <w:rsid w:val="4FD35314"/>
    <w:rsid w:val="4FE319FB"/>
    <w:rsid w:val="4FF260E2"/>
    <w:rsid w:val="501A2F43"/>
    <w:rsid w:val="50526B81"/>
    <w:rsid w:val="5066262C"/>
    <w:rsid w:val="5075461D"/>
    <w:rsid w:val="508B5BEF"/>
    <w:rsid w:val="50970A38"/>
    <w:rsid w:val="50A76ECD"/>
    <w:rsid w:val="50D37CC2"/>
    <w:rsid w:val="50E517A3"/>
    <w:rsid w:val="50E81293"/>
    <w:rsid w:val="50F67CD7"/>
    <w:rsid w:val="5107796B"/>
    <w:rsid w:val="5156444F"/>
    <w:rsid w:val="518A16D2"/>
    <w:rsid w:val="51C07B1A"/>
    <w:rsid w:val="51CE66DB"/>
    <w:rsid w:val="51DD06CC"/>
    <w:rsid w:val="51E1640E"/>
    <w:rsid w:val="5212481A"/>
    <w:rsid w:val="52271947"/>
    <w:rsid w:val="524A3FB4"/>
    <w:rsid w:val="525C5A95"/>
    <w:rsid w:val="528B025B"/>
    <w:rsid w:val="529F5982"/>
    <w:rsid w:val="52AC1E7E"/>
    <w:rsid w:val="52BE405A"/>
    <w:rsid w:val="539179C0"/>
    <w:rsid w:val="53A05E55"/>
    <w:rsid w:val="53AB0A82"/>
    <w:rsid w:val="53B06098"/>
    <w:rsid w:val="53BC2C8F"/>
    <w:rsid w:val="53CA4C80"/>
    <w:rsid w:val="53DA3ACF"/>
    <w:rsid w:val="53E53868"/>
    <w:rsid w:val="53FC12DE"/>
    <w:rsid w:val="5406215C"/>
    <w:rsid w:val="5422686A"/>
    <w:rsid w:val="54484523"/>
    <w:rsid w:val="544B5DC1"/>
    <w:rsid w:val="545C7FCE"/>
    <w:rsid w:val="545E3D46"/>
    <w:rsid w:val="54881636"/>
    <w:rsid w:val="54A454D1"/>
    <w:rsid w:val="54B020C8"/>
    <w:rsid w:val="54CA23B9"/>
    <w:rsid w:val="54D45DB6"/>
    <w:rsid w:val="54D97871"/>
    <w:rsid w:val="54E3249D"/>
    <w:rsid w:val="54E57FC4"/>
    <w:rsid w:val="54EA382C"/>
    <w:rsid w:val="54EB1352"/>
    <w:rsid w:val="54FD3B49"/>
    <w:rsid w:val="55287EB0"/>
    <w:rsid w:val="556C4241"/>
    <w:rsid w:val="55985036"/>
    <w:rsid w:val="55B6741E"/>
    <w:rsid w:val="55BE25C3"/>
    <w:rsid w:val="55C776C9"/>
    <w:rsid w:val="55D83684"/>
    <w:rsid w:val="55FC3817"/>
    <w:rsid w:val="55FD30EB"/>
    <w:rsid w:val="561A1EEF"/>
    <w:rsid w:val="56505911"/>
    <w:rsid w:val="565A053D"/>
    <w:rsid w:val="568B6949"/>
    <w:rsid w:val="56981066"/>
    <w:rsid w:val="56CE4A87"/>
    <w:rsid w:val="56DE116E"/>
    <w:rsid w:val="56E36785"/>
    <w:rsid w:val="56F24C1A"/>
    <w:rsid w:val="56FE536D"/>
    <w:rsid w:val="571526B6"/>
    <w:rsid w:val="5737262D"/>
    <w:rsid w:val="574178A6"/>
    <w:rsid w:val="57454D4A"/>
    <w:rsid w:val="57BB14B0"/>
    <w:rsid w:val="57BF2D4E"/>
    <w:rsid w:val="57D367F9"/>
    <w:rsid w:val="57D63BF4"/>
    <w:rsid w:val="57DB56AE"/>
    <w:rsid w:val="58262DCD"/>
    <w:rsid w:val="58346B6C"/>
    <w:rsid w:val="583848AE"/>
    <w:rsid w:val="58405511"/>
    <w:rsid w:val="586E207E"/>
    <w:rsid w:val="58873140"/>
    <w:rsid w:val="58EE7121"/>
    <w:rsid w:val="590961FC"/>
    <w:rsid w:val="590D7AE9"/>
    <w:rsid w:val="592117E6"/>
    <w:rsid w:val="592662B8"/>
    <w:rsid w:val="595079D6"/>
    <w:rsid w:val="59513E7A"/>
    <w:rsid w:val="595C45CC"/>
    <w:rsid w:val="595E0345"/>
    <w:rsid w:val="59710498"/>
    <w:rsid w:val="5999137D"/>
    <w:rsid w:val="59A87812"/>
    <w:rsid w:val="59AF294E"/>
    <w:rsid w:val="59C3464B"/>
    <w:rsid w:val="59C95CF6"/>
    <w:rsid w:val="59E52814"/>
    <w:rsid w:val="59EC5A3B"/>
    <w:rsid w:val="5A365DF1"/>
    <w:rsid w:val="5A470DD9"/>
    <w:rsid w:val="5A5654C0"/>
    <w:rsid w:val="5A716379"/>
    <w:rsid w:val="5A7A2F5C"/>
    <w:rsid w:val="5A9D6C4B"/>
    <w:rsid w:val="5AB346C0"/>
    <w:rsid w:val="5AC73CC7"/>
    <w:rsid w:val="5B2A2BD4"/>
    <w:rsid w:val="5B461090"/>
    <w:rsid w:val="5B5C08B4"/>
    <w:rsid w:val="5B5C6B06"/>
    <w:rsid w:val="5B81031A"/>
    <w:rsid w:val="5B8B1199"/>
    <w:rsid w:val="5BA5225B"/>
    <w:rsid w:val="5BB74FAE"/>
    <w:rsid w:val="5BC776FE"/>
    <w:rsid w:val="5BCF72D8"/>
    <w:rsid w:val="5BD60FD7"/>
    <w:rsid w:val="5C125416"/>
    <w:rsid w:val="5C14118E"/>
    <w:rsid w:val="5C3F445D"/>
    <w:rsid w:val="5C4375B3"/>
    <w:rsid w:val="5C460B93"/>
    <w:rsid w:val="5C6519EA"/>
    <w:rsid w:val="5C7165E1"/>
    <w:rsid w:val="5C7B25A9"/>
    <w:rsid w:val="5C967DF5"/>
    <w:rsid w:val="5CAC7619"/>
    <w:rsid w:val="5CE45005"/>
    <w:rsid w:val="5CF36FF6"/>
    <w:rsid w:val="5CF8641C"/>
    <w:rsid w:val="5D101956"/>
    <w:rsid w:val="5D107BA8"/>
    <w:rsid w:val="5D2A1A00"/>
    <w:rsid w:val="5D3E4715"/>
    <w:rsid w:val="5D3F223B"/>
    <w:rsid w:val="5D4D6706"/>
    <w:rsid w:val="5D5757D7"/>
    <w:rsid w:val="5D691D08"/>
    <w:rsid w:val="5D8A795A"/>
    <w:rsid w:val="5DE74DAC"/>
    <w:rsid w:val="5DEA6340"/>
    <w:rsid w:val="5E1172C8"/>
    <w:rsid w:val="5E4F64AE"/>
    <w:rsid w:val="5E6D4B86"/>
    <w:rsid w:val="5E850121"/>
    <w:rsid w:val="5E8F2D4E"/>
    <w:rsid w:val="5E912F6A"/>
    <w:rsid w:val="5E9B16F3"/>
    <w:rsid w:val="5E9F11E3"/>
    <w:rsid w:val="5EAE58CA"/>
    <w:rsid w:val="5EF552A7"/>
    <w:rsid w:val="5EFC4888"/>
    <w:rsid w:val="5EFD415C"/>
    <w:rsid w:val="5F0F1706"/>
    <w:rsid w:val="5F17346F"/>
    <w:rsid w:val="5F1A2F60"/>
    <w:rsid w:val="5F30008D"/>
    <w:rsid w:val="5F773F0E"/>
    <w:rsid w:val="5F881C77"/>
    <w:rsid w:val="5FA36AB1"/>
    <w:rsid w:val="5FB23198"/>
    <w:rsid w:val="5FB962D5"/>
    <w:rsid w:val="60002155"/>
    <w:rsid w:val="60017C7C"/>
    <w:rsid w:val="60123C37"/>
    <w:rsid w:val="601259E5"/>
    <w:rsid w:val="601C6864"/>
    <w:rsid w:val="603D6EEF"/>
    <w:rsid w:val="6051475F"/>
    <w:rsid w:val="60575AEE"/>
    <w:rsid w:val="605E50CE"/>
    <w:rsid w:val="608B6216"/>
    <w:rsid w:val="60997EB4"/>
    <w:rsid w:val="60AC408B"/>
    <w:rsid w:val="60BD1DF5"/>
    <w:rsid w:val="60DF7FBD"/>
    <w:rsid w:val="61423926"/>
    <w:rsid w:val="6142679E"/>
    <w:rsid w:val="61926DDD"/>
    <w:rsid w:val="61B76844"/>
    <w:rsid w:val="62035F2D"/>
    <w:rsid w:val="623E51B7"/>
    <w:rsid w:val="623F6839"/>
    <w:rsid w:val="625C563D"/>
    <w:rsid w:val="626D33A6"/>
    <w:rsid w:val="626F5370"/>
    <w:rsid w:val="62BD1D72"/>
    <w:rsid w:val="62C31218"/>
    <w:rsid w:val="62DE6052"/>
    <w:rsid w:val="62F15D85"/>
    <w:rsid w:val="62F45876"/>
    <w:rsid w:val="632779F9"/>
    <w:rsid w:val="639257BA"/>
    <w:rsid w:val="63936E3D"/>
    <w:rsid w:val="63DD630A"/>
    <w:rsid w:val="63E1404C"/>
    <w:rsid w:val="63FC70D8"/>
    <w:rsid w:val="64243F39"/>
    <w:rsid w:val="64432611"/>
    <w:rsid w:val="644B5969"/>
    <w:rsid w:val="645841F8"/>
    <w:rsid w:val="645A5BAC"/>
    <w:rsid w:val="647E7AED"/>
    <w:rsid w:val="648D5F82"/>
    <w:rsid w:val="649410BE"/>
    <w:rsid w:val="649B069F"/>
    <w:rsid w:val="64B11C70"/>
    <w:rsid w:val="64B161E5"/>
    <w:rsid w:val="64C179D9"/>
    <w:rsid w:val="64E2007C"/>
    <w:rsid w:val="64E33DF4"/>
    <w:rsid w:val="6509385A"/>
    <w:rsid w:val="652C579B"/>
    <w:rsid w:val="65420B1A"/>
    <w:rsid w:val="65766A16"/>
    <w:rsid w:val="65856C59"/>
    <w:rsid w:val="65864EAB"/>
    <w:rsid w:val="65AE2D41"/>
    <w:rsid w:val="65C32B68"/>
    <w:rsid w:val="65C634F9"/>
    <w:rsid w:val="65DE4679"/>
    <w:rsid w:val="66192698"/>
    <w:rsid w:val="664408C2"/>
    <w:rsid w:val="667E2026"/>
    <w:rsid w:val="6686712D"/>
    <w:rsid w:val="669B2BD8"/>
    <w:rsid w:val="669E5062"/>
    <w:rsid w:val="66A355E9"/>
    <w:rsid w:val="66A86C9C"/>
    <w:rsid w:val="66B43C9A"/>
    <w:rsid w:val="66F45E44"/>
    <w:rsid w:val="66F75934"/>
    <w:rsid w:val="6716400D"/>
    <w:rsid w:val="67283D40"/>
    <w:rsid w:val="67423054"/>
    <w:rsid w:val="67674868"/>
    <w:rsid w:val="677156E7"/>
    <w:rsid w:val="677671A1"/>
    <w:rsid w:val="677D408C"/>
    <w:rsid w:val="679C6C08"/>
    <w:rsid w:val="679D028A"/>
    <w:rsid w:val="67C47F0C"/>
    <w:rsid w:val="67D0240D"/>
    <w:rsid w:val="67FD51CC"/>
    <w:rsid w:val="68442DFB"/>
    <w:rsid w:val="685D301C"/>
    <w:rsid w:val="68684D3C"/>
    <w:rsid w:val="68841180"/>
    <w:rsid w:val="68C23E4B"/>
    <w:rsid w:val="68C857DA"/>
    <w:rsid w:val="68F93BE6"/>
    <w:rsid w:val="68FE2FAA"/>
    <w:rsid w:val="6905258B"/>
    <w:rsid w:val="69540E1C"/>
    <w:rsid w:val="69594684"/>
    <w:rsid w:val="696C085C"/>
    <w:rsid w:val="69767A98"/>
    <w:rsid w:val="69796AD5"/>
    <w:rsid w:val="6994390F"/>
    <w:rsid w:val="699A7177"/>
    <w:rsid w:val="699B2EEF"/>
    <w:rsid w:val="69B63885"/>
    <w:rsid w:val="69B813AB"/>
    <w:rsid w:val="6A0445F0"/>
    <w:rsid w:val="6A097E59"/>
    <w:rsid w:val="6A274783"/>
    <w:rsid w:val="6A4B221F"/>
    <w:rsid w:val="6A611A43"/>
    <w:rsid w:val="6A627569"/>
    <w:rsid w:val="6A731776"/>
    <w:rsid w:val="6ABE0C43"/>
    <w:rsid w:val="6AC63F9C"/>
    <w:rsid w:val="6AC96547"/>
    <w:rsid w:val="6ACD70D8"/>
    <w:rsid w:val="6B036F9E"/>
    <w:rsid w:val="6B0F76F1"/>
    <w:rsid w:val="6B1C3BBC"/>
    <w:rsid w:val="6B2A452A"/>
    <w:rsid w:val="6B5C61BC"/>
    <w:rsid w:val="6B633598"/>
    <w:rsid w:val="6B6D1092"/>
    <w:rsid w:val="6B6F1F3D"/>
    <w:rsid w:val="6B99520C"/>
    <w:rsid w:val="6B9B0F84"/>
    <w:rsid w:val="6BD10E4A"/>
    <w:rsid w:val="6BE7241B"/>
    <w:rsid w:val="6C272818"/>
    <w:rsid w:val="6C2C6080"/>
    <w:rsid w:val="6C375151"/>
    <w:rsid w:val="6C613F7C"/>
    <w:rsid w:val="6C64581A"/>
    <w:rsid w:val="6C861C34"/>
    <w:rsid w:val="6C8A44EC"/>
    <w:rsid w:val="6CA16A6E"/>
    <w:rsid w:val="6CA65E33"/>
    <w:rsid w:val="6CC62031"/>
    <w:rsid w:val="6D1E3C1B"/>
    <w:rsid w:val="6D21370B"/>
    <w:rsid w:val="6D5C4743"/>
    <w:rsid w:val="6D611D5A"/>
    <w:rsid w:val="6D8029A0"/>
    <w:rsid w:val="6D9914F3"/>
    <w:rsid w:val="6D9D7236"/>
    <w:rsid w:val="6DA32372"/>
    <w:rsid w:val="6DFB3F5C"/>
    <w:rsid w:val="6E0A23F1"/>
    <w:rsid w:val="6E0E3C8F"/>
    <w:rsid w:val="6E2434B3"/>
    <w:rsid w:val="6E2E7E8E"/>
    <w:rsid w:val="6E331948"/>
    <w:rsid w:val="6E526272"/>
    <w:rsid w:val="6E697118"/>
    <w:rsid w:val="6E963C85"/>
    <w:rsid w:val="6EBC193D"/>
    <w:rsid w:val="6EEF1D13"/>
    <w:rsid w:val="6F0230C8"/>
    <w:rsid w:val="6F280D81"/>
    <w:rsid w:val="6F394F51"/>
    <w:rsid w:val="6F3E05A4"/>
    <w:rsid w:val="6F423D82"/>
    <w:rsid w:val="6F563B40"/>
    <w:rsid w:val="6F651FD5"/>
    <w:rsid w:val="6F6A3147"/>
    <w:rsid w:val="6F79782E"/>
    <w:rsid w:val="6FEF189F"/>
    <w:rsid w:val="70003AAC"/>
    <w:rsid w:val="70180DF5"/>
    <w:rsid w:val="7027728A"/>
    <w:rsid w:val="702A26D0"/>
    <w:rsid w:val="702E23C7"/>
    <w:rsid w:val="70310109"/>
    <w:rsid w:val="7040659E"/>
    <w:rsid w:val="70473489"/>
    <w:rsid w:val="704F058F"/>
    <w:rsid w:val="70934920"/>
    <w:rsid w:val="709661BE"/>
    <w:rsid w:val="70CB79B0"/>
    <w:rsid w:val="71025602"/>
    <w:rsid w:val="71072C18"/>
    <w:rsid w:val="710B2708"/>
    <w:rsid w:val="71211F2C"/>
    <w:rsid w:val="714125CE"/>
    <w:rsid w:val="71AC3EEB"/>
    <w:rsid w:val="71FE226D"/>
    <w:rsid w:val="7224520E"/>
    <w:rsid w:val="72312642"/>
    <w:rsid w:val="724A7260"/>
    <w:rsid w:val="72604CD6"/>
    <w:rsid w:val="72640322"/>
    <w:rsid w:val="72803509"/>
    <w:rsid w:val="72952BD1"/>
    <w:rsid w:val="72BF7C4E"/>
    <w:rsid w:val="72C963D7"/>
    <w:rsid w:val="73117D7E"/>
    <w:rsid w:val="7329331A"/>
    <w:rsid w:val="733C4DFB"/>
    <w:rsid w:val="73942E89"/>
    <w:rsid w:val="73A11102"/>
    <w:rsid w:val="73B9469D"/>
    <w:rsid w:val="73CB617F"/>
    <w:rsid w:val="73CD1EF7"/>
    <w:rsid w:val="73FB2F08"/>
    <w:rsid w:val="740578E3"/>
    <w:rsid w:val="740A314B"/>
    <w:rsid w:val="7416389E"/>
    <w:rsid w:val="743C0E2B"/>
    <w:rsid w:val="7447614D"/>
    <w:rsid w:val="744D4DE6"/>
    <w:rsid w:val="74624D35"/>
    <w:rsid w:val="746565D3"/>
    <w:rsid w:val="746F7452"/>
    <w:rsid w:val="7499002B"/>
    <w:rsid w:val="749E3893"/>
    <w:rsid w:val="74B637F7"/>
    <w:rsid w:val="74BF3F35"/>
    <w:rsid w:val="74C50E20"/>
    <w:rsid w:val="74DA48CB"/>
    <w:rsid w:val="75265D63"/>
    <w:rsid w:val="756B401D"/>
    <w:rsid w:val="757765BE"/>
    <w:rsid w:val="75993851"/>
    <w:rsid w:val="759F78C3"/>
    <w:rsid w:val="75B50E95"/>
    <w:rsid w:val="75C612F4"/>
    <w:rsid w:val="75EF43A6"/>
    <w:rsid w:val="76067942"/>
    <w:rsid w:val="76271066"/>
    <w:rsid w:val="764B35A7"/>
    <w:rsid w:val="764F12E9"/>
    <w:rsid w:val="76650B0D"/>
    <w:rsid w:val="76EE28B0"/>
    <w:rsid w:val="76F0487A"/>
    <w:rsid w:val="76FE0619"/>
    <w:rsid w:val="770B16B4"/>
    <w:rsid w:val="770C2D36"/>
    <w:rsid w:val="77440722"/>
    <w:rsid w:val="7762504C"/>
    <w:rsid w:val="776B5CAF"/>
    <w:rsid w:val="77BC650A"/>
    <w:rsid w:val="77D00208"/>
    <w:rsid w:val="77E81434"/>
    <w:rsid w:val="77F24622"/>
    <w:rsid w:val="78112CFA"/>
    <w:rsid w:val="78153E6C"/>
    <w:rsid w:val="782A5B6A"/>
    <w:rsid w:val="78450BF6"/>
    <w:rsid w:val="7860158C"/>
    <w:rsid w:val="78A07BDA"/>
    <w:rsid w:val="78A376CA"/>
    <w:rsid w:val="78B74F24"/>
    <w:rsid w:val="78C064CE"/>
    <w:rsid w:val="78CF04BF"/>
    <w:rsid w:val="78EE4DE9"/>
    <w:rsid w:val="78FB786B"/>
    <w:rsid w:val="79352A18"/>
    <w:rsid w:val="793B5B55"/>
    <w:rsid w:val="7950779E"/>
    <w:rsid w:val="79586707"/>
    <w:rsid w:val="795D1F6F"/>
    <w:rsid w:val="796055BB"/>
    <w:rsid w:val="796C21B2"/>
    <w:rsid w:val="79A731EA"/>
    <w:rsid w:val="79FE105C"/>
    <w:rsid w:val="7A2605B3"/>
    <w:rsid w:val="7A3525A4"/>
    <w:rsid w:val="7A3C3932"/>
    <w:rsid w:val="7A456C8B"/>
    <w:rsid w:val="7A7E03EF"/>
    <w:rsid w:val="7AA17C39"/>
    <w:rsid w:val="7AC51B7A"/>
    <w:rsid w:val="7AE069B4"/>
    <w:rsid w:val="7AF91823"/>
    <w:rsid w:val="7AFE32DE"/>
    <w:rsid w:val="7B072192"/>
    <w:rsid w:val="7B234AF2"/>
    <w:rsid w:val="7B292109"/>
    <w:rsid w:val="7B474C85"/>
    <w:rsid w:val="7B537186"/>
    <w:rsid w:val="7B542EFE"/>
    <w:rsid w:val="7B6C0247"/>
    <w:rsid w:val="7B8E6410"/>
    <w:rsid w:val="7BA3748A"/>
    <w:rsid w:val="7BB75966"/>
    <w:rsid w:val="7BC9569A"/>
    <w:rsid w:val="7C077F70"/>
    <w:rsid w:val="7C0B7A60"/>
    <w:rsid w:val="7C0F46DB"/>
    <w:rsid w:val="7C23124E"/>
    <w:rsid w:val="7C2C0FB4"/>
    <w:rsid w:val="7C38637B"/>
    <w:rsid w:val="7C3C2310"/>
    <w:rsid w:val="7C444D20"/>
    <w:rsid w:val="7C5246C7"/>
    <w:rsid w:val="7C5A2796"/>
    <w:rsid w:val="7C5E5DE2"/>
    <w:rsid w:val="7C9C2DAE"/>
    <w:rsid w:val="7CD82038"/>
    <w:rsid w:val="7CDD764F"/>
    <w:rsid w:val="7CE3278B"/>
    <w:rsid w:val="7CF624BE"/>
    <w:rsid w:val="7D3F3267"/>
    <w:rsid w:val="7D537911"/>
    <w:rsid w:val="7D6733BC"/>
    <w:rsid w:val="7D8555F0"/>
    <w:rsid w:val="7DFD787D"/>
    <w:rsid w:val="7E094473"/>
    <w:rsid w:val="7E1626EC"/>
    <w:rsid w:val="7E7E6C0F"/>
    <w:rsid w:val="7E9717CF"/>
    <w:rsid w:val="7EB77A2B"/>
    <w:rsid w:val="7EBC3294"/>
    <w:rsid w:val="7EDA196C"/>
    <w:rsid w:val="7EE10F4C"/>
    <w:rsid w:val="7EE54599"/>
    <w:rsid w:val="7EED5B43"/>
    <w:rsid w:val="7F1255AA"/>
    <w:rsid w:val="7F1E7AAB"/>
    <w:rsid w:val="7F2D4191"/>
    <w:rsid w:val="7F2F3A66"/>
    <w:rsid w:val="7F6A2CF0"/>
    <w:rsid w:val="7F7973D7"/>
    <w:rsid w:val="7FAC3308"/>
    <w:rsid w:val="7FC248DA"/>
    <w:rsid w:val="7FCE7723"/>
    <w:rsid w:val="7FD30895"/>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rPr>
      <w:szCs w:val="24"/>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0"/>
    <w:pPr>
      <w:spacing w:after="120"/>
    </w:pPr>
  </w:style>
  <w:style w:type="paragraph" w:styleId="7">
    <w:name w:val="Normal Indent"/>
    <w:basedOn w:val="1"/>
    <w:next w:val="8"/>
    <w:qFormat/>
    <w:uiPriority w:val="99"/>
    <w:pPr>
      <w:widowControl/>
      <w:snapToGrid w:val="0"/>
      <w:spacing w:line="480" w:lineRule="exact"/>
      <w:ind w:firstLine="567"/>
    </w:pPr>
    <w:rPr>
      <w:rFonts w:ascii="宋体"/>
      <w:color w:val="000000"/>
      <w:kern w:val="28"/>
      <w:sz w:val="28"/>
      <w:szCs w:val="20"/>
    </w:rPr>
  </w:style>
  <w:style w:type="paragraph" w:styleId="8">
    <w:name w:val="Body Text Indent"/>
    <w:basedOn w:val="1"/>
    <w:qFormat/>
    <w:uiPriority w:val="99"/>
    <w:pPr>
      <w:spacing w:line="480" w:lineRule="exact"/>
      <w:ind w:firstLine="480" w:firstLineChars="200"/>
    </w:pPr>
    <w:rPr>
      <w:rFonts w:ascii="宋体" w:hAnsi="宋体"/>
      <w:sz w:val="24"/>
    </w:rPr>
  </w:style>
  <w:style w:type="paragraph" w:styleId="9">
    <w:name w:val="index 5"/>
    <w:basedOn w:val="1"/>
    <w:next w:val="1"/>
    <w:qFormat/>
    <w:uiPriority w:val="0"/>
    <w:pPr>
      <w:ind w:left="800" w:leftChars="800"/>
    </w:pPr>
  </w:style>
  <w:style w:type="paragraph" w:styleId="10">
    <w:name w:val="Plain Text"/>
    <w:basedOn w:val="1"/>
    <w:next w:val="11"/>
    <w:qFormat/>
    <w:uiPriority w:val="0"/>
    <w:pPr>
      <w:autoSpaceDE/>
      <w:autoSpaceDN/>
      <w:adjustRightInd/>
    </w:pPr>
    <w:rPr>
      <w:rFonts w:asciiTheme="minorHAnsi" w:hAnsiTheme="minorHAnsi" w:eastAsiaTheme="minorEastAsia" w:cstheme="minorBidi"/>
      <w:color w:val="auto"/>
      <w:kern w:val="2"/>
      <w:sz w:val="24"/>
      <w:szCs w:val="22"/>
    </w:rPr>
  </w:style>
  <w:style w:type="paragraph" w:styleId="11">
    <w:name w:val="toc 1"/>
    <w:basedOn w:val="1"/>
    <w:next w:val="1"/>
    <w:qFormat/>
    <w:uiPriority w:val="99"/>
  </w:style>
  <w:style w:type="paragraph" w:styleId="12">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4">
    <w:name w:val="HTML Preformatted"/>
    <w:basedOn w:val="1"/>
    <w:qFormat/>
    <w:uiPriority w:val="0"/>
    <w:pPr>
      <w:autoSpaceDE/>
      <w:autoSpaceDN/>
      <w:adjustRightInd/>
    </w:pPr>
    <w:rPr>
      <w:rFonts w:ascii="Arial Unicode MS" w:hAnsi="Arial Unicode MS" w:eastAsia="Arial Unicode MS"/>
      <w:color w:val="auto"/>
      <w:sz w:val="20"/>
      <w:szCs w:val="20"/>
    </w:rPr>
  </w:style>
  <w:style w:type="paragraph" w:styleId="15">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6">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17">
    <w:name w:val="Body Text First Indent"/>
    <w:basedOn w:val="4"/>
    <w:next w:val="1"/>
    <w:qFormat/>
    <w:uiPriority w:val="99"/>
    <w:pPr>
      <w:ind w:firstLine="420"/>
    </w:pPr>
    <w:rPr>
      <w:rFonts w:hAnsi="Times New Roman" w:cs="Times New Roman"/>
      <w:szCs w:val="20"/>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bookmark-item"/>
    <w:basedOn w:val="21"/>
    <w:qFormat/>
    <w:uiPriority w:val="0"/>
  </w:style>
  <w:style w:type="character" w:customStyle="1" w:styleId="26">
    <w:name w:val="apple-converted-space"/>
    <w:basedOn w:val="21"/>
    <w:qFormat/>
    <w:uiPriority w:val="0"/>
  </w:style>
  <w:style w:type="paragraph" w:styleId="27">
    <w:name w:val="List Paragraph"/>
    <w:basedOn w:val="1"/>
    <w:qFormat/>
    <w:uiPriority w:val="99"/>
    <w:pPr>
      <w:spacing w:line="360" w:lineRule="auto"/>
      <w:ind w:firstLine="200" w:firstLineChars="200"/>
    </w:pPr>
    <w:rPr>
      <w:rFonts w:eastAsia="楷体_GB2312" w:cs="Lucida Sans"/>
      <w:sz w:val="24"/>
    </w:rPr>
  </w:style>
  <w:style w:type="paragraph" w:customStyle="1" w:styleId="28">
    <w:name w:val="Body Text First Indent 21"/>
    <w:basedOn w:val="29"/>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29">
    <w:name w:val="Body Text Indent1"/>
    <w:basedOn w:val="1"/>
    <w:next w:val="1"/>
    <w:qFormat/>
    <w:uiPriority w:val="0"/>
    <w:pPr>
      <w:ind w:left="420" w:leftChars="200"/>
    </w:pPr>
  </w:style>
  <w:style w:type="paragraph" w:customStyle="1" w:styleId="30">
    <w:name w:val="正文2"/>
    <w:basedOn w:val="1"/>
    <w:qFormat/>
    <w:uiPriority w:val="99"/>
    <w:pPr>
      <w:spacing w:before="156" w:line="360" w:lineRule="auto"/>
      <w:ind w:firstLine="510" w:firstLineChars="200"/>
    </w:pPr>
    <w:rPr>
      <w:sz w:val="24"/>
      <w:szCs w:val="20"/>
    </w:rPr>
  </w:style>
  <w:style w:type="paragraph" w:customStyle="1" w:styleId="3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2">
    <w:name w:val="正文首行缩进 21"/>
    <w:basedOn w:val="33"/>
    <w:qFormat/>
    <w:uiPriority w:val="0"/>
    <w:pPr>
      <w:ind w:firstLine="420"/>
    </w:pPr>
    <w:rPr>
      <w:rFonts w:ascii="Times New Roman" w:hAnsi="Times New Roman" w:eastAsia="宋体" w:cs="宋体"/>
    </w:rPr>
  </w:style>
  <w:style w:type="paragraph" w:customStyle="1" w:styleId="33">
    <w:name w:val="正文文本缩进1"/>
    <w:basedOn w:val="1"/>
    <w:next w:val="1"/>
    <w:qFormat/>
    <w:uiPriority w:val="0"/>
    <w:pPr>
      <w:spacing w:after="120"/>
      <w:ind w:left="420" w:leftChars="200"/>
    </w:pPr>
  </w:style>
  <w:style w:type="paragraph" w:customStyle="1" w:styleId="34">
    <w:name w:val="Body Text 31"/>
    <w:basedOn w:val="1"/>
    <w:qFormat/>
    <w:uiPriority w:val="0"/>
    <w:pPr>
      <w:spacing w:after="120" w:afterLines="0"/>
    </w:pPr>
    <w:rPr>
      <w:sz w:val="16"/>
      <w:szCs w:val="16"/>
    </w:rPr>
  </w:style>
  <w:style w:type="paragraph" w:customStyle="1" w:styleId="35">
    <w:name w:val="纯文本_0_0"/>
    <w:basedOn w:val="36"/>
    <w:qFormat/>
    <w:uiPriority w:val="99"/>
    <w:rPr>
      <w:rFonts w:ascii="宋体" w:hAnsi="Courier New"/>
      <w:szCs w:val="20"/>
    </w:rPr>
  </w:style>
  <w:style w:type="paragraph" w:customStyle="1" w:styleId="3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
    <w:name w:val="正文缩进1"/>
    <w:basedOn w:val="1"/>
    <w:next w:val="8"/>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9">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0">
    <w:name w:val="纯文本1"/>
    <w:basedOn w:val="1"/>
    <w:qFormat/>
    <w:uiPriority w:val="0"/>
    <w:rPr>
      <w:rFonts w:ascii="宋体" w:hAnsi="Courier New" w:eastAsia="宋体" w:cs="Courier New"/>
      <w:szCs w:val="21"/>
    </w:rPr>
  </w:style>
  <w:style w:type="paragraph" w:customStyle="1" w:styleId="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 w:type="paragraph" w:customStyle="1" w:styleId="45">
    <w:name w:val="正文段"/>
    <w:basedOn w:val="1"/>
    <w:next w:val="9"/>
    <w:qFormat/>
    <w:uiPriority w:val="99"/>
    <w:pPr>
      <w:widowControl/>
      <w:snapToGrid w:val="0"/>
      <w:spacing w:afterLines="50"/>
      <w:ind w:firstLine="200" w:firstLineChars="200"/>
    </w:pPr>
    <w:rPr>
      <w:kern w:val="0"/>
      <w:sz w:val="24"/>
      <w:szCs w:val="20"/>
    </w:rPr>
  </w:style>
  <w:style w:type="paragraph" w:customStyle="1" w:styleId="46">
    <w:name w:val="Body Text Indent 3"/>
    <w:basedOn w:val="1"/>
    <w:qFormat/>
    <w:uiPriority w:val="0"/>
    <w:pPr>
      <w:autoSpaceDE/>
      <w:autoSpaceDN/>
      <w:adjustRightInd/>
      <w:ind w:firstLine="435"/>
    </w:pPr>
    <w:rPr>
      <w:color w:val="auto"/>
      <w:kern w:val="2"/>
      <w:szCs w:val="24"/>
    </w:rPr>
  </w:style>
  <w:style w:type="paragraph" w:customStyle="1" w:styleId="47">
    <w:name w:val="正文文本首行缩进 21"/>
    <w:basedOn w:val="33"/>
    <w:qFormat/>
    <w:uiPriority w:val="0"/>
    <w:pPr>
      <w:ind w:firstLine="420"/>
    </w:pPr>
    <w:rPr>
      <w:rFonts w:cs="宋体"/>
    </w:rPr>
  </w:style>
  <w:style w:type="paragraph" w:customStyle="1" w:styleId="48">
    <w:name w:val="Table Text"/>
    <w:basedOn w:val="1"/>
    <w:semiHidden/>
    <w:qFormat/>
    <w:uiPriority w:val="0"/>
    <w:rPr>
      <w:rFonts w:ascii="宋体" w:hAnsi="宋体" w:eastAsia="宋体" w:cs="宋体"/>
      <w:sz w:val="20"/>
      <w:szCs w:val="20"/>
      <w:lang w:eastAsia="en-US"/>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_Style 3"/>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3077</Words>
  <Characters>3460</Characters>
  <Lines>0</Lines>
  <Paragraphs>0</Paragraphs>
  <TotalTime>0</TotalTime>
  <ScaleCrop>false</ScaleCrop>
  <LinksUpToDate>false</LinksUpToDate>
  <CharactersWithSpaces>3514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宫本太猫</cp:lastModifiedBy>
  <dcterms:modified xsi:type="dcterms:W3CDTF">2025-06-25T00:41:56Z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3D16E154160D4E4EB3EE32AE40014C11_13</vt:lpwstr>
  </property>
  <property fmtid="{D5CDD505-2E9C-101B-9397-08002B2CF9AE}" pid="4" name="KSOTemplateDocerSaveRecord">
    <vt:lpwstr>eyJoZGlkIjoiYzc5NzJiMjdlMTJlZWI4YmZiOTYwYjQ2ZjkxOGRmMjEiLCJ1c2VySWQiOiI0OTI2OTA3NzgifQ==</vt:lpwstr>
  </property>
</Properties>
</file>