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8E245E">
      <w:pPr>
        <w:autoSpaceDE/>
        <w:autoSpaceDN/>
        <w:spacing w:line="360" w:lineRule="auto"/>
        <w:jc w:val="center"/>
        <w:rPr>
          <w:rFonts w:ascii="宋体" w:hAnsi="宋体" w:cs="宋体"/>
          <w:b/>
          <w:bCs/>
          <w:color w:val="auto"/>
          <w:sz w:val="48"/>
          <w:szCs w:val="48"/>
        </w:rPr>
      </w:pPr>
      <w:r w:rsidRPr="008E245E">
        <w:rPr>
          <w:rFonts w:ascii="宋体" w:hAnsi="宋体" w:cs="宋体" w:hint="eastAsia"/>
          <w:b/>
          <w:bCs/>
          <w:color w:val="auto"/>
          <w:sz w:val="48"/>
          <w:szCs w:val="48"/>
        </w:rPr>
        <w:t>诸暨市陶朱街道中心学校2025年职工疗休养服务采购项目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8E245E">
        <w:rPr>
          <w:rFonts w:ascii="仿宋" w:eastAsia="仿宋" w:hAnsi="仿宋" w:cs="黑体" w:hint="eastAsia"/>
          <w:color w:val="auto"/>
          <w:sz w:val="30"/>
          <w:szCs w:val="30"/>
        </w:rPr>
        <w:t>2025-06-17</w:t>
      </w:r>
      <w:r>
        <w:rPr>
          <w:rFonts w:ascii="仿宋" w:eastAsia="仿宋" w:hAnsi="仿宋" w:cs="黑体" w:hint="eastAsia"/>
          <w:color w:val="auto"/>
          <w:sz w:val="30"/>
          <w:szCs w:val="30"/>
        </w:rPr>
        <w:t>）</w:t>
      </w:r>
    </w:p>
    <w:p w:rsidR="00B958E7" w:rsidRDefault="002D19EF" w:rsidP="007426F3">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7426F3">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1"/>
      </w:tblGrid>
      <w:tr w:rsidR="00B958E7" w:rsidTr="00296678">
        <w:trPr>
          <w:jc w:val="center"/>
        </w:trPr>
        <w:tc>
          <w:tcPr>
            <w:tcW w:w="6041" w:type="dxa"/>
            <w:vAlign w:val="center"/>
          </w:tcPr>
          <w:p w:rsidR="00B958E7" w:rsidRDefault="002D19EF" w:rsidP="005C4052">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0E2ECE" w:rsidRPr="000E2ECE">
              <w:rPr>
                <w:rFonts w:ascii="仿宋" w:eastAsia="仿宋" w:hAnsi="仿宋" w:cs="楷体_GB2312" w:hint="eastAsia"/>
                <w:b/>
                <w:bCs/>
                <w:color w:val="auto"/>
                <w:w w:val="95"/>
                <w:kern w:val="0"/>
                <w:sz w:val="30"/>
                <w:szCs w:val="30"/>
              </w:rPr>
              <w:t>诸暨市</w:t>
            </w:r>
            <w:r w:rsidR="00D617A7">
              <w:rPr>
                <w:rFonts w:ascii="仿宋" w:eastAsia="仿宋" w:hAnsi="仿宋" w:cs="楷体_GB2312" w:hint="eastAsia"/>
                <w:b/>
                <w:bCs/>
                <w:color w:val="auto"/>
                <w:w w:val="95"/>
                <w:kern w:val="0"/>
                <w:sz w:val="30"/>
                <w:szCs w:val="30"/>
              </w:rPr>
              <w:t>陶朱</w:t>
            </w:r>
            <w:r w:rsidR="000E2ECE" w:rsidRPr="000E2ECE">
              <w:rPr>
                <w:rFonts w:ascii="仿宋" w:eastAsia="仿宋" w:hAnsi="仿宋" w:cs="楷体_GB2312" w:hint="eastAsia"/>
                <w:b/>
                <w:bCs/>
                <w:color w:val="auto"/>
                <w:w w:val="95"/>
                <w:kern w:val="0"/>
                <w:sz w:val="30"/>
                <w:szCs w:val="30"/>
              </w:rPr>
              <w:t>街道</w:t>
            </w:r>
            <w:r w:rsidR="005C4052">
              <w:rPr>
                <w:rFonts w:ascii="仿宋" w:eastAsia="仿宋" w:hAnsi="仿宋" w:cs="楷体_GB2312" w:hint="eastAsia"/>
                <w:b/>
                <w:bCs/>
                <w:color w:val="auto"/>
                <w:w w:val="95"/>
                <w:kern w:val="0"/>
                <w:sz w:val="30"/>
                <w:szCs w:val="30"/>
              </w:rPr>
              <w:t>中心学校</w:t>
            </w:r>
          </w:p>
        </w:tc>
      </w:tr>
      <w:tr w:rsidR="00B958E7" w:rsidTr="00296678">
        <w:trPr>
          <w:trHeight w:val="635"/>
          <w:jc w:val="center"/>
        </w:trPr>
        <w:tc>
          <w:tcPr>
            <w:tcW w:w="6041"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D617A7">
        <w:rPr>
          <w:rFonts w:ascii="仿宋" w:eastAsia="仿宋" w:hAnsi="仿宋" w:cs="楷体_GB2312" w:hint="eastAsia"/>
          <w:b/>
          <w:bCs/>
          <w:color w:val="auto"/>
          <w:w w:val="95"/>
          <w:sz w:val="30"/>
          <w:szCs w:val="30"/>
        </w:rPr>
        <w:t>二五年六</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7426F3">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7426F3">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CB6B9E">
            <w:pPr>
              <w:spacing w:line="360" w:lineRule="exact"/>
              <w:ind w:firstLineChars="200" w:firstLine="480"/>
              <w:rPr>
                <w:rFonts w:ascii="仿宋" w:eastAsia="仿宋" w:hAnsi="仿宋"/>
                <w:b/>
                <w:color w:val="auto"/>
                <w:sz w:val="24"/>
                <w:szCs w:val="24"/>
              </w:rPr>
            </w:pPr>
            <w:r>
              <w:rPr>
                <w:rFonts w:ascii="仿宋" w:eastAsia="仿宋" w:hAnsi="仿宋" w:cs="仿宋" w:hint="eastAsia"/>
                <w:sz w:val="24"/>
                <w:szCs w:val="24"/>
              </w:rPr>
              <w:t>诸暨市陶朱街道中心学校2025年职工疗休养服务采购项目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81706B">
              <w:rPr>
                <w:rFonts w:ascii="仿宋" w:eastAsia="仿宋" w:hAnsi="仿宋" w:hint="eastAsia"/>
                <w:color w:val="auto"/>
                <w:sz w:val="24"/>
                <w:szCs w:val="24"/>
                <w:u w:val="single"/>
              </w:rPr>
              <w:t>07</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17</w:t>
            </w:r>
            <w:r w:rsidR="002D19EF">
              <w:rPr>
                <w:rFonts w:ascii="仿宋" w:eastAsia="仿宋" w:hAnsi="仿宋"/>
                <w:color w:val="auto"/>
                <w:sz w:val="24"/>
                <w:szCs w:val="24"/>
                <w:u w:val="single"/>
              </w:rPr>
              <w:t xml:space="preserve">日 </w:t>
            </w:r>
            <w:r w:rsidR="00EA53C5">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7426F3">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821189">
        <w:rPr>
          <w:rFonts w:ascii="仿宋" w:eastAsia="仿宋" w:hAnsi="仿宋" w:hint="eastAsia"/>
          <w:color w:val="auto"/>
        </w:rPr>
        <w:t>2025-06-17</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821189">
        <w:rPr>
          <w:rFonts w:ascii="仿宋" w:eastAsia="仿宋" w:hAnsi="仿宋" w:cs="仿宋" w:hint="eastAsia"/>
        </w:rPr>
        <w:t>诸暨市陶朱街道中心学校2025年职工疗休养服务采购项目</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BC623F">
        <w:rPr>
          <w:rFonts w:ascii="仿宋" w:eastAsia="仿宋" w:hAnsi="仿宋" w:cs="宋体" w:hint="eastAsia"/>
          <w:bCs/>
          <w:color w:val="auto"/>
          <w:szCs w:val="21"/>
        </w:rPr>
        <w:t>549000</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1469DA">
        <w:rPr>
          <w:rFonts w:ascii="仿宋" w:eastAsia="仿宋" w:hAnsi="仿宋" w:cs="宋体" w:hint="eastAsia"/>
          <w:color w:val="auto"/>
        </w:rPr>
        <w:t>/</w:t>
      </w:r>
    </w:p>
    <w:p w:rsidR="00B958E7" w:rsidRDefault="002D19EF" w:rsidP="007426F3">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7426F3">
      <w:pPr>
        <w:snapToGrid w:val="0"/>
        <w:spacing w:beforeLines="10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标项一</w:t>
      </w:r>
    </w:p>
    <w:p w:rsidR="005155A1" w:rsidRDefault="005155A1" w:rsidP="005155A1">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4B4AC9">
        <w:rPr>
          <w:rFonts w:ascii="仿宋" w:eastAsia="仿宋" w:hAnsi="仿宋" w:cs="仿宋" w:hint="eastAsia"/>
          <w:bCs/>
          <w:sz w:val="24"/>
        </w:rPr>
        <w:t>千岛湖疗休养</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4B4AC9">
        <w:rPr>
          <w:rFonts w:ascii="仿宋" w:eastAsia="仿宋" w:hAnsi="仿宋" w:cs="宋体" w:hint="eastAsia"/>
          <w:bCs/>
          <w:sz w:val="24"/>
        </w:rPr>
        <w:t>48000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5155A1" w:rsidRDefault="005155A1" w:rsidP="005155A1">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5155A1" w:rsidRDefault="005155A1" w:rsidP="007426F3">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标项二</w:t>
      </w:r>
    </w:p>
    <w:p w:rsidR="005155A1" w:rsidRDefault="005155A1" w:rsidP="005155A1">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4B4AC9">
        <w:rPr>
          <w:rFonts w:ascii="仿宋" w:eastAsia="仿宋" w:hAnsi="仿宋" w:cs="仿宋" w:hint="eastAsia"/>
          <w:bCs/>
          <w:sz w:val="24"/>
        </w:rPr>
        <w:t>四川疗休养</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4B4AC9">
        <w:rPr>
          <w:rFonts w:ascii="仿宋" w:eastAsia="仿宋" w:hAnsi="仿宋" w:cs="宋体" w:hint="eastAsia"/>
          <w:bCs/>
          <w:sz w:val="24"/>
        </w:rPr>
        <w:t>39000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958E7" w:rsidRDefault="005155A1" w:rsidP="00E91583">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C623F" w:rsidRDefault="00BC623F" w:rsidP="007426F3">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标项三</w:t>
      </w:r>
    </w:p>
    <w:p w:rsidR="00BC623F" w:rsidRDefault="00BC623F" w:rsidP="00BC623F">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4B4AC9">
        <w:rPr>
          <w:rFonts w:ascii="仿宋" w:eastAsia="仿宋" w:hAnsi="仿宋" w:cs="仿宋" w:hint="eastAsia"/>
          <w:bCs/>
          <w:sz w:val="24"/>
        </w:rPr>
        <w:t>厦门泉州五日游</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4B4AC9">
        <w:rPr>
          <w:rFonts w:ascii="仿宋" w:eastAsia="仿宋" w:hAnsi="仿宋" w:cs="宋体" w:hint="eastAsia"/>
          <w:bCs/>
          <w:sz w:val="24"/>
        </w:rPr>
        <w:t>33000</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C623F" w:rsidRDefault="00BC623F" w:rsidP="00BC623F">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C623F" w:rsidRDefault="00BC623F" w:rsidP="007426F3">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lastRenderedPageBreak/>
        <w:t>标项四</w:t>
      </w:r>
    </w:p>
    <w:p w:rsidR="00BC623F" w:rsidRDefault="00BC623F" w:rsidP="00BC623F">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4B4AC9">
        <w:rPr>
          <w:rFonts w:ascii="仿宋" w:eastAsia="仿宋" w:hAnsi="仿宋" w:cs="仿宋" w:hint="eastAsia"/>
          <w:bCs/>
          <w:sz w:val="24"/>
        </w:rPr>
        <w:t>福建平潭疗休养</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4B4AC9">
        <w:rPr>
          <w:rFonts w:ascii="仿宋" w:eastAsia="仿宋" w:hAnsi="仿宋" w:cs="宋体" w:hint="eastAsia"/>
          <w:bCs/>
          <w:sz w:val="24"/>
        </w:rPr>
        <w:t>234000</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C623F" w:rsidRDefault="00BC623F" w:rsidP="00BC623F">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C623F" w:rsidRDefault="00BC623F" w:rsidP="007426F3">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标项五</w:t>
      </w:r>
    </w:p>
    <w:p w:rsidR="00BC623F" w:rsidRDefault="00BC623F" w:rsidP="00BC623F">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4B4AC9">
        <w:rPr>
          <w:rFonts w:ascii="仿宋" w:eastAsia="仿宋" w:hAnsi="仿宋" w:cs="仿宋" w:hint="eastAsia"/>
          <w:bCs/>
          <w:sz w:val="24"/>
        </w:rPr>
        <w:t>楠溪江南麂列岛疗休养</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4B4AC9">
        <w:rPr>
          <w:rFonts w:ascii="仿宋" w:eastAsia="仿宋" w:hAnsi="仿宋" w:cs="宋体" w:hint="eastAsia"/>
          <w:bCs/>
          <w:sz w:val="24"/>
        </w:rPr>
        <w:t>27000</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C623F" w:rsidRDefault="00BC623F" w:rsidP="00BC623F">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C623F" w:rsidRDefault="00BC623F" w:rsidP="007426F3">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标项六</w:t>
      </w:r>
    </w:p>
    <w:p w:rsidR="00BC623F" w:rsidRDefault="00BC623F" w:rsidP="00BC623F">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4B4AC9">
        <w:rPr>
          <w:rFonts w:ascii="仿宋" w:eastAsia="仿宋" w:hAnsi="仿宋" w:cs="仿宋" w:hint="eastAsia"/>
          <w:bCs/>
          <w:sz w:val="24"/>
        </w:rPr>
        <w:t>诸暨疗休养</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4B4AC9">
        <w:rPr>
          <w:rFonts w:ascii="仿宋" w:eastAsia="仿宋" w:hAnsi="仿宋" w:cs="宋体" w:hint="eastAsia"/>
          <w:bCs/>
          <w:sz w:val="24"/>
        </w:rPr>
        <w:t>114000</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C623F" w:rsidRDefault="00BC623F" w:rsidP="00BC623F">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C623F" w:rsidRDefault="00BC623F" w:rsidP="007426F3">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标项七</w:t>
      </w:r>
    </w:p>
    <w:p w:rsidR="00BC623F" w:rsidRDefault="00BC623F" w:rsidP="00BC623F">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4B4AC9">
        <w:rPr>
          <w:rFonts w:ascii="仿宋" w:eastAsia="仿宋" w:hAnsi="仿宋" w:cs="仿宋" w:hint="eastAsia"/>
          <w:bCs/>
          <w:sz w:val="24"/>
        </w:rPr>
        <w:t>新疆9日线</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4B4AC9">
        <w:rPr>
          <w:rFonts w:ascii="仿宋" w:eastAsia="仿宋" w:hAnsi="仿宋" w:cs="宋体" w:hint="eastAsia"/>
          <w:bCs/>
          <w:sz w:val="24"/>
        </w:rPr>
        <w:t>54000</w:t>
      </w:r>
    </w:p>
    <w:p w:rsidR="00BC623F" w:rsidRDefault="00BC623F" w:rsidP="00BC623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C623F" w:rsidRPr="00E91583" w:rsidRDefault="00BC623F" w:rsidP="00BC623F">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5155A1">
        <w:rPr>
          <w:rFonts w:ascii="仿宋" w:eastAsia="仿宋" w:hAnsi="仿宋" w:hint="eastAsia"/>
          <w:b/>
          <w:color w:val="auto"/>
        </w:rPr>
        <w:t>标项1、2</w:t>
      </w:r>
      <w:r w:rsidR="004B4AC9">
        <w:rPr>
          <w:rFonts w:ascii="仿宋" w:eastAsia="仿宋" w:hAnsi="仿宋" w:hint="eastAsia"/>
          <w:b/>
          <w:color w:val="auto"/>
        </w:rPr>
        <w:t>、3、4、5、6、7</w:t>
      </w:r>
      <w:r w:rsidR="005155A1">
        <w:rPr>
          <w:rFonts w:ascii="仿宋" w:eastAsia="仿宋" w:hAnsi="仿宋" w:hint="eastAsia"/>
          <w:color w:val="auto"/>
        </w:rPr>
        <w:t>，</w:t>
      </w:r>
      <w:r>
        <w:rPr>
          <w:rFonts w:ascii="仿宋" w:eastAsia="仿宋" w:hAnsi="仿宋" w:hint="eastAsia"/>
          <w:color w:val="auto"/>
        </w:rPr>
        <w:t>详见招标文件采购需求。</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7426F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958E7" w:rsidRDefault="002D19EF" w:rsidP="007426F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lastRenderedPageBreak/>
        <w:t>2.落实政府采购政策需满足的资格要求：</w:t>
      </w:r>
    </w:p>
    <w:p w:rsidR="00B71134" w:rsidRDefault="00B71134" w:rsidP="007426F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color w:val="auto"/>
        </w:rPr>
        <w:t>【</w:t>
      </w:r>
      <w:r>
        <w:rPr>
          <w:rFonts w:ascii="仿宋" w:eastAsia="仿宋" w:hAnsi="仿宋"/>
          <w:b/>
          <w:color w:val="auto"/>
        </w:rPr>
        <w:t>标项1、2</w:t>
      </w:r>
      <w:r w:rsidR="004B4AC9">
        <w:rPr>
          <w:rFonts w:ascii="仿宋" w:eastAsia="仿宋" w:hAnsi="仿宋"/>
          <w:b/>
          <w:color w:val="auto"/>
        </w:rPr>
        <w:t>、</w:t>
      </w:r>
      <w:r w:rsidR="004B4AC9">
        <w:rPr>
          <w:rFonts w:ascii="仿宋" w:eastAsia="仿宋" w:hAnsi="仿宋" w:hint="eastAsia"/>
          <w:b/>
          <w:color w:val="auto"/>
        </w:rPr>
        <w:t>3、4、5、6、7</w:t>
      </w:r>
      <w:r>
        <w:rPr>
          <w:rFonts w:ascii="仿宋" w:eastAsia="仿宋" w:hAnsi="仿宋"/>
          <w:color w:val="auto"/>
        </w:rPr>
        <w:t>】</w:t>
      </w:r>
      <w:r>
        <w:rPr>
          <w:rFonts w:ascii="仿宋" w:eastAsia="仿宋" w:hAnsi="仿宋"/>
          <w:b/>
          <w:color w:val="auto"/>
        </w:rPr>
        <w:t>：</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2D19EF" w:rsidP="00B96342">
      <w:pPr>
        <w:pStyle w:val="af7"/>
        <w:spacing w:before="0" w:beforeAutospacing="0" w:after="0" w:afterAutospacing="0" w:line="360" w:lineRule="auto"/>
        <w:ind w:firstLineChars="200" w:firstLine="48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专门面向中小企业：</w:t>
      </w:r>
    </w:p>
    <w:p w:rsidR="00B958E7" w:rsidRDefault="002D19EF" w:rsidP="00B96342">
      <w:pPr>
        <w:pStyle w:val="af7"/>
        <w:spacing w:before="0" w:beforeAutospacing="0" w:after="0" w:afterAutospacing="0" w:line="360" w:lineRule="auto"/>
        <w:ind w:firstLineChars="500" w:firstLine="120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346C60" w:rsidRDefault="002D19EF" w:rsidP="007426F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p>
    <w:p w:rsidR="00B958E7" w:rsidRDefault="00346C60" w:rsidP="007426F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color w:val="auto"/>
        </w:rPr>
        <w:t>【</w:t>
      </w:r>
      <w:r w:rsidRPr="00914DF8">
        <w:rPr>
          <w:rFonts w:ascii="仿宋" w:eastAsia="仿宋" w:hAnsi="仿宋"/>
          <w:b/>
          <w:color w:val="auto"/>
        </w:rPr>
        <w:t>标项</w:t>
      </w:r>
      <w:r w:rsidRPr="00914DF8">
        <w:rPr>
          <w:rFonts w:ascii="仿宋" w:eastAsia="仿宋" w:hAnsi="仿宋" w:hint="eastAsia"/>
          <w:b/>
          <w:color w:val="auto"/>
        </w:rPr>
        <w:t>1、2</w:t>
      </w:r>
      <w:r w:rsidR="004B4AC9">
        <w:rPr>
          <w:rFonts w:ascii="仿宋" w:eastAsia="仿宋" w:hAnsi="仿宋" w:hint="eastAsia"/>
          <w:b/>
          <w:color w:val="auto"/>
        </w:rPr>
        <w:t>、3、4、5、6、7</w:t>
      </w:r>
      <w:r>
        <w:rPr>
          <w:rFonts w:ascii="仿宋" w:eastAsia="仿宋" w:hAnsi="仿宋"/>
          <w:color w:val="auto"/>
        </w:rPr>
        <w:t>】</w:t>
      </w:r>
      <w:r w:rsidRPr="0025604C">
        <w:rPr>
          <w:rFonts w:ascii="仿宋" w:eastAsia="仿宋" w:hAnsi="仿宋"/>
          <w:b/>
          <w:color w:val="auto"/>
        </w:rPr>
        <w:t>：</w:t>
      </w:r>
      <w:r w:rsidR="00DF3591">
        <w:rPr>
          <w:rFonts w:ascii="仿宋" w:eastAsia="仿宋" w:hAnsi="仿宋" w:hint="eastAsia"/>
          <w:color w:val="auto"/>
        </w:rPr>
        <w:t>具有旅游行政管理部门颁发的有效的《旅行社业务经营许可证》</w:t>
      </w:r>
      <w:r>
        <w:rPr>
          <w:rStyle w:val="bookmark-item"/>
          <w:rFonts w:ascii="仿宋" w:eastAsia="仿宋" w:hAnsi="仿宋" w:hint="eastAsia"/>
          <w:color w:val="auto"/>
        </w:rPr>
        <w:t>。</w:t>
      </w:r>
    </w:p>
    <w:p w:rsidR="00B958E7" w:rsidRDefault="002D19EF" w:rsidP="007426F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5C4052">
        <w:rPr>
          <w:rFonts w:ascii="仿宋" w:eastAsia="仿宋" w:hAnsi="仿宋" w:hint="eastAsia"/>
          <w:color w:val="auto"/>
          <w:u w:val="single"/>
        </w:rPr>
        <w:t>07</w:t>
      </w:r>
      <w:r>
        <w:rPr>
          <w:rFonts w:ascii="仿宋" w:eastAsia="仿宋" w:hAnsi="仿宋" w:hint="eastAsia"/>
          <w:color w:val="auto"/>
          <w:u w:val="single"/>
        </w:rPr>
        <w:t>月</w:t>
      </w:r>
      <w:r w:rsidR="005C4052">
        <w:rPr>
          <w:rFonts w:ascii="仿宋" w:eastAsia="仿宋" w:hAnsi="仿宋" w:hint="eastAsia"/>
          <w:color w:val="auto"/>
          <w:u w:val="single"/>
        </w:rPr>
        <w:t>17</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7426F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5C4052">
        <w:rPr>
          <w:rFonts w:ascii="仿宋" w:eastAsia="仿宋" w:hAnsi="仿宋" w:hint="eastAsia"/>
          <w:color w:val="auto"/>
          <w:u w:val="single"/>
        </w:rPr>
        <w:t>07</w:t>
      </w:r>
      <w:r>
        <w:rPr>
          <w:rFonts w:ascii="仿宋" w:eastAsia="仿宋" w:hAnsi="仿宋" w:hint="eastAsia"/>
          <w:color w:val="auto"/>
          <w:u w:val="single"/>
        </w:rPr>
        <w:t>月</w:t>
      </w:r>
      <w:r w:rsidR="005C4052">
        <w:rPr>
          <w:rFonts w:ascii="仿宋" w:eastAsia="仿宋" w:hAnsi="仿宋" w:hint="eastAsia"/>
          <w:color w:val="auto"/>
          <w:u w:val="single"/>
        </w:rPr>
        <w:t>17</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7426F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7426F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5C4052">
        <w:rPr>
          <w:rFonts w:ascii="仿宋" w:eastAsia="仿宋" w:hAnsi="仿宋" w:hint="eastAsia"/>
          <w:color w:val="auto"/>
          <w:u w:val="single"/>
        </w:rPr>
        <w:t>07</w:t>
      </w:r>
      <w:r>
        <w:rPr>
          <w:rFonts w:ascii="仿宋" w:eastAsia="仿宋" w:hAnsi="仿宋" w:hint="eastAsia"/>
          <w:color w:val="auto"/>
          <w:u w:val="single"/>
        </w:rPr>
        <w:t>月</w:t>
      </w:r>
      <w:r w:rsidR="005C4052">
        <w:rPr>
          <w:rFonts w:ascii="仿宋" w:eastAsia="仿宋" w:hAnsi="仿宋" w:hint="eastAsia"/>
          <w:color w:val="auto"/>
          <w:u w:val="single"/>
        </w:rPr>
        <w:t>17</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7426F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lastRenderedPageBreak/>
        <w:t>五、公告期限</w:t>
      </w:r>
    </w:p>
    <w:p w:rsidR="00B958E7" w:rsidRDefault="002D19EF" w:rsidP="007426F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7426F3">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7426F3">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958E7" w:rsidRDefault="002D19EF" w:rsidP="007426F3">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w:t>
      </w:r>
      <w:r>
        <w:rPr>
          <w:rFonts w:ascii="仿宋" w:eastAsia="仿宋" w:hAnsi="仿宋" w:hint="eastAsia"/>
          <w:color w:val="auto"/>
        </w:rPr>
        <w:lastRenderedPageBreak/>
        <w:t>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8071F9" w:rsidRPr="008071F9">
        <w:rPr>
          <w:rFonts w:ascii="仿宋" w:eastAsia="仿宋" w:hAnsi="仿宋" w:hint="eastAsia"/>
          <w:color w:val="auto"/>
        </w:rPr>
        <w:t>诸暨市</w:t>
      </w:r>
      <w:r w:rsidR="005C4052">
        <w:rPr>
          <w:rFonts w:ascii="仿宋" w:eastAsia="仿宋" w:hAnsi="仿宋" w:hint="eastAsia"/>
          <w:color w:val="auto"/>
        </w:rPr>
        <w:t>陶朱街道中心学校</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5C4052">
        <w:rPr>
          <w:rFonts w:ascii="仿宋" w:eastAsia="仿宋" w:hAnsi="仿宋" w:hint="eastAsia"/>
          <w:color w:val="auto"/>
        </w:rPr>
        <w:t>诸暨市陶朱街道詹家山北路51号</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5C4052">
        <w:rPr>
          <w:rFonts w:ascii="仿宋" w:eastAsia="仿宋" w:hAnsi="仿宋" w:hint="eastAsia"/>
          <w:color w:val="auto"/>
        </w:rPr>
        <w:t>孟建富</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5C4052">
        <w:rPr>
          <w:rFonts w:ascii="仿宋" w:eastAsia="仿宋" w:hAnsi="仿宋" w:hint="eastAsia"/>
          <w:color w:val="auto"/>
        </w:rPr>
        <w:t>0575-89003031</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5C4052">
        <w:rPr>
          <w:rFonts w:ascii="仿宋" w:eastAsia="仿宋" w:hAnsi="仿宋" w:hint="eastAsia"/>
          <w:color w:val="auto"/>
        </w:rPr>
        <w:t>周国平</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5C4052">
        <w:rPr>
          <w:rFonts w:ascii="仿宋" w:eastAsia="仿宋" w:hAnsi="仿宋" w:hint="eastAsia"/>
          <w:color w:val="auto"/>
        </w:rPr>
        <w:t>13515856658（工作电话）</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7426F3">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w:t>
      </w:r>
      <w:r w:rsidR="00A52888" w:rsidRPr="00A52888">
        <w:rPr>
          <w:rFonts w:ascii="仿宋" w:eastAsia="仿宋" w:hAnsi="仿宋" w:hint="eastAsia"/>
        </w:rPr>
        <w:t>赵宇婷</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7426F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7426F3">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7426F3">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8467FF" w:rsidTr="006947D5">
        <w:trPr>
          <w:trHeight w:val="520"/>
          <w:jc w:val="center"/>
        </w:trPr>
        <w:tc>
          <w:tcPr>
            <w:tcW w:w="704" w:type="dxa"/>
            <w:vMerge w:val="restart"/>
            <w:vAlign w:val="center"/>
          </w:tcPr>
          <w:p w:rsidR="008467FF" w:rsidRDefault="008467FF">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Merge w:val="restart"/>
            <w:vAlign w:val="center"/>
          </w:tcPr>
          <w:p w:rsidR="008467FF" w:rsidRDefault="008467FF">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8467FF" w:rsidRDefault="008467FF" w:rsidP="008D63BC">
            <w:pPr>
              <w:pStyle w:val="af1"/>
              <w:spacing w:line="300" w:lineRule="auto"/>
              <w:rPr>
                <w:rFonts w:ascii="仿宋" w:eastAsia="仿宋" w:hAnsi="仿宋"/>
                <w:szCs w:val="24"/>
              </w:rPr>
            </w:pPr>
            <w:r>
              <w:rPr>
                <w:rFonts w:ascii="仿宋" w:eastAsia="仿宋" w:hAnsi="仿宋" w:hint="eastAsia"/>
                <w:szCs w:val="24"/>
              </w:rPr>
              <w:t>标项1：</w:t>
            </w:r>
          </w:p>
          <w:p w:rsidR="008467FF" w:rsidRDefault="008467FF" w:rsidP="008D63BC">
            <w:pPr>
              <w:pStyle w:val="af1"/>
              <w:spacing w:line="300" w:lineRule="auto"/>
              <w:rPr>
                <w:rFonts w:ascii="仿宋" w:eastAsia="仿宋" w:hAnsi="仿宋"/>
                <w:szCs w:val="24"/>
              </w:rPr>
            </w:pPr>
            <w:r>
              <w:rPr>
                <w:rFonts w:ascii="仿宋" w:eastAsia="仿宋" w:hAnsi="仿宋" w:hint="eastAsia"/>
                <w:szCs w:val="24"/>
              </w:rPr>
              <w:t>标的：</w:t>
            </w:r>
            <w:r w:rsidRPr="008467FF">
              <w:rPr>
                <w:rFonts w:ascii="仿宋" w:eastAsia="仿宋" w:hAnsi="仿宋" w:cs="仿宋" w:hint="eastAsia"/>
                <w:bCs/>
                <w:u w:val="single"/>
              </w:rPr>
              <w:t>千岛湖疗休养</w:t>
            </w:r>
            <w:r>
              <w:rPr>
                <w:rFonts w:ascii="仿宋" w:eastAsia="仿宋" w:hAnsi="仿宋" w:hint="eastAsia"/>
                <w:szCs w:val="24"/>
              </w:rPr>
              <w:t>，属于</w:t>
            </w:r>
            <w:r>
              <w:rPr>
                <w:rFonts w:ascii="仿宋" w:eastAsia="仿宋" w:hAnsi="仿宋" w:hint="eastAsia"/>
                <w:szCs w:val="24"/>
                <w:u w:val="single"/>
              </w:rPr>
              <w:t>租赁和商务服务业</w:t>
            </w:r>
            <w:r>
              <w:rPr>
                <w:rFonts w:ascii="仿宋" w:eastAsia="仿宋" w:hAnsi="仿宋" w:hint="eastAsia"/>
                <w:szCs w:val="24"/>
              </w:rPr>
              <w:t>行业。</w:t>
            </w:r>
          </w:p>
        </w:tc>
      </w:tr>
      <w:tr w:rsidR="008467FF">
        <w:trPr>
          <w:trHeight w:val="520"/>
          <w:jc w:val="center"/>
        </w:trPr>
        <w:tc>
          <w:tcPr>
            <w:tcW w:w="704" w:type="dxa"/>
            <w:vMerge/>
            <w:vAlign w:val="center"/>
          </w:tcPr>
          <w:p w:rsidR="008467FF" w:rsidRDefault="008467FF">
            <w:pPr>
              <w:pStyle w:val="af1"/>
              <w:spacing w:line="300" w:lineRule="auto"/>
              <w:jc w:val="center"/>
              <w:rPr>
                <w:rFonts w:ascii="仿宋" w:eastAsia="仿宋" w:hAnsi="仿宋"/>
                <w:b/>
                <w:szCs w:val="24"/>
              </w:rPr>
            </w:pPr>
          </w:p>
        </w:tc>
        <w:tc>
          <w:tcPr>
            <w:tcW w:w="1776" w:type="dxa"/>
            <w:vMerge/>
            <w:vAlign w:val="center"/>
          </w:tcPr>
          <w:p w:rsidR="008467FF" w:rsidRDefault="008467FF">
            <w:pPr>
              <w:pStyle w:val="af1"/>
              <w:spacing w:line="300" w:lineRule="auto"/>
              <w:jc w:val="center"/>
              <w:rPr>
                <w:rFonts w:ascii="仿宋" w:eastAsia="仿宋" w:hAnsi="仿宋" w:cs="仿宋_GB2312"/>
                <w:b/>
              </w:rPr>
            </w:pPr>
          </w:p>
        </w:tc>
        <w:tc>
          <w:tcPr>
            <w:tcW w:w="7589" w:type="dxa"/>
            <w:vAlign w:val="center"/>
          </w:tcPr>
          <w:p w:rsidR="008467FF" w:rsidRDefault="008467FF" w:rsidP="008D63BC">
            <w:pPr>
              <w:pStyle w:val="af1"/>
              <w:spacing w:line="300" w:lineRule="auto"/>
              <w:rPr>
                <w:rFonts w:ascii="仿宋" w:eastAsia="仿宋" w:hAnsi="仿宋"/>
                <w:szCs w:val="24"/>
              </w:rPr>
            </w:pPr>
            <w:r>
              <w:rPr>
                <w:rFonts w:ascii="仿宋" w:eastAsia="仿宋" w:hAnsi="仿宋" w:hint="eastAsia"/>
                <w:szCs w:val="24"/>
              </w:rPr>
              <w:t>标项2：</w:t>
            </w:r>
          </w:p>
          <w:p w:rsidR="008467FF" w:rsidRDefault="008467FF" w:rsidP="008D63BC">
            <w:pPr>
              <w:pStyle w:val="af1"/>
              <w:spacing w:line="300" w:lineRule="auto"/>
              <w:rPr>
                <w:rFonts w:ascii="仿宋" w:eastAsia="仿宋" w:hAnsi="仿宋"/>
                <w:szCs w:val="24"/>
              </w:rPr>
            </w:pPr>
            <w:r>
              <w:rPr>
                <w:rFonts w:ascii="仿宋" w:eastAsia="仿宋" w:hAnsi="仿宋" w:hint="eastAsia"/>
                <w:szCs w:val="24"/>
              </w:rPr>
              <w:t>标的：</w:t>
            </w:r>
            <w:r w:rsidRPr="008467FF">
              <w:rPr>
                <w:rFonts w:ascii="仿宋" w:eastAsia="仿宋" w:hAnsi="仿宋" w:cs="仿宋" w:hint="eastAsia"/>
                <w:bCs/>
                <w:u w:val="single"/>
              </w:rPr>
              <w:t>四川疗休养</w:t>
            </w:r>
            <w:r>
              <w:rPr>
                <w:rFonts w:ascii="仿宋" w:eastAsia="仿宋" w:hAnsi="仿宋" w:hint="eastAsia"/>
                <w:szCs w:val="24"/>
              </w:rPr>
              <w:t>，属于</w:t>
            </w:r>
            <w:r>
              <w:rPr>
                <w:rFonts w:ascii="仿宋" w:eastAsia="仿宋" w:hAnsi="仿宋" w:hint="eastAsia"/>
                <w:szCs w:val="24"/>
                <w:u w:val="single"/>
              </w:rPr>
              <w:t>租赁和商务服务业</w:t>
            </w:r>
            <w:r>
              <w:rPr>
                <w:rFonts w:ascii="仿宋" w:eastAsia="仿宋" w:hAnsi="仿宋" w:hint="eastAsia"/>
                <w:szCs w:val="24"/>
              </w:rPr>
              <w:t>行业。</w:t>
            </w:r>
          </w:p>
        </w:tc>
      </w:tr>
      <w:tr w:rsidR="008467FF">
        <w:trPr>
          <w:trHeight w:val="520"/>
          <w:jc w:val="center"/>
        </w:trPr>
        <w:tc>
          <w:tcPr>
            <w:tcW w:w="704" w:type="dxa"/>
            <w:vMerge/>
            <w:vAlign w:val="center"/>
          </w:tcPr>
          <w:p w:rsidR="008467FF" w:rsidRDefault="008467FF">
            <w:pPr>
              <w:pStyle w:val="af1"/>
              <w:spacing w:line="300" w:lineRule="auto"/>
              <w:jc w:val="center"/>
              <w:rPr>
                <w:rFonts w:ascii="仿宋" w:eastAsia="仿宋" w:hAnsi="仿宋"/>
                <w:b/>
                <w:szCs w:val="24"/>
              </w:rPr>
            </w:pPr>
          </w:p>
        </w:tc>
        <w:tc>
          <w:tcPr>
            <w:tcW w:w="1776" w:type="dxa"/>
            <w:vMerge/>
            <w:vAlign w:val="center"/>
          </w:tcPr>
          <w:p w:rsidR="008467FF" w:rsidRDefault="008467FF">
            <w:pPr>
              <w:pStyle w:val="af1"/>
              <w:spacing w:line="300" w:lineRule="auto"/>
              <w:jc w:val="center"/>
              <w:rPr>
                <w:rFonts w:ascii="仿宋" w:eastAsia="仿宋" w:hAnsi="仿宋" w:cs="仿宋_GB2312"/>
                <w:b/>
              </w:rPr>
            </w:pPr>
          </w:p>
        </w:tc>
        <w:tc>
          <w:tcPr>
            <w:tcW w:w="7589" w:type="dxa"/>
            <w:vAlign w:val="center"/>
          </w:tcPr>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标项3：</w:t>
            </w:r>
          </w:p>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标的：</w:t>
            </w:r>
            <w:r w:rsidRPr="008467FF">
              <w:rPr>
                <w:rFonts w:ascii="仿宋" w:eastAsia="仿宋" w:hAnsi="仿宋" w:cs="仿宋" w:hint="eastAsia"/>
                <w:bCs/>
                <w:u w:val="single"/>
              </w:rPr>
              <w:t>厦门泉州五日游</w:t>
            </w:r>
            <w:r>
              <w:rPr>
                <w:rFonts w:ascii="仿宋" w:eastAsia="仿宋" w:hAnsi="仿宋" w:hint="eastAsia"/>
                <w:szCs w:val="24"/>
              </w:rPr>
              <w:t>，属于</w:t>
            </w:r>
            <w:r>
              <w:rPr>
                <w:rFonts w:ascii="仿宋" w:eastAsia="仿宋" w:hAnsi="仿宋" w:hint="eastAsia"/>
                <w:szCs w:val="24"/>
                <w:u w:val="single"/>
              </w:rPr>
              <w:t>租赁和商务服务业</w:t>
            </w:r>
            <w:r>
              <w:rPr>
                <w:rFonts w:ascii="仿宋" w:eastAsia="仿宋" w:hAnsi="仿宋" w:hint="eastAsia"/>
                <w:szCs w:val="24"/>
              </w:rPr>
              <w:t>行业。</w:t>
            </w:r>
          </w:p>
        </w:tc>
      </w:tr>
      <w:tr w:rsidR="008467FF">
        <w:trPr>
          <w:trHeight w:val="520"/>
          <w:jc w:val="center"/>
        </w:trPr>
        <w:tc>
          <w:tcPr>
            <w:tcW w:w="704" w:type="dxa"/>
            <w:vMerge/>
            <w:vAlign w:val="center"/>
          </w:tcPr>
          <w:p w:rsidR="008467FF" w:rsidRDefault="008467FF">
            <w:pPr>
              <w:pStyle w:val="af1"/>
              <w:spacing w:line="300" w:lineRule="auto"/>
              <w:jc w:val="center"/>
              <w:rPr>
                <w:rFonts w:ascii="仿宋" w:eastAsia="仿宋" w:hAnsi="仿宋"/>
                <w:b/>
                <w:szCs w:val="24"/>
              </w:rPr>
            </w:pPr>
          </w:p>
        </w:tc>
        <w:tc>
          <w:tcPr>
            <w:tcW w:w="1776" w:type="dxa"/>
            <w:vMerge/>
            <w:vAlign w:val="center"/>
          </w:tcPr>
          <w:p w:rsidR="008467FF" w:rsidRDefault="008467FF">
            <w:pPr>
              <w:pStyle w:val="af1"/>
              <w:spacing w:line="300" w:lineRule="auto"/>
              <w:jc w:val="center"/>
              <w:rPr>
                <w:rFonts w:ascii="仿宋" w:eastAsia="仿宋" w:hAnsi="仿宋" w:cs="仿宋_GB2312"/>
                <w:b/>
              </w:rPr>
            </w:pPr>
          </w:p>
        </w:tc>
        <w:tc>
          <w:tcPr>
            <w:tcW w:w="7589" w:type="dxa"/>
            <w:vAlign w:val="center"/>
          </w:tcPr>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标项4：</w:t>
            </w:r>
          </w:p>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标的：</w:t>
            </w:r>
            <w:r w:rsidRPr="008467FF">
              <w:rPr>
                <w:rFonts w:ascii="仿宋" w:eastAsia="仿宋" w:hAnsi="仿宋" w:cs="仿宋" w:hint="eastAsia"/>
                <w:bCs/>
                <w:u w:val="single"/>
              </w:rPr>
              <w:t>福建平潭疗休养</w:t>
            </w:r>
            <w:r>
              <w:rPr>
                <w:rFonts w:ascii="仿宋" w:eastAsia="仿宋" w:hAnsi="仿宋" w:hint="eastAsia"/>
                <w:szCs w:val="24"/>
              </w:rPr>
              <w:t>，属于</w:t>
            </w:r>
            <w:r>
              <w:rPr>
                <w:rFonts w:ascii="仿宋" w:eastAsia="仿宋" w:hAnsi="仿宋" w:hint="eastAsia"/>
                <w:szCs w:val="24"/>
                <w:u w:val="single"/>
              </w:rPr>
              <w:t>租赁和商务服务业</w:t>
            </w:r>
            <w:r>
              <w:rPr>
                <w:rFonts w:ascii="仿宋" w:eastAsia="仿宋" w:hAnsi="仿宋" w:hint="eastAsia"/>
                <w:szCs w:val="24"/>
              </w:rPr>
              <w:t>行业。</w:t>
            </w:r>
          </w:p>
        </w:tc>
      </w:tr>
      <w:tr w:rsidR="008467FF">
        <w:trPr>
          <w:trHeight w:val="520"/>
          <w:jc w:val="center"/>
        </w:trPr>
        <w:tc>
          <w:tcPr>
            <w:tcW w:w="704" w:type="dxa"/>
            <w:vMerge/>
            <w:vAlign w:val="center"/>
          </w:tcPr>
          <w:p w:rsidR="008467FF" w:rsidRDefault="008467FF">
            <w:pPr>
              <w:pStyle w:val="af1"/>
              <w:spacing w:line="300" w:lineRule="auto"/>
              <w:jc w:val="center"/>
              <w:rPr>
                <w:rFonts w:ascii="仿宋" w:eastAsia="仿宋" w:hAnsi="仿宋"/>
                <w:b/>
                <w:szCs w:val="24"/>
              </w:rPr>
            </w:pPr>
          </w:p>
        </w:tc>
        <w:tc>
          <w:tcPr>
            <w:tcW w:w="1776" w:type="dxa"/>
            <w:vMerge/>
            <w:vAlign w:val="center"/>
          </w:tcPr>
          <w:p w:rsidR="008467FF" w:rsidRDefault="008467FF">
            <w:pPr>
              <w:pStyle w:val="af1"/>
              <w:spacing w:line="300" w:lineRule="auto"/>
              <w:jc w:val="center"/>
              <w:rPr>
                <w:rFonts w:ascii="仿宋" w:eastAsia="仿宋" w:hAnsi="仿宋" w:cs="仿宋_GB2312"/>
                <w:b/>
              </w:rPr>
            </w:pPr>
          </w:p>
        </w:tc>
        <w:tc>
          <w:tcPr>
            <w:tcW w:w="7589" w:type="dxa"/>
            <w:vAlign w:val="center"/>
          </w:tcPr>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标项5：</w:t>
            </w:r>
          </w:p>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标的：</w:t>
            </w:r>
            <w:r w:rsidRPr="008467FF">
              <w:rPr>
                <w:rFonts w:ascii="仿宋" w:eastAsia="仿宋" w:hAnsi="仿宋" w:cs="仿宋" w:hint="eastAsia"/>
                <w:bCs/>
                <w:u w:val="single"/>
              </w:rPr>
              <w:t>楠溪江南麂列岛疗休养</w:t>
            </w:r>
            <w:r>
              <w:rPr>
                <w:rFonts w:ascii="仿宋" w:eastAsia="仿宋" w:hAnsi="仿宋" w:hint="eastAsia"/>
                <w:szCs w:val="24"/>
              </w:rPr>
              <w:t>，属于</w:t>
            </w:r>
            <w:r>
              <w:rPr>
                <w:rFonts w:ascii="仿宋" w:eastAsia="仿宋" w:hAnsi="仿宋" w:hint="eastAsia"/>
                <w:szCs w:val="24"/>
                <w:u w:val="single"/>
              </w:rPr>
              <w:t>租赁和商务服务业</w:t>
            </w:r>
            <w:r>
              <w:rPr>
                <w:rFonts w:ascii="仿宋" w:eastAsia="仿宋" w:hAnsi="仿宋" w:hint="eastAsia"/>
                <w:szCs w:val="24"/>
              </w:rPr>
              <w:t>行业。</w:t>
            </w:r>
          </w:p>
        </w:tc>
      </w:tr>
      <w:tr w:rsidR="008467FF">
        <w:trPr>
          <w:trHeight w:val="520"/>
          <w:jc w:val="center"/>
        </w:trPr>
        <w:tc>
          <w:tcPr>
            <w:tcW w:w="704" w:type="dxa"/>
            <w:vMerge/>
            <w:vAlign w:val="center"/>
          </w:tcPr>
          <w:p w:rsidR="008467FF" w:rsidRDefault="008467FF">
            <w:pPr>
              <w:pStyle w:val="af1"/>
              <w:spacing w:line="300" w:lineRule="auto"/>
              <w:jc w:val="center"/>
              <w:rPr>
                <w:rFonts w:ascii="仿宋" w:eastAsia="仿宋" w:hAnsi="仿宋"/>
                <w:b/>
                <w:szCs w:val="24"/>
              </w:rPr>
            </w:pPr>
          </w:p>
        </w:tc>
        <w:tc>
          <w:tcPr>
            <w:tcW w:w="1776" w:type="dxa"/>
            <w:vMerge/>
            <w:vAlign w:val="center"/>
          </w:tcPr>
          <w:p w:rsidR="008467FF" w:rsidRDefault="008467FF">
            <w:pPr>
              <w:pStyle w:val="af1"/>
              <w:spacing w:line="300" w:lineRule="auto"/>
              <w:jc w:val="center"/>
              <w:rPr>
                <w:rFonts w:ascii="仿宋" w:eastAsia="仿宋" w:hAnsi="仿宋" w:cs="仿宋_GB2312"/>
                <w:b/>
              </w:rPr>
            </w:pPr>
          </w:p>
        </w:tc>
        <w:tc>
          <w:tcPr>
            <w:tcW w:w="7589" w:type="dxa"/>
            <w:vAlign w:val="center"/>
          </w:tcPr>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标项6：</w:t>
            </w:r>
          </w:p>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标的：</w:t>
            </w:r>
            <w:r w:rsidRPr="008467FF">
              <w:rPr>
                <w:rFonts w:ascii="仿宋" w:eastAsia="仿宋" w:hAnsi="仿宋" w:cs="仿宋" w:hint="eastAsia"/>
                <w:bCs/>
                <w:u w:val="single"/>
              </w:rPr>
              <w:t>诸暨疗休养</w:t>
            </w:r>
            <w:r>
              <w:rPr>
                <w:rFonts w:ascii="仿宋" w:eastAsia="仿宋" w:hAnsi="仿宋" w:hint="eastAsia"/>
                <w:szCs w:val="24"/>
              </w:rPr>
              <w:t>，属于</w:t>
            </w:r>
            <w:r>
              <w:rPr>
                <w:rFonts w:ascii="仿宋" w:eastAsia="仿宋" w:hAnsi="仿宋" w:hint="eastAsia"/>
                <w:szCs w:val="24"/>
                <w:u w:val="single"/>
              </w:rPr>
              <w:t>租赁和商务服务业</w:t>
            </w:r>
            <w:r>
              <w:rPr>
                <w:rFonts w:ascii="仿宋" w:eastAsia="仿宋" w:hAnsi="仿宋" w:hint="eastAsia"/>
                <w:szCs w:val="24"/>
              </w:rPr>
              <w:t>行业。</w:t>
            </w:r>
          </w:p>
        </w:tc>
      </w:tr>
      <w:tr w:rsidR="008467FF">
        <w:trPr>
          <w:trHeight w:val="520"/>
          <w:jc w:val="center"/>
        </w:trPr>
        <w:tc>
          <w:tcPr>
            <w:tcW w:w="704" w:type="dxa"/>
            <w:vMerge/>
            <w:vAlign w:val="center"/>
          </w:tcPr>
          <w:p w:rsidR="008467FF" w:rsidRDefault="008467FF">
            <w:pPr>
              <w:pStyle w:val="af1"/>
              <w:spacing w:line="300" w:lineRule="auto"/>
              <w:jc w:val="center"/>
              <w:rPr>
                <w:rFonts w:ascii="仿宋" w:eastAsia="仿宋" w:hAnsi="仿宋"/>
                <w:b/>
                <w:szCs w:val="24"/>
              </w:rPr>
            </w:pPr>
          </w:p>
        </w:tc>
        <w:tc>
          <w:tcPr>
            <w:tcW w:w="1776" w:type="dxa"/>
            <w:vMerge/>
            <w:vAlign w:val="center"/>
          </w:tcPr>
          <w:p w:rsidR="008467FF" w:rsidRDefault="008467FF">
            <w:pPr>
              <w:pStyle w:val="af1"/>
              <w:spacing w:line="300" w:lineRule="auto"/>
              <w:jc w:val="center"/>
              <w:rPr>
                <w:rFonts w:ascii="仿宋" w:eastAsia="仿宋" w:hAnsi="仿宋" w:cs="仿宋_GB2312"/>
                <w:b/>
              </w:rPr>
            </w:pPr>
          </w:p>
        </w:tc>
        <w:tc>
          <w:tcPr>
            <w:tcW w:w="7589" w:type="dxa"/>
            <w:vAlign w:val="center"/>
          </w:tcPr>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标项7：</w:t>
            </w:r>
          </w:p>
          <w:p w:rsidR="008467FF" w:rsidRDefault="008467FF" w:rsidP="008467FF">
            <w:pPr>
              <w:pStyle w:val="af1"/>
              <w:spacing w:line="300" w:lineRule="auto"/>
              <w:rPr>
                <w:rFonts w:ascii="仿宋" w:eastAsia="仿宋" w:hAnsi="仿宋"/>
                <w:szCs w:val="24"/>
              </w:rPr>
            </w:pPr>
            <w:r>
              <w:rPr>
                <w:rFonts w:ascii="仿宋" w:eastAsia="仿宋" w:hAnsi="仿宋" w:hint="eastAsia"/>
                <w:szCs w:val="24"/>
              </w:rPr>
              <w:t>标的：</w:t>
            </w:r>
            <w:r w:rsidRPr="008467FF">
              <w:rPr>
                <w:rFonts w:ascii="仿宋" w:eastAsia="仿宋" w:hAnsi="仿宋" w:cs="仿宋" w:hint="eastAsia"/>
                <w:bCs/>
                <w:u w:val="single"/>
              </w:rPr>
              <w:t>新疆9日线</w:t>
            </w:r>
            <w:r>
              <w:rPr>
                <w:rFonts w:ascii="仿宋" w:eastAsia="仿宋" w:hAnsi="仿宋" w:hint="eastAsia"/>
                <w:szCs w:val="24"/>
              </w:rPr>
              <w:t>，属于</w:t>
            </w:r>
            <w:r>
              <w:rPr>
                <w:rFonts w:ascii="仿宋" w:eastAsia="仿宋" w:hAnsi="仿宋" w:hint="eastAsia"/>
                <w:szCs w:val="24"/>
                <w:u w:val="single"/>
              </w:rPr>
              <w:t>租赁和商务服务业</w:t>
            </w:r>
            <w:r>
              <w:rPr>
                <w:rFonts w:ascii="仿宋" w:eastAsia="仿宋" w:hAnsi="仿宋" w:hint="eastAsia"/>
                <w:szCs w:val="24"/>
              </w:rPr>
              <w:t>行业。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w:t>
            </w:r>
            <w:r>
              <w:rPr>
                <w:rFonts w:ascii="仿宋" w:eastAsia="仿宋" w:hAnsi="仿宋" w:hint="eastAsia"/>
                <w:color w:val="000000" w:themeColor="text1"/>
                <w:sz w:val="24"/>
              </w:rPr>
              <w:lastRenderedPageBreak/>
              <w:t>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w:t>
            </w:r>
            <w:r>
              <w:rPr>
                <w:rFonts w:ascii="仿宋" w:eastAsia="仿宋" w:hAnsi="仿宋" w:hint="eastAsia"/>
                <w:color w:val="auto"/>
                <w:sz w:val="24"/>
              </w:rPr>
              <w:lastRenderedPageBreak/>
              <w:t>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87139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871397">
            <w:pPr>
              <w:spacing w:line="276" w:lineRule="auto"/>
              <w:rPr>
                <w:rFonts w:ascii="仿宋" w:eastAsia="仿宋" w:hAnsi="仿宋"/>
                <w:color w:val="000000" w:themeColor="text1"/>
                <w:sz w:val="24"/>
              </w:rPr>
            </w:pPr>
            <w:r>
              <w:rPr>
                <w:rFonts w:ascii="仿宋" w:eastAsia="仿宋" w:hAnsi="仿宋" w:hint="eastAsia"/>
                <w:color w:val="auto"/>
                <w:sz w:val="24"/>
                <w:szCs w:val="24"/>
              </w:rPr>
              <w:t>本项目无需缴纳履约保证金。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B958E7"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E660D9">
              <w:rPr>
                <w:rFonts w:ascii="仿宋" w:eastAsia="仿宋" w:hAnsi="仿宋" w:cs="宋体" w:hint="eastAsia"/>
                <w:color w:val="auto"/>
                <w:kern w:val="2"/>
                <w:sz w:val="24"/>
                <w:szCs w:val="24"/>
              </w:rPr>
              <w:t>招标代理服务费以</w:t>
            </w:r>
            <w:r w:rsidR="00E660D9">
              <w:rPr>
                <w:rStyle w:val="afc"/>
                <w:rFonts w:ascii="仿宋" w:eastAsia="仿宋" w:hAnsi="仿宋" w:cs="宋体" w:hint="eastAsia"/>
                <w:b w:val="0"/>
                <w:color w:val="auto"/>
                <w:sz w:val="24"/>
                <w:szCs w:val="24"/>
              </w:rPr>
              <w:t>本项目各标项的</w:t>
            </w:r>
            <w:r w:rsidR="00E660D9">
              <w:rPr>
                <w:rFonts w:ascii="仿宋" w:eastAsia="仿宋" w:hAnsi="仿宋" w:cs="宋体" w:hint="eastAsia"/>
                <w:color w:val="auto"/>
                <w:kern w:val="2"/>
                <w:sz w:val="24"/>
                <w:szCs w:val="24"/>
              </w:rPr>
              <w:t>预算</w:t>
            </w:r>
            <w:r w:rsidR="00E660D9">
              <w:rPr>
                <w:rStyle w:val="afc"/>
                <w:rFonts w:ascii="仿宋" w:eastAsia="仿宋" w:hAnsi="仿宋" w:cs="宋体" w:hint="eastAsia"/>
                <w:b w:val="0"/>
                <w:color w:val="auto"/>
                <w:sz w:val="24"/>
                <w:szCs w:val="24"/>
              </w:rPr>
              <w:t>金额为计算基数</w:t>
            </w:r>
            <w:r w:rsidR="00E660D9">
              <w:rPr>
                <w:rFonts w:ascii="仿宋" w:eastAsia="仿宋" w:hAnsi="仿宋" w:cs="宋体" w:hint="eastAsia"/>
                <w:color w:val="auto"/>
                <w:kern w:val="2"/>
                <w:sz w:val="24"/>
                <w:szCs w:val="24"/>
              </w:rPr>
              <w:t>，</w:t>
            </w:r>
            <w:r w:rsidR="00E660D9">
              <w:rPr>
                <w:rStyle w:val="afc"/>
                <w:rFonts w:ascii="仿宋" w:eastAsia="仿宋" w:hAnsi="仿宋" w:cs="宋体" w:hint="eastAsia"/>
                <w:b w:val="0"/>
                <w:color w:val="auto"/>
                <w:sz w:val="24"/>
                <w:szCs w:val="24"/>
              </w:rPr>
              <w:t>按以下费率标准计算：</w:t>
            </w:r>
          </w:p>
          <w:tbl>
            <w:tblPr>
              <w:tblStyle w:val="afb"/>
              <w:tblW w:w="0" w:type="auto"/>
              <w:jc w:val="center"/>
              <w:tblLayout w:type="fixed"/>
              <w:tblLook w:val="04A0"/>
            </w:tblPr>
            <w:tblGrid>
              <w:gridCol w:w="3425"/>
              <w:gridCol w:w="1985"/>
            </w:tblGrid>
            <w:tr w:rsidR="00383CAF" w:rsidTr="00A61828">
              <w:trPr>
                <w:trHeight w:val="284"/>
                <w:jc w:val="center"/>
              </w:trPr>
              <w:tc>
                <w:tcPr>
                  <w:tcW w:w="342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383CAF" w:rsidTr="00A61828">
              <w:trPr>
                <w:trHeight w:val="284"/>
                <w:jc w:val="center"/>
              </w:trPr>
              <w:tc>
                <w:tcPr>
                  <w:tcW w:w="342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bl>
          <w:p w:rsidR="00AA3CB4" w:rsidRDefault="00AA3CB4">
            <w:pPr>
              <w:spacing w:line="276" w:lineRule="auto"/>
              <w:rPr>
                <w:rFonts w:ascii="仿宋" w:eastAsia="仿宋" w:hAnsi="仿宋"/>
                <w:color w:val="auto"/>
                <w:sz w:val="24"/>
                <w:szCs w:val="24"/>
              </w:rPr>
            </w:pPr>
            <w:r>
              <w:rPr>
                <w:rFonts w:ascii="仿宋" w:eastAsia="仿宋" w:hAnsi="仿宋" w:hint="eastAsia"/>
                <w:color w:val="auto"/>
                <w:sz w:val="24"/>
                <w:szCs w:val="24"/>
              </w:rPr>
              <w:t>计算方式：</w:t>
            </w:r>
            <w:r w:rsidR="00E660D9">
              <w:rPr>
                <w:rFonts w:ascii="仿宋" w:eastAsia="仿宋" w:hAnsi="仿宋" w:hint="eastAsia"/>
                <w:color w:val="auto"/>
                <w:sz w:val="24"/>
                <w:szCs w:val="24"/>
              </w:rPr>
              <w:t>招标代理服务费=预算金额×费率，计算结果不足800元的按800元收取。</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w:t>
            </w:r>
            <w:r w:rsidR="00DD08E2">
              <w:rPr>
                <w:rFonts w:ascii="仿宋" w:eastAsia="仿宋" w:hAnsi="仿宋" w:hint="eastAsia"/>
                <w:color w:val="auto"/>
                <w:sz w:val="24"/>
                <w:szCs w:val="24"/>
              </w:rPr>
              <w:t>本项目的</w:t>
            </w:r>
            <w:r>
              <w:rPr>
                <w:rFonts w:ascii="仿宋" w:eastAsia="仿宋" w:hAnsi="仿宋" w:hint="eastAsia"/>
                <w:color w:val="auto"/>
                <w:sz w:val="24"/>
                <w:szCs w:val="24"/>
              </w:rPr>
              <w:t>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4707FE" w:rsidRDefault="004707FE">
            <w:pPr>
              <w:spacing w:line="276" w:lineRule="auto"/>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s="宋体"/>
                <w:color w:val="auto"/>
                <w:sz w:val="24"/>
              </w:rPr>
              <w:t>如投标人参与多个标项投标的，按各个标项分别编制资格文件、商务技术文件、报价文件。</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w:t>
            </w:r>
            <w:r w:rsidR="004707FE">
              <w:rPr>
                <w:rFonts w:ascii="仿宋" w:eastAsia="仿宋" w:hAnsi="仿宋" w:hint="eastAsia"/>
                <w:color w:val="auto"/>
                <w:sz w:val="24"/>
                <w:szCs w:val="24"/>
              </w:rPr>
              <w:t>3</w:t>
            </w:r>
            <w:r>
              <w:rPr>
                <w:rFonts w:ascii="仿宋" w:eastAsia="仿宋" w:hAnsi="仿宋" w:hint="eastAsia"/>
                <w:color w:val="auto"/>
                <w:sz w:val="24"/>
                <w:szCs w:val="24"/>
              </w:rPr>
              <w:t>）如本前附表规定与投标人须知条款的内容有不一致的，以本前附表为准。</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lastRenderedPageBreak/>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lastRenderedPageBreak/>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lastRenderedPageBreak/>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w:t>
      </w:r>
      <w:r>
        <w:rPr>
          <w:rFonts w:ascii="仿宋" w:eastAsia="仿宋" w:hAnsi="仿宋" w:cs="宋体" w:hint="eastAsia"/>
          <w:sz w:val="24"/>
          <w:szCs w:val="24"/>
        </w:rPr>
        <w:lastRenderedPageBreak/>
        <w:t>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w:t>
      </w:r>
      <w:r>
        <w:rPr>
          <w:rFonts w:ascii="仿宋" w:eastAsia="仿宋" w:hAnsi="仿宋"/>
          <w:szCs w:val="24"/>
        </w:rPr>
        <w:lastRenderedPageBreak/>
        <w:t>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w:t>
      </w:r>
      <w:r>
        <w:rPr>
          <w:rFonts w:ascii="仿宋" w:eastAsia="仿宋" w:hAnsi="仿宋"/>
          <w:color w:val="auto"/>
          <w:sz w:val="24"/>
        </w:rPr>
        <w:lastRenderedPageBreak/>
        <w:t>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lastRenderedPageBreak/>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一、项目概况</w:t>
      </w:r>
    </w:p>
    <w:p w:rsidR="00421870" w:rsidRDefault="00421870" w:rsidP="00421870">
      <w:pPr>
        <w:spacing w:line="360" w:lineRule="auto"/>
        <w:ind w:firstLineChars="200" w:firstLine="480"/>
        <w:rPr>
          <w:rFonts w:ascii="仿宋" w:eastAsia="仿宋" w:hAnsi="仿宋"/>
          <w:sz w:val="24"/>
          <w:szCs w:val="24"/>
        </w:rPr>
      </w:pPr>
      <w:bookmarkStart w:id="8" w:name="_Hlk201159706"/>
      <w:r>
        <w:rPr>
          <w:rFonts w:ascii="仿宋" w:eastAsia="仿宋" w:hAnsi="仿宋" w:hint="eastAsia"/>
          <w:sz w:val="24"/>
          <w:szCs w:val="24"/>
        </w:rPr>
        <w:t>为进一步推动职工疗休养活动的开展，发挥职工疗休养活动助推经济发展的积极作用，根据省总工会、绍兴市总工会和市委市政府关于疗休养工作的新要求，现就2025年职工疗休养服务采购项目开展公开招标</w:t>
      </w:r>
      <w:bookmarkEnd w:id="8"/>
      <w:r>
        <w:rPr>
          <w:rFonts w:ascii="仿宋" w:eastAsia="仿宋" w:hAnsi="仿宋" w:hint="eastAsia"/>
          <w:sz w:val="24"/>
          <w:szCs w:val="24"/>
        </w:rPr>
        <w:t>。</w:t>
      </w:r>
    </w:p>
    <w:p w:rsidR="00421870" w:rsidRDefault="00421870" w:rsidP="00421870">
      <w:pPr>
        <w:spacing w:line="360" w:lineRule="auto"/>
        <w:ind w:firstLineChars="200" w:firstLine="482"/>
        <w:rPr>
          <w:rFonts w:ascii="仿宋" w:eastAsia="仿宋" w:hAnsi="仿宋"/>
          <w:sz w:val="24"/>
          <w:szCs w:val="24"/>
        </w:rPr>
      </w:pPr>
      <w:r>
        <w:rPr>
          <w:rFonts w:ascii="仿宋" w:eastAsia="仿宋" w:hAnsi="仿宋" w:hint="eastAsia"/>
          <w:b/>
          <w:sz w:val="24"/>
          <w:szCs w:val="24"/>
        </w:rPr>
        <w:t>1.项目名称：</w:t>
      </w:r>
      <w:r>
        <w:rPr>
          <w:rFonts w:ascii="仿宋" w:eastAsia="仿宋" w:hAnsi="仿宋" w:hint="eastAsia"/>
          <w:sz w:val="24"/>
          <w:szCs w:val="24"/>
        </w:rPr>
        <w:t>诸暨市陶朱街道中心学校</w:t>
      </w:r>
      <w:r>
        <w:rPr>
          <w:rFonts w:ascii="仿宋" w:eastAsia="仿宋" w:hAnsi="仿宋" w:hint="eastAsia"/>
          <w:bCs/>
          <w:sz w:val="24"/>
          <w:szCs w:val="24"/>
        </w:rPr>
        <w:t>教师疗休养服务</w:t>
      </w:r>
      <w:r>
        <w:rPr>
          <w:rFonts w:ascii="仿宋" w:eastAsia="仿宋" w:hAnsi="仿宋" w:hint="eastAsia"/>
          <w:sz w:val="24"/>
          <w:szCs w:val="24"/>
        </w:rPr>
        <w:t>。</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2</w:t>
      </w:r>
      <w:r>
        <w:rPr>
          <w:rFonts w:ascii="仿宋" w:eastAsia="仿宋" w:hAnsi="仿宋"/>
          <w:b/>
          <w:bCs/>
          <w:sz w:val="24"/>
          <w:szCs w:val="24"/>
        </w:rPr>
        <w:t>.</w:t>
      </w:r>
      <w:r>
        <w:rPr>
          <w:rFonts w:ascii="仿宋" w:eastAsia="仿宋" w:hAnsi="仿宋" w:hint="eastAsia"/>
          <w:b/>
          <w:bCs/>
          <w:sz w:val="24"/>
          <w:szCs w:val="24"/>
        </w:rPr>
        <w:t xml:space="preserve">服务人数： </w:t>
      </w:r>
      <w:r>
        <w:rPr>
          <w:rFonts w:ascii="仿宋" w:eastAsia="仿宋" w:hAnsi="仿宋" w:hint="eastAsia"/>
          <w:sz w:val="24"/>
          <w:szCs w:val="24"/>
        </w:rPr>
        <w:t>人数约165人，符合诸暨市疗休养政策的直系亲属约10</w:t>
      </w:r>
      <w:r>
        <w:rPr>
          <w:rFonts w:ascii="仿宋" w:eastAsia="仿宋" w:hAnsi="仿宋"/>
          <w:sz w:val="24"/>
          <w:szCs w:val="24"/>
        </w:rPr>
        <w:t>人</w:t>
      </w:r>
      <w:r>
        <w:rPr>
          <w:rFonts w:ascii="仿宋" w:eastAsia="仿宋" w:hAnsi="仿宋" w:hint="eastAsia"/>
          <w:sz w:val="24"/>
          <w:szCs w:val="24"/>
        </w:rPr>
        <w:t>，总计约175</w:t>
      </w:r>
      <w:r>
        <w:rPr>
          <w:rFonts w:ascii="仿宋" w:eastAsia="仿宋" w:hAnsi="仿宋"/>
          <w:sz w:val="24"/>
          <w:szCs w:val="24"/>
        </w:rPr>
        <w:t>人</w:t>
      </w:r>
      <w:r>
        <w:rPr>
          <w:rFonts w:ascii="仿宋" w:eastAsia="仿宋" w:hAnsi="仿宋" w:hint="eastAsia"/>
          <w:sz w:val="24"/>
          <w:szCs w:val="24"/>
        </w:rPr>
        <w:t>，设置7个标项。</w:t>
      </w:r>
    </w:p>
    <w:p w:rsidR="00421870" w:rsidRDefault="00421870" w:rsidP="00421870">
      <w:pPr>
        <w:spacing w:line="360" w:lineRule="auto"/>
        <w:ind w:firstLineChars="200" w:firstLine="482"/>
        <w:rPr>
          <w:rFonts w:ascii="仿宋" w:eastAsia="仿宋" w:hAnsi="仿宋"/>
          <w:sz w:val="24"/>
          <w:szCs w:val="24"/>
        </w:rPr>
      </w:pPr>
      <w:r>
        <w:rPr>
          <w:rFonts w:ascii="仿宋" w:eastAsia="仿宋" w:hAnsi="仿宋" w:hint="eastAsia"/>
          <w:b/>
          <w:bCs/>
          <w:sz w:val="24"/>
          <w:szCs w:val="24"/>
        </w:rPr>
        <w:t>3</w:t>
      </w:r>
      <w:r>
        <w:rPr>
          <w:rFonts w:ascii="仿宋" w:eastAsia="仿宋" w:hAnsi="仿宋"/>
          <w:b/>
          <w:bCs/>
          <w:sz w:val="24"/>
          <w:szCs w:val="24"/>
        </w:rPr>
        <w:t>.</w:t>
      </w:r>
      <w:r>
        <w:rPr>
          <w:rFonts w:ascii="仿宋" w:eastAsia="仿宋" w:hAnsi="仿宋" w:hint="eastAsia"/>
          <w:b/>
          <w:bCs/>
          <w:sz w:val="24"/>
          <w:szCs w:val="24"/>
        </w:rPr>
        <w:t>项目服务要求</w:t>
      </w:r>
      <w:r>
        <w:rPr>
          <w:rFonts w:ascii="仿宋" w:eastAsia="仿宋" w:hAnsi="仿宋" w:hint="eastAsia"/>
          <w:sz w:val="24"/>
          <w:szCs w:val="24"/>
        </w:rPr>
        <w:t>：组织采购人所安排人员的疗休养活动，包括食、宿、行等活动的具体安排（具体根据采购人需要具体安排）。如疗休养政策变化，最终实际路线的调整须根据政策要求情况，由中标人与采购人协商后确定。</w:t>
      </w:r>
    </w:p>
    <w:p w:rsidR="00421870" w:rsidRDefault="00421870" w:rsidP="00421870">
      <w:pPr>
        <w:spacing w:line="360" w:lineRule="auto"/>
        <w:ind w:firstLineChars="200" w:firstLine="482"/>
        <w:rPr>
          <w:rFonts w:ascii="仿宋" w:eastAsia="仿宋" w:hAnsi="仿宋"/>
          <w:sz w:val="24"/>
          <w:szCs w:val="24"/>
        </w:rPr>
      </w:pPr>
      <w:r>
        <w:rPr>
          <w:rFonts w:ascii="仿宋" w:eastAsia="仿宋" w:hAnsi="仿宋" w:hint="eastAsia"/>
          <w:b/>
          <w:sz w:val="24"/>
          <w:szCs w:val="24"/>
        </w:rPr>
        <w:t>4</w:t>
      </w:r>
      <w:r>
        <w:rPr>
          <w:rFonts w:ascii="仿宋" w:eastAsia="仿宋" w:hAnsi="仿宋"/>
          <w:b/>
          <w:sz w:val="24"/>
          <w:szCs w:val="24"/>
        </w:rPr>
        <w:t>.</w:t>
      </w:r>
      <w:r>
        <w:rPr>
          <w:rFonts w:ascii="仿宋" w:eastAsia="仿宋" w:hAnsi="仿宋" w:hint="eastAsia"/>
          <w:b/>
          <w:sz w:val="24"/>
          <w:szCs w:val="24"/>
        </w:rPr>
        <w:t>服务时间：</w:t>
      </w:r>
      <w:r>
        <w:rPr>
          <w:rFonts w:ascii="仿宋" w:eastAsia="仿宋" w:hAnsi="仿宋" w:hint="eastAsia"/>
          <w:sz w:val="24"/>
          <w:szCs w:val="24"/>
        </w:rPr>
        <w:t>服务期限为合同生效之日起至202</w:t>
      </w:r>
      <w:r>
        <w:rPr>
          <w:rFonts w:ascii="仿宋" w:eastAsia="仿宋" w:hAnsi="仿宋"/>
          <w:sz w:val="24"/>
          <w:szCs w:val="24"/>
        </w:rPr>
        <w:t>5</w:t>
      </w:r>
      <w:r>
        <w:rPr>
          <w:rFonts w:ascii="仿宋" w:eastAsia="仿宋" w:hAnsi="仿宋" w:hint="eastAsia"/>
          <w:sz w:val="24"/>
          <w:szCs w:val="24"/>
        </w:rPr>
        <w:t>年12月31日，具体以合同签订为准。</w:t>
      </w:r>
    </w:p>
    <w:p w:rsidR="00421870" w:rsidRDefault="00421870" w:rsidP="00421870">
      <w:pPr>
        <w:spacing w:line="360" w:lineRule="auto"/>
        <w:ind w:firstLineChars="200" w:firstLine="482"/>
        <w:rPr>
          <w:rFonts w:ascii="仿宋" w:eastAsia="仿宋" w:hAnsi="仿宋"/>
          <w:sz w:val="24"/>
          <w:szCs w:val="24"/>
        </w:rPr>
      </w:pPr>
      <w:r>
        <w:rPr>
          <w:rFonts w:ascii="仿宋" w:eastAsia="仿宋" w:hAnsi="仿宋" w:hint="eastAsia"/>
          <w:b/>
          <w:sz w:val="24"/>
          <w:szCs w:val="24"/>
        </w:rPr>
        <w:t>5</w:t>
      </w:r>
      <w:r>
        <w:rPr>
          <w:rFonts w:ascii="仿宋" w:eastAsia="仿宋" w:hAnsi="仿宋"/>
          <w:b/>
          <w:sz w:val="24"/>
          <w:szCs w:val="24"/>
        </w:rPr>
        <w:t>.</w:t>
      </w:r>
      <w:r>
        <w:rPr>
          <w:rFonts w:ascii="仿宋" w:eastAsia="仿宋" w:hAnsi="仿宋" w:hint="eastAsia"/>
          <w:b/>
          <w:sz w:val="24"/>
          <w:szCs w:val="24"/>
        </w:rPr>
        <w:t>疗休养费用标准：</w:t>
      </w:r>
      <w:r>
        <w:rPr>
          <w:rFonts w:ascii="仿宋" w:eastAsia="仿宋" w:hAnsi="仿宋" w:hint="eastAsia"/>
          <w:sz w:val="24"/>
          <w:szCs w:val="24"/>
        </w:rPr>
        <w:t>详见下表。</w:t>
      </w:r>
    </w:p>
    <w:p w:rsidR="00421870" w:rsidRDefault="00421870" w:rsidP="00421870">
      <w:pPr>
        <w:ind w:firstLineChars="200" w:firstLine="482"/>
        <w:rPr>
          <w:rFonts w:ascii="仿宋" w:eastAsia="仿宋" w:hAnsi="仿宋"/>
          <w:b/>
          <w:sz w:val="24"/>
          <w:szCs w:val="24"/>
        </w:rPr>
      </w:pPr>
      <w:r>
        <w:rPr>
          <w:rFonts w:ascii="仿宋" w:eastAsia="仿宋" w:hAnsi="仿宋" w:hint="eastAsia"/>
          <w:b/>
          <w:sz w:val="24"/>
          <w:szCs w:val="24"/>
        </w:rPr>
        <w:t>二、</w:t>
      </w:r>
      <w:r>
        <w:rPr>
          <w:rFonts w:ascii="仿宋" w:eastAsia="仿宋" w:hAnsi="仿宋" w:cs="仿宋" w:hint="eastAsia"/>
          <w:b/>
          <w:bCs/>
          <w:sz w:val="24"/>
          <w:szCs w:val="24"/>
        </w:rPr>
        <w:t>招标内容及路线安排</w:t>
      </w:r>
    </w:p>
    <w:tbl>
      <w:tblPr>
        <w:tblpPr w:leftFromText="180" w:rightFromText="180" w:vertAnchor="text" w:horzAnchor="page" w:tblpXSpec="center" w:tblpY="231"/>
        <w:tblOverlap w:val="never"/>
        <w:tblW w:w="9087" w:type="dxa"/>
        <w:jc w:val="center"/>
        <w:tblLayout w:type="fixed"/>
        <w:tblCellMar>
          <w:left w:w="0" w:type="dxa"/>
          <w:right w:w="0" w:type="dxa"/>
        </w:tblCellMar>
        <w:tblLook w:val="04A0"/>
      </w:tblPr>
      <w:tblGrid>
        <w:gridCol w:w="754"/>
        <w:gridCol w:w="3122"/>
        <w:gridCol w:w="2072"/>
        <w:gridCol w:w="1580"/>
        <w:gridCol w:w="1559"/>
      </w:tblGrid>
      <w:tr w:rsidR="00421870" w:rsidTr="00EA4F81">
        <w:trPr>
          <w:cantSplit/>
          <w:trHeight w:val="644"/>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jc w:val="center"/>
              <w:rPr>
                <w:rFonts w:ascii="仿宋" w:eastAsia="仿宋" w:hAnsi="仿宋" w:cs="仿宋"/>
                <w:sz w:val="24"/>
              </w:rPr>
            </w:pPr>
            <w:r>
              <w:rPr>
                <w:rFonts w:ascii="仿宋" w:eastAsia="仿宋" w:hAnsi="仿宋" w:cs="仿宋" w:hint="eastAsia"/>
                <w:b/>
                <w:sz w:val="24"/>
              </w:rPr>
              <w:t>标项</w:t>
            </w:r>
          </w:p>
        </w:tc>
        <w:tc>
          <w:tcPr>
            <w:tcW w:w="3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1870" w:rsidRDefault="00421870" w:rsidP="00EA4F81">
            <w:pPr>
              <w:jc w:val="center"/>
              <w:rPr>
                <w:rFonts w:ascii="仿宋" w:eastAsia="仿宋" w:hAnsi="仿宋" w:cs="仿宋"/>
                <w:b/>
                <w:sz w:val="24"/>
              </w:rPr>
            </w:pPr>
            <w:r>
              <w:rPr>
                <w:rFonts w:ascii="仿宋" w:eastAsia="仿宋" w:hAnsi="仿宋" w:cs="仿宋" w:hint="eastAsia"/>
                <w:b/>
                <w:sz w:val="24"/>
              </w:rPr>
              <w:t>名称</w:t>
            </w:r>
          </w:p>
        </w:tc>
        <w:tc>
          <w:tcPr>
            <w:tcW w:w="20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1870" w:rsidRPr="003264AE" w:rsidRDefault="003264AE" w:rsidP="00EA4F81">
            <w:pPr>
              <w:jc w:val="center"/>
              <w:rPr>
                <w:rFonts w:ascii="仿宋" w:eastAsia="仿宋" w:hAnsi="仿宋" w:cs="仿宋"/>
                <w:b/>
                <w:sz w:val="24"/>
                <w:szCs w:val="24"/>
              </w:rPr>
            </w:pPr>
            <w:r w:rsidRPr="003264AE">
              <w:rPr>
                <w:rFonts w:ascii="仿宋" w:eastAsia="仿宋" w:hAnsi="仿宋" w:hint="eastAsia"/>
                <w:b/>
                <w:color w:val="auto"/>
                <w:sz w:val="24"/>
                <w:szCs w:val="24"/>
              </w:rPr>
              <w:t>疗休养费用标准</w:t>
            </w:r>
          </w:p>
          <w:p w:rsidR="00421870" w:rsidRDefault="00421870" w:rsidP="00EA4F81">
            <w:pPr>
              <w:jc w:val="center"/>
              <w:rPr>
                <w:rFonts w:ascii="仿宋" w:eastAsia="仿宋" w:hAnsi="仿宋" w:cs="仿宋"/>
                <w:b/>
                <w:sz w:val="24"/>
              </w:rPr>
            </w:pPr>
            <w:r>
              <w:rPr>
                <w:rFonts w:ascii="仿宋" w:eastAsia="仿宋" w:hAnsi="仿宋" w:cs="仿宋" w:hint="eastAsia"/>
                <w:b/>
                <w:sz w:val="24"/>
              </w:rPr>
              <w:t>（元/人）</w:t>
            </w:r>
          </w:p>
        </w:tc>
        <w:tc>
          <w:tcPr>
            <w:tcW w:w="1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jc w:val="center"/>
              <w:rPr>
                <w:rFonts w:ascii="仿宋" w:eastAsia="仿宋" w:hAnsi="仿宋" w:cs="仿宋"/>
                <w:b/>
                <w:sz w:val="24"/>
              </w:rPr>
            </w:pPr>
            <w:r>
              <w:rPr>
                <w:rFonts w:ascii="仿宋" w:eastAsia="仿宋" w:hAnsi="仿宋" w:cs="仿宋" w:hint="eastAsia"/>
                <w:b/>
                <w:sz w:val="24"/>
              </w:rPr>
              <w:t>人数（暂定）</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jc w:val="center"/>
              <w:rPr>
                <w:rFonts w:ascii="仿宋" w:eastAsia="仿宋" w:hAnsi="仿宋" w:cs="仿宋"/>
                <w:b/>
                <w:sz w:val="24"/>
                <w:shd w:val="clear" w:color="auto" w:fill="FFFF00"/>
              </w:rPr>
            </w:pPr>
            <w:r>
              <w:rPr>
                <w:rFonts w:ascii="仿宋" w:eastAsia="仿宋" w:hAnsi="仿宋" w:cs="仿宋" w:hint="eastAsia"/>
                <w:b/>
                <w:sz w:val="24"/>
              </w:rPr>
              <w:t>预算金额</w:t>
            </w:r>
          </w:p>
        </w:tc>
      </w:tr>
      <w:tr w:rsidR="00421870" w:rsidTr="00EA4F81">
        <w:trPr>
          <w:cantSplit/>
          <w:trHeight w:val="701"/>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1</w:t>
            </w:r>
          </w:p>
        </w:tc>
        <w:tc>
          <w:tcPr>
            <w:tcW w:w="3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spacing w:line="360" w:lineRule="auto"/>
              <w:jc w:val="center"/>
              <w:rPr>
                <w:rFonts w:ascii="仿宋" w:eastAsia="仿宋" w:hAnsi="仿宋" w:cs="仿宋"/>
                <w:bCs/>
                <w:sz w:val="24"/>
              </w:rPr>
            </w:pPr>
            <w:r>
              <w:rPr>
                <w:rFonts w:ascii="仿宋" w:eastAsia="仿宋" w:hAnsi="仿宋" w:cs="仿宋" w:hint="eastAsia"/>
                <w:bCs/>
                <w:sz w:val="24"/>
              </w:rPr>
              <w:t>千岛湖疗休养</w:t>
            </w:r>
          </w:p>
        </w:tc>
        <w:tc>
          <w:tcPr>
            <w:tcW w:w="2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000</w:t>
            </w: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 xml:space="preserve">约 14+2人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4.8万元</w:t>
            </w:r>
          </w:p>
        </w:tc>
      </w:tr>
      <w:tr w:rsidR="00421870" w:rsidTr="00EA4F81">
        <w:trPr>
          <w:cantSplit/>
          <w:trHeight w:val="701"/>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2</w:t>
            </w:r>
          </w:p>
        </w:tc>
        <w:tc>
          <w:tcPr>
            <w:tcW w:w="31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spacing w:line="360" w:lineRule="auto"/>
              <w:jc w:val="center"/>
              <w:rPr>
                <w:rFonts w:ascii="仿宋" w:eastAsia="仿宋" w:hAnsi="仿宋" w:cs="仿宋"/>
                <w:bCs/>
                <w:sz w:val="24"/>
              </w:rPr>
            </w:pPr>
            <w:r>
              <w:rPr>
                <w:rFonts w:ascii="仿宋" w:eastAsia="仿宋" w:hAnsi="仿宋" w:cs="仿宋" w:hint="eastAsia"/>
                <w:bCs/>
                <w:sz w:val="24"/>
              </w:rPr>
              <w:t>四川疗休养</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 xml:space="preserve">约 13人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3.9万元</w:t>
            </w:r>
          </w:p>
        </w:tc>
      </w:tr>
      <w:tr w:rsidR="00421870" w:rsidTr="00EA4F81">
        <w:trPr>
          <w:cantSplit/>
          <w:trHeight w:val="701"/>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w:t>
            </w:r>
          </w:p>
        </w:tc>
        <w:tc>
          <w:tcPr>
            <w:tcW w:w="31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spacing w:line="360" w:lineRule="auto"/>
              <w:jc w:val="center"/>
              <w:rPr>
                <w:rFonts w:ascii="仿宋" w:eastAsia="仿宋" w:hAnsi="仿宋" w:cs="仿宋"/>
                <w:bCs/>
                <w:sz w:val="24"/>
              </w:rPr>
            </w:pPr>
            <w:r>
              <w:rPr>
                <w:rFonts w:ascii="仿宋" w:eastAsia="仿宋" w:hAnsi="仿宋" w:cs="仿宋" w:hint="eastAsia"/>
                <w:bCs/>
                <w:sz w:val="24"/>
              </w:rPr>
              <w:t>厦门泉州五日游</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3000</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约10+1人</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3.3万元</w:t>
            </w:r>
          </w:p>
        </w:tc>
      </w:tr>
      <w:tr w:rsidR="00421870" w:rsidTr="00EA4F81">
        <w:trPr>
          <w:cantSplit/>
          <w:trHeight w:val="701"/>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4</w:t>
            </w:r>
          </w:p>
        </w:tc>
        <w:tc>
          <w:tcPr>
            <w:tcW w:w="31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spacing w:line="360" w:lineRule="auto"/>
              <w:jc w:val="center"/>
              <w:rPr>
                <w:rFonts w:ascii="仿宋" w:eastAsia="仿宋" w:hAnsi="仿宋" w:cs="仿宋"/>
                <w:bCs/>
                <w:sz w:val="24"/>
              </w:rPr>
            </w:pPr>
            <w:r>
              <w:rPr>
                <w:rFonts w:ascii="仿宋" w:eastAsia="仿宋" w:hAnsi="仿宋" w:cs="仿宋" w:hint="eastAsia"/>
                <w:bCs/>
                <w:sz w:val="24"/>
              </w:rPr>
              <w:t>福建平潭疗休养</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 xml:space="preserve">约 73+5人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23.4万元</w:t>
            </w:r>
          </w:p>
        </w:tc>
      </w:tr>
      <w:tr w:rsidR="00421870" w:rsidTr="00EA4F81">
        <w:trPr>
          <w:cantSplit/>
          <w:trHeight w:val="701"/>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5</w:t>
            </w:r>
          </w:p>
        </w:tc>
        <w:tc>
          <w:tcPr>
            <w:tcW w:w="31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spacing w:line="360" w:lineRule="auto"/>
              <w:jc w:val="center"/>
              <w:rPr>
                <w:rFonts w:ascii="仿宋" w:eastAsia="仿宋" w:hAnsi="仿宋" w:cs="仿宋"/>
                <w:bCs/>
                <w:sz w:val="24"/>
              </w:rPr>
            </w:pPr>
            <w:r>
              <w:rPr>
                <w:rFonts w:ascii="仿宋" w:eastAsia="仿宋" w:hAnsi="仿宋" w:cs="仿宋" w:hint="eastAsia"/>
                <w:bCs/>
                <w:sz w:val="24"/>
              </w:rPr>
              <w:t>楠溪江南麂列岛疗休养</w:t>
            </w:r>
          </w:p>
        </w:tc>
        <w:tc>
          <w:tcPr>
            <w:tcW w:w="2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3000</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约9人</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2.7万元</w:t>
            </w:r>
          </w:p>
        </w:tc>
      </w:tr>
      <w:tr w:rsidR="00421870" w:rsidTr="00EA4F81">
        <w:trPr>
          <w:cantSplit/>
          <w:trHeight w:val="701"/>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6</w:t>
            </w:r>
          </w:p>
        </w:tc>
        <w:tc>
          <w:tcPr>
            <w:tcW w:w="3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spacing w:line="360" w:lineRule="auto"/>
              <w:jc w:val="center"/>
              <w:rPr>
                <w:rFonts w:ascii="仿宋" w:eastAsia="仿宋" w:hAnsi="仿宋" w:cs="仿宋"/>
                <w:bCs/>
                <w:sz w:val="24"/>
              </w:rPr>
            </w:pPr>
            <w:r>
              <w:rPr>
                <w:rFonts w:ascii="仿宋" w:eastAsia="仿宋" w:hAnsi="仿宋" w:cs="仿宋" w:hint="eastAsia"/>
                <w:bCs/>
                <w:sz w:val="24"/>
              </w:rPr>
              <w:t>诸暨疗休养</w:t>
            </w:r>
          </w:p>
        </w:tc>
        <w:tc>
          <w:tcPr>
            <w:tcW w:w="2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3000</w:t>
            </w: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约 38人</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11.4万元</w:t>
            </w:r>
          </w:p>
        </w:tc>
      </w:tr>
      <w:tr w:rsidR="00421870" w:rsidTr="00EA4F81">
        <w:trPr>
          <w:cantSplit/>
          <w:trHeight w:val="701"/>
          <w:jc w:val="center"/>
        </w:trPr>
        <w:tc>
          <w:tcPr>
            <w:tcW w:w="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7</w:t>
            </w:r>
          </w:p>
        </w:tc>
        <w:tc>
          <w:tcPr>
            <w:tcW w:w="3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spacing w:line="360" w:lineRule="auto"/>
              <w:jc w:val="center"/>
              <w:rPr>
                <w:rFonts w:ascii="仿宋" w:eastAsia="仿宋" w:hAnsi="仿宋" w:cs="仿宋"/>
                <w:bCs/>
                <w:sz w:val="24"/>
              </w:rPr>
            </w:pPr>
            <w:r>
              <w:rPr>
                <w:rFonts w:ascii="仿宋" w:eastAsia="仿宋" w:hAnsi="仿宋" w:cs="仿宋" w:hint="eastAsia"/>
                <w:bCs/>
                <w:sz w:val="24"/>
              </w:rPr>
              <w:t>新疆9日线</w:t>
            </w:r>
          </w:p>
        </w:tc>
        <w:tc>
          <w:tcPr>
            <w:tcW w:w="2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5400</w:t>
            </w: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约8+2人</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1870" w:rsidRDefault="00421870" w:rsidP="00EA4F81">
            <w:pPr>
              <w:tabs>
                <w:tab w:val="left" w:pos="0"/>
              </w:tabs>
              <w:spacing w:line="360" w:lineRule="auto"/>
              <w:jc w:val="center"/>
              <w:rPr>
                <w:rFonts w:ascii="仿宋" w:eastAsia="仿宋" w:hAnsi="仿宋" w:cs="仿宋"/>
                <w:sz w:val="24"/>
              </w:rPr>
            </w:pPr>
            <w:r>
              <w:rPr>
                <w:rFonts w:ascii="仿宋" w:eastAsia="仿宋" w:hAnsi="仿宋" w:cs="仿宋" w:hint="eastAsia"/>
                <w:sz w:val="24"/>
              </w:rPr>
              <w:t>5.4万元</w:t>
            </w:r>
          </w:p>
        </w:tc>
      </w:tr>
    </w:tbl>
    <w:p w:rsidR="00421870" w:rsidRDefault="00421870" w:rsidP="00421870">
      <w:pPr>
        <w:spacing w:line="360" w:lineRule="auto"/>
        <w:rPr>
          <w:rFonts w:ascii="仿宋" w:eastAsia="仿宋" w:hAnsi="仿宋"/>
          <w:sz w:val="24"/>
          <w:szCs w:val="24"/>
        </w:rPr>
      </w:pPr>
      <w:r>
        <w:rPr>
          <w:rFonts w:ascii="仿宋" w:eastAsia="仿宋" w:hAnsi="仿宋" w:hint="eastAsia"/>
          <w:sz w:val="24"/>
          <w:szCs w:val="24"/>
        </w:rPr>
        <w:t>备注：</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1．以上各标项的人数为采购人初步统计数量，实际每标项的人数可能出现一定差异，各投标人须综合衡量、充分考虑、综合考虑投标风险。为充分保障采购人的服务质量与服务要求，本项目分</w:t>
      </w:r>
      <w:r>
        <w:rPr>
          <w:rFonts w:ascii="仿宋" w:eastAsia="仿宋" w:hAnsi="仿宋" w:hint="eastAsia"/>
          <w:sz w:val="24"/>
          <w:szCs w:val="24"/>
        </w:rPr>
        <w:t>七</w:t>
      </w:r>
      <w:r>
        <w:rPr>
          <w:rFonts w:ascii="仿宋" w:eastAsia="仿宋" w:hAnsi="仿宋"/>
          <w:sz w:val="24"/>
          <w:szCs w:val="24"/>
        </w:rPr>
        <w:t>个标项，投标方法参照相关通知。</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lastRenderedPageBreak/>
        <w:t>2.如果上述线路</w:t>
      </w:r>
      <w:r>
        <w:rPr>
          <w:rFonts w:ascii="仿宋" w:eastAsia="仿宋" w:hAnsi="仿宋" w:hint="eastAsia"/>
          <w:sz w:val="24"/>
          <w:szCs w:val="24"/>
        </w:rPr>
        <w:t>最终因</w:t>
      </w:r>
      <w:r>
        <w:rPr>
          <w:rFonts w:ascii="仿宋" w:eastAsia="仿宋" w:hAnsi="仿宋"/>
          <w:sz w:val="24"/>
          <w:szCs w:val="24"/>
        </w:rPr>
        <w:t>报名人数少，该线路不成团，投标人应根据采购人要求推荐制定更优化的疗休养线路。（商务技术文件中提供相关承诺函，格式自拟，不提供或未实质响应则作无效投标处理）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3.省外疗养线路超出诸暨市疗休养规定标准费用的，由参团人员自行支付。允许职工直系亲属（父母、配偶、子女）同行，职工直系亲属符合职工疗休养条件的，疗休养费用由其所在单位按规定标准给予报销；不符合职工疗休养条件的，须与中标人另行订立合同，费用自理。（商务技术文件中提供相关承诺函，格式自拟，不提供或未实质响应则作无效投标处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4.若发现同等线路比其他单位价格高的情况的，中标人须向采购人退回差价。（商务技术文件中提供相关承诺函，格式自拟，不提供或未实质响应则作无效投标处理）</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 xml:space="preserve">三、线路安排基本要求 </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线路安排（具体出行线路招标后由采购人确定，以下线路供本次招标报价参考，若遇本次招标参考线路之外的线路方案，由采购人与中标人根据实际出行天数、市场价自行协商确定）：</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标项1线路安排：</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 千岛湖五日疗休养行程（费用不高于3000元/人），</w:t>
      </w:r>
      <w:r>
        <w:rPr>
          <w:rFonts w:ascii="仿宋" w:eastAsia="仿宋" w:hAnsi="仿宋" w:hint="eastAsia"/>
          <w:b/>
          <w:sz w:val="24"/>
          <w:szCs w:val="24"/>
        </w:rPr>
        <w:t>行程时间：7月1</w:t>
      </w:r>
      <w:r>
        <w:rPr>
          <w:rFonts w:ascii="仿宋" w:eastAsia="仿宋" w:hAnsi="仿宋"/>
          <w:b/>
          <w:sz w:val="24"/>
          <w:szCs w:val="24"/>
        </w:rPr>
        <w:t>6</w:t>
      </w:r>
      <w:r>
        <w:rPr>
          <w:rFonts w:ascii="仿宋" w:eastAsia="仿宋" w:hAnsi="仿宋" w:hint="eastAsia"/>
          <w:b/>
          <w:sz w:val="24"/>
          <w:szCs w:val="24"/>
        </w:rPr>
        <w:t>-2</w:t>
      </w:r>
      <w:r>
        <w:rPr>
          <w:rFonts w:ascii="仿宋" w:eastAsia="仿宋" w:hAnsi="仿宋"/>
          <w:b/>
          <w:sz w:val="24"/>
          <w:szCs w:val="24"/>
        </w:rPr>
        <w:t>0</w:t>
      </w:r>
      <w:r>
        <w:rPr>
          <w:rFonts w:ascii="仿宋" w:eastAsia="仿宋" w:hAnsi="仿宋" w:hint="eastAsia"/>
          <w:b/>
          <w:sz w:val="24"/>
          <w:szCs w:val="24"/>
        </w:rPr>
        <w:t>日，</w:t>
      </w:r>
      <w:r>
        <w:rPr>
          <w:rFonts w:ascii="仿宋" w:eastAsia="仿宋" w:hAnsi="仿宋" w:hint="eastAsia"/>
          <w:sz w:val="24"/>
          <w:szCs w:val="24"/>
        </w:rPr>
        <w:t>具体以实际出行日期为准。</w:t>
      </w:r>
    </w:p>
    <w:p w:rsidR="00421870" w:rsidRDefault="00421870" w:rsidP="00421870">
      <w:pPr>
        <w:spacing w:line="360" w:lineRule="auto"/>
        <w:ind w:firstLineChars="200" w:firstLine="480"/>
        <w:rPr>
          <w:rFonts w:ascii="仿宋" w:eastAsia="仿宋" w:hAnsi="仿宋" w:cs="宋体"/>
          <w:sz w:val="24"/>
          <w:szCs w:val="24"/>
        </w:rPr>
      </w:pPr>
      <w:r>
        <w:rPr>
          <w:rFonts w:ascii="仿宋" w:eastAsia="仿宋" w:hAnsi="仿宋" w:hint="eastAsia"/>
          <w:sz w:val="24"/>
          <w:szCs w:val="24"/>
        </w:rPr>
        <w:t>景点不少于：</w:t>
      </w:r>
      <w:r>
        <w:rPr>
          <w:rFonts w:ascii="仿宋" w:eastAsia="仿宋" w:hAnsi="仿宋" w:cs="宋体" w:hint="eastAsia"/>
          <w:sz w:val="24"/>
          <w:szCs w:val="24"/>
        </w:rPr>
        <w:t>千岛湖森林氧吧、啤酒博物院、九龙溪漂流、千岛湖中心湖区、瑶琳仙境风景区、大奇山森林公园、城市规划馆等</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要求行程安排轻松合理，休闲休养相结合。最终服务过程中包括但不仅限于以上线路，各投标人自行承担报价风险。</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标项2线路安排：</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线路：四川疗休养五日疗休养行程（疗休养活动费用标准为</w:t>
      </w:r>
      <w:r>
        <w:rPr>
          <w:rFonts w:ascii="仿宋" w:eastAsia="仿宋" w:hAnsi="仿宋"/>
          <w:sz w:val="24"/>
          <w:szCs w:val="24"/>
        </w:rPr>
        <w:t>3000</w:t>
      </w:r>
      <w:r>
        <w:rPr>
          <w:rFonts w:ascii="仿宋" w:eastAsia="仿宋" w:hAnsi="仿宋" w:hint="eastAsia"/>
          <w:sz w:val="24"/>
          <w:szCs w:val="24"/>
        </w:rPr>
        <w:t>元/人，超出标准部分费用由疗休养人员自行承担），</w:t>
      </w:r>
      <w:r>
        <w:rPr>
          <w:rFonts w:ascii="仿宋" w:eastAsia="仿宋" w:hAnsi="仿宋" w:hint="eastAsia"/>
          <w:b/>
          <w:sz w:val="24"/>
          <w:szCs w:val="24"/>
        </w:rPr>
        <w:t>行程时间：7月1</w:t>
      </w:r>
      <w:r>
        <w:rPr>
          <w:rFonts w:ascii="仿宋" w:eastAsia="仿宋" w:hAnsi="仿宋"/>
          <w:b/>
          <w:sz w:val="24"/>
          <w:szCs w:val="24"/>
        </w:rPr>
        <w:t>6</w:t>
      </w:r>
      <w:r>
        <w:rPr>
          <w:rFonts w:ascii="仿宋" w:eastAsia="仿宋" w:hAnsi="仿宋" w:hint="eastAsia"/>
          <w:b/>
          <w:sz w:val="24"/>
          <w:szCs w:val="24"/>
        </w:rPr>
        <w:t>-2</w:t>
      </w:r>
      <w:r>
        <w:rPr>
          <w:rFonts w:ascii="仿宋" w:eastAsia="仿宋" w:hAnsi="仿宋"/>
          <w:b/>
          <w:sz w:val="24"/>
          <w:szCs w:val="24"/>
        </w:rPr>
        <w:t>0</w:t>
      </w:r>
      <w:r>
        <w:rPr>
          <w:rFonts w:ascii="仿宋" w:eastAsia="仿宋" w:hAnsi="仿宋" w:hint="eastAsia"/>
          <w:b/>
          <w:sz w:val="24"/>
          <w:szCs w:val="24"/>
        </w:rPr>
        <w:t>日，</w:t>
      </w:r>
      <w:r>
        <w:rPr>
          <w:rFonts w:ascii="仿宋" w:eastAsia="仿宋" w:hAnsi="仿宋" w:hint="eastAsia"/>
          <w:sz w:val="24"/>
          <w:szCs w:val="24"/>
        </w:rPr>
        <w:t>具体以实际出行日期为准。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景点不少于：杜甫草堂、宽窄巷子、乐山大佛、峨眉山、都江堰、武侯祠、锦里、熊猫基地等。</w:t>
      </w:r>
    </w:p>
    <w:p w:rsidR="00421870" w:rsidRDefault="00421870" w:rsidP="00421870">
      <w:pPr>
        <w:spacing w:line="360" w:lineRule="auto"/>
        <w:ind w:firstLineChars="200" w:firstLine="480"/>
        <w:rPr>
          <w:rFonts w:ascii="仿宋" w:eastAsia="仿宋" w:hAnsi="仿宋"/>
        </w:rPr>
      </w:pPr>
      <w:r>
        <w:rPr>
          <w:rFonts w:ascii="仿宋" w:eastAsia="仿宋" w:hAnsi="仿宋" w:hint="eastAsia"/>
          <w:sz w:val="24"/>
          <w:szCs w:val="24"/>
        </w:rPr>
        <w:t>要求行程安排轻松合理，休闲休养相结合。最终服务过程中包括但不仅限于以上线路，各投标人自行承担报价风险。</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标项3线路安排：</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线路：厦门泉州疗休养行程（费用不高于3000元/人），</w:t>
      </w:r>
      <w:r>
        <w:rPr>
          <w:rFonts w:ascii="仿宋" w:eastAsia="仿宋" w:hAnsi="仿宋" w:hint="eastAsia"/>
          <w:b/>
          <w:bCs/>
          <w:sz w:val="24"/>
          <w:szCs w:val="24"/>
        </w:rPr>
        <w:t>行程时间：</w:t>
      </w:r>
      <w:r>
        <w:rPr>
          <w:rFonts w:ascii="仿宋" w:eastAsia="仿宋" w:hAnsi="仿宋" w:hint="eastAsia"/>
          <w:b/>
          <w:sz w:val="24"/>
          <w:szCs w:val="24"/>
        </w:rPr>
        <w:t>7月1</w:t>
      </w:r>
      <w:r>
        <w:rPr>
          <w:rFonts w:ascii="仿宋" w:eastAsia="仿宋" w:hAnsi="仿宋"/>
          <w:b/>
          <w:sz w:val="24"/>
          <w:szCs w:val="24"/>
        </w:rPr>
        <w:t>6</w:t>
      </w:r>
      <w:r>
        <w:rPr>
          <w:rFonts w:ascii="仿宋" w:eastAsia="仿宋" w:hAnsi="仿宋" w:hint="eastAsia"/>
          <w:b/>
          <w:sz w:val="24"/>
          <w:szCs w:val="24"/>
        </w:rPr>
        <w:t>-2</w:t>
      </w:r>
      <w:r>
        <w:rPr>
          <w:rFonts w:ascii="仿宋" w:eastAsia="仿宋" w:hAnsi="仿宋"/>
          <w:b/>
          <w:sz w:val="24"/>
          <w:szCs w:val="24"/>
        </w:rPr>
        <w:t>0</w:t>
      </w:r>
      <w:r>
        <w:rPr>
          <w:rFonts w:ascii="仿宋" w:eastAsia="仿宋" w:hAnsi="仿宋" w:hint="eastAsia"/>
          <w:b/>
          <w:sz w:val="24"/>
          <w:szCs w:val="24"/>
        </w:rPr>
        <w:t>日</w:t>
      </w:r>
      <w:r>
        <w:rPr>
          <w:rFonts w:ascii="仿宋" w:eastAsia="仿宋" w:hAnsi="仿宋" w:hint="eastAsia"/>
          <w:sz w:val="24"/>
          <w:szCs w:val="24"/>
        </w:rPr>
        <w:t>，具体以实际出行日期为准。（低于10人不成团）</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景点不少于：鼓浪屿、</w:t>
      </w:r>
      <w:r>
        <w:rPr>
          <w:rFonts w:ascii="仿宋" w:eastAsia="仿宋" w:hAnsi="仿宋" w:cs="宋体" w:hint="eastAsia"/>
          <w:sz w:val="24"/>
          <w:szCs w:val="24"/>
        </w:rPr>
        <w:t>洛伽寺、西街、钟楼、开元寺、蟳埔民俗文化村等</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要求行程安排轻松合理，休闲休养相结合。最终服务过程中包括但不仅限于以上线路，各投标人自行承担报价风险。</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标项4线路安排：</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线路：福建五日疗休养行程（费用不高于3000元/人），</w:t>
      </w:r>
      <w:r>
        <w:rPr>
          <w:rFonts w:ascii="仿宋" w:eastAsia="仿宋" w:hAnsi="仿宋" w:hint="eastAsia"/>
          <w:b/>
          <w:sz w:val="24"/>
          <w:szCs w:val="24"/>
        </w:rPr>
        <w:t>行程时间：7月1</w:t>
      </w:r>
      <w:r>
        <w:rPr>
          <w:rFonts w:ascii="仿宋" w:eastAsia="仿宋" w:hAnsi="仿宋"/>
          <w:b/>
          <w:sz w:val="24"/>
          <w:szCs w:val="24"/>
        </w:rPr>
        <w:t>6</w:t>
      </w:r>
      <w:r>
        <w:rPr>
          <w:rFonts w:ascii="仿宋" w:eastAsia="仿宋" w:hAnsi="仿宋" w:hint="eastAsia"/>
          <w:b/>
          <w:sz w:val="24"/>
          <w:szCs w:val="24"/>
        </w:rPr>
        <w:t>-2</w:t>
      </w:r>
      <w:r>
        <w:rPr>
          <w:rFonts w:ascii="仿宋" w:eastAsia="仿宋" w:hAnsi="仿宋"/>
          <w:b/>
          <w:sz w:val="24"/>
          <w:szCs w:val="24"/>
        </w:rPr>
        <w:t>0</w:t>
      </w:r>
      <w:r>
        <w:rPr>
          <w:rFonts w:ascii="仿宋" w:eastAsia="仿宋" w:hAnsi="仿宋" w:hint="eastAsia"/>
          <w:b/>
          <w:sz w:val="24"/>
          <w:szCs w:val="24"/>
        </w:rPr>
        <w:t>日，</w:t>
      </w:r>
      <w:r>
        <w:rPr>
          <w:rFonts w:ascii="仿宋" w:eastAsia="仿宋" w:hAnsi="仿宋" w:hint="eastAsia"/>
          <w:sz w:val="24"/>
          <w:szCs w:val="24"/>
        </w:rPr>
        <w:t>具体以实际出行日期为准。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景点不少于：</w:t>
      </w:r>
      <w:r>
        <w:rPr>
          <w:rFonts w:ascii="仿宋" w:eastAsia="仿宋" w:hAnsi="仿宋" w:cs="宋体" w:hint="eastAsia"/>
          <w:sz w:val="24"/>
          <w:szCs w:val="24"/>
        </w:rPr>
        <w:t>三坊七巷、林则徐纪念馆、北部湾、拉网、龙凤头沙滩、篝火、68海里、澳前台湾小镇（蓝眼泪体验馆）、晋江五店市、开元寺、西街、蟳埔民俗文化渔村、洛伽寺、黄金海岸</w:t>
      </w:r>
      <w:r>
        <w:rPr>
          <w:rFonts w:ascii="仿宋" w:eastAsia="仿宋" w:hAnsi="仿宋" w:hint="eastAsia"/>
          <w:sz w:val="24"/>
          <w:szCs w:val="24"/>
        </w:rPr>
        <w:t>等。</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要求行程安排轻松合理，休闲休养相结合。最终服务过程中包括但不仅限于以上线路，各投标人自行承担报价风险。</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标项5线路安排：</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w:t>
      </w:r>
      <w:r>
        <w:rPr>
          <w:rFonts w:ascii="仿宋" w:eastAsia="仿宋" w:hAnsi="仿宋" w:cs="仿宋" w:hint="eastAsia"/>
          <w:bCs/>
          <w:sz w:val="24"/>
        </w:rPr>
        <w:t>楠溪江南麂列岛疗休养</w:t>
      </w:r>
      <w:r>
        <w:rPr>
          <w:rFonts w:ascii="仿宋" w:eastAsia="仿宋" w:hAnsi="仿宋" w:hint="eastAsia"/>
          <w:sz w:val="24"/>
          <w:szCs w:val="24"/>
        </w:rPr>
        <w:t>行程（费用不高于3000元/人），</w:t>
      </w:r>
      <w:r>
        <w:rPr>
          <w:rFonts w:ascii="仿宋" w:eastAsia="仿宋" w:hAnsi="仿宋" w:hint="eastAsia"/>
          <w:b/>
          <w:sz w:val="24"/>
          <w:szCs w:val="24"/>
        </w:rPr>
        <w:t>行程时间：7月1</w:t>
      </w:r>
      <w:r>
        <w:rPr>
          <w:rFonts w:ascii="仿宋" w:eastAsia="仿宋" w:hAnsi="仿宋"/>
          <w:b/>
          <w:sz w:val="24"/>
          <w:szCs w:val="24"/>
        </w:rPr>
        <w:t>6</w:t>
      </w:r>
      <w:r>
        <w:rPr>
          <w:rFonts w:ascii="仿宋" w:eastAsia="仿宋" w:hAnsi="仿宋" w:hint="eastAsia"/>
          <w:b/>
          <w:sz w:val="24"/>
          <w:szCs w:val="24"/>
        </w:rPr>
        <w:t>-2</w:t>
      </w:r>
      <w:r>
        <w:rPr>
          <w:rFonts w:ascii="仿宋" w:eastAsia="仿宋" w:hAnsi="仿宋"/>
          <w:b/>
          <w:sz w:val="24"/>
          <w:szCs w:val="24"/>
        </w:rPr>
        <w:t>0</w:t>
      </w:r>
      <w:r>
        <w:rPr>
          <w:rFonts w:ascii="仿宋" w:eastAsia="仿宋" w:hAnsi="仿宋" w:hint="eastAsia"/>
          <w:b/>
          <w:sz w:val="24"/>
          <w:szCs w:val="24"/>
        </w:rPr>
        <w:t>日，</w:t>
      </w:r>
      <w:r>
        <w:rPr>
          <w:rFonts w:ascii="仿宋" w:eastAsia="仿宋" w:hAnsi="仿宋" w:hint="eastAsia"/>
          <w:sz w:val="24"/>
          <w:szCs w:val="24"/>
        </w:rPr>
        <w:t>具体以实际出行日期为准。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景点不少于：江心屿、南麂岛大沙岙沙滩、南麂岛三盘尾景区、石桅岩、岭上人家-竹筏漂流、丽水街等。</w:t>
      </w:r>
    </w:p>
    <w:p w:rsidR="00421870" w:rsidRDefault="00421870" w:rsidP="00421870">
      <w:pPr>
        <w:spacing w:line="360" w:lineRule="auto"/>
        <w:ind w:firstLineChars="200" w:firstLine="480"/>
        <w:rPr>
          <w:rFonts w:ascii="仿宋" w:eastAsia="仿宋" w:hAnsi="仿宋"/>
        </w:rPr>
      </w:pPr>
      <w:r>
        <w:rPr>
          <w:rFonts w:ascii="仿宋" w:eastAsia="仿宋" w:hAnsi="仿宋" w:hint="eastAsia"/>
          <w:sz w:val="24"/>
          <w:szCs w:val="24"/>
        </w:rPr>
        <w:t>要求行程安排轻松合理，休闲休养相结合。最终服务过程中包括但不仅限于以上线路，各投标人自行承担报价风险。</w:t>
      </w:r>
    </w:p>
    <w:p w:rsidR="00421870" w:rsidRDefault="00421870" w:rsidP="0042187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标项6线路安排：</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线路：诸暨五日疗休养行程（费用不高于3000元/人），</w:t>
      </w:r>
      <w:r>
        <w:rPr>
          <w:rFonts w:ascii="仿宋" w:eastAsia="仿宋" w:hAnsi="仿宋" w:hint="eastAsia"/>
          <w:b/>
          <w:sz w:val="24"/>
          <w:szCs w:val="24"/>
        </w:rPr>
        <w:t>行程时间：7月1</w:t>
      </w:r>
      <w:r>
        <w:rPr>
          <w:rFonts w:ascii="仿宋" w:eastAsia="仿宋" w:hAnsi="仿宋"/>
          <w:b/>
          <w:sz w:val="24"/>
          <w:szCs w:val="24"/>
        </w:rPr>
        <w:t>6</w:t>
      </w:r>
      <w:r>
        <w:rPr>
          <w:rFonts w:ascii="仿宋" w:eastAsia="仿宋" w:hAnsi="仿宋" w:hint="eastAsia"/>
          <w:b/>
          <w:sz w:val="24"/>
          <w:szCs w:val="24"/>
        </w:rPr>
        <w:t>-2</w:t>
      </w:r>
      <w:r>
        <w:rPr>
          <w:rFonts w:ascii="仿宋" w:eastAsia="仿宋" w:hAnsi="仿宋"/>
          <w:b/>
          <w:sz w:val="24"/>
          <w:szCs w:val="24"/>
        </w:rPr>
        <w:t>0</w:t>
      </w:r>
      <w:r>
        <w:rPr>
          <w:rFonts w:ascii="仿宋" w:eastAsia="仿宋" w:hAnsi="仿宋" w:hint="eastAsia"/>
          <w:b/>
          <w:sz w:val="24"/>
          <w:szCs w:val="24"/>
        </w:rPr>
        <w:t>日，</w:t>
      </w:r>
      <w:r>
        <w:rPr>
          <w:rFonts w:ascii="仿宋" w:eastAsia="仿宋" w:hAnsi="仿宋" w:hint="eastAsia"/>
          <w:sz w:val="24"/>
          <w:szCs w:val="24"/>
        </w:rPr>
        <w:t>具体以实际出行日期为准。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景点不少于：</w:t>
      </w:r>
      <w:r>
        <w:rPr>
          <w:rFonts w:ascii="仿宋" w:eastAsia="仿宋" w:hAnsi="仿宋" w:cs="宋体" w:hint="eastAsia"/>
          <w:spacing w:val="-4"/>
          <w:sz w:val="24"/>
          <w:szCs w:val="24"/>
        </w:rPr>
        <w:t>西施故里、手工麻糍、五泄、云上居、白塔湖、马剑</w:t>
      </w:r>
      <w:r>
        <w:rPr>
          <w:rFonts w:ascii="仿宋" w:eastAsia="仿宋" w:hAnsi="仿宋" w:hint="eastAsia"/>
          <w:sz w:val="24"/>
          <w:szCs w:val="24"/>
        </w:rPr>
        <w:t>等。</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要求行程安排轻松合理，休闲休养相结合。最终服务过程中包括但不仅限于以上线路，各投标人自行承担报价风险。</w:t>
      </w:r>
    </w:p>
    <w:p w:rsidR="00421870" w:rsidRDefault="00421870" w:rsidP="00421870">
      <w:pPr>
        <w:spacing w:line="360" w:lineRule="auto"/>
        <w:ind w:firstLineChars="200" w:firstLine="482"/>
        <w:rPr>
          <w:rFonts w:ascii="仿宋" w:eastAsia="仿宋" w:hAnsi="仿宋"/>
        </w:rPr>
      </w:pPr>
      <w:r>
        <w:rPr>
          <w:rFonts w:ascii="仿宋" w:eastAsia="仿宋" w:hAnsi="仿宋" w:hint="eastAsia"/>
          <w:b/>
          <w:bCs/>
          <w:sz w:val="24"/>
          <w:szCs w:val="24"/>
        </w:rPr>
        <w:t>标项7线路安排：</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线路：新疆九日疗休养行程（疗休养活动费用标准为</w:t>
      </w:r>
      <w:r>
        <w:rPr>
          <w:rFonts w:ascii="仿宋" w:eastAsia="仿宋" w:hAnsi="仿宋"/>
          <w:sz w:val="24"/>
          <w:szCs w:val="24"/>
        </w:rPr>
        <w:t>54</w:t>
      </w:r>
      <w:r>
        <w:rPr>
          <w:rFonts w:ascii="仿宋" w:eastAsia="仿宋" w:hAnsi="仿宋" w:hint="eastAsia"/>
          <w:sz w:val="24"/>
          <w:szCs w:val="24"/>
        </w:rPr>
        <w:t>00元/人，超出标准部分费用由疗休养人员自行承担），</w:t>
      </w:r>
      <w:r>
        <w:rPr>
          <w:rFonts w:ascii="仿宋" w:eastAsia="仿宋" w:hAnsi="仿宋" w:hint="eastAsia"/>
          <w:b/>
          <w:sz w:val="24"/>
          <w:szCs w:val="24"/>
        </w:rPr>
        <w:t>行程时间：</w:t>
      </w:r>
      <w:r>
        <w:rPr>
          <w:rFonts w:ascii="仿宋" w:eastAsia="仿宋" w:hAnsi="仿宋"/>
          <w:b/>
          <w:sz w:val="24"/>
          <w:szCs w:val="24"/>
        </w:rPr>
        <w:t>7</w:t>
      </w:r>
      <w:r>
        <w:rPr>
          <w:rFonts w:ascii="仿宋" w:eastAsia="仿宋" w:hAnsi="仿宋" w:hint="eastAsia"/>
          <w:b/>
          <w:sz w:val="24"/>
          <w:szCs w:val="24"/>
        </w:rPr>
        <w:t>月1</w:t>
      </w:r>
      <w:r>
        <w:rPr>
          <w:rFonts w:ascii="仿宋" w:eastAsia="仿宋" w:hAnsi="仿宋"/>
          <w:b/>
          <w:sz w:val="24"/>
          <w:szCs w:val="24"/>
        </w:rPr>
        <w:t>5</w:t>
      </w:r>
      <w:r>
        <w:rPr>
          <w:rFonts w:ascii="仿宋" w:eastAsia="仿宋" w:hAnsi="仿宋" w:hint="eastAsia"/>
          <w:b/>
          <w:sz w:val="24"/>
          <w:szCs w:val="24"/>
        </w:rPr>
        <w:t>-7</w:t>
      </w:r>
      <w:r>
        <w:rPr>
          <w:rFonts w:ascii="仿宋" w:eastAsia="仿宋" w:hAnsi="仿宋"/>
          <w:b/>
          <w:sz w:val="24"/>
          <w:szCs w:val="24"/>
        </w:rPr>
        <w:t>月</w:t>
      </w:r>
      <w:r>
        <w:rPr>
          <w:rFonts w:ascii="仿宋" w:eastAsia="仿宋" w:hAnsi="仿宋" w:hint="eastAsia"/>
          <w:b/>
          <w:sz w:val="24"/>
          <w:szCs w:val="24"/>
        </w:rPr>
        <w:t>23日</w:t>
      </w:r>
      <w:r>
        <w:rPr>
          <w:rFonts w:ascii="仿宋" w:eastAsia="仿宋" w:hAnsi="仿宋" w:hint="eastAsia"/>
          <w:sz w:val="24"/>
          <w:szCs w:val="24"/>
        </w:rPr>
        <w:t>，具体以实际出行日期为准。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景点不少于：五彩滩、喀纳斯、禾木景区、世界魔鬼城、赛里木湖、果子沟、那拉提、独库公路、独山子大峡谷等景区。</w:t>
      </w:r>
    </w:p>
    <w:p w:rsidR="00421870" w:rsidRDefault="00421870" w:rsidP="00421870">
      <w:pPr>
        <w:spacing w:line="360" w:lineRule="auto"/>
        <w:ind w:firstLineChars="200" w:firstLine="480"/>
        <w:rPr>
          <w:rFonts w:ascii="仿宋" w:eastAsia="仿宋" w:hAnsi="仿宋"/>
        </w:rPr>
      </w:pPr>
      <w:r>
        <w:rPr>
          <w:rFonts w:ascii="仿宋" w:eastAsia="仿宋" w:hAnsi="仿宋" w:hint="eastAsia"/>
          <w:sz w:val="24"/>
          <w:szCs w:val="24"/>
        </w:rPr>
        <w:t>要求行程安排轻松合理，休闲休养相结合。最终服务过程中包括但不仅限于以上线路，各投标人自行承担报价风险</w:t>
      </w:r>
    </w:p>
    <w:p w:rsidR="00421870" w:rsidRDefault="00421870" w:rsidP="00421870">
      <w:pPr>
        <w:spacing w:line="360" w:lineRule="auto"/>
        <w:ind w:firstLineChars="200" w:firstLine="482"/>
        <w:rPr>
          <w:rFonts w:ascii="仿宋" w:eastAsia="仿宋" w:hAnsi="仿宋"/>
          <w:b/>
          <w:sz w:val="24"/>
          <w:szCs w:val="24"/>
        </w:rPr>
      </w:pPr>
      <w:r>
        <w:rPr>
          <w:rFonts w:ascii="仿宋" w:eastAsia="仿宋" w:hAnsi="仿宋" w:hint="eastAsia"/>
          <w:b/>
          <w:sz w:val="24"/>
          <w:szCs w:val="24"/>
        </w:rPr>
        <w:lastRenderedPageBreak/>
        <w:t>四、服务要求</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1.保险：投标人报价包含必须为疗休养职工购买具有一定抵抗风险的保险，包括旅行社责任险和个人旅游人身意外险，个人旅游人身意外险保额不得低于100万元。</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2.疗休养时间：一般不超过5天（含在途时间），赴对口支援(帮扶、合作)地区疗休养，可合理延长疗休养时间，最长不超过9天(含在途时间)（具体以采购人确定的出行方案为准），组团按采购人计划实施，具体出团及返回时间由中标人提供并获得采购人认可的方案为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3.住宿：住宿酒店为四星及以上商务标间，住宿要求不安排一楼，尽可能在同一楼层，不安排窗户朝路边喧闹的房间，含早餐。</w:t>
      </w:r>
      <w:r>
        <w:rPr>
          <w:rFonts w:ascii="仿宋" w:eastAsia="仿宋" w:hAnsi="仿宋" w:hint="eastAsia"/>
          <w:sz w:val="24"/>
          <w:szCs w:val="24"/>
        </w:rPr>
        <w:t>南麂岛为精品名宿。</w:t>
      </w:r>
      <w:r>
        <w:rPr>
          <w:rFonts w:ascii="仿宋" w:eastAsia="仿宋" w:hAnsi="仿宋"/>
          <w:sz w:val="24"/>
          <w:szCs w:val="24"/>
        </w:rPr>
        <w:t>要求房间干净整洁，各个设施齐全且能正常使用（淋浴房沐浴喷头有手持可以活动的喷头），24小时供应热水。具体成团的酒店以获得采购人认可的方案为准，另外若团队中出现单男单女，个人不补住房差价，由中标人安排并承担；个人要求单住房，需要补交个人房差价。</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4.就餐安排：在正规饭店或农家乐就餐，采用桌餐或自助餐的形式。采用桌餐的以10人一桌为标准，正菜不少于12个（不含冷菜），荤菜不少于6个。</w:t>
      </w:r>
      <w:r>
        <w:rPr>
          <w:rFonts w:ascii="仿宋" w:eastAsia="仿宋" w:hAnsi="仿宋" w:hint="eastAsia"/>
          <w:sz w:val="24"/>
          <w:szCs w:val="24"/>
        </w:rPr>
        <w:t>每餐</w:t>
      </w:r>
      <w:r>
        <w:rPr>
          <w:rFonts w:ascii="仿宋" w:eastAsia="仿宋" w:hAnsi="仿宋"/>
          <w:sz w:val="24"/>
          <w:szCs w:val="24"/>
        </w:rPr>
        <w:t>标准不低于</w:t>
      </w:r>
      <w:r>
        <w:rPr>
          <w:rFonts w:ascii="仿宋" w:eastAsia="仿宋" w:hAnsi="仿宋" w:hint="eastAsia"/>
          <w:sz w:val="24"/>
          <w:szCs w:val="24"/>
        </w:rPr>
        <w:t xml:space="preserve"> 60 </w:t>
      </w:r>
      <w:r>
        <w:rPr>
          <w:rFonts w:ascii="仿宋" w:eastAsia="仿宋" w:hAnsi="仿宋"/>
          <w:sz w:val="24"/>
          <w:szCs w:val="24"/>
        </w:rPr>
        <w:t>元/人</w:t>
      </w:r>
      <w:r>
        <w:rPr>
          <w:rFonts w:ascii="仿宋" w:eastAsia="仿宋" w:hAnsi="仿宋" w:hint="eastAsia"/>
          <w:sz w:val="24"/>
          <w:szCs w:val="24"/>
        </w:rPr>
        <w:t>，</w:t>
      </w:r>
      <w:r>
        <w:rPr>
          <w:rFonts w:ascii="仿宋" w:eastAsia="仿宋" w:hAnsi="仿宋"/>
          <w:sz w:val="24"/>
          <w:szCs w:val="24"/>
        </w:rPr>
        <w:t>具体供应正餐次数以获得采购人认可的方案为准。入住酒店必须包含早餐</w:t>
      </w:r>
      <w:r>
        <w:rPr>
          <w:rFonts w:ascii="仿宋" w:eastAsia="仿宋" w:hAnsi="仿宋" w:hint="eastAsia"/>
          <w:sz w:val="24"/>
          <w:szCs w:val="24"/>
        </w:rPr>
        <w:t>。</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5.交通：在采购人指定地点出发，根据成团人数预备不同人数团队的适配车型，并应获得采购人认可；</w:t>
      </w:r>
      <w:r>
        <w:rPr>
          <w:rFonts w:ascii="仿宋" w:eastAsia="仿宋" w:hAnsi="仿宋" w:hint="eastAsia"/>
          <w:sz w:val="24"/>
          <w:szCs w:val="24"/>
        </w:rPr>
        <w:t>全程空调车接送，确保一人一座。要求车况好，登记注册时间为五年内车辆，内饰干净，下部有行李箱，车位充足，空调效果好。</w:t>
      </w:r>
      <w:r>
        <w:rPr>
          <w:rFonts w:ascii="仿宋" w:eastAsia="仿宋" w:hAnsi="仿宋"/>
          <w:sz w:val="24"/>
          <w:szCs w:val="24"/>
        </w:rPr>
        <w:t>团队出发前需提供旅游车辆及驾驶员信息。</w:t>
      </w:r>
      <w:r>
        <w:rPr>
          <w:rFonts w:ascii="仿宋" w:eastAsia="仿宋" w:hAnsi="仿宋" w:hint="eastAsia"/>
          <w:sz w:val="24"/>
          <w:szCs w:val="24"/>
        </w:rPr>
        <w:t>司机五年内无不良记录，服务态度好、技术好，所涉及的司机、车辆费用均包含在报价中，不另行支付。</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确保行程安全，</w:t>
      </w:r>
      <w:r>
        <w:rPr>
          <w:rFonts w:ascii="仿宋" w:eastAsia="仿宋" w:hAnsi="仿宋"/>
          <w:sz w:val="24"/>
          <w:szCs w:val="24"/>
        </w:rPr>
        <w:t>具体出行</w:t>
      </w:r>
      <w:r>
        <w:rPr>
          <w:rFonts w:ascii="仿宋" w:eastAsia="仿宋" w:hAnsi="仿宋" w:hint="eastAsia"/>
          <w:sz w:val="24"/>
          <w:szCs w:val="24"/>
        </w:rPr>
        <w:t>交通</w:t>
      </w:r>
      <w:r>
        <w:rPr>
          <w:rFonts w:ascii="仿宋" w:eastAsia="仿宋" w:hAnsi="仿宋"/>
          <w:sz w:val="24"/>
          <w:szCs w:val="24"/>
        </w:rPr>
        <w:t>以中标人与采购人协商，以获得采购人认可的</w:t>
      </w:r>
      <w:r>
        <w:rPr>
          <w:rFonts w:ascii="仿宋" w:eastAsia="仿宋" w:hAnsi="仿宋" w:hint="eastAsia"/>
          <w:sz w:val="24"/>
          <w:szCs w:val="24"/>
        </w:rPr>
        <w:t>交通</w:t>
      </w:r>
      <w:r>
        <w:rPr>
          <w:rFonts w:ascii="仿宋" w:eastAsia="仿宋" w:hAnsi="仿宋"/>
          <w:sz w:val="24"/>
          <w:szCs w:val="24"/>
        </w:rPr>
        <w:t>方案为准。</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6.景点及门票：根据具体线路安排投标人应在投标文件中提供详细的所涉及的主要景区、景点的具体安排及旅游设计方案。门票包括大门票和景点内必游的小门票，以及索道（如有）、电瓶车（如有）、游船（如有）等，不参加其他自费景点。方案中列出每个参观景点、计划参观时间。如因出行人员身体不适等原因未进入景区的，结算时须退还相应门票价，并安排不参加的职工在宾馆休息。本次疗休养不安排购物点，不指定具体的购物场所，不安排强制付费疗休养项目。</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导游情况：供应商需安排有丰富经验的导游全程陪同，每条线路至少安排一名全程陪同导游和</w:t>
      </w:r>
      <w:r>
        <w:rPr>
          <w:rFonts w:ascii="仿宋" w:eastAsia="仿宋" w:hAnsi="仿宋" w:cs="宋体" w:hint="eastAsia"/>
          <w:sz w:val="24"/>
          <w:szCs w:val="24"/>
        </w:rPr>
        <w:t>地陪导游服务</w:t>
      </w:r>
      <w:r>
        <w:rPr>
          <w:rFonts w:ascii="仿宋" w:eastAsia="仿宋" w:hAnsi="仿宋" w:hint="eastAsia"/>
          <w:sz w:val="24"/>
          <w:szCs w:val="24"/>
        </w:rPr>
        <w:t>（具备导游证），所涉及的导游费用均包含在报价中，不另行支付。</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8.购物：全程不进购物点；如参团人员确有购物需求的，随团导游需提供便利条件。</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lastRenderedPageBreak/>
        <w:t>9.安全保密：中标人须与采购人签订安全保密协议，严禁中标人私自复制、传播疗休养人员信息，所有参加疗休养人员名单和个人信息不得外泄。</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10.中标人需安排一名项目负责人，在服务期内与采购人进行对接，负责每批次的人员安排和具体事宜联系，成交后不得随意更换。</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11.制定应急预案，发放《行程安排表》和《注意事项》。如遇意外突发事件中标人要在第一时间内进行妥善处理，处理结果要及时与采购人汇报和沟通，并积极配合有关单位做好善后处理工作。</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12.合同期间，必须做到有问必答。对健康休养人员反映的情况或投诉，不回避矛盾、不推卸责任，对发生的问题予以及时处理，将问题解决在旅途中。</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13.如有会议或培训负责联系落实会议室事宜，会议室提供茶水。</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14.提供测评表样表，每批结束前进行职工疗休养满意度调查反馈，调查表统一交给随行的采购人领队或者中标人随行导游。</w:t>
      </w:r>
    </w:p>
    <w:p w:rsidR="00421870" w:rsidRDefault="00421870" w:rsidP="00421870">
      <w:pPr>
        <w:spacing w:line="360" w:lineRule="auto"/>
        <w:ind w:firstLineChars="200" w:firstLine="482"/>
        <w:rPr>
          <w:rFonts w:ascii="仿宋" w:eastAsia="仿宋" w:hAnsi="仿宋"/>
          <w:b/>
          <w:sz w:val="24"/>
          <w:szCs w:val="24"/>
        </w:rPr>
      </w:pPr>
      <w:r>
        <w:rPr>
          <w:rFonts w:ascii="仿宋" w:eastAsia="仿宋" w:hAnsi="仿宋" w:hint="eastAsia"/>
          <w:b/>
          <w:sz w:val="24"/>
          <w:szCs w:val="24"/>
        </w:rPr>
        <w:t>五、其他要求</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1.因天气及路况出现问题而要改变出行时间、行程的，要双方协商解决。</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2.中标人必须直接管理服务，不得转包、非法分包。</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3.中标人向疗休养者提供约定的疗休养服务。对可能危及疗休养者人身、财产安全的情况，应当事前向疗休养者作出说明和警示，并采取合理措施防止危害发生。</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4.中标人向疗休养者告知具体行程安排，各项服务内容及标准，疗休养目的地风俗习惯，安全避险措施，应急联络方式。</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5.中标人不得强迫或变相强迫疗休养者购物及参加自费项目。</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6.中标人必须遵守劳动法相关规定，与每位员工签订劳动合同，出现劳动纠纷事件一律与采购人无关，并加强对员工的培训、教育，爱护公共财物，确保安全工作，杜绝各类事故。</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7.中标人工作人员的日常管理及人身安全和发生的安全事故等均由中标人管理和承担，出现安全事故一律与采购人无关。</w:t>
      </w:r>
    </w:p>
    <w:p w:rsidR="00421870" w:rsidRDefault="00421870" w:rsidP="00421870">
      <w:pPr>
        <w:spacing w:line="360" w:lineRule="auto"/>
        <w:ind w:firstLineChars="200" w:firstLine="482"/>
        <w:rPr>
          <w:rFonts w:ascii="仿宋" w:eastAsia="仿宋" w:hAnsi="仿宋"/>
          <w:b/>
          <w:sz w:val="24"/>
          <w:szCs w:val="24"/>
        </w:rPr>
      </w:pPr>
      <w:r>
        <w:rPr>
          <w:rFonts w:ascii="仿宋" w:eastAsia="仿宋" w:hAnsi="仿宋" w:hint="eastAsia"/>
          <w:b/>
          <w:sz w:val="24"/>
          <w:szCs w:val="24"/>
        </w:rPr>
        <w:t>六、采购人义务</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采购人应当履行下列义务：</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1.采购人所提供的证件及相关资料必须真实有效。</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2.采购人应确保自身身体条件适合参加旅游团旅游，并有义务在签订本合同时将自身健康状况告知中标人。</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3.采购人应妥善保管随身携带的行李物品，未委托中标人代管而损坏或丢失的，责任</w:t>
      </w:r>
      <w:r>
        <w:rPr>
          <w:rFonts w:ascii="仿宋" w:eastAsia="仿宋" w:hAnsi="仿宋"/>
          <w:sz w:val="24"/>
          <w:szCs w:val="24"/>
        </w:rPr>
        <w:lastRenderedPageBreak/>
        <w:t>自负。</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4.采购人在旅游活动中应遵守团队纪律，配合导游完成本次旅游行程。</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 xml:space="preserve">5.采购人应尊重目的地的宗教信仰、民族习惯和风土人情。 　　</w:t>
      </w:r>
    </w:p>
    <w:p w:rsidR="00421870" w:rsidRDefault="00421870" w:rsidP="00421870">
      <w:pPr>
        <w:spacing w:line="360" w:lineRule="auto"/>
        <w:ind w:firstLineChars="200" w:firstLine="482"/>
        <w:rPr>
          <w:rFonts w:ascii="仿宋" w:eastAsia="仿宋" w:hAnsi="仿宋"/>
          <w:b/>
          <w:sz w:val="24"/>
          <w:szCs w:val="24"/>
        </w:rPr>
      </w:pPr>
      <w:r>
        <w:rPr>
          <w:rFonts w:ascii="仿宋" w:eastAsia="仿宋" w:hAnsi="仿宋" w:hint="eastAsia"/>
          <w:b/>
          <w:sz w:val="24"/>
          <w:szCs w:val="24"/>
        </w:rPr>
        <w:t>七、中标人义务</w:t>
      </w:r>
      <w:r>
        <w:rPr>
          <w:rFonts w:ascii="仿宋" w:eastAsia="仿宋" w:hAnsi="仿宋"/>
          <w:b/>
          <w:sz w:val="24"/>
          <w:szCs w:val="24"/>
        </w:rPr>
        <w:t xml:space="preserve"> 　</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中标人应履行下列义务：</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1.中标人应当按照有关规定购买保险。</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2.中标人代理采购人办理旅游所需的手续，应妥善保管采购人的各项证件，如有遗失或毁损，应立即主动补办，并承担补办手续费，因此导致采购人的直接损失，中标人应当承担赔偿责任。</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3.采购人在旅游中发生人身伤害或财产损失事故时，中标人应做出必要的协作和处理。如因中标人原因导致采购人人身伤害或财产损失，中标人应承担赔偿责任。</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4.非因中标人原因，导致采购人在旅游期间搭乘汽车、地铁、索道、缆车等交通工具时受到人身伤害和财产损失的，中标人应协助采购人向提供上列服务的经营者索赔。</w:t>
      </w:r>
    </w:p>
    <w:p w:rsidR="00421870" w:rsidRDefault="00421870" w:rsidP="00421870">
      <w:pPr>
        <w:spacing w:line="360" w:lineRule="auto"/>
        <w:ind w:firstLineChars="200" w:firstLine="482"/>
        <w:rPr>
          <w:rFonts w:ascii="仿宋" w:eastAsia="仿宋" w:hAnsi="仿宋"/>
          <w:b/>
          <w:sz w:val="24"/>
          <w:szCs w:val="24"/>
        </w:rPr>
      </w:pPr>
      <w:r>
        <w:rPr>
          <w:rFonts w:ascii="仿宋" w:eastAsia="仿宋" w:hAnsi="仿宋" w:hint="eastAsia"/>
          <w:b/>
          <w:sz w:val="24"/>
          <w:szCs w:val="24"/>
        </w:rPr>
        <w:t>八、考核</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1.考核方式：每次完成疗养服务回程时，导游发放《职工疗休养满意度调查表》（见附件1），出行职工对本次出行计划、酒店、就餐等情况进行服务评分并填写《职工疗休养满意度调查表》（职工疗休养满意度调查表选项填写不全或赋分不在设定范围的无效），满意度调查结果由导游（或中标人代表）和职工代表签字留存并当场宣布，采购人根据满意度平均分确认当次疗休养费用。</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sz w:val="24"/>
          <w:szCs w:val="24"/>
        </w:rPr>
        <w:t>2.考核标准：当次满意度平均分高于85分（含），支付当期疗休养费用的100%；当次满意度平均分高于75分（含）低于85分，扣减当期疗休养费用5%；当次满意度平均分低75分，扣减当期疗休养费用10%。出现2次（含）以上满意度平均分低于60分（含）的，采购人有权终止合同。</w:t>
      </w:r>
    </w:p>
    <w:p w:rsidR="00421870" w:rsidRDefault="00421870" w:rsidP="00421870">
      <w:pPr>
        <w:spacing w:line="360" w:lineRule="auto"/>
        <w:ind w:firstLineChars="200" w:firstLine="482"/>
        <w:rPr>
          <w:rFonts w:ascii="仿宋" w:eastAsia="仿宋" w:hAnsi="仿宋"/>
          <w:b/>
          <w:sz w:val="24"/>
          <w:szCs w:val="24"/>
        </w:rPr>
      </w:pPr>
      <w:r>
        <w:rPr>
          <w:rFonts w:ascii="仿宋" w:eastAsia="仿宋" w:hAnsi="仿宋" w:hint="eastAsia"/>
          <w:b/>
          <w:sz w:val="24"/>
          <w:szCs w:val="24"/>
        </w:rPr>
        <w:t>九、付款方式</w:t>
      </w:r>
    </w:p>
    <w:p w:rsidR="00421870" w:rsidRDefault="00421870" w:rsidP="00421870">
      <w:pPr>
        <w:pStyle w:val="afa"/>
        <w:widowControl/>
        <w:spacing w:after="0" w:line="312" w:lineRule="auto"/>
        <w:rPr>
          <w:rFonts w:cs="仿宋"/>
        </w:rPr>
      </w:pPr>
      <w:r>
        <w:rPr>
          <w:rFonts w:cs="仿宋" w:hint="eastAsia"/>
        </w:rPr>
        <w:t>各标项每月结算，费用由中标人按实际金额提供增值税发票与采购人结算，最终结算价按照实际参加人数按实结算，采购人在下月 15 号前支付上月的消费额的100%。如采购人未按约定支付款项的，应向中标方支付逾期利息，利率为合同订立时1年期贷款市场报价利率。</w:t>
      </w:r>
    </w:p>
    <w:p w:rsidR="00421870" w:rsidRDefault="00421870" w:rsidP="00421870">
      <w:pPr>
        <w:spacing w:line="360" w:lineRule="auto"/>
        <w:ind w:firstLineChars="200" w:firstLine="482"/>
        <w:rPr>
          <w:rFonts w:ascii="仿宋" w:eastAsia="仿宋" w:hAnsi="仿宋"/>
          <w:b/>
          <w:sz w:val="24"/>
          <w:szCs w:val="24"/>
        </w:rPr>
      </w:pPr>
      <w:r>
        <w:rPr>
          <w:rFonts w:ascii="仿宋" w:eastAsia="仿宋" w:hAnsi="仿宋" w:hint="eastAsia"/>
          <w:b/>
          <w:sz w:val="24"/>
          <w:szCs w:val="24"/>
        </w:rPr>
        <w:t>十、</w:t>
      </w:r>
      <w:r w:rsidR="00EA534F">
        <w:rPr>
          <w:rFonts w:ascii="仿宋" w:eastAsia="仿宋" w:hAnsi="仿宋" w:hint="eastAsia"/>
          <w:b/>
          <w:sz w:val="24"/>
          <w:szCs w:val="24"/>
        </w:rPr>
        <w:t>报价要求</w:t>
      </w:r>
    </w:p>
    <w:p w:rsidR="00421870" w:rsidRDefault="00421870" w:rsidP="00421870">
      <w:pPr>
        <w:spacing w:line="360" w:lineRule="auto"/>
        <w:ind w:firstLineChars="200" w:firstLine="480"/>
        <w:rPr>
          <w:rFonts w:ascii="仿宋" w:eastAsia="仿宋" w:hAnsi="仿宋"/>
          <w:sz w:val="24"/>
          <w:szCs w:val="24"/>
        </w:rPr>
      </w:pPr>
      <w:r>
        <w:rPr>
          <w:rFonts w:ascii="仿宋" w:eastAsia="仿宋" w:hAnsi="仿宋" w:hint="eastAsia"/>
          <w:sz w:val="24"/>
          <w:szCs w:val="24"/>
        </w:rPr>
        <w:t>本次采购标项1、2、3、4、5、6</w:t>
      </w:r>
      <w:r w:rsidR="00EA534F" w:rsidRPr="00EA534F">
        <w:rPr>
          <w:rFonts w:ascii="仿宋" w:eastAsia="仿宋" w:hAnsi="仿宋" w:hint="eastAsia"/>
          <w:sz w:val="24"/>
          <w:szCs w:val="24"/>
        </w:rPr>
        <w:t>疗休养费用标准</w:t>
      </w:r>
      <w:r w:rsidR="001D3558">
        <w:rPr>
          <w:rFonts w:ascii="仿宋" w:eastAsia="仿宋" w:hAnsi="仿宋" w:hint="eastAsia"/>
          <w:sz w:val="24"/>
          <w:szCs w:val="24"/>
        </w:rPr>
        <w:t>均</w:t>
      </w:r>
      <w:r>
        <w:rPr>
          <w:rFonts w:ascii="仿宋" w:eastAsia="仿宋" w:hAnsi="仿宋" w:hint="eastAsia"/>
          <w:sz w:val="24"/>
          <w:szCs w:val="24"/>
        </w:rPr>
        <w:t>为叁仟元每人（小写：</w:t>
      </w:r>
      <w:r>
        <w:rPr>
          <w:rFonts w:ascii="仿宋" w:eastAsia="仿宋" w:hAnsi="仿宋"/>
          <w:sz w:val="24"/>
          <w:szCs w:val="24"/>
        </w:rPr>
        <w:t>3000元/人），</w:t>
      </w:r>
      <w:r>
        <w:rPr>
          <w:rFonts w:ascii="仿宋" w:eastAsia="仿宋" w:hAnsi="仿宋" w:hint="eastAsia"/>
          <w:sz w:val="24"/>
          <w:szCs w:val="24"/>
        </w:rPr>
        <w:t>标项7</w:t>
      </w:r>
      <w:r w:rsidR="00EA534F" w:rsidRPr="00EA534F">
        <w:rPr>
          <w:rFonts w:ascii="仿宋" w:eastAsia="仿宋" w:hAnsi="仿宋" w:hint="eastAsia"/>
          <w:sz w:val="24"/>
          <w:szCs w:val="24"/>
        </w:rPr>
        <w:t>疗休养费用标准</w:t>
      </w:r>
      <w:r>
        <w:rPr>
          <w:rFonts w:ascii="仿宋" w:eastAsia="仿宋" w:hAnsi="仿宋" w:hint="eastAsia"/>
          <w:sz w:val="24"/>
          <w:szCs w:val="24"/>
        </w:rPr>
        <w:t>为伍仟肆佰元每人（小写：</w:t>
      </w:r>
      <w:r>
        <w:rPr>
          <w:rFonts w:ascii="仿宋" w:eastAsia="仿宋" w:hAnsi="仿宋"/>
          <w:sz w:val="24"/>
          <w:szCs w:val="24"/>
        </w:rPr>
        <w:t>5400元/人）</w:t>
      </w:r>
      <w:r w:rsidR="00EA534F">
        <w:rPr>
          <w:rFonts w:ascii="仿宋" w:eastAsia="仿宋" w:hAnsi="仿宋" w:hint="eastAsia"/>
          <w:sz w:val="24"/>
          <w:szCs w:val="24"/>
        </w:rPr>
        <w:t>。</w:t>
      </w:r>
      <w:r w:rsidR="00EA534F">
        <w:rPr>
          <w:rFonts w:ascii="仿宋" w:eastAsia="仿宋" w:hAnsi="仿宋" w:cs="仿宋_GB2312" w:hint="eastAsia"/>
          <w:sz w:val="24"/>
        </w:rPr>
        <w:t>疗休养费用不得有任何偏</w:t>
      </w:r>
      <w:r w:rsidR="00EA534F">
        <w:rPr>
          <w:rFonts w:ascii="仿宋" w:eastAsia="仿宋" w:hAnsi="仿宋" w:cs="仿宋_GB2312" w:hint="eastAsia"/>
          <w:sz w:val="24"/>
        </w:rPr>
        <w:lastRenderedPageBreak/>
        <w:t>离，未按上述固定费用标准报价的报价无效</w:t>
      </w:r>
      <w:r>
        <w:rPr>
          <w:rFonts w:ascii="仿宋" w:eastAsia="仿宋" w:hAnsi="仿宋"/>
          <w:sz w:val="24"/>
          <w:szCs w:val="24"/>
        </w:rPr>
        <w:t>（报价包括交通、住宿、餐饮、景点门票、导游、保险、税费</w:t>
      </w:r>
      <w:r>
        <w:rPr>
          <w:rFonts w:ascii="仿宋" w:eastAsia="仿宋" w:hAnsi="仿宋" w:hint="eastAsia"/>
          <w:sz w:val="24"/>
          <w:szCs w:val="24"/>
        </w:rPr>
        <w:t>、代理服务费</w:t>
      </w:r>
      <w:r>
        <w:rPr>
          <w:rFonts w:ascii="仿宋" w:eastAsia="仿宋" w:hAnsi="仿宋"/>
          <w:sz w:val="24"/>
          <w:szCs w:val="24"/>
        </w:rPr>
        <w:t>等项目实施的一切费用）。</w:t>
      </w:r>
    </w:p>
    <w:p w:rsidR="00421870" w:rsidRDefault="00421870" w:rsidP="0042187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十一、特别说明</w:t>
      </w:r>
    </w:p>
    <w:p w:rsidR="0050762B" w:rsidRDefault="00421870" w:rsidP="00421870">
      <w:pPr>
        <w:spacing w:line="360" w:lineRule="auto"/>
        <w:ind w:firstLineChars="200" w:firstLine="480"/>
        <w:rPr>
          <w:rFonts w:ascii="仿宋" w:eastAsia="仿宋" w:hAnsi="仿宋"/>
          <w:sz w:val="24"/>
          <w:szCs w:val="24"/>
        </w:rPr>
        <w:sectPr w:rsidR="0050762B">
          <w:pgSz w:w="11906" w:h="16838"/>
          <w:pgMar w:top="1134" w:right="1247" w:bottom="1021" w:left="1247" w:header="567" w:footer="454" w:gutter="0"/>
          <w:pgNumType w:fmt="numberInDash"/>
          <w:cols w:space="720"/>
          <w:titlePg/>
          <w:docGrid w:type="lines" w:linePitch="312"/>
        </w:sectPr>
      </w:pPr>
      <w:r>
        <w:rPr>
          <w:rFonts w:ascii="仿宋" w:eastAsia="仿宋" w:hAnsi="仿宋" w:hint="eastAsia"/>
          <w:sz w:val="24"/>
          <w:szCs w:val="24"/>
        </w:rPr>
        <w:t>本项目七个标项均采用同一“采购需求”，“采购需求”（除已明确区分标项的情况外）所涉及的所有技术服务、商务等条款要求均适用于每个标项。投标供应商应当充分考虑并对上述所有要求发起完整的投标响应。</w:t>
      </w:r>
    </w:p>
    <w:p w:rsidR="0050762B" w:rsidRDefault="0050762B" w:rsidP="0050762B">
      <w:pPr>
        <w:spacing w:line="300" w:lineRule="auto"/>
        <w:rPr>
          <w:rFonts w:ascii="仿宋" w:eastAsia="仿宋" w:hAnsi="仿宋" w:cs="宋体"/>
          <w:b/>
          <w:bCs/>
        </w:rPr>
      </w:pPr>
      <w:r>
        <w:rPr>
          <w:rFonts w:ascii="仿宋" w:eastAsia="仿宋" w:hAnsi="仿宋" w:cs="宋体" w:hint="eastAsia"/>
          <w:b/>
          <w:bCs/>
          <w:sz w:val="24"/>
          <w:szCs w:val="24"/>
        </w:rPr>
        <w:lastRenderedPageBreak/>
        <w:t>附件1：</w:t>
      </w:r>
    </w:p>
    <w:tbl>
      <w:tblPr>
        <w:tblW w:w="9009" w:type="dxa"/>
        <w:jc w:val="center"/>
        <w:tblLayout w:type="fixed"/>
        <w:tblLook w:val="04A0"/>
      </w:tblPr>
      <w:tblGrid>
        <w:gridCol w:w="521"/>
        <w:gridCol w:w="5150"/>
        <w:gridCol w:w="931"/>
        <w:gridCol w:w="757"/>
        <w:gridCol w:w="750"/>
        <w:gridCol w:w="900"/>
      </w:tblGrid>
      <w:tr w:rsidR="0050762B" w:rsidTr="00EA4F81">
        <w:trPr>
          <w:trHeight w:val="340"/>
          <w:jc w:val="center"/>
        </w:trPr>
        <w:tc>
          <w:tcPr>
            <w:tcW w:w="9009" w:type="dxa"/>
            <w:gridSpan w:val="6"/>
            <w:tcBorders>
              <w:top w:val="nil"/>
              <w:left w:val="nil"/>
              <w:bottom w:val="nil"/>
              <w:right w:val="nil"/>
            </w:tcBorders>
            <w:noWrap/>
            <w:vAlign w:val="center"/>
          </w:tcPr>
          <w:p w:rsidR="0050762B" w:rsidRDefault="0050762B" w:rsidP="00EA4F81">
            <w:pPr>
              <w:widowControl/>
              <w:spacing w:line="300" w:lineRule="auto"/>
              <w:jc w:val="center"/>
              <w:rPr>
                <w:rFonts w:ascii="仿宋" w:eastAsia="仿宋" w:hAnsi="仿宋" w:cs="宋体"/>
                <w:b/>
                <w:bCs/>
                <w:sz w:val="24"/>
              </w:rPr>
            </w:pPr>
            <w:r>
              <w:rPr>
                <w:rFonts w:ascii="仿宋" w:eastAsia="仿宋" w:hAnsi="仿宋" w:cs="宋体" w:hint="eastAsia"/>
                <w:b/>
                <w:bCs/>
                <w:sz w:val="24"/>
                <w:szCs w:val="24"/>
              </w:rPr>
              <w:t>职工疗休养满意度调查表</w:t>
            </w:r>
          </w:p>
        </w:tc>
      </w:tr>
      <w:tr w:rsidR="0050762B" w:rsidTr="00EA4F81">
        <w:trPr>
          <w:trHeight w:val="340"/>
          <w:jc w:val="center"/>
        </w:trPr>
        <w:tc>
          <w:tcPr>
            <w:tcW w:w="9009" w:type="dxa"/>
            <w:gridSpan w:val="6"/>
            <w:tcBorders>
              <w:top w:val="nil"/>
              <w:left w:val="nil"/>
              <w:bottom w:val="nil"/>
              <w:right w:val="nil"/>
            </w:tcBorders>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感谢您对旅行社的服务情况进行评分反馈。希望您能认真、详实地填写。同时为耽误您的宝贵时间表示歉意。</w:t>
            </w:r>
          </w:p>
        </w:tc>
      </w:tr>
      <w:tr w:rsidR="0050762B" w:rsidTr="00EA4F81">
        <w:trPr>
          <w:trHeight w:val="340"/>
          <w:jc w:val="center"/>
        </w:trPr>
        <w:tc>
          <w:tcPr>
            <w:tcW w:w="9009" w:type="dxa"/>
            <w:gridSpan w:val="6"/>
            <w:tcBorders>
              <w:top w:val="nil"/>
              <w:left w:val="nil"/>
              <w:bottom w:val="nil"/>
              <w:right w:val="nil"/>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为您服务的旅行社名称：                           疗休养线路：</w:t>
            </w:r>
          </w:p>
        </w:tc>
      </w:tr>
      <w:tr w:rsidR="0050762B" w:rsidTr="00EA4F81">
        <w:trPr>
          <w:trHeight w:val="340"/>
          <w:jc w:val="center"/>
        </w:trPr>
        <w:tc>
          <w:tcPr>
            <w:tcW w:w="9009" w:type="dxa"/>
            <w:gridSpan w:val="6"/>
            <w:tcBorders>
              <w:top w:val="nil"/>
              <w:left w:val="nil"/>
              <w:bottom w:val="nil"/>
              <w:right w:val="nil"/>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请根据您的实际感受对以下各项进行评分：</w:t>
            </w:r>
          </w:p>
        </w:tc>
      </w:tr>
      <w:tr w:rsidR="0050762B" w:rsidTr="00EA4F81">
        <w:trPr>
          <w:trHeight w:val="340"/>
          <w:jc w:val="center"/>
        </w:trPr>
        <w:tc>
          <w:tcPr>
            <w:tcW w:w="56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评价内容</w:t>
            </w:r>
          </w:p>
        </w:tc>
        <w:tc>
          <w:tcPr>
            <w:tcW w:w="3338" w:type="dxa"/>
            <w:gridSpan w:val="4"/>
            <w:tcBorders>
              <w:top w:val="single" w:sz="4" w:space="0" w:color="auto"/>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满意度评分（0-100分）</w:t>
            </w:r>
          </w:p>
        </w:tc>
      </w:tr>
      <w:tr w:rsidR="0050762B" w:rsidTr="00EA4F81">
        <w:trPr>
          <w:trHeight w:val="340"/>
          <w:jc w:val="center"/>
        </w:trPr>
        <w:tc>
          <w:tcPr>
            <w:tcW w:w="5671" w:type="dxa"/>
            <w:gridSpan w:val="2"/>
            <w:vMerge/>
            <w:tcBorders>
              <w:top w:val="single" w:sz="4" w:space="0" w:color="auto"/>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非常满意</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满意</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一般</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不满意</w:t>
            </w:r>
          </w:p>
        </w:tc>
      </w:tr>
      <w:tr w:rsidR="0050762B" w:rsidTr="00EA4F81">
        <w:trPr>
          <w:trHeight w:val="340"/>
          <w:jc w:val="center"/>
        </w:trPr>
        <w:tc>
          <w:tcPr>
            <w:tcW w:w="5671" w:type="dxa"/>
            <w:gridSpan w:val="2"/>
            <w:tcBorders>
              <w:top w:val="single" w:sz="4" w:space="0" w:color="auto"/>
              <w:left w:val="single" w:sz="4" w:space="0" w:color="auto"/>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分值</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5</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4</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3</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0</w:t>
            </w:r>
          </w:p>
        </w:tc>
      </w:tr>
      <w:tr w:rsidR="0050762B" w:rsidTr="00EA4F81">
        <w:trPr>
          <w:trHeight w:val="340"/>
          <w:jc w:val="center"/>
        </w:trPr>
        <w:tc>
          <w:tcPr>
            <w:tcW w:w="521" w:type="dxa"/>
            <w:vMerge w:val="restart"/>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交</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通</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安</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排</w:t>
            </w: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车况及性能</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到点准时</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司机态度及技术</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全程交通衔接及总体满意程度</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val="restart"/>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住</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宿</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安</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排</w:t>
            </w: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周边环境安全，客房卫生整洁</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住宿地点交通便捷</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宾馆设施及使用性能</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服务水平及态度</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住宿安排总体满意程度</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val="restart"/>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餐</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饮</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安</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排</w:t>
            </w: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就餐环境</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菜肴卫生</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餐饮安排总体满意程度</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val="restart"/>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景</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点</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安</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排</w:t>
            </w: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景点地方特色</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讲解内容完整</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讲解语言美感</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nil"/>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景点内时间安排合理</w:t>
            </w:r>
          </w:p>
        </w:tc>
        <w:tc>
          <w:tcPr>
            <w:tcW w:w="931" w:type="dxa"/>
            <w:tcBorders>
              <w:top w:val="nil"/>
              <w:left w:val="nil"/>
              <w:bottom w:val="nil"/>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nil"/>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nil"/>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nil"/>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val="restart"/>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导</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游</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服</w:t>
            </w:r>
          </w:p>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务</w:t>
            </w:r>
          </w:p>
        </w:tc>
        <w:tc>
          <w:tcPr>
            <w:tcW w:w="5150" w:type="dxa"/>
            <w:tcBorders>
              <w:top w:val="single" w:sz="4" w:space="0" w:color="auto"/>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佩戴有效证件上岗，全程服务不迟到早退</w:t>
            </w:r>
          </w:p>
        </w:tc>
        <w:tc>
          <w:tcPr>
            <w:tcW w:w="931" w:type="dxa"/>
            <w:tcBorders>
              <w:top w:val="single" w:sz="4" w:space="0" w:color="auto"/>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single" w:sz="4" w:space="0" w:color="auto"/>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single" w:sz="4" w:space="0" w:color="auto"/>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single" w:sz="4" w:space="0" w:color="auto"/>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无擅自增减旅游项目或擅自终止导游活动或无过度推销产品</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对可预见的情况有警示说明及防范措施</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21" w:type="dxa"/>
            <w:vMerge/>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left"/>
              <w:rPr>
                <w:rFonts w:ascii="仿宋" w:eastAsia="仿宋" w:hAnsi="仿宋" w:cs="宋体"/>
                <w:sz w:val="24"/>
              </w:rPr>
            </w:pPr>
          </w:p>
        </w:tc>
        <w:tc>
          <w:tcPr>
            <w:tcW w:w="51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语言表达能力、沟通能力及专业知识掌握</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r>
              <w:rPr>
                <w:rFonts w:ascii="仿宋" w:eastAsia="仿宋" w:hAnsi="仿宋" w:cs="宋体" w:hint="eastAsia"/>
                <w:sz w:val="24"/>
                <w:szCs w:val="24"/>
              </w:rPr>
              <w:t xml:space="preserve">　</w:t>
            </w:r>
          </w:p>
        </w:tc>
      </w:tr>
      <w:tr w:rsidR="0050762B" w:rsidTr="00EA4F81">
        <w:trPr>
          <w:trHeight w:val="340"/>
          <w:jc w:val="center"/>
        </w:trPr>
        <w:tc>
          <w:tcPr>
            <w:tcW w:w="5671" w:type="dxa"/>
            <w:gridSpan w:val="2"/>
            <w:tcBorders>
              <w:top w:val="nil"/>
              <w:left w:val="single" w:sz="4" w:space="0" w:color="auto"/>
              <w:bottom w:val="single" w:sz="4" w:space="0" w:color="auto"/>
              <w:right w:val="single" w:sz="4" w:space="0" w:color="auto"/>
            </w:tcBorders>
            <w:vAlign w:val="center"/>
          </w:tcPr>
          <w:p w:rsidR="0050762B" w:rsidRDefault="0050762B" w:rsidP="00EA4F81">
            <w:pPr>
              <w:widowControl/>
              <w:spacing w:line="300" w:lineRule="auto"/>
              <w:jc w:val="center"/>
              <w:rPr>
                <w:rFonts w:ascii="仿宋" w:eastAsia="仿宋" w:hAnsi="仿宋" w:cs="宋体"/>
                <w:sz w:val="24"/>
              </w:rPr>
            </w:pPr>
            <w:r>
              <w:rPr>
                <w:rFonts w:ascii="仿宋" w:eastAsia="仿宋" w:hAnsi="仿宋" w:cs="宋体" w:hint="eastAsia"/>
                <w:sz w:val="24"/>
                <w:szCs w:val="24"/>
              </w:rPr>
              <w:t>合计</w:t>
            </w:r>
          </w:p>
        </w:tc>
        <w:tc>
          <w:tcPr>
            <w:tcW w:w="931"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p>
        </w:tc>
        <w:tc>
          <w:tcPr>
            <w:tcW w:w="757"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p>
        </w:tc>
        <w:tc>
          <w:tcPr>
            <w:tcW w:w="75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p>
        </w:tc>
        <w:tc>
          <w:tcPr>
            <w:tcW w:w="900" w:type="dxa"/>
            <w:tcBorders>
              <w:top w:val="nil"/>
              <w:left w:val="nil"/>
              <w:bottom w:val="single" w:sz="4" w:space="0" w:color="auto"/>
              <w:right w:val="single" w:sz="4" w:space="0" w:color="auto"/>
            </w:tcBorders>
            <w:noWrap/>
            <w:vAlign w:val="center"/>
          </w:tcPr>
          <w:p w:rsidR="0050762B" w:rsidRDefault="0050762B" w:rsidP="00EA4F81">
            <w:pPr>
              <w:widowControl/>
              <w:spacing w:line="300" w:lineRule="auto"/>
              <w:jc w:val="left"/>
              <w:rPr>
                <w:rFonts w:ascii="仿宋" w:eastAsia="仿宋" w:hAnsi="仿宋" w:cs="宋体"/>
                <w:sz w:val="24"/>
              </w:rPr>
            </w:pPr>
          </w:p>
        </w:tc>
      </w:tr>
    </w:tbl>
    <w:p w:rsidR="007106F6" w:rsidRPr="000C2201" w:rsidRDefault="007106F6" w:rsidP="0050762B">
      <w:pPr>
        <w:spacing w:line="360" w:lineRule="auto"/>
        <w:rPr>
          <w:rFonts w:ascii="仿宋" w:eastAsia="仿宋" w:hAnsi="仿宋"/>
          <w:sz w:val="24"/>
          <w:szCs w:val="24"/>
        </w:rPr>
      </w:pP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9"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A92187">
        <w:rPr>
          <w:rFonts w:ascii="仿宋" w:eastAsia="仿宋" w:hAnsi="仿宋" w:hint="eastAsia"/>
          <w:b/>
          <w:color w:val="auto"/>
          <w:sz w:val="24"/>
          <w:szCs w:val="24"/>
        </w:rPr>
        <w:t>9</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1920"/>
        <w:gridCol w:w="6105"/>
        <w:gridCol w:w="978"/>
      </w:tblGrid>
      <w:tr w:rsidR="00302ABE" w:rsidTr="00100A4B">
        <w:trPr>
          <w:trHeight w:val="529"/>
          <w:jc w:val="center"/>
        </w:trPr>
        <w:tc>
          <w:tcPr>
            <w:tcW w:w="795"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20"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项 目</w:t>
            </w:r>
          </w:p>
        </w:tc>
        <w:tc>
          <w:tcPr>
            <w:tcW w:w="6105"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评分标准</w:t>
            </w:r>
          </w:p>
        </w:tc>
        <w:tc>
          <w:tcPr>
            <w:tcW w:w="978" w:type="dxa"/>
            <w:vAlign w:val="center"/>
          </w:tcPr>
          <w:p w:rsidR="00302ABE" w:rsidRDefault="00302ABE" w:rsidP="00CA4E8C">
            <w:pPr>
              <w:snapToGrid w:val="0"/>
              <w:jc w:val="center"/>
              <w:rPr>
                <w:rFonts w:ascii="仿宋" w:eastAsia="仿宋" w:hAnsi="仿宋" w:cs="宋体"/>
                <w:b/>
                <w:bCs/>
                <w:sz w:val="24"/>
                <w:szCs w:val="24"/>
              </w:rPr>
            </w:pPr>
            <w:r>
              <w:rPr>
                <w:rFonts w:ascii="仿宋" w:eastAsia="仿宋" w:hAnsi="仿宋" w:cs="宋体" w:hint="eastAsia"/>
                <w:b/>
                <w:bCs/>
                <w:sz w:val="24"/>
                <w:szCs w:val="24"/>
              </w:rPr>
              <w:t>分值</w:t>
            </w:r>
          </w:p>
        </w:tc>
      </w:tr>
      <w:tr w:rsidR="00302ABE" w:rsidTr="00100A4B">
        <w:trPr>
          <w:trHeight w:val="529"/>
          <w:jc w:val="center"/>
        </w:trPr>
        <w:tc>
          <w:tcPr>
            <w:tcW w:w="795" w:type="dxa"/>
            <w:vMerge w:val="restart"/>
            <w:vAlign w:val="center"/>
          </w:tcPr>
          <w:p w:rsidR="00302ABE" w:rsidRDefault="00302ABE" w:rsidP="00100A4B">
            <w:pPr>
              <w:snapToGrid w:val="0"/>
              <w:jc w:val="center"/>
              <w:rPr>
                <w:b/>
                <w:bCs/>
              </w:rPr>
            </w:pPr>
            <w:r>
              <w:rPr>
                <w:rFonts w:ascii="仿宋" w:eastAsia="仿宋" w:hAnsi="仿宋" w:cs="宋体"/>
                <w:b/>
                <w:bCs/>
                <w:sz w:val="24"/>
                <w:szCs w:val="24"/>
              </w:rPr>
              <w:t>1</w:t>
            </w:r>
          </w:p>
        </w:tc>
        <w:tc>
          <w:tcPr>
            <w:tcW w:w="1920" w:type="dxa"/>
            <w:vMerge w:val="restart"/>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企业资信</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自2023年1月1日以来（以颁发时间为准），投标人获得过县级及以上政府或主管部门颁发的与旅游行业相关的荣誉奖项的，每提供一个得2分，最高得</w:t>
            </w:r>
            <w:r>
              <w:rPr>
                <w:rFonts w:ascii="仿宋" w:eastAsia="仿宋" w:hAnsi="仿宋" w:cs="仿宋"/>
                <w:sz w:val="24"/>
                <w:szCs w:val="24"/>
              </w:rPr>
              <w:t>2</w:t>
            </w:r>
            <w:r>
              <w:rPr>
                <w:rFonts w:ascii="仿宋" w:eastAsia="仿宋" w:hAnsi="仿宋" w:cs="仿宋" w:hint="eastAsia"/>
                <w:sz w:val="24"/>
                <w:szCs w:val="24"/>
              </w:rPr>
              <w:t>分。</w:t>
            </w:r>
          </w:p>
          <w:p w:rsidR="00302ABE" w:rsidRDefault="00302ABE" w:rsidP="007426F3">
            <w:pPr>
              <w:widowControl/>
              <w:spacing w:line="440" w:lineRule="exact"/>
              <w:jc w:val="left"/>
              <w:rPr>
                <w:rFonts w:ascii="仿宋" w:eastAsia="仿宋" w:hAnsi="仿宋" w:cs="宋体"/>
                <w:b/>
                <w:bCs/>
                <w:sz w:val="24"/>
                <w:szCs w:val="24"/>
              </w:rPr>
            </w:pPr>
            <w:r>
              <w:rPr>
                <w:rFonts w:ascii="仿宋" w:eastAsia="仿宋" w:hAnsi="仿宋" w:cs="仿宋" w:hint="eastAsia"/>
                <w:sz w:val="24"/>
                <w:szCs w:val="24"/>
              </w:rPr>
              <w:t>（提供相关荣誉证书或发文复印件加盖投标人公章，否则不得分</w:t>
            </w:r>
            <w:r w:rsidR="007426F3">
              <w:rPr>
                <w:rFonts w:ascii="仿宋" w:eastAsia="仿宋" w:hAnsi="仿宋" w:cs="仿宋" w:hint="eastAsia"/>
                <w:sz w:val="24"/>
                <w:szCs w:val="24"/>
              </w:rPr>
              <w:t>。</w:t>
            </w:r>
            <w:r>
              <w:rPr>
                <w:rFonts w:ascii="仿宋" w:eastAsia="仿宋" w:hAnsi="仿宋" w:cs="仿宋" w:hint="eastAsia"/>
                <w:sz w:val="24"/>
                <w:szCs w:val="24"/>
              </w:rPr>
              <w:t>）</w:t>
            </w:r>
          </w:p>
        </w:tc>
        <w:tc>
          <w:tcPr>
            <w:tcW w:w="978" w:type="dxa"/>
            <w:vAlign w:val="center"/>
          </w:tcPr>
          <w:p w:rsidR="00302ABE" w:rsidRDefault="00302ABE" w:rsidP="00CA4E8C">
            <w:pPr>
              <w:pStyle w:val="Style3"/>
              <w:jc w:val="center"/>
              <w:rPr>
                <w:rFonts w:ascii="仿宋" w:eastAsia="仿宋" w:hAnsi="仿宋" w:cs="仿宋"/>
                <w:sz w:val="24"/>
                <w:szCs w:val="24"/>
              </w:rPr>
            </w:pPr>
            <w:r>
              <w:rPr>
                <w:rFonts w:ascii="仿宋" w:eastAsia="仿宋" w:hAnsi="仿宋" w:cs="仿宋"/>
                <w:sz w:val="24"/>
                <w:szCs w:val="24"/>
              </w:rPr>
              <w:t>2</w:t>
            </w:r>
          </w:p>
        </w:tc>
      </w:tr>
      <w:tr w:rsidR="00302ABE" w:rsidTr="00100A4B">
        <w:trPr>
          <w:trHeight w:val="529"/>
          <w:jc w:val="center"/>
        </w:trPr>
        <w:tc>
          <w:tcPr>
            <w:tcW w:w="795" w:type="dxa"/>
            <w:vMerge/>
            <w:vAlign w:val="center"/>
          </w:tcPr>
          <w:p w:rsidR="00302ABE" w:rsidRDefault="00302ABE" w:rsidP="00100A4B">
            <w:pPr>
              <w:snapToGrid w:val="0"/>
              <w:jc w:val="center"/>
              <w:rPr>
                <w:rFonts w:ascii="仿宋" w:eastAsia="仿宋" w:hAnsi="仿宋" w:cs="宋体"/>
                <w:b/>
                <w:bCs/>
                <w:sz w:val="24"/>
                <w:szCs w:val="24"/>
              </w:rPr>
            </w:pPr>
          </w:p>
        </w:tc>
        <w:tc>
          <w:tcPr>
            <w:tcW w:w="1920" w:type="dxa"/>
            <w:vMerge/>
            <w:vAlign w:val="center"/>
          </w:tcPr>
          <w:p w:rsidR="00302ABE" w:rsidRDefault="00302ABE" w:rsidP="00100A4B">
            <w:pPr>
              <w:snapToGrid w:val="0"/>
              <w:jc w:val="center"/>
              <w:rPr>
                <w:rFonts w:ascii="仿宋" w:eastAsia="仿宋" w:hAnsi="仿宋" w:cs="宋体"/>
                <w:b/>
                <w:bCs/>
                <w:sz w:val="24"/>
                <w:szCs w:val="24"/>
              </w:rPr>
            </w:pP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投标人具有有效期内的ISO900</w:t>
            </w:r>
            <w:r w:rsidR="007426F3">
              <w:rPr>
                <w:rFonts w:ascii="仿宋" w:eastAsia="仿宋" w:hAnsi="仿宋" w:cs="仿宋" w:hint="eastAsia"/>
                <w:sz w:val="24"/>
                <w:szCs w:val="24"/>
              </w:rPr>
              <w:t>1</w:t>
            </w:r>
            <w:r>
              <w:rPr>
                <w:rFonts w:ascii="仿宋" w:eastAsia="仿宋" w:hAnsi="仿宋" w:cs="仿宋" w:hint="eastAsia"/>
                <w:sz w:val="24"/>
                <w:szCs w:val="24"/>
              </w:rPr>
              <w:t>质量管理体系认证的，得2分。</w:t>
            </w:r>
          </w:p>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bCs/>
                <w:w w:val="90"/>
                <w:sz w:val="24"/>
              </w:rPr>
              <w:t>提供证书复印件</w:t>
            </w:r>
            <w:r>
              <w:rPr>
                <w:rFonts w:ascii="仿宋" w:eastAsia="仿宋" w:hAnsi="仿宋" w:cs="仿宋" w:hint="eastAsia"/>
                <w:w w:val="90"/>
                <w:sz w:val="24"/>
              </w:rPr>
              <w:t>以及全国认证认可信息公共服务平台证书信息查询截图</w:t>
            </w:r>
            <w:r>
              <w:rPr>
                <w:rFonts w:ascii="仿宋" w:eastAsia="仿宋" w:hAnsi="仿宋" w:cs="仿宋" w:hint="eastAsia"/>
                <w:sz w:val="24"/>
                <w:szCs w:val="24"/>
              </w:rPr>
              <w:t>并加盖单位公章</w:t>
            </w:r>
            <w:r>
              <w:rPr>
                <w:rFonts w:ascii="仿宋" w:eastAsia="仿宋" w:hAnsi="仿宋" w:cs="仿宋" w:hint="eastAsia"/>
                <w:bCs/>
                <w:w w:val="90"/>
                <w:sz w:val="24"/>
              </w:rPr>
              <w:t>，否则不得分</w:t>
            </w:r>
            <w:r w:rsidR="007426F3">
              <w:rPr>
                <w:rFonts w:ascii="仿宋" w:eastAsia="仿宋" w:hAnsi="仿宋" w:cs="仿宋" w:hint="eastAsia"/>
                <w:bCs/>
                <w:w w:val="90"/>
                <w:sz w:val="24"/>
              </w:rPr>
              <w:t>。</w:t>
            </w:r>
            <w:r>
              <w:rPr>
                <w:rFonts w:ascii="仿宋" w:eastAsia="仿宋" w:hAnsi="仿宋" w:cs="仿宋" w:hint="eastAsia"/>
                <w:sz w:val="24"/>
                <w:szCs w:val="24"/>
              </w:rPr>
              <w:t>）</w:t>
            </w:r>
          </w:p>
        </w:tc>
        <w:tc>
          <w:tcPr>
            <w:tcW w:w="978" w:type="dxa"/>
            <w:vAlign w:val="center"/>
          </w:tcPr>
          <w:p w:rsidR="00302ABE" w:rsidRDefault="00302ABE" w:rsidP="00CA4E8C">
            <w:pPr>
              <w:pStyle w:val="Style3"/>
              <w:jc w:val="center"/>
              <w:rPr>
                <w:rFonts w:ascii="仿宋" w:eastAsia="仿宋" w:hAnsi="仿宋" w:cs="仿宋"/>
                <w:sz w:val="24"/>
                <w:szCs w:val="24"/>
              </w:rPr>
            </w:pPr>
            <w:r>
              <w:rPr>
                <w:rFonts w:ascii="仿宋" w:eastAsia="仿宋" w:hAnsi="仿宋" w:cs="仿宋" w:hint="eastAsia"/>
                <w:sz w:val="24"/>
                <w:szCs w:val="24"/>
              </w:rPr>
              <w:t>2</w:t>
            </w:r>
          </w:p>
        </w:tc>
      </w:tr>
      <w:tr w:rsidR="00302ABE" w:rsidTr="00100A4B">
        <w:trPr>
          <w:trHeight w:val="529"/>
          <w:jc w:val="center"/>
        </w:trPr>
        <w:tc>
          <w:tcPr>
            <w:tcW w:w="795" w:type="dxa"/>
            <w:vMerge/>
            <w:vAlign w:val="center"/>
          </w:tcPr>
          <w:p w:rsidR="00302ABE" w:rsidRDefault="00302ABE" w:rsidP="00100A4B">
            <w:pPr>
              <w:pStyle w:val="afff8"/>
              <w:jc w:val="center"/>
              <w:rPr>
                <w:b/>
                <w:bCs/>
              </w:rPr>
            </w:pPr>
          </w:p>
        </w:tc>
        <w:tc>
          <w:tcPr>
            <w:tcW w:w="1920" w:type="dxa"/>
            <w:vMerge/>
            <w:vAlign w:val="center"/>
          </w:tcPr>
          <w:p w:rsidR="00302ABE" w:rsidRDefault="00302ABE" w:rsidP="00100A4B">
            <w:pPr>
              <w:snapToGrid w:val="0"/>
              <w:jc w:val="center"/>
              <w:rPr>
                <w:rFonts w:ascii="仿宋" w:eastAsia="仿宋" w:hAnsi="仿宋" w:cs="宋体"/>
                <w:b/>
                <w:bCs/>
                <w:sz w:val="24"/>
                <w:szCs w:val="24"/>
              </w:rPr>
            </w:pP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投标人具有旅游行政主管部门评定为四星级及以上旅游社的得</w:t>
            </w:r>
            <w:r>
              <w:rPr>
                <w:rFonts w:ascii="仿宋" w:eastAsia="仿宋" w:hAnsi="仿宋" w:cs="仿宋"/>
                <w:sz w:val="24"/>
                <w:szCs w:val="24"/>
              </w:rPr>
              <w:t>3</w:t>
            </w:r>
            <w:r>
              <w:rPr>
                <w:rFonts w:ascii="仿宋" w:eastAsia="仿宋" w:hAnsi="仿宋" w:cs="仿宋" w:hint="eastAsia"/>
                <w:sz w:val="24"/>
                <w:szCs w:val="24"/>
              </w:rPr>
              <w:t>分，三星级旅行社得2分，低于三星级的不得分。</w:t>
            </w:r>
          </w:p>
          <w:p w:rsidR="00302ABE" w:rsidRDefault="00302ABE" w:rsidP="00100A4B">
            <w:pPr>
              <w:widowControl/>
              <w:spacing w:line="440" w:lineRule="exact"/>
              <w:jc w:val="left"/>
              <w:rPr>
                <w:rFonts w:ascii="仿宋" w:eastAsia="仿宋" w:hAnsi="仿宋" w:cs="宋体"/>
                <w:b/>
                <w:bCs/>
                <w:sz w:val="24"/>
                <w:szCs w:val="24"/>
              </w:rPr>
            </w:pPr>
            <w:r>
              <w:rPr>
                <w:rFonts w:ascii="仿宋" w:eastAsia="仿宋" w:hAnsi="仿宋" w:cs="仿宋" w:hint="eastAsia"/>
                <w:sz w:val="24"/>
                <w:szCs w:val="24"/>
              </w:rPr>
              <w:t>（提供旅游主管部门颁发的星级证书或相关证明材料复印件并加盖投标人公章，否则不得分</w:t>
            </w:r>
            <w:r w:rsidR="007426F3">
              <w:rPr>
                <w:rFonts w:ascii="仿宋" w:eastAsia="仿宋" w:hAnsi="仿宋" w:cs="仿宋" w:hint="eastAsia"/>
                <w:sz w:val="24"/>
                <w:szCs w:val="24"/>
              </w:rPr>
              <w:t>。</w:t>
            </w:r>
            <w:r>
              <w:rPr>
                <w:rFonts w:ascii="仿宋" w:eastAsia="仿宋" w:hAnsi="仿宋" w:cs="仿宋" w:hint="eastAsia"/>
                <w:sz w:val="24"/>
                <w:szCs w:val="24"/>
              </w:rPr>
              <w:t>）</w:t>
            </w:r>
          </w:p>
        </w:tc>
        <w:tc>
          <w:tcPr>
            <w:tcW w:w="978" w:type="dxa"/>
            <w:vAlign w:val="center"/>
          </w:tcPr>
          <w:p w:rsidR="00302ABE" w:rsidRDefault="00302ABE" w:rsidP="00CA4E8C">
            <w:pPr>
              <w:pStyle w:val="Style3"/>
              <w:jc w:val="center"/>
              <w:rPr>
                <w:rFonts w:ascii="仿宋" w:eastAsia="仿宋" w:hAnsi="仿宋" w:cs="仿宋"/>
                <w:sz w:val="24"/>
                <w:szCs w:val="24"/>
              </w:rPr>
            </w:pPr>
            <w:r>
              <w:rPr>
                <w:rFonts w:ascii="仿宋" w:eastAsia="仿宋" w:hAnsi="仿宋" w:cs="仿宋"/>
                <w:sz w:val="24"/>
                <w:szCs w:val="24"/>
              </w:rPr>
              <w:t>3</w:t>
            </w:r>
          </w:p>
        </w:tc>
      </w:tr>
      <w:tr w:rsidR="00302ABE" w:rsidTr="00100A4B">
        <w:trPr>
          <w:trHeight w:val="529"/>
          <w:jc w:val="center"/>
        </w:trPr>
        <w:tc>
          <w:tcPr>
            <w:tcW w:w="795" w:type="dxa"/>
            <w:vAlign w:val="center"/>
          </w:tcPr>
          <w:p w:rsidR="00302ABE" w:rsidRDefault="00302ABE" w:rsidP="00100A4B">
            <w:pPr>
              <w:pStyle w:val="afff8"/>
              <w:jc w:val="center"/>
              <w:rPr>
                <w:rFonts w:ascii="仿宋" w:eastAsia="仿宋" w:hAnsi="仿宋" w:cs="宋体"/>
                <w:b/>
                <w:bCs/>
                <w:sz w:val="24"/>
              </w:rPr>
            </w:pPr>
            <w:r>
              <w:rPr>
                <w:rFonts w:ascii="仿宋" w:eastAsia="仿宋" w:hAnsi="仿宋" w:cs="宋体" w:hint="eastAsia"/>
                <w:b/>
                <w:bCs/>
                <w:sz w:val="24"/>
              </w:rPr>
              <w:t>2</w:t>
            </w:r>
          </w:p>
        </w:tc>
        <w:tc>
          <w:tcPr>
            <w:tcW w:w="1920"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项目业绩</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投标人自2023年1月1日起具有类似旅游服务项目合同业绩的每个得0.5分，最高得1分。</w:t>
            </w:r>
          </w:p>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（须提供合同复印件加盖投标人公章</w:t>
            </w:r>
            <w:r w:rsidR="007426F3">
              <w:rPr>
                <w:rFonts w:ascii="仿宋" w:eastAsia="仿宋" w:hAnsi="仿宋" w:cs="仿宋" w:hint="eastAsia"/>
                <w:sz w:val="24"/>
                <w:szCs w:val="24"/>
              </w:rPr>
              <w:t>，否则不得分。</w:t>
            </w:r>
            <w:r>
              <w:rPr>
                <w:rFonts w:ascii="仿宋" w:eastAsia="仿宋" w:hAnsi="仿宋" w:cs="仿宋" w:hint="eastAsia"/>
                <w:sz w:val="24"/>
                <w:szCs w:val="24"/>
              </w:rPr>
              <w:t>）</w:t>
            </w:r>
          </w:p>
        </w:tc>
        <w:tc>
          <w:tcPr>
            <w:tcW w:w="978" w:type="dxa"/>
            <w:vAlign w:val="center"/>
          </w:tcPr>
          <w:p w:rsidR="00302ABE" w:rsidRDefault="00302ABE" w:rsidP="00CA4E8C">
            <w:pPr>
              <w:pStyle w:val="Style3"/>
              <w:jc w:val="center"/>
              <w:rPr>
                <w:rFonts w:ascii="仿宋" w:eastAsia="仿宋" w:hAnsi="仿宋" w:cs="仿宋"/>
                <w:sz w:val="24"/>
                <w:szCs w:val="24"/>
              </w:rPr>
            </w:pPr>
            <w:r>
              <w:rPr>
                <w:rFonts w:ascii="仿宋" w:eastAsia="仿宋" w:hAnsi="仿宋" w:cs="仿宋" w:hint="eastAsia"/>
                <w:sz w:val="24"/>
                <w:szCs w:val="24"/>
              </w:rPr>
              <w:t>1</w:t>
            </w:r>
          </w:p>
        </w:tc>
      </w:tr>
      <w:tr w:rsidR="00302ABE" w:rsidTr="00100A4B">
        <w:trPr>
          <w:trHeight w:val="529"/>
          <w:jc w:val="center"/>
        </w:trPr>
        <w:tc>
          <w:tcPr>
            <w:tcW w:w="795" w:type="dxa"/>
            <w:vAlign w:val="center"/>
          </w:tcPr>
          <w:p w:rsidR="00302ABE" w:rsidRDefault="00302ABE" w:rsidP="00100A4B">
            <w:pPr>
              <w:pStyle w:val="afff8"/>
              <w:jc w:val="center"/>
              <w:rPr>
                <w:rFonts w:ascii="仿宋" w:eastAsia="仿宋" w:hAnsi="仿宋" w:cs="宋体"/>
                <w:b/>
                <w:bCs/>
                <w:sz w:val="24"/>
              </w:rPr>
            </w:pPr>
            <w:r>
              <w:rPr>
                <w:rFonts w:ascii="仿宋" w:eastAsia="仿宋" w:hAnsi="仿宋" w:cs="宋体" w:hint="eastAsia"/>
                <w:b/>
                <w:bCs/>
                <w:sz w:val="24"/>
              </w:rPr>
              <w:t>3</w:t>
            </w:r>
          </w:p>
        </w:tc>
        <w:tc>
          <w:tcPr>
            <w:tcW w:w="1920"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安全证明</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自2023年1月1日以来，投标人组织无安全责任事故的得5分。</w:t>
            </w:r>
          </w:p>
          <w:p w:rsidR="00302ABE" w:rsidRDefault="00302ABE" w:rsidP="00100A4B">
            <w:pPr>
              <w:widowControl/>
              <w:spacing w:line="440" w:lineRule="exact"/>
              <w:jc w:val="left"/>
            </w:pPr>
            <w:r>
              <w:rPr>
                <w:rFonts w:ascii="仿宋" w:eastAsia="仿宋" w:hAnsi="仿宋" w:cs="仿宋" w:hint="eastAsia"/>
                <w:sz w:val="24"/>
                <w:szCs w:val="24"/>
              </w:rPr>
              <w:t>（需提供当地旅游局开具的旅行安全事故证明并加盖投</w:t>
            </w:r>
            <w:r>
              <w:rPr>
                <w:rFonts w:ascii="仿宋" w:eastAsia="仿宋" w:hAnsi="仿宋" w:cs="仿宋" w:hint="eastAsia"/>
                <w:sz w:val="24"/>
                <w:szCs w:val="24"/>
              </w:rPr>
              <w:lastRenderedPageBreak/>
              <w:t>标人公章，</w:t>
            </w:r>
            <w:r w:rsidR="007426F3">
              <w:rPr>
                <w:rFonts w:ascii="仿宋" w:eastAsia="仿宋" w:hAnsi="仿宋" w:cs="仿宋" w:hint="eastAsia"/>
                <w:sz w:val="24"/>
                <w:szCs w:val="24"/>
              </w:rPr>
              <w:t>否则</w:t>
            </w:r>
            <w:r>
              <w:rPr>
                <w:rFonts w:ascii="仿宋" w:eastAsia="仿宋" w:hAnsi="仿宋" w:cs="仿宋" w:hint="eastAsia"/>
                <w:sz w:val="24"/>
                <w:szCs w:val="24"/>
              </w:rPr>
              <w:t>不得分。）</w:t>
            </w:r>
          </w:p>
        </w:tc>
        <w:tc>
          <w:tcPr>
            <w:tcW w:w="978" w:type="dxa"/>
            <w:vAlign w:val="center"/>
          </w:tcPr>
          <w:p w:rsidR="00302ABE" w:rsidRDefault="00302ABE" w:rsidP="00CA4E8C">
            <w:pPr>
              <w:pStyle w:val="Style3"/>
              <w:jc w:val="center"/>
              <w:rPr>
                <w:rFonts w:ascii="仿宋" w:eastAsia="仿宋" w:hAnsi="仿宋" w:cs="仿宋"/>
                <w:sz w:val="24"/>
                <w:szCs w:val="24"/>
              </w:rPr>
            </w:pPr>
            <w:r>
              <w:rPr>
                <w:rFonts w:ascii="仿宋" w:eastAsia="仿宋" w:hAnsi="仿宋" w:cs="仿宋" w:hint="eastAsia"/>
                <w:sz w:val="24"/>
                <w:szCs w:val="24"/>
              </w:rPr>
              <w:lastRenderedPageBreak/>
              <w:t>5</w:t>
            </w:r>
          </w:p>
        </w:tc>
      </w:tr>
      <w:tr w:rsidR="00302ABE" w:rsidTr="00100A4B">
        <w:trPr>
          <w:trHeight w:val="529"/>
          <w:jc w:val="center"/>
        </w:trPr>
        <w:tc>
          <w:tcPr>
            <w:tcW w:w="795" w:type="dxa"/>
            <w:vMerge w:val="restart"/>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lastRenderedPageBreak/>
              <w:t>4</w:t>
            </w:r>
          </w:p>
        </w:tc>
        <w:tc>
          <w:tcPr>
            <w:tcW w:w="1920" w:type="dxa"/>
            <w:vMerge w:val="restart"/>
            <w:vAlign w:val="center"/>
          </w:tcPr>
          <w:p w:rsidR="00302ABE" w:rsidRDefault="00302ABE" w:rsidP="00100A4B">
            <w:pPr>
              <w:widowControl/>
              <w:spacing w:line="440" w:lineRule="exact"/>
              <w:jc w:val="center"/>
              <w:rPr>
                <w:rFonts w:ascii="仿宋" w:eastAsia="仿宋" w:hAnsi="仿宋" w:cs="仿宋"/>
                <w:b/>
                <w:bCs/>
                <w:sz w:val="24"/>
              </w:rPr>
            </w:pPr>
            <w:r>
              <w:rPr>
                <w:rFonts w:ascii="仿宋" w:eastAsia="仿宋" w:hAnsi="仿宋" w:cs="仿宋" w:hint="eastAsia"/>
                <w:b/>
                <w:bCs/>
                <w:sz w:val="24"/>
              </w:rPr>
              <w:t>人员配备</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本项目服务团队人员不少于10人（含项目总负责人一名）得5分，不满足人数要求的每少一人扣1分，扣完为止。</w:t>
            </w:r>
          </w:p>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（商务技术文件中需提供拟投入本项目团队人员清单（格式自拟）、以及投标人为其缴纳的近3个月内任意一个月社保证明并加盖投标人公章，不提供或提供不全不得分。）</w:t>
            </w:r>
          </w:p>
        </w:tc>
        <w:tc>
          <w:tcPr>
            <w:tcW w:w="978" w:type="dxa"/>
            <w:vAlign w:val="center"/>
          </w:tcPr>
          <w:p w:rsidR="00302ABE" w:rsidRDefault="00302ABE" w:rsidP="00CA4E8C">
            <w:pPr>
              <w:widowControl/>
              <w:spacing w:line="440" w:lineRule="exact"/>
              <w:jc w:val="center"/>
              <w:rPr>
                <w:rFonts w:ascii="仿宋" w:eastAsia="仿宋" w:hAnsi="仿宋" w:cs="仿宋"/>
                <w:sz w:val="24"/>
                <w:szCs w:val="24"/>
              </w:rPr>
            </w:pPr>
            <w:r>
              <w:rPr>
                <w:rFonts w:ascii="仿宋" w:eastAsia="仿宋" w:hAnsi="仿宋" w:cs="仿宋" w:hint="eastAsia"/>
                <w:sz w:val="24"/>
                <w:szCs w:val="24"/>
              </w:rPr>
              <w:t>5</w:t>
            </w:r>
          </w:p>
        </w:tc>
      </w:tr>
      <w:tr w:rsidR="00302ABE" w:rsidTr="00100A4B">
        <w:trPr>
          <w:trHeight w:val="3050"/>
          <w:jc w:val="center"/>
        </w:trPr>
        <w:tc>
          <w:tcPr>
            <w:tcW w:w="795" w:type="dxa"/>
            <w:vMerge/>
            <w:vAlign w:val="center"/>
          </w:tcPr>
          <w:p w:rsidR="00302ABE" w:rsidRDefault="00302ABE" w:rsidP="00100A4B">
            <w:pPr>
              <w:snapToGrid w:val="0"/>
              <w:jc w:val="center"/>
              <w:rPr>
                <w:rFonts w:ascii="仿宋" w:eastAsia="仿宋" w:hAnsi="仿宋" w:cs="宋体"/>
                <w:b/>
                <w:bCs/>
                <w:sz w:val="24"/>
                <w:szCs w:val="24"/>
              </w:rPr>
            </w:pPr>
          </w:p>
        </w:tc>
        <w:tc>
          <w:tcPr>
            <w:tcW w:w="1920" w:type="dxa"/>
            <w:vMerge/>
            <w:vAlign w:val="center"/>
          </w:tcPr>
          <w:p w:rsidR="00302ABE" w:rsidRDefault="00302ABE" w:rsidP="00100A4B">
            <w:pPr>
              <w:widowControl/>
              <w:spacing w:line="440" w:lineRule="exact"/>
              <w:jc w:val="center"/>
              <w:rPr>
                <w:rFonts w:ascii="仿宋" w:eastAsia="仿宋" w:hAnsi="仿宋" w:cs="仿宋"/>
                <w:b/>
                <w:bCs/>
                <w:sz w:val="24"/>
              </w:rPr>
            </w:pP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本项目服务导游不少于2人（含项目总负责人一名）得3分，不满足人数要求不得分。</w:t>
            </w:r>
          </w:p>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（商务技术文件中需提供人员相关证书复印件以及投标人为其缴纳的近三个月内任意一个月社保证明</w:t>
            </w:r>
            <w:r>
              <w:rPr>
                <w:rFonts w:ascii="仿宋" w:eastAsia="仿宋" w:hAnsi="仿宋" w:cs="仿宋"/>
                <w:sz w:val="24"/>
                <w:szCs w:val="24"/>
              </w:rPr>
              <w:t>（社保缴纳证明以社保机构出具的社保证明为准）</w:t>
            </w:r>
            <w:r>
              <w:rPr>
                <w:rFonts w:ascii="仿宋" w:eastAsia="仿宋" w:hAnsi="仿宋" w:cs="仿宋" w:hint="eastAsia"/>
                <w:sz w:val="24"/>
                <w:szCs w:val="24"/>
              </w:rPr>
              <w:t>并加盖投标人公章，不提供或提供不全的不得分。）</w:t>
            </w:r>
          </w:p>
        </w:tc>
        <w:tc>
          <w:tcPr>
            <w:tcW w:w="978" w:type="dxa"/>
            <w:vAlign w:val="center"/>
          </w:tcPr>
          <w:p w:rsidR="00302ABE" w:rsidRDefault="00302ABE" w:rsidP="00CA4E8C">
            <w:pPr>
              <w:widowControl/>
              <w:spacing w:line="440" w:lineRule="exact"/>
              <w:jc w:val="center"/>
              <w:rPr>
                <w:rFonts w:ascii="仿宋" w:eastAsia="仿宋" w:hAnsi="仿宋" w:cs="仿宋"/>
                <w:sz w:val="24"/>
                <w:szCs w:val="24"/>
              </w:rPr>
            </w:pPr>
            <w:r>
              <w:rPr>
                <w:rFonts w:ascii="仿宋" w:eastAsia="仿宋" w:hAnsi="仿宋" w:cs="仿宋" w:hint="eastAsia"/>
                <w:sz w:val="24"/>
                <w:szCs w:val="24"/>
              </w:rPr>
              <w:t>3</w:t>
            </w:r>
          </w:p>
        </w:tc>
      </w:tr>
      <w:tr w:rsidR="00302ABE" w:rsidTr="00100A4B">
        <w:trPr>
          <w:trHeight w:val="90"/>
          <w:jc w:val="center"/>
        </w:trPr>
        <w:tc>
          <w:tcPr>
            <w:tcW w:w="795" w:type="dxa"/>
            <w:vMerge w:val="restart"/>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5</w:t>
            </w:r>
          </w:p>
        </w:tc>
        <w:tc>
          <w:tcPr>
            <w:tcW w:w="1920" w:type="dxa"/>
            <w:vMerge w:val="restart"/>
            <w:vAlign w:val="center"/>
          </w:tcPr>
          <w:p w:rsidR="00302ABE" w:rsidRDefault="00302ABE" w:rsidP="00100A4B">
            <w:pPr>
              <w:widowControl/>
              <w:spacing w:line="440" w:lineRule="exact"/>
              <w:jc w:val="center"/>
              <w:rPr>
                <w:rFonts w:ascii="仿宋" w:eastAsia="仿宋" w:hAnsi="仿宋" w:cs="仿宋"/>
                <w:b/>
                <w:bCs/>
                <w:sz w:val="24"/>
                <w:szCs w:val="24"/>
              </w:rPr>
            </w:pPr>
            <w:r>
              <w:rPr>
                <w:rFonts w:ascii="仿宋" w:eastAsia="仿宋" w:hAnsi="仿宋" w:cs="仿宋" w:hint="eastAsia"/>
                <w:b/>
                <w:bCs/>
                <w:sz w:val="24"/>
                <w:szCs w:val="24"/>
              </w:rPr>
              <w:t>线路安排</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根据投标人提供的疗休养行程安排方案进行综合评分。优于项目需求的得5-6分，基本符合项目需求的得3-4分，部分符合项目需求的得1-2分,不符合项目需求的得0分。</w:t>
            </w:r>
          </w:p>
        </w:tc>
        <w:tc>
          <w:tcPr>
            <w:tcW w:w="978" w:type="dxa"/>
            <w:vAlign w:val="center"/>
          </w:tcPr>
          <w:p w:rsidR="00302ABE" w:rsidRDefault="00302ABE" w:rsidP="00CA4E8C">
            <w:pPr>
              <w:widowControl/>
              <w:spacing w:line="440" w:lineRule="exact"/>
              <w:ind w:leftChars="-55" w:left="-115" w:rightChars="-55" w:right="-115"/>
              <w:jc w:val="center"/>
              <w:rPr>
                <w:rFonts w:ascii="仿宋" w:eastAsia="仿宋" w:hAnsi="仿宋" w:cs="仿宋"/>
                <w:sz w:val="24"/>
                <w:szCs w:val="24"/>
              </w:rPr>
            </w:pPr>
            <w:r>
              <w:rPr>
                <w:rFonts w:ascii="仿宋" w:eastAsia="仿宋" w:hAnsi="仿宋" w:cs="仿宋" w:hint="eastAsia"/>
                <w:sz w:val="24"/>
                <w:szCs w:val="24"/>
              </w:rPr>
              <w:t>6</w:t>
            </w:r>
          </w:p>
        </w:tc>
      </w:tr>
      <w:tr w:rsidR="00302ABE" w:rsidTr="00100A4B">
        <w:trPr>
          <w:trHeight w:val="529"/>
          <w:jc w:val="center"/>
        </w:trPr>
        <w:tc>
          <w:tcPr>
            <w:tcW w:w="795" w:type="dxa"/>
            <w:vMerge/>
            <w:vAlign w:val="center"/>
          </w:tcPr>
          <w:p w:rsidR="00302ABE" w:rsidRDefault="00302ABE" w:rsidP="00100A4B">
            <w:pPr>
              <w:snapToGrid w:val="0"/>
              <w:jc w:val="center"/>
              <w:rPr>
                <w:rFonts w:ascii="仿宋" w:eastAsia="仿宋" w:hAnsi="仿宋" w:cs="宋体"/>
                <w:b/>
                <w:bCs/>
                <w:sz w:val="24"/>
                <w:szCs w:val="24"/>
              </w:rPr>
            </w:pPr>
          </w:p>
        </w:tc>
        <w:tc>
          <w:tcPr>
            <w:tcW w:w="1920" w:type="dxa"/>
            <w:vMerge/>
            <w:vAlign w:val="center"/>
          </w:tcPr>
          <w:p w:rsidR="00302ABE" w:rsidRDefault="00302ABE" w:rsidP="00100A4B">
            <w:pPr>
              <w:widowControl/>
              <w:spacing w:line="440" w:lineRule="exact"/>
              <w:jc w:val="center"/>
              <w:rPr>
                <w:rFonts w:ascii="仿宋" w:eastAsia="仿宋" w:hAnsi="仿宋" w:cs="仿宋"/>
                <w:b/>
                <w:bCs/>
                <w:sz w:val="24"/>
              </w:rPr>
            </w:pP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根据投标人提供的住宿方案进行综合评分。优于项目需求的得5-6分，基本符合项目需求的得3-4分，部分符合项目需求的得1-2分,不符合项目需求的得0分。</w:t>
            </w:r>
          </w:p>
        </w:tc>
        <w:tc>
          <w:tcPr>
            <w:tcW w:w="978" w:type="dxa"/>
            <w:vAlign w:val="center"/>
          </w:tcPr>
          <w:p w:rsidR="00302ABE" w:rsidRDefault="00302ABE" w:rsidP="00CA4E8C">
            <w:pPr>
              <w:widowControl/>
              <w:spacing w:line="440" w:lineRule="exact"/>
              <w:ind w:leftChars="-55" w:left="-115" w:rightChars="-55" w:right="-115"/>
              <w:jc w:val="center"/>
              <w:rPr>
                <w:rFonts w:ascii="仿宋" w:eastAsia="仿宋" w:hAnsi="仿宋" w:cs="仿宋"/>
                <w:sz w:val="24"/>
                <w:szCs w:val="24"/>
              </w:rPr>
            </w:pPr>
            <w:r>
              <w:rPr>
                <w:rFonts w:ascii="仿宋" w:eastAsia="仿宋" w:hAnsi="仿宋" w:cs="仿宋" w:hint="eastAsia"/>
                <w:sz w:val="24"/>
                <w:szCs w:val="24"/>
              </w:rPr>
              <w:t>6</w:t>
            </w:r>
          </w:p>
        </w:tc>
      </w:tr>
      <w:tr w:rsidR="00302ABE" w:rsidTr="00100A4B">
        <w:trPr>
          <w:trHeight w:val="1853"/>
          <w:jc w:val="center"/>
        </w:trPr>
        <w:tc>
          <w:tcPr>
            <w:tcW w:w="795" w:type="dxa"/>
            <w:vMerge/>
            <w:vAlign w:val="center"/>
          </w:tcPr>
          <w:p w:rsidR="00302ABE" w:rsidRDefault="00302ABE" w:rsidP="00100A4B">
            <w:pPr>
              <w:snapToGrid w:val="0"/>
              <w:jc w:val="center"/>
              <w:rPr>
                <w:rFonts w:ascii="仿宋" w:eastAsia="仿宋" w:hAnsi="仿宋" w:cs="宋体"/>
                <w:b/>
                <w:bCs/>
                <w:sz w:val="24"/>
                <w:szCs w:val="24"/>
              </w:rPr>
            </w:pPr>
          </w:p>
        </w:tc>
        <w:tc>
          <w:tcPr>
            <w:tcW w:w="1920" w:type="dxa"/>
            <w:vMerge/>
            <w:vAlign w:val="center"/>
          </w:tcPr>
          <w:p w:rsidR="00302ABE" w:rsidRDefault="00302ABE" w:rsidP="00100A4B">
            <w:pPr>
              <w:widowControl/>
              <w:spacing w:line="440" w:lineRule="exact"/>
              <w:jc w:val="center"/>
              <w:rPr>
                <w:rFonts w:ascii="仿宋" w:eastAsia="仿宋" w:hAnsi="仿宋" w:cs="仿宋"/>
                <w:b/>
                <w:bCs/>
                <w:sz w:val="24"/>
                <w:szCs w:val="24"/>
              </w:rPr>
            </w:pP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根据投标人提供的餐饮方案进行综合评分。优于项目需求的得5-6分，基本符合项目需求的得3-4分，部分符合项目需求的得1-2分,不符合项目需求的得0分。</w:t>
            </w:r>
          </w:p>
        </w:tc>
        <w:tc>
          <w:tcPr>
            <w:tcW w:w="978" w:type="dxa"/>
            <w:vAlign w:val="center"/>
          </w:tcPr>
          <w:p w:rsidR="00302ABE" w:rsidRDefault="00302ABE" w:rsidP="00CA4E8C">
            <w:pPr>
              <w:widowControl/>
              <w:spacing w:line="440" w:lineRule="exact"/>
              <w:ind w:leftChars="-55" w:left="-115" w:rightChars="-55" w:right="-115"/>
              <w:jc w:val="center"/>
              <w:rPr>
                <w:rFonts w:ascii="仿宋" w:eastAsia="仿宋" w:hAnsi="仿宋" w:cs="仿宋"/>
                <w:sz w:val="24"/>
                <w:szCs w:val="24"/>
              </w:rPr>
            </w:pPr>
            <w:r>
              <w:rPr>
                <w:rFonts w:ascii="仿宋" w:eastAsia="仿宋" w:hAnsi="仿宋" w:cs="仿宋" w:hint="eastAsia"/>
                <w:sz w:val="24"/>
                <w:szCs w:val="24"/>
              </w:rPr>
              <w:t>6</w:t>
            </w:r>
          </w:p>
        </w:tc>
      </w:tr>
      <w:tr w:rsidR="00302ABE" w:rsidTr="00100A4B">
        <w:trPr>
          <w:trHeight w:val="1837"/>
          <w:jc w:val="center"/>
        </w:trPr>
        <w:tc>
          <w:tcPr>
            <w:tcW w:w="795" w:type="dxa"/>
            <w:vMerge/>
            <w:vAlign w:val="center"/>
          </w:tcPr>
          <w:p w:rsidR="00302ABE" w:rsidRDefault="00302ABE" w:rsidP="00100A4B">
            <w:pPr>
              <w:snapToGrid w:val="0"/>
              <w:jc w:val="center"/>
              <w:rPr>
                <w:rFonts w:ascii="仿宋" w:eastAsia="仿宋" w:hAnsi="仿宋" w:cs="宋体"/>
                <w:b/>
                <w:bCs/>
                <w:sz w:val="24"/>
                <w:szCs w:val="24"/>
              </w:rPr>
            </w:pPr>
          </w:p>
        </w:tc>
        <w:tc>
          <w:tcPr>
            <w:tcW w:w="1920" w:type="dxa"/>
            <w:vMerge/>
            <w:vAlign w:val="center"/>
          </w:tcPr>
          <w:p w:rsidR="00302ABE" w:rsidRDefault="00302ABE" w:rsidP="00100A4B">
            <w:pPr>
              <w:widowControl/>
              <w:spacing w:line="440" w:lineRule="exact"/>
              <w:jc w:val="center"/>
              <w:rPr>
                <w:rFonts w:ascii="仿宋" w:eastAsia="仿宋" w:hAnsi="仿宋" w:cs="仿宋"/>
                <w:b/>
                <w:bCs/>
                <w:sz w:val="24"/>
                <w:szCs w:val="24"/>
              </w:rPr>
            </w:pP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根据投标人提供的车辆安排方案进行综合评分。优于项目需求的得5-6分、基本符合项目需求的得3-4分，部分符合项目需求的得1-2分,不符合项目需求的得0分。</w:t>
            </w:r>
          </w:p>
        </w:tc>
        <w:tc>
          <w:tcPr>
            <w:tcW w:w="978" w:type="dxa"/>
            <w:vAlign w:val="center"/>
          </w:tcPr>
          <w:p w:rsidR="00302ABE" w:rsidRDefault="00302ABE" w:rsidP="00CA4E8C">
            <w:pPr>
              <w:widowControl/>
              <w:spacing w:line="440" w:lineRule="exact"/>
              <w:ind w:leftChars="-55" w:left="-115" w:rightChars="-55" w:right="-115"/>
              <w:jc w:val="center"/>
              <w:rPr>
                <w:rFonts w:ascii="仿宋" w:eastAsia="仿宋" w:hAnsi="仿宋" w:cs="仿宋"/>
                <w:sz w:val="24"/>
                <w:szCs w:val="24"/>
              </w:rPr>
            </w:pPr>
            <w:r>
              <w:rPr>
                <w:rFonts w:ascii="仿宋" w:eastAsia="仿宋" w:hAnsi="仿宋" w:cs="仿宋" w:hint="eastAsia"/>
                <w:sz w:val="24"/>
                <w:szCs w:val="24"/>
              </w:rPr>
              <w:t>6</w:t>
            </w:r>
          </w:p>
        </w:tc>
      </w:tr>
      <w:tr w:rsidR="00302ABE" w:rsidTr="00100A4B">
        <w:trPr>
          <w:trHeight w:val="2258"/>
          <w:jc w:val="center"/>
        </w:trPr>
        <w:tc>
          <w:tcPr>
            <w:tcW w:w="795" w:type="dxa"/>
            <w:vMerge/>
            <w:vAlign w:val="center"/>
          </w:tcPr>
          <w:p w:rsidR="00302ABE" w:rsidRDefault="00302ABE" w:rsidP="00100A4B">
            <w:pPr>
              <w:snapToGrid w:val="0"/>
              <w:jc w:val="center"/>
              <w:rPr>
                <w:rFonts w:ascii="仿宋" w:eastAsia="仿宋" w:hAnsi="仿宋" w:cs="宋体"/>
                <w:b/>
                <w:bCs/>
                <w:sz w:val="24"/>
                <w:szCs w:val="24"/>
              </w:rPr>
            </w:pPr>
          </w:p>
        </w:tc>
        <w:tc>
          <w:tcPr>
            <w:tcW w:w="1920" w:type="dxa"/>
            <w:vMerge/>
            <w:vAlign w:val="center"/>
          </w:tcPr>
          <w:p w:rsidR="00302ABE" w:rsidRDefault="00302ABE" w:rsidP="00100A4B">
            <w:pPr>
              <w:widowControl/>
              <w:spacing w:line="440" w:lineRule="exact"/>
              <w:jc w:val="center"/>
              <w:rPr>
                <w:rFonts w:ascii="仿宋" w:eastAsia="仿宋" w:hAnsi="仿宋" w:cs="仿宋"/>
                <w:b/>
                <w:bCs/>
                <w:sz w:val="24"/>
                <w:szCs w:val="24"/>
              </w:rPr>
            </w:pP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根据额外提供的增值服务进行综合评分。满足整体需求的得5-6分，基本满足用户需求得3-4分，无法全部满足用户需求得1-2分，未提供不得分。</w:t>
            </w:r>
          </w:p>
        </w:tc>
        <w:tc>
          <w:tcPr>
            <w:tcW w:w="978" w:type="dxa"/>
            <w:vAlign w:val="center"/>
          </w:tcPr>
          <w:p w:rsidR="00302ABE" w:rsidRDefault="00302ABE" w:rsidP="00CA4E8C">
            <w:pPr>
              <w:widowControl/>
              <w:spacing w:line="440" w:lineRule="exact"/>
              <w:ind w:leftChars="-55" w:left="-115" w:rightChars="-55" w:right="-115"/>
              <w:jc w:val="center"/>
              <w:rPr>
                <w:rFonts w:ascii="仿宋" w:eastAsia="仿宋" w:hAnsi="仿宋" w:cs="仿宋"/>
                <w:sz w:val="24"/>
                <w:szCs w:val="24"/>
              </w:rPr>
            </w:pPr>
            <w:r>
              <w:rPr>
                <w:rFonts w:ascii="仿宋" w:eastAsia="仿宋" w:hAnsi="仿宋" w:cs="仿宋" w:hint="eastAsia"/>
                <w:sz w:val="24"/>
                <w:szCs w:val="24"/>
              </w:rPr>
              <w:t>6</w:t>
            </w:r>
          </w:p>
        </w:tc>
      </w:tr>
      <w:tr w:rsidR="00302ABE" w:rsidTr="00100A4B">
        <w:trPr>
          <w:trHeight w:val="529"/>
          <w:jc w:val="center"/>
        </w:trPr>
        <w:tc>
          <w:tcPr>
            <w:tcW w:w="795"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lastRenderedPageBreak/>
              <w:t>6</w:t>
            </w:r>
          </w:p>
        </w:tc>
        <w:tc>
          <w:tcPr>
            <w:tcW w:w="1920"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仿宋" w:hint="eastAsia"/>
                <w:b/>
                <w:bCs/>
                <w:sz w:val="24"/>
              </w:rPr>
              <w:t>管理制度</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根据投标人的提供的管理制度综合评分。</w:t>
            </w:r>
          </w:p>
          <w:p w:rsidR="00302ABE" w:rsidRDefault="00302ABE" w:rsidP="00100A4B">
            <w:pPr>
              <w:widowControl/>
              <w:spacing w:line="440" w:lineRule="exact"/>
              <w:jc w:val="left"/>
              <w:rPr>
                <w:rFonts w:ascii="仿宋" w:eastAsia="仿宋" w:hAnsi="仿宋"/>
                <w:sz w:val="24"/>
              </w:rPr>
            </w:pPr>
            <w:r>
              <w:rPr>
                <w:rFonts w:ascii="仿宋" w:eastAsia="仿宋" w:hAnsi="仿宋" w:cs="仿宋" w:hint="eastAsia"/>
                <w:sz w:val="24"/>
                <w:szCs w:val="24"/>
              </w:rPr>
              <w:t>（管理制度健全，能有效保障本次服务，对服务人员有效管控得7-8分；投标人管理制度较为健全，对服务人员管控较为有效得4-6分；投标人管理制度及对服务人员管控一般，但不够健全，需进一步完善得1-3</w:t>
            </w:r>
            <w:r w:rsidR="007426F3">
              <w:rPr>
                <w:rFonts w:ascii="仿宋" w:eastAsia="仿宋" w:hAnsi="仿宋" w:cs="仿宋" w:hint="eastAsia"/>
                <w:sz w:val="24"/>
                <w:szCs w:val="24"/>
              </w:rPr>
              <w:t>分；</w:t>
            </w:r>
            <w:r>
              <w:rPr>
                <w:rFonts w:ascii="仿宋" w:eastAsia="仿宋" w:hAnsi="仿宋" w:cs="仿宋" w:hint="eastAsia"/>
                <w:sz w:val="24"/>
                <w:szCs w:val="24"/>
              </w:rPr>
              <w:t>未提供不得分。）</w:t>
            </w:r>
          </w:p>
        </w:tc>
        <w:tc>
          <w:tcPr>
            <w:tcW w:w="978" w:type="dxa"/>
            <w:vAlign w:val="center"/>
          </w:tcPr>
          <w:p w:rsidR="00302ABE" w:rsidRDefault="00302ABE" w:rsidP="00CA4E8C">
            <w:pPr>
              <w:pStyle w:val="Style3"/>
              <w:jc w:val="center"/>
              <w:rPr>
                <w:rFonts w:ascii="仿宋" w:eastAsia="仿宋" w:hAnsi="仿宋" w:cs="仿宋"/>
                <w:sz w:val="24"/>
                <w:szCs w:val="24"/>
              </w:rPr>
            </w:pPr>
            <w:r>
              <w:rPr>
                <w:rFonts w:ascii="仿宋" w:eastAsia="仿宋" w:hAnsi="仿宋" w:cs="仿宋" w:hint="eastAsia"/>
                <w:sz w:val="24"/>
                <w:szCs w:val="24"/>
              </w:rPr>
              <w:t>8</w:t>
            </w:r>
          </w:p>
        </w:tc>
      </w:tr>
      <w:tr w:rsidR="00302ABE" w:rsidTr="00100A4B">
        <w:trPr>
          <w:trHeight w:val="529"/>
          <w:jc w:val="center"/>
        </w:trPr>
        <w:tc>
          <w:tcPr>
            <w:tcW w:w="795"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7</w:t>
            </w:r>
          </w:p>
        </w:tc>
        <w:tc>
          <w:tcPr>
            <w:tcW w:w="1920" w:type="dxa"/>
            <w:vAlign w:val="center"/>
          </w:tcPr>
          <w:p w:rsidR="00302ABE" w:rsidRDefault="00302ABE" w:rsidP="00100A4B">
            <w:pPr>
              <w:widowControl/>
              <w:spacing w:line="440" w:lineRule="exact"/>
              <w:jc w:val="center"/>
              <w:rPr>
                <w:rFonts w:ascii="仿宋" w:eastAsia="仿宋" w:hAnsi="仿宋" w:cs="仿宋"/>
                <w:b/>
                <w:bCs/>
                <w:sz w:val="24"/>
              </w:rPr>
            </w:pPr>
            <w:r>
              <w:rPr>
                <w:rFonts w:ascii="仿宋" w:eastAsia="仿宋" w:hAnsi="仿宋" w:cs="仿宋" w:hint="eastAsia"/>
                <w:b/>
                <w:bCs/>
                <w:sz w:val="24"/>
              </w:rPr>
              <w:t>售后服务方案</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根据投标人提供的</w:t>
            </w:r>
            <w:bookmarkStart w:id="10" w:name="_Hlk82960089"/>
            <w:r>
              <w:rPr>
                <w:rFonts w:ascii="仿宋" w:eastAsia="仿宋" w:hAnsi="仿宋" w:cs="仿宋" w:hint="eastAsia"/>
                <w:sz w:val="24"/>
                <w:szCs w:val="24"/>
              </w:rPr>
              <w:t>售后服务方案</w:t>
            </w:r>
            <w:bookmarkEnd w:id="10"/>
            <w:r>
              <w:rPr>
                <w:rFonts w:ascii="仿宋" w:eastAsia="仿宋" w:hAnsi="仿宋" w:cs="仿宋" w:hint="eastAsia"/>
                <w:sz w:val="24"/>
                <w:szCs w:val="24"/>
              </w:rPr>
              <w:t>、服务相应时间、配套服务等情况综合评分。</w:t>
            </w:r>
          </w:p>
          <w:p w:rsidR="00302ABE" w:rsidRDefault="00302ABE" w:rsidP="00100A4B">
            <w:pPr>
              <w:widowControl/>
              <w:spacing w:line="440" w:lineRule="exact"/>
              <w:jc w:val="left"/>
              <w:rPr>
                <w:rFonts w:ascii="仿宋_GB2312" w:eastAsia="仿宋_GB2312" w:hAnsi="仿宋_GB2312" w:cs="仿宋_GB2312"/>
                <w:sz w:val="24"/>
                <w:szCs w:val="24"/>
              </w:rPr>
            </w:pPr>
            <w:r>
              <w:rPr>
                <w:rFonts w:ascii="仿宋" w:eastAsia="仿宋" w:hAnsi="仿宋" w:cs="仿宋" w:hint="eastAsia"/>
                <w:sz w:val="24"/>
                <w:szCs w:val="24"/>
              </w:rPr>
              <w:t>（服务体系完善、响应迅速，问题处理方式科学合理，配套服务优越的得</w:t>
            </w:r>
            <w:r>
              <w:rPr>
                <w:rFonts w:ascii="仿宋" w:eastAsia="仿宋" w:hAnsi="仿宋" w:cs="仿宋"/>
                <w:sz w:val="24"/>
                <w:szCs w:val="24"/>
              </w:rPr>
              <w:t>7</w:t>
            </w:r>
            <w:r>
              <w:rPr>
                <w:rFonts w:ascii="仿宋" w:eastAsia="仿宋" w:hAnsi="仿宋" w:cs="仿宋" w:hint="eastAsia"/>
                <w:sz w:val="24"/>
                <w:szCs w:val="24"/>
              </w:rPr>
              <w:t>-</w:t>
            </w:r>
            <w:r>
              <w:rPr>
                <w:rFonts w:ascii="仿宋" w:eastAsia="仿宋" w:hAnsi="仿宋" w:cs="仿宋"/>
                <w:sz w:val="24"/>
                <w:szCs w:val="24"/>
              </w:rPr>
              <w:t>10</w:t>
            </w:r>
            <w:r>
              <w:rPr>
                <w:rFonts w:ascii="仿宋" w:eastAsia="仿宋" w:hAnsi="仿宋" w:cs="仿宋" w:hint="eastAsia"/>
                <w:sz w:val="24"/>
                <w:szCs w:val="24"/>
              </w:rPr>
              <w:t>分；服务体系较好、响应速较快、问题处理方式基本合理，配套服务较优越的得4-</w:t>
            </w:r>
            <w:r>
              <w:rPr>
                <w:rFonts w:ascii="仿宋" w:eastAsia="仿宋" w:hAnsi="仿宋" w:cs="仿宋"/>
                <w:sz w:val="24"/>
                <w:szCs w:val="24"/>
              </w:rPr>
              <w:t>6</w:t>
            </w:r>
            <w:r>
              <w:rPr>
                <w:rFonts w:ascii="仿宋" w:eastAsia="仿宋" w:hAnsi="仿宋" w:cs="仿宋" w:hint="eastAsia"/>
                <w:sz w:val="24"/>
                <w:szCs w:val="24"/>
              </w:rPr>
              <w:t>分；服务体系、响应速度、问题处理方式、配套服务不能很好符合项目实际开展的得1-3</w:t>
            </w:r>
            <w:r w:rsidR="007426F3">
              <w:rPr>
                <w:rFonts w:ascii="仿宋" w:eastAsia="仿宋" w:hAnsi="仿宋" w:cs="仿宋" w:hint="eastAsia"/>
                <w:sz w:val="24"/>
                <w:szCs w:val="24"/>
              </w:rPr>
              <w:t>分；未提供不得分。</w:t>
            </w:r>
            <w:r>
              <w:rPr>
                <w:rFonts w:ascii="仿宋" w:eastAsia="仿宋" w:hAnsi="仿宋" w:cs="仿宋" w:hint="eastAsia"/>
                <w:sz w:val="24"/>
                <w:szCs w:val="24"/>
              </w:rPr>
              <w:t>）</w:t>
            </w:r>
          </w:p>
        </w:tc>
        <w:tc>
          <w:tcPr>
            <w:tcW w:w="978" w:type="dxa"/>
            <w:vAlign w:val="center"/>
          </w:tcPr>
          <w:p w:rsidR="00302ABE" w:rsidRDefault="00302ABE" w:rsidP="00CA4E8C">
            <w:pPr>
              <w:widowControl/>
              <w:spacing w:line="440" w:lineRule="exact"/>
              <w:jc w:val="center"/>
              <w:rPr>
                <w:rFonts w:ascii="仿宋" w:eastAsia="仿宋" w:hAnsi="仿宋" w:cs="仿宋"/>
                <w:sz w:val="24"/>
                <w:szCs w:val="24"/>
              </w:rPr>
            </w:pPr>
            <w:r>
              <w:rPr>
                <w:rFonts w:ascii="仿宋" w:eastAsia="仿宋" w:hAnsi="仿宋" w:cs="仿宋"/>
                <w:sz w:val="24"/>
                <w:szCs w:val="24"/>
              </w:rPr>
              <w:t>10</w:t>
            </w:r>
          </w:p>
        </w:tc>
      </w:tr>
      <w:tr w:rsidR="00302ABE" w:rsidTr="00100A4B">
        <w:trPr>
          <w:trHeight w:val="529"/>
          <w:jc w:val="center"/>
        </w:trPr>
        <w:tc>
          <w:tcPr>
            <w:tcW w:w="795"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8</w:t>
            </w:r>
          </w:p>
        </w:tc>
        <w:tc>
          <w:tcPr>
            <w:tcW w:w="1920" w:type="dxa"/>
            <w:vAlign w:val="center"/>
          </w:tcPr>
          <w:p w:rsidR="00302ABE" w:rsidRDefault="00302ABE" w:rsidP="00100A4B">
            <w:pPr>
              <w:widowControl/>
              <w:spacing w:line="440" w:lineRule="exact"/>
              <w:jc w:val="center"/>
              <w:rPr>
                <w:rFonts w:ascii="仿宋" w:eastAsia="仿宋" w:hAnsi="仿宋" w:cs="仿宋_GB2312"/>
                <w:b/>
                <w:bCs/>
                <w:sz w:val="24"/>
              </w:rPr>
            </w:pPr>
            <w:r>
              <w:rPr>
                <w:rFonts w:ascii="仿宋" w:eastAsia="仿宋" w:hAnsi="仿宋" w:cs="仿宋_GB2312" w:hint="eastAsia"/>
                <w:b/>
                <w:bCs/>
                <w:sz w:val="24"/>
                <w:szCs w:val="24"/>
              </w:rPr>
              <w:t>应急保障预案</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根据投标人提供的突发事件下如自然灾害、疾病、交通状况的应急保障预案情况进行综合评分。</w:t>
            </w:r>
          </w:p>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(预案内容完善、措施得力、可行性高的得7-8分；预案内容较完善、措施适当的得4-6分；预案内容不完善、措施不力的得1-3</w:t>
            </w:r>
            <w:r w:rsidR="007426F3">
              <w:rPr>
                <w:rFonts w:ascii="仿宋" w:eastAsia="仿宋" w:hAnsi="仿宋" w:cs="仿宋" w:hint="eastAsia"/>
                <w:sz w:val="24"/>
                <w:szCs w:val="24"/>
              </w:rPr>
              <w:t>分；未提供不得分。</w:t>
            </w:r>
            <w:r>
              <w:rPr>
                <w:rFonts w:ascii="仿宋" w:eastAsia="仿宋" w:hAnsi="仿宋" w:cs="仿宋" w:hint="eastAsia"/>
                <w:sz w:val="24"/>
                <w:szCs w:val="24"/>
              </w:rPr>
              <w:t>)</w:t>
            </w:r>
          </w:p>
        </w:tc>
        <w:tc>
          <w:tcPr>
            <w:tcW w:w="978" w:type="dxa"/>
            <w:vAlign w:val="center"/>
          </w:tcPr>
          <w:p w:rsidR="00302ABE" w:rsidRDefault="00302ABE" w:rsidP="00CA4E8C">
            <w:pPr>
              <w:widowControl/>
              <w:spacing w:line="440" w:lineRule="exact"/>
              <w:jc w:val="center"/>
              <w:rPr>
                <w:rFonts w:ascii="仿宋" w:eastAsia="仿宋" w:hAnsi="仿宋" w:cs="仿宋"/>
                <w:sz w:val="24"/>
                <w:szCs w:val="24"/>
              </w:rPr>
            </w:pPr>
            <w:r>
              <w:rPr>
                <w:rFonts w:ascii="仿宋" w:eastAsia="仿宋" w:hAnsi="仿宋" w:cs="仿宋" w:hint="eastAsia"/>
                <w:sz w:val="24"/>
                <w:szCs w:val="24"/>
              </w:rPr>
              <w:t>8</w:t>
            </w:r>
          </w:p>
        </w:tc>
      </w:tr>
      <w:tr w:rsidR="00302ABE" w:rsidTr="00100A4B">
        <w:trPr>
          <w:trHeight w:val="529"/>
          <w:jc w:val="center"/>
        </w:trPr>
        <w:tc>
          <w:tcPr>
            <w:tcW w:w="795"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9</w:t>
            </w:r>
          </w:p>
        </w:tc>
        <w:tc>
          <w:tcPr>
            <w:tcW w:w="1920" w:type="dxa"/>
            <w:vAlign w:val="center"/>
          </w:tcPr>
          <w:p w:rsidR="00302ABE" w:rsidRDefault="00302ABE" w:rsidP="00100A4B">
            <w:pPr>
              <w:widowControl/>
              <w:spacing w:line="440" w:lineRule="exact"/>
              <w:jc w:val="center"/>
              <w:rPr>
                <w:rFonts w:ascii="仿宋" w:eastAsia="仿宋" w:hAnsi="仿宋" w:cs="仿宋"/>
                <w:b/>
                <w:bCs/>
                <w:sz w:val="24"/>
              </w:rPr>
            </w:pPr>
            <w:r>
              <w:rPr>
                <w:rFonts w:ascii="仿宋" w:eastAsia="仿宋" w:hAnsi="仿宋" w:cs="仿宋_GB2312" w:hint="eastAsia"/>
                <w:b/>
                <w:bCs/>
                <w:sz w:val="24"/>
                <w:szCs w:val="24"/>
              </w:rPr>
              <w:t>安全及服务质量保障措施</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投标人针对疗休养安全及服务质量保证措施进行综合评分。</w:t>
            </w:r>
          </w:p>
          <w:p w:rsidR="00302ABE" w:rsidRDefault="00302ABE" w:rsidP="00100A4B">
            <w:pPr>
              <w:widowControl/>
              <w:spacing w:line="440" w:lineRule="exact"/>
              <w:jc w:val="left"/>
              <w:rPr>
                <w:rFonts w:ascii="仿宋" w:eastAsia="仿宋" w:hAnsi="仿宋" w:cs="仿宋"/>
                <w:sz w:val="24"/>
              </w:rPr>
            </w:pPr>
            <w:r>
              <w:rPr>
                <w:rFonts w:ascii="仿宋" w:eastAsia="仿宋" w:hAnsi="仿宋" w:cs="仿宋" w:hint="eastAsia"/>
                <w:sz w:val="24"/>
                <w:szCs w:val="24"/>
              </w:rPr>
              <w:t>（措施内容完整合理且满足采购需求的，得7-10分；措施内容符合采购需求但存在不足之处的，得4-6分；方案内容不全，得1-3</w:t>
            </w:r>
            <w:r w:rsidR="007426F3">
              <w:rPr>
                <w:rFonts w:ascii="仿宋" w:eastAsia="仿宋" w:hAnsi="仿宋" w:cs="仿宋" w:hint="eastAsia"/>
                <w:sz w:val="24"/>
                <w:szCs w:val="24"/>
              </w:rPr>
              <w:t>分；</w:t>
            </w:r>
            <w:r>
              <w:rPr>
                <w:rFonts w:ascii="仿宋" w:eastAsia="仿宋" w:hAnsi="仿宋" w:cs="仿宋" w:hint="eastAsia"/>
                <w:sz w:val="24"/>
                <w:szCs w:val="24"/>
              </w:rPr>
              <w:t>不提供不得分。）</w:t>
            </w:r>
          </w:p>
        </w:tc>
        <w:tc>
          <w:tcPr>
            <w:tcW w:w="978" w:type="dxa"/>
            <w:vAlign w:val="center"/>
          </w:tcPr>
          <w:p w:rsidR="00302ABE" w:rsidRDefault="00302ABE" w:rsidP="00CA4E8C">
            <w:pPr>
              <w:widowControl/>
              <w:spacing w:line="440" w:lineRule="exact"/>
              <w:jc w:val="center"/>
              <w:rPr>
                <w:rFonts w:ascii="仿宋" w:eastAsia="仿宋" w:hAnsi="仿宋" w:cs="仿宋"/>
                <w:sz w:val="24"/>
                <w:szCs w:val="24"/>
              </w:rPr>
            </w:pPr>
            <w:r>
              <w:rPr>
                <w:rFonts w:ascii="仿宋" w:eastAsia="仿宋" w:hAnsi="仿宋" w:cs="仿宋" w:hint="eastAsia"/>
                <w:sz w:val="24"/>
                <w:szCs w:val="24"/>
              </w:rPr>
              <w:t>10</w:t>
            </w:r>
          </w:p>
        </w:tc>
      </w:tr>
      <w:tr w:rsidR="00302ABE" w:rsidTr="00100A4B">
        <w:trPr>
          <w:trHeight w:val="529"/>
          <w:jc w:val="center"/>
        </w:trPr>
        <w:tc>
          <w:tcPr>
            <w:tcW w:w="795" w:type="dxa"/>
            <w:vAlign w:val="center"/>
          </w:tcPr>
          <w:p w:rsidR="00302ABE" w:rsidRDefault="00302ABE" w:rsidP="00100A4B">
            <w:pPr>
              <w:snapToGrid w:val="0"/>
              <w:jc w:val="center"/>
              <w:rPr>
                <w:rFonts w:ascii="仿宋" w:eastAsia="仿宋" w:hAnsi="仿宋" w:cs="宋体"/>
                <w:b/>
                <w:bCs/>
                <w:sz w:val="24"/>
                <w:szCs w:val="24"/>
              </w:rPr>
            </w:pPr>
            <w:r>
              <w:rPr>
                <w:rFonts w:ascii="仿宋" w:eastAsia="仿宋" w:hAnsi="仿宋" w:cs="宋体" w:hint="eastAsia"/>
                <w:b/>
                <w:bCs/>
                <w:sz w:val="24"/>
                <w:szCs w:val="24"/>
              </w:rPr>
              <w:t>10</w:t>
            </w:r>
          </w:p>
        </w:tc>
        <w:tc>
          <w:tcPr>
            <w:tcW w:w="1920" w:type="dxa"/>
            <w:vAlign w:val="center"/>
          </w:tcPr>
          <w:p w:rsidR="00302ABE" w:rsidRDefault="00302ABE" w:rsidP="00100A4B">
            <w:pPr>
              <w:snapToGrid w:val="0"/>
              <w:jc w:val="center"/>
              <w:rPr>
                <w:rFonts w:ascii="仿宋" w:eastAsia="仿宋" w:hAnsi="仿宋" w:cs="仿宋"/>
                <w:b/>
                <w:bCs/>
                <w:sz w:val="24"/>
                <w:szCs w:val="24"/>
              </w:rPr>
            </w:pPr>
            <w:r>
              <w:rPr>
                <w:rFonts w:ascii="仿宋" w:eastAsia="仿宋" w:hAnsi="仿宋" w:cs="仿宋" w:hint="eastAsia"/>
                <w:b/>
                <w:bCs/>
                <w:sz w:val="24"/>
                <w:szCs w:val="24"/>
              </w:rPr>
              <w:t>保险承诺</w:t>
            </w:r>
          </w:p>
        </w:tc>
        <w:tc>
          <w:tcPr>
            <w:tcW w:w="6105" w:type="dxa"/>
            <w:vAlign w:val="center"/>
          </w:tcPr>
          <w:p w:rsidR="00302ABE" w:rsidRDefault="00302ABE" w:rsidP="00100A4B">
            <w:pPr>
              <w:widowControl/>
              <w:spacing w:line="440" w:lineRule="exact"/>
              <w:jc w:val="left"/>
              <w:rPr>
                <w:rFonts w:ascii="仿宋" w:eastAsia="仿宋" w:hAnsi="仿宋" w:cs="仿宋"/>
                <w:sz w:val="24"/>
                <w:szCs w:val="24"/>
              </w:rPr>
            </w:pPr>
            <w:r>
              <w:rPr>
                <w:rFonts w:ascii="仿宋" w:eastAsia="仿宋" w:hAnsi="仿宋" w:cs="仿宋" w:hint="eastAsia"/>
                <w:sz w:val="24"/>
                <w:szCs w:val="24"/>
              </w:rPr>
              <w:t>根据投标人提供的旅行社责任险的额度评分，旅行社责任险不低于100万</w:t>
            </w:r>
            <w:r w:rsidR="00C465AC">
              <w:rPr>
                <w:rFonts w:ascii="仿宋" w:eastAsia="仿宋" w:hAnsi="仿宋" w:cs="仿宋" w:hint="eastAsia"/>
                <w:sz w:val="24"/>
                <w:szCs w:val="24"/>
              </w:rPr>
              <w:t>的</w:t>
            </w:r>
            <w:r>
              <w:rPr>
                <w:rFonts w:ascii="仿宋" w:eastAsia="仿宋" w:hAnsi="仿宋" w:cs="仿宋" w:hint="eastAsia"/>
                <w:sz w:val="24"/>
                <w:szCs w:val="24"/>
              </w:rPr>
              <w:t>得1分，</w:t>
            </w:r>
            <w:r w:rsidR="00C465AC">
              <w:rPr>
                <w:rFonts w:ascii="仿宋" w:eastAsia="仿宋" w:hAnsi="仿宋" w:cs="仿宋" w:hint="eastAsia"/>
                <w:color w:val="auto"/>
                <w:sz w:val="24"/>
                <w:szCs w:val="24"/>
              </w:rPr>
              <w:t>在100万基础上</w:t>
            </w:r>
            <w:r>
              <w:rPr>
                <w:rFonts w:ascii="仿宋" w:eastAsia="仿宋" w:hAnsi="仿宋" w:cs="仿宋" w:hint="eastAsia"/>
                <w:sz w:val="24"/>
                <w:szCs w:val="24"/>
              </w:rPr>
              <w:t>每</w:t>
            </w:r>
            <w:r w:rsidR="00C465AC">
              <w:rPr>
                <w:rFonts w:ascii="仿宋" w:eastAsia="仿宋" w:hAnsi="仿宋" w:cs="仿宋" w:hint="eastAsia"/>
                <w:sz w:val="24"/>
                <w:szCs w:val="24"/>
              </w:rPr>
              <w:t>增加</w:t>
            </w:r>
            <w:r>
              <w:rPr>
                <w:rFonts w:ascii="仿宋" w:eastAsia="仿宋" w:hAnsi="仿宋" w:cs="仿宋" w:hint="eastAsia"/>
                <w:sz w:val="24"/>
                <w:szCs w:val="24"/>
              </w:rPr>
              <w:t>10万</w:t>
            </w:r>
            <w:r w:rsidR="00C465AC">
              <w:rPr>
                <w:rFonts w:ascii="仿宋" w:eastAsia="仿宋" w:hAnsi="仿宋" w:cs="仿宋" w:hint="eastAsia"/>
                <w:sz w:val="24"/>
                <w:szCs w:val="24"/>
              </w:rPr>
              <w:t>额外加</w:t>
            </w:r>
            <w:r>
              <w:rPr>
                <w:rFonts w:ascii="仿宋" w:eastAsia="仿宋" w:hAnsi="仿宋" w:cs="仿宋" w:hint="eastAsia"/>
                <w:sz w:val="24"/>
                <w:szCs w:val="24"/>
              </w:rPr>
              <w:t xml:space="preserve"> 0.5分，最高得3分。（提供保单等相关证明材料</w:t>
            </w:r>
            <w:r w:rsidR="00C465AC">
              <w:rPr>
                <w:rFonts w:ascii="仿宋" w:eastAsia="仿宋" w:hAnsi="仿宋" w:cs="仿宋" w:hint="eastAsia"/>
                <w:sz w:val="24"/>
                <w:szCs w:val="24"/>
              </w:rPr>
              <w:t>复印件加盖公章，否则不得分。</w:t>
            </w:r>
            <w:r>
              <w:rPr>
                <w:rFonts w:ascii="仿宋" w:eastAsia="仿宋" w:hAnsi="仿宋" w:cs="仿宋" w:hint="eastAsia"/>
                <w:sz w:val="24"/>
                <w:szCs w:val="24"/>
              </w:rPr>
              <w:t>）</w:t>
            </w:r>
          </w:p>
        </w:tc>
        <w:tc>
          <w:tcPr>
            <w:tcW w:w="978" w:type="dxa"/>
            <w:vAlign w:val="center"/>
          </w:tcPr>
          <w:p w:rsidR="00302ABE" w:rsidRDefault="00302ABE" w:rsidP="00CA4E8C">
            <w:pPr>
              <w:widowControl/>
              <w:spacing w:line="440" w:lineRule="exact"/>
              <w:jc w:val="center"/>
              <w:rPr>
                <w:rFonts w:ascii="仿宋" w:eastAsia="仿宋" w:hAnsi="仿宋" w:cs="仿宋"/>
                <w:sz w:val="24"/>
                <w:szCs w:val="24"/>
              </w:rPr>
            </w:pPr>
            <w:r>
              <w:rPr>
                <w:rFonts w:ascii="仿宋" w:eastAsia="仿宋" w:hAnsi="仿宋" w:cs="仿宋" w:hint="eastAsia"/>
                <w:sz w:val="24"/>
                <w:szCs w:val="24"/>
              </w:rPr>
              <w:t>3</w:t>
            </w:r>
          </w:p>
        </w:tc>
      </w:tr>
    </w:tbl>
    <w:p w:rsidR="00A449EB" w:rsidRDefault="002D19EF" w:rsidP="00537C52">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w:t>
      </w:r>
    </w:p>
    <w:p w:rsidR="00A449EB" w:rsidRDefault="00A449EB" w:rsidP="00835555">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①</w:t>
      </w:r>
      <w:r w:rsidR="008C6BC1">
        <w:rPr>
          <w:rFonts w:ascii="仿宋" w:eastAsia="仿宋" w:hAnsi="仿宋" w:cs="宋体" w:hint="eastAsia"/>
          <w:color w:val="auto"/>
          <w:sz w:val="24"/>
          <w:szCs w:val="24"/>
        </w:rPr>
        <w:t>上述评审细则中要求提供的相关材料需加盖投标人公章的均为CA签章，且相关材料具备有效期限的均需在有效期内，未按要求提供的不得分。</w:t>
      </w:r>
    </w:p>
    <w:p w:rsidR="004707FE" w:rsidRDefault="004707FE" w:rsidP="00835555">
      <w:pPr>
        <w:spacing w:line="276" w:lineRule="auto"/>
        <w:ind w:firstLineChars="200" w:firstLine="480"/>
        <w:rPr>
          <w:rFonts w:ascii="仿宋" w:eastAsia="仿宋" w:hAnsi="仿宋" w:cs="宋体"/>
          <w:iCs/>
          <w:sz w:val="24"/>
          <w:szCs w:val="24"/>
        </w:rPr>
      </w:pPr>
      <w:r>
        <w:rPr>
          <w:rFonts w:ascii="仿宋" w:eastAsia="仿宋" w:hAnsi="仿宋" w:cs="宋体" w:hint="eastAsia"/>
          <w:color w:val="auto"/>
          <w:sz w:val="24"/>
          <w:szCs w:val="24"/>
        </w:rPr>
        <w:t>②</w:t>
      </w:r>
      <w:r w:rsidR="000A4E57" w:rsidRPr="00695E19">
        <w:rPr>
          <w:rFonts w:ascii="仿宋" w:eastAsia="仿宋" w:hAnsi="仿宋" w:cs="宋体" w:hint="eastAsia"/>
          <w:sz w:val="24"/>
          <w:szCs w:val="24"/>
        </w:rPr>
        <w:t>本项目</w:t>
      </w:r>
      <w:r w:rsidR="000A4E57">
        <w:rPr>
          <w:rFonts w:ascii="仿宋" w:eastAsia="仿宋" w:hAnsi="仿宋" w:cs="宋体" w:hint="eastAsia"/>
          <w:sz w:val="24"/>
          <w:szCs w:val="24"/>
        </w:rPr>
        <w:t>七个标项均采用同一商务技术评分细则</w:t>
      </w:r>
      <w:r w:rsidR="000A4E57" w:rsidRPr="000A4E57">
        <w:rPr>
          <w:rFonts w:ascii="仿宋" w:eastAsia="仿宋" w:hAnsi="仿宋" w:cs="宋体" w:hint="eastAsia"/>
          <w:sz w:val="24"/>
          <w:szCs w:val="24"/>
        </w:rPr>
        <w:t>，</w:t>
      </w:r>
      <w:r w:rsidR="000A4E57" w:rsidRPr="004707FE">
        <w:rPr>
          <w:rFonts w:ascii="仿宋" w:eastAsia="仿宋" w:hAnsi="仿宋" w:cs="宋体" w:hint="eastAsia"/>
          <w:sz w:val="24"/>
          <w:szCs w:val="24"/>
        </w:rPr>
        <w:t>投标人可以选择单个或多个标项投标</w:t>
      </w:r>
      <w:r w:rsidR="000A4E57">
        <w:rPr>
          <w:rFonts w:ascii="仿宋" w:eastAsia="仿宋" w:hAnsi="仿宋" w:cs="宋体" w:hint="eastAsia"/>
          <w:sz w:val="24"/>
          <w:szCs w:val="24"/>
        </w:rPr>
        <w:t>。</w:t>
      </w:r>
      <w:r w:rsidRPr="004707FE">
        <w:rPr>
          <w:rFonts w:ascii="仿宋" w:eastAsia="仿宋" w:hAnsi="仿宋" w:cs="宋体" w:hint="eastAsia"/>
          <w:sz w:val="24"/>
          <w:szCs w:val="24"/>
        </w:rPr>
        <w:t>技术商务评分汇总</w:t>
      </w:r>
      <w:r>
        <w:rPr>
          <w:rFonts w:ascii="仿宋" w:eastAsia="仿宋" w:hAnsi="仿宋" w:cs="宋体" w:hint="eastAsia"/>
          <w:iCs/>
          <w:sz w:val="24"/>
          <w:szCs w:val="24"/>
        </w:rPr>
        <w:t>按照标项1→标项2→标项3→标项4→标项5→标项6→标项7的顺序依次进行</w:t>
      </w:r>
      <w:r w:rsidR="000A4E57">
        <w:rPr>
          <w:rFonts w:ascii="仿宋" w:eastAsia="仿宋" w:hAnsi="仿宋" w:cs="宋体" w:hint="eastAsia"/>
          <w:iCs/>
          <w:sz w:val="24"/>
          <w:szCs w:val="24"/>
        </w:rPr>
        <w:t>。</w:t>
      </w:r>
    </w:p>
    <w:p w:rsidR="004707FE" w:rsidRPr="004707FE" w:rsidRDefault="004707FE" w:rsidP="004707FE">
      <w:pPr>
        <w:spacing w:line="276" w:lineRule="auto"/>
        <w:ind w:firstLineChars="200" w:firstLine="480"/>
        <w:rPr>
          <w:rFonts w:ascii="仿宋" w:eastAsia="仿宋" w:hAnsi="仿宋" w:cs="宋体"/>
          <w:color w:val="auto"/>
          <w:sz w:val="24"/>
          <w:szCs w:val="24"/>
        </w:rPr>
      </w:pPr>
      <w:r w:rsidRPr="004707FE">
        <w:rPr>
          <w:rFonts w:ascii="仿宋" w:eastAsia="仿宋" w:hAnsi="仿宋" w:cs="宋体" w:hint="eastAsia"/>
          <w:iCs/>
          <w:sz w:val="24"/>
          <w:szCs w:val="24"/>
        </w:rPr>
        <w:t>③</w:t>
      </w:r>
      <w:r w:rsidRPr="004707FE">
        <w:rPr>
          <w:rFonts w:ascii="仿宋" w:eastAsia="仿宋" w:hAnsi="仿宋" w:cs="宋体" w:hint="eastAsia"/>
          <w:sz w:val="24"/>
          <w:szCs w:val="24"/>
        </w:rPr>
        <w:t>各</w:t>
      </w:r>
      <w:r>
        <w:rPr>
          <w:rFonts w:ascii="仿宋" w:eastAsia="仿宋" w:hAnsi="仿宋" w:cs="宋体" w:hint="eastAsia"/>
          <w:sz w:val="24"/>
          <w:szCs w:val="24"/>
        </w:rPr>
        <w:t>标项</w:t>
      </w:r>
      <w:r w:rsidRPr="004707FE">
        <w:rPr>
          <w:rFonts w:ascii="仿宋" w:eastAsia="仿宋" w:hAnsi="仿宋" w:cs="宋体" w:hint="eastAsia"/>
          <w:sz w:val="24"/>
          <w:szCs w:val="24"/>
        </w:rPr>
        <w:t>有效投标人三家及以上时，每个投标人只能中一个</w:t>
      </w:r>
      <w:r>
        <w:rPr>
          <w:rFonts w:ascii="仿宋" w:eastAsia="仿宋" w:hAnsi="仿宋" w:cs="宋体" w:hint="eastAsia"/>
          <w:sz w:val="24"/>
          <w:szCs w:val="24"/>
        </w:rPr>
        <w:t>标项</w:t>
      </w:r>
      <w:r w:rsidRPr="004707FE">
        <w:rPr>
          <w:rFonts w:ascii="仿宋" w:eastAsia="仿宋" w:hAnsi="仿宋" w:cs="宋体" w:hint="eastAsia"/>
          <w:sz w:val="24"/>
          <w:szCs w:val="24"/>
        </w:rPr>
        <w:t>，中标后自动退出后</w:t>
      </w:r>
      <w:r w:rsidRPr="004707FE">
        <w:rPr>
          <w:rFonts w:ascii="仿宋" w:eastAsia="仿宋" w:hAnsi="仿宋" w:cs="宋体" w:hint="eastAsia"/>
          <w:sz w:val="24"/>
          <w:szCs w:val="24"/>
        </w:rPr>
        <w:lastRenderedPageBreak/>
        <w:t>续</w:t>
      </w:r>
      <w:r>
        <w:rPr>
          <w:rFonts w:ascii="仿宋" w:eastAsia="仿宋" w:hAnsi="仿宋" w:cs="宋体" w:hint="eastAsia"/>
          <w:sz w:val="24"/>
          <w:szCs w:val="24"/>
        </w:rPr>
        <w:t>标项的</w:t>
      </w:r>
      <w:r w:rsidRPr="004707FE">
        <w:rPr>
          <w:rFonts w:ascii="仿宋" w:eastAsia="仿宋" w:hAnsi="仿宋" w:cs="宋体" w:hint="eastAsia"/>
          <w:sz w:val="24"/>
          <w:szCs w:val="24"/>
        </w:rPr>
        <w:t>评审；若后续</w:t>
      </w:r>
      <w:r w:rsidR="000A4E57">
        <w:rPr>
          <w:rFonts w:ascii="仿宋" w:eastAsia="仿宋" w:hAnsi="仿宋" w:cs="宋体" w:hint="eastAsia"/>
          <w:sz w:val="24"/>
          <w:szCs w:val="24"/>
        </w:rPr>
        <w:t>标项</w:t>
      </w:r>
      <w:r w:rsidRPr="004707FE">
        <w:rPr>
          <w:rFonts w:ascii="仿宋" w:eastAsia="仿宋" w:hAnsi="仿宋" w:cs="宋体" w:hint="eastAsia"/>
          <w:sz w:val="24"/>
          <w:szCs w:val="24"/>
        </w:rPr>
        <w:t>有效投标人不足三家时，允许</w:t>
      </w:r>
      <w:r w:rsidR="000A4E57">
        <w:rPr>
          <w:rFonts w:ascii="仿宋" w:eastAsia="仿宋" w:hAnsi="仿宋" w:cs="宋体" w:hint="eastAsia"/>
          <w:sz w:val="24"/>
          <w:szCs w:val="24"/>
        </w:rPr>
        <w:t>前面标项的中标人继续参加后续标项的评审</w:t>
      </w:r>
      <w:r w:rsidRPr="004707FE">
        <w:rPr>
          <w:rFonts w:ascii="仿宋" w:eastAsia="仿宋" w:hAnsi="仿宋" w:cs="宋体" w:hint="eastAsia"/>
          <w:sz w:val="24"/>
          <w:szCs w:val="24"/>
        </w:rPr>
        <w:t>，此时一个投标人最多能中标</w:t>
      </w:r>
      <w:r w:rsidR="000A4E57">
        <w:rPr>
          <w:rFonts w:ascii="仿宋" w:eastAsia="仿宋" w:hAnsi="仿宋" w:cs="宋体" w:hint="eastAsia"/>
          <w:sz w:val="24"/>
          <w:szCs w:val="24"/>
        </w:rPr>
        <w:t>七</w:t>
      </w:r>
      <w:r w:rsidRPr="004707FE">
        <w:rPr>
          <w:rFonts w:ascii="仿宋" w:eastAsia="仿宋" w:hAnsi="仿宋" w:cs="宋体" w:hint="eastAsia"/>
          <w:sz w:val="24"/>
          <w:szCs w:val="24"/>
        </w:rPr>
        <w:t>个</w:t>
      </w:r>
      <w:r w:rsidR="000A4E57">
        <w:rPr>
          <w:rFonts w:ascii="仿宋" w:eastAsia="仿宋" w:hAnsi="仿宋" w:cs="宋体" w:hint="eastAsia"/>
          <w:sz w:val="24"/>
          <w:szCs w:val="24"/>
        </w:rPr>
        <w:t>标项</w:t>
      </w:r>
      <w:r w:rsidRPr="004707FE">
        <w:rPr>
          <w:rFonts w:ascii="仿宋" w:eastAsia="仿宋" w:hAnsi="仿宋" w:cs="宋体" w:hint="eastAsia"/>
          <w:sz w:val="24"/>
          <w:szCs w:val="24"/>
        </w:rPr>
        <w:t>。</w:t>
      </w:r>
    </w:p>
    <w:p w:rsidR="00B958E7" w:rsidRDefault="002C1D46" w:rsidP="00835555">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④</w:t>
      </w:r>
      <w:r w:rsidR="002D19EF">
        <w:rPr>
          <w:rFonts w:ascii="仿宋" w:eastAsia="仿宋" w:hAnsi="仿宋" w:cs="宋体" w:hint="eastAsia"/>
          <w:color w:val="auto"/>
          <w:sz w:val="24"/>
          <w:szCs w:val="24"/>
        </w:rPr>
        <w:t>投标人编制投标文件（商务技术文件部分）时，建议按上述评审细则的顺序提供评分标准中相对应的商务技术资料。</w:t>
      </w:r>
    </w:p>
    <w:p w:rsidR="009757C2" w:rsidRPr="005C5450" w:rsidRDefault="002D19EF" w:rsidP="005C5450">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DF3AFA">
        <w:rPr>
          <w:rFonts w:ascii="仿宋" w:eastAsia="仿宋" w:hAnsi="仿宋" w:cs="宋体" w:hint="eastAsia"/>
          <w:b/>
          <w:color w:val="auto"/>
          <w:sz w:val="24"/>
          <w:szCs w:val="24"/>
        </w:rPr>
        <w:t>1</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7753"/>
      </w:tblGrid>
      <w:tr w:rsidR="009757C2" w:rsidTr="00EA4F81">
        <w:trPr>
          <w:trHeight w:val="430"/>
          <w:jc w:val="center"/>
        </w:trPr>
        <w:tc>
          <w:tcPr>
            <w:tcW w:w="1979" w:type="dxa"/>
            <w:tcBorders>
              <w:top w:val="single" w:sz="4" w:space="0" w:color="auto"/>
              <w:left w:val="single" w:sz="4" w:space="0" w:color="auto"/>
              <w:bottom w:val="single" w:sz="4" w:space="0" w:color="auto"/>
              <w:right w:val="single" w:sz="4" w:space="0" w:color="auto"/>
            </w:tcBorders>
            <w:noWrap/>
            <w:vAlign w:val="bottom"/>
          </w:tcPr>
          <w:p w:rsidR="009757C2" w:rsidRDefault="009757C2" w:rsidP="00EA4F81">
            <w:pPr>
              <w:snapToGrid w:val="0"/>
              <w:jc w:val="center"/>
              <w:rPr>
                <w:rFonts w:ascii="仿宋" w:eastAsia="仿宋" w:hAnsi="仿宋" w:cs="宋体"/>
                <w:b/>
                <w:bCs/>
                <w:sz w:val="24"/>
                <w:szCs w:val="24"/>
              </w:rPr>
            </w:pPr>
            <w:r>
              <w:rPr>
                <w:rFonts w:ascii="仿宋" w:eastAsia="仿宋" w:hAnsi="仿宋" w:cs="宋体" w:hint="eastAsia"/>
                <w:b/>
                <w:bCs/>
                <w:sz w:val="24"/>
                <w:szCs w:val="24"/>
              </w:rPr>
              <w:t>价格权值</w:t>
            </w:r>
          </w:p>
        </w:tc>
        <w:tc>
          <w:tcPr>
            <w:tcW w:w="7753" w:type="dxa"/>
            <w:tcBorders>
              <w:top w:val="single" w:sz="4" w:space="0" w:color="auto"/>
              <w:left w:val="single" w:sz="4" w:space="0" w:color="auto"/>
              <w:bottom w:val="single" w:sz="4" w:space="0" w:color="auto"/>
              <w:right w:val="single" w:sz="4" w:space="0" w:color="auto"/>
            </w:tcBorders>
            <w:noWrap/>
            <w:vAlign w:val="center"/>
          </w:tcPr>
          <w:p w:rsidR="009757C2" w:rsidRDefault="009757C2" w:rsidP="00EA4F81">
            <w:pPr>
              <w:snapToGrid w:val="0"/>
              <w:jc w:val="center"/>
              <w:rPr>
                <w:rFonts w:ascii="仿宋" w:eastAsia="仿宋" w:hAnsi="仿宋" w:cs="宋体"/>
                <w:b/>
                <w:bCs/>
                <w:sz w:val="24"/>
                <w:szCs w:val="24"/>
              </w:rPr>
            </w:pPr>
            <w:r>
              <w:rPr>
                <w:rFonts w:ascii="仿宋" w:eastAsia="仿宋" w:hAnsi="仿宋" w:cs="宋体" w:hint="eastAsia"/>
                <w:b/>
                <w:bCs/>
                <w:sz w:val="24"/>
                <w:szCs w:val="24"/>
              </w:rPr>
              <w:t>计算方法</w:t>
            </w:r>
          </w:p>
        </w:tc>
      </w:tr>
      <w:tr w:rsidR="009757C2" w:rsidTr="00EA4F81">
        <w:trPr>
          <w:trHeight w:val="1291"/>
          <w:jc w:val="center"/>
        </w:trPr>
        <w:tc>
          <w:tcPr>
            <w:tcW w:w="1979" w:type="dxa"/>
            <w:tcBorders>
              <w:top w:val="single" w:sz="4" w:space="0" w:color="auto"/>
              <w:left w:val="single" w:sz="4" w:space="0" w:color="auto"/>
              <w:bottom w:val="single" w:sz="4" w:space="0" w:color="auto"/>
              <w:right w:val="single" w:sz="4" w:space="0" w:color="auto"/>
            </w:tcBorders>
            <w:noWrap/>
            <w:vAlign w:val="center"/>
          </w:tcPr>
          <w:p w:rsidR="009757C2" w:rsidRDefault="009757C2" w:rsidP="00EA4F81">
            <w:pPr>
              <w:widowControl/>
              <w:spacing w:line="360" w:lineRule="auto"/>
              <w:jc w:val="center"/>
              <w:rPr>
                <w:rFonts w:ascii="仿宋" w:eastAsia="仿宋" w:hAnsi="仿宋" w:cs="仿宋_GB2312"/>
                <w:sz w:val="24"/>
              </w:rPr>
            </w:pPr>
            <w:r>
              <w:rPr>
                <w:rFonts w:ascii="仿宋" w:eastAsia="仿宋" w:hAnsi="仿宋" w:cs="仿宋_GB2312" w:hint="eastAsia"/>
                <w:sz w:val="24"/>
              </w:rPr>
              <w:t>价格权值</w:t>
            </w:r>
            <w:r>
              <w:rPr>
                <w:rFonts w:ascii="仿宋" w:eastAsia="仿宋" w:hAnsi="仿宋" w:cs="仿宋_GB2312"/>
                <w:sz w:val="24"/>
              </w:rPr>
              <w:t>=</w:t>
            </w:r>
            <w:r>
              <w:rPr>
                <w:rFonts w:ascii="仿宋" w:eastAsia="仿宋" w:hAnsi="仿宋" w:cs="仿宋_GB2312" w:hint="eastAsia"/>
                <w:sz w:val="24"/>
              </w:rPr>
              <w:t>0.</w:t>
            </w:r>
            <w:r>
              <w:rPr>
                <w:rFonts w:ascii="仿宋" w:eastAsia="仿宋" w:hAnsi="仿宋" w:cs="Arial" w:hint="eastAsia"/>
                <w:sz w:val="24"/>
              </w:rPr>
              <w:t>1</w:t>
            </w:r>
          </w:p>
        </w:tc>
        <w:tc>
          <w:tcPr>
            <w:tcW w:w="7753" w:type="dxa"/>
            <w:tcBorders>
              <w:top w:val="single" w:sz="4" w:space="0" w:color="auto"/>
              <w:left w:val="single" w:sz="4" w:space="0" w:color="auto"/>
              <w:bottom w:val="single" w:sz="4" w:space="0" w:color="auto"/>
              <w:right w:val="single" w:sz="4" w:space="0" w:color="auto"/>
            </w:tcBorders>
            <w:noWrap/>
            <w:vAlign w:val="center"/>
          </w:tcPr>
          <w:p w:rsidR="009757C2" w:rsidRDefault="009757C2" w:rsidP="00EA4F81">
            <w:pPr>
              <w:spacing w:line="380" w:lineRule="exact"/>
              <w:rPr>
                <w:rFonts w:ascii="仿宋" w:eastAsia="仿宋" w:hAnsi="仿宋" w:cs="仿宋_GB2312"/>
                <w:sz w:val="24"/>
              </w:rPr>
            </w:pPr>
            <w:r>
              <w:rPr>
                <w:rFonts w:ascii="仿宋" w:eastAsia="仿宋" w:hAnsi="仿宋" w:cs="仿宋_GB2312" w:hint="eastAsia"/>
                <w:sz w:val="24"/>
              </w:rPr>
              <w:t>疗休养费用（固定）：标项一：3000元/人为含税单价，标项二：3</w:t>
            </w:r>
            <w:r>
              <w:rPr>
                <w:rFonts w:ascii="仿宋" w:eastAsia="仿宋" w:hAnsi="仿宋" w:cs="仿宋_GB2312"/>
                <w:sz w:val="24"/>
              </w:rPr>
              <w:t>000</w:t>
            </w:r>
            <w:r>
              <w:rPr>
                <w:rFonts w:ascii="仿宋" w:eastAsia="仿宋" w:hAnsi="仿宋" w:cs="仿宋_GB2312" w:hint="eastAsia"/>
                <w:sz w:val="24"/>
              </w:rPr>
              <w:t>元/人为含税单价，标项三：3</w:t>
            </w:r>
            <w:r>
              <w:rPr>
                <w:rFonts w:ascii="仿宋" w:eastAsia="仿宋" w:hAnsi="仿宋" w:cs="仿宋_GB2312"/>
                <w:sz w:val="24"/>
              </w:rPr>
              <w:t>000</w:t>
            </w:r>
            <w:r>
              <w:rPr>
                <w:rFonts w:ascii="仿宋" w:eastAsia="仿宋" w:hAnsi="仿宋" w:cs="仿宋_GB2312" w:hint="eastAsia"/>
                <w:sz w:val="24"/>
              </w:rPr>
              <w:t>元/人为含税单价，标项四：3</w:t>
            </w:r>
            <w:r>
              <w:rPr>
                <w:rFonts w:ascii="仿宋" w:eastAsia="仿宋" w:hAnsi="仿宋" w:cs="仿宋_GB2312"/>
                <w:sz w:val="24"/>
              </w:rPr>
              <w:t>000</w:t>
            </w:r>
            <w:r>
              <w:rPr>
                <w:rFonts w:ascii="仿宋" w:eastAsia="仿宋" w:hAnsi="仿宋" w:cs="仿宋_GB2312" w:hint="eastAsia"/>
                <w:sz w:val="24"/>
              </w:rPr>
              <w:t>元/人为含税单价，标项五：3</w:t>
            </w:r>
            <w:r>
              <w:rPr>
                <w:rFonts w:ascii="仿宋" w:eastAsia="仿宋" w:hAnsi="仿宋" w:cs="仿宋_GB2312"/>
                <w:sz w:val="24"/>
              </w:rPr>
              <w:t>000</w:t>
            </w:r>
            <w:r>
              <w:rPr>
                <w:rFonts w:ascii="仿宋" w:eastAsia="仿宋" w:hAnsi="仿宋" w:cs="仿宋_GB2312" w:hint="eastAsia"/>
                <w:sz w:val="24"/>
              </w:rPr>
              <w:t>元/人为含税单价，标项六：3</w:t>
            </w:r>
            <w:r>
              <w:rPr>
                <w:rFonts w:ascii="仿宋" w:eastAsia="仿宋" w:hAnsi="仿宋" w:cs="仿宋_GB2312"/>
                <w:sz w:val="24"/>
              </w:rPr>
              <w:t>000</w:t>
            </w:r>
            <w:r>
              <w:rPr>
                <w:rFonts w:ascii="仿宋" w:eastAsia="仿宋" w:hAnsi="仿宋" w:cs="仿宋_GB2312" w:hint="eastAsia"/>
                <w:sz w:val="24"/>
              </w:rPr>
              <w:t>元/人为含税单价，标项七：5400元/人为含税单价。疗休养费用不得有任何偏离，未按固定费用标准报价的报价无效，作无效投标处理。</w:t>
            </w:r>
          </w:p>
          <w:p w:rsidR="009757C2" w:rsidRDefault="009757C2" w:rsidP="00EA4F81">
            <w:pPr>
              <w:widowControl/>
              <w:spacing w:line="360" w:lineRule="auto"/>
              <w:rPr>
                <w:rFonts w:ascii="仿宋" w:eastAsia="仿宋" w:hAnsi="仿宋" w:cs="仿宋_GB2312"/>
                <w:sz w:val="24"/>
              </w:rPr>
            </w:pPr>
            <w:r>
              <w:rPr>
                <w:rFonts w:ascii="仿宋" w:eastAsia="仿宋" w:hAnsi="仿宋" w:cs="仿宋_GB2312" w:hint="eastAsia"/>
                <w:sz w:val="24"/>
              </w:rPr>
              <w:t>投标供应商通过报价文件的符合性评审，其报价分均为10分。</w:t>
            </w:r>
          </w:p>
        </w:tc>
      </w:tr>
    </w:tbl>
    <w:p w:rsidR="00B958E7" w:rsidRPr="00671ACF" w:rsidRDefault="00AA39B6" w:rsidP="009757C2">
      <w:pPr>
        <w:spacing w:line="360" w:lineRule="auto"/>
        <w:ind w:firstLineChars="200" w:firstLine="480"/>
        <w:rPr>
          <w:rFonts w:ascii="仿宋" w:eastAsia="仿宋" w:hAnsi="仿宋" w:cs="宋体"/>
          <w:b/>
          <w:color w:val="auto"/>
          <w:sz w:val="24"/>
          <w:szCs w:val="24"/>
          <w:u w:val="single"/>
        </w:rPr>
      </w:pPr>
      <w:r>
        <w:rPr>
          <w:rFonts w:ascii="仿宋" w:eastAsia="仿宋" w:hAnsi="仿宋" w:cs="宋体" w:hint="eastAsia"/>
          <w:color w:val="auto"/>
          <w:sz w:val="24"/>
          <w:szCs w:val="24"/>
        </w:rPr>
        <w:t>注：本项目</w:t>
      </w:r>
      <w:r w:rsidR="00896F5E">
        <w:rPr>
          <w:rFonts w:ascii="仿宋" w:eastAsia="仿宋" w:hAnsi="仿宋" w:cs="宋体" w:hint="eastAsia"/>
          <w:color w:val="auto"/>
          <w:sz w:val="24"/>
          <w:szCs w:val="24"/>
        </w:rPr>
        <w:t>各标项</w:t>
      </w:r>
      <w:r>
        <w:rPr>
          <w:rFonts w:ascii="仿宋" w:eastAsia="仿宋" w:hAnsi="仿宋" w:cs="宋体" w:hint="eastAsia"/>
          <w:color w:val="auto"/>
          <w:sz w:val="24"/>
          <w:szCs w:val="24"/>
        </w:rPr>
        <w:t>均采用固定价格采购，其价格部分不作竞争，投标人应当按招标文件要求提供固定报价。</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E6278C">
        <w:rPr>
          <w:rFonts w:ascii="仿宋" w:eastAsia="仿宋" w:hAnsi="仿宋"/>
          <w:szCs w:val="24"/>
        </w:rPr>
        <w:t>本项目各标项推荐中标候选人数量：</w:t>
      </w:r>
      <w:r w:rsidR="00E6278C">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323B64">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9"/>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7426F3">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7426F3">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7426F3">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7426F3">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11" w:name="_Toc3029"/>
      <w:bookmarkStart w:id="12" w:name="_Toc2232"/>
      <w:bookmarkStart w:id="13"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11"/>
      <w:bookmarkEnd w:id="12"/>
      <w:bookmarkEnd w:id="13"/>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4" w:name="_Toc21295"/>
      <w:bookmarkStart w:id="15" w:name="_Toc27126"/>
      <w:bookmarkStart w:id="16" w:name="_Toc24300"/>
      <w:r>
        <w:rPr>
          <w:rFonts w:ascii="仿宋" w:eastAsia="仿宋" w:hAnsi="仿宋" w:cs="仿宋" w:hint="eastAsia"/>
          <w:b/>
          <w:color w:val="auto"/>
          <w:sz w:val="24"/>
        </w:rPr>
        <w:t xml:space="preserve">1.2 </w:t>
      </w:r>
      <w:bookmarkEnd w:id="14"/>
      <w:bookmarkEnd w:id="15"/>
      <w:bookmarkEnd w:id="16"/>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7" w:name="_Toc23292"/>
      <w:bookmarkStart w:id="18" w:name="_Toc21551"/>
      <w:bookmarkStart w:id="19" w:name="_Toc21631"/>
      <w:r>
        <w:rPr>
          <w:rFonts w:ascii="仿宋" w:eastAsia="仿宋" w:hAnsi="仿宋" w:cs="仿宋" w:hint="eastAsia"/>
          <w:b/>
          <w:color w:val="auto"/>
          <w:sz w:val="24"/>
        </w:rPr>
        <w:t>1.3 价款</w:t>
      </w:r>
      <w:bookmarkEnd w:id="17"/>
      <w:bookmarkEnd w:id="18"/>
      <w:bookmarkEnd w:id="19"/>
    </w:p>
    <w:p w:rsidR="00B958E7" w:rsidRDefault="002D19EF">
      <w:pPr>
        <w:spacing w:line="276" w:lineRule="auto"/>
        <w:ind w:firstLineChars="200" w:firstLine="480"/>
        <w:rPr>
          <w:rFonts w:ascii="仿宋" w:eastAsia="仿宋" w:hAnsi="仿宋"/>
          <w:color w:val="auto"/>
          <w:sz w:val="24"/>
        </w:rPr>
      </w:pPr>
      <w:bookmarkStart w:id="20" w:name="_Toc1814"/>
      <w:bookmarkStart w:id="21" w:name="_Toc22618"/>
      <w:bookmarkStart w:id="22"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20"/>
      <w:bookmarkEnd w:id="21"/>
      <w:bookmarkEnd w:id="22"/>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3" w:name="_Toc21423"/>
      <w:bookmarkStart w:id="24" w:name="_Toc27250"/>
      <w:bookmarkStart w:id="25"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3"/>
      <w:bookmarkEnd w:id="24"/>
      <w:bookmarkEnd w:id="25"/>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6" w:name="_Toc15583"/>
      <w:bookmarkStart w:id="27" w:name="_Toc28375"/>
      <w:bookmarkStart w:id="28" w:name="_Toc16021"/>
      <w:r>
        <w:rPr>
          <w:rFonts w:ascii="仿宋" w:eastAsia="仿宋" w:hAnsi="仿宋" w:cs="仿宋" w:hint="eastAsia"/>
          <w:b/>
          <w:color w:val="auto"/>
          <w:sz w:val="24"/>
        </w:rPr>
        <w:t>1.7</w:t>
      </w:r>
      <w:bookmarkEnd w:id="26"/>
      <w:bookmarkEnd w:id="27"/>
      <w:bookmarkEnd w:id="28"/>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9" w:name="_Toc11173"/>
      <w:bookmarkStart w:id="30" w:name="_Toc7245"/>
      <w:bookmarkStart w:id="31" w:name="_Toc15322"/>
      <w:r>
        <w:rPr>
          <w:rFonts w:ascii="仿宋" w:eastAsia="仿宋" w:hAnsi="仿宋" w:cs="仿宋" w:hint="eastAsia"/>
          <w:b/>
          <w:color w:val="auto"/>
          <w:sz w:val="24"/>
        </w:rPr>
        <w:t xml:space="preserve">1.8 </w:t>
      </w:r>
      <w:bookmarkEnd w:id="29"/>
      <w:bookmarkEnd w:id="30"/>
      <w:bookmarkEnd w:id="31"/>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7426F3">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2" w:name="_Toc4355"/>
      <w:bookmarkStart w:id="33" w:name="_Toc30599"/>
      <w:bookmarkStart w:id="34" w:name="_Toc18540"/>
      <w:r>
        <w:rPr>
          <w:rFonts w:ascii="仿宋" w:eastAsia="仿宋" w:hAnsi="仿宋" w:hint="eastAsia"/>
          <w:b/>
          <w:color w:val="auto"/>
          <w:sz w:val="24"/>
          <w:szCs w:val="24"/>
        </w:rPr>
        <w:t>2.18 计量单位</w:t>
      </w:r>
      <w:bookmarkEnd w:id="32"/>
      <w:bookmarkEnd w:id="33"/>
      <w:bookmarkEnd w:id="34"/>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7426F3">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7426F3">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7426F3">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7426F3">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7426F3">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7426F3">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7426F3">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FC0692">
      <w:pPr>
        <w:spacing w:line="360" w:lineRule="auto"/>
        <w:rPr>
          <w:rFonts w:ascii="仿宋" w:eastAsia="仿宋" w:hAnsi="仿宋" w:cs="宋体"/>
          <w:b/>
          <w:color w:val="auto"/>
          <w:sz w:val="24"/>
          <w:szCs w:val="24"/>
        </w:rPr>
      </w:pPr>
      <w:r w:rsidRPr="00FC0692">
        <w:rPr>
          <w:rFonts w:ascii="仿宋" w:eastAsia="仿宋" w:hAnsi="仿宋" w:cs="宋体" w:hint="eastAsia"/>
          <w:color w:val="auto"/>
          <w:spacing w:val="8"/>
          <w:sz w:val="24"/>
          <w:szCs w:val="24"/>
        </w:rPr>
        <w:t>诸暨市陶朱街道中心学校</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6947CD"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cs="宋体" w:hint="eastAsia"/>
          <w:b/>
          <w:i/>
          <w:color w:val="auto"/>
          <w:spacing w:val="8"/>
          <w:sz w:val="24"/>
          <w:szCs w:val="24"/>
          <w:u w:val="single"/>
        </w:rPr>
        <w:t>（项目编号：浙江新顺</w:t>
      </w:r>
      <w:r w:rsidR="006947CD">
        <w:rPr>
          <w:rFonts w:ascii="仿宋" w:eastAsia="仿宋" w:hAnsi="仿宋" w:cs="宋体" w:hint="eastAsia"/>
          <w:b/>
          <w:i/>
          <w:color w:val="auto"/>
          <w:spacing w:val="8"/>
          <w:sz w:val="24"/>
          <w:szCs w:val="24"/>
          <w:u w:val="single"/>
        </w:rPr>
        <w:t>2025-06-17</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7426F3">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7426F3">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7426F3">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7426F3">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7426F3">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7426F3">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7426F3">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0F54CE" w:rsidRDefault="000F54CE" w:rsidP="007426F3">
      <w:pPr>
        <w:autoSpaceDE/>
        <w:autoSpaceDN/>
        <w:spacing w:afterLines="200" w:line="360" w:lineRule="auto"/>
        <w:ind w:firstLineChars="200" w:firstLine="482"/>
        <w:rPr>
          <w:rFonts w:ascii="仿宋" w:eastAsia="仿宋" w:hAnsi="仿宋"/>
          <w:color w:val="auto"/>
          <w:sz w:val="24"/>
        </w:rPr>
      </w:pPr>
      <w:r w:rsidRPr="00FA1F47">
        <w:rPr>
          <w:rFonts w:ascii="仿宋" w:eastAsia="仿宋" w:hAnsi="仿宋" w:hint="eastAsia"/>
          <w:b/>
          <w:color w:val="auto"/>
          <w:sz w:val="24"/>
          <w:szCs w:val="24"/>
        </w:rPr>
        <w:sym w:font="Wingdings" w:char="F0FE"/>
      </w:r>
      <w:r w:rsidRPr="000C2A05">
        <w:rPr>
          <w:rFonts w:ascii="仿宋" w:eastAsia="仿宋" w:hAnsi="仿宋" w:hint="eastAsia"/>
          <w:color w:val="auto"/>
          <w:sz w:val="24"/>
        </w:rPr>
        <w:t>根据招标公告中“申请人的资格要求”—“本项目的特定资格要求”提供相应的资质证书复印件</w:t>
      </w:r>
      <w:r>
        <w:rPr>
          <w:rFonts w:ascii="仿宋" w:eastAsia="仿宋" w:hAnsi="仿宋" w:hint="eastAsia"/>
          <w:color w:val="auto"/>
          <w:sz w:val="24"/>
        </w:rPr>
        <w:t>。</w:t>
      </w:r>
    </w:p>
    <w:p w:rsidR="00E14507" w:rsidRDefault="00E14507" w:rsidP="007426F3">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7426F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7426F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FC0692">
      <w:pPr>
        <w:spacing w:line="360" w:lineRule="auto"/>
        <w:rPr>
          <w:rFonts w:ascii="仿宋" w:eastAsia="仿宋" w:hAnsi="仿宋" w:cs="宋体"/>
          <w:color w:val="auto"/>
          <w:spacing w:val="8"/>
          <w:sz w:val="24"/>
          <w:szCs w:val="24"/>
        </w:rPr>
      </w:pPr>
      <w:r w:rsidRPr="00FC0692">
        <w:rPr>
          <w:rFonts w:ascii="仿宋" w:eastAsia="仿宋" w:hAnsi="仿宋" w:cs="宋体" w:hint="eastAsia"/>
          <w:color w:val="auto"/>
          <w:spacing w:val="8"/>
          <w:sz w:val="24"/>
          <w:szCs w:val="24"/>
        </w:rPr>
        <w:t>诸暨市陶朱街道中心学校</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6947CD"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b/>
          <w:i/>
          <w:sz w:val="24"/>
          <w:szCs w:val="24"/>
          <w:u w:val="single"/>
        </w:rPr>
        <w:t>（项目编号：浙江新顺</w:t>
      </w:r>
      <w:r w:rsidR="006947CD">
        <w:rPr>
          <w:rFonts w:ascii="仿宋" w:eastAsia="仿宋" w:hAnsi="仿宋" w:hint="eastAsia"/>
          <w:b/>
          <w:i/>
          <w:sz w:val="24"/>
          <w:szCs w:val="24"/>
          <w:u w:val="single"/>
        </w:rPr>
        <w:t>2025-06-17</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958E7" w:rsidRDefault="002D19EF" w:rsidP="007426F3">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7426F3">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7426F3">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FC0692">
      <w:pPr>
        <w:spacing w:line="360" w:lineRule="auto"/>
        <w:rPr>
          <w:rFonts w:ascii="仿宋" w:eastAsia="仿宋" w:hAnsi="仿宋" w:cs="宋体"/>
          <w:color w:val="auto"/>
          <w:spacing w:val="8"/>
          <w:sz w:val="24"/>
          <w:szCs w:val="24"/>
        </w:rPr>
      </w:pPr>
      <w:r w:rsidRPr="00FC0692">
        <w:rPr>
          <w:rFonts w:ascii="仿宋" w:eastAsia="仿宋" w:hAnsi="仿宋" w:cs="宋体" w:hint="eastAsia"/>
          <w:color w:val="auto"/>
          <w:spacing w:val="8"/>
          <w:sz w:val="24"/>
          <w:szCs w:val="24"/>
        </w:rPr>
        <w:t>诸暨市陶朱街道中心学校</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6947CD" w:rsidRPr="006947CD">
        <w:rPr>
          <w:rFonts w:ascii="仿宋" w:eastAsia="仿宋" w:hAnsi="仿宋" w:cs="仿宋" w:hint="eastAsia"/>
          <w:b/>
          <w:i/>
          <w:sz w:val="24"/>
          <w:szCs w:val="24"/>
          <w:u w:val="single"/>
        </w:rPr>
        <w:t>诸暨市陶朱街道中心学校2025年职工疗休养服务采购项目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6947CD">
        <w:rPr>
          <w:rFonts w:ascii="仿宋" w:eastAsia="仿宋" w:hAnsi="仿宋" w:cs="Arial" w:hint="eastAsia"/>
          <w:b/>
          <w:i/>
          <w:color w:val="auto"/>
          <w:sz w:val="24"/>
          <w:szCs w:val="22"/>
          <w:u w:val="single"/>
        </w:rPr>
        <w:t>06</w:t>
      </w:r>
      <w:r w:rsidR="002D19EF">
        <w:rPr>
          <w:rFonts w:ascii="仿宋" w:eastAsia="仿宋" w:hAnsi="仿宋" w:cs="Arial"/>
          <w:b/>
          <w:i/>
          <w:color w:val="auto"/>
          <w:sz w:val="24"/>
          <w:szCs w:val="22"/>
          <w:u w:val="single"/>
        </w:rPr>
        <w:t>-</w:t>
      </w:r>
      <w:r w:rsidR="006947CD">
        <w:rPr>
          <w:rFonts w:ascii="仿宋" w:eastAsia="仿宋" w:hAnsi="仿宋" w:cs="Arial" w:hint="eastAsia"/>
          <w:b/>
          <w:i/>
          <w:color w:val="auto"/>
          <w:sz w:val="24"/>
          <w:szCs w:val="22"/>
          <w:u w:val="single"/>
        </w:rPr>
        <w:t>17</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7426F3">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7426F3">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7426F3">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7426F3">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7426F3">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7426F3">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7426F3">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FC0692">
      <w:pPr>
        <w:spacing w:line="360" w:lineRule="auto"/>
        <w:rPr>
          <w:rFonts w:ascii="仿宋" w:eastAsia="仿宋" w:hAnsi="仿宋" w:cs="宋体"/>
          <w:color w:val="auto"/>
          <w:spacing w:val="8"/>
          <w:sz w:val="24"/>
          <w:szCs w:val="24"/>
        </w:rPr>
      </w:pPr>
      <w:r w:rsidRPr="00FC0692">
        <w:rPr>
          <w:rFonts w:ascii="仿宋" w:eastAsia="仿宋" w:hAnsi="仿宋" w:cs="宋体" w:hint="eastAsia"/>
          <w:color w:val="auto"/>
          <w:spacing w:val="8"/>
          <w:sz w:val="24"/>
          <w:szCs w:val="24"/>
        </w:rPr>
        <w:t>诸暨市陶朱街道中心学校</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6947CD"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6947CD">
        <w:rPr>
          <w:rFonts w:ascii="仿宋" w:eastAsia="仿宋" w:hAnsi="仿宋" w:hint="eastAsia"/>
          <w:b/>
          <w:i/>
          <w:sz w:val="24"/>
          <w:szCs w:val="24"/>
          <w:u w:val="single"/>
        </w:rPr>
        <w:t>06</w:t>
      </w:r>
      <w:r>
        <w:rPr>
          <w:rFonts w:ascii="仿宋" w:eastAsia="仿宋" w:hAnsi="仿宋"/>
          <w:b/>
          <w:i/>
          <w:sz w:val="24"/>
          <w:szCs w:val="24"/>
          <w:u w:val="single"/>
        </w:rPr>
        <w:t>-</w:t>
      </w:r>
      <w:r w:rsidR="006947CD">
        <w:rPr>
          <w:rFonts w:ascii="仿宋" w:eastAsia="仿宋" w:hAnsi="仿宋" w:hint="eastAsia"/>
          <w:b/>
          <w:i/>
          <w:sz w:val="24"/>
          <w:szCs w:val="24"/>
          <w:u w:val="single"/>
        </w:rPr>
        <w:t>17</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7426F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7426F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4A2F4E" w:rsidP="004A2F4E">
      <w:pPr>
        <w:jc w:val="center"/>
      </w:pPr>
      <w:r>
        <w:rPr>
          <w:rFonts w:ascii="仿宋" w:eastAsia="仿宋" w:hAnsi="仿宋" w:hint="eastAsia"/>
          <w:b/>
          <w:color w:val="auto"/>
          <w:sz w:val="28"/>
          <w:szCs w:val="28"/>
        </w:rPr>
        <w:t>开标一览表（报价表）（</w:t>
      </w:r>
      <w:r>
        <w:rPr>
          <w:rFonts w:ascii="仿宋" w:eastAsia="仿宋" w:hAnsi="仿宋" w:hint="eastAsia"/>
          <w:b/>
          <w:color w:val="auto"/>
          <w:sz w:val="28"/>
          <w:szCs w:val="28"/>
          <w:u w:val="single"/>
        </w:rPr>
        <w:t>标项1</w:t>
      </w:r>
      <w:r>
        <w:rPr>
          <w:rFonts w:ascii="仿宋" w:eastAsia="仿宋" w:hAnsi="仿宋" w:hint="eastAsia"/>
          <w:b/>
          <w:color w:val="auto"/>
          <w:sz w:val="28"/>
          <w:szCs w:val="28"/>
        </w:rPr>
        <w:t>）</w:t>
      </w:r>
    </w:p>
    <w:p w:rsidR="004A2F4E" w:rsidRDefault="00FC0692" w:rsidP="004A2F4E">
      <w:pPr>
        <w:spacing w:line="360" w:lineRule="auto"/>
        <w:rPr>
          <w:rFonts w:ascii="仿宋" w:eastAsia="仿宋" w:hAnsi="仿宋"/>
          <w:color w:val="auto"/>
          <w:sz w:val="24"/>
          <w:szCs w:val="24"/>
        </w:rPr>
      </w:pPr>
      <w:r w:rsidRPr="00FC0692">
        <w:rPr>
          <w:rFonts w:ascii="仿宋" w:eastAsia="仿宋" w:hAnsi="仿宋" w:cs="宋体" w:hint="eastAsia"/>
          <w:color w:val="auto"/>
          <w:spacing w:val="8"/>
          <w:sz w:val="24"/>
          <w:szCs w:val="24"/>
        </w:rPr>
        <w:t>诸暨市陶朱街道中心学校</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6947CD"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w:t>
      </w:r>
      <w:r w:rsidR="006947CD">
        <w:rPr>
          <w:rFonts w:ascii="仿宋" w:eastAsia="仿宋" w:hAnsi="仿宋" w:hint="eastAsia"/>
          <w:b/>
          <w:i/>
          <w:sz w:val="24"/>
          <w:szCs w:val="24"/>
          <w:u w:val="single"/>
        </w:rPr>
        <w:t>2025-06-17</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4405C2" w:rsidRDefault="004405C2" w:rsidP="007426F3">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633" w:type="dxa"/>
        <w:jc w:val="center"/>
        <w:tblInd w:w="128" w:type="dxa"/>
        <w:tblLayout w:type="fixed"/>
        <w:tblCellMar>
          <w:left w:w="0" w:type="dxa"/>
          <w:right w:w="0" w:type="dxa"/>
        </w:tblCellMar>
        <w:tblLook w:val="04A0"/>
      </w:tblPr>
      <w:tblGrid>
        <w:gridCol w:w="1056"/>
        <w:gridCol w:w="3875"/>
        <w:gridCol w:w="2410"/>
        <w:gridCol w:w="2292"/>
      </w:tblGrid>
      <w:tr w:rsidR="004405C2" w:rsidTr="00821189">
        <w:trPr>
          <w:trHeight w:val="240"/>
          <w:jc w:val="center"/>
        </w:trPr>
        <w:tc>
          <w:tcPr>
            <w:tcW w:w="1056" w:type="dxa"/>
            <w:vMerge w:val="restart"/>
            <w:tcBorders>
              <w:top w:val="single" w:sz="4" w:space="0" w:color="auto"/>
              <w:left w:val="single" w:sz="4" w:space="0" w:color="auto"/>
              <w:right w:val="single" w:sz="4" w:space="0" w:color="auto"/>
            </w:tcBorders>
            <w:vAlign w:val="center"/>
          </w:tcPr>
          <w:p w:rsidR="004405C2" w:rsidRDefault="004405C2" w:rsidP="00821189">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p>
        </w:tc>
        <w:tc>
          <w:tcPr>
            <w:tcW w:w="3875" w:type="dxa"/>
            <w:vMerge w:val="restart"/>
            <w:tcBorders>
              <w:top w:val="single" w:sz="4" w:space="0" w:color="auto"/>
              <w:left w:val="single" w:sz="4" w:space="0" w:color="auto"/>
              <w:right w:val="single" w:sz="4" w:space="0" w:color="auto"/>
            </w:tcBorders>
            <w:vAlign w:val="center"/>
          </w:tcPr>
          <w:p w:rsidR="004405C2" w:rsidRDefault="004405C2" w:rsidP="00821189">
            <w:pPr>
              <w:pStyle w:val="27"/>
              <w:spacing w:line="240" w:lineRule="auto"/>
              <w:ind w:left="63" w:right="63"/>
              <w:rPr>
                <w:rFonts w:ascii="仿宋" w:eastAsia="仿宋" w:hAnsi="仿宋"/>
                <w:sz w:val="24"/>
                <w:szCs w:val="24"/>
              </w:rPr>
            </w:pPr>
            <w:r>
              <w:rPr>
                <w:rFonts w:ascii="仿宋" w:eastAsia="仿宋" w:hAnsi="仿宋"/>
                <w:sz w:val="24"/>
                <w:szCs w:val="24"/>
              </w:rPr>
              <w:t>标项名称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4405C2" w:rsidRPr="003D17FC" w:rsidRDefault="004405C2" w:rsidP="00821189">
            <w:pPr>
              <w:pStyle w:val="27"/>
              <w:spacing w:line="360" w:lineRule="auto"/>
              <w:ind w:left="63" w:right="63"/>
              <w:rPr>
                <w:rFonts w:ascii="仿宋" w:eastAsia="仿宋" w:hAnsi="仿宋"/>
                <w:sz w:val="24"/>
                <w:szCs w:val="24"/>
              </w:rPr>
            </w:pPr>
            <w:r w:rsidRPr="003D17FC">
              <w:rPr>
                <w:rFonts w:ascii="仿宋" w:eastAsia="仿宋" w:hAnsi="仿宋" w:cs="Arial Unicode MS" w:hint="eastAsia"/>
                <w:sz w:val="24"/>
                <w:szCs w:val="24"/>
              </w:rPr>
              <w:t>投标报价（</w:t>
            </w:r>
            <w:r>
              <w:rPr>
                <w:rFonts w:ascii="仿宋" w:eastAsia="仿宋" w:hAnsi="仿宋" w:cs="Arial Unicode MS" w:hint="eastAsia"/>
                <w:sz w:val="24"/>
                <w:szCs w:val="24"/>
              </w:rPr>
              <w:t>单价</w:t>
            </w:r>
            <w:r w:rsidRPr="003D17FC">
              <w:rPr>
                <w:rFonts w:ascii="仿宋" w:eastAsia="仿宋" w:hAnsi="仿宋" w:cs="Arial Unicode MS" w:hint="eastAsia"/>
                <w:sz w:val="24"/>
                <w:szCs w:val="24"/>
              </w:rPr>
              <w:t>、</w:t>
            </w:r>
            <w:r w:rsidRPr="00062DB1">
              <w:rPr>
                <w:rFonts w:ascii="仿宋" w:eastAsia="仿宋" w:hAnsi="仿宋"/>
                <w:sz w:val="24"/>
                <w:szCs w:val="24"/>
              </w:rPr>
              <w:t>元/</w:t>
            </w:r>
            <w:r w:rsidRPr="00062DB1">
              <w:rPr>
                <w:rFonts w:ascii="仿宋" w:eastAsia="仿宋" w:hAnsi="仿宋" w:hint="eastAsia"/>
                <w:sz w:val="24"/>
                <w:szCs w:val="24"/>
              </w:rPr>
              <w:t>人</w:t>
            </w:r>
            <w:r w:rsidRPr="003D17FC">
              <w:rPr>
                <w:rFonts w:ascii="仿宋" w:eastAsia="仿宋" w:hAnsi="仿宋" w:cs="Arial Unicode MS" w:hint="eastAsia"/>
                <w:sz w:val="24"/>
                <w:szCs w:val="24"/>
              </w:rPr>
              <w:t>）</w:t>
            </w:r>
          </w:p>
        </w:tc>
      </w:tr>
      <w:tr w:rsidR="004405C2" w:rsidTr="00821189">
        <w:trPr>
          <w:trHeight w:val="240"/>
          <w:jc w:val="center"/>
        </w:trPr>
        <w:tc>
          <w:tcPr>
            <w:tcW w:w="1056" w:type="dxa"/>
            <w:vMerge/>
            <w:tcBorders>
              <w:left w:val="single" w:sz="4" w:space="0" w:color="auto"/>
              <w:bottom w:val="single" w:sz="4" w:space="0" w:color="auto"/>
              <w:right w:val="single" w:sz="4" w:space="0" w:color="auto"/>
            </w:tcBorders>
            <w:vAlign w:val="center"/>
          </w:tcPr>
          <w:p w:rsidR="004405C2" w:rsidRDefault="004405C2" w:rsidP="00821189">
            <w:pPr>
              <w:jc w:val="center"/>
              <w:rPr>
                <w:rFonts w:ascii="仿宋" w:eastAsia="仿宋" w:hAnsi="仿宋" w:cs="Arial Unicode MS"/>
                <w:color w:val="auto"/>
                <w:sz w:val="24"/>
                <w:szCs w:val="24"/>
              </w:rPr>
            </w:pPr>
          </w:p>
        </w:tc>
        <w:tc>
          <w:tcPr>
            <w:tcW w:w="3875" w:type="dxa"/>
            <w:vMerge/>
            <w:tcBorders>
              <w:left w:val="single" w:sz="4" w:space="0" w:color="auto"/>
              <w:bottom w:val="single" w:sz="4" w:space="0" w:color="auto"/>
              <w:right w:val="single" w:sz="4" w:space="0" w:color="auto"/>
            </w:tcBorders>
            <w:vAlign w:val="center"/>
          </w:tcPr>
          <w:p w:rsidR="004405C2" w:rsidRDefault="004405C2" w:rsidP="00821189">
            <w:pPr>
              <w:pStyle w:val="27"/>
              <w:spacing w:line="240" w:lineRule="auto"/>
              <w:ind w:left="63" w:right="63"/>
              <w:rPr>
                <w:rFonts w:ascii="仿宋" w:eastAsia="仿宋" w:hAnsi="仿宋" w:cs="Arial Unicode M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405C2" w:rsidRDefault="004405C2" w:rsidP="00821189">
            <w:pPr>
              <w:pStyle w:val="27"/>
              <w:spacing w:after="0" w:line="240" w:lineRule="auto"/>
              <w:ind w:left="62" w:right="62"/>
              <w:rPr>
                <w:rFonts w:ascii="仿宋" w:eastAsia="仿宋" w:hAnsi="仿宋"/>
                <w:sz w:val="24"/>
                <w:szCs w:val="24"/>
              </w:rPr>
            </w:pPr>
            <w:r>
              <w:rPr>
                <w:rFonts w:ascii="仿宋" w:eastAsia="仿宋" w:hAnsi="仿宋"/>
                <w:sz w:val="24"/>
                <w:szCs w:val="24"/>
              </w:rPr>
              <w:t>小写金额</w:t>
            </w:r>
          </w:p>
        </w:tc>
        <w:tc>
          <w:tcPr>
            <w:tcW w:w="2292" w:type="dxa"/>
            <w:tcBorders>
              <w:top w:val="single" w:sz="4" w:space="0" w:color="auto"/>
              <w:left w:val="nil"/>
              <w:bottom w:val="single" w:sz="4" w:space="0" w:color="auto"/>
              <w:right w:val="single" w:sz="4" w:space="0" w:color="auto"/>
            </w:tcBorders>
            <w:vAlign w:val="center"/>
          </w:tcPr>
          <w:p w:rsidR="004405C2" w:rsidRDefault="004405C2" w:rsidP="00821189">
            <w:pPr>
              <w:pStyle w:val="27"/>
              <w:spacing w:line="360" w:lineRule="auto"/>
              <w:ind w:left="63" w:right="63"/>
              <w:rPr>
                <w:rFonts w:ascii="仿宋" w:eastAsia="仿宋" w:hAnsi="仿宋"/>
                <w:sz w:val="24"/>
                <w:szCs w:val="24"/>
              </w:rPr>
            </w:pPr>
            <w:r>
              <w:rPr>
                <w:rFonts w:ascii="仿宋" w:eastAsia="仿宋" w:hAnsi="仿宋"/>
                <w:sz w:val="24"/>
                <w:szCs w:val="24"/>
              </w:rPr>
              <w:t>大写金额</w:t>
            </w:r>
          </w:p>
        </w:tc>
      </w:tr>
      <w:tr w:rsidR="004405C2" w:rsidTr="00821189">
        <w:trPr>
          <w:trHeight w:val="240"/>
          <w:jc w:val="center"/>
        </w:trPr>
        <w:tc>
          <w:tcPr>
            <w:tcW w:w="1056" w:type="dxa"/>
            <w:tcBorders>
              <w:top w:val="single" w:sz="4" w:space="0" w:color="auto"/>
              <w:left w:val="single" w:sz="4" w:space="0" w:color="auto"/>
              <w:bottom w:val="single" w:sz="4" w:space="0" w:color="auto"/>
              <w:right w:val="single" w:sz="4" w:space="0" w:color="auto"/>
            </w:tcBorders>
            <w:vAlign w:val="center"/>
          </w:tcPr>
          <w:p w:rsidR="004405C2" w:rsidRDefault="004405C2" w:rsidP="00821189">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r w:rsidR="0043152E">
              <w:rPr>
                <w:rFonts w:ascii="仿宋" w:eastAsia="仿宋" w:hAnsi="仿宋" w:cs="Arial Unicode MS" w:hint="eastAsia"/>
                <w:color w:val="auto"/>
                <w:sz w:val="24"/>
                <w:szCs w:val="24"/>
              </w:rPr>
              <w:t>1</w:t>
            </w:r>
          </w:p>
        </w:tc>
        <w:tc>
          <w:tcPr>
            <w:tcW w:w="3875" w:type="dxa"/>
            <w:tcBorders>
              <w:top w:val="single" w:sz="4" w:space="0" w:color="auto"/>
              <w:left w:val="single" w:sz="4" w:space="0" w:color="auto"/>
              <w:bottom w:val="single" w:sz="4" w:space="0" w:color="auto"/>
              <w:right w:val="single" w:sz="4" w:space="0" w:color="auto"/>
            </w:tcBorders>
            <w:vAlign w:val="center"/>
          </w:tcPr>
          <w:p w:rsidR="004405C2" w:rsidRDefault="006C3B65" w:rsidP="00821189">
            <w:pPr>
              <w:pStyle w:val="27"/>
              <w:spacing w:line="360" w:lineRule="auto"/>
              <w:ind w:left="63" w:right="63"/>
              <w:rPr>
                <w:rFonts w:ascii="仿宋" w:eastAsia="仿宋" w:hAnsi="仿宋"/>
                <w:sz w:val="24"/>
                <w:szCs w:val="24"/>
              </w:rPr>
            </w:pPr>
            <w:r>
              <w:rPr>
                <w:rFonts w:ascii="仿宋" w:eastAsia="仿宋" w:hAnsi="仿宋" w:cs="仿宋" w:hint="eastAsia"/>
                <w:bCs/>
                <w:sz w:val="24"/>
              </w:rPr>
              <w:t>千岛湖疗休养</w:t>
            </w:r>
          </w:p>
        </w:tc>
        <w:tc>
          <w:tcPr>
            <w:tcW w:w="2410" w:type="dxa"/>
            <w:tcBorders>
              <w:top w:val="single" w:sz="4" w:space="0" w:color="auto"/>
              <w:left w:val="single" w:sz="4" w:space="0" w:color="auto"/>
              <w:bottom w:val="single" w:sz="4" w:space="0" w:color="auto"/>
              <w:right w:val="single" w:sz="4" w:space="0" w:color="auto"/>
            </w:tcBorders>
            <w:vAlign w:val="center"/>
          </w:tcPr>
          <w:p w:rsidR="004405C2" w:rsidRDefault="004405C2" w:rsidP="00821189">
            <w:pPr>
              <w:pStyle w:val="27"/>
              <w:spacing w:line="360" w:lineRule="auto"/>
              <w:ind w:left="63" w:right="63"/>
              <w:rPr>
                <w:rFonts w:ascii="仿宋" w:eastAsia="仿宋" w:hAnsi="仿宋"/>
                <w:sz w:val="24"/>
                <w:szCs w:val="24"/>
              </w:rPr>
            </w:pPr>
          </w:p>
        </w:tc>
        <w:tc>
          <w:tcPr>
            <w:tcW w:w="2292" w:type="dxa"/>
            <w:tcBorders>
              <w:top w:val="single" w:sz="4" w:space="0" w:color="auto"/>
              <w:left w:val="nil"/>
              <w:bottom w:val="single" w:sz="4" w:space="0" w:color="auto"/>
              <w:right w:val="single" w:sz="4" w:space="0" w:color="auto"/>
            </w:tcBorders>
            <w:vAlign w:val="center"/>
          </w:tcPr>
          <w:p w:rsidR="004405C2" w:rsidRDefault="004405C2" w:rsidP="00821189">
            <w:pPr>
              <w:pStyle w:val="27"/>
              <w:spacing w:line="360" w:lineRule="auto"/>
              <w:ind w:left="63" w:right="63"/>
              <w:rPr>
                <w:rFonts w:ascii="仿宋" w:eastAsia="仿宋" w:hAnsi="仿宋"/>
                <w:sz w:val="24"/>
                <w:szCs w:val="24"/>
              </w:rPr>
            </w:pPr>
          </w:p>
        </w:tc>
      </w:tr>
    </w:tbl>
    <w:p w:rsidR="004A2F4E" w:rsidRPr="004405C2" w:rsidRDefault="004A2F4E"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7426F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2、</w:t>
      </w:r>
      <w:r w:rsidR="00AB4619">
        <w:rPr>
          <w:rFonts w:ascii="仿宋" w:eastAsia="仿宋" w:hAnsi="仿宋" w:hint="eastAsia"/>
          <w:i/>
          <w:color w:val="auto"/>
          <w:sz w:val="24"/>
          <w:szCs w:val="24"/>
        </w:rPr>
        <w:t>本项目各标项均采用固定价格采购，投标人报价为固定报价不可竞争。本项目标项1的疗休养固定费用标准详见招标文件</w:t>
      </w:r>
      <w:r w:rsidR="00962626">
        <w:rPr>
          <w:rFonts w:ascii="仿宋" w:eastAsia="仿宋" w:hAnsi="仿宋" w:hint="eastAsia"/>
          <w:i/>
          <w:color w:val="auto"/>
          <w:sz w:val="24"/>
          <w:szCs w:val="24"/>
        </w:rPr>
        <w:t>第三</w:t>
      </w:r>
      <w:r w:rsidR="00AB4619">
        <w:rPr>
          <w:rFonts w:ascii="仿宋" w:eastAsia="仿宋" w:hAnsi="仿宋" w:hint="eastAsia"/>
          <w:i/>
          <w:color w:val="auto"/>
          <w:sz w:val="24"/>
          <w:szCs w:val="24"/>
        </w:rPr>
        <w:t>部分“采购需求”。</w:t>
      </w:r>
    </w:p>
    <w:p w:rsidR="00962626" w:rsidRDefault="00962626"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3、</w:t>
      </w:r>
      <w:r>
        <w:rPr>
          <w:rFonts w:ascii="仿宋" w:eastAsia="仿宋" w:hAnsi="仿宋" w:cs="仿宋_GB2312" w:hint="eastAsia"/>
          <w:i/>
          <w:sz w:val="24"/>
        </w:rPr>
        <w:t>疗休养费用不得有任何偏离，未按固定费用标准报价的报价无效，作无效投标处理。</w:t>
      </w:r>
    </w:p>
    <w:p w:rsidR="00962626" w:rsidRPr="00962626" w:rsidRDefault="00962626" w:rsidP="004A2F4E">
      <w:pPr>
        <w:spacing w:line="276" w:lineRule="auto"/>
        <w:rPr>
          <w:rFonts w:ascii="仿宋" w:eastAsia="仿宋" w:hAnsi="仿宋"/>
          <w:i/>
          <w:color w:val="auto"/>
          <w:sz w:val="24"/>
          <w:szCs w:val="24"/>
        </w:rPr>
        <w:sectPr w:rsidR="00962626" w:rsidRPr="00962626">
          <w:pgSz w:w="11906" w:h="16838"/>
          <w:pgMar w:top="1247" w:right="1247" w:bottom="1247" w:left="1247" w:header="567" w:footer="454" w:gutter="0"/>
          <w:pgNumType w:fmt="numberInDash"/>
          <w:cols w:space="720"/>
          <w:titlePg/>
          <w:docGrid w:type="lines" w:linePitch="312"/>
        </w:sectPr>
      </w:pPr>
    </w:p>
    <w:p w:rsidR="008A6202" w:rsidRDefault="008A6202" w:rsidP="008A6202">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标项2</w:t>
      </w:r>
      <w:r>
        <w:rPr>
          <w:rFonts w:ascii="仿宋" w:eastAsia="仿宋" w:hAnsi="仿宋" w:hint="eastAsia"/>
          <w:b/>
          <w:color w:val="auto"/>
          <w:sz w:val="28"/>
          <w:szCs w:val="28"/>
        </w:rPr>
        <w:t>）</w:t>
      </w:r>
    </w:p>
    <w:p w:rsidR="008A6202" w:rsidRDefault="00FC0692" w:rsidP="008A6202">
      <w:pPr>
        <w:spacing w:line="360" w:lineRule="auto"/>
        <w:rPr>
          <w:rFonts w:ascii="仿宋" w:eastAsia="仿宋" w:hAnsi="仿宋"/>
          <w:color w:val="auto"/>
          <w:sz w:val="24"/>
          <w:szCs w:val="24"/>
        </w:rPr>
      </w:pPr>
      <w:r w:rsidRPr="00FC0692">
        <w:rPr>
          <w:rFonts w:ascii="仿宋" w:eastAsia="仿宋" w:hAnsi="仿宋" w:cs="宋体" w:hint="eastAsia"/>
          <w:color w:val="auto"/>
          <w:spacing w:val="8"/>
          <w:sz w:val="24"/>
          <w:szCs w:val="24"/>
        </w:rPr>
        <w:t>诸暨市陶朱街道中心学校</w:t>
      </w:r>
      <w:r w:rsidR="008A6202">
        <w:rPr>
          <w:rFonts w:ascii="仿宋" w:eastAsia="仿宋" w:hAnsi="仿宋" w:cs="宋体" w:hint="eastAsia"/>
          <w:color w:val="auto"/>
          <w:spacing w:val="8"/>
          <w:sz w:val="24"/>
          <w:szCs w:val="24"/>
        </w:rPr>
        <w:t>、浙江新顺项目管理有限公司：</w:t>
      </w:r>
    </w:p>
    <w:p w:rsidR="008A6202" w:rsidRDefault="008A6202" w:rsidP="008A6202">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6947CD"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w:t>
      </w:r>
      <w:r w:rsidR="006947CD">
        <w:rPr>
          <w:rFonts w:ascii="仿宋" w:eastAsia="仿宋" w:hAnsi="仿宋" w:hint="eastAsia"/>
          <w:b/>
          <w:i/>
          <w:sz w:val="24"/>
          <w:szCs w:val="24"/>
          <w:u w:val="single"/>
        </w:rPr>
        <w:t>2025-06-17</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740FED" w:rsidRDefault="00740FED" w:rsidP="007426F3">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633" w:type="dxa"/>
        <w:jc w:val="center"/>
        <w:tblInd w:w="128" w:type="dxa"/>
        <w:tblLayout w:type="fixed"/>
        <w:tblCellMar>
          <w:left w:w="0" w:type="dxa"/>
          <w:right w:w="0" w:type="dxa"/>
        </w:tblCellMar>
        <w:tblLook w:val="04A0"/>
      </w:tblPr>
      <w:tblGrid>
        <w:gridCol w:w="1056"/>
        <w:gridCol w:w="3875"/>
        <w:gridCol w:w="2410"/>
        <w:gridCol w:w="2292"/>
      </w:tblGrid>
      <w:tr w:rsidR="00740FED" w:rsidTr="004405C2">
        <w:trPr>
          <w:trHeight w:val="240"/>
          <w:jc w:val="center"/>
        </w:trPr>
        <w:tc>
          <w:tcPr>
            <w:tcW w:w="1056" w:type="dxa"/>
            <w:vMerge w:val="restart"/>
            <w:tcBorders>
              <w:top w:val="single" w:sz="4" w:space="0" w:color="auto"/>
              <w:left w:val="single" w:sz="4" w:space="0" w:color="auto"/>
              <w:right w:val="single" w:sz="4" w:space="0" w:color="auto"/>
            </w:tcBorders>
            <w:vAlign w:val="center"/>
          </w:tcPr>
          <w:p w:rsidR="00740FED" w:rsidRDefault="00F06487" w:rsidP="00821189">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p>
        </w:tc>
        <w:tc>
          <w:tcPr>
            <w:tcW w:w="3875" w:type="dxa"/>
            <w:vMerge w:val="restart"/>
            <w:tcBorders>
              <w:top w:val="single" w:sz="4" w:space="0" w:color="auto"/>
              <w:left w:val="single" w:sz="4" w:space="0" w:color="auto"/>
              <w:right w:val="single" w:sz="4" w:space="0" w:color="auto"/>
            </w:tcBorders>
            <w:vAlign w:val="center"/>
          </w:tcPr>
          <w:p w:rsidR="00740FED" w:rsidRDefault="00B35EBC" w:rsidP="00821189">
            <w:pPr>
              <w:pStyle w:val="27"/>
              <w:spacing w:line="240" w:lineRule="auto"/>
              <w:ind w:left="63" w:right="63"/>
              <w:rPr>
                <w:rFonts w:ascii="仿宋" w:eastAsia="仿宋" w:hAnsi="仿宋"/>
                <w:sz w:val="24"/>
                <w:szCs w:val="24"/>
              </w:rPr>
            </w:pPr>
            <w:r>
              <w:rPr>
                <w:rFonts w:ascii="仿宋" w:eastAsia="仿宋" w:hAnsi="仿宋"/>
                <w:sz w:val="24"/>
                <w:szCs w:val="24"/>
              </w:rPr>
              <w:t>标项名称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740FED" w:rsidRPr="003D17FC" w:rsidRDefault="00740FED" w:rsidP="00821189">
            <w:pPr>
              <w:pStyle w:val="27"/>
              <w:spacing w:line="360" w:lineRule="auto"/>
              <w:ind w:left="63" w:right="63"/>
              <w:rPr>
                <w:rFonts w:ascii="仿宋" w:eastAsia="仿宋" w:hAnsi="仿宋"/>
                <w:sz w:val="24"/>
                <w:szCs w:val="24"/>
              </w:rPr>
            </w:pPr>
            <w:r w:rsidRPr="003D17FC">
              <w:rPr>
                <w:rFonts w:ascii="仿宋" w:eastAsia="仿宋" w:hAnsi="仿宋" w:cs="Arial Unicode MS" w:hint="eastAsia"/>
                <w:sz w:val="24"/>
                <w:szCs w:val="24"/>
              </w:rPr>
              <w:t>投标报价（</w:t>
            </w:r>
            <w:r>
              <w:rPr>
                <w:rFonts w:ascii="仿宋" w:eastAsia="仿宋" w:hAnsi="仿宋" w:cs="Arial Unicode MS" w:hint="eastAsia"/>
                <w:sz w:val="24"/>
                <w:szCs w:val="24"/>
              </w:rPr>
              <w:t>单价</w:t>
            </w:r>
            <w:r w:rsidRPr="003D17FC">
              <w:rPr>
                <w:rFonts w:ascii="仿宋" w:eastAsia="仿宋" w:hAnsi="仿宋" w:cs="Arial Unicode MS" w:hint="eastAsia"/>
                <w:sz w:val="24"/>
                <w:szCs w:val="24"/>
              </w:rPr>
              <w:t>、</w:t>
            </w:r>
            <w:r w:rsidRPr="00062DB1">
              <w:rPr>
                <w:rFonts w:ascii="仿宋" w:eastAsia="仿宋" w:hAnsi="仿宋"/>
                <w:sz w:val="24"/>
                <w:szCs w:val="24"/>
              </w:rPr>
              <w:t>元/</w:t>
            </w:r>
            <w:r w:rsidRPr="00062DB1">
              <w:rPr>
                <w:rFonts w:ascii="仿宋" w:eastAsia="仿宋" w:hAnsi="仿宋" w:hint="eastAsia"/>
                <w:sz w:val="24"/>
                <w:szCs w:val="24"/>
              </w:rPr>
              <w:t>人</w:t>
            </w:r>
            <w:r w:rsidRPr="003D17FC">
              <w:rPr>
                <w:rFonts w:ascii="仿宋" w:eastAsia="仿宋" w:hAnsi="仿宋" w:cs="Arial Unicode MS" w:hint="eastAsia"/>
                <w:sz w:val="24"/>
                <w:szCs w:val="24"/>
              </w:rPr>
              <w:t>）</w:t>
            </w:r>
          </w:p>
        </w:tc>
      </w:tr>
      <w:tr w:rsidR="00740FED" w:rsidTr="004405C2">
        <w:trPr>
          <w:trHeight w:val="240"/>
          <w:jc w:val="center"/>
        </w:trPr>
        <w:tc>
          <w:tcPr>
            <w:tcW w:w="1056" w:type="dxa"/>
            <w:vMerge/>
            <w:tcBorders>
              <w:left w:val="single" w:sz="4" w:space="0" w:color="auto"/>
              <w:bottom w:val="single" w:sz="4" w:space="0" w:color="auto"/>
              <w:right w:val="single" w:sz="4" w:space="0" w:color="auto"/>
            </w:tcBorders>
            <w:vAlign w:val="center"/>
          </w:tcPr>
          <w:p w:rsidR="00740FED" w:rsidRDefault="00740FED" w:rsidP="00821189">
            <w:pPr>
              <w:jc w:val="center"/>
              <w:rPr>
                <w:rFonts w:ascii="仿宋" w:eastAsia="仿宋" w:hAnsi="仿宋" w:cs="Arial Unicode MS"/>
                <w:color w:val="auto"/>
                <w:sz w:val="24"/>
                <w:szCs w:val="24"/>
              </w:rPr>
            </w:pPr>
          </w:p>
        </w:tc>
        <w:tc>
          <w:tcPr>
            <w:tcW w:w="3875" w:type="dxa"/>
            <w:vMerge/>
            <w:tcBorders>
              <w:left w:val="single" w:sz="4" w:space="0" w:color="auto"/>
              <w:bottom w:val="single" w:sz="4" w:space="0" w:color="auto"/>
              <w:right w:val="single" w:sz="4" w:space="0" w:color="auto"/>
            </w:tcBorders>
            <w:vAlign w:val="center"/>
          </w:tcPr>
          <w:p w:rsidR="00740FED" w:rsidRDefault="00740FED" w:rsidP="00821189">
            <w:pPr>
              <w:pStyle w:val="27"/>
              <w:spacing w:line="240" w:lineRule="auto"/>
              <w:ind w:left="63" w:right="63"/>
              <w:rPr>
                <w:rFonts w:ascii="仿宋" w:eastAsia="仿宋" w:hAnsi="仿宋" w:cs="Arial Unicode M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40FED" w:rsidRDefault="00740FED" w:rsidP="00821189">
            <w:pPr>
              <w:pStyle w:val="27"/>
              <w:spacing w:after="0" w:line="240" w:lineRule="auto"/>
              <w:ind w:left="62" w:right="62"/>
              <w:rPr>
                <w:rFonts w:ascii="仿宋" w:eastAsia="仿宋" w:hAnsi="仿宋"/>
                <w:sz w:val="24"/>
                <w:szCs w:val="24"/>
              </w:rPr>
            </w:pPr>
            <w:r>
              <w:rPr>
                <w:rFonts w:ascii="仿宋" w:eastAsia="仿宋" w:hAnsi="仿宋"/>
                <w:sz w:val="24"/>
                <w:szCs w:val="24"/>
              </w:rPr>
              <w:t>小写金额</w:t>
            </w:r>
          </w:p>
        </w:tc>
        <w:tc>
          <w:tcPr>
            <w:tcW w:w="2292" w:type="dxa"/>
            <w:tcBorders>
              <w:top w:val="single" w:sz="4" w:space="0" w:color="auto"/>
              <w:left w:val="nil"/>
              <w:bottom w:val="single" w:sz="4" w:space="0" w:color="auto"/>
              <w:right w:val="single" w:sz="4" w:space="0" w:color="auto"/>
            </w:tcBorders>
            <w:vAlign w:val="center"/>
          </w:tcPr>
          <w:p w:rsidR="00740FED" w:rsidRDefault="00740FED" w:rsidP="00821189">
            <w:pPr>
              <w:pStyle w:val="27"/>
              <w:spacing w:line="360" w:lineRule="auto"/>
              <w:ind w:left="63" w:right="63"/>
              <w:rPr>
                <w:rFonts w:ascii="仿宋" w:eastAsia="仿宋" w:hAnsi="仿宋"/>
                <w:sz w:val="24"/>
                <w:szCs w:val="24"/>
              </w:rPr>
            </w:pPr>
            <w:r>
              <w:rPr>
                <w:rFonts w:ascii="仿宋" w:eastAsia="仿宋" w:hAnsi="仿宋"/>
                <w:sz w:val="24"/>
                <w:szCs w:val="24"/>
              </w:rPr>
              <w:t>大写金额</w:t>
            </w:r>
          </w:p>
        </w:tc>
      </w:tr>
      <w:tr w:rsidR="00740FED" w:rsidTr="004405C2">
        <w:trPr>
          <w:trHeight w:val="240"/>
          <w:jc w:val="center"/>
        </w:trPr>
        <w:tc>
          <w:tcPr>
            <w:tcW w:w="1056" w:type="dxa"/>
            <w:tcBorders>
              <w:top w:val="single" w:sz="4" w:space="0" w:color="auto"/>
              <w:left w:val="single" w:sz="4" w:space="0" w:color="auto"/>
              <w:bottom w:val="single" w:sz="4" w:space="0" w:color="auto"/>
              <w:right w:val="single" w:sz="4" w:space="0" w:color="auto"/>
            </w:tcBorders>
            <w:vAlign w:val="center"/>
          </w:tcPr>
          <w:p w:rsidR="00740FED" w:rsidRDefault="00F06487" w:rsidP="00821189">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标项2</w:t>
            </w:r>
          </w:p>
        </w:tc>
        <w:tc>
          <w:tcPr>
            <w:tcW w:w="3875" w:type="dxa"/>
            <w:tcBorders>
              <w:top w:val="single" w:sz="4" w:space="0" w:color="auto"/>
              <w:left w:val="single" w:sz="4" w:space="0" w:color="auto"/>
              <w:bottom w:val="single" w:sz="4" w:space="0" w:color="auto"/>
              <w:right w:val="single" w:sz="4" w:space="0" w:color="auto"/>
            </w:tcBorders>
            <w:vAlign w:val="center"/>
          </w:tcPr>
          <w:p w:rsidR="00740FED" w:rsidRDefault="006C3B65" w:rsidP="00821189">
            <w:pPr>
              <w:pStyle w:val="27"/>
              <w:spacing w:line="360" w:lineRule="auto"/>
              <w:ind w:left="63" w:right="63"/>
              <w:rPr>
                <w:rFonts w:ascii="仿宋" w:eastAsia="仿宋" w:hAnsi="仿宋"/>
                <w:sz w:val="24"/>
                <w:szCs w:val="24"/>
              </w:rPr>
            </w:pPr>
            <w:r>
              <w:rPr>
                <w:rFonts w:ascii="仿宋" w:eastAsia="仿宋" w:hAnsi="仿宋" w:cs="仿宋" w:hint="eastAsia"/>
                <w:bCs/>
                <w:sz w:val="24"/>
              </w:rPr>
              <w:t>四川疗休养</w:t>
            </w:r>
          </w:p>
        </w:tc>
        <w:tc>
          <w:tcPr>
            <w:tcW w:w="2410" w:type="dxa"/>
            <w:tcBorders>
              <w:top w:val="single" w:sz="4" w:space="0" w:color="auto"/>
              <w:left w:val="single" w:sz="4" w:space="0" w:color="auto"/>
              <w:bottom w:val="single" w:sz="4" w:space="0" w:color="auto"/>
              <w:right w:val="single" w:sz="4" w:space="0" w:color="auto"/>
            </w:tcBorders>
            <w:vAlign w:val="center"/>
          </w:tcPr>
          <w:p w:rsidR="00740FED" w:rsidRDefault="00740FED" w:rsidP="00821189">
            <w:pPr>
              <w:pStyle w:val="27"/>
              <w:spacing w:line="360" w:lineRule="auto"/>
              <w:ind w:left="63" w:right="63"/>
              <w:rPr>
                <w:rFonts w:ascii="仿宋" w:eastAsia="仿宋" w:hAnsi="仿宋"/>
                <w:sz w:val="24"/>
                <w:szCs w:val="24"/>
              </w:rPr>
            </w:pPr>
          </w:p>
        </w:tc>
        <w:tc>
          <w:tcPr>
            <w:tcW w:w="2292" w:type="dxa"/>
            <w:tcBorders>
              <w:top w:val="single" w:sz="4" w:space="0" w:color="auto"/>
              <w:left w:val="nil"/>
              <w:bottom w:val="single" w:sz="4" w:space="0" w:color="auto"/>
              <w:right w:val="single" w:sz="4" w:space="0" w:color="auto"/>
            </w:tcBorders>
            <w:vAlign w:val="center"/>
          </w:tcPr>
          <w:p w:rsidR="00740FED" w:rsidRDefault="00740FED" w:rsidP="00821189">
            <w:pPr>
              <w:pStyle w:val="27"/>
              <w:spacing w:line="360" w:lineRule="auto"/>
              <w:ind w:left="63" w:right="63"/>
              <w:rPr>
                <w:rFonts w:ascii="仿宋" w:eastAsia="仿宋" w:hAnsi="仿宋"/>
                <w:sz w:val="24"/>
                <w:szCs w:val="24"/>
              </w:rPr>
            </w:pPr>
          </w:p>
        </w:tc>
      </w:tr>
    </w:tbl>
    <w:p w:rsidR="008A6202" w:rsidRDefault="008A6202" w:rsidP="008A6202">
      <w:pPr>
        <w:spacing w:line="360" w:lineRule="auto"/>
        <w:rPr>
          <w:rStyle w:val="HTML3"/>
        </w:rPr>
      </w:pPr>
    </w:p>
    <w:p w:rsidR="008A6202" w:rsidRDefault="008A6202" w:rsidP="008A6202">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8A6202" w:rsidRDefault="008A6202" w:rsidP="008A6202">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8A6202" w:rsidRDefault="008A6202" w:rsidP="007426F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8A6202" w:rsidRDefault="008A6202" w:rsidP="008A6202">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8A6202" w:rsidP="008A6202">
      <w:pPr>
        <w:spacing w:line="276" w:lineRule="auto"/>
        <w:rPr>
          <w:rFonts w:ascii="仿宋" w:eastAsia="仿宋" w:hAnsi="仿宋"/>
          <w:i/>
          <w:color w:val="auto"/>
          <w:sz w:val="24"/>
          <w:szCs w:val="24"/>
        </w:rPr>
      </w:pPr>
      <w:r>
        <w:rPr>
          <w:rFonts w:ascii="仿宋" w:eastAsia="仿宋" w:hAnsi="仿宋" w:hint="eastAsia"/>
          <w:i/>
          <w:color w:val="auto"/>
          <w:sz w:val="24"/>
          <w:szCs w:val="24"/>
        </w:rPr>
        <w:t>2、</w:t>
      </w:r>
      <w:r w:rsidR="008F22C9">
        <w:rPr>
          <w:rFonts w:ascii="仿宋" w:eastAsia="仿宋" w:hAnsi="仿宋" w:hint="eastAsia"/>
          <w:i/>
          <w:color w:val="auto"/>
          <w:sz w:val="24"/>
          <w:szCs w:val="24"/>
        </w:rPr>
        <w:t>本项目各标项均采用固定价格采购，投标人报价为固定报价不可竞争。本项目标项</w:t>
      </w:r>
      <w:r w:rsidR="00F85B46">
        <w:rPr>
          <w:rFonts w:ascii="仿宋" w:eastAsia="仿宋" w:hAnsi="仿宋" w:hint="eastAsia"/>
          <w:i/>
          <w:color w:val="auto"/>
          <w:sz w:val="24"/>
          <w:szCs w:val="24"/>
        </w:rPr>
        <w:t>2</w:t>
      </w:r>
      <w:r w:rsidR="008F22C9">
        <w:rPr>
          <w:rFonts w:ascii="仿宋" w:eastAsia="仿宋" w:hAnsi="仿宋" w:hint="eastAsia"/>
          <w:i/>
          <w:color w:val="auto"/>
          <w:sz w:val="24"/>
          <w:szCs w:val="24"/>
        </w:rPr>
        <w:t>的疗休养固定费用标准详见招标文件第三部分“采购需求”。</w:t>
      </w:r>
    </w:p>
    <w:p w:rsidR="006947CD" w:rsidRDefault="008F22C9" w:rsidP="008A6202">
      <w:pPr>
        <w:spacing w:line="276" w:lineRule="auto"/>
        <w:rPr>
          <w:rFonts w:ascii="仿宋" w:eastAsia="仿宋" w:hAnsi="仿宋" w:cs="仿宋_GB2312"/>
          <w:i/>
          <w:sz w:val="24"/>
        </w:rPr>
        <w:sectPr w:rsidR="006947CD">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3、</w:t>
      </w:r>
      <w:r>
        <w:rPr>
          <w:rFonts w:ascii="仿宋" w:eastAsia="仿宋" w:hAnsi="仿宋" w:cs="仿宋_GB2312" w:hint="eastAsia"/>
          <w:i/>
          <w:sz w:val="24"/>
        </w:rPr>
        <w:t>疗休养费用不得有任何偏离，未按固定费用标准报价的报价无效，作无效投标处理。</w:t>
      </w:r>
    </w:p>
    <w:p w:rsidR="006947CD" w:rsidRDefault="006947CD" w:rsidP="006947CD">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标项3</w:t>
      </w:r>
      <w:r>
        <w:rPr>
          <w:rFonts w:ascii="仿宋" w:eastAsia="仿宋" w:hAnsi="仿宋" w:hint="eastAsia"/>
          <w:b/>
          <w:color w:val="auto"/>
          <w:sz w:val="28"/>
          <w:szCs w:val="28"/>
        </w:rPr>
        <w:t>）</w:t>
      </w:r>
    </w:p>
    <w:p w:rsidR="006947CD" w:rsidRDefault="00FC0692" w:rsidP="006947CD">
      <w:pPr>
        <w:spacing w:line="360" w:lineRule="auto"/>
        <w:rPr>
          <w:rFonts w:ascii="仿宋" w:eastAsia="仿宋" w:hAnsi="仿宋"/>
          <w:color w:val="auto"/>
          <w:sz w:val="24"/>
          <w:szCs w:val="24"/>
        </w:rPr>
      </w:pPr>
      <w:r w:rsidRPr="00FC0692">
        <w:rPr>
          <w:rFonts w:ascii="仿宋" w:eastAsia="仿宋" w:hAnsi="仿宋" w:cs="宋体" w:hint="eastAsia"/>
          <w:color w:val="auto"/>
          <w:spacing w:val="8"/>
          <w:sz w:val="24"/>
          <w:szCs w:val="24"/>
        </w:rPr>
        <w:t>诸暨市陶朱街道中心学校</w:t>
      </w:r>
      <w:r w:rsidR="006947CD">
        <w:rPr>
          <w:rFonts w:ascii="仿宋" w:eastAsia="仿宋" w:hAnsi="仿宋" w:cs="宋体" w:hint="eastAsia"/>
          <w:color w:val="auto"/>
          <w:spacing w:val="8"/>
          <w:sz w:val="24"/>
          <w:szCs w:val="24"/>
        </w:rPr>
        <w:t>、浙江新顺项目管理有限公司：</w:t>
      </w:r>
    </w:p>
    <w:p w:rsidR="006947CD" w:rsidRDefault="006947CD" w:rsidP="006947CD">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（项目编号：浙江新顺2025-06-17）</w:t>
      </w:r>
      <w:r>
        <w:rPr>
          <w:rFonts w:ascii="仿宋" w:eastAsia="仿宋" w:hAnsi="仿宋" w:cs="宋体" w:hint="eastAsia"/>
          <w:color w:val="auto"/>
          <w:spacing w:val="8"/>
          <w:sz w:val="24"/>
          <w:szCs w:val="24"/>
        </w:rPr>
        <w:t>的实施。</w:t>
      </w:r>
    </w:p>
    <w:p w:rsidR="006947CD" w:rsidRDefault="006947CD" w:rsidP="007426F3">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633" w:type="dxa"/>
        <w:jc w:val="center"/>
        <w:tblInd w:w="128" w:type="dxa"/>
        <w:tblLayout w:type="fixed"/>
        <w:tblCellMar>
          <w:left w:w="0" w:type="dxa"/>
          <w:right w:w="0" w:type="dxa"/>
        </w:tblCellMar>
        <w:tblLook w:val="04A0"/>
      </w:tblPr>
      <w:tblGrid>
        <w:gridCol w:w="1056"/>
        <w:gridCol w:w="3875"/>
        <w:gridCol w:w="2410"/>
        <w:gridCol w:w="2292"/>
      </w:tblGrid>
      <w:tr w:rsidR="006947CD" w:rsidTr="00EA4F81">
        <w:trPr>
          <w:trHeight w:val="240"/>
          <w:jc w:val="center"/>
        </w:trPr>
        <w:tc>
          <w:tcPr>
            <w:tcW w:w="1056" w:type="dxa"/>
            <w:vMerge w:val="restart"/>
            <w:tcBorders>
              <w:top w:val="single" w:sz="4" w:space="0" w:color="auto"/>
              <w:left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p>
        </w:tc>
        <w:tc>
          <w:tcPr>
            <w:tcW w:w="3875" w:type="dxa"/>
            <w:vMerge w:val="restart"/>
            <w:tcBorders>
              <w:top w:val="single" w:sz="4" w:space="0" w:color="auto"/>
              <w:left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sz w:val="24"/>
                <w:szCs w:val="24"/>
              </w:rPr>
            </w:pPr>
            <w:r>
              <w:rPr>
                <w:rFonts w:ascii="仿宋" w:eastAsia="仿宋" w:hAnsi="仿宋"/>
                <w:sz w:val="24"/>
                <w:szCs w:val="24"/>
              </w:rPr>
              <w:t>标项名称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6947CD" w:rsidRPr="003D17FC" w:rsidRDefault="006947CD" w:rsidP="00EA4F81">
            <w:pPr>
              <w:pStyle w:val="27"/>
              <w:spacing w:line="360" w:lineRule="auto"/>
              <w:ind w:left="63" w:right="63"/>
              <w:rPr>
                <w:rFonts w:ascii="仿宋" w:eastAsia="仿宋" w:hAnsi="仿宋"/>
                <w:sz w:val="24"/>
                <w:szCs w:val="24"/>
              </w:rPr>
            </w:pPr>
            <w:r w:rsidRPr="003D17FC">
              <w:rPr>
                <w:rFonts w:ascii="仿宋" w:eastAsia="仿宋" w:hAnsi="仿宋" w:cs="Arial Unicode MS" w:hint="eastAsia"/>
                <w:sz w:val="24"/>
                <w:szCs w:val="24"/>
              </w:rPr>
              <w:t>投标报价（</w:t>
            </w:r>
            <w:r>
              <w:rPr>
                <w:rFonts w:ascii="仿宋" w:eastAsia="仿宋" w:hAnsi="仿宋" w:cs="Arial Unicode MS" w:hint="eastAsia"/>
                <w:sz w:val="24"/>
                <w:szCs w:val="24"/>
              </w:rPr>
              <w:t>单价</w:t>
            </w:r>
            <w:r w:rsidRPr="003D17FC">
              <w:rPr>
                <w:rFonts w:ascii="仿宋" w:eastAsia="仿宋" w:hAnsi="仿宋" w:cs="Arial Unicode MS" w:hint="eastAsia"/>
                <w:sz w:val="24"/>
                <w:szCs w:val="24"/>
              </w:rPr>
              <w:t>、</w:t>
            </w:r>
            <w:r w:rsidRPr="00062DB1">
              <w:rPr>
                <w:rFonts w:ascii="仿宋" w:eastAsia="仿宋" w:hAnsi="仿宋"/>
                <w:sz w:val="24"/>
                <w:szCs w:val="24"/>
              </w:rPr>
              <w:t>元/</w:t>
            </w:r>
            <w:r w:rsidRPr="00062DB1">
              <w:rPr>
                <w:rFonts w:ascii="仿宋" w:eastAsia="仿宋" w:hAnsi="仿宋" w:hint="eastAsia"/>
                <w:sz w:val="24"/>
                <w:szCs w:val="24"/>
              </w:rPr>
              <w:t>人</w:t>
            </w:r>
            <w:r w:rsidRPr="003D17FC">
              <w:rPr>
                <w:rFonts w:ascii="仿宋" w:eastAsia="仿宋" w:hAnsi="仿宋" w:cs="Arial Unicode MS" w:hint="eastAsia"/>
                <w:sz w:val="24"/>
                <w:szCs w:val="24"/>
              </w:rPr>
              <w:t>）</w:t>
            </w:r>
          </w:p>
        </w:tc>
      </w:tr>
      <w:tr w:rsidR="006947CD" w:rsidTr="00EA4F81">
        <w:trPr>
          <w:trHeight w:val="240"/>
          <w:jc w:val="center"/>
        </w:trPr>
        <w:tc>
          <w:tcPr>
            <w:tcW w:w="1056" w:type="dxa"/>
            <w:vMerge/>
            <w:tcBorders>
              <w:left w:val="single" w:sz="4" w:space="0" w:color="auto"/>
              <w:bottom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p>
        </w:tc>
        <w:tc>
          <w:tcPr>
            <w:tcW w:w="3875" w:type="dxa"/>
            <w:vMerge/>
            <w:tcBorders>
              <w:left w:val="single" w:sz="4" w:space="0" w:color="auto"/>
              <w:bottom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cs="Arial Unicode M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after="0" w:line="240" w:lineRule="auto"/>
              <w:ind w:left="62" w:right="62"/>
              <w:rPr>
                <w:rFonts w:ascii="仿宋" w:eastAsia="仿宋" w:hAnsi="仿宋"/>
                <w:sz w:val="24"/>
                <w:szCs w:val="24"/>
              </w:rPr>
            </w:pPr>
            <w:r>
              <w:rPr>
                <w:rFonts w:ascii="仿宋" w:eastAsia="仿宋" w:hAnsi="仿宋"/>
                <w:sz w:val="24"/>
                <w:szCs w:val="24"/>
              </w:rPr>
              <w:t>小写金额</w:t>
            </w: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r>
              <w:rPr>
                <w:rFonts w:ascii="仿宋" w:eastAsia="仿宋" w:hAnsi="仿宋"/>
                <w:sz w:val="24"/>
                <w:szCs w:val="24"/>
              </w:rPr>
              <w:t>大写金额</w:t>
            </w:r>
          </w:p>
        </w:tc>
      </w:tr>
      <w:tr w:rsidR="006947CD" w:rsidTr="00EA4F81">
        <w:trPr>
          <w:trHeight w:val="240"/>
          <w:jc w:val="center"/>
        </w:trPr>
        <w:tc>
          <w:tcPr>
            <w:tcW w:w="1056"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r w:rsidR="006C3B65">
              <w:rPr>
                <w:rFonts w:ascii="仿宋" w:eastAsia="仿宋" w:hAnsi="仿宋" w:cs="Arial Unicode MS" w:hint="eastAsia"/>
                <w:color w:val="auto"/>
                <w:sz w:val="24"/>
                <w:szCs w:val="24"/>
              </w:rPr>
              <w:t>3</w:t>
            </w:r>
          </w:p>
        </w:tc>
        <w:tc>
          <w:tcPr>
            <w:tcW w:w="3875" w:type="dxa"/>
            <w:tcBorders>
              <w:top w:val="single" w:sz="4" w:space="0" w:color="auto"/>
              <w:left w:val="single" w:sz="4" w:space="0" w:color="auto"/>
              <w:bottom w:val="single" w:sz="4" w:space="0" w:color="auto"/>
              <w:right w:val="single" w:sz="4" w:space="0" w:color="auto"/>
            </w:tcBorders>
            <w:vAlign w:val="center"/>
          </w:tcPr>
          <w:p w:rsidR="006947CD" w:rsidRDefault="006C3B65" w:rsidP="00EA4F81">
            <w:pPr>
              <w:pStyle w:val="27"/>
              <w:spacing w:line="360" w:lineRule="auto"/>
              <w:ind w:left="63" w:right="63"/>
              <w:rPr>
                <w:rFonts w:ascii="仿宋" w:eastAsia="仿宋" w:hAnsi="仿宋"/>
                <w:sz w:val="24"/>
                <w:szCs w:val="24"/>
              </w:rPr>
            </w:pPr>
            <w:r>
              <w:rPr>
                <w:rFonts w:ascii="仿宋" w:eastAsia="仿宋" w:hAnsi="仿宋" w:cs="仿宋" w:hint="eastAsia"/>
                <w:bCs/>
                <w:sz w:val="24"/>
              </w:rPr>
              <w:t>厦门泉州五日游</w:t>
            </w: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r>
    </w:tbl>
    <w:p w:rsidR="006947CD" w:rsidRDefault="006947CD" w:rsidP="006947CD">
      <w:pPr>
        <w:spacing w:line="360" w:lineRule="auto"/>
        <w:rPr>
          <w:rStyle w:val="HTML3"/>
        </w:rPr>
      </w:pP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6947CD" w:rsidRDefault="006947CD" w:rsidP="007426F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2、本项目各标项均采用固定价格采购，投标人报价为固定报价不可竞争。本项目标项3的疗休养固定费用标准详见招标文件第三部分“采购需求”。</w:t>
      </w:r>
    </w:p>
    <w:p w:rsidR="006947CD" w:rsidRDefault="006947CD" w:rsidP="006947CD">
      <w:pPr>
        <w:spacing w:line="276" w:lineRule="auto"/>
        <w:rPr>
          <w:rFonts w:ascii="仿宋" w:eastAsia="仿宋" w:hAnsi="仿宋" w:cs="仿宋_GB2312"/>
          <w:i/>
          <w:sz w:val="24"/>
        </w:rPr>
        <w:sectPr w:rsidR="006947CD">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3、</w:t>
      </w:r>
      <w:r>
        <w:rPr>
          <w:rFonts w:ascii="仿宋" w:eastAsia="仿宋" w:hAnsi="仿宋" w:cs="仿宋_GB2312" w:hint="eastAsia"/>
          <w:i/>
          <w:sz w:val="24"/>
        </w:rPr>
        <w:t>疗休养费用不得有任何偏离，未按固定费用标准报价的报价无效，作无效投标处理。</w:t>
      </w:r>
    </w:p>
    <w:p w:rsidR="006947CD" w:rsidRDefault="006947CD" w:rsidP="006947CD">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标项4</w:t>
      </w:r>
      <w:r>
        <w:rPr>
          <w:rFonts w:ascii="仿宋" w:eastAsia="仿宋" w:hAnsi="仿宋" w:hint="eastAsia"/>
          <w:b/>
          <w:color w:val="auto"/>
          <w:sz w:val="28"/>
          <w:szCs w:val="28"/>
        </w:rPr>
        <w:t>）</w:t>
      </w:r>
    </w:p>
    <w:p w:rsidR="006947CD" w:rsidRDefault="00FC0692" w:rsidP="006947CD">
      <w:pPr>
        <w:spacing w:line="360" w:lineRule="auto"/>
        <w:rPr>
          <w:rFonts w:ascii="仿宋" w:eastAsia="仿宋" w:hAnsi="仿宋"/>
          <w:color w:val="auto"/>
          <w:sz w:val="24"/>
          <w:szCs w:val="24"/>
        </w:rPr>
      </w:pPr>
      <w:r w:rsidRPr="00FC0692">
        <w:rPr>
          <w:rFonts w:ascii="仿宋" w:eastAsia="仿宋" w:hAnsi="仿宋" w:cs="宋体" w:hint="eastAsia"/>
          <w:color w:val="auto"/>
          <w:spacing w:val="8"/>
          <w:sz w:val="24"/>
          <w:szCs w:val="24"/>
        </w:rPr>
        <w:t>诸暨市陶朱街道中心学校</w:t>
      </w:r>
      <w:r w:rsidR="006947CD">
        <w:rPr>
          <w:rFonts w:ascii="仿宋" w:eastAsia="仿宋" w:hAnsi="仿宋" w:cs="宋体" w:hint="eastAsia"/>
          <w:color w:val="auto"/>
          <w:spacing w:val="8"/>
          <w:sz w:val="24"/>
          <w:szCs w:val="24"/>
        </w:rPr>
        <w:t>、浙江新顺项目管理有限公司：</w:t>
      </w:r>
    </w:p>
    <w:p w:rsidR="006947CD" w:rsidRDefault="006947CD" w:rsidP="006947CD">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（项目编号：浙江新顺2025-06-17）</w:t>
      </w:r>
      <w:r>
        <w:rPr>
          <w:rFonts w:ascii="仿宋" w:eastAsia="仿宋" w:hAnsi="仿宋" w:cs="宋体" w:hint="eastAsia"/>
          <w:color w:val="auto"/>
          <w:spacing w:val="8"/>
          <w:sz w:val="24"/>
          <w:szCs w:val="24"/>
        </w:rPr>
        <w:t>的实施。</w:t>
      </w:r>
    </w:p>
    <w:p w:rsidR="006947CD" w:rsidRDefault="006947CD" w:rsidP="007426F3">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633" w:type="dxa"/>
        <w:jc w:val="center"/>
        <w:tblInd w:w="128" w:type="dxa"/>
        <w:tblLayout w:type="fixed"/>
        <w:tblCellMar>
          <w:left w:w="0" w:type="dxa"/>
          <w:right w:w="0" w:type="dxa"/>
        </w:tblCellMar>
        <w:tblLook w:val="04A0"/>
      </w:tblPr>
      <w:tblGrid>
        <w:gridCol w:w="1056"/>
        <w:gridCol w:w="3875"/>
        <w:gridCol w:w="2410"/>
        <w:gridCol w:w="2292"/>
      </w:tblGrid>
      <w:tr w:rsidR="006947CD" w:rsidTr="00EA4F81">
        <w:trPr>
          <w:trHeight w:val="240"/>
          <w:jc w:val="center"/>
        </w:trPr>
        <w:tc>
          <w:tcPr>
            <w:tcW w:w="1056" w:type="dxa"/>
            <w:vMerge w:val="restart"/>
            <w:tcBorders>
              <w:top w:val="single" w:sz="4" w:space="0" w:color="auto"/>
              <w:left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p>
        </w:tc>
        <w:tc>
          <w:tcPr>
            <w:tcW w:w="3875" w:type="dxa"/>
            <w:vMerge w:val="restart"/>
            <w:tcBorders>
              <w:top w:val="single" w:sz="4" w:space="0" w:color="auto"/>
              <w:left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sz w:val="24"/>
                <w:szCs w:val="24"/>
              </w:rPr>
            </w:pPr>
            <w:r>
              <w:rPr>
                <w:rFonts w:ascii="仿宋" w:eastAsia="仿宋" w:hAnsi="仿宋"/>
                <w:sz w:val="24"/>
                <w:szCs w:val="24"/>
              </w:rPr>
              <w:t>标项名称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6947CD" w:rsidRPr="003D17FC" w:rsidRDefault="006947CD" w:rsidP="00EA4F81">
            <w:pPr>
              <w:pStyle w:val="27"/>
              <w:spacing w:line="360" w:lineRule="auto"/>
              <w:ind w:left="63" w:right="63"/>
              <w:rPr>
                <w:rFonts w:ascii="仿宋" w:eastAsia="仿宋" w:hAnsi="仿宋"/>
                <w:sz w:val="24"/>
                <w:szCs w:val="24"/>
              </w:rPr>
            </w:pPr>
            <w:r w:rsidRPr="003D17FC">
              <w:rPr>
                <w:rFonts w:ascii="仿宋" w:eastAsia="仿宋" w:hAnsi="仿宋" w:cs="Arial Unicode MS" w:hint="eastAsia"/>
                <w:sz w:val="24"/>
                <w:szCs w:val="24"/>
              </w:rPr>
              <w:t>投标报价（</w:t>
            </w:r>
            <w:r>
              <w:rPr>
                <w:rFonts w:ascii="仿宋" w:eastAsia="仿宋" w:hAnsi="仿宋" w:cs="Arial Unicode MS" w:hint="eastAsia"/>
                <w:sz w:val="24"/>
                <w:szCs w:val="24"/>
              </w:rPr>
              <w:t>单价</w:t>
            </w:r>
            <w:r w:rsidRPr="003D17FC">
              <w:rPr>
                <w:rFonts w:ascii="仿宋" w:eastAsia="仿宋" w:hAnsi="仿宋" w:cs="Arial Unicode MS" w:hint="eastAsia"/>
                <w:sz w:val="24"/>
                <w:szCs w:val="24"/>
              </w:rPr>
              <w:t>、</w:t>
            </w:r>
            <w:r w:rsidRPr="00062DB1">
              <w:rPr>
                <w:rFonts w:ascii="仿宋" w:eastAsia="仿宋" w:hAnsi="仿宋"/>
                <w:sz w:val="24"/>
                <w:szCs w:val="24"/>
              </w:rPr>
              <w:t>元/</w:t>
            </w:r>
            <w:r w:rsidRPr="00062DB1">
              <w:rPr>
                <w:rFonts w:ascii="仿宋" w:eastAsia="仿宋" w:hAnsi="仿宋" w:hint="eastAsia"/>
                <w:sz w:val="24"/>
                <w:szCs w:val="24"/>
              </w:rPr>
              <w:t>人</w:t>
            </w:r>
            <w:r w:rsidRPr="003D17FC">
              <w:rPr>
                <w:rFonts w:ascii="仿宋" w:eastAsia="仿宋" w:hAnsi="仿宋" w:cs="Arial Unicode MS" w:hint="eastAsia"/>
                <w:sz w:val="24"/>
                <w:szCs w:val="24"/>
              </w:rPr>
              <w:t>）</w:t>
            </w:r>
          </w:p>
        </w:tc>
      </w:tr>
      <w:tr w:rsidR="006947CD" w:rsidTr="00EA4F81">
        <w:trPr>
          <w:trHeight w:val="240"/>
          <w:jc w:val="center"/>
        </w:trPr>
        <w:tc>
          <w:tcPr>
            <w:tcW w:w="1056" w:type="dxa"/>
            <w:vMerge/>
            <w:tcBorders>
              <w:left w:val="single" w:sz="4" w:space="0" w:color="auto"/>
              <w:bottom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p>
        </w:tc>
        <w:tc>
          <w:tcPr>
            <w:tcW w:w="3875" w:type="dxa"/>
            <w:vMerge/>
            <w:tcBorders>
              <w:left w:val="single" w:sz="4" w:space="0" w:color="auto"/>
              <w:bottom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cs="Arial Unicode M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after="0" w:line="240" w:lineRule="auto"/>
              <w:ind w:left="62" w:right="62"/>
              <w:rPr>
                <w:rFonts w:ascii="仿宋" w:eastAsia="仿宋" w:hAnsi="仿宋"/>
                <w:sz w:val="24"/>
                <w:szCs w:val="24"/>
              </w:rPr>
            </w:pPr>
            <w:r>
              <w:rPr>
                <w:rFonts w:ascii="仿宋" w:eastAsia="仿宋" w:hAnsi="仿宋"/>
                <w:sz w:val="24"/>
                <w:szCs w:val="24"/>
              </w:rPr>
              <w:t>小写金额</w:t>
            </w: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r>
              <w:rPr>
                <w:rFonts w:ascii="仿宋" w:eastAsia="仿宋" w:hAnsi="仿宋"/>
                <w:sz w:val="24"/>
                <w:szCs w:val="24"/>
              </w:rPr>
              <w:t>大写金额</w:t>
            </w:r>
          </w:p>
        </w:tc>
      </w:tr>
      <w:tr w:rsidR="006947CD" w:rsidTr="00EA4F81">
        <w:trPr>
          <w:trHeight w:val="240"/>
          <w:jc w:val="center"/>
        </w:trPr>
        <w:tc>
          <w:tcPr>
            <w:tcW w:w="1056"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r w:rsidR="006C3B65">
              <w:rPr>
                <w:rFonts w:ascii="仿宋" w:eastAsia="仿宋" w:hAnsi="仿宋" w:cs="Arial Unicode MS" w:hint="eastAsia"/>
                <w:color w:val="auto"/>
                <w:sz w:val="24"/>
                <w:szCs w:val="24"/>
              </w:rPr>
              <w:t>4</w:t>
            </w:r>
          </w:p>
        </w:tc>
        <w:tc>
          <w:tcPr>
            <w:tcW w:w="3875" w:type="dxa"/>
            <w:tcBorders>
              <w:top w:val="single" w:sz="4" w:space="0" w:color="auto"/>
              <w:left w:val="single" w:sz="4" w:space="0" w:color="auto"/>
              <w:bottom w:val="single" w:sz="4" w:space="0" w:color="auto"/>
              <w:right w:val="single" w:sz="4" w:space="0" w:color="auto"/>
            </w:tcBorders>
            <w:vAlign w:val="center"/>
          </w:tcPr>
          <w:p w:rsidR="006947CD" w:rsidRDefault="006C3B65" w:rsidP="00EA4F81">
            <w:pPr>
              <w:pStyle w:val="27"/>
              <w:spacing w:line="360" w:lineRule="auto"/>
              <w:ind w:left="63" w:right="63"/>
              <w:rPr>
                <w:rFonts w:ascii="仿宋" w:eastAsia="仿宋" w:hAnsi="仿宋"/>
                <w:sz w:val="24"/>
                <w:szCs w:val="24"/>
              </w:rPr>
            </w:pPr>
            <w:r>
              <w:rPr>
                <w:rFonts w:ascii="仿宋" w:eastAsia="仿宋" w:hAnsi="仿宋" w:cs="仿宋" w:hint="eastAsia"/>
                <w:bCs/>
                <w:sz w:val="24"/>
              </w:rPr>
              <w:t>福建平潭疗休养</w:t>
            </w: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r>
    </w:tbl>
    <w:p w:rsidR="006947CD" w:rsidRDefault="006947CD" w:rsidP="006947CD">
      <w:pPr>
        <w:spacing w:line="360" w:lineRule="auto"/>
        <w:rPr>
          <w:rStyle w:val="HTML3"/>
        </w:rPr>
      </w:pP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6947CD" w:rsidRDefault="006947CD" w:rsidP="007426F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2、本项目各标项均采用固定价格采购，投标人报价为固定报价不可竞争。本项目标项4的疗休养固定费用标准详见招标文件第三部分“采购需求”。</w:t>
      </w:r>
    </w:p>
    <w:p w:rsidR="006947CD" w:rsidRDefault="006947CD" w:rsidP="006947CD">
      <w:pPr>
        <w:spacing w:line="276" w:lineRule="auto"/>
        <w:rPr>
          <w:rFonts w:ascii="仿宋" w:eastAsia="仿宋" w:hAnsi="仿宋" w:cs="仿宋_GB2312"/>
          <w:i/>
          <w:sz w:val="24"/>
        </w:rPr>
        <w:sectPr w:rsidR="006947CD">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3、</w:t>
      </w:r>
      <w:r>
        <w:rPr>
          <w:rFonts w:ascii="仿宋" w:eastAsia="仿宋" w:hAnsi="仿宋" w:cs="仿宋_GB2312" w:hint="eastAsia"/>
          <w:i/>
          <w:sz w:val="24"/>
        </w:rPr>
        <w:t>疗休养费用不得有任何偏离，未按固定费用标准报价的报价无效，作无效投标处理。</w:t>
      </w:r>
    </w:p>
    <w:p w:rsidR="006947CD" w:rsidRDefault="006947CD" w:rsidP="006947CD">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标项5</w:t>
      </w:r>
      <w:r>
        <w:rPr>
          <w:rFonts w:ascii="仿宋" w:eastAsia="仿宋" w:hAnsi="仿宋" w:hint="eastAsia"/>
          <w:b/>
          <w:color w:val="auto"/>
          <w:sz w:val="28"/>
          <w:szCs w:val="28"/>
        </w:rPr>
        <w:t>）</w:t>
      </w:r>
    </w:p>
    <w:p w:rsidR="006947CD" w:rsidRDefault="00FC0692" w:rsidP="006947CD">
      <w:pPr>
        <w:spacing w:line="360" w:lineRule="auto"/>
        <w:rPr>
          <w:rFonts w:ascii="仿宋" w:eastAsia="仿宋" w:hAnsi="仿宋"/>
          <w:color w:val="auto"/>
          <w:sz w:val="24"/>
          <w:szCs w:val="24"/>
        </w:rPr>
      </w:pPr>
      <w:r w:rsidRPr="00FC0692">
        <w:rPr>
          <w:rFonts w:ascii="仿宋" w:eastAsia="仿宋" w:hAnsi="仿宋" w:cs="宋体" w:hint="eastAsia"/>
          <w:color w:val="auto"/>
          <w:spacing w:val="8"/>
          <w:sz w:val="24"/>
          <w:szCs w:val="24"/>
        </w:rPr>
        <w:t>诸暨市陶朱街道中心学校</w:t>
      </w:r>
      <w:r w:rsidR="006947CD">
        <w:rPr>
          <w:rFonts w:ascii="仿宋" w:eastAsia="仿宋" w:hAnsi="仿宋" w:cs="宋体" w:hint="eastAsia"/>
          <w:color w:val="auto"/>
          <w:spacing w:val="8"/>
          <w:sz w:val="24"/>
          <w:szCs w:val="24"/>
        </w:rPr>
        <w:t>、浙江新顺项目管理有限公司：</w:t>
      </w:r>
    </w:p>
    <w:p w:rsidR="006947CD" w:rsidRDefault="006947CD" w:rsidP="006947CD">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（项目编号：浙江新顺2025-06-17）</w:t>
      </w:r>
      <w:r>
        <w:rPr>
          <w:rFonts w:ascii="仿宋" w:eastAsia="仿宋" w:hAnsi="仿宋" w:cs="宋体" w:hint="eastAsia"/>
          <w:color w:val="auto"/>
          <w:spacing w:val="8"/>
          <w:sz w:val="24"/>
          <w:szCs w:val="24"/>
        </w:rPr>
        <w:t>的实施。</w:t>
      </w:r>
    </w:p>
    <w:p w:rsidR="006947CD" w:rsidRDefault="006947CD" w:rsidP="007426F3">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633" w:type="dxa"/>
        <w:jc w:val="center"/>
        <w:tblInd w:w="128" w:type="dxa"/>
        <w:tblLayout w:type="fixed"/>
        <w:tblCellMar>
          <w:left w:w="0" w:type="dxa"/>
          <w:right w:w="0" w:type="dxa"/>
        </w:tblCellMar>
        <w:tblLook w:val="04A0"/>
      </w:tblPr>
      <w:tblGrid>
        <w:gridCol w:w="1056"/>
        <w:gridCol w:w="3875"/>
        <w:gridCol w:w="2410"/>
        <w:gridCol w:w="2292"/>
      </w:tblGrid>
      <w:tr w:rsidR="006947CD" w:rsidTr="00EA4F81">
        <w:trPr>
          <w:trHeight w:val="240"/>
          <w:jc w:val="center"/>
        </w:trPr>
        <w:tc>
          <w:tcPr>
            <w:tcW w:w="1056" w:type="dxa"/>
            <w:vMerge w:val="restart"/>
            <w:tcBorders>
              <w:top w:val="single" w:sz="4" w:space="0" w:color="auto"/>
              <w:left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p>
        </w:tc>
        <w:tc>
          <w:tcPr>
            <w:tcW w:w="3875" w:type="dxa"/>
            <w:vMerge w:val="restart"/>
            <w:tcBorders>
              <w:top w:val="single" w:sz="4" w:space="0" w:color="auto"/>
              <w:left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sz w:val="24"/>
                <w:szCs w:val="24"/>
              </w:rPr>
            </w:pPr>
            <w:r>
              <w:rPr>
                <w:rFonts w:ascii="仿宋" w:eastAsia="仿宋" w:hAnsi="仿宋"/>
                <w:sz w:val="24"/>
                <w:szCs w:val="24"/>
              </w:rPr>
              <w:t>标项名称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6947CD" w:rsidRPr="003D17FC" w:rsidRDefault="006947CD" w:rsidP="00EA4F81">
            <w:pPr>
              <w:pStyle w:val="27"/>
              <w:spacing w:line="360" w:lineRule="auto"/>
              <w:ind w:left="63" w:right="63"/>
              <w:rPr>
                <w:rFonts w:ascii="仿宋" w:eastAsia="仿宋" w:hAnsi="仿宋"/>
                <w:sz w:val="24"/>
                <w:szCs w:val="24"/>
              </w:rPr>
            </w:pPr>
            <w:r w:rsidRPr="003D17FC">
              <w:rPr>
                <w:rFonts w:ascii="仿宋" w:eastAsia="仿宋" w:hAnsi="仿宋" w:cs="Arial Unicode MS" w:hint="eastAsia"/>
                <w:sz w:val="24"/>
                <w:szCs w:val="24"/>
              </w:rPr>
              <w:t>投标报价（</w:t>
            </w:r>
            <w:r>
              <w:rPr>
                <w:rFonts w:ascii="仿宋" w:eastAsia="仿宋" w:hAnsi="仿宋" w:cs="Arial Unicode MS" w:hint="eastAsia"/>
                <w:sz w:val="24"/>
                <w:szCs w:val="24"/>
              </w:rPr>
              <w:t>单价</w:t>
            </w:r>
            <w:r w:rsidRPr="003D17FC">
              <w:rPr>
                <w:rFonts w:ascii="仿宋" w:eastAsia="仿宋" w:hAnsi="仿宋" w:cs="Arial Unicode MS" w:hint="eastAsia"/>
                <w:sz w:val="24"/>
                <w:szCs w:val="24"/>
              </w:rPr>
              <w:t>、</w:t>
            </w:r>
            <w:r w:rsidRPr="00062DB1">
              <w:rPr>
                <w:rFonts w:ascii="仿宋" w:eastAsia="仿宋" w:hAnsi="仿宋"/>
                <w:sz w:val="24"/>
                <w:szCs w:val="24"/>
              </w:rPr>
              <w:t>元/</w:t>
            </w:r>
            <w:r w:rsidRPr="00062DB1">
              <w:rPr>
                <w:rFonts w:ascii="仿宋" w:eastAsia="仿宋" w:hAnsi="仿宋" w:hint="eastAsia"/>
                <w:sz w:val="24"/>
                <w:szCs w:val="24"/>
              </w:rPr>
              <w:t>人</w:t>
            </w:r>
            <w:r w:rsidRPr="003D17FC">
              <w:rPr>
                <w:rFonts w:ascii="仿宋" w:eastAsia="仿宋" w:hAnsi="仿宋" w:cs="Arial Unicode MS" w:hint="eastAsia"/>
                <w:sz w:val="24"/>
                <w:szCs w:val="24"/>
              </w:rPr>
              <w:t>）</w:t>
            </w:r>
          </w:p>
        </w:tc>
      </w:tr>
      <w:tr w:rsidR="006947CD" w:rsidTr="00EA4F81">
        <w:trPr>
          <w:trHeight w:val="240"/>
          <w:jc w:val="center"/>
        </w:trPr>
        <w:tc>
          <w:tcPr>
            <w:tcW w:w="1056" w:type="dxa"/>
            <w:vMerge/>
            <w:tcBorders>
              <w:left w:val="single" w:sz="4" w:space="0" w:color="auto"/>
              <w:bottom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p>
        </w:tc>
        <w:tc>
          <w:tcPr>
            <w:tcW w:w="3875" w:type="dxa"/>
            <w:vMerge/>
            <w:tcBorders>
              <w:left w:val="single" w:sz="4" w:space="0" w:color="auto"/>
              <w:bottom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cs="Arial Unicode M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after="0" w:line="240" w:lineRule="auto"/>
              <w:ind w:left="62" w:right="62"/>
              <w:rPr>
                <w:rFonts w:ascii="仿宋" w:eastAsia="仿宋" w:hAnsi="仿宋"/>
                <w:sz w:val="24"/>
                <w:szCs w:val="24"/>
              </w:rPr>
            </w:pPr>
            <w:r>
              <w:rPr>
                <w:rFonts w:ascii="仿宋" w:eastAsia="仿宋" w:hAnsi="仿宋"/>
                <w:sz w:val="24"/>
                <w:szCs w:val="24"/>
              </w:rPr>
              <w:t>小写金额</w:t>
            </w: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r>
              <w:rPr>
                <w:rFonts w:ascii="仿宋" w:eastAsia="仿宋" w:hAnsi="仿宋"/>
                <w:sz w:val="24"/>
                <w:szCs w:val="24"/>
              </w:rPr>
              <w:t>大写金额</w:t>
            </w:r>
          </w:p>
        </w:tc>
      </w:tr>
      <w:tr w:rsidR="006947CD" w:rsidTr="00EA4F81">
        <w:trPr>
          <w:trHeight w:val="240"/>
          <w:jc w:val="center"/>
        </w:trPr>
        <w:tc>
          <w:tcPr>
            <w:tcW w:w="1056"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r w:rsidR="006C3B65">
              <w:rPr>
                <w:rFonts w:ascii="仿宋" w:eastAsia="仿宋" w:hAnsi="仿宋" w:cs="Arial Unicode MS" w:hint="eastAsia"/>
                <w:color w:val="auto"/>
                <w:sz w:val="24"/>
                <w:szCs w:val="24"/>
              </w:rPr>
              <w:t>5</w:t>
            </w:r>
          </w:p>
        </w:tc>
        <w:tc>
          <w:tcPr>
            <w:tcW w:w="3875" w:type="dxa"/>
            <w:tcBorders>
              <w:top w:val="single" w:sz="4" w:space="0" w:color="auto"/>
              <w:left w:val="single" w:sz="4" w:space="0" w:color="auto"/>
              <w:bottom w:val="single" w:sz="4" w:space="0" w:color="auto"/>
              <w:right w:val="single" w:sz="4" w:space="0" w:color="auto"/>
            </w:tcBorders>
            <w:vAlign w:val="center"/>
          </w:tcPr>
          <w:p w:rsidR="006947CD" w:rsidRDefault="006C3B65" w:rsidP="00EA4F81">
            <w:pPr>
              <w:pStyle w:val="27"/>
              <w:spacing w:line="360" w:lineRule="auto"/>
              <w:ind w:left="63" w:right="63"/>
              <w:rPr>
                <w:rFonts w:ascii="仿宋" w:eastAsia="仿宋" w:hAnsi="仿宋"/>
                <w:sz w:val="24"/>
                <w:szCs w:val="24"/>
              </w:rPr>
            </w:pPr>
            <w:r>
              <w:rPr>
                <w:rFonts w:ascii="仿宋" w:eastAsia="仿宋" w:hAnsi="仿宋" w:cs="仿宋" w:hint="eastAsia"/>
                <w:bCs/>
                <w:sz w:val="24"/>
              </w:rPr>
              <w:t>楠溪江南麂列岛疗休养</w:t>
            </w: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r>
    </w:tbl>
    <w:p w:rsidR="006947CD" w:rsidRDefault="006947CD" w:rsidP="006947CD">
      <w:pPr>
        <w:spacing w:line="360" w:lineRule="auto"/>
        <w:rPr>
          <w:rStyle w:val="HTML3"/>
        </w:rPr>
      </w:pP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6947CD" w:rsidRDefault="006947CD" w:rsidP="007426F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2、本项目各标项均采用固定价格采购，投标人报价为固定报价不可竞争。本项目标项5的疗休养固定费用标准详见招标文件第三部分“采购需求”。</w:t>
      </w:r>
    </w:p>
    <w:p w:rsidR="006947CD" w:rsidRDefault="006947CD" w:rsidP="006947CD">
      <w:pPr>
        <w:spacing w:line="276" w:lineRule="auto"/>
        <w:rPr>
          <w:rFonts w:ascii="仿宋" w:eastAsia="仿宋" w:hAnsi="仿宋" w:cs="仿宋_GB2312"/>
          <w:i/>
          <w:sz w:val="24"/>
        </w:rPr>
        <w:sectPr w:rsidR="006947CD">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3、</w:t>
      </w:r>
      <w:r>
        <w:rPr>
          <w:rFonts w:ascii="仿宋" w:eastAsia="仿宋" w:hAnsi="仿宋" w:cs="仿宋_GB2312" w:hint="eastAsia"/>
          <w:i/>
          <w:sz w:val="24"/>
        </w:rPr>
        <w:t>疗休养费用不得有任何偏离，未按固定费用标准报价的报价无效，作无效投标处理。</w:t>
      </w:r>
    </w:p>
    <w:p w:rsidR="006947CD" w:rsidRDefault="006947CD" w:rsidP="006947CD">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标项6</w:t>
      </w:r>
      <w:r>
        <w:rPr>
          <w:rFonts w:ascii="仿宋" w:eastAsia="仿宋" w:hAnsi="仿宋" w:hint="eastAsia"/>
          <w:b/>
          <w:color w:val="auto"/>
          <w:sz w:val="28"/>
          <w:szCs w:val="28"/>
        </w:rPr>
        <w:t>）</w:t>
      </w:r>
    </w:p>
    <w:p w:rsidR="006947CD" w:rsidRDefault="00FC0692" w:rsidP="006947CD">
      <w:pPr>
        <w:spacing w:line="360" w:lineRule="auto"/>
        <w:rPr>
          <w:rFonts w:ascii="仿宋" w:eastAsia="仿宋" w:hAnsi="仿宋"/>
          <w:color w:val="auto"/>
          <w:sz w:val="24"/>
          <w:szCs w:val="24"/>
        </w:rPr>
      </w:pPr>
      <w:r w:rsidRPr="00FC0692">
        <w:rPr>
          <w:rFonts w:ascii="仿宋" w:eastAsia="仿宋" w:hAnsi="仿宋" w:cs="宋体" w:hint="eastAsia"/>
          <w:color w:val="auto"/>
          <w:spacing w:val="8"/>
          <w:sz w:val="24"/>
          <w:szCs w:val="24"/>
        </w:rPr>
        <w:t>诸暨市陶朱街道中心学校</w:t>
      </w:r>
      <w:r w:rsidR="006947CD">
        <w:rPr>
          <w:rFonts w:ascii="仿宋" w:eastAsia="仿宋" w:hAnsi="仿宋" w:cs="宋体" w:hint="eastAsia"/>
          <w:color w:val="auto"/>
          <w:spacing w:val="8"/>
          <w:sz w:val="24"/>
          <w:szCs w:val="24"/>
        </w:rPr>
        <w:t>、浙江新顺项目管理有限公司：</w:t>
      </w:r>
    </w:p>
    <w:p w:rsidR="006947CD" w:rsidRDefault="006947CD" w:rsidP="006947CD">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（项目编号：浙江新顺2025-06-17）</w:t>
      </w:r>
      <w:r>
        <w:rPr>
          <w:rFonts w:ascii="仿宋" w:eastAsia="仿宋" w:hAnsi="仿宋" w:cs="宋体" w:hint="eastAsia"/>
          <w:color w:val="auto"/>
          <w:spacing w:val="8"/>
          <w:sz w:val="24"/>
          <w:szCs w:val="24"/>
        </w:rPr>
        <w:t>的实施。</w:t>
      </w:r>
    </w:p>
    <w:p w:rsidR="006947CD" w:rsidRDefault="006947CD" w:rsidP="007426F3">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633" w:type="dxa"/>
        <w:jc w:val="center"/>
        <w:tblInd w:w="128" w:type="dxa"/>
        <w:tblLayout w:type="fixed"/>
        <w:tblCellMar>
          <w:left w:w="0" w:type="dxa"/>
          <w:right w:w="0" w:type="dxa"/>
        </w:tblCellMar>
        <w:tblLook w:val="04A0"/>
      </w:tblPr>
      <w:tblGrid>
        <w:gridCol w:w="1056"/>
        <w:gridCol w:w="3875"/>
        <w:gridCol w:w="2410"/>
        <w:gridCol w:w="2292"/>
      </w:tblGrid>
      <w:tr w:rsidR="006947CD" w:rsidTr="00EA4F81">
        <w:trPr>
          <w:trHeight w:val="240"/>
          <w:jc w:val="center"/>
        </w:trPr>
        <w:tc>
          <w:tcPr>
            <w:tcW w:w="1056" w:type="dxa"/>
            <w:vMerge w:val="restart"/>
            <w:tcBorders>
              <w:top w:val="single" w:sz="4" w:space="0" w:color="auto"/>
              <w:left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p>
        </w:tc>
        <w:tc>
          <w:tcPr>
            <w:tcW w:w="3875" w:type="dxa"/>
            <w:vMerge w:val="restart"/>
            <w:tcBorders>
              <w:top w:val="single" w:sz="4" w:space="0" w:color="auto"/>
              <w:left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sz w:val="24"/>
                <w:szCs w:val="24"/>
              </w:rPr>
            </w:pPr>
            <w:r>
              <w:rPr>
                <w:rFonts w:ascii="仿宋" w:eastAsia="仿宋" w:hAnsi="仿宋"/>
                <w:sz w:val="24"/>
                <w:szCs w:val="24"/>
              </w:rPr>
              <w:t>标项名称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6947CD" w:rsidRPr="003D17FC" w:rsidRDefault="006947CD" w:rsidP="00EA4F81">
            <w:pPr>
              <w:pStyle w:val="27"/>
              <w:spacing w:line="360" w:lineRule="auto"/>
              <w:ind w:left="63" w:right="63"/>
              <w:rPr>
                <w:rFonts w:ascii="仿宋" w:eastAsia="仿宋" w:hAnsi="仿宋"/>
                <w:sz w:val="24"/>
                <w:szCs w:val="24"/>
              </w:rPr>
            </w:pPr>
            <w:r w:rsidRPr="003D17FC">
              <w:rPr>
                <w:rFonts w:ascii="仿宋" w:eastAsia="仿宋" w:hAnsi="仿宋" w:cs="Arial Unicode MS" w:hint="eastAsia"/>
                <w:sz w:val="24"/>
                <w:szCs w:val="24"/>
              </w:rPr>
              <w:t>投标报价（</w:t>
            </w:r>
            <w:r>
              <w:rPr>
                <w:rFonts w:ascii="仿宋" w:eastAsia="仿宋" w:hAnsi="仿宋" w:cs="Arial Unicode MS" w:hint="eastAsia"/>
                <w:sz w:val="24"/>
                <w:szCs w:val="24"/>
              </w:rPr>
              <w:t>单价</w:t>
            </w:r>
            <w:r w:rsidRPr="003D17FC">
              <w:rPr>
                <w:rFonts w:ascii="仿宋" w:eastAsia="仿宋" w:hAnsi="仿宋" w:cs="Arial Unicode MS" w:hint="eastAsia"/>
                <w:sz w:val="24"/>
                <w:szCs w:val="24"/>
              </w:rPr>
              <w:t>、</w:t>
            </w:r>
            <w:r w:rsidRPr="00062DB1">
              <w:rPr>
                <w:rFonts w:ascii="仿宋" w:eastAsia="仿宋" w:hAnsi="仿宋"/>
                <w:sz w:val="24"/>
                <w:szCs w:val="24"/>
              </w:rPr>
              <w:t>元/</w:t>
            </w:r>
            <w:r w:rsidRPr="00062DB1">
              <w:rPr>
                <w:rFonts w:ascii="仿宋" w:eastAsia="仿宋" w:hAnsi="仿宋" w:hint="eastAsia"/>
                <w:sz w:val="24"/>
                <w:szCs w:val="24"/>
              </w:rPr>
              <w:t>人</w:t>
            </w:r>
            <w:r w:rsidRPr="003D17FC">
              <w:rPr>
                <w:rFonts w:ascii="仿宋" w:eastAsia="仿宋" w:hAnsi="仿宋" w:cs="Arial Unicode MS" w:hint="eastAsia"/>
                <w:sz w:val="24"/>
                <w:szCs w:val="24"/>
              </w:rPr>
              <w:t>）</w:t>
            </w:r>
          </w:p>
        </w:tc>
      </w:tr>
      <w:tr w:rsidR="006947CD" w:rsidTr="00EA4F81">
        <w:trPr>
          <w:trHeight w:val="240"/>
          <w:jc w:val="center"/>
        </w:trPr>
        <w:tc>
          <w:tcPr>
            <w:tcW w:w="1056" w:type="dxa"/>
            <w:vMerge/>
            <w:tcBorders>
              <w:left w:val="single" w:sz="4" w:space="0" w:color="auto"/>
              <w:bottom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p>
        </w:tc>
        <w:tc>
          <w:tcPr>
            <w:tcW w:w="3875" w:type="dxa"/>
            <w:vMerge/>
            <w:tcBorders>
              <w:left w:val="single" w:sz="4" w:space="0" w:color="auto"/>
              <w:bottom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cs="Arial Unicode M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after="0" w:line="240" w:lineRule="auto"/>
              <w:ind w:left="62" w:right="62"/>
              <w:rPr>
                <w:rFonts w:ascii="仿宋" w:eastAsia="仿宋" w:hAnsi="仿宋"/>
                <w:sz w:val="24"/>
                <w:szCs w:val="24"/>
              </w:rPr>
            </w:pPr>
            <w:r>
              <w:rPr>
                <w:rFonts w:ascii="仿宋" w:eastAsia="仿宋" w:hAnsi="仿宋"/>
                <w:sz w:val="24"/>
                <w:szCs w:val="24"/>
              </w:rPr>
              <w:t>小写金额</w:t>
            </w: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r>
              <w:rPr>
                <w:rFonts w:ascii="仿宋" w:eastAsia="仿宋" w:hAnsi="仿宋"/>
                <w:sz w:val="24"/>
                <w:szCs w:val="24"/>
              </w:rPr>
              <w:t>大写金额</w:t>
            </w:r>
          </w:p>
        </w:tc>
      </w:tr>
      <w:tr w:rsidR="006947CD" w:rsidTr="00EA4F81">
        <w:trPr>
          <w:trHeight w:val="240"/>
          <w:jc w:val="center"/>
        </w:trPr>
        <w:tc>
          <w:tcPr>
            <w:tcW w:w="1056"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r w:rsidR="006C3B65">
              <w:rPr>
                <w:rFonts w:ascii="仿宋" w:eastAsia="仿宋" w:hAnsi="仿宋" w:cs="Arial Unicode MS" w:hint="eastAsia"/>
                <w:color w:val="auto"/>
                <w:sz w:val="24"/>
                <w:szCs w:val="24"/>
              </w:rPr>
              <w:t>6</w:t>
            </w:r>
          </w:p>
        </w:tc>
        <w:tc>
          <w:tcPr>
            <w:tcW w:w="3875" w:type="dxa"/>
            <w:tcBorders>
              <w:top w:val="single" w:sz="4" w:space="0" w:color="auto"/>
              <w:left w:val="single" w:sz="4" w:space="0" w:color="auto"/>
              <w:bottom w:val="single" w:sz="4" w:space="0" w:color="auto"/>
              <w:right w:val="single" w:sz="4" w:space="0" w:color="auto"/>
            </w:tcBorders>
            <w:vAlign w:val="center"/>
          </w:tcPr>
          <w:p w:rsidR="006947CD" w:rsidRDefault="006C3B65" w:rsidP="00EA4F81">
            <w:pPr>
              <w:pStyle w:val="27"/>
              <w:spacing w:line="360" w:lineRule="auto"/>
              <w:ind w:left="63" w:right="63"/>
              <w:rPr>
                <w:rFonts w:ascii="仿宋" w:eastAsia="仿宋" w:hAnsi="仿宋"/>
                <w:sz w:val="24"/>
                <w:szCs w:val="24"/>
              </w:rPr>
            </w:pPr>
            <w:r>
              <w:rPr>
                <w:rFonts w:ascii="仿宋" w:eastAsia="仿宋" w:hAnsi="仿宋" w:cs="仿宋" w:hint="eastAsia"/>
                <w:bCs/>
                <w:sz w:val="24"/>
              </w:rPr>
              <w:t>诸暨疗休养</w:t>
            </w: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r>
    </w:tbl>
    <w:p w:rsidR="006947CD" w:rsidRDefault="006947CD" w:rsidP="006947CD">
      <w:pPr>
        <w:spacing w:line="360" w:lineRule="auto"/>
        <w:rPr>
          <w:rStyle w:val="HTML3"/>
        </w:rPr>
      </w:pP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6947CD" w:rsidRDefault="006947CD" w:rsidP="007426F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2、本项目各标项均采用固定价格采购，投标人报价为固定报价不可竞争。本项目标项6的疗休养固定费用标准详见招标文件第三部分“采购需求”。</w:t>
      </w:r>
    </w:p>
    <w:p w:rsidR="006947CD" w:rsidRDefault="006947CD" w:rsidP="006947CD">
      <w:pPr>
        <w:spacing w:line="276" w:lineRule="auto"/>
        <w:rPr>
          <w:rFonts w:ascii="仿宋" w:eastAsia="仿宋" w:hAnsi="仿宋" w:cs="仿宋_GB2312"/>
          <w:i/>
          <w:sz w:val="24"/>
        </w:rPr>
        <w:sectPr w:rsidR="006947CD">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3、</w:t>
      </w:r>
      <w:r>
        <w:rPr>
          <w:rFonts w:ascii="仿宋" w:eastAsia="仿宋" w:hAnsi="仿宋" w:cs="仿宋_GB2312" w:hint="eastAsia"/>
          <w:i/>
          <w:sz w:val="24"/>
        </w:rPr>
        <w:t>疗休养费用不得有任何偏离，未按固定费用标准报价的报价无效，作无效投标处理。</w:t>
      </w:r>
    </w:p>
    <w:p w:rsidR="006947CD" w:rsidRDefault="006947CD" w:rsidP="006947CD">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标项7</w:t>
      </w:r>
      <w:r>
        <w:rPr>
          <w:rFonts w:ascii="仿宋" w:eastAsia="仿宋" w:hAnsi="仿宋" w:hint="eastAsia"/>
          <w:b/>
          <w:color w:val="auto"/>
          <w:sz w:val="28"/>
          <w:szCs w:val="28"/>
        </w:rPr>
        <w:t>）</w:t>
      </w:r>
    </w:p>
    <w:p w:rsidR="006947CD" w:rsidRDefault="00FC0692" w:rsidP="006947CD">
      <w:pPr>
        <w:spacing w:line="360" w:lineRule="auto"/>
        <w:rPr>
          <w:rFonts w:ascii="仿宋" w:eastAsia="仿宋" w:hAnsi="仿宋"/>
          <w:color w:val="auto"/>
          <w:sz w:val="24"/>
          <w:szCs w:val="24"/>
        </w:rPr>
      </w:pPr>
      <w:r w:rsidRPr="00FC0692">
        <w:rPr>
          <w:rFonts w:ascii="仿宋" w:eastAsia="仿宋" w:hAnsi="仿宋" w:cs="宋体" w:hint="eastAsia"/>
          <w:color w:val="auto"/>
          <w:spacing w:val="8"/>
          <w:sz w:val="24"/>
          <w:szCs w:val="24"/>
        </w:rPr>
        <w:t>诸暨市陶朱街道中心学校</w:t>
      </w:r>
      <w:r w:rsidR="006947CD">
        <w:rPr>
          <w:rFonts w:ascii="仿宋" w:eastAsia="仿宋" w:hAnsi="仿宋" w:cs="宋体" w:hint="eastAsia"/>
          <w:color w:val="auto"/>
          <w:spacing w:val="8"/>
          <w:sz w:val="24"/>
          <w:szCs w:val="24"/>
        </w:rPr>
        <w:t>、浙江新顺项目管理有限公司：</w:t>
      </w:r>
    </w:p>
    <w:p w:rsidR="006947CD" w:rsidRDefault="006947CD" w:rsidP="006947CD">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Pr="006947CD">
        <w:rPr>
          <w:rFonts w:ascii="仿宋" w:eastAsia="仿宋" w:hAnsi="仿宋" w:cs="仿宋" w:hint="eastAsia"/>
          <w:b/>
          <w:i/>
          <w:sz w:val="24"/>
          <w:szCs w:val="24"/>
          <w:u w:val="single"/>
        </w:rPr>
        <w:t>诸暨市陶朱街道中心学校2025年职工疗休养服务采购项目</w:t>
      </w:r>
      <w:r>
        <w:rPr>
          <w:rFonts w:ascii="仿宋" w:eastAsia="仿宋" w:hAnsi="仿宋" w:hint="eastAsia"/>
          <w:b/>
          <w:i/>
          <w:sz w:val="24"/>
          <w:szCs w:val="24"/>
          <w:u w:val="single"/>
        </w:rPr>
        <w:t>（项目编号：浙江新顺2025-06-17）</w:t>
      </w:r>
      <w:r>
        <w:rPr>
          <w:rFonts w:ascii="仿宋" w:eastAsia="仿宋" w:hAnsi="仿宋" w:cs="宋体" w:hint="eastAsia"/>
          <w:color w:val="auto"/>
          <w:spacing w:val="8"/>
          <w:sz w:val="24"/>
          <w:szCs w:val="24"/>
        </w:rPr>
        <w:t>的实施。</w:t>
      </w:r>
    </w:p>
    <w:p w:rsidR="006947CD" w:rsidRDefault="006947CD" w:rsidP="007426F3">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633" w:type="dxa"/>
        <w:jc w:val="center"/>
        <w:tblInd w:w="128" w:type="dxa"/>
        <w:tblLayout w:type="fixed"/>
        <w:tblCellMar>
          <w:left w:w="0" w:type="dxa"/>
          <w:right w:w="0" w:type="dxa"/>
        </w:tblCellMar>
        <w:tblLook w:val="04A0"/>
      </w:tblPr>
      <w:tblGrid>
        <w:gridCol w:w="1056"/>
        <w:gridCol w:w="3875"/>
        <w:gridCol w:w="2410"/>
        <w:gridCol w:w="2292"/>
      </w:tblGrid>
      <w:tr w:rsidR="006947CD" w:rsidTr="00EA4F81">
        <w:trPr>
          <w:trHeight w:val="240"/>
          <w:jc w:val="center"/>
        </w:trPr>
        <w:tc>
          <w:tcPr>
            <w:tcW w:w="1056" w:type="dxa"/>
            <w:vMerge w:val="restart"/>
            <w:tcBorders>
              <w:top w:val="single" w:sz="4" w:space="0" w:color="auto"/>
              <w:left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p>
        </w:tc>
        <w:tc>
          <w:tcPr>
            <w:tcW w:w="3875" w:type="dxa"/>
            <w:vMerge w:val="restart"/>
            <w:tcBorders>
              <w:top w:val="single" w:sz="4" w:space="0" w:color="auto"/>
              <w:left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sz w:val="24"/>
                <w:szCs w:val="24"/>
              </w:rPr>
            </w:pPr>
            <w:r>
              <w:rPr>
                <w:rFonts w:ascii="仿宋" w:eastAsia="仿宋" w:hAnsi="仿宋"/>
                <w:sz w:val="24"/>
                <w:szCs w:val="24"/>
              </w:rPr>
              <w:t>标项名称</w:t>
            </w: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6947CD" w:rsidRPr="003D17FC" w:rsidRDefault="006947CD" w:rsidP="00EA4F81">
            <w:pPr>
              <w:pStyle w:val="27"/>
              <w:spacing w:line="360" w:lineRule="auto"/>
              <w:ind w:left="63" w:right="63"/>
              <w:rPr>
                <w:rFonts w:ascii="仿宋" w:eastAsia="仿宋" w:hAnsi="仿宋"/>
                <w:sz w:val="24"/>
                <w:szCs w:val="24"/>
              </w:rPr>
            </w:pPr>
            <w:r w:rsidRPr="003D17FC">
              <w:rPr>
                <w:rFonts w:ascii="仿宋" w:eastAsia="仿宋" w:hAnsi="仿宋" w:cs="Arial Unicode MS" w:hint="eastAsia"/>
                <w:sz w:val="24"/>
                <w:szCs w:val="24"/>
              </w:rPr>
              <w:t>投标报价（</w:t>
            </w:r>
            <w:r>
              <w:rPr>
                <w:rFonts w:ascii="仿宋" w:eastAsia="仿宋" w:hAnsi="仿宋" w:cs="Arial Unicode MS" w:hint="eastAsia"/>
                <w:sz w:val="24"/>
                <w:szCs w:val="24"/>
              </w:rPr>
              <w:t>单价</w:t>
            </w:r>
            <w:r w:rsidRPr="003D17FC">
              <w:rPr>
                <w:rFonts w:ascii="仿宋" w:eastAsia="仿宋" w:hAnsi="仿宋" w:cs="Arial Unicode MS" w:hint="eastAsia"/>
                <w:sz w:val="24"/>
                <w:szCs w:val="24"/>
              </w:rPr>
              <w:t>、</w:t>
            </w:r>
            <w:r w:rsidRPr="00062DB1">
              <w:rPr>
                <w:rFonts w:ascii="仿宋" w:eastAsia="仿宋" w:hAnsi="仿宋"/>
                <w:sz w:val="24"/>
                <w:szCs w:val="24"/>
              </w:rPr>
              <w:t>元/</w:t>
            </w:r>
            <w:r w:rsidRPr="00062DB1">
              <w:rPr>
                <w:rFonts w:ascii="仿宋" w:eastAsia="仿宋" w:hAnsi="仿宋" w:hint="eastAsia"/>
                <w:sz w:val="24"/>
                <w:szCs w:val="24"/>
              </w:rPr>
              <w:t>人</w:t>
            </w:r>
            <w:r w:rsidRPr="003D17FC">
              <w:rPr>
                <w:rFonts w:ascii="仿宋" w:eastAsia="仿宋" w:hAnsi="仿宋" w:cs="Arial Unicode MS" w:hint="eastAsia"/>
                <w:sz w:val="24"/>
                <w:szCs w:val="24"/>
              </w:rPr>
              <w:t>）</w:t>
            </w:r>
          </w:p>
        </w:tc>
      </w:tr>
      <w:tr w:rsidR="006947CD" w:rsidTr="00EA4F81">
        <w:trPr>
          <w:trHeight w:val="240"/>
          <w:jc w:val="center"/>
        </w:trPr>
        <w:tc>
          <w:tcPr>
            <w:tcW w:w="1056" w:type="dxa"/>
            <w:vMerge/>
            <w:tcBorders>
              <w:left w:val="single" w:sz="4" w:space="0" w:color="auto"/>
              <w:bottom w:val="single" w:sz="4" w:space="0" w:color="auto"/>
              <w:right w:val="single" w:sz="4" w:space="0" w:color="auto"/>
            </w:tcBorders>
            <w:vAlign w:val="center"/>
          </w:tcPr>
          <w:p w:rsidR="006947CD" w:rsidRDefault="006947CD" w:rsidP="00EA4F81">
            <w:pPr>
              <w:jc w:val="center"/>
              <w:rPr>
                <w:rFonts w:ascii="仿宋" w:eastAsia="仿宋" w:hAnsi="仿宋" w:cs="Arial Unicode MS"/>
                <w:color w:val="auto"/>
                <w:sz w:val="24"/>
                <w:szCs w:val="24"/>
              </w:rPr>
            </w:pPr>
          </w:p>
        </w:tc>
        <w:tc>
          <w:tcPr>
            <w:tcW w:w="3875" w:type="dxa"/>
            <w:vMerge/>
            <w:tcBorders>
              <w:left w:val="single" w:sz="4" w:space="0" w:color="auto"/>
              <w:bottom w:val="single" w:sz="4" w:space="0" w:color="auto"/>
              <w:right w:val="single" w:sz="4" w:space="0" w:color="auto"/>
            </w:tcBorders>
            <w:vAlign w:val="center"/>
          </w:tcPr>
          <w:p w:rsidR="006947CD" w:rsidRDefault="006947CD" w:rsidP="00EA4F81">
            <w:pPr>
              <w:pStyle w:val="27"/>
              <w:spacing w:line="240" w:lineRule="auto"/>
              <w:ind w:left="63" w:right="63"/>
              <w:rPr>
                <w:rFonts w:ascii="仿宋" w:eastAsia="仿宋" w:hAnsi="仿宋" w:cs="Arial Unicode M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after="0" w:line="240" w:lineRule="auto"/>
              <w:ind w:left="62" w:right="62"/>
              <w:rPr>
                <w:rFonts w:ascii="仿宋" w:eastAsia="仿宋" w:hAnsi="仿宋"/>
                <w:sz w:val="24"/>
                <w:szCs w:val="24"/>
              </w:rPr>
            </w:pPr>
            <w:r>
              <w:rPr>
                <w:rFonts w:ascii="仿宋" w:eastAsia="仿宋" w:hAnsi="仿宋"/>
                <w:sz w:val="24"/>
                <w:szCs w:val="24"/>
              </w:rPr>
              <w:t>小写金额</w:t>
            </w: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r>
              <w:rPr>
                <w:rFonts w:ascii="仿宋" w:eastAsia="仿宋" w:hAnsi="仿宋"/>
                <w:sz w:val="24"/>
                <w:szCs w:val="24"/>
              </w:rPr>
              <w:t>大写金额</w:t>
            </w:r>
          </w:p>
        </w:tc>
      </w:tr>
      <w:tr w:rsidR="006947CD" w:rsidTr="00EA4F81">
        <w:trPr>
          <w:trHeight w:val="240"/>
          <w:jc w:val="center"/>
        </w:trPr>
        <w:tc>
          <w:tcPr>
            <w:tcW w:w="1056"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标项</w:t>
            </w:r>
            <w:r w:rsidR="006C3B65">
              <w:rPr>
                <w:rFonts w:ascii="仿宋" w:eastAsia="仿宋" w:hAnsi="仿宋" w:cs="Arial Unicode MS" w:hint="eastAsia"/>
                <w:color w:val="auto"/>
                <w:sz w:val="24"/>
                <w:szCs w:val="24"/>
              </w:rPr>
              <w:t>7</w:t>
            </w:r>
          </w:p>
        </w:tc>
        <w:tc>
          <w:tcPr>
            <w:tcW w:w="3875" w:type="dxa"/>
            <w:tcBorders>
              <w:top w:val="single" w:sz="4" w:space="0" w:color="auto"/>
              <w:left w:val="single" w:sz="4" w:space="0" w:color="auto"/>
              <w:bottom w:val="single" w:sz="4" w:space="0" w:color="auto"/>
              <w:right w:val="single" w:sz="4" w:space="0" w:color="auto"/>
            </w:tcBorders>
            <w:vAlign w:val="center"/>
          </w:tcPr>
          <w:p w:rsidR="006947CD" w:rsidRDefault="006C3B65" w:rsidP="00EA4F81">
            <w:pPr>
              <w:pStyle w:val="27"/>
              <w:spacing w:line="360" w:lineRule="auto"/>
              <w:ind w:left="63" w:right="63"/>
              <w:rPr>
                <w:rFonts w:ascii="仿宋" w:eastAsia="仿宋" w:hAnsi="仿宋"/>
                <w:sz w:val="24"/>
                <w:szCs w:val="24"/>
              </w:rPr>
            </w:pPr>
            <w:r>
              <w:rPr>
                <w:rFonts w:ascii="仿宋" w:eastAsia="仿宋" w:hAnsi="仿宋" w:cs="仿宋" w:hint="eastAsia"/>
                <w:bCs/>
                <w:sz w:val="24"/>
              </w:rPr>
              <w:t>新疆9日线</w:t>
            </w:r>
          </w:p>
        </w:tc>
        <w:tc>
          <w:tcPr>
            <w:tcW w:w="2410" w:type="dxa"/>
            <w:tcBorders>
              <w:top w:val="single" w:sz="4" w:space="0" w:color="auto"/>
              <w:left w:val="single" w:sz="4" w:space="0" w:color="auto"/>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c>
          <w:tcPr>
            <w:tcW w:w="2292" w:type="dxa"/>
            <w:tcBorders>
              <w:top w:val="single" w:sz="4" w:space="0" w:color="auto"/>
              <w:left w:val="nil"/>
              <w:bottom w:val="single" w:sz="4" w:space="0" w:color="auto"/>
              <w:right w:val="single" w:sz="4" w:space="0" w:color="auto"/>
            </w:tcBorders>
            <w:vAlign w:val="center"/>
          </w:tcPr>
          <w:p w:rsidR="006947CD" w:rsidRDefault="006947CD" w:rsidP="00EA4F81">
            <w:pPr>
              <w:pStyle w:val="27"/>
              <w:spacing w:line="360" w:lineRule="auto"/>
              <w:ind w:left="63" w:right="63"/>
              <w:rPr>
                <w:rFonts w:ascii="仿宋" w:eastAsia="仿宋" w:hAnsi="仿宋"/>
                <w:sz w:val="24"/>
                <w:szCs w:val="24"/>
              </w:rPr>
            </w:pPr>
          </w:p>
        </w:tc>
      </w:tr>
    </w:tbl>
    <w:p w:rsidR="006947CD" w:rsidRDefault="006947CD" w:rsidP="006947CD">
      <w:pPr>
        <w:spacing w:line="360" w:lineRule="auto"/>
        <w:rPr>
          <w:rStyle w:val="HTML3"/>
        </w:rPr>
      </w:pP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6947CD" w:rsidRDefault="006947CD" w:rsidP="006947CD">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6947CD" w:rsidRDefault="006947CD" w:rsidP="007426F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6947CD"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2、本项目各标项均采用固定价格采购，投标人报价为固定报价不可竞争。本项目标项7的疗休养固定费用标准详见招标文件第三部分“采购需求”。</w:t>
      </w:r>
    </w:p>
    <w:p w:rsidR="008F22C9" w:rsidRDefault="006947CD" w:rsidP="006947CD">
      <w:pPr>
        <w:spacing w:line="276" w:lineRule="auto"/>
        <w:rPr>
          <w:rFonts w:ascii="仿宋" w:eastAsia="仿宋" w:hAnsi="仿宋"/>
          <w:i/>
          <w:color w:val="auto"/>
          <w:sz w:val="24"/>
          <w:szCs w:val="24"/>
        </w:rPr>
      </w:pPr>
      <w:r>
        <w:rPr>
          <w:rFonts w:ascii="仿宋" w:eastAsia="仿宋" w:hAnsi="仿宋" w:hint="eastAsia"/>
          <w:i/>
          <w:color w:val="auto"/>
          <w:sz w:val="24"/>
          <w:szCs w:val="24"/>
        </w:rPr>
        <w:t>3、</w:t>
      </w:r>
      <w:r>
        <w:rPr>
          <w:rFonts w:ascii="仿宋" w:eastAsia="仿宋" w:hAnsi="仿宋" w:cs="仿宋_GB2312" w:hint="eastAsia"/>
          <w:i/>
          <w:sz w:val="24"/>
        </w:rPr>
        <w:t>疗休养费用不得有任何偏离，未按固定费用标准报价的报价无效，作无效投标处理。</w:t>
      </w:r>
    </w:p>
    <w:p w:rsidR="008F22C9" w:rsidRDefault="008F22C9" w:rsidP="008A6202">
      <w:pPr>
        <w:spacing w:line="276" w:lineRule="auto"/>
        <w:rPr>
          <w:rFonts w:ascii="仿宋" w:eastAsia="仿宋" w:hAnsi="仿宋"/>
          <w:i/>
          <w:color w:val="auto"/>
          <w:sz w:val="24"/>
          <w:szCs w:val="24"/>
        </w:rPr>
        <w:sectPr w:rsidR="008F22C9">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FC0692" w:rsidRPr="00FC0692">
        <w:rPr>
          <w:rFonts w:ascii="仿宋" w:eastAsia="仿宋" w:hAnsi="仿宋" w:hint="eastAsia"/>
          <w:b/>
          <w:i/>
          <w:color w:val="auto"/>
          <w:sz w:val="24"/>
          <w:szCs w:val="24"/>
          <w:u w:val="single"/>
        </w:rPr>
        <w:t>诸暨市陶朱街道中心学校</w:t>
      </w:r>
      <w:r>
        <w:rPr>
          <w:rFonts w:ascii="仿宋" w:eastAsia="仿宋" w:hAnsi="仿宋" w:cs="仿宋_GB2312" w:hint="eastAsia"/>
          <w:color w:val="auto"/>
          <w:sz w:val="24"/>
          <w:szCs w:val="24"/>
        </w:rPr>
        <w:t>的</w:t>
      </w:r>
      <w:r w:rsidR="008D50DE" w:rsidRPr="008D50DE">
        <w:rPr>
          <w:rFonts w:ascii="仿宋" w:eastAsia="仿宋" w:hAnsi="仿宋" w:hint="eastAsia"/>
          <w:b/>
          <w:i/>
          <w:color w:val="auto"/>
          <w:sz w:val="24"/>
          <w:szCs w:val="24"/>
          <w:u w:val="single"/>
        </w:rPr>
        <w:t>诸暨市陶朱街道中心学校2025年职工疗休养服务采购项目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6A7BC4" w:rsidRPr="006A7BC4">
        <w:rPr>
          <w:rFonts w:ascii="仿宋" w:eastAsia="仿宋" w:hAnsi="仿宋" w:cs="宋体" w:hint="eastAsia"/>
          <w:color w:val="auto"/>
          <w:sz w:val="24"/>
          <w:szCs w:val="24"/>
        </w:rPr>
        <w:t xml:space="preserve"> </w:t>
      </w:r>
      <w:r w:rsidR="00B63ECB">
        <w:rPr>
          <w:rFonts w:ascii="仿宋" w:eastAsia="仿宋" w:hAnsi="仿宋" w:cs="仿宋" w:hint="eastAsia"/>
          <w:color w:val="auto"/>
          <w:sz w:val="24"/>
          <w:szCs w:val="24"/>
          <w:u w:val="single"/>
        </w:rPr>
        <w:t>_（标的名称）_</w:t>
      </w:r>
      <w:r>
        <w:rPr>
          <w:rFonts w:ascii="仿宋" w:eastAsia="仿宋" w:hAnsi="仿宋" w:cs="仿宋_GB2312" w:hint="eastAsia"/>
          <w:color w:val="auto"/>
          <w:sz w:val="24"/>
          <w:szCs w:val="24"/>
        </w:rPr>
        <w:t>，属于</w:t>
      </w:r>
      <w:r w:rsidR="00B63ECB">
        <w:rPr>
          <w:rFonts w:ascii="仿宋" w:eastAsia="仿宋" w:hAnsi="仿宋" w:cs="仿宋_GB2312" w:hint="eastAsia"/>
          <w:color w:val="auto"/>
          <w:sz w:val="24"/>
          <w:szCs w:val="24"/>
          <w:u w:val="single"/>
        </w:rPr>
        <w:t>_租赁和商务服务业_（采购文件中明确的所属行业）</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FC0692" w:rsidRPr="00FC0692">
        <w:rPr>
          <w:rFonts w:ascii="仿宋" w:eastAsia="仿宋" w:hAnsi="仿宋" w:hint="eastAsia"/>
          <w:b/>
          <w:i/>
          <w:color w:val="auto"/>
          <w:sz w:val="24"/>
          <w:szCs w:val="24"/>
          <w:u w:val="single"/>
        </w:rPr>
        <w:t>诸暨市陶朱街道中心学校</w:t>
      </w:r>
      <w:r>
        <w:rPr>
          <w:rFonts w:ascii="仿宋" w:eastAsia="仿宋" w:hAnsi="仿宋" w:cs="宋体" w:hint="eastAsia"/>
          <w:color w:val="auto"/>
          <w:sz w:val="24"/>
          <w:szCs w:val="24"/>
        </w:rPr>
        <w:t>单位的</w:t>
      </w:r>
      <w:r w:rsidR="00EB2B2D" w:rsidRPr="00EB2B2D">
        <w:rPr>
          <w:rFonts w:ascii="仿宋" w:eastAsia="仿宋" w:hAnsi="仿宋" w:hint="eastAsia"/>
          <w:b/>
          <w:i/>
          <w:color w:val="auto"/>
          <w:sz w:val="24"/>
          <w:szCs w:val="24"/>
          <w:u w:val="single"/>
        </w:rPr>
        <w:t>诸暨市陶朱街道中心学校2025年职工疗休养服务采购项目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7426F3">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5"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5"/>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6"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6"/>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7"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7"/>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8"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8"/>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7426F3">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40" w:rsidRDefault="003D7F40" w:rsidP="00B958E7">
      <w:r>
        <w:separator/>
      </w:r>
    </w:p>
  </w:endnote>
  <w:endnote w:type="continuationSeparator" w:id="1">
    <w:p w:rsidR="003D7F40" w:rsidRDefault="003D7F40"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821189" w:rsidRDefault="00B76C04">
        <w:pPr>
          <w:pStyle w:val="af4"/>
          <w:ind w:firstLine="360"/>
          <w:jc w:val="center"/>
        </w:pPr>
      </w:p>
    </w:sdtContent>
  </w:sdt>
  <w:p w:rsidR="00821189" w:rsidRDefault="0082118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9" w:rsidRDefault="00B76C04">
    <w:pPr>
      <w:pStyle w:val="af4"/>
      <w:framePr w:wrap="around" w:vAnchor="text" w:hAnchor="margin" w:xAlign="center" w:y="1"/>
      <w:rPr>
        <w:rStyle w:val="afd"/>
      </w:rPr>
    </w:pPr>
    <w:r>
      <w:fldChar w:fldCharType="begin"/>
    </w:r>
    <w:r w:rsidR="00821189">
      <w:rPr>
        <w:rStyle w:val="afd"/>
      </w:rPr>
      <w:instrText xml:space="preserve">PAGE  </w:instrText>
    </w:r>
    <w:r>
      <w:fldChar w:fldCharType="end"/>
    </w:r>
  </w:p>
  <w:p w:rsidR="00821189" w:rsidRDefault="0082118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9" w:rsidRDefault="00B76C04">
    <w:pPr>
      <w:pStyle w:val="af4"/>
      <w:jc w:val="center"/>
    </w:pPr>
    <w:fldSimple w:instr="PAGE   \* MERGEFORMAT">
      <w:r w:rsidR="00C465AC" w:rsidRPr="00C465AC">
        <w:rPr>
          <w:noProof/>
          <w:lang w:val="zh-CN"/>
        </w:rPr>
        <w:t>-</w:t>
      </w:r>
      <w:r w:rsidR="00C465AC">
        <w:rPr>
          <w:noProof/>
        </w:rPr>
        <w:t xml:space="preserve"> 28 -</w:t>
      </w:r>
    </w:fldSimple>
  </w:p>
  <w:p w:rsidR="00821189" w:rsidRDefault="00821189">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9" w:rsidRDefault="00B76C04">
    <w:pPr>
      <w:pStyle w:val="af4"/>
      <w:jc w:val="center"/>
    </w:pPr>
    <w:fldSimple w:instr="PAGE   \* MERGEFORMAT">
      <w:r w:rsidR="007426F3" w:rsidRPr="007426F3">
        <w:rPr>
          <w:noProof/>
          <w:lang w:val="zh-CN"/>
        </w:rPr>
        <w:t>-</w:t>
      </w:r>
      <w:r w:rsidR="007426F3">
        <w:rPr>
          <w:noProof/>
        </w:rPr>
        <w:t xml:space="preserve"> 26 -</w:t>
      </w:r>
    </w:fldSimple>
  </w:p>
  <w:p w:rsidR="00821189" w:rsidRDefault="00821189">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40" w:rsidRDefault="003D7F40" w:rsidP="00B958E7">
      <w:r>
        <w:separator/>
      </w:r>
    </w:p>
  </w:footnote>
  <w:footnote w:type="continuationSeparator" w:id="1">
    <w:p w:rsidR="003D7F40" w:rsidRDefault="003D7F40"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9" w:rsidRDefault="00821189">
    <w:pPr>
      <w:pStyle w:val="af5"/>
      <w:jc w:val="right"/>
      <w:rPr>
        <w:rFonts w:ascii="楷体" w:eastAsia="楷体" w:hAnsi="楷体"/>
        <w:sz w:val="21"/>
        <w:szCs w:val="21"/>
      </w:rPr>
    </w:pPr>
    <w:r>
      <w:rPr>
        <w:rFonts w:ascii="楷体" w:eastAsia="楷体" w:hAnsi="楷体"/>
        <w:sz w:val="21"/>
        <w:szCs w:val="21"/>
      </w:rPr>
      <w:t>政府采购公开招标文件</w:t>
    </w:r>
  </w:p>
  <w:p w:rsidR="00821189" w:rsidRDefault="00821189">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9" w:rsidRDefault="00821189">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9" w:rsidRDefault="00821189">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26B63F7"/>
    <w:multiLevelType w:val="singleLevel"/>
    <w:tmpl w:val="726B63F7"/>
    <w:lvl w:ilvl="0">
      <w:start w:val="1"/>
      <w:numFmt w:val="decimal"/>
      <w:suff w:val="nothing"/>
      <w:lvlText w:val="%1、"/>
      <w:lvlJc w:val="left"/>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1"/>
  </w:num>
  <w:num w:numId="9">
    <w:abstractNumId w:val="8"/>
  </w:num>
  <w:num w:numId="10">
    <w:abstractNumId w:val="5"/>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DC1"/>
    <w:rsid w:val="00005E44"/>
    <w:rsid w:val="000068AF"/>
    <w:rsid w:val="000074AB"/>
    <w:rsid w:val="000074F2"/>
    <w:rsid w:val="0000764C"/>
    <w:rsid w:val="00007773"/>
    <w:rsid w:val="00007E07"/>
    <w:rsid w:val="0001004F"/>
    <w:rsid w:val="00010510"/>
    <w:rsid w:val="0001051E"/>
    <w:rsid w:val="000111E7"/>
    <w:rsid w:val="00011912"/>
    <w:rsid w:val="00011F13"/>
    <w:rsid w:val="000126C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210"/>
    <w:rsid w:val="0003136A"/>
    <w:rsid w:val="000319BC"/>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5146"/>
    <w:rsid w:val="000452F9"/>
    <w:rsid w:val="00045779"/>
    <w:rsid w:val="000459B5"/>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1F"/>
    <w:rsid w:val="00062DB1"/>
    <w:rsid w:val="000630BE"/>
    <w:rsid w:val="000635ED"/>
    <w:rsid w:val="00063B85"/>
    <w:rsid w:val="00065268"/>
    <w:rsid w:val="0006579E"/>
    <w:rsid w:val="00065A29"/>
    <w:rsid w:val="00065E02"/>
    <w:rsid w:val="000661B2"/>
    <w:rsid w:val="000664C6"/>
    <w:rsid w:val="00066961"/>
    <w:rsid w:val="00066D2C"/>
    <w:rsid w:val="00066E4E"/>
    <w:rsid w:val="0006709E"/>
    <w:rsid w:val="00067198"/>
    <w:rsid w:val="00067A19"/>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0FF8"/>
    <w:rsid w:val="0009199D"/>
    <w:rsid w:val="00091A94"/>
    <w:rsid w:val="000926DC"/>
    <w:rsid w:val="00092C6B"/>
    <w:rsid w:val="00092D40"/>
    <w:rsid w:val="00092D76"/>
    <w:rsid w:val="00092EA0"/>
    <w:rsid w:val="0009321E"/>
    <w:rsid w:val="000932EE"/>
    <w:rsid w:val="000939CC"/>
    <w:rsid w:val="000942E6"/>
    <w:rsid w:val="00094AFF"/>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7"/>
    <w:rsid w:val="000A4E59"/>
    <w:rsid w:val="000A53AC"/>
    <w:rsid w:val="000A55B8"/>
    <w:rsid w:val="000A5860"/>
    <w:rsid w:val="000A5D65"/>
    <w:rsid w:val="000A67C2"/>
    <w:rsid w:val="000A67DC"/>
    <w:rsid w:val="000A70F9"/>
    <w:rsid w:val="000A7430"/>
    <w:rsid w:val="000A789E"/>
    <w:rsid w:val="000A7966"/>
    <w:rsid w:val="000A7F04"/>
    <w:rsid w:val="000B00FE"/>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0E26"/>
    <w:rsid w:val="000E1913"/>
    <w:rsid w:val="000E1B06"/>
    <w:rsid w:val="000E1F2C"/>
    <w:rsid w:val="000E2324"/>
    <w:rsid w:val="000E24C1"/>
    <w:rsid w:val="000E297A"/>
    <w:rsid w:val="000E2A70"/>
    <w:rsid w:val="000E2E87"/>
    <w:rsid w:val="000E2ECE"/>
    <w:rsid w:val="000E303A"/>
    <w:rsid w:val="000E3541"/>
    <w:rsid w:val="000E359D"/>
    <w:rsid w:val="000E3A04"/>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2E6F"/>
    <w:rsid w:val="000F33ED"/>
    <w:rsid w:val="000F35D9"/>
    <w:rsid w:val="000F3BDA"/>
    <w:rsid w:val="000F3C3D"/>
    <w:rsid w:val="000F3EEE"/>
    <w:rsid w:val="000F4AA5"/>
    <w:rsid w:val="000F4C2E"/>
    <w:rsid w:val="000F54CE"/>
    <w:rsid w:val="000F5D64"/>
    <w:rsid w:val="000F5DA9"/>
    <w:rsid w:val="000F5EA9"/>
    <w:rsid w:val="000F6604"/>
    <w:rsid w:val="000F665A"/>
    <w:rsid w:val="000F692D"/>
    <w:rsid w:val="000F6994"/>
    <w:rsid w:val="000F7088"/>
    <w:rsid w:val="000F71CB"/>
    <w:rsid w:val="000F7608"/>
    <w:rsid w:val="000F7898"/>
    <w:rsid w:val="000F7EBD"/>
    <w:rsid w:val="001001D9"/>
    <w:rsid w:val="001007EB"/>
    <w:rsid w:val="00100A4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9DA"/>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52B"/>
    <w:rsid w:val="00167968"/>
    <w:rsid w:val="001679E5"/>
    <w:rsid w:val="00167FD9"/>
    <w:rsid w:val="00170238"/>
    <w:rsid w:val="00170B26"/>
    <w:rsid w:val="00171B19"/>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730"/>
    <w:rsid w:val="001D177B"/>
    <w:rsid w:val="001D198F"/>
    <w:rsid w:val="001D2344"/>
    <w:rsid w:val="001D2478"/>
    <w:rsid w:val="001D25E8"/>
    <w:rsid w:val="001D2E87"/>
    <w:rsid w:val="001D3154"/>
    <w:rsid w:val="001D3213"/>
    <w:rsid w:val="001D346C"/>
    <w:rsid w:val="001D3558"/>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405"/>
    <w:rsid w:val="001E2642"/>
    <w:rsid w:val="001E2A7E"/>
    <w:rsid w:val="001E2C40"/>
    <w:rsid w:val="001E2CE8"/>
    <w:rsid w:val="001E323F"/>
    <w:rsid w:val="001E3767"/>
    <w:rsid w:val="001E3D4B"/>
    <w:rsid w:val="001E434B"/>
    <w:rsid w:val="001E43A5"/>
    <w:rsid w:val="001E43C9"/>
    <w:rsid w:val="001E4680"/>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5B8"/>
    <w:rsid w:val="001F1731"/>
    <w:rsid w:val="001F2113"/>
    <w:rsid w:val="001F23E5"/>
    <w:rsid w:val="001F2793"/>
    <w:rsid w:val="001F2DC4"/>
    <w:rsid w:val="001F35AA"/>
    <w:rsid w:val="001F35C8"/>
    <w:rsid w:val="001F3B46"/>
    <w:rsid w:val="001F3B61"/>
    <w:rsid w:val="001F3BFA"/>
    <w:rsid w:val="001F3F5A"/>
    <w:rsid w:val="001F455B"/>
    <w:rsid w:val="001F46A3"/>
    <w:rsid w:val="001F4814"/>
    <w:rsid w:val="001F48FC"/>
    <w:rsid w:val="001F4A95"/>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E66"/>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777CB"/>
    <w:rsid w:val="0028008D"/>
    <w:rsid w:val="0028072F"/>
    <w:rsid w:val="00280A57"/>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64E"/>
    <w:rsid w:val="00287C62"/>
    <w:rsid w:val="00287E50"/>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C23"/>
    <w:rsid w:val="002B6ED0"/>
    <w:rsid w:val="002B7DCE"/>
    <w:rsid w:val="002C0428"/>
    <w:rsid w:val="002C095E"/>
    <w:rsid w:val="002C0F73"/>
    <w:rsid w:val="002C10C9"/>
    <w:rsid w:val="002C17F3"/>
    <w:rsid w:val="002C1949"/>
    <w:rsid w:val="002C1C33"/>
    <w:rsid w:val="002C1D46"/>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623"/>
    <w:rsid w:val="002D16DC"/>
    <w:rsid w:val="002D19EF"/>
    <w:rsid w:val="002D1FB0"/>
    <w:rsid w:val="002D295A"/>
    <w:rsid w:val="002D4085"/>
    <w:rsid w:val="002D50B3"/>
    <w:rsid w:val="002D5F6C"/>
    <w:rsid w:val="002D6053"/>
    <w:rsid w:val="002D6390"/>
    <w:rsid w:val="002D63CE"/>
    <w:rsid w:val="002D67EA"/>
    <w:rsid w:val="002D6FCB"/>
    <w:rsid w:val="002D7233"/>
    <w:rsid w:val="002D73BE"/>
    <w:rsid w:val="002D74EA"/>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E7FB4"/>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2ABE"/>
    <w:rsid w:val="00303138"/>
    <w:rsid w:val="00303C9D"/>
    <w:rsid w:val="00303F34"/>
    <w:rsid w:val="00304179"/>
    <w:rsid w:val="00304642"/>
    <w:rsid w:val="003052E4"/>
    <w:rsid w:val="0030540F"/>
    <w:rsid w:val="003057A2"/>
    <w:rsid w:val="0030592B"/>
    <w:rsid w:val="00305945"/>
    <w:rsid w:val="00305B3F"/>
    <w:rsid w:val="00305ED3"/>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4163"/>
    <w:rsid w:val="003142A5"/>
    <w:rsid w:val="00314561"/>
    <w:rsid w:val="00314843"/>
    <w:rsid w:val="00314973"/>
    <w:rsid w:val="00314CE4"/>
    <w:rsid w:val="0031505C"/>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3B64"/>
    <w:rsid w:val="00323EE7"/>
    <w:rsid w:val="00323F16"/>
    <w:rsid w:val="00324794"/>
    <w:rsid w:val="00324E54"/>
    <w:rsid w:val="00324E8A"/>
    <w:rsid w:val="003250CE"/>
    <w:rsid w:val="0032522D"/>
    <w:rsid w:val="00325667"/>
    <w:rsid w:val="00325670"/>
    <w:rsid w:val="00325973"/>
    <w:rsid w:val="00325C7A"/>
    <w:rsid w:val="00326028"/>
    <w:rsid w:val="0032617E"/>
    <w:rsid w:val="003264A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C60"/>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4632"/>
    <w:rsid w:val="00354D49"/>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47"/>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81"/>
    <w:rsid w:val="00381784"/>
    <w:rsid w:val="00381C97"/>
    <w:rsid w:val="003824E2"/>
    <w:rsid w:val="00382CC1"/>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2130"/>
    <w:rsid w:val="00392143"/>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2FE"/>
    <w:rsid w:val="003A6A3D"/>
    <w:rsid w:val="003A6A7D"/>
    <w:rsid w:val="003A7E0A"/>
    <w:rsid w:val="003A7F77"/>
    <w:rsid w:val="003A7FFD"/>
    <w:rsid w:val="003B06DE"/>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7DC"/>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D7F40"/>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870"/>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DFD"/>
    <w:rsid w:val="004242CE"/>
    <w:rsid w:val="00424A9D"/>
    <w:rsid w:val="00425697"/>
    <w:rsid w:val="00425D5A"/>
    <w:rsid w:val="0042657C"/>
    <w:rsid w:val="004265D1"/>
    <w:rsid w:val="00426694"/>
    <w:rsid w:val="0042711B"/>
    <w:rsid w:val="0042763E"/>
    <w:rsid w:val="004276BB"/>
    <w:rsid w:val="00427D13"/>
    <w:rsid w:val="00430907"/>
    <w:rsid w:val="00430CE2"/>
    <w:rsid w:val="00430D82"/>
    <w:rsid w:val="00430DCA"/>
    <w:rsid w:val="00431394"/>
    <w:rsid w:val="0043152E"/>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5C2"/>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7FE"/>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A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C7EA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CAD"/>
    <w:rsid w:val="004E0E64"/>
    <w:rsid w:val="004E0F61"/>
    <w:rsid w:val="004E125E"/>
    <w:rsid w:val="004E1B35"/>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1CC8"/>
    <w:rsid w:val="00501D98"/>
    <w:rsid w:val="0050275B"/>
    <w:rsid w:val="005028C5"/>
    <w:rsid w:val="00502A08"/>
    <w:rsid w:val="00502A80"/>
    <w:rsid w:val="00502D98"/>
    <w:rsid w:val="00503882"/>
    <w:rsid w:val="00504782"/>
    <w:rsid w:val="0050490C"/>
    <w:rsid w:val="00504D2F"/>
    <w:rsid w:val="005050E7"/>
    <w:rsid w:val="0050530F"/>
    <w:rsid w:val="00505802"/>
    <w:rsid w:val="00505AB6"/>
    <w:rsid w:val="00505EC7"/>
    <w:rsid w:val="00505F52"/>
    <w:rsid w:val="00506036"/>
    <w:rsid w:val="00506BB4"/>
    <w:rsid w:val="00506C90"/>
    <w:rsid w:val="0050762B"/>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DAE"/>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B7"/>
    <w:rsid w:val="00537A26"/>
    <w:rsid w:val="00537C52"/>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49E"/>
    <w:rsid w:val="005545B5"/>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CE7"/>
    <w:rsid w:val="005733C4"/>
    <w:rsid w:val="00573752"/>
    <w:rsid w:val="005737B7"/>
    <w:rsid w:val="005738DE"/>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4A2"/>
    <w:rsid w:val="00581691"/>
    <w:rsid w:val="00581CD4"/>
    <w:rsid w:val="00581E91"/>
    <w:rsid w:val="00581F87"/>
    <w:rsid w:val="00582A94"/>
    <w:rsid w:val="00582C06"/>
    <w:rsid w:val="00582CEC"/>
    <w:rsid w:val="00582EE1"/>
    <w:rsid w:val="00582F7E"/>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833"/>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D6F"/>
    <w:rsid w:val="005C0EC0"/>
    <w:rsid w:val="005C12F8"/>
    <w:rsid w:val="005C17BC"/>
    <w:rsid w:val="005C18A0"/>
    <w:rsid w:val="005C19DA"/>
    <w:rsid w:val="005C25A1"/>
    <w:rsid w:val="005C2965"/>
    <w:rsid w:val="005C2AEF"/>
    <w:rsid w:val="005C2E6C"/>
    <w:rsid w:val="005C35B2"/>
    <w:rsid w:val="005C3813"/>
    <w:rsid w:val="005C4052"/>
    <w:rsid w:val="005C42EA"/>
    <w:rsid w:val="005C4EAC"/>
    <w:rsid w:val="005C51F8"/>
    <w:rsid w:val="005C52EF"/>
    <w:rsid w:val="005C5450"/>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9AC"/>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0CD2"/>
    <w:rsid w:val="0063108D"/>
    <w:rsid w:val="00631332"/>
    <w:rsid w:val="00631A2A"/>
    <w:rsid w:val="00631A82"/>
    <w:rsid w:val="00631D3E"/>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494B"/>
    <w:rsid w:val="00655321"/>
    <w:rsid w:val="00655437"/>
    <w:rsid w:val="006556BB"/>
    <w:rsid w:val="0065588C"/>
    <w:rsid w:val="00655E1E"/>
    <w:rsid w:val="006567E0"/>
    <w:rsid w:val="0065695F"/>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CF"/>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7CD"/>
    <w:rsid w:val="006947D5"/>
    <w:rsid w:val="00694A0E"/>
    <w:rsid w:val="00694DF6"/>
    <w:rsid w:val="00694E1C"/>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479"/>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3B65"/>
    <w:rsid w:val="006C46F5"/>
    <w:rsid w:val="006C474F"/>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CC"/>
    <w:rsid w:val="006F1864"/>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1D8D"/>
    <w:rsid w:val="00702968"/>
    <w:rsid w:val="00702C7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A48"/>
    <w:rsid w:val="00720F85"/>
    <w:rsid w:val="00721457"/>
    <w:rsid w:val="0072177A"/>
    <w:rsid w:val="00721EEE"/>
    <w:rsid w:val="00721FB1"/>
    <w:rsid w:val="00722A56"/>
    <w:rsid w:val="00722B25"/>
    <w:rsid w:val="00722B5E"/>
    <w:rsid w:val="00723EBF"/>
    <w:rsid w:val="0072416B"/>
    <w:rsid w:val="00724655"/>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D97"/>
    <w:rsid w:val="007402E4"/>
    <w:rsid w:val="007405FE"/>
    <w:rsid w:val="0074070B"/>
    <w:rsid w:val="00740FED"/>
    <w:rsid w:val="007411C2"/>
    <w:rsid w:val="00741349"/>
    <w:rsid w:val="00741686"/>
    <w:rsid w:val="00741999"/>
    <w:rsid w:val="00741AAA"/>
    <w:rsid w:val="00741BDC"/>
    <w:rsid w:val="007426F3"/>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1EB"/>
    <w:rsid w:val="00754754"/>
    <w:rsid w:val="007554FF"/>
    <w:rsid w:val="00755627"/>
    <w:rsid w:val="00755639"/>
    <w:rsid w:val="007556A8"/>
    <w:rsid w:val="0075577D"/>
    <w:rsid w:val="00756033"/>
    <w:rsid w:val="007606CF"/>
    <w:rsid w:val="00760968"/>
    <w:rsid w:val="00760B70"/>
    <w:rsid w:val="00760CBC"/>
    <w:rsid w:val="00760F74"/>
    <w:rsid w:val="00762143"/>
    <w:rsid w:val="0076244C"/>
    <w:rsid w:val="007624F4"/>
    <w:rsid w:val="0076273F"/>
    <w:rsid w:val="007628EE"/>
    <w:rsid w:val="00762918"/>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BD1"/>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533"/>
    <w:rsid w:val="0080691C"/>
    <w:rsid w:val="00806DAF"/>
    <w:rsid w:val="008071F9"/>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6B"/>
    <w:rsid w:val="00817084"/>
    <w:rsid w:val="008171B0"/>
    <w:rsid w:val="0081724C"/>
    <w:rsid w:val="0082003C"/>
    <w:rsid w:val="00821189"/>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3BF0"/>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1F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7FF"/>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EFB"/>
    <w:rsid w:val="00870A5C"/>
    <w:rsid w:val="00870E7F"/>
    <w:rsid w:val="00870FF7"/>
    <w:rsid w:val="008710A1"/>
    <w:rsid w:val="00871397"/>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5E"/>
    <w:rsid w:val="00896F7D"/>
    <w:rsid w:val="00897332"/>
    <w:rsid w:val="00897893"/>
    <w:rsid w:val="00897B6A"/>
    <w:rsid w:val="008A008F"/>
    <w:rsid w:val="008A0783"/>
    <w:rsid w:val="008A09FB"/>
    <w:rsid w:val="008A1095"/>
    <w:rsid w:val="008A187C"/>
    <w:rsid w:val="008A1A93"/>
    <w:rsid w:val="008A2A80"/>
    <w:rsid w:val="008A36D5"/>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C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0DE"/>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45E"/>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1CE"/>
    <w:rsid w:val="008F02B2"/>
    <w:rsid w:val="008F0395"/>
    <w:rsid w:val="008F03CF"/>
    <w:rsid w:val="008F0544"/>
    <w:rsid w:val="008F10A8"/>
    <w:rsid w:val="008F13A8"/>
    <w:rsid w:val="008F194D"/>
    <w:rsid w:val="008F1A42"/>
    <w:rsid w:val="008F1A66"/>
    <w:rsid w:val="008F1BDD"/>
    <w:rsid w:val="008F1CB1"/>
    <w:rsid w:val="008F22C9"/>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2E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5CE"/>
    <w:rsid w:val="009066D7"/>
    <w:rsid w:val="00906ABD"/>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104"/>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1F18"/>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626"/>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1D5B"/>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7C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1653"/>
    <w:rsid w:val="00991A9D"/>
    <w:rsid w:val="009921C6"/>
    <w:rsid w:val="00992403"/>
    <w:rsid w:val="00992674"/>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406"/>
    <w:rsid w:val="00A2355C"/>
    <w:rsid w:val="00A23696"/>
    <w:rsid w:val="00A23966"/>
    <w:rsid w:val="00A2447D"/>
    <w:rsid w:val="00A247D8"/>
    <w:rsid w:val="00A2544E"/>
    <w:rsid w:val="00A25786"/>
    <w:rsid w:val="00A25A82"/>
    <w:rsid w:val="00A25BCB"/>
    <w:rsid w:val="00A25EBC"/>
    <w:rsid w:val="00A26565"/>
    <w:rsid w:val="00A2676E"/>
    <w:rsid w:val="00A26BF2"/>
    <w:rsid w:val="00A26F7F"/>
    <w:rsid w:val="00A27092"/>
    <w:rsid w:val="00A270B3"/>
    <w:rsid w:val="00A270DF"/>
    <w:rsid w:val="00A27AA2"/>
    <w:rsid w:val="00A27B4E"/>
    <w:rsid w:val="00A27D71"/>
    <w:rsid w:val="00A30628"/>
    <w:rsid w:val="00A3092F"/>
    <w:rsid w:val="00A31023"/>
    <w:rsid w:val="00A3135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2888"/>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621"/>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318"/>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187"/>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D16"/>
    <w:rsid w:val="00A96EFC"/>
    <w:rsid w:val="00A97244"/>
    <w:rsid w:val="00A975F5"/>
    <w:rsid w:val="00A97726"/>
    <w:rsid w:val="00A9798E"/>
    <w:rsid w:val="00AA01A2"/>
    <w:rsid w:val="00AA03D6"/>
    <w:rsid w:val="00AA04DE"/>
    <w:rsid w:val="00AA0771"/>
    <w:rsid w:val="00AA07E3"/>
    <w:rsid w:val="00AA0836"/>
    <w:rsid w:val="00AA0BEA"/>
    <w:rsid w:val="00AA13A8"/>
    <w:rsid w:val="00AA14FB"/>
    <w:rsid w:val="00AA1678"/>
    <w:rsid w:val="00AA18AB"/>
    <w:rsid w:val="00AA1EC0"/>
    <w:rsid w:val="00AA1F6F"/>
    <w:rsid w:val="00AA2339"/>
    <w:rsid w:val="00AA28F5"/>
    <w:rsid w:val="00AA2A1B"/>
    <w:rsid w:val="00AA3316"/>
    <w:rsid w:val="00AA35F8"/>
    <w:rsid w:val="00AA37A9"/>
    <w:rsid w:val="00AA38A9"/>
    <w:rsid w:val="00AA39B6"/>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619"/>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0B6C"/>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5EBC"/>
    <w:rsid w:val="00B3609F"/>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88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6C04"/>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213"/>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813"/>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99A"/>
    <w:rsid w:val="00BC5EC5"/>
    <w:rsid w:val="00BC5F1D"/>
    <w:rsid w:val="00BC623F"/>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5AC"/>
    <w:rsid w:val="00C46A90"/>
    <w:rsid w:val="00C47098"/>
    <w:rsid w:val="00C47217"/>
    <w:rsid w:val="00C473C1"/>
    <w:rsid w:val="00C476E4"/>
    <w:rsid w:val="00C47F45"/>
    <w:rsid w:val="00C50A5D"/>
    <w:rsid w:val="00C50C48"/>
    <w:rsid w:val="00C50F00"/>
    <w:rsid w:val="00C5200D"/>
    <w:rsid w:val="00C521D1"/>
    <w:rsid w:val="00C527C4"/>
    <w:rsid w:val="00C538C1"/>
    <w:rsid w:val="00C543E3"/>
    <w:rsid w:val="00C54B12"/>
    <w:rsid w:val="00C5542E"/>
    <w:rsid w:val="00C5555E"/>
    <w:rsid w:val="00C5596E"/>
    <w:rsid w:val="00C55984"/>
    <w:rsid w:val="00C55B16"/>
    <w:rsid w:val="00C55DFB"/>
    <w:rsid w:val="00C56022"/>
    <w:rsid w:val="00C56943"/>
    <w:rsid w:val="00C56BD5"/>
    <w:rsid w:val="00C56DF4"/>
    <w:rsid w:val="00C57073"/>
    <w:rsid w:val="00C578D5"/>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9C7"/>
    <w:rsid w:val="00C65E8C"/>
    <w:rsid w:val="00C65FB8"/>
    <w:rsid w:val="00C66254"/>
    <w:rsid w:val="00C66B11"/>
    <w:rsid w:val="00C66C6F"/>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2263"/>
    <w:rsid w:val="00CA25EE"/>
    <w:rsid w:val="00CA2BAF"/>
    <w:rsid w:val="00CA2BE8"/>
    <w:rsid w:val="00CA2FB3"/>
    <w:rsid w:val="00CA4468"/>
    <w:rsid w:val="00CA44BE"/>
    <w:rsid w:val="00CA4629"/>
    <w:rsid w:val="00CA48F5"/>
    <w:rsid w:val="00CA4E8C"/>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6B9E"/>
    <w:rsid w:val="00CB79A7"/>
    <w:rsid w:val="00CB7B44"/>
    <w:rsid w:val="00CC0091"/>
    <w:rsid w:val="00CC0156"/>
    <w:rsid w:val="00CC0C7C"/>
    <w:rsid w:val="00CC153A"/>
    <w:rsid w:val="00CC1A23"/>
    <w:rsid w:val="00CC1DCB"/>
    <w:rsid w:val="00CC3957"/>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0E"/>
    <w:rsid w:val="00CD0CE9"/>
    <w:rsid w:val="00CD0D26"/>
    <w:rsid w:val="00CD0E50"/>
    <w:rsid w:val="00CD1D84"/>
    <w:rsid w:val="00CD1F78"/>
    <w:rsid w:val="00CD2088"/>
    <w:rsid w:val="00CD21E6"/>
    <w:rsid w:val="00CD254A"/>
    <w:rsid w:val="00CD2793"/>
    <w:rsid w:val="00CD2977"/>
    <w:rsid w:val="00CD2E3D"/>
    <w:rsid w:val="00CD2E50"/>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21"/>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C7B"/>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C24"/>
    <w:rsid w:val="00D23ED8"/>
    <w:rsid w:val="00D2478E"/>
    <w:rsid w:val="00D247EE"/>
    <w:rsid w:val="00D24D01"/>
    <w:rsid w:val="00D24D2D"/>
    <w:rsid w:val="00D24D9B"/>
    <w:rsid w:val="00D24F15"/>
    <w:rsid w:val="00D2545F"/>
    <w:rsid w:val="00D257C0"/>
    <w:rsid w:val="00D259A5"/>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260"/>
    <w:rsid w:val="00D53499"/>
    <w:rsid w:val="00D538BF"/>
    <w:rsid w:val="00D53DDA"/>
    <w:rsid w:val="00D54A51"/>
    <w:rsid w:val="00D54CD2"/>
    <w:rsid w:val="00D557C5"/>
    <w:rsid w:val="00D56A08"/>
    <w:rsid w:val="00D5726B"/>
    <w:rsid w:val="00D5752C"/>
    <w:rsid w:val="00D575FD"/>
    <w:rsid w:val="00D576DB"/>
    <w:rsid w:val="00D57C74"/>
    <w:rsid w:val="00D6018A"/>
    <w:rsid w:val="00D6062F"/>
    <w:rsid w:val="00D61208"/>
    <w:rsid w:val="00D617A7"/>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A19"/>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1BA"/>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47A"/>
    <w:rsid w:val="00DC7512"/>
    <w:rsid w:val="00DC753D"/>
    <w:rsid w:val="00DD003C"/>
    <w:rsid w:val="00DD020A"/>
    <w:rsid w:val="00DD0370"/>
    <w:rsid w:val="00DD05EB"/>
    <w:rsid w:val="00DD0722"/>
    <w:rsid w:val="00DD0792"/>
    <w:rsid w:val="00DD08E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597"/>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4E6"/>
    <w:rsid w:val="00DF17BF"/>
    <w:rsid w:val="00DF17E6"/>
    <w:rsid w:val="00DF197F"/>
    <w:rsid w:val="00DF1F80"/>
    <w:rsid w:val="00DF21C5"/>
    <w:rsid w:val="00DF23D8"/>
    <w:rsid w:val="00DF2C40"/>
    <w:rsid w:val="00DF2FE1"/>
    <w:rsid w:val="00DF3591"/>
    <w:rsid w:val="00DF36DE"/>
    <w:rsid w:val="00DF3AFA"/>
    <w:rsid w:val="00DF3BBD"/>
    <w:rsid w:val="00DF3DAC"/>
    <w:rsid w:val="00DF3DEF"/>
    <w:rsid w:val="00DF4080"/>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1F0"/>
    <w:rsid w:val="00E00648"/>
    <w:rsid w:val="00E00CF8"/>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D2F"/>
    <w:rsid w:val="00E254CB"/>
    <w:rsid w:val="00E2628D"/>
    <w:rsid w:val="00E267B1"/>
    <w:rsid w:val="00E269E6"/>
    <w:rsid w:val="00E270E0"/>
    <w:rsid w:val="00E27273"/>
    <w:rsid w:val="00E273F5"/>
    <w:rsid w:val="00E27E75"/>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455B"/>
    <w:rsid w:val="00E64575"/>
    <w:rsid w:val="00E64BC0"/>
    <w:rsid w:val="00E65626"/>
    <w:rsid w:val="00E656FC"/>
    <w:rsid w:val="00E6573B"/>
    <w:rsid w:val="00E660D9"/>
    <w:rsid w:val="00E6695E"/>
    <w:rsid w:val="00E66B82"/>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5F6"/>
    <w:rsid w:val="00E90A7A"/>
    <w:rsid w:val="00E90B89"/>
    <w:rsid w:val="00E90DB2"/>
    <w:rsid w:val="00E9111D"/>
    <w:rsid w:val="00E91469"/>
    <w:rsid w:val="00E91583"/>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DB3"/>
    <w:rsid w:val="00EA3F28"/>
    <w:rsid w:val="00EA4080"/>
    <w:rsid w:val="00EA4348"/>
    <w:rsid w:val="00EA43AF"/>
    <w:rsid w:val="00EA43F7"/>
    <w:rsid w:val="00EA46D3"/>
    <w:rsid w:val="00EA4C2D"/>
    <w:rsid w:val="00EA4C54"/>
    <w:rsid w:val="00EA4D0E"/>
    <w:rsid w:val="00EA4EEC"/>
    <w:rsid w:val="00EA4F27"/>
    <w:rsid w:val="00EA534F"/>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2B2D"/>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504"/>
    <w:rsid w:val="00EC7688"/>
    <w:rsid w:val="00EC78CB"/>
    <w:rsid w:val="00EC7E4C"/>
    <w:rsid w:val="00ED05B0"/>
    <w:rsid w:val="00ED0A65"/>
    <w:rsid w:val="00ED0ECA"/>
    <w:rsid w:val="00ED1155"/>
    <w:rsid w:val="00ED1160"/>
    <w:rsid w:val="00ED118F"/>
    <w:rsid w:val="00ED17CB"/>
    <w:rsid w:val="00ED185C"/>
    <w:rsid w:val="00ED266E"/>
    <w:rsid w:val="00ED304B"/>
    <w:rsid w:val="00ED306D"/>
    <w:rsid w:val="00ED3231"/>
    <w:rsid w:val="00ED3D76"/>
    <w:rsid w:val="00ED3EDB"/>
    <w:rsid w:val="00ED4210"/>
    <w:rsid w:val="00ED43C9"/>
    <w:rsid w:val="00ED4533"/>
    <w:rsid w:val="00ED45FC"/>
    <w:rsid w:val="00ED4D11"/>
    <w:rsid w:val="00ED544B"/>
    <w:rsid w:val="00ED55F8"/>
    <w:rsid w:val="00ED58D9"/>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2A6"/>
    <w:rsid w:val="00EE531A"/>
    <w:rsid w:val="00EE532D"/>
    <w:rsid w:val="00EE5659"/>
    <w:rsid w:val="00EE59CB"/>
    <w:rsid w:val="00EE5A0C"/>
    <w:rsid w:val="00EE5E39"/>
    <w:rsid w:val="00EE644F"/>
    <w:rsid w:val="00EE6ED3"/>
    <w:rsid w:val="00EE6EFE"/>
    <w:rsid w:val="00EE7192"/>
    <w:rsid w:val="00EE7428"/>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0C5"/>
    <w:rsid w:val="00EF68AF"/>
    <w:rsid w:val="00EF6DA9"/>
    <w:rsid w:val="00EF6F29"/>
    <w:rsid w:val="00EF702C"/>
    <w:rsid w:val="00EF717D"/>
    <w:rsid w:val="00EF75B2"/>
    <w:rsid w:val="00EF7A99"/>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48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7A8"/>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6E4"/>
    <w:rsid w:val="00F659B5"/>
    <w:rsid w:val="00F65B3B"/>
    <w:rsid w:val="00F66456"/>
    <w:rsid w:val="00F66B43"/>
    <w:rsid w:val="00F672A9"/>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5B46"/>
    <w:rsid w:val="00F8616B"/>
    <w:rsid w:val="00F86257"/>
    <w:rsid w:val="00F863ED"/>
    <w:rsid w:val="00F869DE"/>
    <w:rsid w:val="00F86BC6"/>
    <w:rsid w:val="00F87333"/>
    <w:rsid w:val="00F873E0"/>
    <w:rsid w:val="00F87C48"/>
    <w:rsid w:val="00F901C4"/>
    <w:rsid w:val="00F9020A"/>
    <w:rsid w:val="00F905C5"/>
    <w:rsid w:val="00F90D95"/>
    <w:rsid w:val="00F91061"/>
    <w:rsid w:val="00F9125E"/>
    <w:rsid w:val="00F91778"/>
    <w:rsid w:val="00F919DB"/>
    <w:rsid w:val="00F91BD3"/>
    <w:rsid w:val="00F91FFE"/>
    <w:rsid w:val="00F923E7"/>
    <w:rsid w:val="00F9246A"/>
    <w:rsid w:val="00F92E98"/>
    <w:rsid w:val="00F93BCD"/>
    <w:rsid w:val="00F93D6F"/>
    <w:rsid w:val="00F93FE8"/>
    <w:rsid w:val="00F941A7"/>
    <w:rsid w:val="00F945B2"/>
    <w:rsid w:val="00F94833"/>
    <w:rsid w:val="00F94B2E"/>
    <w:rsid w:val="00F94D3F"/>
    <w:rsid w:val="00F950B0"/>
    <w:rsid w:val="00F954C6"/>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BB4"/>
    <w:rsid w:val="00FA1960"/>
    <w:rsid w:val="00FA1FCB"/>
    <w:rsid w:val="00FA257B"/>
    <w:rsid w:val="00FA2B11"/>
    <w:rsid w:val="00FA2B58"/>
    <w:rsid w:val="00FA2B75"/>
    <w:rsid w:val="00FA4994"/>
    <w:rsid w:val="00FA4F39"/>
    <w:rsid w:val="00FA5174"/>
    <w:rsid w:val="00FA5235"/>
    <w:rsid w:val="00FA551D"/>
    <w:rsid w:val="00FA5E8F"/>
    <w:rsid w:val="00FA5F6F"/>
    <w:rsid w:val="00FA6029"/>
    <w:rsid w:val="00FA6900"/>
    <w:rsid w:val="00FA73D5"/>
    <w:rsid w:val="00FA7CE0"/>
    <w:rsid w:val="00FB03F6"/>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8C8"/>
    <w:rsid w:val="00FB79C3"/>
    <w:rsid w:val="00FC034B"/>
    <w:rsid w:val="00FC0692"/>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4959"/>
    <w:rsid w:val="00FC5638"/>
    <w:rsid w:val="00FC59B7"/>
    <w:rsid w:val="00FC5F5C"/>
    <w:rsid w:val="00FC6022"/>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45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uiPriority w:val="99"/>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 w:type="paragraph" w:customStyle="1" w:styleId="Style3">
    <w:name w:val="_Style 3"/>
    <w:autoRedefine/>
    <w:uiPriority w:val="99"/>
    <w:qFormat/>
    <w:rsid w:val="008F01CE"/>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68</Pages>
  <Words>6820</Words>
  <Characters>38875</Characters>
  <Application>Microsoft Office Word</Application>
  <DocSecurity>0</DocSecurity>
  <Lines>323</Lines>
  <Paragraphs>91</Paragraphs>
  <ScaleCrop>false</ScaleCrop>
  <Company>P R C</Company>
  <LinksUpToDate>false</LinksUpToDate>
  <CharactersWithSpaces>45604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6352</cp:revision>
  <cp:lastPrinted>2020-10-12T16:49:00Z</cp:lastPrinted>
  <dcterms:created xsi:type="dcterms:W3CDTF">2020-07-20T08:41:00Z</dcterms:created>
  <dcterms:modified xsi:type="dcterms:W3CDTF">2025-06-27T12:18:00Z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