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07-04</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04</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预算金额（元）：</w:t>
      </w:r>
      <w:r>
        <w:rPr>
          <w:rFonts w:hint="eastAsia" w:ascii="宋体" w:hAnsi="宋体" w:eastAsia="宋体" w:cs="宋体"/>
          <w:b/>
          <w:sz w:val="24"/>
          <w:lang w:val="en-US" w:eastAsia="zh-CN"/>
        </w:rPr>
        <w:t>160000</w:t>
      </w:r>
      <w:r>
        <w:rPr>
          <w:rFonts w:hint="eastAsia" w:ascii="宋体" w:hAnsi="宋体" w:cs="宋体"/>
          <w:b/>
          <w:sz w:val="24"/>
          <w:lang w:val="en-US" w:eastAsia="zh-CN"/>
        </w:rPr>
        <w:t>元</w:t>
      </w:r>
      <w:r>
        <w:rPr>
          <w:rFonts w:hint="eastAsia" w:ascii="宋体" w:hAnsi="宋体" w:eastAsia="宋体" w:cs="宋体"/>
          <w:b/>
          <w:sz w:val="24"/>
          <w:lang w:val="en-US" w:eastAsia="zh-CN"/>
        </w:rPr>
        <w:t>、16</w:t>
      </w:r>
      <w:r>
        <w:rPr>
          <w:rFonts w:hint="eastAsia" w:ascii="宋体" w:hAnsi="宋体" w:cs="宋体"/>
          <w:b/>
          <w:sz w:val="24"/>
          <w:lang w:val="en-US" w:eastAsia="zh-CN"/>
        </w:rPr>
        <w:t>0</w:t>
      </w:r>
      <w:r>
        <w:rPr>
          <w:rFonts w:hint="eastAsia" w:ascii="宋体" w:hAnsi="宋体" w:eastAsia="宋体" w:cs="宋体"/>
          <w:b/>
          <w:sz w:val="24"/>
          <w:lang w:val="en-US" w:eastAsia="zh-CN"/>
        </w:rPr>
        <w:t>0000</w:t>
      </w:r>
      <w:r>
        <w:rPr>
          <w:rFonts w:hint="eastAsia" w:ascii="宋体" w:hAnsi="宋体" w:cs="宋体"/>
          <w:b/>
          <w:sz w:val="24"/>
          <w:lang w:val="en-US" w:eastAsia="zh-CN"/>
        </w:rPr>
        <w:t>元</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eastAsia="宋体" w:cs="宋体"/>
          <w:b/>
          <w:sz w:val="24"/>
          <w:lang w:val="en-US" w:eastAsia="zh-CN"/>
        </w:rPr>
        <w:t>160000</w:t>
      </w:r>
      <w:r>
        <w:rPr>
          <w:rFonts w:hint="eastAsia" w:ascii="宋体" w:hAnsi="宋体" w:cs="宋体"/>
          <w:b/>
          <w:sz w:val="24"/>
          <w:lang w:val="en-US" w:eastAsia="zh-CN"/>
        </w:rPr>
        <w:t>元</w:t>
      </w:r>
      <w:r>
        <w:rPr>
          <w:rFonts w:hint="eastAsia" w:ascii="宋体" w:hAnsi="宋体" w:eastAsia="宋体" w:cs="宋体"/>
          <w:b/>
          <w:sz w:val="24"/>
          <w:lang w:val="en-US" w:eastAsia="zh-CN"/>
        </w:rPr>
        <w:t>、16</w:t>
      </w:r>
      <w:r>
        <w:rPr>
          <w:rFonts w:hint="eastAsia" w:ascii="宋体" w:hAnsi="宋体" w:cs="宋体"/>
          <w:b/>
          <w:sz w:val="24"/>
          <w:lang w:val="en-US" w:eastAsia="zh-CN"/>
        </w:rPr>
        <w:t>0</w:t>
      </w:r>
      <w:r>
        <w:rPr>
          <w:rFonts w:hint="eastAsia" w:ascii="宋体" w:hAnsi="宋体" w:eastAsia="宋体" w:cs="宋体"/>
          <w:b/>
          <w:sz w:val="24"/>
          <w:lang w:val="en-US" w:eastAsia="zh-CN"/>
        </w:rPr>
        <w:t>0000</w:t>
      </w:r>
      <w:r>
        <w:rPr>
          <w:rFonts w:hint="eastAsia" w:ascii="宋体" w:hAnsi="宋体" w:cs="宋体"/>
          <w:b/>
          <w:sz w:val="24"/>
          <w:lang w:val="en-US" w:eastAsia="zh-CN"/>
        </w:rPr>
        <w:t>元</w:t>
      </w:r>
    </w:p>
    <w:p>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firstLineChars="200"/>
        <w:rPr>
          <w:rFonts w:hint="eastAsia"/>
          <w:b w:val="0"/>
          <w:sz w:val="24"/>
          <w:szCs w:val="24"/>
          <w:lang w:val="en-US"/>
        </w:rPr>
      </w:pPr>
      <w:r>
        <w:rPr>
          <w:rFonts w:hint="eastAsia"/>
          <w:b w:val="0"/>
          <w:sz w:val="24"/>
          <w:szCs w:val="24"/>
          <w:lang w:val="en-US" w:eastAsia="zh-CN"/>
        </w:rPr>
        <w:t>标的一：</w:t>
      </w:r>
      <w:r>
        <w:rPr>
          <w:rFonts w:hint="eastAsia" w:ascii="宋体" w:hAnsi="Wingdings" w:cs="宋体"/>
          <w:bCs/>
          <w:sz w:val="24"/>
        </w:rPr>
        <w:sym w:font="Wingdings" w:char="F0FE"/>
      </w:r>
      <w:r>
        <w:rPr>
          <w:rFonts w:hint="eastAsia"/>
          <w:b w:val="0"/>
          <w:sz w:val="24"/>
          <w:szCs w:val="24"/>
          <w:lang w:val="en-US"/>
        </w:rPr>
        <w:t>专门面向中小企业</w:t>
      </w:r>
    </w:p>
    <w:p>
      <w:pPr>
        <w:spacing w:line="360" w:lineRule="auto"/>
        <w:ind w:firstLine="480"/>
        <w:rPr>
          <w:rFonts w:hint="eastAsia" w:eastAsia="宋体"/>
          <w:b w:val="0"/>
          <w:sz w:val="24"/>
          <w:szCs w:val="24"/>
          <w:lang w:val="en-US" w:eastAsia="zh-CN"/>
        </w:rPr>
      </w:pPr>
      <w:r>
        <w:rPr>
          <w:rFonts w:hint="eastAsia"/>
          <w:b w:val="0"/>
          <w:sz w:val="24"/>
          <w:szCs w:val="24"/>
          <w:lang w:val="en-US" w:eastAsia="zh-CN"/>
        </w:rPr>
        <w:t>标的二：</w:t>
      </w:r>
      <w:r>
        <w:rPr>
          <w:rFonts w:hint="eastAsia" w:ascii="宋体" w:hAnsi="Wingdings" w:cs="宋体"/>
          <w:bCs/>
          <w:sz w:val="24"/>
        </w:rPr>
        <w:sym w:font="Wingdings" w:char="00FE"/>
      </w:r>
      <w:r>
        <w:rPr>
          <w:rFonts w:hint="eastAsia" w:ascii="宋体" w:hAnsi="宋体" w:cs="宋体"/>
          <w:bCs/>
          <w:sz w:val="24"/>
        </w:rPr>
        <w:t>无</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5"/>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9</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16</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5"/>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12</w:t>
      </w:r>
      <w:bookmarkStart w:id="398" w:name="_GoBack"/>
      <w:bookmarkEnd w:id="398"/>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5"/>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hint="eastAsia" w:ascii="仿宋_GB2312" w:hAnsi="仿宋" w:eastAsia="仿宋_GB2312" w:cs="Arial"/>
                <w:kern w:val="0"/>
                <w:sz w:val="24"/>
              </w:rPr>
              <w:t>中小企业声明函</w:t>
            </w:r>
            <w:r>
              <w:rPr>
                <w:rFonts w:hint="eastAsia" w:ascii="仿宋_GB2312" w:hAnsi="仿宋" w:eastAsia="仿宋_GB2312" w:cs="Arial"/>
                <w:kern w:val="0"/>
                <w:sz w:val="24"/>
                <w:lang w:eastAsia="zh-CN"/>
              </w:rPr>
              <w:t>（如需）</w:t>
            </w:r>
            <w:r>
              <w:rPr>
                <w:rFonts w:hint="eastAsia" w:ascii="仿宋_GB2312" w:hAnsi="仿宋" w:eastAsia="仿宋_GB2312" w:cs="Arial"/>
                <w:kern w:val="0"/>
                <w:sz w:val="24"/>
              </w:rPr>
              <w:t>；</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3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③</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pPr>
              <w:pStyle w:val="35"/>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5"/>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5"/>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5"/>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5"/>
        <w:spacing w:line="360" w:lineRule="auto"/>
        <w:ind w:firstLine="480" w:firstLineChars="200"/>
        <w:rPr>
          <w:rFonts w:hAnsi="宋体" w:cs="宋体"/>
          <w:sz w:val="24"/>
        </w:rPr>
      </w:pPr>
      <w:r>
        <w:rPr>
          <w:rFonts w:hint="eastAsia" w:hAnsi="宋体" w:cs="宋体"/>
          <w:sz w:val="24"/>
        </w:rPr>
        <w:t>4.3质疑供应商投诉</w:t>
      </w:r>
    </w:p>
    <w:p>
      <w:pPr>
        <w:pStyle w:val="35"/>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5"/>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5"/>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5"/>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5"/>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招标文件的澄清、补充、修改</w:t>
      </w:r>
    </w:p>
    <w:p>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5"/>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5"/>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5"/>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2"/>
        <w:spacing w:before="0"/>
        <w:ind w:firstLine="0" w:firstLineChars="0"/>
        <w:rPr>
          <w:rFonts w:ascii="宋体" w:hAnsi="宋体" w:cs="宋体"/>
          <w:b/>
          <w:szCs w:val="24"/>
        </w:rPr>
      </w:pPr>
      <w:r>
        <w:rPr>
          <w:rFonts w:hint="eastAsia" w:ascii="宋体" w:hAnsi="宋体" w:cs="宋体"/>
          <w:b/>
          <w:szCs w:val="24"/>
        </w:rPr>
        <w:t>20.信用信息查询</w:t>
      </w:r>
    </w:p>
    <w:p>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6"/>
        <w:spacing w:line="360" w:lineRule="auto"/>
        <w:ind w:left="479" w:hanging="479" w:hangingChars="199"/>
        <w:rPr>
          <w:rFonts w:cs="宋体"/>
          <w:b/>
        </w:rPr>
      </w:pPr>
      <w:r>
        <w:rPr>
          <w:rFonts w:hint="eastAsia" w:cs="宋体"/>
          <w:b/>
        </w:rPr>
        <w:t>22. 确定中标供应商</w:t>
      </w:r>
    </w:p>
    <w:p>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4730295"/>
      <w:bookmarkEnd w:id="13"/>
      <w:bookmarkStart w:id="14" w:name="_Hlt68072998"/>
      <w:bookmarkEnd w:id="14"/>
      <w:bookmarkStart w:id="15" w:name="_Hlt68072990"/>
      <w:bookmarkEnd w:id="15"/>
      <w:bookmarkStart w:id="16" w:name="_Hlt68057669"/>
      <w:bookmarkEnd w:id="16"/>
      <w:bookmarkStart w:id="17" w:name="_Hlt75236011"/>
      <w:bookmarkEnd w:id="17"/>
      <w:bookmarkStart w:id="18" w:name="_Hlt68073093"/>
      <w:bookmarkEnd w:id="18"/>
      <w:bookmarkStart w:id="19" w:name="_Hlt74714665"/>
      <w:bookmarkEnd w:id="19"/>
      <w:bookmarkStart w:id="20" w:name="_Hlt74729768"/>
      <w:bookmarkEnd w:id="20"/>
      <w:bookmarkStart w:id="21" w:name="_Hlt68403820"/>
      <w:bookmarkEnd w:id="21"/>
      <w:bookmarkStart w:id="22" w:name="_Hlt74707468"/>
      <w:bookmarkEnd w:id="22"/>
      <w:bookmarkStart w:id="23" w:name="_Hlt75236290"/>
      <w:bookmarkEnd w:id="23"/>
      <w:bookmarkStart w:id="24" w:name="_Hlt75236101"/>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spacing w:line="360" w:lineRule="auto"/>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pPr>
        <w:ind w:left="210" w:firstLine="281" w:firstLineChars="100"/>
        <w:rPr>
          <w:rFonts w:hint="eastAsia" w:ascii="宋体" w:hAnsi="宋体"/>
          <w:b/>
          <w:sz w:val="28"/>
          <w:szCs w:val="28"/>
          <w:lang w:val="en-US" w:eastAsia="zh-CN"/>
        </w:rPr>
      </w:pPr>
      <w:r>
        <w:rPr>
          <w:rFonts w:hint="eastAsia" w:ascii="宋体" w:hAnsi="宋体"/>
          <w:b/>
          <w:sz w:val="28"/>
          <w:szCs w:val="28"/>
          <w:lang w:val="en-US" w:eastAsia="zh-CN"/>
        </w:rPr>
        <w:t>一、采购内容：</w:t>
      </w:r>
    </w:p>
    <w:tbl>
      <w:tblPr>
        <w:tblStyle w:val="65"/>
        <w:tblW w:w="861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60"/>
        <w:gridCol w:w="1977"/>
        <w:gridCol w:w="2809"/>
        <w:gridCol w:w="2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outlineLvl w:val="0"/>
              <w:rPr>
                <w:rFonts w:hint="eastAsia" w:ascii="宋体" w:hAnsi="宋体"/>
                <w:spacing w:val="-4"/>
                <w:sz w:val="24"/>
              </w:rPr>
            </w:pPr>
            <w:r>
              <w:rPr>
                <w:rFonts w:hint="eastAsia" w:ascii="宋体" w:hAnsi="宋体"/>
                <w:spacing w:val="-4"/>
                <w:sz w:val="24"/>
              </w:rPr>
              <w:t>标项号</w:t>
            </w:r>
          </w:p>
        </w:tc>
        <w:tc>
          <w:tcPr>
            <w:tcW w:w="1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采购内容</w:t>
            </w:r>
          </w:p>
        </w:tc>
        <w:tc>
          <w:tcPr>
            <w:tcW w:w="28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ascii="宋体" w:hAnsi="宋体"/>
                <w:spacing w:val="-4"/>
                <w:sz w:val="24"/>
              </w:rPr>
              <w:t>单位及数量</w:t>
            </w:r>
          </w:p>
        </w:tc>
        <w:tc>
          <w:tcPr>
            <w:tcW w:w="25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120" w:afterLines="50" w:line="360" w:lineRule="auto"/>
              <w:jc w:val="center"/>
              <w:outlineLvl w:val="0"/>
              <w:rPr>
                <w:rFonts w:ascii="宋体" w:hAnsi="宋体"/>
                <w:spacing w:val="-4"/>
                <w:sz w:val="24"/>
              </w:rPr>
            </w:pPr>
            <w:r>
              <w:rPr>
                <w:rFonts w:hint="eastAsia" w:ascii="微软雅黑" w:hAnsi="微软雅黑" w:eastAsia="微软雅黑"/>
                <w:szCs w:val="21"/>
              </w:rPr>
              <w:t>总金额（元）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021"/>
              <w:jc w:val="center"/>
              <w:rPr>
                <w:rFonts w:hint="default" w:hAnsi="宋体" w:eastAsia="宋体"/>
                <w:sz w:val="22"/>
                <w:szCs w:val="22"/>
                <w:lang w:val="en-US" w:eastAsia="zh-CN"/>
              </w:rPr>
            </w:pPr>
            <w:r>
              <w:rPr>
                <w:rFonts w:hint="eastAsia" w:hAnsi="宋体"/>
                <w:sz w:val="22"/>
                <w:szCs w:val="22"/>
                <w:lang w:val="en-US" w:eastAsia="zh-CN"/>
              </w:rPr>
              <w:t>1</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sz w:val="22"/>
                <w:szCs w:val="22"/>
                <w:lang w:val="en-US" w:eastAsia="zh-CN"/>
              </w:rPr>
            </w:pPr>
            <w:r>
              <w:rPr>
                <w:rFonts w:hint="eastAsia"/>
                <w:bCs/>
                <w:sz w:val="22"/>
                <w:szCs w:val="22"/>
                <w:lang w:val="en-US" w:eastAsia="zh-CN"/>
              </w:rPr>
              <w:t>神经康复诊疗仪</w:t>
            </w:r>
          </w:p>
        </w:tc>
        <w:tc>
          <w:tcPr>
            <w:tcW w:w="2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eastAsia="宋体"/>
                <w:color w:val="auto"/>
                <w:sz w:val="22"/>
                <w:szCs w:val="22"/>
                <w:lang w:val="en-US" w:eastAsia="zh-CN"/>
              </w:rPr>
            </w:pPr>
            <w:r>
              <w:rPr>
                <w:rFonts w:hint="eastAsia" w:hAnsi="宋体"/>
                <w:color w:val="auto"/>
                <w:sz w:val="22"/>
                <w:szCs w:val="22"/>
                <w:lang w:val="en-US" w:eastAsia="zh-CN"/>
              </w:rPr>
              <w:t>1台</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1021"/>
              <w:jc w:val="center"/>
              <w:rPr>
                <w:rFonts w:hint="default" w:hAnsi="宋体"/>
                <w:color w:val="auto"/>
                <w:sz w:val="22"/>
                <w:szCs w:val="22"/>
                <w:u w:val="single"/>
                <w:lang w:val="en-US" w:eastAsia="zh-CN"/>
              </w:rPr>
            </w:pPr>
            <w:r>
              <w:rPr>
                <w:rFonts w:hint="eastAsia" w:hAnsi="宋体"/>
                <w:color w:val="auto"/>
                <w:sz w:val="22"/>
                <w:szCs w:val="22"/>
                <w:u w:val="none"/>
                <w:lang w:val="en-US" w:eastAsia="zh-CN"/>
              </w:rPr>
              <w:t>160000.00</w:t>
            </w:r>
          </w:p>
        </w:tc>
      </w:tr>
    </w:tbl>
    <w:p>
      <w:pPr>
        <w:autoSpaceDE w:val="0"/>
        <w:autoSpaceDN w:val="0"/>
        <w:spacing w:line="360" w:lineRule="auto"/>
        <w:textAlignment w:val="bottom"/>
        <w:rPr>
          <w:rFonts w:hint="eastAsia" w:ascii="宋体" w:hAnsi="宋体"/>
          <w:b/>
          <w:sz w:val="24"/>
          <w:lang w:val="en-US" w:eastAsia="zh-CN"/>
        </w:rPr>
      </w:pPr>
    </w:p>
    <w:p>
      <w:pPr>
        <w:jc w:val="both"/>
        <w:rPr>
          <w:rFonts w:hint="eastAsia" w:ascii="宋体" w:hAnsi="宋体"/>
          <w:b/>
          <w:sz w:val="28"/>
          <w:szCs w:val="28"/>
          <w:lang w:val="en-US" w:eastAsia="zh-CN"/>
        </w:rPr>
      </w:pPr>
      <w:r>
        <w:rPr>
          <w:rFonts w:hint="eastAsia" w:ascii="宋体" w:hAnsi="宋体"/>
          <w:b/>
          <w:sz w:val="28"/>
          <w:szCs w:val="28"/>
          <w:lang w:val="en-US" w:eastAsia="zh-CN"/>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73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242" w:type="dxa"/>
            <w:noWrap w:val="0"/>
            <w:vAlign w:val="center"/>
          </w:tcPr>
          <w:p>
            <w:pPr>
              <w:jc w:val="center"/>
              <w:rPr>
                <w:b/>
                <w:sz w:val="24"/>
              </w:rPr>
            </w:pPr>
            <w:r>
              <w:rPr>
                <w:rFonts w:hAnsi="宋体"/>
                <w:b/>
                <w:sz w:val="24"/>
              </w:rPr>
              <w:t>序号</w:t>
            </w:r>
          </w:p>
        </w:tc>
        <w:tc>
          <w:tcPr>
            <w:tcW w:w="7349" w:type="dxa"/>
            <w:tcBorders>
              <w:right w:val="single" w:color="auto" w:sz="4" w:space="0"/>
            </w:tcBorders>
            <w:noWrap w:val="0"/>
            <w:vAlign w:val="center"/>
          </w:tcPr>
          <w:p>
            <w:pPr>
              <w:jc w:val="center"/>
              <w:rPr>
                <w:b/>
                <w:sz w:val="24"/>
              </w:rPr>
            </w:pPr>
            <w:r>
              <w:rPr>
                <w:rFonts w:hint="eastAsia" w:hAnsi="宋体"/>
                <w:b/>
                <w:sz w:val="24"/>
                <w:lang w:val="en-US" w:eastAsia="zh-CN"/>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一</w:t>
            </w:r>
          </w:p>
        </w:tc>
        <w:tc>
          <w:tcPr>
            <w:tcW w:w="7349" w:type="dxa"/>
            <w:tcBorders>
              <w:right w:val="single" w:color="auto" w:sz="4" w:space="0"/>
            </w:tcBorders>
            <w:shd w:val="clear" w:color="auto" w:fill="auto"/>
            <w:noWrap w:val="0"/>
            <w:vAlign w:val="center"/>
          </w:tcPr>
          <w:p>
            <w:pPr>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总体要求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top"/>
          </w:tcPr>
          <w:p>
            <w:pPr>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1.1</w:t>
            </w:r>
          </w:p>
        </w:tc>
        <w:tc>
          <w:tcPr>
            <w:tcW w:w="7349" w:type="dxa"/>
            <w:tcBorders>
              <w:right w:val="single" w:color="auto" w:sz="4" w:space="0"/>
            </w:tcBorders>
            <w:shd w:val="clear" w:color="auto" w:fill="auto"/>
            <w:noWrap w:val="0"/>
            <w:vAlign w:val="top"/>
          </w:tcPr>
          <w:p>
            <w:pP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功能要求：具有表面肌电分析、经皮电刺激、神经肌肉电刺激、肌电生物反馈、神经网络重建、小脑顶核刺激（脑循环功能改善治疗）等多种功能，用于评价患者功能状态，促进功能康复，适用于脑卒中、脑瘫、脊髓损伤、废用性肌肉萎缩、迟缓性瘫痪、疼痛综合征、关节活动受限、颅脑损伤、外周神经损伤、假肢功能训练、神经功能障碍、痉挛等疾病的康复治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二</w:t>
            </w:r>
          </w:p>
        </w:tc>
        <w:tc>
          <w:tcPr>
            <w:tcW w:w="7349" w:type="dxa"/>
            <w:tcBorders>
              <w:right w:val="single" w:color="auto" w:sz="4" w:space="0"/>
            </w:tcBorders>
            <w:shd w:val="clear" w:color="auto" w:fill="auto"/>
            <w:noWrap w:val="0"/>
            <w:vAlign w:val="center"/>
          </w:tcPr>
          <w:p>
            <w:pPr>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主要技术参数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2.1</w:t>
            </w:r>
          </w:p>
        </w:tc>
        <w:tc>
          <w:tcPr>
            <w:tcW w:w="7349" w:type="dxa"/>
            <w:tcBorders>
              <w:right w:val="single" w:color="auto" w:sz="4" w:space="0"/>
            </w:tcBorders>
            <w:shd w:val="clear" w:color="auto" w:fill="auto"/>
            <w:noWrap w:val="0"/>
            <w:vAlign w:val="top"/>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具有表面肌电功能</w:t>
            </w:r>
            <w:r>
              <w:rPr>
                <w:rFonts w:hint="eastAsia" w:ascii="宋体" w:hAnsi="宋体" w:eastAsia="宋体" w:cs="宋体"/>
                <w:color w:val="auto"/>
                <w:kern w:val="0"/>
                <w:sz w:val="24"/>
                <w:szCs w:val="24"/>
                <w:highlight w:val="none"/>
                <w:lang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2</w:t>
            </w:r>
          </w:p>
        </w:tc>
        <w:tc>
          <w:tcPr>
            <w:tcW w:w="7349" w:type="dxa"/>
            <w:tcBorders>
              <w:right w:val="single" w:color="auto" w:sz="4" w:space="0"/>
            </w:tcBorders>
            <w:shd w:val="clear" w:color="auto" w:fill="auto"/>
            <w:noWrap w:val="0"/>
            <w:vAlign w:val="top"/>
          </w:tcPr>
          <w:p>
            <w:pP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输出电流：0.7—70mA恒流。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3</w:t>
            </w:r>
          </w:p>
        </w:tc>
        <w:tc>
          <w:tcPr>
            <w:tcW w:w="7349" w:type="dxa"/>
            <w:tcBorders>
              <w:right w:val="single" w:color="auto" w:sz="4" w:space="0"/>
            </w:tcBorders>
            <w:shd w:val="clear" w:color="auto" w:fill="auto"/>
            <w:noWrap w:val="0"/>
            <w:vAlign w:val="top"/>
          </w:tcPr>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刺激频率：1—100Hz，仿真电刺激时可调制到中频≧</w:t>
            </w:r>
            <w:r>
              <w:rPr>
                <w:rFonts w:hint="eastAsia" w:ascii="宋体" w:hAnsi="宋体" w:eastAsia="宋体" w:cs="宋体"/>
                <w:color w:val="auto"/>
                <w:kern w:val="0"/>
                <w:sz w:val="24"/>
                <w:szCs w:val="24"/>
                <w:highlight w:val="none"/>
                <w:lang w:bidi="ar"/>
              </w:rPr>
              <w:t>1000HZ</w:t>
            </w:r>
            <w:r>
              <w:rPr>
                <w:rFonts w:hint="eastAsia" w:ascii="宋体" w:hAnsi="宋体" w:cs="宋体"/>
                <w:color w:val="auto"/>
                <w:kern w:val="0"/>
                <w:sz w:val="24"/>
                <w:szCs w:val="24"/>
                <w:highlight w:val="none"/>
                <w:lang w:eastAsia="zh-CN" w:bidi="a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4</w:t>
            </w:r>
          </w:p>
        </w:tc>
        <w:tc>
          <w:tcPr>
            <w:tcW w:w="7349" w:type="dxa"/>
            <w:tcBorders>
              <w:right w:val="single" w:color="auto" w:sz="4" w:space="0"/>
            </w:tcBorders>
            <w:shd w:val="clear" w:color="auto" w:fill="auto"/>
            <w:noWrap w:val="0"/>
            <w:vAlign w:val="top"/>
          </w:tcPr>
          <w:p>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脉冲宽度：50μS—50mS可调。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5</w:t>
            </w:r>
          </w:p>
        </w:tc>
        <w:tc>
          <w:tcPr>
            <w:tcW w:w="7349" w:type="dxa"/>
            <w:tcBorders>
              <w:right w:val="single" w:color="auto" w:sz="4" w:space="0"/>
            </w:tcBorders>
            <w:shd w:val="clear" w:color="auto" w:fill="auto"/>
            <w:noWrap w:val="0"/>
            <w:vAlign w:val="top"/>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刺激输出波形：方波、三角波、正弦波、锯齿波。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6</w:t>
            </w:r>
          </w:p>
        </w:tc>
        <w:tc>
          <w:tcPr>
            <w:tcW w:w="7349" w:type="dxa"/>
            <w:tcBorders>
              <w:right w:val="single" w:color="auto" w:sz="4" w:space="0"/>
            </w:tcBorders>
            <w:shd w:val="clear" w:color="auto" w:fill="auto"/>
            <w:noWrap w:val="0"/>
            <w:vAlign w:val="top"/>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刺激时间：1—120S任意可调。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7</w:t>
            </w:r>
          </w:p>
        </w:tc>
        <w:tc>
          <w:tcPr>
            <w:tcW w:w="7349" w:type="dxa"/>
            <w:tcBorders>
              <w:right w:val="single" w:color="auto" w:sz="4" w:space="0"/>
            </w:tcBorders>
            <w:shd w:val="clear" w:color="auto" w:fill="auto"/>
            <w:noWrap w:val="0"/>
            <w:vAlign w:val="top"/>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通道数：双通道，支持2个部位或2个病人的康复治疗，治疗子机可脱离神经康复中央控制台进行经皮电刺激、神经肌肉电刺激、小脑顶核电刺激治疗。</w:t>
            </w:r>
            <w:r>
              <w:rPr>
                <w:rFonts w:hint="eastAsia" w:ascii="宋体" w:hAnsi="宋体" w:cs="宋体"/>
                <w:b/>
                <w:bCs w:val="0"/>
                <w:color w:val="auto"/>
                <w:sz w:val="24"/>
                <w:szCs w:val="24"/>
                <w:highlight w:val="none"/>
                <w:vertAlign w:val="baseline"/>
                <w:lang w:val="en-US" w:eastAsia="zh-CN"/>
              </w:rPr>
              <w:t>（提供产品说明书或注册证或技术白皮书证明）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8</w:t>
            </w:r>
          </w:p>
        </w:tc>
        <w:tc>
          <w:tcPr>
            <w:tcW w:w="7349" w:type="dxa"/>
            <w:tcBorders>
              <w:right w:val="single" w:color="auto" w:sz="4" w:space="0"/>
            </w:tcBorders>
            <w:shd w:val="clear" w:color="auto" w:fill="auto"/>
            <w:noWrap w:val="0"/>
            <w:vAlign w:val="top"/>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五种治疗模式，能满足临床神经康复多体征的需要：</w:t>
            </w:r>
            <w:r>
              <w:rPr>
                <w:rFonts w:hint="eastAsia" w:ascii="宋体" w:hAnsi="宋体" w:eastAsia="宋体" w:cs="宋体"/>
                <w:color w:val="auto"/>
                <w:kern w:val="0"/>
                <w:sz w:val="24"/>
                <w:szCs w:val="24"/>
                <w:highlight w:val="none"/>
                <w:lang w:bidi="ar"/>
              </w:rPr>
              <w:t>PBF模式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正反馈模式</w:t>
            </w:r>
            <w:r>
              <w:rPr>
                <w:rFonts w:hint="eastAsia" w:ascii="宋体" w:hAnsi="宋体" w:eastAsia="宋体" w:cs="宋体"/>
                <w:color w:val="auto"/>
                <w:kern w:val="0"/>
                <w:sz w:val="24"/>
                <w:szCs w:val="24"/>
                <w:highlight w:val="none"/>
                <w:lang w:eastAsia="zh-CN" w:bidi="ar"/>
              </w:rPr>
              <w:t>）、NBF模式（</w:t>
            </w:r>
            <w:r>
              <w:rPr>
                <w:rFonts w:hint="eastAsia" w:ascii="宋体" w:hAnsi="宋体" w:eastAsia="宋体" w:cs="宋体"/>
                <w:color w:val="auto"/>
                <w:kern w:val="0"/>
                <w:sz w:val="24"/>
                <w:szCs w:val="24"/>
                <w:highlight w:val="none"/>
                <w:lang w:bidi="ar"/>
              </w:rPr>
              <w:t>负反馈模式</w:t>
            </w:r>
            <w:r>
              <w:rPr>
                <w:rFonts w:hint="eastAsia" w:ascii="宋体" w:hAnsi="宋体" w:eastAsia="宋体" w:cs="宋体"/>
                <w:color w:val="auto"/>
                <w:kern w:val="0"/>
                <w:sz w:val="24"/>
                <w:szCs w:val="24"/>
                <w:highlight w:val="none"/>
                <w:lang w:eastAsia="zh-CN" w:bidi="ar"/>
              </w:rPr>
              <w:t>）、TENS（</w:t>
            </w:r>
            <w:r>
              <w:rPr>
                <w:rFonts w:hint="eastAsia" w:ascii="宋体" w:hAnsi="宋体" w:eastAsia="宋体" w:cs="宋体"/>
                <w:color w:val="auto"/>
                <w:kern w:val="0"/>
                <w:sz w:val="24"/>
                <w:szCs w:val="24"/>
                <w:highlight w:val="none"/>
                <w:lang w:bidi="ar"/>
              </w:rPr>
              <w:t>经皮电刺激</w:t>
            </w:r>
            <w:r>
              <w:rPr>
                <w:rFonts w:hint="eastAsia" w:ascii="宋体" w:hAnsi="宋体" w:eastAsia="宋体" w:cs="宋体"/>
                <w:color w:val="auto"/>
                <w:kern w:val="0"/>
                <w:sz w:val="24"/>
                <w:szCs w:val="24"/>
                <w:highlight w:val="none"/>
                <w:lang w:eastAsia="zh-CN" w:bidi="ar"/>
              </w:rPr>
              <w:t>）、ESFN（仿生电刺激小脑顶核）、</w:t>
            </w:r>
            <w:r>
              <w:rPr>
                <w:rFonts w:hint="eastAsia" w:ascii="宋体" w:hAnsi="宋体" w:eastAsia="宋体" w:cs="宋体"/>
                <w:color w:val="auto"/>
                <w:kern w:val="0"/>
                <w:sz w:val="24"/>
                <w:szCs w:val="24"/>
                <w:highlight w:val="none"/>
                <w:lang w:bidi="ar"/>
              </w:rPr>
              <w:t>FNS</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仿生电刺激小脑顶核</w:t>
            </w:r>
            <w:r>
              <w:rPr>
                <w:rFonts w:hint="eastAsia" w:ascii="宋体" w:hAnsi="宋体" w:eastAsia="宋体" w:cs="宋体"/>
                <w:color w:val="auto"/>
                <w:kern w:val="0"/>
                <w:sz w:val="24"/>
                <w:szCs w:val="24"/>
                <w:highlight w:val="none"/>
                <w:lang w:eastAsia="zh-CN" w:bidi="ar"/>
              </w:rPr>
              <w:t>）。</w:t>
            </w:r>
            <w:r>
              <w:rPr>
                <w:rFonts w:hint="eastAsia" w:ascii="宋体" w:hAnsi="宋体" w:cs="宋体"/>
                <w:b/>
                <w:bCs w:val="0"/>
                <w:color w:val="auto"/>
                <w:sz w:val="24"/>
                <w:szCs w:val="24"/>
                <w:highlight w:val="none"/>
                <w:vertAlign w:val="baseline"/>
                <w:lang w:val="en-US" w:eastAsia="zh-CN"/>
              </w:rPr>
              <w:t>（提供产品说明书或注册证或技术白皮书证明）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9</w:t>
            </w:r>
          </w:p>
        </w:tc>
        <w:tc>
          <w:tcPr>
            <w:tcW w:w="7349" w:type="dxa"/>
            <w:tcBorders>
              <w:right w:val="single" w:color="auto" w:sz="4" w:space="0"/>
            </w:tcBorders>
            <w:shd w:val="clear" w:color="auto" w:fill="auto"/>
            <w:noWrap w:val="0"/>
            <w:vAlign w:val="top"/>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处方管理系统：内置多种处方、也可用户自设缺省方案</w:t>
            </w:r>
            <w:r>
              <w:rPr>
                <w:rFonts w:hint="eastAsia" w:ascii="宋体" w:hAnsi="宋体" w:cs="宋体"/>
                <w:b w:val="0"/>
                <w:bCs/>
                <w:color w:val="auto"/>
                <w:sz w:val="24"/>
                <w:szCs w:val="24"/>
                <w:highlight w:val="none"/>
                <w:vertAlign w:val="baseline"/>
                <w:lang w:val="en-US" w:eastAsia="zh-CN"/>
              </w:rPr>
              <w:t>，进行个性化方案制定</w:t>
            </w:r>
            <w:r>
              <w:rPr>
                <w:rFonts w:hint="eastAsia" w:ascii="宋体" w:hAnsi="宋体" w:eastAsia="宋体" w:cs="宋体"/>
                <w:b w:val="0"/>
                <w:bCs/>
                <w:color w:val="auto"/>
                <w:sz w:val="24"/>
                <w:szCs w:val="24"/>
                <w:highlight w:val="none"/>
                <w:vertAlign w:val="baseli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2.1</w:t>
            </w:r>
            <w:r>
              <w:rPr>
                <w:rFonts w:hint="eastAsia" w:ascii="宋体" w:hAnsi="宋体" w:eastAsia="宋体" w:cs="宋体"/>
                <w:color w:val="auto"/>
                <w:kern w:val="0"/>
                <w:sz w:val="24"/>
                <w:szCs w:val="24"/>
                <w:highlight w:val="none"/>
                <w:lang w:val="en-US" w:eastAsia="zh-CN" w:bidi="ar"/>
              </w:rPr>
              <w:t>0</w:t>
            </w:r>
          </w:p>
        </w:tc>
        <w:tc>
          <w:tcPr>
            <w:tcW w:w="7349" w:type="dxa"/>
            <w:tcBorders>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可全过程动态显示及跟踪表面肌电峰值及触发阈值曲线，可用于运动障碍运动机能分析，震颤、肌阵孪、肌张力障碍辨别和步态、姿态的评价,进而帮助制定、调整优化康复方案，以便达到最佳的康复效果。</w:t>
            </w:r>
            <w:r>
              <w:rPr>
                <w:rFonts w:hint="eastAsia" w:ascii="宋体" w:hAnsi="宋体" w:cs="宋体"/>
                <w:b/>
                <w:bCs w:val="0"/>
                <w:color w:val="auto"/>
                <w:sz w:val="24"/>
                <w:szCs w:val="24"/>
                <w:highlight w:val="none"/>
                <w:vertAlign w:val="baseline"/>
                <w:lang w:val="en-US" w:eastAsia="zh-CN"/>
              </w:rPr>
              <w:t>（提供产品说明书或注册证或技术白皮书证明）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11</w:t>
            </w:r>
          </w:p>
        </w:tc>
        <w:tc>
          <w:tcPr>
            <w:tcW w:w="7349" w:type="dxa"/>
            <w:tcBorders>
              <w:right w:val="single" w:color="auto" w:sz="4" w:space="0"/>
            </w:tcBorders>
            <w:shd w:val="clear" w:color="auto" w:fill="auto"/>
            <w:noWrap w:val="0"/>
            <w:vAlign w:val="top"/>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color w:val="auto"/>
                <w:sz w:val="24"/>
                <w:szCs w:val="24"/>
                <w:highlight w:val="none"/>
                <w:vertAlign w:val="baseline"/>
                <w:lang w:val="en-US" w:eastAsia="zh-CN"/>
              </w:rPr>
              <w:t>1</w:t>
            </w:r>
            <w:r>
              <w:rPr>
                <w:rFonts w:hint="eastAsia" w:ascii="宋体" w:hAnsi="宋体" w:eastAsia="宋体" w:cs="宋体"/>
                <w:b w:val="0"/>
                <w:color w:val="auto"/>
                <w:sz w:val="24"/>
                <w:szCs w:val="24"/>
                <w:highlight w:val="none"/>
                <w:u w:val="none"/>
                <w:vertAlign w:val="baseline"/>
                <w:lang w:val="en-US" w:eastAsia="zh-CN"/>
              </w:rPr>
              <w:t>+N工作模式：</w:t>
            </w:r>
            <w:r>
              <w:rPr>
                <w:rFonts w:hint="eastAsia" w:ascii="宋体" w:hAnsi="宋体" w:eastAsia="宋体" w:cs="宋体"/>
                <w:b w:val="0"/>
                <w:bCs/>
                <w:color w:val="auto"/>
                <w:sz w:val="24"/>
                <w:szCs w:val="24"/>
                <w:highlight w:val="none"/>
                <w:vertAlign w:val="baseline"/>
                <w:lang w:val="en-US" w:eastAsia="zh-CN"/>
              </w:rPr>
              <w:t>无线传输数据，可根据临床需要扩充治疗端，组建“中央控制台”，可在中央控制台对数据进行存储分析及数据管理。</w:t>
            </w:r>
            <w:r>
              <w:rPr>
                <w:rFonts w:hint="eastAsia" w:ascii="宋体" w:hAnsi="宋体" w:cs="宋体"/>
                <w:b/>
                <w:bCs w:val="0"/>
                <w:color w:val="auto"/>
                <w:sz w:val="24"/>
                <w:szCs w:val="24"/>
                <w:highlight w:val="none"/>
                <w:vertAlign w:val="baseline"/>
                <w:lang w:val="en-US" w:eastAsia="zh-CN"/>
              </w:rPr>
              <w:t>（提供产品说明书或注册证或技术白皮书证明）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2.12</w:t>
            </w:r>
          </w:p>
        </w:tc>
        <w:tc>
          <w:tcPr>
            <w:tcW w:w="7349" w:type="dxa"/>
            <w:tcBorders>
              <w:right w:val="single" w:color="auto" w:sz="4" w:space="0"/>
            </w:tcBorders>
            <w:shd w:val="clear" w:color="auto" w:fill="auto"/>
            <w:noWrap w:val="0"/>
            <w:vAlign w:val="top"/>
          </w:tcPr>
          <w:p>
            <w:pP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神经康复中央控制台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2.12.1</w:t>
            </w:r>
          </w:p>
        </w:tc>
        <w:tc>
          <w:tcPr>
            <w:tcW w:w="7349" w:type="dxa"/>
            <w:tcBorders>
              <w:right w:val="single" w:color="auto" w:sz="4" w:space="0"/>
            </w:tcBorders>
            <w:shd w:val="clear" w:color="auto" w:fill="auto"/>
            <w:noWrap w:val="0"/>
            <w:vAlign w:val="top"/>
          </w:tcPr>
          <w:p>
            <w:pP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包括四大模块：信息管理模块，诊断模块、治疗模块和报告生成模块，可进行疗程跟踪及疗效分析，具有病人数据管理、存储、自动记忆、加载病人治疗参数及统计功能；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cs="宋体"/>
                <w:b w:val="0"/>
                <w:bCs/>
                <w:color w:val="auto"/>
                <w:sz w:val="24"/>
                <w:szCs w:val="24"/>
                <w:highlight w:val="none"/>
                <w:vertAlign w:val="baseline"/>
                <w:lang w:val="en-US" w:eastAsia="zh-CN"/>
              </w:rPr>
              <w:t>2.12.2</w:t>
            </w:r>
          </w:p>
        </w:tc>
        <w:tc>
          <w:tcPr>
            <w:tcW w:w="7349" w:type="dxa"/>
            <w:tcBorders>
              <w:right w:val="single" w:color="auto" w:sz="4" w:space="0"/>
            </w:tcBorders>
            <w:shd w:val="clear" w:color="auto" w:fill="auto"/>
            <w:noWrap w:val="0"/>
            <w:vAlign w:val="top"/>
          </w:tcPr>
          <w:p>
            <w:pPr>
              <w:rPr>
                <w:rFonts w:hint="eastAsia" w:ascii="宋体" w:hAnsi="宋体" w:eastAsia="宋体" w:cs="宋体"/>
                <w:b w:val="0"/>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能对便携治疗子机各种刺激模式（PBF、NBF、TENS、ESFN）的参数、工作时间进行设置管理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12</w:t>
            </w:r>
            <w:r>
              <w:rPr>
                <w:rFonts w:hint="eastAsia" w:ascii="宋体" w:hAnsi="宋体" w:cs="宋体"/>
                <w:color w:val="auto"/>
                <w:kern w:val="0"/>
                <w:sz w:val="24"/>
                <w:szCs w:val="24"/>
                <w:highlight w:val="none"/>
                <w:lang w:val="en-US" w:eastAsia="zh-CN" w:bidi="ar"/>
              </w:rPr>
              <w:t>.3</w:t>
            </w:r>
          </w:p>
        </w:tc>
        <w:tc>
          <w:tcPr>
            <w:tcW w:w="7349" w:type="dxa"/>
            <w:tcBorders>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三维立体导航：提供全身3D肌肉图谱，直观可视指导检测、治疗。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242" w:type="dxa"/>
            <w:shd w:val="clear" w:color="auto" w:fill="auto"/>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color w:val="auto"/>
                <w:sz w:val="24"/>
                <w:szCs w:val="24"/>
                <w:highlight w:val="none"/>
                <w:vertAlign w:val="baseline"/>
                <w:lang w:val="en-US" w:eastAsia="zh-CN"/>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val="en-US" w:eastAsia="zh-CN" w:bidi="ar"/>
              </w:rPr>
              <w:t>13</w:t>
            </w:r>
          </w:p>
        </w:tc>
        <w:tc>
          <w:tcPr>
            <w:tcW w:w="7349" w:type="dxa"/>
            <w:tcBorders>
              <w:right w:val="single" w:color="auto" w:sz="4" w:space="0"/>
            </w:tcBorders>
            <w:shd w:val="clear" w:color="auto" w:fill="auto"/>
            <w:noWrap w:val="0"/>
            <w:vAlign w:val="top"/>
          </w:tcPr>
          <w:p>
            <w:pPr>
              <w:snapToGrid w:val="0"/>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vertAlign w:val="baseline"/>
                <w:lang w:val="en-US" w:eastAsia="zh-CN"/>
              </w:rPr>
              <w:t>通过电磁兼容性检测，符合国家标准电磁兼容要求，</w:t>
            </w:r>
            <w:r>
              <w:rPr>
                <w:rFonts w:hint="eastAsia" w:ascii="宋体" w:hAnsi="宋体" w:eastAsia="宋体" w:cs="宋体"/>
                <w:b/>
                <w:bCs w:val="0"/>
                <w:color w:val="auto"/>
                <w:sz w:val="24"/>
                <w:szCs w:val="24"/>
                <w:highlight w:val="none"/>
                <w:vertAlign w:val="baseline"/>
                <w:lang w:val="en-US" w:eastAsia="zh-CN"/>
              </w:rPr>
              <w:t>提供第三方检测机构的检测报告。</w:t>
            </w:r>
          </w:p>
        </w:tc>
      </w:tr>
    </w:tbl>
    <w:p>
      <w:pPr>
        <w:jc w:val="both"/>
        <w:rPr>
          <w:rFonts w:hint="eastAsia" w:ascii="宋体" w:hAnsi="宋体"/>
          <w:b/>
          <w:sz w:val="28"/>
          <w:szCs w:val="28"/>
          <w:lang w:val="en-US" w:eastAsia="zh-CN"/>
        </w:rPr>
      </w:pPr>
      <w:r>
        <w:rPr>
          <w:rFonts w:hint="eastAsia" w:ascii="Arial" w:hAnsi="Arial" w:cs="Arial"/>
          <w:szCs w:val="21"/>
        </w:rPr>
        <w:t>★</w:t>
      </w:r>
      <w:r>
        <w:rPr>
          <w:rFonts w:hint="eastAsia" w:ascii="宋体" w:hAnsi="宋体"/>
          <w:b/>
          <w:sz w:val="28"/>
          <w:szCs w:val="28"/>
          <w:lang w:val="en-US" w:eastAsia="zh-CN"/>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noWrap w:val="0"/>
            <w:vAlign w:val="center"/>
          </w:tcPr>
          <w:p>
            <w:pPr>
              <w:adjustRightInd w:val="0"/>
              <w:spacing w:line="360" w:lineRule="auto"/>
              <w:jc w:val="center"/>
              <w:rPr>
                <w:rFonts w:hint="eastAsia" w:ascii="宋体" w:hAnsi="宋体" w:cs="宋体"/>
                <w:b/>
                <w:sz w:val="24"/>
              </w:rPr>
            </w:pPr>
            <w:r>
              <w:rPr>
                <w:rFonts w:hAnsi="宋体"/>
                <w:b/>
                <w:sz w:val="24"/>
              </w:rPr>
              <w:t>序号</w:t>
            </w:r>
          </w:p>
        </w:tc>
        <w:tc>
          <w:tcPr>
            <w:tcW w:w="7652" w:type="dxa"/>
            <w:tcBorders>
              <w:right w:val="single" w:color="auto" w:sz="4" w:space="0"/>
            </w:tcBorders>
            <w:noWrap w:val="0"/>
            <w:vAlign w:val="center"/>
          </w:tcPr>
          <w:p>
            <w:pPr>
              <w:adjustRightInd w:val="0"/>
              <w:spacing w:line="360" w:lineRule="auto"/>
              <w:jc w:val="center"/>
              <w:rPr>
                <w:rFonts w:hint="eastAsia"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noWrap w:val="0"/>
            <w:vAlign w:val="center"/>
          </w:tcPr>
          <w:p>
            <w:pP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3.1</w:t>
            </w:r>
          </w:p>
        </w:tc>
        <w:tc>
          <w:tcPr>
            <w:tcW w:w="7652" w:type="dxa"/>
            <w:tcBorders>
              <w:right w:val="single" w:color="auto" w:sz="4" w:space="0"/>
            </w:tcBorders>
            <w:noWrap w:val="0"/>
            <w:vAlign w:val="top"/>
          </w:tcPr>
          <w:p>
            <w:pPr>
              <w:rPr>
                <w:rFonts w:hint="default" w:ascii="宋体" w:hAnsi="宋体" w:eastAsia="宋体" w:cs="Times New Roman"/>
                <w:kern w:val="2"/>
                <w:sz w:val="21"/>
                <w:szCs w:val="21"/>
                <w:lang w:val="en-US" w:eastAsia="zh-CN" w:bidi="ar-SA"/>
              </w:rPr>
            </w:pPr>
            <w:r>
              <w:rPr>
                <w:rFonts w:hint="eastAsia" w:ascii="宋体" w:hAnsi="宋体" w:eastAsia="宋体" w:cs="宋体"/>
                <w:b w:val="0"/>
                <w:bCs/>
                <w:color w:val="auto"/>
                <w:sz w:val="24"/>
                <w:szCs w:val="24"/>
                <w:highlight w:val="none"/>
                <w:vertAlign w:val="baseline"/>
                <w:lang w:val="en-US" w:eastAsia="zh-CN"/>
              </w:rPr>
              <w:t>中央控制台</w:t>
            </w:r>
            <w:r>
              <w:rPr>
                <w:rFonts w:hint="eastAsia" w:ascii="宋体" w:hAnsi="宋体" w:cs="宋体"/>
                <w:b w:val="0"/>
                <w:bCs/>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7" w:hRule="atLeast"/>
        </w:trPr>
        <w:tc>
          <w:tcPr>
            <w:tcW w:w="959" w:type="dxa"/>
            <w:noWrap w:val="0"/>
            <w:vAlign w:val="center"/>
          </w:tcPr>
          <w:p>
            <w:pP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3.2</w:t>
            </w:r>
          </w:p>
        </w:tc>
        <w:tc>
          <w:tcPr>
            <w:tcW w:w="7652" w:type="dxa"/>
            <w:tcBorders>
              <w:right w:val="single" w:color="auto" w:sz="4" w:space="0"/>
            </w:tcBorders>
            <w:noWrap w:val="0"/>
            <w:vAlign w:val="top"/>
          </w:tcPr>
          <w:p>
            <w:pPr>
              <w:rPr>
                <w:rFonts w:hint="default" w:ascii="宋体" w:hAnsi="宋体" w:cs="Times New Roman"/>
                <w:kern w:val="2"/>
                <w:sz w:val="21"/>
                <w:szCs w:val="21"/>
                <w:lang w:val="en-US" w:eastAsia="zh-CN" w:bidi="ar-SA"/>
              </w:rPr>
            </w:pPr>
            <w:r>
              <w:rPr>
                <w:rFonts w:hint="eastAsia" w:ascii="宋体" w:hAnsi="宋体" w:eastAsia="宋体" w:cs="宋体"/>
                <w:b w:val="0"/>
                <w:bCs/>
                <w:color w:val="auto"/>
                <w:sz w:val="24"/>
                <w:szCs w:val="24"/>
                <w:highlight w:val="none"/>
                <w:vertAlign w:val="baseline"/>
                <w:lang w:val="en-US" w:eastAsia="zh-CN"/>
              </w:rPr>
              <w:t xml:space="preserve">便携治疗子机                     </w:t>
            </w:r>
            <w:r>
              <w:rPr>
                <w:rFonts w:hint="eastAsia" w:ascii="宋体" w:hAnsi="宋体" w:eastAsia="宋体" w:cs="宋体"/>
                <w:color w:val="auto"/>
                <w:sz w:val="24"/>
                <w:szCs w:val="24"/>
                <w:highlight w:val="none"/>
                <w:lang w:val="en-US" w:eastAsia="zh-CN"/>
              </w:rPr>
              <w:t>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6" w:hRule="atLeast"/>
        </w:trPr>
        <w:tc>
          <w:tcPr>
            <w:tcW w:w="959" w:type="dxa"/>
            <w:noWrap w:val="0"/>
            <w:vAlign w:val="center"/>
          </w:tcPr>
          <w:p>
            <w:pP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3.3</w:t>
            </w:r>
          </w:p>
        </w:tc>
        <w:tc>
          <w:tcPr>
            <w:tcW w:w="7652" w:type="dxa"/>
            <w:tcBorders>
              <w:right w:val="single" w:color="auto" w:sz="4" w:space="0"/>
            </w:tcBorders>
            <w:noWrap w:val="0"/>
            <w:vAlign w:val="top"/>
          </w:tcPr>
          <w:p>
            <w:pPr>
              <w:rPr>
                <w:rFonts w:hint="default" w:ascii="宋体" w:hAnsi="宋体" w:cs="Times New Roman"/>
                <w:kern w:val="2"/>
                <w:sz w:val="21"/>
                <w:szCs w:val="21"/>
                <w:lang w:val="en-US" w:eastAsia="zh-CN" w:bidi="ar-SA"/>
              </w:rPr>
            </w:pPr>
            <w:r>
              <w:rPr>
                <w:rFonts w:hint="eastAsia" w:ascii="宋体" w:hAnsi="宋体" w:eastAsia="宋体" w:cs="宋体"/>
                <w:color w:val="auto"/>
                <w:sz w:val="24"/>
                <w:szCs w:val="24"/>
                <w:highlight w:val="none"/>
                <w:lang w:val="en-US" w:eastAsia="zh-CN"/>
              </w:rPr>
              <w:t>蓝牙适配器                       1个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959" w:type="dxa"/>
            <w:noWrap w:val="0"/>
            <w:vAlign w:val="center"/>
          </w:tcPr>
          <w:p>
            <w:pP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3.4</w:t>
            </w:r>
          </w:p>
        </w:tc>
        <w:tc>
          <w:tcPr>
            <w:tcW w:w="7652" w:type="dxa"/>
            <w:tcBorders>
              <w:right w:val="single" w:color="auto" w:sz="4" w:space="0"/>
            </w:tcBorders>
            <w:noWrap w:val="0"/>
            <w:vAlign w:val="top"/>
          </w:tcPr>
          <w:p>
            <w:pPr>
              <w:rPr>
                <w:rFonts w:hint="default" w:ascii="宋体" w:hAnsi="宋体" w:cs="Times New Roman"/>
                <w:kern w:val="2"/>
                <w:sz w:val="21"/>
                <w:szCs w:val="21"/>
                <w:lang w:val="en-US" w:eastAsia="zh-CN" w:bidi="ar-SA"/>
              </w:rPr>
            </w:pPr>
            <w:r>
              <w:rPr>
                <w:rFonts w:hint="eastAsia" w:ascii="宋体" w:hAnsi="宋体" w:cs="宋体"/>
                <w:color w:val="auto"/>
                <w:sz w:val="24"/>
                <w:szCs w:val="24"/>
                <w:highlight w:val="none"/>
                <w:lang w:val="en-US" w:eastAsia="zh-CN"/>
              </w:rPr>
              <w:t>工作站                           1 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trPr>
        <w:tc>
          <w:tcPr>
            <w:tcW w:w="8611" w:type="dxa"/>
            <w:gridSpan w:val="2"/>
            <w:tcBorders>
              <w:right w:val="single" w:color="auto" w:sz="4" w:space="0"/>
            </w:tcBorders>
            <w:noWrap w:val="0"/>
            <w:vAlign w:val="center"/>
          </w:tcPr>
          <w:p>
            <w:pPr>
              <w:rPr>
                <w:rFonts w:hint="eastAsia" w:ascii="宋体" w:hAnsi="宋体" w:cs="宋体"/>
                <w:color w:val="auto"/>
                <w:sz w:val="24"/>
                <w:szCs w:val="24"/>
                <w:highlight w:val="none"/>
                <w:lang w:val="en-US" w:eastAsia="zh-CN"/>
              </w:rPr>
            </w:pPr>
            <w:r>
              <w:rPr>
                <w:rFonts w:hint="eastAsia" w:ascii="仿宋" w:hAnsi="仿宋" w:eastAsia="仿宋" w:cs="仿宋"/>
                <w:bCs/>
                <w:color w:val="auto"/>
                <w:kern w:val="0"/>
                <w:sz w:val="24"/>
              </w:rPr>
              <w:t>注：1、</w:t>
            </w:r>
            <w:r>
              <w:rPr>
                <w:rFonts w:hint="eastAsia" w:ascii="仿宋" w:hAnsi="仿宋" w:eastAsia="仿宋" w:cs="仿宋"/>
                <w:bCs/>
                <w:color w:val="auto"/>
                <w:kern w:val="0"/>
                <w:sz w:val="24"/>
                <w:lang w:eastAsia="zh-CN"/>
              </w:rPr>
              <w:t>神经康复诊疗仪</w:t>
            </w:r>
            <w:r>
              <w:rPr>
                <w:rFonts w:hint="eastAsia" w:ascii="仿宋" w:hAnsi="仿宋" w:eastAsia="仿宋" w:cs="仿宋"/>
                <w:bCs/>
                <w:color w:val="auto"/>
                <w:kern w:val="0"/>
                <w:sz w:val="24"/>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highlight w:val="none"/>
              </w:rPr>
            </w:pPr>
            <w:r>
              <w:rPr>
                <w:rFonts w:hint="eastAsia" w:ascii="宋体" w:hAnsi="宋体"/>
                <w:sz w:val="24"/>
                <w:highlight w:val="none"/>
              </w:rPr>
              <w:t>货物使用期限：自货物生产日期起，</w:t>
            </w:r>
            <w:r>
              <w:rPr>
                <w:rFonts w:hint="eastAsia" w:ascii="宋体" w:hAnsi="宋体"/>
                <w:color w:val="000000" w:themeColor="text1"/>
                <w:sz w:val="24"/>
                <w:highlight w:val="none"/>
                <w14:textFill>
                  <w14:solidFill>
                    <w14:schemeClr w14:val="tx1"/>
                  </w14:solidFill>
                </w14:textFill>
              </w:rPr>
              <w:t>不少于</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年</w:t>
            </w:r>
            <w:r>
              <w:rPr>
                <w:rFonts w:hint="eastAsia" w:ascii="宋体" w:hAnsi="宋体"/>
                <w:sz w:val="24"/>
                <w:highlight w:val="none"/>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highlight w:val="none"/>
              </w:rPr>
            </w:pPr>
            <w:r>
              <w:rPr>
                <w:rFonts w:hint="eastAsia" w:ascii="宋体" w:hAnsi="宋体"/>
                <w:sz w:val="24"/>
                <w:highlight w:val="none"/>
              </w:rPr>
              <w:t>设备验收合格后免费保修：</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sz w:val="24"/>
                <w:highlight w:val="none"/>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十天</w:t>
            </w:r>
            <w:r>
              <w:rPr>
                <w:rFonts w:hint="eastAsia" w:ascii="宋体" w:hAnsi="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sz w:val="24"/>
              </w:rPr>
            </w:pPr>
            <w:r>
              <w:rPr>
                <w:rFonts w:hint="eastAsia" w:ascii="Calibri" w:hAnsi="Calibri"/>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sz w:val="24"/>
              </w:rPr>
            </w:pPr>
            <w:r>
              <w:rPr>
                <w:rFonts w:hint="eastAsia" w:ascii="宋体" w:hAnsi="宋体"/>
                <w:sz w:val="24"/>
              </w:rPr>
              <w:t>保证易耗品及零配件供应</w:t>
            </w:r>
            <w:r>
              <w:rPr>
                <w:rFonts w:hint="eastAsia" w:ascii="宋体" w:hAnsi="宋体"/>
                <w:sz w:val="24"/>
                <w:highlight w:val="none"/>
                <w:lang w:val="en-US" w:eastAsia="zh-CN"/>
              </w:rPr>
              <w:t>5</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以上</w:t>
            </w:r>
            <w:r>
              <w:rPr>
                <w:rFonts w:hint="eastAsia" w:ascii="宋体" w:hAnsi="宋体"/>
                <w:sz w:val="24"/>
                <w:highlight w:val="none"/>
              </w:rPr>
              <w:t>，</w:t>
            </w:r>
            <w:r>
              <w:rPr>
                <w:rFonts w:ascii="宋体" w:hAnsi="宋体"/>
                <w:sz w:val="24"/>
              </w:rPr>
              <w:t>终身维护，软件终身免费升级</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sz w:val="24"/>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sz w:val="24"/>
              </w:rPr>
            </w:pPr>
            <w:r>
              <w:rPr>
                <w:rFonts w:hint="eastAsia" w:ascii="宋体" w:hAnsi="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sz w:val="24"/>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sz w:val="24"/>
              </w:rPr>
            </w:pPr>
            <w:r>
              <w:rPr>
                <w:rFonts w:hint="eastAsia" w:ascii="宋体" w:hAnsi="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highlight w:val="none"/>
              </w:rPr>
            </w:pPr>
            <w:r>
              <w:rPr>
                <w:rFonts w:hint="eastAsia" w:ascii="宋体" w:hAnsi="宋体" w:cs="宋体"/>
                <w:kern w:val="0"/>
                <w:sz w:val="24"/>
                <w:highlight w:val="none"/>
              </w:rPr>
              <w:t>11.3</w:t>
            </w:r>
          </w:p>
        </w:tc>
        <w:tc>
          <w:tcPr>
            <w:tcW w:w="7461" w:type="dxa"/>
            <w:vAlign w:val="center"/>
          </w:tcPr>
          <w:p>
            <w:pPr>
              <w:widowControl/>
              <w:spacing w:before="100" w:beforeAutospacing="1" w:after="100" w:afterAutospacing="1"/>
              <w:rPr>
                <w:rFonts w:ascii="宋体" w:hAnsi="宋体"/>
                <w:sz w:val="24"/>
                <w:highlight w:val="none"/>
              </w:rPr>
            </w:pPr>
            <w:r>
              <w:rPr>
                <w:rFonts w:hint="eastAsia" w:ascii="宋体" w:hAnsi="宋体"/>
                <w:b/>
                <w:bCs/>
                <w:color w:val="000000" w:themeColor="text1"/>
                <w:sz w:val="24"/>
                <w:highlight w:val="none"/>
                <w14:textFill>
                  <w14:solidFill>
                    <w14:schemeClr w14:val="tx1"/>
                  </w14:solidFill>
                </w14:textFill>
              </w:rPr>
              <w:t>本项目</w:t>
            </w:r>
            <w:r>
              <w:rPr>
                <w:rFonts w:hint="eastAsia" w:ascii="宋体" w:hAnsi="宋体"/>
                <w:b/>
                <w:bCs/>
                <w:color w:val="000000" w:themeColor="text1"/>
                <w:sz w:val="24"/>
                <w:highlight w:val="none"/>
                <w:lang w:eastAsia="zh-CN"/>
                <w14:textFill>
                  <w14:solidFill>
                    <w14:schemeClr w14:val="tx1"/>
                  </w14:solidFill>
                </w14:textFill>
              </w:rPr>
              <w:t>不</w:t>
            </w:r>
            <w:r>
              <w:rPr>
                <w:rFonts w:hint="eastAsia" w:ascii="宋体" w:hAnsi="宋体"/>
                <w:b/>
                <w:bCs/>
                <w:color w:val="000000" w:themeColor="text1"/>
                <w:sz w:val="24"/>
                <w:highlight w:val="none"/>
                <w14:textFill>
                  <w14:solidFill>
                    <w14:schemeClr w14:val="tx1"/>
                  </w14:solidFill>
                </w14:textFill>
              </w:rPr>
              <w:t>允许进口产品参与投标。</w:t>
            </w:r>
          </w:p>
        </w:tc>
      </w:tr>
    </w:tbl>
    <w:p>
      <w:pPr>
        <w:spacing w:line="360" w:lineRule="auto"/>
        <w:rPr>
          <w:rFonts w:ascii="Calibri" w:hAnsi="Calibri"/>
          <w:b/>
          <w:sz w:val="24"/>
        </w:rPr>
      </w:pPr>
    </w:p>
    <w:p>
      <w:pPr>
        <w:spacing w:line="360" w:lineRule="auto"/>
        <w:rPr>
          <w:rFonts w:ascii="Calibri" w:hAnsi="Calibri"/>
          <w:b/>
          <w:sz w:val="24"/>
        </w:rPr>
      </w:pPr>
      <w:r>
        <w:rPr>
          <w:rFonts w:hint="eastAsia" w:ascii="Calibri" w:hAnsi="Calibri"/>
          <w:b/>
          <w:sz w:val="24"/>
        </w:rPr>
        <w:t>五、其他要求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2）加盖生产制造商公章的技术白皮书。</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4）评审委员会认可的其他有效证明（包括但不限于第三方检测报告、加盖生产制造商的证明材料等）。</w:t>
      </w:r>
    </w:p>
    <w:p>
      <w:pPr>
        <w:spacing w:line="360" w:lineRule="auto"/>
        <w:ind w:firstLine="480" w:firstLineChars="200"/>
        <w:rPr>
          <w:rFonts w:hint="eastAsia" w:ascii="宋体" w:hAnsi="宋体"/>
          <w:color w:val="000000" w:themeColor="text1"/>
          <w:spacing w:val="-4"/>
          <w:sz w:val="28"/>
          <w:szCs w:val="28"/>
          <w:lang w:eastAsia="zh-CN"/>
          <w14:textFill>
            <w14:solidFill>
              <w14:schemeClr w14:val="tx1"/>
            </w14:solidFill>
          </w14:textFill>
        </w:rPr>
      </w:pPr>
      <w:r>
        <w:rPr>
          <w:rFonts w:hint="eastAsia" w:ascii="仿宋_GB2312" w:hAnsi="仿宋_GB2312" w:eastAsia="仿宋_GB2312" w:cs="仿宋_GB2312"/>
          <w:sz w:val="24"/>
        </w:rPr>
        <w:t>2、针对“★”提供满足技术参数的佐证资料并在偏离表中标明佐证资料页码。</w:t>
      </w:r>
    </w:p>
    <w:p>
      <w:pPr>
        <w:spacing w:line="360" w:lineRule="auto"/>
        <w:rPr>
          <w:rFonts w:hint="eastAsia" w:ascii="宋体" w:hAnsi="宋体"/>
          <w:b/>
          <w:bCs/>
          <w:color w:val="000000" w:themeColor="text1"/>
          <w:spacing w:val="-4"/>
          <w:sz w:val="28"/>
          <w:szCs w:val="28"/>
          <w:lang w:eastAsia="zh-CN"/>
          <w14:textFill>
            <w14:solidFill>
              <w14:schemeClr w14:val="tx1"/>
            </w14:solidFill>
          </w14:textFill>
        </w:rPr>
      </w:pPr>
      <w:r>
        <w:rPr>
          <w:rFonts w:hint="eastAsia" w:ascii="宋体" w:hAnsi="宋体"/>
          <w:b/>
          <w:bCs/>
          <w:color w:val="000000" w:themeColor="text1"/>
          <w:spacing w:val="-4"/>
          <w:sz w:val="28"/>
          <w:szCs w:val="28"/>
          <w:lang w:eastAsia="zh-CN"/>
          <w14:textFill>
            <w14:solidFill>
              <w14:schemeClr w14:val="tx1"/>
            </w14:solidFill>
          </w14:textFill>
        </w:rPr>
        <w:t>标二：</w:t>
      </w:r>
    </w:p>
    <w:p>
      <w:pPr>
        <w:ind w:left="210" w:firstLine="281" w:firstLineChars="100"/>
        <w:rPr>
          <w:rFonts w:ascii="宋体" w:hAnsi="宋体"/>
          <w:b/>
          <w:color w:val="auto"/>
          <w:sz w:val="28"/>
          <w:szCs w:val="28"/>
        </w:rPr>
      </w:pPr>
      <w:r>
        <w:rPr>
          <w:rFonts w:hint="eastAsia" w:ascii="宋体" w:hAnsi="宋体"/>
          <w:b/>
          <w:color w:val="auto"/>
          <w:sz w:val="28"/>
          <w:szCs w:val="28"/>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6"/>
        <w:gridCol w:w="1775"/>
        <w:gridCol w:w="2646"/>
        <w:gridCol w:w="1573"/>
        <w:gridCol w:w="1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color w:val="auto"/>
                <w:spacing w:val="-4"/>
                <w:sz w:val="24"/>
              </w:rPr>
            </w:pPr>
            <w:r>
              <w:rPr>
                <w:rFonts w:hint="eastAsia" w:ascii="宋体" w:hAnsi="宋体"/>
                <w:color w:val="auto"/>
                <w:spacing w:val="-4"/>
                <w:sz w:val="24"/>
              </w:rPr>
              <w:t>标项号</w:t>
            </w:r>
          </w:p>
        </w:tc>
        <w:tc>
          <w:tcPr>
            <w:tcW w:w="1775"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line="360" w:lineRule="auto"/>
              <w:jc w:val="center"/>
              <w:outlineLvl w:val="0"/>
              <w:rPr>
                <w:rFonts w:ascii="宋体" w:hAnsi="宋体"/>
                <w:color w:val="auto"/>
                <w:spacing w:val="-4"/>
                <w:sz w:val="24"/>
              </w:rPr>
            </w:pPr>
            <w:r>
              <w:rPr>
                <w:rFonts w:ascii="宋体" w:hAnsi="宋体"/>
                <w:color w:val="auto"/>
                <w:spacing w:val="-4"/>
                <w:sz w:val="24"/>
              </w:rPr>
              <w:t>采购内容</w:t>
            </w:r>
          </w:p>
        </w:tc>
        <w:tc>
          <w:tcPr>
            <w:tcW w:w="264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line="360" w:lineRule="auto"/>
              <w:jc w:val="center"/>
              <w:outlineLvl w:val="0"/>
              <w:rPr>
                <w:rFonts w:ascii="宋体" w:hAnsi="宋体"/>
                <w:color w:val="auto"/>
                <w:spacing w:val="-4"/>
                <w:sz w:val="24"/>
              </w:rPr>
            </w:pPr>
            <w:r>
              <w:rPr>
                <w:rFonts w:ascii="宋体" w:hAnsi="宋体"/>
                <w:color w:val="auto"/>
                <w:spacing w:val="-4"/>
                <w:sz w:val="24"/>
              </w:rPr>
              <w:t>单位及数量</w:t>
            </w:r>
          </w:p>
        </w:tc>
        <w:tc>
          <w:tcPr>
            <w:tcW w:w="157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line="360" w:lineRule="auto"/>
              <w:jc w:val="center"/>
              <w:outlineLvl w:val="0"/>
              <w:rPr>
                <w:rFonts w:ascii="宋体" w:hAnsi="宋体"/>
                <w:color w:val="auto"/>
                <w:spacing w:val="-4"/>
                <w:sz w:val="24"/>
              </w:rPr>
            </w:pPr>
            <w:r>
              <w:rPr>
                <w:rFonts w:hint="eastAsia" w:ascii="微软雅黑" w:hAnsi="微软雅黑" w:eastAsia="微软雅黑"/>
                <w:color w:val="auto"/>
                <w:szCs w:val="21"/>
              </w:rPr>
              <w:t>总金额（万元）</w:t>
            </w:r>
          </w:p>
        </w:tc>
        <w:tc>
          <w:tcPr>
            <w:tcW w:w="1517"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line="360" w:lineRule="auto"/>
              <w:jc w:val="center"/>
              <w:outlineLvl w:val="0"/>
              <w:rPr>
                <w:rFonts w:ascii="微软雅黑" w:hAnsi="微软雅黑" w:eastAsia="微软雅黑"/>
                <w:color w:val="auto"/>
                <w:szCs w:val="21"/>
              </w:rPr>
            </w:pPr>
            <w:r>
              <w:rPr>
                <w:rFonts w:hint="eastAsia" w:ascii="微软雅黑" w:hAnsi="微软雅黑" w:eastAsia="微软雅黑"/>
                <w:color w:val="auto"/>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4"/>
              <w:jc w:val="center"/>
              <w:rPr>
                <w:rFonts w:hint="default" w:hAnsi="宋体"/>
                <w:color w:val="auto"/>
                <w:sz w:val="24"/>
                <w:szCs w:val="24"/>
              </w:rPr>
            </w:pPr>
            <w:r>
              <w:rPr>
                <w:rFonts w:hAnsi="宋体"/>
                <w:color w:val="auto"/>
                <w:sz w:val="24"/>
                <w:szCs w:val="24"/>
              </w:rPr>
              <w:t>1</w:t>
            </w:r>
          </w:p>
        </w:tc>
        <w:tc>
          <w:tcPr>
            <w:tcW w:w="1775" w:type="dxa"/>
            <w:tcBorders>
              <w:top w:val="single" w:color="auto" w:sz="4" w:space="0"/>
              <w:left w:val="single" w:color="auto" w:sz="4" w:space="0"/>
              <w:bottom w:val="single" w:color="auto" w:sz="4" w:space="0"/>
              <w:right w:val="single" w:color="auto" w:sz="4" w:space="0"/>
            </w:tcBorders>
            <w:vAlign w:val="center"/>
          </w:tcPr>
          <w:p>
            <w:pPr>
              <w:rPr>
                <w:bCs/>
                <w:color w:val="auto"/>
                <w:sz w:val="24"/>
              </w:rPr>
            </w:pPr>
            <w:r>
              <w:rPr>
                <w:rFonts w:hint="eastAsia"/>
                <w:bCs/>
                <w:color w:val="auto"/>
                <w:sz w:val="24"/>
              </w:rPr>
              <w:t>呼吸内窥镜系统</w:t>
            </w:r>
          </w:p>
        </w:tc>
        <w:tc>
          <w:tcPr>
            <w:tcW w:w="2646" w:type="dxa"/>
            <w:tcBorders>
              <w:top w:val="single" w:color="auto" w:sz="4" w:space="0"/>
              <w:left w:val="single" w:color="auto" w:sz="4" w:space="0"/>
              <w:bottom w:val="single" w:color="auto" w:sz="4" w:space="0"/>
              <w:right w:val="single" w:color="auto" w:sz="4" w:space="0"/>
            </w:tcBorders>
            <w:vAlign w:val="center"/>
          </w:tcPr>
          <w:p>
            <w:pPr>
              <w:rPr>
                <w:rFonts w:hAnsi="宋体"/>
                <w:color w:val="auto"/>
                <w:sz w:val="24"/>
              </w:rPr>
            </w:pPr>
            <w:r>
              <w:rPr>
                <w:rFonts w:hint="eastAsia" w:hAnsi="宋体"/>
                <w:color w:val="auto"/>
                <w:sz w:val="24"/>
              </w:rPr>
              <w:t>内窥镜系统1套（包含主机</w:t>
            </w:r>
            <w:r>
              <w:rPr>
                <w:rFonts w:hAnsi="宋体"/>
                <w:color w:val="auto"/>
                <w:sz w:val="24"/>
              </w:rPr>
              <w:t>1</w:t>
            </w:r>
            <w:r>
              <w:rPr>
                <w:rFonts w:hint="eastAsia" w:hAnsi="宋体"/>
                <w:color w:val="auto"/>
                <w:sz w:val="24"/>
              </w:rPr>
              <w:t>套+高清电子气管镜1</w:t>
            </w:r>
            <w:r>
              <w:rPr>
                <w:rFonts w:hAnsi="宋体"/>
                <w:color w:val="auto"/>
                <w:sz w:val="24"/>
              </w:rPr>
              <w:t>条</w:t>
            </w:r>
            <w:r>
              <w:rPr>
                <w:rFonts w:hint="eastAsia" w:hAnsi="宋体"/>
                <w:color w:val="auto"/>
                <w:sz w:val="24"/>
              </w:rPr>
              <w:t>）</w:t>
            </w:r>
          </w:p>
        </w:tc>
        <w:tc>
          <w:tcPr>
            <w:tcW w:w="1573" w:type="dxa"/>
            <w:tcBorders>
              <w:top w:val="single" w:color="auto" w:sz="4" w:space="0"/>
              <w:left w:val="single" w:color="auto" w:sz="4" w:space="0"/>
              <w:bottom w:val="single" w:color="auto" w:sz="4" w:space="0"/>
              <w:right w:val="single" w:color="auto" w:sz="4" w:space="0"/>
            </w:tcBorders>
            <w:vAlign w:val="center"/>
          </w:tcPr>
          <w:p>
            <w:pPr>
              <w:pStyle w:val="334"/>
              <w:jc w:val="center"/>
              <w:rPr>
                <w:rFonts w:hint="default" w:hAnsi="宋体"/>
                <w:color w:val="auto"/>
                <w:sz w:val="24"/>
                <w:szCs w:val="24"/>
                <w:u w:val="single"/>
              </w:rPr>
            </w:pPr>
            <w:r>
              <w:rPr>
                <w:rFonts w:hAnsi="宋体"/>
                <w:color w:val="auto"/>
                <w:sz w:val="24"/>
                <w:szCs w:val="24"/>
                <w:u w:val="single"/>
              </w:rPr>
              <w:t>160</w:t>
            </w:r>
          </w:p>
        </w:tc>
        <w:tc>
          <w:tcPr>
            <w:tcW w:w="1517" w:type="dxa"/>
            <w:tcBorders>
              <w:top w:val="single" w:color="auto" w:sz="4" w:space="0"/>
              <w:left w:val="single" w:color="auto" w:sz="4" w:space="0"/>
              <w:bottom w:val="single" w:color="auto" w:sz="4" w:space="0"/>
              <w:right w:val="single" w:color="auto" w:sz="4" w:space="0"/>
            </w:tcBorders>
          </w:tcPr>
          <w:p>
            <w:pPr>
              <w:pStyle w:val="334"/>
              <w:jc w:val="center"/>
              <w:rPr>
                <w:rFonts w:hint="default" w:hAnsi="宋体"/>
                <w:color w:val="auto"/>
                <w:sz w:val="24"/>
                <w:szCs w:val="24"/>
                <w:u w:val="single"/>
              </w:rPr>
            </w:pPr>
          </w:p>
          <w:p>
            <w:pPr>
              <w:pStyle w:val="334"/>
              <w:jc w:val="center"/>
              <w:rPr>
                <w:rFonts w:hint="default" w:hAnsi="宋体"/>
                <w:color w:val="auto"/>
                <w:sz w:val="24"/>
                <w:szCs w:val="24"/>
                <w:u w:val="single"/>
              </w:rPr>
            </w:pPr>
            <w:r>
              <w:rPr>
                <w:rFonts w:hAnsi="宋体"/>
                <w:color w:val="auto"/>
                <w:sz w:val="24"/>
                <w:szCs w:val="24"/>
                <w:u w:val="single"/>
              </w:rPr>
              <w:t>是</w:t>
            </w:r>
          </w:p>
        </w:tc>
      </w:tr>
    </w:tbl>
    <w:p>
      <w:pPr>
        <w:autoSpaceDE w:val="0"/>
        <w:autoSpaceDN w:val="0"/>
        <w:spacing w:line="360" w:lineRule="auto"/>
        <w:textAlignment w:val="bottom"/>
        <w:rPr>
          <w:rFonts w:ascii="宋体" w:hAnsi="宋体"/>
          <w:b/>
          <w:color w:val="auto"/>
          <w:sz w:val="24"/>
        </w:rPr>
      </w:pPr>
    </w:p>
    <w:p>
      <w:pPr>
        <w:rPr>
          <w:rFonts w:ascii="宋体" w:hAnsi="宋体"/>
          <w:b/>
          <w:color w:val="auto"/>
          <w:sz w:val="28"/>
          <w:szCs w:val="28"/>
        </w:rPr>
      </w:pPr>
      <w:r>
        <w:rPr>
          <w:rFonts w:hint="eastAsia" w:ascii="宋体" w:hAnsi="宋体"/>
          <w:b/>
          <w:color w:val="auto"/>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72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jc w:val="center"/>
              <w:rPr>
                <w:b/>
                <w:color w:val="auto"/>
                <w:sz w:val="24"/>
              </w:rPr>
            </w:pPr>
            <w:r>
              <w:rPr>
                <w:rFonts w:hAnsi="宋体"/>
                <w:b/>
                <w:color w:val="auto"/>
                <w:sz w:val="24"/>
              </w:rPr>
              <w:t>序号</w:t>
            </w:r>
          </w:p>
        </w:tc>
        <w:tc>
          <w:tcPr>
            <w:tcW w:w="7207" w:type="dxa"/>
            <w:tcBorders>
              <w:right w:val="single" w:color="auto" w:sz="4" w:space="0"/>
            </w:tcBorders>
            <w:vAlign w:val="center"/>
          </w:tcPr>
          <w:p>
            <w:pPr>
              <w:jc w:val="center"/>
              <w:rPr>
                <w:b/>
                <w:color w:val="auto"/>
                <w:sz w:val="24"/>
              </w:rPr>
            </w:pPr>
            <w:r>
              <w:rPr>
                <w:rFonts w:hint="eastAsia" w:hAnsi="宋体"/>
                <w:b/>
                <w:color w:val="auto"/>
                <w:sz w:val="24"/>
              </w:rPr>
              <w:t>详细</w:t>
            </w:r>
            <w:r>
              <w:rPr>
                <w:rFonts w:hAnsi="宋体"/>
                <w:b/>
                <w:color w:val="auto"/>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vAlign w:val="center"/>
          </w:tcPr>
          <w:p>
            <w:pPr>
              <w:rPr>
                <w:rFonts w:ascii="宋体" w:hAnsi="宋体"/>
                <w:color w:val="auto"/>
                <w:szCs w:val="21"/>
              </w:rPr>
            </w:pPr>
            <w:r>
              <w:rPr>
                <w:rFonts w:hint="eastAsia" w:ascii="宋体" w:hAnsi="宋体"/>
                <w:color w:val="auto"/>
                <w:szCs w:val="21"/>
              </w:rPr>
              <w:t>一</w:t>
            </w:r>
          </w:p>
        </w:tc>
        <w:tc>
          <w:tcPr>
            <w:tcW w:w="7207" w:type="dxa"/>
            <w:tcBorders>
              <w:right w:val="single" w:color="auto" w:sz="4" w:space="0"/>
            </w:tcBorders>
          </w:tcPr>
          <w:p>
            <w:pPr>
              <w:rPr>
                <w:rFonts w:ascii="宋体" w:hAnsi="宋体"/>
                <w:color w:val="auto"/>
                <w:szCs w:val="21"/>
              </w:rPr>
            </w:pPr>
            <w:r>
              <w:rPr>
                <w:rFonts w:hint="eastAsia" w:ascii="宋体" w:hAnsi="宋体"/>
                <w:b/>
                <w:bCs/>
                <w:color w:val="auto"/>
                <w:szCs w:val="21"/>
              </w:rPr>
              <w:t>总体要求</w:t>
            </w:r>
            <w:r>
              <w:rPr>
                <w:rFonts w:hint="eastAsia" w:ascii="宋体" w:hAnsi="宋体"/>
                <w:color w:val="auto"/>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tcPr>
          <w:p>
            <w:pPr>
              <w:rPr>
                <w:rFonts w:ascii="宋体" w:hAnsi="宋体"/>
                <w:color w:val="auto"/>
                <w:szCs w:val="21"/>
              </w:rPr>
            </w:pPr>
            <w:r>
              <w:rPr>
                <w:rFonts w:hint="eastAsia" w:ascii="宋体" w:hAnsi="宋体"/>
                <w:color w:val="auto"/>
                <w:szCs w:val="21"/>
              </w:rPr>
              <w:t>1.1</w:t>
            </w:r>
          </w:p>
        </w:tc>
        <w:tc>
          <w:tcPr>
            <w:tcW w:w="7207" w:type="dxa"/>
            <w:tcBorders>
              <w:right w:val="single" w:color="auto" w:sz="4" w:space="0"/>
            </w:tcBorders>
          </w:tcPr>
          <w:p>
            <w:pPr>
              <w:rPr>
                <w:rFonts w:ascii="宋体" w:hAnsi="宋体"/>
                <w:b/>
                <w:bCs/>
                <w:color w:val="auto"/>
                <w:szCs w:val="21"/>
              </w:rPr>
            </w:pPr>
            <w:r>
              <w:rPr>
                <w:rFonts w:hint="eastAsia" w:cs="宋体" w:asciiTheme="minorEastAsia" w:hAnsiTheme="minorEastAsia" w:eastAsiaTheme="minorEastAsia"/>
                <w:color w:val="auto"/>
                <w:kern w:val="0"/>
              </w:rPr>
              <w:t>用于消化道内窥镜及气道内窥镜检查与治疗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tcPr>
          <w:p>
            <w:pPr>
              <w:rPr>
                <w:rFonts w:ascii="宋体" w:hAnsi="宋体"/>
                <w:color w:val="auto"/>
                <w:szCs w:val="21"/>
              </w:rPr>
            </w:pPr>
            <w:r>
              <w:rPr>
                <w:rFonts w:hint="eastAsia" w:ascii="宋体" w:hAnsi="宋体"/>
                <w:color w:val="auto"/>
                <w:szCs w:val="21"/>
              </w:rPr>
              <w:t>二</w:t>
            </w:r>
          </w:p>
        </w:tc>
        <w:tc>
          <w:tcPr>
            <w:tcW w:w="7207" w:type="dxa"/>
            <w:tcBorders>
              <w:right w:val="single" w:color="auto" w:sz="4" w:space="0"/>
            </w:tcBorders>
          </w:tcPr>
          <w:p>
            <w:pPr>
              <w:pStyle w:val="280"/>
              <w:widowControl/>
              <w:ind w:firstLine="0" w:firstLineChars="0"/>
              <w:jc w:val="left"/>
              <w:rPr>
                <w:rStyle w:val="1015"/>
                <w:rFonts w:ascii="宋体" w:hAnsi="宋体" w:cs="宋体"/>
                <w:color w:val="auto"/>
                <w:szCs w:val="21"/>
              </w:rPr>
            </w:pPr>
            <w:r>
              <w:rPr>
                <w:rFonts w:hint="eastAsia" w:ascii="宋体" w:hAnsi="宋体"/>
                <w:b/>
                <w:bCs/>
                <w:color w:val="auto"/>
                <w:szCs w:val="21"/>
              </w:rPr>
              <w:t>技术要求</w:t>
            </w:r>
            <w:r>
              <w:rPr>
                <w:rFonts w:hint="eastAsia" w:ascii="宋体" w:hAnsi="宋体"/>
                <w:color w:val="auto"/>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line="400" w:lineRule="exact"/>
              <w:jc w:val="center"/>
              <w:rPr>
                <w:rFonts w:ascii="宋体" w:hAnsi="宋体" w:cs="宋体"/>
                <w:b/>
                <w:color w:val="auto"/>
                <w:szCs w:val="21"/>
              </w:rPr>
            </w:pPr>
            <w:r>
              <w:rPr>
                <w:rFonts w:hint="eastAsia" w:ascii="宋体" w:hAnsi="宋体" w:cs="宋体"/>
                <w:b/>
                <w:color w:val="auto"/>
                <w:szCs w:val="21"/>
              </w:rPr>
              <w:t>2.1</w:t>
            </w:r>
          </w:p>
        </w:tc>
        <w:tc>
          <w:tcPr>
            <w:tcW w:w="7207" w:type="dxa"/>
            <w:tcBorders>
              <w:right w:val="single" w:color="auto" w:sz="4" w:space="0"/>
            </w:tcBorders>
            <w:shd w:val="clear" w:color="auto" w:fill="auto"/>
          </w:tcPr>
          <w:p>
            <w:pPr>
              <w:autoSpaceDE w:val="0"/>
              <w:autoSpaceDN w:val="0"/>
              <w:spacing w:line="280" w:lineRule="exact"/>
              <w:rPr>
                <w:rFonts w:ascii="宋体" w:hAnsi="宋体" w:cs="宋体"/>
                <w:b/>
                <w:color w:val="auto"/>
                <w:szCs w:val="21"/>
              </w:rPr>
            </w:pPr>
            <w:r>
              <w:rPr>
                <w:rFonts w:hint="eastAsia" w:ascii="宋体" w:hAnsi="宋体"/>
                <w:b/>
                <w:bCs/>
                <w:color w:val="auto"/>
                <w:szCs w:val="21"/>
              </w:rPr>
              <w:t>图像处理装置（含光源）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line="400" w:lineRule="exact"/>
              <w:jc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2.1.1</w:t>
            </w:r>
          </w:p>
        </w:tc>
        <w:tc>
          <w:tcPr>
            <w:tcW w:w="7207" w:type="dxa"/>
            <w:tcBorders>
              <w:right w:val="single" w:color="auto" w:sz="4" w:space="0"/>
            </w:tcBorders>
            <w:shd w:val="clear" w:color="auto" w:fill="auto"/>
            <w:vAlign w:val="center"/>
          </w:tcPr>
          <w:p>
            <w:pPr>
              <w:spacing w:line="340" w:lineRule="exact"/>
              <w:rPr>
                <w:rFonts w:ascii="宋体" w:hAnsi="宋体" w:cs="宋体"/>
                <w:color w:val="auto"/>
                <w:szCs w:val="21"/>
              </w:rPr>
            </w:pPr>
            <w:r>
              <w:rPr>
                <w:rFonts w:hint="eastAsia"/>
                <w:color w:val="auto"/>
              </w:rPr>
              <w:t>主机L</w:t>
            </w:r>
            <w:r>
              <w:rPr>
                <w:color w:val="auto"/>
              </w:rPr>
              <w:t>ED</w:t>
            </w:r>
            <w:r>
              <w:rPr>
                <w:rFonts w:hint="eastAsia"/>
                <w:color w:val="auto"/>
              </w:rPr>
              <w:t>光源一体化设计或主机激光光源组合设计。</w:t>
            </w:r>
            <w:r>
              <w:rPr>
                <w:rFonts w:ascii="宋体" w:hAnsi="宋体" w:cs="宋体"/>
                <w:color w:val="auto"/>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2.1.2</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具有数字等信号输出：1</w:t>
            </w:r>
            <w:r>
              <w:rPr>
                <w:color w:val="auto"/>
              </w:rPr>
              <w:t>2G-SDI,3G-SDI,HD-SDI,SD-SDI</w:t>
            </w:r>
            <w:r>
              <w:rPr>
                <w:rFonts w:hint="eastAsia"/>
                <w:color w:val="auto"/>
              </w:rPr>
              <w:t>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2.1.3</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色调调节：“R”调节：≥±8档 ， “B”调节：≥±8档</w:t>
            </w:r>
            <w:r>
              <w:rPr>
                <w:rFonts w:ascii="宋体" w:hAnsi="宋体" w:cs="宋体"/>
                <w:color w:val="auto"/>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2.1.4</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具有自体荧光观察技术或荧光示踪技术功能等，允许与其他品牌相关设备组合使用，可提高病变识别的敏感度。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2.1.5</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具有BAI-MAC功能或类似功能，保持对比度的亮度调节成像，可以提高较暗部分的亮度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2.1.6</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具有TXI功能（构造与色彩强调成像）或类似功能，联合强调了黏膜表面的结构、色调和亮度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2.1.7</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具有RDI功能（双红光成像）或类似功能，提高了深层血管和出血点的可视性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2.1.8</w:t>
            </w:r>
          </w:p>
        </w:tc>
        <w:tc>
          <w:tcPr>
            <w:tcW w:w="7207" w:type="dxa"/>
            <w:tcBorders>
              <w:right w:val="single" w:color="auto" w:sz="4" w:space="0"/>
            </w:tcBorders>
            <w:shd w:val="clear" w:color="auto" w:fill="auto"/>
            <w:vAlign w:val="center"/>
          </w:tcPr>
          <w:p>
            <w:pPr>
              <w:spacing w:line="360" w:lineRule="auto"/>
              <w:rPr>
                <w:rFonts w:hint="eastAsia" w:ascii="宋体" w:hAnsi="宋体" w:eastAsia="宋体" w:cs="宋体"/>
                <w:color w:val="auto"/>
                <w:szCs w:val="21"/>
                <w:lang w:eastAsia="zh-CN"/>
              </w:rPr>
            </w:pPr>
            <w:r>
              <w:rPr>
                <w:rFonts w:hint="eastAsia"/>
                <w:color w:val="auto"/>
              </w:rPr>
              <w:t>光源：5色LED灯或激光光源</w:t>
            </w:r>
            <w:r>
              <w:rPr>
                <w:rFonts w:hint="eastAsia"/>
                <w:color w:va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2.1.9</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具有兼容细胞内镜功能或探头式共聚焦功能或者穿刺式共聚焦内镜功能等，可直接观察细胞核，允许与其他品牌相关设备组合使用，用于早癌早诊早治。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2.1.10</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szCs w:val="21"/>
              </w:rPr>
              <w:t>具有兼容电子胸腔镜功能</w:t>
            </w:r>
            <w:r>
              <w:rPr>
                <w:rFonts w:ascii="宋体" w:hAnsi="宋体"/>
                <w:color w:val="auto"/>
                <w:szCs w:val="21"/>
              </w:rPr>
              <w:t xml:space="preserve"> </w:t>
            </w:r>
            <w:r>
              <w:rPr>
                <w:rFonts w:hint="eastAsia" w:ascii="宋体" w:hAnsi="宋体"/>
                <w:color w:val="auto"/>
                <w:szCs w:val="21"/>
              </w:rPr>
              <w:t>，</w:t>
            </w:r>
            <w:r>
              <w:rPr>
                <w:rFonts w:hint="eastAsia" w:ascii="宋体" w:hAnsi="宋体" w:cs="宋体"/>
                <w:color w:val="auto"/>
                <w:szCs w:val="21"/>
              </w:rPr>
              <w:t>用于胸腔积极的诊断与治疗。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Arial" w:hAnsi="Arial" w:cs="Arial"/>
                <w:color w:val="auto"/>
                <w:szCs w:val="21"/>
              </w:rPr>
              <w:t>★</w:t>
            </w:r>
            <w:r>
              <w:rPr>
                <w:rFonts w:hint="eastAsia" w:ascii="宋体" w:hAnsi="宋体" w:cs="宋体"/>
                <w:color w:val="auto"/>
                <w:szCs w:val="21"/>
              </w:rPr>
              <w:t>2.1.11</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ascii="宋体" w:hAnsi="宋体" w:cs="宋体"/>
                <w:color w:val="auto"/>
                <w:szCs w:val="21"/>
              </w:rPr>
              <w:t>兼容功能强大：兼容同品牌电子胃镜、电子结肠镜、环型扫描超声电子胃镜、凸阵扇形扫描超声电子胃镜、凸阵扇形扫描超声电子支气管镜、电子十二指肠镜等多镜种。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2.2</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b/>
                <w:bCs/>
                <w:color w:val="auto"/>
              </w:rPr>
              <w:t>高画质电子支气管镜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2.2.1</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视野角：≥120°（直视）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2.2.2</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景深：≥2～100mm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2.2.3</w:t>
            </w:r>
          </w:p>
        </w:tc>
        <w:tc>
          <w:tcPr>
            <w:tcW w:w="7207" w:type="dxa"/>
            <w:tcBorders>
              <w:right w:val="single" w:color="auto" w:sz="4" w:space="0"/>
            </w:tcBorders>
            <w:shd w:val="clear" w:color="auto" w:fill="auto"/>
            <w:vAlign w:val="center"/>
          </w:tcPr>
          <w:p>
            <w:pPr>
              <w:pStyle w:val="463"/>
              <w:rPr>
                <w:rFonts w:hAnsi="宋体" w:cs="Times New Roman"/>
                <w:snapToGrid/>
                <w:color w:val="auto"/>
              </w:rPr>
            </w:pPr>
            <w:r>
              <w:rPr>
                <w:rFonts w:hint="eastAsia"/>
                <w:color w:val="auto"/>
              </w:rPr>
              <w:t>插入部外径：≤4.9mm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2.2.4</w:t>
            </w:r>
          </w:p>
        </w:tc>
        <w:tc>
          <w:tcPr>
            <w:tcW w:w="7207" w:type="dxa"/>
            <w:tcBorders>
              <w:right w:val="single" w:color="auto" w:sz="4" w:space="0"/>
            </w:tcBorders>
            <w:shd w:val="clear" w:color="auto" w:fill="auto"/>
            <w:vAlign w:val="center"/>
          </w:tcPr>
          <w:p>
            <w:pPr>
              <w:spacing w:line="360" w:lineRule="auto"/>
              <w:rPr>
                <w:rFonts w:ascii="宋体" w:hAnsi="宋体" w:cs="宋体"/>
                <w:color w:val="auto"/>
                <w:szCs w:val="21"/>
              </w:rPr>
            </w:pPr>
            <w:r>
              <w:rPr>
                <w:rFonts w:hint="eastAsia"/>
                <w:color w:val="auto"/>
              </w:rPr>
              <w:t>先端部外径：≤4.8mm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7"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2.2.5</w:t>
            </w:r>
          </w:p>
        </w:tc>
        <w:tc>
          <w:tcPr>
            <w:tcW w:w="7207" w:type="dxa"/>
            <w:tcBorders>
              <w:right w:val="single" w:color="auto" w:sz="4" w:space="0"/>
            </w:tcBorders>
            <w:shd w:val="clear" w:color="auto" w:fill="auto"/>
            <w:vAlign w:val="center"/>
          </w:tcPr>
          <w:p>
            <w:pPr>
              <w:autoSpaceDE w:val="0"/>
              <w:autoSpaceDN w:val="0"/>
              <w:adjustRightInd w:val="0"/>
              <w:rPr>
                <w:rFonts w:ascii="宋体" w:hAnsi="宋体"/>
                <w:color w:val="auto"/>
                <w:szCs w:val="21"/>
              </w:rPr>
            </w:pPr>
            <w:r>
              <w:rPr>
                <w:rFonts w:hint="eastAsia"/>
                <w:color w:val="auto"/>
              </w:rPr>
              <w:t>弯曲部弯曲角度：上≥210°，下≥130°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b/>
                <w:color w:val="auto"/>
                <w:szCs w:val="21"/>
              </w:rPr>
            </w:pPr>
            <w:r>
              <w:rPr>
                <w:rFonts w:hint="eastAsia" w:ascii="宋体" w:hAnsi="宋体" w:cs="宋体"/>
                <w:color w:val="auto"/>
                <w:szCs w:val="21"/>
              </w:rPr>
              <w:t>2.2.6</w:t>
            </w:r>
          </w:p>
        </w:tc>
        <w:tc>
          <w:tcPr>
            <w:tcW w:w="7207" w:type="dxa"/>
            <w:tcBorders>
              <w:right w:val="single" w:color="auto" w:sz="4" w:space="0"/>
            </w:tcBorders>
            <w:shd w:val="clear" w:color="auto" w:fill="auto"/>
            <w:vAlign w:val="center"/>
          </w:tcPr>
          <w:p>
            <w:pPr>
              <w:autoSpaceDE w:val="0"/>
              <w:autoSpaceDN w:val="0"/>
              <w:adjustRightInd w:val="0"/>
              <w:rPr>
                <w:rFonts w:ascii="宋体" w:hAnsi="宋体"/>
                <w:b/>
                <w:color w:val="auto"/>
                <w:szCs w:val="21"/>
              </w:rPr>
            </w:pPr>
            <w:r>
              <w:rPr>
                <w:rFonts w:hint="eastAsia"/>
                <w:color w:val="auto"/>
              </w:rPr>
              <w:t>钳子管道内径：≥1.95mm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2.2.7</w:t>
            </w:r>
          </w:p>
        </w:tc>
        <w:tc>
          <w:tcPr>
            <w:tcW w:w="7207" w:type="dxa"/>
            <w:tcBorders>
              <w:right w:val="single" w:color="auto" w:sz="4" w:space="0"/>
            </w:tcBorders>
            <w:shd w:val="clear" w:color="auto" w:fill="auto"/>
            <w:vAlign w:val="center"/>
          </w:tcPr>
          <w:p>
            <w:pPr>
              <w:autoSpaceDE w:val="0"/>
              <w:autoSpaceDN w:val="0"/>
              <w:adjustRightInd w:val="0"/>
              <w:rPr>
                <w:rFonts w:ascii="Arial" w:hAnsi="Arial"/>
                <w:color w:val="auto"/>
                <w:szCs w:val="21"/>
              </w:rPr>
            </w:pPr>
            <w:r>
              <w:rPr>
                <w:rFonts w:hint="eastAsia"/>
                <w:color w:val="auto"/>
              </w:rPr>
              <w:t>插入管可以左右各旋转≥120°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2.2.8</w:t>
            </w:r>
          </w:p>
        </w:tc>
        <w:tc>
          <w:tcPr>
            <w:tcW w:w="7207" w:type="dxa"/>
            <w:tcBorders>
              <w:right w:val="single" w:color="auto" w:sz="4" w:space="0"/>
            </w:tcBorders>
            <w:shd w:val="clear" w:color="auto" w:fill="auto"/>
            <w:vAlign w:val="center"/>
          </w:tcPr>
          <w:p>
            <w:pPr>
              <w:autoSpaceDE w:val="0"/>
              <w:autoSpaceDN w:val="0"/>
              <w:adjustRightInd w:val="0"/>
              <w:rPr>
                <w:rFonts w:ascii="Arial" w:hAnsi="Arial"/>
                <w:color w:val="auto"/>
                <w:szCs w:val="21"/>
              </w:rPr>
            </w:pPr>
            <w:r>
              <w:rPr>
                <w:rFonts w:hint="eastAsia" w:ascii="宋体" w:hAnsi="宋体" w:cs="宋体"/>
                <w:color w:val="auto"/>
                <w:szCs w:val="21"/>
              </w:rPr>
              <w:t>具有NBI窄波成像技术或OE光学成像增强技术或SSI分层染色成像技术或SSDI智谱染色成像技术等功能。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2.2.9</w:t>
            </w:r>
          </w:p>
        </w:tc>
        <w:tc>
          <w:tcPr>
            <w:tcW w:w="7207" w:type="dxa"/>
            <w:tcBorders>
              <w:right w:val="single" w:color="auto" w:sz="4" w:space="0"/>
            </w:tcBorders>
            <w:shd w:val="clear" w:color="auto" w:fill="auto"/>
            <w:vAlign w:val="center"/>
          </w:tcPr>
          <w:p>
            <w:pPr>
              <w:autoSpaceDE w:val="0"/>
              <w:autoSpaceDN w:val="0"/>
              <w:adjustRightInd w:val="0"/>
              <w:rPr>
                <w:rFonts w:ascii="Arial" w:hAnsi="Arial"/>
                <w:color w:val="auto"/>
                <w:szCs w:val="21"/>
              </w:rPr>
            </w:pPr>
            <w:r>
              <w:rPr>
                <w:rFonts w:hint="eastAsia"/>
                <w:color w:val="auto"/>
                <w:szCs w:val="21"/>
              </w:rPr>
              <w:t>黑白CCD顺次扫描成像方式或彩色CCD同时扫描并支持激光成像方式或CMOS同时扫描并支持激光成像方式，针对不同的成像方式。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2.3</w:t>
            </w:r>
          </w:p>
        </w:tc>
        <w:tc>
          <w:tcPr>
            <w:tcW w:w="7207" w:type="dxa"/>
            <w:tcBorders>
              <w:right w:val="single" w:color="auto" w:sz="4" w:space="0"/>
            </w:tcBorders>
            <w:shd w:val="clear" w:color="auto" w:fill="auto"/>
            <w:vAlign w:val="center"/>
          </w:tcPr>
          <w:p>
            <w:pPr>
              <w:autoSpaceDE w:val="0"/>
              <w:autoSpaceDN w:val="0"/>
              <w:adjustRightInd w:val="0"/>
              <w:rPr>
                <w:rFonts w:hint="eastAsia" w:ascii="Arial" w:hAnsi="Arial" w:eastAsia="宋体"/>
                <w:color w:val="auto"/>
                <w:szCs w:val="21"/>
                <w:lang w:eastAsia="zh-CN"/>
              </w:rPr>
            </w:pPr>
            <w:r>
              <w:rPr>
                <w:rFonts w:hint="eastAsia"/>
                <w:b/>
                <w:bCs/>
                <w:color w:val="auto"/>
              </w:rPr>
              <w:t>4K医用</w:t>
            </w:r>
            <w:r>
              <w:rPr>
                <w:rFonts w:hint="eastAsia"/>
                <w:b/>
                <w:bCs/>
                <w:color w:val="auto"/>
                <w:lang w:eastAsia="zh-CN"/>
              </w:rPr>
              <w:t>显示器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spacing w:before="62" w:beforeLines="20" w:after="62" w:afterLines="20" w:line="360" w:lineRule="auto"/>
              <w:jc w:val="center"/>
              <w:rPr>
                <w:rFonts w:ascii="宋体" w:hAnsi="宋体" w:cs="宋体"/>
                <w:color w:val="auto"/>
                <w:szCs w:val="21"/>
              </w:rPr>
            </w:pPr>
            <w:r>
              <w:rPr>
                <w:rFonts w:hint="eastAsia" w:ascii="宋体" w:hAnsi="宋体" w:cs="宋体"/>
                <w:color w:val="auto"/>
                <w:szCs w:val="21"/>
              </w:rPr>
              <w:t>2.3.1</w:t>
            </w:r>
          </w:p>
        </w:tc>
        <w:tc>
          <w:tcPr>
            <w:tcW w:w="7207" w:type="dxa"/>
            <w:tcBorders>
              <w:right w:val="single" w:color="auto" w:sz="4" w:space="0"/>
            </w:tcBorders>
            <w:shd w:val="clear" w:color="auto" w:fill="auto"/>
            <w:vAlign w:val="center"/>
          </w:tcPr>
          <w:p>
            <w:pPr>
              <w:autoSpaceDE w:val="0"/>
              <w:autoSpaceDN w:val="0"/>
              <w:adjustRightInd w:val="0"/>
              <w:rPr>
                <w:rFonts w:ascii="Arial" w:hAnsi="Arial"/>
                <w:color w:val="auto"/>
                <w:szCs w:val="21"/>
              </w:rPr>
            </w:pPr>
            <w:r>
              <w:rPr>
                <w:rFonts w:hint="eastAsia"/>
                <w:color w:val="auto"/>
              </w:rPr>
              <w:t>≥32英寸，分辨率：≥3840×2160</w:t>
            </w:r>
          </w:p>
        </w:tc>
      </w:tr>
    </w:tbl>
    <w:p>
      <w:pPr>
        <w:rPr>
          <w:rFonts w:ascii="宋体" w:hAnsi="宋体"/>
          <w:b/>
          <w:color w:val="auto"/>
          <w:sz w:val="28"/>
          <w:szCs w:val="28"/>
        </w:rPr>
      </w:pPr>
      <w:r>
        <w:rPr>
          <w:rFonts w:hint="eastAsia" w:ascii="Arial" w:hAnsi="Arial" w:cs="Arial"/>
          <w:color w:val="auto"/>
          <w:szCs w:val="21"/>
        </w:rPr>
        <w:t>★</w:t>
      </w:r>
      <w:r>
        <w:rPr>
          <w:rFonts w:hint="eastAsia" w:ascii="宋体" w:hAnsi="宋体"/>
          <w:b/>
          <w:color w:val="auto"/>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adjustRightInd w:val="0"/>
              <w:spacing w:line="360" w:lineRule="auto"/>
              <w:jc w:val="center"/>
              <w:rPr>
                <w:rFonts w:ascii="宋体" w:hAnsi="宋体" w:cs="宋体"/>
                <w:b/>
                <w:color w:val="auto"/>
                <w:sz w:val="24"/>
              </w:rPr>
            </w:pPr>
            <w:r>
              <w:rPr>
                <w:rFonts w:hAnsi="宋体"/>
                <w:b/>
                <w:color w:val="auto"/>
                <w:sz w:val="24"/>
              </w:rPr>
              <w:t>序号</w:t>
            </w:r>
          </w:p>
        </w:tc>
        <w:tc>
          <w:tcPr>
            <w:tcW w:w="7652" w:type="dxa"/>
            <w:tcBorders>
              <w:right w:val="single" w:color="auto" w:sz="4" w:space="0"/>
            </w:tcBorders>
            <w:vAlign w:val="center"/>
          </w:tcPr>
          <w:p>
            <w:pPr>
              <w:adjustRightInd w:val="0"/>
              <w:spacing w:line="360" w:lineRule="auto"/>
              <w:jc w:val="center"/>
              <w:rPr>
                <w:rFonts w:ascii="宋体" w:hAnsi="宋体" w:cs="宋体"/>
                <w:b/>
                <w:color w:val="auto"/>
                <w:sz w:val="24"/>
              </w:rPr>
            </w:pPr>
            <w:r>
              <w:rPr>
                <w:rFonts w:hint="eastAsia" w:ascii="宋体" w:hAnsi="宋体" w:cs="宋体"/>
                <w:b/>
                <w:color w:val="auto"/>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olor w:val="auto"/>
                <w:szCs w:val="21"/>
              </w:rPr>
            </w:pPr>
            <w:r>
              <w:rPr>
                <w:rFonts w:hint="eastAsia" w:ascii="宋体" w:hAnsi="宋体"/>
                <w:color w:val="auto"/>
                <w:szCs w:val="21"/>
              </w:rPr>
              <w:t>1</w:t>
            </w:r>
          </w:p>
        </w:tc>
        <w:tc>
          <w:tcPr>
            <w:tcW w:w="7652" w:type="dxa"/>
            <w:tcBorders>
              <w:right w:val="single" w:color="auto" w:sz="4" w:space="0"/>
            </w:tcBorders>
          </w:tcPr>
          <w:p>
            <w:pPr>
              <w:autoSpaceDE w:val="0"/>
              <w:autoSpaceDN w:val="0"/>
              <w:adjustRightInd w:val="0"/>
              <w:rPr>
                <w:color w:val="auto"/>
              </w:rPr>
            </w:pPr>
            <w:r>
              <w:rPr>
                <w:rFonts w:hint="eastAsia"/>
                <w:color w:val="auto"/>
              </w:rPr>
              <w:t>图像处理装置（含光源）:1台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olor w:val="auto"/>
                <w:szCs w:val="21"/>
              </w:rPr>
            </w:pPr>
            <w:r>
              <w:rPr>
                <w:rFonts w:hint="eastAsia" w:ascii="宋体" w:hAnsi="宋体"/>
                <w:color w:val="auto"/>
                <w:szCs w:val="21"/>
              </w:rPr>
              <w:t>2</w:t>
            </w:r>
          </w:p>
        </w:tc>
        <w:tc>
          <w:tcPr>
            <w:tcW w:w="7652" w:type="dxa"/>
            <w:tcBorders>
              <w:right w:val="single" w:color="auto" w:sz="4" w:space="0"/>
            </w:tcBorders>
          </w:tcPr>
          <w:p>
            <w:pPr>
              <w:autoSpaceDE w:val="0"/>
              <w:autoSpaceDN w:val="0"/>
              <w:adjustRightInd w:val="0"/>
              <w:rPr>
                <w:color w:val="auto"/>
              </w:rPr>
            </w:pPr>
            <w:r>
              <w:rPr>
                <w:rFonts w:hint="eastAsia"/>
                <w:color w:val="auto"/>
              </w:rPr>
              <w:t>高画质电子支气管镜：1条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olor w:val="auto"/>
                <w:szCs w:val="21"/>
              </w:rPr>
            </w:pPr>
            <w:r>
              <w:rPr>
                <w:rFonts w:hint="eastAsia" w:ascii="宋体" w:hAnsi="宋体"/>
                <w:color w:val="auto"/>
                <w:szCs w:val="21"/>
              </w:rPr>
              <w:t>3</w:t>
            </w:r>
          </w:p>
        </w:tc>
        <w:tc>
          <w:tcPr>
            <w:tcW w:w="7652" w:type="dxa"/>
            <w:tcBorders>
              <w:right w:val="single" w:color="auto" w:sz="4" w:space="0"/>
            </w:tcBorders>
          </w:tcPr>
          <w:p>
            <w:pPr>
              <w:autoSpaceDE w:val="0"/>
              <w:autoSpaceDN w:val="0"/>
              <w:adjustRightInd w:val="0"/>
              <w:rPr>
                <w:color w:val="auto"/>
              </w:rPr>
            </w:pPr>
            <w:r>
              <w:rPr>
                <w:rFonts w:hint="eastAsia"/>
                <w:color w:val="auto"/>
              </w:rPr>
              <w:t>原厂4K医用显示器：1台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olor w:val="auto"/>
                <w:szCs w:val="21"/>
              </w:rPr>
            </w:pPr>
            <w:r>
              <w:rPr>
                <w:rFonts w:hint="eastAsia" w:ascii="宋体" w:hAnsi="宋体"/>
                <w:color w:val="auto"/>
                <w:szCs w:val="21"/>
              </w:rPr>
              <w:t>4</w:t>
            </w:r>
          </w:p>
        </w:tc>
        <w:tc>
          <w:tcPr>
            <w:tcW w:w="7652" w:type="dxa"/>
            <w:tcBorders>
              <w:right w:val="single" w:color="auto" w:sz="4" w:space="0"/>
            </w:tcBorders>
          </w:tcPr>
          <w:p>
            <w:pPr>
              <w:autoSpaceDE w:val="0"/>
              <w:autoSpaceDN w:val="0"/>
              <w:adjustRightInd w:val="0"/>
              <w:rPr>
                <w:color w:val="auto"/>
              </w:rPr>
            </w:pPr>
            <w:r>
              <w:rPr>
                <w:rFonts w:hint="eastAsia"/>
                <w:color w:val="auto"/>
              </w:rPr>
              <w:t>台车：1台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olor w:val="auto"/>
                <w:szCs w:val="21"/>
              </w:rPr>
            </w:pPr>
            <w:r>
              <w:rPr>
                <w:rFonts w:hint="eastAsia" w:ascii="宋体" w:hAnsi="宋体"/>
                <w:color w:val="auto"/>
                <w:szCs w:val="21"/>
              </w:rPr>
              <w:t>5</w:t>
            </w:r>
          </w:p>
        </w:tc>
        <w:tc>
          <w:tcPr>
            <w:tcW w:w="7652" w:type="dxa"/>
            <w:tcBorders>
              <w:right w:val="single" w:color="auto" w:sz="4" w:space="0"/>
            </w:tcBorders>
          </w:tcPr>
          <w:p>
            <w:pPr>
              <w:autoSpaceDE w:val="0"/>
              <w:autoSpaceDN w:val="0"/>
              <w:adjustRightInd w:val="0"/>
              <w:rPr>
                <w:color w:val="auto"/>
              </w:rPr>
            </w:pPr>
            <w:r>
              <w:rPr>
                <w:color w:val="auto"/>
              </w:rPr>
              <w:t>内镜转运车</w:t>
            </w:r>
            <w:r>
              <w:rPr>
                <w:rFonts w:hint="eastAsia"/>
                <w:color w:val="auto"/>
              </w:rPr>
              <w:t>:1台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autoSpaceDE w:val="0"/>
              <w:autoSpaceDN w:val="0"/>
              <w:adjustRightInd w:val="0"/>
              <w:rPr>
                <w:color w:val="auto"/>
              </w:rPr>
            </w:pPr>
            <w:r>
              <w:rPr>
                <w:rFonts w:hint="eastAsia" w:ascii="仿宋" w:hAnsi="仿宋" w:eastAsia="仿宋" w:cs="仿宋"/>
                <w:bCs/>
                <w:color w:val="auto"/>
                <w:kern w:val="0"/>
                <w:sz w:val="24"/>
              </w:rPr>
              <w:t>注：1、</w:t>
            </w:r>
            <w:r>
              <w:rPr>
                <w:rFonts w:hint="eastAsia" w:ascii="仿宋" w:hAnsi="仿宋" w:eastAsia="仿宋" w:cs="仿宋"/>
                <w:bCs/>
                <w:color w:val="auto"/>
                <w:kern w:val="0"/>
                <w:sz w:val="24"/>
                <w:lang w:eastAsia="zh-CN"/>
              </w:rPr>
              <w:t>呼吸</w:t>
            </w:r>
            <w:r>
              <w:rPr>
                <w:rFonts w:hint="eastAsia" w:ascii="仿宋" w:hAnsi="仿宋" w:eastAsia="仿宋" w:cs="仿宋"/>
                <w:bCs/>
                <w:color w:val="auto"/>
                <w:kern w:val="0"/>
                <w:sz w:val="24"/>
                <w:lang w:val="en-US" w:eastAsia="zh-CN"/>
              </w:rPr>
              <w:t>内窥镜系统</w:t>
            </w:r>
            <w:r>
              <w:rPr>
                <w:rFonts w:hint="eastAsia" w:ascii="仿宋" w:hAnsi="仿宋" w:eastAsia="仿宋" w:cs="仿宋"/>
                <w:bCs/>
                <w:color w:val="auto"/>
                <w:kern w:val="0"/>
                <w:sz w:val="24"/>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ascii="宋体" w:hAnsi="宋体"/>
          <w:b/>
          <w:color w:val="auto"/>
          <w:sz w:val="24"/>
        </w:rPr>
      </w:pPr>
    </w:p>
    <w:p>
      <w:pPr>
        <w:rPr>
          <w:rFonts w:ascii="宋体" w:hAnsi="宋体"/>
          <w:b/>
          <w:color w:val="auto"/>
          <w:sz w:val="28"/>
          <w:szCs w:val="28"/>
        </w:rPr>
      </w:pPr>
      <w:r>
        <w:rPr>
          <w:rFonts w:hint="eastAsia" w:ascii="宋体" w:hAnsi="宋体"/>
          <w:b/>
          <w:color w:val="auto"/>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color w:val="auto"/>
                <w:sz w:val="28"/>
                <w:szCs w:val="28"/>
              </w:rPr>
            </w:pPr>
            <w:r>
              <w:rPr>
                <w:rFonts w:hAnsi="宋体"/>
                <w:b/>
                <w:color w:val="auto"/>
                <w:sz w:val="28"/>
                <w:szCs w:val="28"/>
              </w:rPr>
              <w:t>序号</w:t>
            </w:r>
          </w:p>
        </w:tc>
        <w:tc>
          <w:tcPr>
            <w:tcW w:w="7461" w:type="dxa"/>
            <w:tcBorders>
              <w:right w:val="single" w:color="auto" w:sz="4" w:space="0"/>
            </w:tcBorders>
            <w:vAlign w:val="center"/>
          </w:tcPr>
          <w:p>
            <w:pPr>
              <w:jc w:val="center"/>
              <w:rPr>
                <w:b/>
                <w:color w:val="auto"/>
                <w:sz w:val="28"/>
                <w:szCs w:val="28"/>
              </w:rPr>
            </w:pPr>
            <w:r>
              <w:rPr>
                <w:rFonts w:hint="eastAsia"/>
                <w:b/>
                <w:color w:val="auto"/>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color w:val="auto"/>
                <w:sz w:val="24"/>
              </w:rPr>
            </w:pPr>
            <w:r>
              <w:rPr>
                <w:rFonts w:hint="eastAsia" w:hAnsi="宋体"/>
                <w:b/>
                <w:color w:val="auto"/>
                <w:sz w:val="28"/>
                <w:szCs w:val="28"/>
              </w:rPr>
              <w:t>1</w:t>
            </w:r>
          </w:p>
        </w:tc>
        <w:tc>
          <w:tcPr>
            <w:tcW w:w="7461" w:type="dxa"/>
            <w:tcBorders>
              <w:right w:val="single" w:color="auto" w:sz="4" w:space="0"/>
            </w:tcBorders>
            <w:vAlign w:val="center"/>
          </w:tcPr>
          <w:p>
            <w:pPr>
              <w:jc w:val="left"/>
              <w:rPr>
                <w:rFonts w:ascii="Calibri" w:hAnsi="Calibri"/>
                <w:b/>
                <w:color w:val="auto"/>
                <w:sz w:val="24"/>
              </w:rPr>
            </w:pPr>
            <w:r>
              <w:rPr>
                <w:rFonts w:hint="eastAsia" w:ascii="Calibri" w:hAnsi="Calibri"/>
                <w:b/>
                <w:color w:val="auto"/>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Cs/>
                <w:color w:val="auto"/>
                <w:sz w:val="24"/>
              </w:rPr>
              <w:t>1.1</w:t>
            </w:r>
          </w:p>
        </w:tc>
        <w:tc>
          <w:tcPr>
            <w:tcW w:w="7461" w:type="dxa"/>
            <w:tcBorders>
              <w:right w:val="single" w:color="auto" w:sz="4" w:space="0"/>
            </w:tcBorders>
            <w:vAlign w:val="center"/>
          </w:tcPr>
          <w:p>
            <w:pPr>
              <w:jc w:val="left"/>
              <w:rPr>
                <w:rFonts w:ascii="Calibri" w:hAnsi="Calibri"/>
                <w:b/>
                <w:color w:val="auto"/>
                <w:sz w:val="24"/>
              </w:rPr>
            </w:pPr>
            <w:r>
              <w:rPr>
                <w:rFonts w:hint="eastAsia" w:ascii="宋体" w:hAnsi="宋体"/>
                <w:color w:val="auto"/>
                <w:sz w:val="24"/>
              </w:rPr>
              <w:t>货物使用期限：自货物生产日期起，不少于10年；提供铭牌标识、照片或说明书相关页面复印件；货物无使用期限的，提供说明。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Cs/>
                <w:color w:val="auto"/>
                <w:sz w:val="24"/>
              </w:rPr>
              <w:t>1.2</w:t>
            </w:r>
          </w:p>
        </w:tc>
        <w:tc>
          <w:tcPr>
            <w:tcW w:w="7461" w:type="dxa"/>
            <w:tcBorders>
              <w:right w:val="single" w:color="auto" w:sz="4" w:space="0"/>
            </w:tcBorders>
            <w:vAlign w:val="center"/>
          </w:tcPr>
          <w:p>
            <w:pPr>
              <w:jc w:val="left"/>
              <w:rPr>
                <w:rFonts w:ascii="宋体" w:hAnsi="宋体"/>
                <w:color w:val="auto"/>
                <w:sz w:val="24"/>
              </w:rPr>
            </w:pPr>
            <w:r>
              <w:rPr>
                <w:rFonts w:hint="eastAsia" w:ascii="宋体" w:hAnsi="宋体"/>
                <w:color w:val="auto"/>
                <w:sz w:val="24"/>
              </w:rPr>
              <w:t>货物生产日期（以产品标签、标识为准）：货物到达买方机房之日</w:t>
            </w:r>
            <w:r>
              <w:rPr>
                <w:rFonts w:hint="eastAsia" w:ascii="宋体" w:hAnsi="宋体"/>
                <w:color w:val="auto"/>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Cs/>
                <w:color w:val="auto"/>
                <w:sz w:val="24"/>
              </w:rPr>
              <w:t>1.3</w:t>
            </w:r>
          </w:p>
        </w:tc>
        <w:tc>
          <w:tcPr>
            <w:tcW w:w="7461" w:type="dxa"/>
            <w:tcBorders>
              <w:right w:val="single" w:color="auto" w:sz="4" w:space="0"/>
            </w:tcBorders>
            <w:vAlign w:val="center"/>
          </w:tcPr>
          <w:p>
            <w:pPr>
              <w:spacing w:line="380" w:lineRule="exact"/>
              <w:rPr>
                <w:rFonts w:ascii="宋体" w:hAnsi="宋体"/>
                <w:b/>
                <w:color w:val="auto"/>
                <w:sz w:val="24"/>
              </w:rPr>
            </w:pPr>
            <w:r>
              <w:rPr>
                <w:rFonts w:hint="eastAsia" w:ascii="宋体" w:hAnsi="宋体"/>
                <w:color w:val="auto"/>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
                <w:color w:val="auto"/>
                <w:sz w:val="28"/>
                <w:szCs w:val="28"/>
              </w:rPr>
              <w:t>2</w:t>
            </w:r>
          </w:p>
        </w:tc>
        <w:tc>
          <w:tcPr>
            <w:tcW w:w="7461" w:type="dxa"/>
            <w:vAlign w:val="center"/>
          </w:tcPr>
          <w:p>
            <w:pPr>
              <w:spacing w:line="380" w:lineRule="exact"/>
              <w:rPr>
                <w:rFonts w:ascii="宋体" w:hAnsi="宋体"/>
                <w:color w:val="auto"/>
                <w:sz w:val="24"/>
              </w:rPr>
            </w:pPr>
            <w:r>
              <w:rPr>
                <w:rFonts w:hint="eastAsia" w:ascii="Calibri" w:hAnsi="Calibri"/>
                <w:b/>
                <w:color w:val="auto"/>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ascii="Arial" w:hAnsi="Arial" w:cs="Arial"/>
                <w:color w:val="auto"/>
                <w:szCs w:val="21"/>
              </w:rPr>
              <w:t>★</w:t>
            </w:r>
            <w:r>
              <w:rPr>
                <w:rFonts w:hint="eastAsia" w:hAnsi="宋体"/>
                <w:bCs/>
                <w:color w:val="auto"/>
                <w:sz w:val="24"/>
              </w:rPr>
              <w:t>2.1</w:t>
            </w:r>
          </w:p>
        </w:tc>
        <w:tc>
          <w:tcPr>
            <w:tcW w:w="7461" w:type="dxa"/>
            <w:vAlign w:val="center"/>
          </w:tcPr>
          <w:p>
            <w:pPr>
              <w:widowControl/>
              <w:spacing w:before="100" w:beforeAutospacing="1" w:after="100" w:afterAutospacing="1"/>
              <w:rPr>
                <w:rFonts w:ascii="宋体" w:hAnsi="宋体"/>
                <w:color w:val="auto"/>
                <w:sz w:val="24"/>
              </w:rPr>
            </w:pPr>
            <w:r>
              <w:rPr>
                <w:rFonts w:hint="eastAsia" w:ascii="宋体" w:hAnsi="宋体"/>
                <w:color w:val="auto"/>
                <w:sz w:val="24"/>
              </w:rPr>
              <w:t xml:space="preserve">设备验收合格后免费保修：≥2 </w:t>
            </w:r>
            <w:r>
              <w:rPr>
                <w:rFonts w:hint="eastAsia" w:ascii="宋体" w:hAnsi="宋体"/>
                <w:color w:val="auto"/>
                <w:sz w:val="24"/>
                <w:u w:val="single"/>
              </w:rPr>
              <w:t>年</w:t>
            </w:r>
            <w:r>
              <w:rPr>
                <w:rFonts w:hint="eastAsia" w:ascii="宋体" w:hAnsi="宋体"/>
                <w:color w:val="auto"/>
                <w:sz w:val="24"/>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Cs/>
                <w:color w:val="auto"/>
                <w:sz w:val="24"/>
              </w:rPr>
              <w:t>2.2</w:t>
            </w:r>
          </w:p>
        </w:tc>
        <w:tc>
          <w:tcPr>
            <w:tcW w:w="7461" w:type="dxa"/>
            <w:vAlign w:val="center"/>
          </w:tcPr>
          <w:p>
            <w:pPr>
              <w:widowControl/>
              <w:spacing w:before="100" w:beforeAutospacing="1" w:after="100" w:afterAutospacing="1"/>
              <w:rPr>
                <w:rFonts w:ascii="宋体" w:hAnsi="宋体"/>
                <w:color w:val="auto"/>
                <w:sz w:val="24"/>
              </w:rPr>
            </w:pPr>
            <w:r>
              <w:rPr>
                <w:rFonts w:hint="eastAsia" w:ascii="宋体" w:hAnsi="宋体"/>
                <w:color w:val="auto"/>
                <w:sz w:val="24"/>
              </w:rPr>
              <w:t>保修期内，维修响应时间</w:t>
            </w:r>
            <w:r>
              <w:rPr>
                <w:rFonts w:hint="eastAsia" w:ascii="宋体" w:hAnsi="宋体"/>
                <w:color w:val="auto"/>
                <w:sz w:val="24"/>
                <w:u w:val="single"/>
              </w:rPr>
              <w:t>＜12小时</w:t>
            </w:r>
            <w:r>
              <w:rPr>
                <w:rFonts w:hint="eastAsia" w:ascii="宋体" w:hAnsi="宋体"/>
                <w:color w:val="auto"/>
                <w:sz w:val="24"/>
              </w:rPr>
              <w:t>，</w:t>
            </w:r>
            <w:r>
              <w:rPr>
                <w:rFonts w:hint="eastAsia" w:ascii="宋体" w:hAnsi="宋体"/>
                <w:color w:val="auto"/>
                <w:sz w:val="24"/>
                <w:u w:val="single"/>
              </w:rPr>
              <w:t>12工作小时</w:t>
            </w:r>
            <w:r>
              <w:rPr>
                <w:rFonts w:hint="eastAsia" w:ascii="宋体" w:hAnsi="宋体"/>
                <w:color w:val="auto"/>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Cs/>
                <w:color w:val="auto"/>
                <w:sz w:val="24"/>
              </w:rPr>
              <w:t>2.3</w:t>
            </w:r>
          </w:p>
        </w:tc>
        <w:tc>
          <w:tcPr>
            <w:tcW w:w="7461" w:type="dxa"/>
            <w:vAlign w:val="center"/>
          </w:tcPr>
          <w:p>
            <w:pPr>
              <w:spacing w:line="380" w:lineRule="exact"/>
              <w:rPr>
                <w:rFonts w:ascii="宋体" w:hAnsi="宋体"/>
                <w:color w:val="auto"/>
                <w:sz w:val="24"/>
              </w:rPr>
            </w:pPr>
            <w:r>
              <w:rPr>
                <w:rFonts w:hint="eastAsia" w:ascii="宋体" w:hAnsi="宋体"/>
                <w:color w:val="auto"/>
                <w:sz w:val="24"/>
              </w:rPr>
              <w:t>保修期内开机率</w:t>
            </w:r>
            <w:r>
              <w:rPr>
                <w:rFonts w:hint="eastAsia" w:ascii="宋体" w:hAnsi="宋体"/>
                <w:color w:val="auto"/>
                <w:sz w:val="24"/>
                <w:u w:val="single"/>
              </w:rPr>
              <w:t>≥95%</w:t>
            </w:r>
            <w:r>
              <w:rPr>
                <w:rFonts w:hint="eastAsia" w:ascii="宋体" w:hAnsi="宋体"/>
                <w:color w:val="auto"/>
                <w:sz w:val="24"/>
              </w:rPr>
              <w:t>，若设备未达到以上开机率保证，则停机每超过一天则延长</w:t>
            </w:r>
            <w:r>
              <w:rPr>
                <w:rFonts w:hint="eastAsia" w:ascii="宋体" w:hAnsi="宋体"/>
                <w:color w:val="FF0000"/>
                <w:sz w:val="24"/>
                <w:u w:val="single"/>
                <w:lang w:val="en-US" w:eastAsia="zh-CN"/>
              </w:rPr>
              <w:t>10</w:t>
            </w:r>
            <w:r>
              <w:rPr>
                <w:rFonts w:hint="eastAsia" w:ascii="宋体" w:hAnsi="宋体"/>
                <w:color w:val="auto"/>
                <w:sz w:val="24"/>
                <w:u w:val="single"/>
              </w:rPr>
              <w:t>天</w:t>
            </w:r>
            <w:r>
              <w:rPr>
                <w:rFonts w:hint="eastAsia" w:ascii="宋体" w:hAnsi="宋体"/>
                <w:color w:val="auto"/>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
                <w:color w:val="auto"/>
                <w:sz w:val="28"/>
                <w:szCs w:val="28"/>
              </w:rPr>
              <w:t>3</w:t>
            </w:r>
          </w:p>
        </w:tc>
        <w:tc>
          <w:tcPr>
            <w:tcW w:w="7461" w:type="dxa"/>
            <w:vAlign w:val="center"/>
          </w:tcPr>
          <w:p>
            <w:pPr>
              <w:spacing w:line="380" w:lineRule="exact"/>
              <w:rPr>
                <w:rFonts w:ascii="宋体" w:hAnsi="宋体"/>
                <w:color w:val="auto"/>
                <w:sz w:val="24"/>
              </w:rPr>
            </w:pPr>
            <w:r>
              <w:rPr>
                <w:rFonts w:hint="eastAsia" w:ascii="Calibri" w:hAnsi="Calibri"/>
                <w:b/>
                <w:color w:val="auto"/>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Cs/>
                <w:color w:val="auto"/>
                <w:sz w:val="24"/>
              </w:rPr>
              <w:t>3.1</w:t>
            </w:r>
          </w:p>
        </w:tc>
        <w:tc>
          <w:tcPr>
            <w:tcW w:w="7461" w:type="dxa"/>
            <w:vAlign w:val="center"/>
          </w:tcPr>
          <w:p>
            <w:pPr>
              <w:spacing w:line="380" w:lineRule="exact"/>
              <w:rPr>
                <w:rFonts w:ascii="Calibri" w:hAnsi="Calibri"/>
                <w:b/>
                <w:color w:val="auto"/>
                <w:sz w:val="24"/>
              </w:rPr>
            </w:pPr>
            <w:r>
              <w:rPr>
                <w:rFonts w:hint="eastAsia" w:ascii="宋体" w:hAnsi="宋体"/>
                <w:color w:val="auto"/>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Cs/>
                <w:color w:val="auto"/>
                <w:sz w:val="24"/>
              </w:rPr>
              <w:t>3.2</w:t>
            </w:r>
          </w:p>
        </w:tc>
        <w:tc>
          <w:tcPr>
            <w:tcW w:w="7461" w:type="dxa"/>
            <w:vAlign w:val="center"/>
          </w:tcPr>
          <w:p>
            <w:pPr>
              <w:spacing w:line="380" w:lineRule="exact"/>
              <w:rPr>
                <w:rFonts w:ascii="宋体" w:hAnsi="宋体"/>
                <w:color w:val="auto"/>
                <w:sz w:val="24"/>
              </w:rPr>
            </w:pPr>
            <w:r>
              <w:rPr>
                <w:rFonts w:hint="eastAsia" w:ascii="宋体" w:hAnsi="宋体"/>
                <w:color w:val="auto"/>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Cs/>
                <w:color w:val="auto"/>
                <w:sz w:val="24"/>
              </w:rPr>
              <w:t>3.3</w:t>
            </w:r>
          </w:p>
        </w:tc>
        <w:tc>
          <w:tcPr>
            <w:tcW w:w="7461" w:type="dxa"/>
            <w:vAlign w:val="center"/>
          </w:tcPr>
          <w:p>
            <w:pPr>
              <w:spacing w:line="380" w:lineRule="exact"/>
              <w:rPr>
                <w:rFonts w:ascii="宋体" w:hAnsi="宋体"/>
                <w:color w:val="auto"/>
                <w:sz w:val="24"/>
              </w:rPr>
            </w:pPr>
            <w:r>
              <w:rPr>
                <w:rFonts w:hint="eastAsia" w:ascii="宋体" w:hAnsi="宋体"/>
                <w:color w:val="auto"/>
                <w:sz w:val="24"/>
              </w:rPr>
              <w:t>在整个设备使用期内，卖方应确保设备的正常使用，在接到用户维修要求后应立即作出回应，通过电话联系无法解决的，须</w:t>
            </w:r>
            <w:r>
              <w:rPr>
                <w:rFonts w:hint="eastAsia" w:ascii="宋体" w:hAnsi="宋体"/>
                <w:color w:val="auto"/>
                <w:sz w:val="24"/>
                <w:u w:val="single"/>
              </w:rPr>
              <w:t>24小时内</w:t>
            </w:r>
            <w:r>
              <w:rPr>
                <w:rFonts w:hint="eastAsia" w:ascii="宋体" w:hAnsi="宋体"/>
                <w:color w:val="auto"/>
                <w:sz w:val="24"/>
              </w:rPr>
              <w:t>赶赴</w:t>
            </w:r>
            <w:r>
              <w:rPr>
                <w:rFonts w:hint="eastAsia" w:ascii="宋体" w:hAnsi="宋体"/>
                <w:color w:val="FF0000"/>
                <w:sz w:val="24"/>
                <w:lang w:val="en-US" w:eastAsia="zh-CN"/>
              </w:rPr>
              <w:t>买</w:t>
            </w:r>
            <w:r>
              <w:rPr>
                <w:rFonts w:hint="eastAsia" w:ascii="宋体" w:hAnsi="宋体"/>
                <w:color w:val="auto"/>
                <w:sz w:val="24"/>
              </w:rPr>
              <w:t>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color w:val="auto"/>
                <w:sz w:val="24"/>
              </w:rPr>
            </w:pPr>
            <w:r>
              <w:rPr>
                <w:rFonts w:hint="eastAsia" w:hAnsi="宋体"/>
                <w:bCs/>
                <w:color w:val="auto"/>
                <w:sz w:val="24"/>
              </w:rPr>
              <w:t>3.4</w:t>
            </w:r>
          </w:p>
        </w:tc>
        <w:tc>
          <w:tcPr>
            <w:tcW w:w="7461" w:type="dxa"/>
            <w:vAlign w:val="center"/>
          </w:tcPr>
          <w:p>
            <w:pPr>
              <w:spacing w:line="380" w:lineRule="exact"/>
              <w:rPr>
                <w:rFonts w:ascii="Calibri" w:hAnsi="Calibri"/>
                <w:b/>
                <w:color w:val="auto"/>
                <w:sz w:val="24"/>
              </w:rPr>
            </w:pPr>
            <w:r>
              <w:rPr>
                <w:rFonts w:hint="eastAsia" w:ascii="宋体" w:hAnsi="宋体"/>
                <w:color w:val="auto"/>
                <w:sz w:val="24"/>
              </w:rPr>
              <w:t>保证易耗品及零配件供应</w:t>
            </w:r>
            <w:r>
              <w:rPr>
                <w:rFonts w:hint="eastAsia" w:ascii="宋体" w:hAnsi="宋体"/>
                <w:color w:val="auto"/>
                <w:sz w:val="24"/>
                <w:u w:val="single"/>
              </w:rPr>
              <w:t>8年</w:t>
            </w:r>
            <w:r>
              <w:rPr>
                <w:rFonts w:hint="eastAsia" w:ascii="宋体" w:hAnsi="宋体"/>
                <w:color w:val="auto"/>
                <w:sz w:val="24"/>
              </w:rPr>
              <w:t>以上，</w:t>
            </w:r>
            <w:r>
              <w:rPr>
                <w:rFonts w:ascii="宋体" w:hAnsi="宋体"/>
                <w:color w:val="auto"/>
                <w:sz w:val="24"/>
              </w:rPr>
              <w:t>终身维护，软件终身免费升级</w:t>
            </w:r>
            <w:r>
              <w:rPr>
                <w:rFonts w:hint="eastAsia" w:ascii="宋体" w:hAnsi="宋体"/>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4</w:t>
            </w:r>
          </w:p>
        </w:tc>
        <w:tc>
          <w:tcPr>
            <w:tcW w:w="7461" w:type="dxa"/>
            <w:vAlign w:val="center"/>
          </w:tcPr>
          <w:p>
            <w:pPr>
              <w:snapToGrid w:val="0"/>
              <w:rPr>
                <w:rFonts w:ascii="宋体" w:hAnsi="宋体"/>
                <w:b/>
                <w:color w:val="auto"/>
                <w:sz w:val="24"/>
              </w:rPr>
            </w:pPr>
            <w:r>
              <w:rPr>
                <w:rFonts w:hint="eastAsia" w:ascii="宋体" w:hAnsi="宋体" w:cs="宋体"/>
                <w:b/>
                <w:color w:val="auto"/>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4.1</w:t>
            </w:r>
          </w:p>
        </w:tc>
        <w:tc>
          <w:tcPr>
            <w:tcW w:w="7461" w:type="dxa"/>
            <w:vAlign w:val="center"/>
          </w:tcPr>
          <w:p>
            <w:pPr>
              <w:spacing w:line="380" w:lineRule="exact"/>
              <w:rPr>
                <w:rFonts w:ascii="宋体" w:hAnsi="宋体"/>
                <w:color w:val="auto"/>
                <w:sz w:val="24"/>
              </w:rPr>
            </w:pPr>
            <w:r>
              <w:rPr>
                <w:rFonts w:hint="eastAsia" w:ascii="宋体" w:hAnsi="宋体"/>
                <w:color w:val="auto"/>
                <w:sz w:val="24"/>
              </w:rPr>
              <w:t>交货时间：合同签订后，接到甲方通知后</w:t>
            </w:r>
            <w:r>
              <w:rPr>
                <w:rFonts w:hint="eastAsia" w:ascii="宋体" w:hAnsi="宋体"/>
                <w:color w:val="auto"/>
                <w:sz w:val="24"/>
                <w:u w:val="single"/>
              </w:rPr>
              <w:t>90天内</w:t>
            </w:r>
            <w:r>
              <w:rPr>
                <w:rFonts w:hint="eastAsia" w:ascii="宋体" w:hAnsi="宋体"/>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4.2</w:t>
            </w:r>
          </w:p>
        </w:tc>
        <w:tc>
          <w:tcPr>
            <w:tcW w:w="7461" w:type="dxa"/>
            <w:vAlign w:val="center"/>
          </w:tcPr>
          <w:p>
            <w:pPr>
              <w:spacing w:line="380" w:lineRule="exact"/>
              <w:rPr>
                <w:rFonts w:ascii="宋体" w:hAnsi="宋体"/>
                <w:color w:val="auto"/>
                <w:sz w:val="24"/>
              </w:rPr>
            </w:pPr>
            <w:r>
              <w:rPr>
                <w:rFonts w:hint="eastAsia" w:ascii="宋体" w:hAnsi="宋体"/>
                <w:color w:val="auto"/>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5</w:t>
            </w:r>
          </w:p>
        </w:tc>
        <w:tc>
          <w:tcPr>
            <w:tcW w:w="7461" w:type="dxa"/>
            <w:vAlign w:val="center"/>
          </w:tcPr>
          <w:p>
            <w:pPr>
              <w:spacing w:line="380" w:lineRule="exact"/>
              <w:rPr>
                <w:rFonts w:ascii="宋体" w:hAnsi="宋体"/>
                <w:b/>
                <w:color w:val="auto"/>
                <w:sz w:val="24"/>
              </w:rPr>
            </w:pPr>
            <w:r>
              <w:rPr>
                <w:rFonts w:hint="eastAsia" w:ascii="宋体" w:hAnsi="宋体"/>
                <w:b/>
                <w:color w:val="auto"/>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5.1</w:t>
            </w:r>
          </w:p>
        </w:tc>
        <w:tc>
          <w:tcPr>
            <w:tcW w:w="7461" w:type="dxa"/>
            <w:vAlign w:val="center"/>
          </w:tcPr>
          <w:p>
            <w:pPr>
              <w:spacing w:line="380" w:lineRule="exact"/>
              <w:rPr>
                <w:rFonts w:ascii="宋体" w:hAnsi="宋体"/>
                <w:b/>
                <w:color w:val="auto"/>
                <w:sz w:val="24"/>
              </w:rPr>
            </w:pPr>
            <w:r>
              <w:rPr>
                <w:rFonts w:ascii="Calibri" w:hAnsi="宋体"/>
                <w:bCs/>
                <w:color w:val="auto"/>
                <w:sz w:val="24"/>
              </w:rPr>
              <w:t>安装地点：</w:t>
            </w:r>
            <w:r>
              <w:rPr>
                <w:rFonts w:hint="eastAsia" w:ascii="宋体" w:hAnsi="宋体"/>
                <w:color w:val="auto"/>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5.2</w:t>
            </w:r>
          </w:p>
        </w:tc>
        <w:tc>
          <w:tcPr>
            <w:tcW w:w="7461" w:type="dxa"/>
            <w:vAlign w:val="center"/>
          </w:tcPr>
          <w:p>
            <w:pPr>
              <w:spacing w:line="380" w:lineRule="exact"/>
              <w:rPr>
                <w:rFonts w:ascii="宋体" w:hAnsi="宋体"/>
                <w:b/>
                <w:color w:val="auto"/>
                <w:sz w:val="24"/>
              </w:rPr>
            </w:pPr>
            <w:r>
              <w:rPr>
                <w:rFonts w:hint="eastAsia" w:ascii="Calibri" w:hAnsi="宋体"/>
                <w:bCs/>
                <w:color w:val="auto"/>
                <w:sz w:val="24"/>
              </w:rPr>
              <w:t>卖方须对买方现场进行查勘，在合同签定后</w:t>
            </w:r>
            <w:r>
              <w:rPr>
                <w:rFonts w:hint="eastAsia" w:ascii="Calibri" w:hAnsi="宋体"/>
                <w:bCs/>
                <w:color w:val="auto"/>
                <w:sz w:val="24"/>
                <w:u w:val="single"/>
              </w:rPr>
              <w:t>10个工作日</w:t>
            </w:r>
            <w:r>
              <w:rPr>
                <w:rFonts w:hint="eastAsia" w:ascii="Calibri" w:hAnsi="宋体"/>
                <w:bCs/>
                <w:color w:val="auto"/>
                <w:sz w:val="24"/>
              </w:rPr>
              <w:t>内书面提供买方认可的运输方案及安装方案</w:t>
            </w:r>
            <w:r>
              <w:rPr>
                <w:rFonts w:hint="eastAsia" w:ascii="Calibri" w:hAnsi="宋体"/>
                <w:bCs/>
                <w:color w:val="auto"/>
                <w:sz w:val="24"/>
                <w:u w:val="single"/>
              </w:rPr>
              <w:t>（按需提供）</w:t>
            </w:r>
            <w:r>
              <w:rPr>
                <w:rFonts w:hint="eastAsia" w:ascii="Calibri" w:hAnsi="宋体"/>
                <w:bCs/>
                <w:color w:val="auto"/>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5.3</w:t>
            </w:r>
          </w:p>
        </w:tc>
        <w:tc>
          <w:tcPr>
            <w:tcW w:w="7461" w:type="dxa"/>
            <w:vAlign w:val="center"/>
          </w:tcPr>
          <w:p>
            <w:pPr>
              <w:spacing w:line="380" w:lineRule="exact"/>
              <w:rPr>
                <w:rFonts w:ascii="宋体" w:hAnsi="宋体"/>
                <w:b/>
                <w:color w:val="auto"/>
                <w:sz w:val="24"/>
              </w:rPr>
            </w:pPr>
            <w:r>
              <w:rPr>
                <w:rFonts w:hint="eastAsia" w:ascii="Calibri" w:hAnsi="宋体"/>
                <w:color w:val="auto"/>
                <w:sz w:val="24"/>
              </w:rPr>
              <w:t>安装完成时间：卖方在货物到货后</w:t>
            </w:r>
            <w:r>
              <w:rPr>
                <w:rFonts w:hint="eastAsia" w:ascii="Calibri" w:hAnsi="宋体"/>
                <w:color w:val="auto"/>
                <w:sz w:val="24"/>
                <w:u w:val="single"/>
              </w:rPr>
              <w:t>20个工作日内</w:t>
            </w:r>
            <w:r>
              <w:rPr>
                <w:rFonts w:hint="eastAsia" w:ascii="Calibri" w:hAnsi="宋体"/>
                <w:color w:val="auto"/>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5.4</w:t>
            </w:r>
          </w:p>
        </w:tc>
        <w:tc>
          <w:tcPr>
            <w:tcW w:w="7461" w:type="dxa"/>
            <w:vAlign w:val="center"/>
          </w:tcPr>
          <w:p>
            <w:pPr>
              <w:spacing w:line="380" w:lineRule="exact"/>
              <w:rPr>
                <w:rFonts w:ascii="宋体" w:hAnsi="宋体"/>
                <w:b/>
                <w:color w:val="auto"/>
                <w:sz w:val="24"/>
              </w:rPr>
            </w:pPr>
            <w:r>
              <w:rPr>
                <w:rFonts w:ascii="Calibri" w:hAnsi="宋体"/>
                <w:bCs/>
                <w:color w:val="auto"/>
                <w:sz w:val="24"/>
              </w:rPr>
              <w:t>安装标准：符合我国国家有关技术规范要求和技术标准</w:t>
            </w:r>
            <w:r>
              <w:rPr>
                <w:rFonts w:hint="eastAsia" w:ascii="Calibri" w:hAnsi="宋体"/>
                <w:bCs/>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5.5</w:t>
            </w:r>
          </w:p>
        </w:tc>
        <w:tc>
          <w:tcPr>
            <w:tcW w:w="7461" w:type="dxa"/>
            <w:vAlign w:val="center"/>
          </w:tcPr>
          <w:p>
            <w:pPr>
              <w:spacing w:line="380" w:lineRule="exact"/>
              <w:rPr>
                <w:rFonts w:ascii="宋体" w:hAnsi="宋体"/>
                <w:b/>
                <w:color w:val="auto"/>
                <w:sz w:val="24"/>
              </w:rPr>
            </w:pPr>
            <w:r>
              <w:rPr>
                <w:rFonts w:ascii="Calibri" w:hAnsi="宋体"/>
                <w:bCs/>
                <w:color w:val="auto"/>
                <w:sz w:val="24"/>
              </w:rPr>
              <w:t>安装过程中发生的</w:t>
            </w:r>
            <w:r>
              <w:rPr>
                <w:rFonts w:hint="eastAsia" w:ascii="Calibri" w:hAnsi="宋体"/>
                <w:bCs/>
                <w:color w:val="auto"/>
                <w:sz w:val="24"/>
              </w:rPr>
              <w:t>装卸、搬运和设备保险等</w:t>
            </w:r>
            <w:r>
              <w:rPr>
                <w:rFonts w:ascii="Calibri" w:hAnsi="宋体"/>
                <w:bCs/>
                <w:color w:val="auto"/>
                <w:sz w:val="24"/>
              </w:rPr>
              <w:t>费用</w:t>
            </w:r>
            <w:r>
              <w:rPr>
                <w:rFonts w:hint="eastAsia" w:ascii="Calibri" w:hAnsi="宋体"/>
                <w:bCs/>
                <w:color w:val="auto"/>
                <w:sz w:val="24"/>
              </w:rPr>
              <w:t>全部</w:t>
            </w:r>
            <w:r>
              <w:rPr>
                <w:rFonts w:ascii="Calibri" w:hAnsi="宋体"/>
                <w:bCs/>
                <w:color w:val="auto"/>
                <w:sz w:val="24"/>
              </w:rPr>
              <w:t>由</w:t>
            </w:r>
            <w:r>
              <w:rPr>
                <w:rFonts w:hint="eastAsia" w:ascii="Calibri" w:hAnsi="宋体"/>
                <w:bCs/>
                <w:color w:val="auto"/>
                <w:sz w:val="24"/>
              </w:rPr>
              <w:t>卖</w:t>
            </w:r>
            <w:r>
              <w:rPr>
                <w:rFonts w:ascii="Calibri" w:hAnsi="宋体"/>
                <w:bCs/>
                <w:color w:val="auto"/>
                <w:sz w:val="24"/>
              </w:rPr>
              <w:t>方负责</w:t>
            </w:r>
            <w:r>
              <w:rPr>
                <w:rFonts w:hint="eastAsia" w:ascii="Calibri" w:hAnsi="宋体"/>
                <w:bCs/>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6</w:t>
            </w:r>
          </w:p>
        </w:tc>
        <w:tc>
          <w:tcPr>
            <w:tcW w:w="7461" w:type="dxa"/>
            <w:vAlign w:val="center"/>
          </w:tcPr>
          <w:p>
            <w:pPr>
              <w:spacing w:line="380" w:lineRule="exact"/>
              <w:rPr>
                <w:rFonts w:ascii="宋体" w:hAnsi="宋体"/>
                <w:b/>
                <w:color w:val="auto"/>
                <w:sz w:val="24"/>
              </w:rPr>
            </w:pPr>
            <w:r>
              <w:rPr>
                <w:rFonts w:hint="eastAsia" w:ascii="宋体" w:hAnsi="宋体"/>
                <w:b/>
                <w:color w:val="auto"/>
                <w:sz w:val="24"/>
              </w:rPr>
              <w:t>验收</w:t>
            </w:r>
            <w:r>
              <w:rPr>
                <w:rFonts w:hint="eastAsia" w:ascii="宋体" w:hAnsi="宋体"/>
                <w:b/>
                <w:color w:val="auto"/>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6.1</w:t>
            </w:r>
          </w:p>
        </w:tc>
        <w:tc>
          <w:tcPr>
            <w:tcW w:w="7461" w:type="dxa"/>
            <w:vAlign w:val="center"/>
          </w:tcPr>
          <w:p>
            <w:pPr>
              <w:spacing w:line="380" w:lineRule="exact"/>
              <w:rPr>
                <w:rFonts w:ascii="宋体" w:hAnsi="宋体"/>
                <w:b/>
                <w:color w:val="auto"/>
                <w:sz w:val="24"/>
              </w:rPr>
            </w:pPr>
            <w:r>
              <w:rPr>
                <w:rFonts w:hint="eastAsia" w:ascii="Calibri" w:hAnsi="宋体"/>
                <w:color w:val="auto"/>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6.2</w:t>
            </w:r>
          </w:p>
        </w:tc>
        <w:tc>
          <w:tcPr>
            <w:tcW w:w="7461" w:type="dxa"/>
            <w:vAlign w:val="center"/>
          </w:tcPr>
          <w:p>
            <w:pPr>
              <w:spacing w:line="380" w:lineRule="exact"/>
              <w:rPr>
                <w:rFonts w:ascii="Calibri" w:hAnsi="宋体"/>
                <w:color w:val="auto"/>
                <w:sz w:val="24"/>
              </w:rPr>
            </w:pPr>
            <w:r>
              <w:rPr>
                <w:rFonts w:hint="eastAsia" w:ascii="宋体" w:hAnsi="宋体"/>
                <w:color w:val="auto"/>
                <w:sz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6.3</w:t>
            </w:r>
          </w:p>
        </w:tc>
        <w:tc>
          <w:tcPr>
            <w:tcW w:w="7461" w:type="dxa"/>
            <w:vAlign w:val="center"/>
          </w:tcPr>
          <w:p>
            <w:pPr>
              <w:spacing w:line="380" w:lineRule="exact"/>
              <w:rPr>
                <w:rFonts w:ascii="宋体" w:hAnsi="宋体"/>
                <w:b/>
                <w:color w:val="auto"/>
                <w:sz w:val="24"/>
              </w:rPr>
            </w:pPr>
            <w:r>
              <w:rPr>
                <w:rFonts w:hint="eastAsia" w:ascii="Calibri" w:hAnsi="宋体"/>
                <w:color w:val="auto"/>
                <w:sz w:val="24"/>
              </w:rPr>
              <w:t>验收过程中发现货物性能或功能达不到要求，卖方必须更换有关部件，使货物最终达到规定的性能指标和功能要求，但必须在发现问题后</w:t>
            </w:r>
            <w:r>
              <w:rPr>
                <w:rFonts w:hint="eastAsia" w:ascii="Calibri" w:hAnsi="宋体"/>
                <w:color w:val="auto"/>
                <w:sz w:val="24"/>
                <w:u w:val="single"/>
              </w:rPr>
              <w:t>15个工作日</w:t>
            </w:r>
            <w:r>
              <w:rPr>
                <w:rFonts w:hint="eastAsia" w:ascii="Calibri" w:hAnsi="宋体"/>
                <w:color w:val="auto"/>
                <w:sz w:val="24"/>
              </w:rPr>
              <w:t>内完成，如涉及虚假响应的，则按相关规定处理。货物安装完毕试运行正常</w:t>
            </w:r>
            <w:r>
              <w:rPr>
                <w:rFonts w:ascii="Calibri" w:hAnsi="宋体"/>
                <w:color w:val="auto"/>
                <w:sz w:val="24"/>
              </w:rPr>
              <w:t>30</w:t>
            </w:r>
            <w:r>
              <w:rPr>
                <w:rFonts w:hint="eastAsia" w:ascii="Calibri" w:hAnsi="宋体"/>
                <w:color w:val="auto"/>
                <w:sz w:val="24"/>
              </w:rPr>
              <w:t>个工作日，在</w:t>
            </w:r>
            <w:r>
              <w:rPr>
                <w:rFonts w:ascii="Calibri" w:hAnsi="宋体"/>
                <w:color w:val="auto"/>
                <w:sz w:val="24"/>
              </w:rPr>
              <w:t>1</w:t>
            </w:r>
            <w:r>
              <w:rPr>
                <w:rFonts w:hint="eastAsia" w:ascii="Calibri" w:hAnsi="宋体"/>
                <w:color w:val="auto"/>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color w:val="auto"/>
                <w:kern w:val="0"/>
                <w:sz w:val="24"/>
              </w:rPr>
            </w:pPr>
            <w:r>
              <w:rPr>
                <w:rFonts w:hint="eastAsia" w:ascii="宋体" w:hAnsi="宋体" w:cs="宋体"/>
                <w:b/>
                <w:color w:val="auto"/>
                <w:kern w:val="0"/>
                <w:sz w:val="28"/>
                <w:szCs w:val="28"/>
              </w:rPr>
              <w:t>7</w:t>
            </w:r>
          </w:p>
        </w:tc>
        <w:tc>
          <w:tcPr>
            <w:tcW w:w="7461" w:type="dxa"/>
            <w:vAlign w:val="center"/>
          </w:tcPr>
          <w:p>
            <w:pPr>
              <w:spacing w:line="380" w:lineRule="exact"/>
              <w:rPr>
                <w:rFonts w:ascii="宋体" w:hAnsi="宋体"/>
                <w:b/>
                <w:color w:val="auto"/>
                <w:sz w:val="24"/>
              </w:rPr>
            </w:pPr>
            <w:r>
              <w:rPr>
                <w:rFonts w:hint="eastAsia" w:ascii="宋体" w:hAnsi="宋体"/>
                <w:b/>
                <w:color w:val="auto"/>
                <w:sz w:val="24"/>
              </w:rPr>
              <w:t>培训</w:t>
            </w:r>
            <w:r>
              <w:rPr>
                <w:rFonts w:hint="eastAsia" w:ascii="宋体" w:hAnsi="宋体"/>
                <w:b/>
                <w:color w:val="auto"/>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7.1</w:t>
            </w:r>
          </w:p>
        </w:tc>
        <w:tc>
          <w:tcPr>
            <w:tcW w:w="7461" w:type="dxa"/>
            <w:vAlign w:val="center"/>
          </w:tcPr>
          <w:p>
            <w:pPr>
              <w:snapToGrid w:val="0"/>
              <w:rPr>
                <w:rFonts w:ascii="宋体" w:hAnsi="宋体"/>
                <w:bCs/>
                <w:color w:val="auto"/>
                <w:sz w:val="24"/>
              </w:rPr>
            </w:pPr>
            <w:r>
              <w:rPr>
                <w:rFonts w:hint="eastAsia" w:ascii="宋体" w:hAnsi="宋体"/>
                <w:color w:val="auto"/>
                <w:sz w:val="24"/>
              </w:rPr>
              <w:t>操作应用培训：卖方负责在医院现场提供累计不少于</w:t>
            </w:r>
            <w:r>
              <w:rPr>
                <w:rFonts w:ascii="宋体" w:hAnsi="宋体"/>
                <w:color w:val="auto"/>
                <w:sz w:val="24"/>
                <w:u w:val="single"/>
              </w:rPr>
              <w:t>5</w:t>
            </w:r>
            <w:r>
              <w:rPr>
                <w:rFonts w:hint="eastAsia" w:ascii="宋体" w:hAnsi="宋体"/>
                <w:color w:val="auto"/>
                <w:sz w:val="24"/>
                <w:u w:val="single"/>
              </w:rPr>
              <w:t>个工作日</w:t>
            </w:r>
            <w:r>
              <w:rPr>
                <w:rFonts w:hint="eastAsia" w:ascii="宋体" w:hAnsi="宋体"/>
                <w:color w:val="auto"/>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7.2</w:t>
            </w:r>
          </w:p>
        </w:tc>
        <w:tc>
          <w:tcPr>
            <w:tcW w:w="7461" w:type="dxa"/>
            <w:vAlign w:val="center"/>
          </w:tcPr>
          <w:p>
            <w:pPr>
              <w:snapToGrid w:val="0"/>
              <w:rPr>
                <w:rFonts w:ascii="宋体" w:hAnsi="宋体"/>
                <w:bCs/>
                <w:color w:val="auto"/>
                <w:sz w:val="24"/>
              </w:rPr>
            </w:pPr>
            <w:r>
              <w:rPr>
                <w:rFonts w:hint="eastAsia" w:ascii="宋体" w:hAnsi="宋体"/>
                <w:color w:val="auto"/>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7.3</w:t>
            </w:r>
          </w:p>
        </w:tc>
        <w:tc>
          <w:tcPr>
            <w:tcW w:w="7461" w:type="dxa"/>
            <w:vAlign w:val="center"/>
          </w:tcPr>
          <w:p>
            <w:pPr>
              <w:snapToGrid w:val="0"/>
              <w:rPr>
                <w:rFonts w:ascii="宋体" w:hAnsi="宋体"/>
                <w:bCs/>
                <w:color w:val="auto"/>
                <w:sz w:val="24"/>
              </w:rPr>
            </w:pPr>
            <w:r>
              <w:rPr>
                <w:rFonts w:hint="eastAsia" w:ascii="宋体" w:hAnsi="宋体"/>
                <w:color w:val="auto"/>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7.4</w:t>
            </w:r>
          </w:p>
        </w:tc>
        <w:tc>
          <w:tcPr>
            <w:tcW w:w="7461" w:type="dxa"/>
            <w:vAlign w:val="center"/>
          </w:tcPr>
          <w:p>
            <w:pPr>
              <w:snapToGrid w:val="0"/>
              <w:rPr>
                <w:rFonts w:ascii="宋体" w:hAnsi="宋体"/>
                <w:bCs/>
                <w:color w:val="auto"/>
                <w:sz w:val="24"/>
              </w:rPr>
            </w:pPr>
            <w:r>
              <w:rPr>
                <w:rFonts w:hint="eastAsia" w:ascii="宋体" w:hAnsi="宋体"/>
                <w:color w:val="auto"/>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8</w:t>
            </w:r>
          </w:p>
        </w:tc>
        <w:tc>
          <w:tcPr>
            <w:tcW w:w="7461" w:type="dxa"/>
            <w:vAlign w:val="center"/>
          </w:tcPr>
          <w:p>
            <w:pPr>
              <w:spacing w:line="380" w:lineRule="exact"/>
              <w:rPr>
                <w:rFonts w:ascii="宋体" w:hAnsi="宋体"/>
                <w:b/>
                <w:color w:val="auto"/>
                <w:sz w:val="24"/>
              </w:rPr>
            </w:pPr>
            <w:r>
              <w:rPr>
                <w:rFonts w:hint="eastAsia" w:ascii="宋体" w:hAnsi="宋体" w:cs="宋体"/>
                <w:b/>
                <w:color w:val="auto"/>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8.1</w:t>
            </w:r>
          </w:p>
        </w:tc>
        <w:tc>
          <w:tcPr>
            <w:tcW w:w="7461" w:type="dxa"/>
            <w:vAlign w:val="center"/>
          </w:tcPr>
          <w:p>
            <w:pPr>
              <w:spacing w:line="380" w:lineRule="exact"/>
              <w:rPr>
                <w:rFonts w:ascii="宋体" w:hAnsi="宋体" w:cs="宋体"/>
                <w:color w:val="auto"/>
                <w:kern w:val="0"/>
                <w:sz w:val="24"/>
              </w:rPr>
            </w:pPr>
            <w:r>
              <w:rPr>
                <w:rFonts w:hint="eastAsia" w:ascii="Calibri" w:hAnsi="宋体"/>
                <w:color w:val="auto"/>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8.2</w:t>
            </w:r>
          </w:p>
        </w:tc>
        <w:tc>
          <w:tcPr>
            <w:tcW w:w="7461" w:type="dxa"/>
            <w:vAlign w:val="center"/>
          </w:tcPr>
          <w:p>
            <w:pPr>
              <w:spacing w:line="380" w:lineRule="exact"/>
              <w:rPr>
                <w:rFonts w:ascii="宋体" w:hAnsi="宋体"/>
                <w:color w:val="auto"/>
                <w:sz w:val="24"/>
              </w:rPr>
            </w:pPr>
            <w:r>
              <w:rPr>
                <w:rFonts w:hint="eastAsia" w:ascii="宋体" w:hAnsi="宋体"/>
                <w:color w:val="auto"/>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b/>
                <w:color w:val="auto"/>
                <w:kern w:val="0"/>
                <w:sz w:val="28"/>
                <w:szCs w:val="28"/>
              </w:rPr>
              <w:t>9</w:t>
            </w:r>
          </w:p>
        </w:tc>
        <w:tc>
          <w:tcPr>
            <w:tcW w:w="7461" w:type="dxa"/>
            <w:vAlign w:val="center"/>
          </w:tcPr>
          <w:p>
            <w:pPr>
              <w:spacing w:line="380" w:lineRule="exact"/>
              <w:rPr>
                <w:rFonts w:ascii="宋体" w:hAnsi="宋体"/>
                <w:b/>
                <w:color w:val="auto"/>
                <w:sz w:val="24"/>
              </w:rPr>
            </w:pPr>
            <w:r>
              <w:rPr>
                <w:rFonts w:hint="eastAsia" w:ascii="宋体" w:hAnsi="宋体"/>
                <w:b/>
                <w:color w:val="auto"/>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9.1</w:t>
            </w:r>
          </w:p>
        </w:tc>
        <w:tc>
          <w:tcPr>
            <w:tcW w:w="7461" w:type="dxa"/>
            <w:vAlign w:val="center"/>
          </w:tcPr>
          <w:p>
            <w:pPr>
              <w:spacing w:line="380" w:lineRule="exact"/>
              <w:rPr>
                <w:rFonts w:ascii="宋体" w:hAnsi="宋体"/>
                <w:color w:val="auto"/>
                <w:sz w:val="24"/>
              </w:rPr>
            </w:pPr>
            <w:r>
              <w:rPr>
                <w:rFonts w:hint="eastAsia" w:ascii="Calibri" w:hAnsi="宋体"/>
                <w:bCs/>
                <w:color w:val="auto"/>
                <w:sz w:val="24"/>
              </w:rPr>
              <w:t>卖方所提供的产品应具有知识产权的合法产品，且卖</w:t>
            </w:r>
            <w:r>
              <w:rPr>
                <w:rFonts w:ascii="Calibri" w:hAnsi="宋体"/>
                <w:bCs/>
                <w:color w:val="auto"/>
                <w:sz w:val="24"/>
              </w:rPr>
              <w:t>方保证所提供的</w:t>
            </w:r>
            <w:r>
              <w:rPr>
                <w:rFonts w:hint="eastAsia" w:ascii="Calibri" w:hAnsi="宋体"/>
                <w:bCs/>
                <w:color w:val="auto"/>
                <w:sz w:val="24"/>
              </w:rPr>
              <w:t>设备</w:t>
            </w:r>
            <w:r>
              <w:rPr>
                <w:rFonts w:ascii="Calibri" w:hAnsi="宋体"/>
                <w:bCs/>
                <w:color w:val="auto"/>
                <w:sz w:val="24"/>
              </w:rPr>
              <w:t>或其任何一部分均不会侵犯任何第三方的知识产权</w:t>
            </w:r>
            <w:r>
              <w:rPr>
                <w:rFonts w:hint="eastAsia" w:ascii="Calibri" w:hAnsi="宋体"/>
                <w:bCs/>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color w:val="auto"/>
                <w:kern w:val="0"/>
                <w:sz w:val="24"/>
              </w:rPr>
            </w:pPr>
            <w:r>
              <w:rPr>
                <w:rFonts w:hint="eastAsia" w:ascii="宋体" w:hAnsi="宋体" w:cs="宋体"/>
                <w:color w:val="auto"/>
                <w:kern w:val="0"/>
                <w:sz w:val="24"/>
              </w:rPr>
              <w:t>9.2</w:t>
            </w:r>
          </w:p>
        </w:tc>
        <w:tc>
          <w:tcPr>
            <w:tcW w:w="7461" w:type="dxa"/>
            <w:vAlign w:val="center"/>
          </w:tcPr>
          <w:p>
            <w:pPr>
              <w:spacing w:line="380" w:lineRule="exact"/>
              <w:rPr>
                <w:rFonts w:ascii="Calibri" w:hAnsi="宋体"/>
                <w:bCs/>
                <w:color w:val="auto"/>
                <w:sz w:val="24"/>
              </w:rPr>
            </w:pPr>
            <w:r>
              <w:rPr>
                <w:rFonts w:ascii="Calibri" w:hAnsi="宋体"/>
                <w:bCs/>
                <w:color w:val="auto"/>
                <w:sz w:val="24"/>
              </w:rPr>
              <w:t>卖方保证所交付的</w:t>
            </w:r>
            <w:r>
              <w:rPr>
                <w:rFonts w:hint="eastAsia" w:ascii="Calibri" w:hAnsi="宋体"/>
                <w:bCs/>
                <w:color w:val="auto"/>
                <w:sz w:val="24"/>
              </w:rPr>
              <w:t>所有设备</w:t>
            </w:r>
            <w:r>
              <w:rPr>
                <w:rFonts w:ascii="Calibri" w:hAnsi="宋体"/>
                <w:bCs/>
                <w:color w:val="auto"/>
                <w:sz w:val="24"/>
              </w:rPr>
              <w:t>的所有权完全属于卖方且无任何抵押、查封等产权瑕疵</w:t>
            </w:r>
            <w:r>
              <w:rPr>
                <w:rFonts w:hint="eastAsia" w:ascii="Calibri" w:hAnsi="宋体"/>
                <w:bCs/>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shd w:val="clear" w:color="auto" w:fill="auto"/>
            <w:vAlign w:val="center"/>
          </w:tcPr>
          <w:p>
            <w:pPr>
              <w:widowControl/>
              <w:spacing w:before="100" w:beforeAutospacing="1" w:after="100" w:afterAutospacing="1"/>
              <w:jc w:val="center"/>
              <w:rPr>
                <w:rFonts w:ascii="宋体" w:hAnsi="宋体" w:eastAsia="宋体" w:cs="宋体"/>
                <w:kern w:val="0"/>
                <w:sz w:val="24"/>
                <w:szCs w:val="24"/>
                <w:lang w:val="en-US" w:eastAsia="zh-CN" w:bidi="ar-SA"/>
              </w:rPr>
            </w:pPr>
            <w:r>
              <w:rPr>
                <w:rFonts w:hint="eastAsia" w:ascii="宋体" w:hAnsi="宋体" w:cs="宋体"/>
                <w:b/>
                <w:kern w:val="0"/>
                <w:sz w:val="28"/>
                <w:szCs w:val="28"/>
              </w:rPr>
              <w:t>10</w:t>
            </w:r>
          </w:p>
        </w:tc>
        <w:tc>
          <w:tcPr>
            <w:tcW w:w="7461" w:type="dxa"/>
            <w:shd w:val="clear" w:color="auto" w:fill="auto"/>
            <w:vAlign w:val="center"/>
          </w:tcPr>
          <w:p>
            <w:pPr>
              <w:spacing w:line="380" w:lineRule="exact"/>
              <w:rPr>
                <w:rFonts w:ascii="宋体" w:hAnsi="宋体" w:eastAsia="宋体" w:cs="Times New Roman"/>
                <w:kern w:val="2"/>
                <w:sz w:val="24"/>
                <w:szCs w:val="24"/>
                <w:lang w:val="en-US" w:eastAsia="zh-CN" w:bidi="ar-SA"/>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shd w:val="clear" w:color="auto" w:fill="auto"/>
            <w:vAlign w:val="center"/>
          </w:tcPr>
          <w:p>
            <w:pPr>
              <w:widowControl/>
              <w:spacing w:before="100" w:beforeAutospacing="1" w:after="100" w:afterAutospacing="1"/>
              <w:jc w:val="center"/>
              <w:rPr>
                <w:rFonts w:ascii="宋体" w:hAnsi="宋体" w:eastAsia="宋体" w:cs="宋体"/>
                <w:kern w:val="0"/>
                <w:sz w:val="24"/>
                <w:szCs w:val="24"/>
                <w:lang w:val="en-US" w:eastAsia="zh-CN" w:bidi="ar-SA"/>
              </w:rPr>
            </w:pPr>
            <w:r>
              <w:rPr>
                <w:rFonts w:hint="eastAsia" w:ascii="宋体" w:hAnsi="宋体" w:cs="宋体"/>
                <w:kern w:val="0"/>
                <w:sz w:val="24"/>
              </w:rPr>
              <w:t>10.1</w:t>
            </w:r>
          </w:p>
        </w:tc>
        <w:tc>
          <w:tcPr>
            <w:tcW w:w="7461" w:type="dxa"/>
            <w:shd w:val="clear" w:color="auto" w:fill="auto"/>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eastAsia="宋体" w:cs="Times New Roman"/>
                <w:kern w:val="2"/>
                <w:sz w:val="24"/>
                <w:szCs w:val="24"/>
                <w:lang w:val="en-US" w:eastAsia="zh-CN" w:bidi="ar-SA"/>
              </w:rPr>
            </w:pPr>
            <w:r>
              <w:rPr>
                <w:rFonts w:hint="eastAsia" w:ascii="宋体" w:hAnsi="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shd w:val="clear" w:color="auto" w:fill="auto"/>
            <w:vAlign w:val="center"/>
          </w:tcPr>
          <w:p>
            <w:pPr>
              <w:widowControl/>
              <w:spacing w:before="100" w:beforeAutospacing="1" w:after="100" w:afterAutospacing="1"/>
              <w:jc w:val="center"/>
              <w:rPr>
                <w:rFonts w:ascii="宋体" w:hAnsi="宋体" w:eastAsia="宋体" w:cs="宋体"/>
                <w:kern w:val="0"/>
                <w:sz w:val="24"/>
                <w:szCs w:val="24"/>
                <w:lang w:val="en-US" w:eastAsia="zh-CN" w:bidi="ar-SA"/>
              </w:rPr>
            </w:pPr>
            <w:r>
              <w:rPr>
                <w:rFonts w:hint="eastAsia" w:ascii="宋体" w:hAnsi="宋体" w:cs="宋体"/>
                <w:kern w:val="0"/>
                <w:sz w:val="24"/>
              </w:rPr>
              <w:t>10.2</w:t>
            </w:r>
          </w:p>
        </w:tc>
        <w:tc>
          <w:tcPr>
            <w:tcW w:w="7461" w:type="dxa"/>
            <w:shd w:val="clear" w:color="auto" w:fill="auto"/>
            <w:vAlign w:val="center"/>
          </w:tcPr>
          <w:p>
            <w:pPr>
              <w:widowControl/>
              <w:spacing w:before="100" w:beforeAutospacing="1" w:after="100" w:afterAutospacing="1"/>
              <w:rPr>
                <w:rFonts w:ascii="宋体" w:hAnsi="宋体" w:eastAsia="宋体" w:cs="Times New Roman"/>
                <w:b/>
                <w:kern w:val="2"/>
                <w:sz w:val="24"/>
                <w:szCs w:val="24"/>
                <w:lang w:val="en-US" w:eastAsia="zh-CN" w:bidi="ar-SA"/>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shd w:val="clear" w:color="auto" w:fill="auto"/>
            <w:vAlign w:val="center"/>
          </w:tcPr>
          <w:p>
            <w:pPr>
              <w:widowControl/>
              <w:spacing w:before="100" w:beforeAutospacing="1" w:after="100" w:afterAutospacing="1"/>
              <w:jc w:val="center"/>
              <w:rPr>
                <w:rFonts w:ascii="宋体" w:hAnsi="宋体" w:eastAsia="宋体" w:cs="宋体"/>
                <w:kern w:val="0"/>
                <w:sz w:val="24"/>
                <w:szCs w:val="24"/>
                <w:lang w:val="en-US" w:eastAsia="zh-CN" w:bidi="ar-SA"/>
              </w:rPr>
            </w:pPr>
            <w:r>
              <w:rPr>
                <w:rFonts w:hint="eastAsia" w:ascii="宋体" w:hAnsi="宋体" w:cs="宋体"/>
                <w:kern w:val="0"/>
                <w:sz w:val="24"/>
              </w:rPr>
              <w:t>10.3</w:t>
            </w:r>
          </w:p>
        </w:tc>
        <w:tc>
          <w:tcPr>
            <w:tcW w:w="7461" w:type="dxa"/>
            <w:shd w:val="clear" w:color="auto" w:fill="auto"/>
            <w:vAlign w:val="center"/>
          </w:tcPr>
          <w:p>
            <w:pPr>
              <w:rPr>
                <w:rFonts w:ascii="宋体" w:hAnsi="宋体" w:eastAsia="宋体" w:cs="宋体"/>
                <w:kern w:val="2"/>
                <w:sz w:val="24"/>
                <w:szCs w:val="24"/>
                <w:lang w:val="en-US" w:eastAsia="zh-CN" w:bidi="ar-SA"/>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shd w:val="clear" w:color="auto" w:fill="auto"/>
            <w:vAlign w:val="center"/>
          </w:tcPr>
          <w:p>
            <w:pPr>
              <w:widowControl/>
              <w:spacing w:before="100" w:beforeAutospacing="1" w:after="100" w:afterAutospacing="1"/>
              <w:jc w:val="center"/>
              <w:rPr>
                <w:rFonts w:ascii="宋体" w:hAnsi="宋体" w:eastAsia="宋体" w:cs="宋体"/>
                <w:kern w:val="0"/>
                <w:sz w:val="24"/>
                <w:szCs w:val="24"/>
                <w:lang w:val="en-US" w:eastAsia="zh-CN" w:bidi="ar-SA"/>
              </w:rPr>
            </w:pPr>
            <w:r>
              <w:rPr>
                <w:rFonts w:hint="eastAsia" w:ascii="宋体" w:hAnsi="宋体" w:cs="宋体"/>
                <w:b/>
                <w:kern w:val="0"/>
                <w:sz w:val="28"/>
                <w:szCs w:val="28"/>
              </w:rPr>
              <w:t>11</w:t>
            </w:r>
          </w:p>
        </w:tc>
        <w:tc>
          <w:tcPr>
            <w:tcW w:w="7461" w:type="dxa"/>
            <w:shd w:val="clear" w:color="auto" w:fill="auto"/>
            <w:vAlign w:val="center"/>
          </w:tcPr>
          <w:p>
            <w:pPr>
              <w:widowControl/>
              <w:spacing w:before="100" w:beforeAutospacing="1" w:after="100" w:afterAutospacing="1"/>
              <w:rPr>
                <w:rFonts w:ascii="宋体" w:hAnsi="宋体" w:eastAsia="宋体" w:cs="Times New Roman"/>
                <w:b/>
                <w:kern w:val="2"/>
                <w:sz w:val="24"/>
                <w:szCs w:val="24"/>
                <w:lang w:val="en-US" w:eastAsia="zh-CN" w:bidi="ar-SA"/>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shd w:val="clear" w:color="auto" w:fill="auto"/>
            <w:vAlign w:val="center"/>
          </w:tcPr>
          <w:p>
            <w:pPr>
              <w:widowControl/>
              <w:spacing w:before="100" w:beforeAutospacing="1" w:after="100" w:afterAutospacing="1"/>
              <w:jc w:val="center"/>
              <w:rPr>
                <w:rFonts w:ascii="宋体" w:hAnsi="宋体" w:eastAsia="宋体" w:cs="宋体"/>
                <w:kern w:val="0"/>
                <w:sz w:val="24"/>
                <w:szCs w:val="24"/>
                <w:lang w:val="en-US" w:eastAsia="zh-CN" w:bidi="ar-SA"/>
              </w:rPr>
            </w:pPr>
            <w:r>
              <w:rPr>
                <w:rFonts w:hint="eastAsia" w:ascii="宋体" w:hAnsi="宋体" w:cs="宋体"/>
                <w:kern w:val="0"/>
                <w:sz w:val="24"/>
              </w:rPr>
              <w:t>11.1</w:t>
            </w:r>
          </w:p>
        </w:tc>
        <w:tc>
          <w:tcPr>
            <w:tcW w:w="7461" w:type="dxa"/>
            <w:shd w:val="clear" w:color="auto" w:fill="auto"/>
            <w:vAlign w:val="center"/>
          </w:tcPr>
          <w:p>
            <w:pPr>
              <w:widowControl/>
              <w:spacing w:before="100" w:beforeAutospacing="1" w:after="100" w:afterAutospacing="1"/>
              <w:rPr>
                <w:rFonts w:ascii="宋体" w:hAnsi="宋体" w:eastAsia="宋体" w:cs="Times New Roman"/>
                <w:kern w:val="2"/>
                <w:sz w:val="24"/>
                <w:szCs w:val="24"/>
                <w:lang w:val="en-US" w:eastAsia="zh-CN" w:bidi="ar-SA"/>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shd w:val="clear" w:color="auto" w:fill="auto"/>
            <w:vAlign w:val="center"/>
          </w:tcPr>
          <w:p>
            <w:pPr>
              <w:widowControl/>
              <w:spacing w:before="100" w:beforeAutospacing="1" w:after="100" w:afterAutospacing="1"/>
              <w:jc w:val="center"/>
              <w:rPr>
                <w:rFonts w:ascii="宋体" w:hAnsi="宋体" w:eastAsia="宋体" w:cs="宋体"/>
                <w:kern w:val="0"/>
                <w:sz w:val="24"/>
                <w:szCs w:val="24"/>
                <w:lang w:val="en-US" w:eastAsia="zh-CN" w:bidi="ar-SA"/>
              </w:rPr>
            </w:pPr>
            <w:r>
              <w:rPr>
                <w:rFonts w:hint="eastAsia" w:ascii="宋体" w:hAnsi="宋体" w:cs="宋体"/>
                <w:kern w:val="0"/>
                <w:sz w:val="24"/>
              </w:rPr>
              <w:t>11.2</w:t>
            </w:r>
          </w:p>
        </w:tc>
        <w:tc>
          <w:tcPr>
            <w:tcW w:w="7461" w:type="dxa"/>
            <w:shd w:val="clear" w:color="auto" w:fill="auto"/>
            <w:vAlign w:val="center"/>
          </w:tcPr>
          <w:p>
            <w:pPr>
              <w:widowControl/>
              <w:spacing w:before="100" w:beforeAutospacing="1" w:after="100" w:afterAutospacing="1"/>
              <w:rPr>
                <w:rFonts w:ascii="宋体" w:hAnsi="宋体" w:eastAsia="宋体" w:cs="Times New Roman"/>
                <w:kern w:val="2"/>
                <w:sz w:val="24"/>
                <w:szCs w:val="24"/>
                <w:lang w:val="en-US" w:eastAsia="zh-CN" w:bidi="ar-SA"/>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0" w:type="auto"/>
            <w:shd w:val="clear" w:color="auto" w:fill="auto"/>
            <w:vAlign w:val="center"/>
          </w:tcPr>
          <w:p>
            <w:pPr>
              <w:widowControl/>
              <w:spacing w:before="100" w:beforeAutospacing="1" w:after="100" w:afterAutospacing="1"/>
              <w:jc w:val="center"/>
              <w:rPr>
                <w:rFonts w:ascii="宋体" w:hAnsi="宋体" w:eastAsia="宋体" w:cs="宋体"/>
                <w:kern w:val="0"/>
                <w:sz w:val="24"/>
                <w:szCs w:val="24"/>
                <w:highlight w:val="none"/>
                <w:lang w:val="en-US" w:eastAsia="zh-CN" w:bidi="ar-SA"/>
              </w:rPr>
            </w:pPr>
            <w:r>
              <w:rPr>
                <w:rFonts w:hint="eastAsia" w:ascii="宋体" w:hAnsi="宋体" w:cs="宋体"/>
                <w:kern w:val="0"/>
                <w:sz w:val="24"/>
                <w:highlight w:val="none"/>
              </w:rPr>
              <w:t>11.3</w:t>
            </w:r>
          </w:p>
        </w:tc>
        <w:tc>
          <w:tcPr>
            <w:tcW w:w="0" w:type="auto"/>
            <w:shd w:val="clear" w:color="auto" w:fill="auto"/>
            <w:vAlign w:val="center"/>
          </w:tcPr>
          <w:p>
            <w:pPr>
              <w:widowControl/>
              <w:spacing w:before="100" w:beforeAutospacing="1" w:after="100" w:afterAutospacing="1"/>
              <w:rPr>
                <w:rFonts w:ascii="宋体" w:hAnsi="宋体" w:eastAsia="宋体" w:cs="Times New Roman"/>
                <w:kern w:val="2"/>
                <w:sz w:val="24"/>
                <w:szCs w:val="24"/>
                <w:highlight w:val="none"/>
                <w:lang w:val="en-US" w:eastAsia="zh-CN" w:bidi="ar-SA"/>
              </w:rPr>
            </w:pPr>
            <w:r>
              <w:rPr>
                <w:rFonts w:hint="eastAsia" w:ascii="宋体" w:hAnsi="宋体"/>
                <w:b/>
                <w:bCs/>
                <w:color w:val="000000" w:themeColor="text1"/>
                <w:sz w:val="24"/>
                <w:highlight w:val="none"/>
                <w14:textFill>
                  <w14:solidFill>
                    <w14:schemeClr w14:val="tx1"/>
                  </w14:solidFill>
                </w14:textFill>
              </w:rPr>
              <w:t>本项目允许进口产品参与投标。</w:t>
            </w:r>
          </w:p>
        </w:tc>
      </w:tr>
    </w:tbl>
    <w:p>
      <w:pPr>
        <w:autoSpaceDE w:val="0"/>
        <w:autoSpaceDN w:val="0"/>
        <w:spacing w:line="360" w:lineRule="auto"/>
        <w:textAlignment w:val="bottom"/>
        <w:rPr>
          <w:rFonts w:ascii="宋体" w:hAnsi="宋体"/>
          <w:b/>
          <w:color w:val="auto"/>
          <w:sz w:val="24"/>
        </w:rPr>
      </w:pPr>
    </w:p>
    <w:p>
      <w:pPr>
        <w:spacing w:line="360" w:lineRule="auto"/>
        <w:rPr>
          <w:rFonts w:ascii="Calibri" w:hAnsi="Calibri"/>
          <w:b/>
          <w:sz w:val="24"/>
        </w:rPr>
      </w:pPr>
      <w:r>
        <w:rPr>
          <w:rFonts w:hint="eastAsia" w:ascii="Calibri" w:hAnsi="Calibri"/>
          <w:b/>
          <w:sz w:val="24"/>
        </w:rPr>
        <w:t>五、其他要求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2）加盖生产制造商公章的技术白皮书。</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4）评审委员会认可的其他有效证明（包括但不限于第三方检测报告、加盖生产制造商的证明材料等）。</w:t>
      </w:r>
    </w:p>
    <w:p>
      <w:pPr>
        <w:spacing w:line="360" w:lineRule="auto"/>
        <w:ind w:firstLine="480" w:firstLineChars="200"/>
        <w:rPr>
          <w:rFonts w:hint="eastAsia" w:ascii="宋体" w:hAnsi="宋体" w:cs="宋体"/>
          <w:b/>
          <w:sz w:val="36"/>
          <w:szCs w:val="36"/>
        </w:rPr>
      </w:pPr>
      <w:r>
        <w:rPr>
          <w:rFonts w:hint="eastAsia" w:ascii="仿宋_GB2312" w:hAnsi="仿宋_GB2312" w:eastAsia="仿宋_GB2312" w:cs="仿宋_GB2312"/>
          <w:sz w:val="24"/>
        </w:rPr>
        <w:t>2、针对“★”提供满足技术参数的佐证资料并在偏离表中标明佐证资料页码。</w:t>
      </w: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2120"/>
      <w:bookmarkEnd w:id="26"/>
      <w:bookmarkStart w:id="27" w:name="_Toc184314482"/>
      <w:bookmarkEnd w:id="27"/>
      <w:bookmarkStart w:id="28" w:name="_Toc184314428"/>
      <w:bookmarkEnd w:id="28"/>
      <w:bookmarkStart w:id="29" w:name="_Toc184314474"/>
      <w:bookmarkEnd w:id="29"/>
      <w:bookmarkStart w:id="30" w:name="_Toc184312070"/>
      <w:bookmarkEnd w:id="30"/>
      <w:bookmarkStart w:id="31" w:name="_Toc184312081"/>
      <w:bookmarkEnd w:id="31"/>
      <w:bookmarkStart w:id="32" w:name="_Toc184312128"/>
      <w:bookmarkEnd w:id="32"/>
      <w:bookmarkStart w:id="33" w:name="_Toc184313261"/>
      <w:bookmarkEnd w:id="33"/>
      <w:bookmarkStart w:id="34" w:name="_Toc184312085"/>
      <w:bookmarkEnd w:id="34"/>
      <w:bookmarkStart w:id="35" w:name="_Toc184314416"/>
      <w:bookmarkEnd w:id="35"/>
      <w:bookmarkStart w:id="36" w:name="_Toc184312106"/>
      <w:bookmarkEnd w:id="36"/>
      <w:bookmarkStart w:id="37" w:name="_Toc184310293"/>
      <w:bookmarkEnd w:id="37"/>
      <w:bookmarkStart w:id="38" w:name="_Toc184310281"/>
      <w:bookmarkEnd w:id="38"/>
      <w:bookmarkStart w:id="39" w:name="_Toc184313277"/>
      <w:bookmarkEnd w:id="39"/>
      <w:bookmarkStart w:id="40" w:name="_Toc184310328"/>
      <w:bookmarkEnd w:id="40"/>
      <w:bookmarkStart w:id="41" w:name="_Toc184314432"/>
      <w:bookmarkEnd w:id="41"/>
      <w:bookmarkStart w:id="42" w:name="_Toc184308040"/>
      <w:bookmarkEnd w:id="42"/>
      <w:bookmarkStart w:id="43" w:name="_Toc184308082"/>
      <w:bookmarkEnd w:id="43"/>
      <w:bookmarkStart w:id="44" w:name="_Toc184312123"/>
      <w:bookmarkEnd w:id="44"/>
      <w:bookmarkStart w:id="45" w:name="_Toc184313309"/>
      <w:bookmarkEnd w:id="45"/>
      <w:bookmarkStart w:id="46" w:name="_Toc184308100"/>
      <w:bookmarkEnd w:id="46"/>
      <w:bookmarkStart w:id="47" w:name="_Toc184313256"/>
      <w:bookmarkEnd w:id="47"/>
      <w:bookmarkStart w:id="48" w:name="_Toc184314411"/>
      <w:bookmarkEnd w:id="48"/>
      <w:bookmarkStart w:id="49" w:name="_Toc184313292"/>
      <w:bookmarkEnd w:id="49"/>
      <w:bookmarkStart w:id="50" w:name="_Toc184314451"/>
      <w:bookmarkEnd w:id="50"/>
      <w:bookmarkStart w:id="51" w:name="_Toc184314466"/>
      <w:bookmarkEnd w:id="51"/>
      <w:bookmarkStart w:id="52" w:name="_Toc184308061"/>
      <w:bookmarkEnd w:id="52"/>
      <w:bookmarkStart w:id="53" w:name="_Toc184312117"/>
      <w:bookmarkEnd w:id="53"/>
      <w:bookmarkStart w:id="54" w:name="_Toc184313303"/>
      <w:bookmarkEnd w:id="54"/>
      <w:bookmarkStart w:id="55" w:name="_Toc184310308"/>
      <w:bookmarkEnd w:id="55"/>
      <w:bookmarkStart w:id="56" w:name="_Toc184313283"/>
      <w:bookmarkEnd w:id="56"/>
      <w:bookmarkStart w:id="57" w:name="_Toc184310316"/>
      <w:bookmarkEnd w:id="57"/>
      <w:bookmarkStart w:id="58" w:name="_Toc184313259"/>
      <w:bookmarkEnd w:id="58"/>
      <w:bookmarkStart w:id="59" w:name="_Toc184313238"/>
      <w:bookmarkEnd w:id="59"/>
      <w:bookmarkStart w:id="60" w:name="_Toc184308053"/>
      <w:bookmarkEnd w:id="60"/>
      <w:bookmarkStart w:id="61" w:name="_Toc184314445"/>
      <w:bookmarkEnd w:id="61"/>
      <w:bookmarkStart w:id="62" w:name="_Toc184313249"/>
      <w:bookmarkEnd w:id="62"/>
      <w:bookmarkStart w:id="63" w:name="_Toc184310303"/>
      <w:bookmarkEnd w:id="63"/>
      <w:bookmarkStart w:id="64" w:name="_Toc184312098"/>
      <w:bookmarkEnd w:id="64"/>
      <w:bookmarkStart w:id="65" w:name="_Toc184314465"/>
      <w:bookmarkEnd w:id="65"/>
      <w:bookmarkStart w:id="66" w:name="_Toc184314410"/>
      <w:bookmarkEnd w:id="66"/>
      <w:bookmarkStart w:id="67" w:name="_Toc184310322"/>
      <w:bookmarkEnd w:id="67"/>
      <w:bookmarkStart w:id="68" w:name="_Toc184310275"/>
      <w:bookmarkEnd w:id="68"/>
      <w:bookmarkStart w:id="69" w:name="_Toc184308048"/>
      <w:bookmarkEnd w:id="69"/>
      <w:bookmarkStart w:id="70" w:name="_Toc184308089"/>
      <w:bookmarkEnd w:id="70"/>
      <w:bookmarkStart w:id="71" w:name="_Toc184313279"/>
      <w:bookmarkEnd w:id="71"/>
      <w:bookmarkStart w:id="72" w:name="_Toc184312109"/>
      <w:bookmarkEnd w:id="72"/>
      <w:bookmarkStart w:id="73" w:name="_Toc184312139"/>
      <w:bookmarkEnd w:id="73"/>
      <w:bookmarkStart w:id="74" w:name="_Toc184314422"/>
      <w:bookmarkEnd w:id="74"/>
      <w:bookmarkStart w:id="75" w:name="_Toc184312108"/>
      <w:bookmarkEnd w:id="75"/>
      <w:bookmarkStart w:id="76" w:name="_Toc184314460"/>
      <w:bookmarkEnd w:id="76"/>
      <w:bookmarkStart w:id="77" w:name="_Toc184313291"/>
      <w:bookmarkEnd w:id="77"/>
      <w:bookmarkStart w:id="78" w:name="_Toc184312136"/>
      <w:bookmarkEnd w:id="78"/>
      <w:bookmarkStart w:id="79" w:name="_Toc184313295"/>
      <w:bookmarkEnd w:id="79"/>
      <w:bookmarkStart w:id="80" w:name="_Toc184308066"/>
      <w:bookmarkEnd w:id="80"/>
      <w:bookmarkStart w:id="81" w:name="_Toc184314461"/>
      <w:bookmarkEnd w:id="81"/>
      <w:bookmarkStart w:id="82" w:name="_Toc184313242"/>
      <w:bookmarkEnd w:id="82"/>
      <w:bookmarkStart w:id="83" w:name="_Toc184308078"/>
      <w:bookmarkEnd w:id="83"/>
      <w:bookmarkStart w:id="84" w:name="_Toc184313275"/>
      <w:bookmarkEnd w:id="84"/>
      <w:bookmarkStart w:id="85" w:name="_Toc184310336"/>
      <w:bookmarkEnd w:id="85"/>
      <w:bookmarkStart w:id="86" w:name="_Toc184308058"/>
      <w:bookmarkEnd w:id="86"/>
      <w:bookmarkStart w:id="87" w:name="_Toc184308102"/>
      <w:bookmarkEnd w:id="87"/>
      <w:bookmarkStart w:id="88" w:name="_Toc184312104"/>
      <w:bookmarkEnd w:id="88"/>
      <w:bookmarkStart w:id="89" w:name="_Toc184310333"/>
      <w:bookmarkEnd w:id="89"/>
      <w:bookmarkStart w:id="90" w:name="_Toc184310309"/>
      <w:bookmarkEnd w:id="90"/>
      <w:bookmarkStart w:id="91" w:name="_Toc184308063"/>
      <w:bookmarkEnd w:id="91"/>
      <w:bookmarkStart w:id="92" w:name="_Toc184310283"/>
      <w:bookmarkEnd w:id="92"/>
      <w:bookmarkStart w:id="93" w:name="_Toc184314455"/>
      <w:bookmarkEnd w:id="93"/>
      <w:bookmarkStart w:id="94" w:name="_Toc184310319"/>
      <w:bookmarkEnd w:id="94"/>
      <w:bookmarkStart w:id="95" w:name="_Toc184314443"/>
      <w:bookmarkEnd w:id="95"/>
      <w:bookmarkStart w:id="96" w:name="_Toc184312092"/>
      <w:bookmarkEnd w:id="96"/>
      <w:bookmarkStart w:id="97" w:name="_Toc184314463"/>
      <w:bookmarkEnd w:id="97"/>
      <w:bookmarkStart w:id="98" w:name="_Toc184314441"/>
      <w:bookmarkEnd w:id="98"/>
      <w:bookmarkStart w:id="99" w:name="_Toc184312087"/>
      <w:bookmarkEnd w:id="99"/>
      <w:bookmarkStart w:id="100" w:name="_Toc184310298"/>
      <w:bookmarkEnd w:id="100"/>
      <w:bookmarkStart w:id="101" w:name="_Toc184308068"/>
      <w:bookmarkEnd w:id="101"/>
      <w:bookmarkStart w:id="102" w:name="_Toc184314415"/>
      <w:bookmarkEnd w:id="102"/>
      <w:bookmarkStart w:id="103" w:name="_Toc184314470"/>
      <w:bookmarkEnd w:id="103"/>
      <w:bookmarkStart w:id="104" w:name="_Toc184313250"/>
      <w:bookmarkEnd w:id="104"/>
      <w:bookmarkStart w:id="105" w:name="_Toc184313280"/>
      <w:bookmarkEnd w:id="105"/>
      <w:bookmarkStart w:id="106" w:name="_Toc184310334"/>
      <w:bookmarkEnd w:id="106"/>
      <w:bookmarkStart w:id="107" w:name="_Toc184310289"/>
      <w:bookmarkEnd w:id="107"/>
      <w:bookmarkStart w:id="108" w:name="_Toc184308090"/>
      <w:bookmarkEnd w:id="108"/>
      <w:bookmarkStart w:id="109" w:name="_Toc184310327"/>
      <w:bookmarkEnd w:id="109"/>
      <w:bookmarkStart w:id="110" w:name="_Toc184310338"/>
      <w:bookmarkEnd w:id="110"/>
      <w:bookmarkStart w:id="111" w:name="_Toc184313302"/>
      <w:bookmarkEnd w:id="111"/>
      <w:bookmarkStart w:id="112" w:name="_Toc184313268"/>
      <w:bookmarkEnd w:id="112"/>
      <w:bookmarkStart w:id="113" w:name="_Toc184308060"/>
      <w:bookmarkEnd w:id="113"/>
      <w:bookmarkStart w:id="114" w:name="_Toc184312116"/>
      <w:bookmarkEnd w:id="114"/>
      <w:bookmarkStart w:id="115" w:name="_Toc184314469"/>
      <w:bookmarkEnd w:id="115"/>
      <w:bookmarkStart w:id="116" w:name="_Toc184310287"/>
      <w:bookmarkEnd w:id="116"/>
      <w:bookmarkStart w:id="117" w:name="_Toc184314480"/>
      <w:bookmarkEnd w:id="117"/>
      <w:bookmarkStart w:id="118" w:name="_Toc184312107"/>
      <w:bookmarkEnd w:id="118"/>
      <w:bookmarkStart w:id="119" w:name="_Toc184308092"/>
      <w:bookmarkEnd w:id="119"/>
      <w:bookmarkStart w:id="120" w:name="_Toc184310313"/>
      <w:bookmarkEnd w:id="120"/>
      <w:bookmarkStart w:id="121" w:name="_Toc184313241"/>
      <w:bookmarkEnd w:id="121"/>
      <w:bookmarkStart w:id="122" w:name="_Toc184310310"/>
      <w:bookmarkEnd w:id="122"/>
      <w:bookmarkStart w:id="123" w:name="_Toc184308054"/>
      <w:bookmarkEnd w:id="123"/>
      <w:bookmarkStart w:id="124" w:name="_Toc184313265"/>
      <w:bookmarkEnd w:id="124"/>
      <w:bookmarkStart w:id="125" w:name="_Toc184308065"/>
      <w:bookmarkEnd w:id="125"/>
      <w:bookmarkStart w:id="126" w:name="_Toc184310320"/>
      <w:bookmarkEnd w:id="126"/>
      <w:bookmarkStart w:id="127" w:name="_Toc184310344"/>
      <w:bookmarkEnd w:id="127"/>
      <w:bookmarkStart w:id="128" w:name="_Toc184308056"/>
      <w:bookmarkEnd w:id="128"/>
      <w:bookmarkStart w:id="129" w:name="_Toc184310331"/>
      <w:bookmarkEnd w:id="129"/>
      <w:bookmarkStart w:id="130" w:name="_Toc184314449"/>
      <w:bookmarkEnd w:id="130"/>
      <w:bookmarkStart w:id="131" w:name="_Toc184313246"/>
      <w:bookmarkEnd w:id="131"/>
      <w:bookmarkStart w:id="132" w:name="_Toc184312125"/>
      <w:bookmarkEnd w:id="132"/>
      <w:bookmarkStart w:id="133" w:name="_Toc184314453"/>
      <w:bookmarkEnd w:id="133"/>
      <w:bookmarkStart w:id="134" w:name="_Toc184313306"/>
      <w:bookmarkEnd w:id="134"/>
      <w:bookmarkStart w:id="135" w:name="_Toc184313269"/>
      <w:bookmarkEnd w:id="135"/>
      <w:bookmarkStart w:id="136" w:name="_Toc184308052"/>
      <w:bookmarkEnd w:id="136"/>
      <w:bookmarkStart w:id="137" w:name="_Toc184313243"/>
      <w:bookmarkEnd w:id="137"/>
      <w:bookmarkStart w:id="138" w:name="_Toc184313300"/>
      <w:bookmarkEnd w:id="138"/>
      <w:bookmarkStart w:id="139" w:name="_Toc184308055"/>
      <w:bookmarkEnd w:id="139"/>
      <w:bookmarkStart w:id="140" w:name="_Toc184310272"/>
      <w:bookmarkEnd w:id="140"/>
      <w:bookmarkStart w:id="141" w:name="_Toc184308039"/>
      <w:bookmarkEnd w:id="141"/>
      <w:bookmarkStart w:id="142" w:name="_Toc184314417"/>
      <w:bookmarkEnd w:id="142"/>
      <w:bookmarkStart w:id="143" w:name="_Toc184310284"/>
      <w:bookmarkEnd w:id="143"/>
      <w:bookmarkStart w:id="144" w:name="_Toc184312095"/>
      <w:bookmarkEnd w:id="144"/>
      <w:bookmarkStart w:id="145" w:name="_Toc184314436"/>
      <w:bookmarkEnd w:id="145"/>
      <w:bookmarkStart w:id="146" w:name="_Toc184308084"/>
      <w:bookmarkEnd w:id="146"/>
      <w:bookmarkStart w:id="147" w:name="_Toc184310324"/>
      <w:bookmarkEnd w:id="147"/>
      <w:bookmarkStart w:id="148" w:name="_Toc184310339"/>
      <w:bookmarkEnd w:id="148"/>
      <w:bookmarkStart w:id="149" w:name="_Toc184314433"/>
      <w:bookmarkEnd w:id="149"/>
      <w:bookmarkStart w:id="150" w:name="_Toc184312137"/>
      <w:bookmarkEnd w:id="150"/>
      <w:bookmarkStart w:id="151" w:name="_Toc184310292"/>
      <w:bookmarkEnd w:id="151"/>
      <w:bookmarkStart w:id="152" w:name="_Toc184314447"/>
      <w:bookmarkEnd w:id="152"/>
      <w:bookmarkStart w:id="153" w:name="_Toc184312068"/>
      <w:bookmarkEnd w:id="153"/>
      <w:bookmarkStart w:id="154" w:name="_Toc184312072"/>
      <w:bookmarkEnd w:id="154"/>
      <w:bookmarkStart w:id="155" w:name="_Toc184312097"/>
      <w:bookmarkEnd w:id="155"/>
      <w:bookmarkStart w:id="156" w:name="_Toc184308104"/>
      <w:bookmarkEnd w:id="156"/>
      <w:bookmarkStart w:id="157" w:name="_Toc184314421"/>
      <w:bookmarkEnd w:id="157"/>
      <w:bookmarkStart w:id="158" w:name="_Toc184308095"/>
      <w:bookmarkEnd w:id="158"/>
      <w:bookmarkStart w:id="159" w:name="_Toc184312080"/>
      <w:bookmarkEnd w:id="159"/>
      <w:bookmarkStart w:id="160" w:name="_Toc184313244"/>
      <w:bookmarkEnd w:id="160"/>
      <w:bookmarkStart w:id="161" w:name="_Toc184308050"/>
      <w:bookmarkEnd w:id="161"/>
      <w:bookmarkStart w:id="162" w:name="_Toc184310317"/>
      <w:bookmarkEnd w:id="162"/>
      <w:bookmarkStart w:id="163" w:name="_Toc184313251"/>
      <w:bookmarkEnd w:id="163"/>
      <w:bookmarkStart w:id="164" w:name="_Toc184313307"/>
      <w:bookmarkEnd w:id="164"/>
      <w:bookmarkStart w:id="165" w:name="_Toc184314429"/>
      <w:bookmarkEnd w:id="165"/>
      <w:bookmarkStart w:id="166" w:name="_Toc184310306"/>
      <w:bookmarkEnd w:id="166"/>
      <w:bookmarkStart w:id="167" w:name="_Toc184310311"/>
      <w:bookmarkEnd w:id="167"/>
      <w:bookmarkStart w:id="168" w:name="_Toc184313254"/>
      <w:bookmarkEnd w:id="168"/>
      <w:bookmarkStart w:id="169" w:name="_Toc184312126"/>
      <w:bookmarkEnd w:id="169"/>
      <w:bookmarkStart w:id="170" w:name="_Toc184308105"/>
      <w:bookmarkEnd w:id="170"/>
      <w:bookmarkStart w:id="171" w:name="_Toc184314459"/>
      <w:bookmarkEnd w:id="171"/>
      <w:bookmarkStart w:id="172" w:name="_Toc184308076"/>
      <w:bookmarkEnd w:id="172"/>
      <w:bookmarkStart w:id="173" w:name="_Toc184308103"/>
      <w:bookmarkEnd w:id="173"/>
      <w:bookmarkStart w:id="174" w:name="_Toc184310315"/>
      <w:bookmarkEnd w:id="174"/>
      <w:bookmarkStart w:id="175" w:name="_Toc184312079"/>
      <w:bookmarkEnd w:id="175"/>
      <w:bookmarkStart w:id="176" w:name="_Toc184308087"/>
      <w:bookmarkEnd w:id="176"/>
      <w:bookmarkStart w:id="177" w:name="_Toc184308080"/>
      <w:bookmarkEnd w:id="177"/>
      <w:bookmarkStart w:id="178" w:name="_Toc184313274"/>
      <w:bookmarkEnd w:id="178"/>
      <w:bookmarkStart w:id="179" w:name="_Toc184312086"/>
      <w:bookmarkEnd w:id="179"/>
      <w:bookmarkStart w:id="180" w:name="_Toc184310290"/>
      <w:bookmarkEnd w:id="180"/>
      <w:bookmarkStart w:id="181" w:name="_Toc184313297"/>
      <w:bookmarkEnd w:id="181"/>
      <w:bookmarkStart w:id="182" w:name="_Toc184308081"/>
      <w:bookmarkEnd w:id="182"/>
      <w:bookmarkStart w:id="183" w:name="_Toc184308098"/>
      <w:bookmarkEnd w:id="183"/>
      <w:bookmarkStart w:id="184" w:name="_Toc184312124"/>
      <w:bookmarkEnd w:id="184"/>
      <w:bookmarkStart w:id="185" w:name="_Toc184314430"/>
      <w:bookmarkEnd w:id="185"/>
      <w:bookmarkStart w:id="186" w:name="_Toc184312088"/>
      <w:bookmarkEnd w:id="186"/>
      <w:bookmarkStart w:id="187" w:name="_Toc184314457"/>
      <w:bookmarkEnd w:id="187"/>
      <w:bookmarkStart w:id="188" w:name="_Toc184308108"/>
      <w:bookmarkEnd w:id="188"/>
      <w:bookmarkStart w:id="189" w:name="_Toc184312084"/>
      <w:bookmarkEnd w:id="189"/>
      <w:bookmarkStart w:id="190" w:name="_Toc184308071"/>
      <w:bookmarkEnd w:id="190"/>
      <w:bookmarkStart w:id="191" w:name="_Toc184308067"/>
      <w:bookmarkEnd w:id="191"/>
      <w:bookmarkStart w:id="192" w:name="_Toc184310340"/>
      <w:bookmarkEnd w:id="192"/>
      <w:bookmarkStart w:id="193" w:name="_Toc184308043"/>
      <w:bookmarkEnd w:id="193"/>
      <w:bookmarkStart w:id="194" w:name="_Toc184310307"/>
      <w:bookmarkEnd w:id="194"/>
      <w:bookmarkStart w:id="195" w:name="_Toc184312122"/>
      <w:bookmarkEnd w:id="195"/>
      <w:bookmarkStart w:id="196" w:name="_Toc184312067"/>
      <w:bookmarkEnd w:id="196"/>
      <w:bookmarkStart w:id="197" w:name="_Toc184310342"/>
      <w:bookmarkEnd w:id="197"/>
      <w:bookmarkStart w:id="198" w:name="_Toc184313257"/>
      <w:bookmarkEnd w:id="198"/>
      <w:bookmarkStart w:id="199" w:name="_Toc184310330"/>
      <w:bookmarkEnd w:id="199"/>
      <w:bookmarkStart w:id="200" w:name="_Toc184308041"/>
      <w:bookmarkEnd w:id="200"/>
      <w:bookmarkStart w:id="201" w:name="_Toc184310276"/>
      <w:bookmarkEnd w:id="201"/>
      <w:bookmarkStart w:id="202" w:name="_Toc184314424"/>
      <w:bookmarkEnd w:id="202"/>
      <w:bookmarkStart w:id="203" w:name="_Toc184313271"/>
      <w:bookmarkEnd w:id="203"/>
      <w:bookmarkStart w:id="204" w:name="_Toc184313298"/>
      <w:bookmarkEnd w:id="204"/>
      <w:bookmarkStart w:id="205" w:name="_Toc184310285"/>
      <w:bookmarkEnd w:id="205"/>
      <w:bookmarkStart w:id="206" w:name="_Toc184312094"/>
      <w:bookmarkEnd w:id="206"/>
      <w:bookmarkStart w:id="207" w:name="_Toc184314413"/>
      <w:bookmarkEnd w:id="207"/>
      <w:bookmarkStart w:id="208" w:name="_Toc184310323"/>
      <w:bookmarkEnd w:id="208"/>
      <w:bookmarkStart w:id="209" w:name="_Toc184310297"/>
      <w:bookmarkEnd w:id="209"/>
      <w:bookmarkStart w:id="210" w:name="_Toc184314420"/>
      <w:bookmarkEnd w:id="210"/>
      <w:bookmarkStart w:id="211" w:name="_Toc184312074"/>
      <w:bookmarkEnd w:id="211"/>
      <w:bookmarkStart w:id="212" w:name="_Toc184313258"/>
      <w:bookmarkEnd w:id="212"/>
      <w:bookmarkStart w:id="213" w:name="_Toc184308086"/>
      <w:bookmarkEnd w:id="213"/>
      <w:bookmarkStart w:id="214" w:name="_Toc184313253"/>
      <w:bookmarkEnd w:id="214"/>
      <w:bookmarkStart w:id="215" w:name="_Toc184313239"/>
      <w:bookmarkEnd w:id="215"/>
      <w:bookmarkStart w:id="216" w:name="_Toc184312134"/>
      <w:bookmarkEnd w:id="216"/>
      <w:bookmarkStart w:id="217" w:name="_Toc184310332"/>
      <w:bookmarkEnd w:id="217"/>
      <w:bookmarkStart w:id="218" w:name="_Toc184312131"/>
      <w:bookmarkEnd w:id="218"/>
      <w:bookmarkStart w:id="219" w:name="_Toc184313293"/>
      <w:bookmarkEnd w:id="219"/>
      <w:bookmarkStart w:id="220" w:name="_Toc184308091"/>
      <w:bookmarkEnd w:id="220"/>
      <w:bookmarkStart w:id="221" w:name="_Toc184310321"/>
      <w:bookmarkEnd w:id="221"/>
      <w:bookmarkStart w:id="222" w:name="_Toc184312083"/>
      <w:bookmarkEnd w:id="222"/>
      <w:bookmarkStart w:id="223" w:name="_Toc184312093"/>
      <w:bookmarkEnd w:id="223"/>
      <w:bookmarkStart w:id="224" w:name="_Toc184313299"/>
      <w:bookmarkEnd w:id="224"/>
      <w:bookmarkStart w:id="225" w:name="_Toc184313248"/>
      <w:bookmarkEnd w:id="225"/>
      <w:bookmarkStart w:id="226" w:name="_Toc184310282"/>
      <w:bookmarkEnd w:id="226"/>
      <w:bookmarkStart w:id="227" w:name="_Toc184310274"/>
      <w:bookmarkEnd w:id="227"/>
      <w:bookmarkStart w:id="228" w:name="_Toc184313270"/>
      <w:bookmarkEnd w:id="228"/>
      <w:bookmarkStart w:id="229" w:name="_Toc184312133"/>
      <w:bookmarkEnd w:id="229"/>
      <w:bookmarkStart w:id="230" w:name="_Toc184308083"/>
      <w:bookmarkEnd w:id="230"/>
      <w:bookmarkStart w:id="231" w:name="_Toc184312101"/>
      <w:bookmarkEnd w:id="231"/>
      <w:bookmarkStart w:id="232" w:name="_Toc184308107"/>
      <w:bookmarkEnd w:id="232"/>
      <w:bookmarkStart w:id="233" w:name="_Toc184308072"/>
      <w:bookmarkEnd w:id="233"/>
      <w:bookmarkStart w:id="234" w:name="_Toc184314464"/>
      <w:bookmarkEnd w:id="234"/>
      <w:bookmarkStart w:id="235" w:name="_Toc184310295"/>
      <w:bookmarkEnd w:id="235"/>
      <w:bookmarkStart w:id="236" w:name="_Toc184312119"/>
      <w:bookmarkEnd w:id="236"/>
      <w:bookmarkStart w:id="237" w:name="_Toc184312100"/>
      <w:bookmarkEnd w:id="237"/>
      <w:bookmarkStart w:id="238" w:name="_Toc184313294"/>
      <w:bookmarkEnd w:id="238"/>
      <w:bookmarkStart w:id="239" w:name="_Toc184313308"/>
      <w:bookmarkEnd w:id="239"/>
      <w:bookmarkStart w:id="240" w:name="_Toc184308049"/>
      <w:bookmarkEnd w:id="240"/>
      <w:bookmarkStart w:id="241" w:name="_Toc184308057"/>
      <w:bookmarkEnd w:id="241"/>
      <w:bookmarkStart w:id="242" w:name="_Toc184310325"/>
      <w:bookmarkEnd w:id="242"/>
      <w:bookmarkStart w:id="243" w:name="_Toc184308069"/>
      <w:bookmarkEnd w:id="243"/>
      <w:bookmarkStart w:id="244" w:name="_Toc184308064"/>
      <w:bookmarkEnd w:id="244"/>
      <w:bookmarkStart w:id="245" w:name="_Toc184312127"/>
      <w:bookmarkEnd w:id="245"/>
      <w:bookmarkStart w:id="246" w:name="_Toc184313252"/>
      <w:bookmarkEnd w:id="246"/>
      <w:bookmarkStart w:id="247" w:name="_Toc184308101"/>
      <w:bookmarkEnd w:id="247"/>
      <w:bookmarkStart w:id="248" w:name="_Toc184312082"/>
      <w:bookmarkEnd w:id="248"/>
      <w:bookmarkStart w:id="249" w:name="_Toc184313301"/>
      <w:bookmarkEnd w:id="249"/>
      <w:bookmarkStart w:id="250" w:name="_Toc184313305"/>
      <w:bookmarkEnd w:id="250"/>
      <w:bookmarkStart w:id="251" w:name="_Toc184312138"/>
      <w:bookmarkEnd w:id="251"/>
      <w:bookmarkStart w:id="252" w:name="_Toc184308094"/>
      <w:bookmarkEnd w:id="252"/>
      <w:bookmarkStart w:id="253" w:name="_Toc184310343"/>
      <w:bookmarkEnd w:id="253"/>
      <w:bookmarkStart w:id="254" w:name="_Toc184310312"/>
      <w:bookmarkEnd w:id="254"/>
      <w:bookmarkStart w:id="255" w:name="_Toc184310279"/>
      <w:bookmarkEnd w:id="255"/>
      <w:bookmarkStart w:id="256" w:name="_Toc184314431"/>
      <w:bookmarkEnd w:id="256"/>
      <w:bookmarkStart w:id="257" w:name="_Toc184310305"/>
      <w:bookmarkEnd w:id="257"/>
      <w:bookmarkStart w:id="258" w:name="_Toc184310341"/>
      <w:bookmarkEnd w:id="258"/>
      <w:bookmarkStart w:id="259" w:name="_Toc184314454"/>
      <w:bookmarkEnd w:id="259"/>
      <w:bookmarkStart w:id="260" w:name="_Toc184314435"/>
      <w:bookmarkEnd w:id="260"/>
      <w:bookmarkStart w:id="261" w:name="_Toc184308036"/>
      <w:bookmarkEnd w:id="261"/>
      <w:bookmarkStart w:id="262" w:name="_Toc184312121"/>
      <w:bookmarkEnd w:id="262"/>
      <w:bookmarkStart w:id="263" w:name="_Toc184313240"/>
      <w:bookmarkEnd w:id="263"/>
      <w:bookmarkStart w:id="264" w:name="_Toc184308077"/>
      <w:bookmarkEnd w:id="264"/>
      <w:bookmarkStart w:id="265" w:name="_Toc184314481"/>
      <w:bookmarkEnd w:id="265"/>
      <w:bookmarkStart w:id="266" w:name="_Toc184314479"/>
      <w:bookmarkEnd w:id="266"/>
      <w:bookmarkStart w:id="267" w:name="_Toc184312078"/>
      <w:bookmarkEnd w:id="267"/>
      <w:bookmarkStart w:id="268" w:name="_Toc184310273"/>
      <w:bookmarkEnd w:id="268"/>
      <w:bookmarkStart w:id="269" w:name="_Toc184313263"/>
      <w:bookmarkEnd w:id="269"/>
      <w:bookmarkStart w:id="270" w:name="_Toc184314440"/>
      <w:bookmarkEnd w:id="270"/>
      <w:bookmarkStart w:id="271" w:name="_Toc184308088"/>
      <w:bookmarkEnd w:id="271"/>
      <w:bookmarkStart w:id="272" w:name="_Toc184314462"/>
      <w:bookmarkEnd w:id="272"/>
      <w:bookmarkStart w:id="273" w:name="_Toc184314472"/>
      <w:bookmarkEnd w:id="273"/>
      <w:bookmarkStart w:id="274" w:name="_Toc184313310"/>
      <w:bookmarkEnd w:id="274"/>
      <w:bookmarkStart w:id="275" w:name="_Toc184310296"/>
      <w:bookmarkEnd w:id="275"/>
      <w:bookmarkStart w:id="276" w:name="_Toc184312099"/>
      <w:bookmarkEnd w:id="276"/>
      <w:bookmarkStart w:id="277" w:name="_Toc184313272"/>
      <w:bookmarkEnd w:id="277"/>
      <w:bookmarkStart w:id="278" w:name="_Toc184308051"/>
      <w:bookmarkEnd w:id="278"/>
      <w:bookmarkStart w:id="279" w:name="_Toc184313288"/>
      <w:bookmarkEnd w:id="279"/>
      <w:bookmarkStart w:id="280" w:name="_Toc184314419"/>
      <w:bookmarkEnd w:id="280"/>
      <w:bookmarkStart w:id="281" w:name="_Toc184308096"/>
      <w:bookmarkEnd w:id="281"/>
      <w:bookmarkStart w:id="282" w:name="_Toc184312115"/>
      <w:bookmarkEnd w:id="282"/>
      <w:bookmarkStart w:id="283" w:name="_Toc184312129"/>
      <w:bookmarkEnd w:id="283"/>
      <w:bookmarkStart w:id="284" w:name="_Toc184308037"/>
      <w:bookmarkEnd w:id="284"/>
      <w:bookmarkStart w:id="285" w:name="_Toc184314423"/>
      <w:bookmarkEnd w:id="285"/>
      <w:bookmarkStart w:id="286" w:name="_Toc184310294"/>
      <w:bookmarkEnd w:id="286"/>
      <w:bookmarkStart w:id="287" w:name="_Toc184314444"/>
      <w:bookmarkEnd w:id="287"/>
      <w:bookmarkStart w:id="288" w:name="_Toc184310329"/>
      <w:bookmarkEnd w:id="288"/>
      <w:bookmarkStart w:id="289" w:name="_Toc184312071"/>
      <w:bookmarkEnd w:id="289"/>
      <w:bookmarkStart w:id="290" w:name="_Toc184308046"/>
      <w:bookmarkEnd w:id="290"/>
      <w:bookmarkStart w:id="291" w:name="_Toc184314471"/>
      <w:bookmarkEnd w:id="291"/>
      <w:bookmarkStart w:id="292" w:name="_Toc184313285"/>
      <w:bookmarkEnd w:id="292"/>
      <w:bookmarkStart w:id="293" w:name="_Toc184310291"/>
      <w:bookmarkEnd w:id="293"/>
      <w:bookmarkStart w:id="294" w:name="_Toc184312091"/>
      <w:bookmarkEnd w:id="294"/>
      <w:bookmarkStart w:id="295" w:name="_Toc184314452"/>
      <w:bookmarkEnd w:id="295"/>
      <w:bookmarkStart w:id="296" w:name="_Toc184313286"/>
      <w:bookmarkEnd w:id="296"/>
      <w:bookmarkStart w:id="297" w:name="_Toc184312112"/>
      <w:bookmarkEnd w:id="297"/>
      <w:bookmarkStart w:id="298" w:name="_Toc184314467"/>
      <w:bookmarkEnd w:id="298"/>
      <w:bookmarkStart w:id="299" w:name="_Toc184313267"/>
      <w:bookmarkEnd w:id="299"/>
      <w:bookmarkStart w:id="300" w:name="_Toc184312114"/>
      <w:bookmarkEnd w:id="300"/>
      <w:bookmarkStart w:id="301" w:name="_Toc184308044"/>
      <w:bookmarkEnd w:id="301"/>
      <w:bookmarkStart w:id="302" w:name="_Toc184313304"/>
      <w:bookmarkEnd w:id="302"/>
      <w:bookmarkStart w:id="303" w:name="_Toc184314456"/>
      <w:bookmarkEnd w:id="303"/>
      <w:bookmarkStart w:id="304" w:name="_Toc184308097"/>
      <w:bookmarkEnd w:id="304"/>
      <w:bookmarkStart w:id="305" w:name="_Toc184312118"/>
      <w:bookmarkEnd w:id="305"/>
      <w:bookmarkStart w:id="306" w:name="_Toc184312103"/>
      <w:bookmarkEnd w:id="306"/>
      <w:bookmarkStart w:id="307" w:name="_Toc184310326"/>
      <w:bookmarkEnd w:id="307"/>
      <w:bookmarkStart w:id="308" w:name="_Toc184308085"/>
      <w:bookmarkEnd w:id="308"/>
      <w:bookmarkStart w:id="309" w:name="_Toc184314476"/>
      <w:bookmarkEnd w:id="309"/>
      <w:bookmarkStart w:id="310" w:name="_Toc184312110"/>
      <w:bookmarkEnd w:id="310"/>
      <w:bookmarkStart w:id="311" w:name="_Toc184314450"/>
      <w:bookmarkEnd w:id="311"/>
      <w:bookmarkStart w:id="312" w:name="_Toc184310300"/>
      <w:bookmarkEnd w:id="312"/>
      <w:bookmarkStart w:id="313" w:name="_Toc184310304"/>
      <w:bookmarkEnd w:id="313"/>
      <w:bookmarkStart w:id="314" w:name="_Toc184314442"/>
      <w:bookmarkEnd w:id="314"/>
      <w:bookmarkStart w:id="315" w:name="_Toc184310286"/>
      <w:bookmarkEnd w:id="315"/>
      <w:bookmarkStart w:id="316" w:name="_Toc184313281"/>
      <w:bookmarkEnd w:id="316"/>
      <w:bookmarkStart w:id="317" w:name="_Toc184313266"/>
      <w:bookmarkEnd w:id="317"/>
      <w:bookmarkStart w:id="318" w:name="_Toc184308045"/>
      <w:bookmarkEnd w:id="318"/>
      <w:bookmarkStart w:id="319" w:name="_Toc184313273"/>
      <w:bookmarkEnd w:id="319"/>
      <w:bookmarkStart w:id="320" w:name="_Toc184310314"/>
      <w:bookmarkEnd w:id="320"/>
      <w:bookmarkStart w:id="321" w:name="_Toc184308038"/>
      <w:bookmarkEnd w:id="321"/>
      <w:bookmarkStart w:id="322" w:name="_Toc184308047"/>
      <w:bookmarkEnd w:id="322"/>
      <w:bookmarkStart w:id="323" w:name="_Toc184313247"/>
      <w:bookmarkEnd w:id="323"/>
      <w:bookmarkStart w:id="324" w:name="_Toc184314458"/>
      <w:bookmarkEnd w:id="324"/>
      <w:bookmarkStart w:id="325" w:name="_Toc184310337"/>
      <w:bookmarkEnd w:id="325"/>
      <w:bookmarkStart w:id="326" w:name="_Toc184312069"/>
      <w:bookmarkEnd w:id="326"/>
      <w:bookmarkStart w:id="327" w:name="_Toc184308106"/>
      <w:bookmarkEnd w:id="327"/>
      <w:bookmarkStart w:id="328" w:name="_Toc184314412"/>
      <w:bookmarkEnd w:id="328"/>
      <w:bookmarkStart w:id="329" w:name="_Toc184312113"/>
      <w:bookmarkEnd w:id="329"/>
      <w:bookmarkStart w:id="330" w:name="_Toc184310288"/>
      <w:bookmarkEnd w:id="330"/>
      <w:bookmarkStart w:id="331" w:name="_Toc184308059"/>
      <w:bookmarkEnd w:id="331"/>
      <w:bookmarkStart w:id="332" w:name="_Toc184310335"/>
      <w:bookmarkEnd w:id="332"/>
      <w:bookmarkStart w:id="333" w:name="_Toc184314427"/>
      <w:bookmarkEnd w:id="333"/>
      <w:bookmarkStart w:id="334" w:name="_Toc184312075"/>
      <w:bookmarkEnd w:id="334"/>
      <w:bookmarkStart w:id="335" w:name="_Toc184314439"/>
      <w:bookmarkEnd w:id="335"/>
      <w:bookmarkStart w:id="336" w:name="_Toc184314475"/>
      <w:bookmarkEnd w:id="336"/>
      <w:bookmarkStart w:id="337" w:name="_Toc184310318"/>
      <w:bookmarkEnd w:id="337"/>
      <w:bookmarkStart w:id="338" w:name="_Toc184313276"/>
      <w:bookmarkEnd w:id="338"/>
      <w:bookmarkStart w:id="339" w:name="_Toc184314434"/>
      <w:bookmarkEnd w:id="339"/>
      <w:bookmarkStart w:id="340" w:name="_Toc184308074"/>
      <w:bookmarkEnd w:id="340"/>
      <w:bookmarkStart w:id="341" w:name="_Toc184308079"/>
      <w:bookmarkEnd w:id="341"/>
      <w:bookmarkStart w:id="342" w:name="_Toc184313278"/>
      <w:bookmarkEnd w:id="342"/>
      <w:bookmarkStart w:id="343" w:name="_Toc184314438"/>
      <w:bookmarkEnd w:id="343"/>
      <w:bookmarkStart w:id="344" w:name="_Toc184313260"/>
      <w:bookmarkEnd w:id="344"/>
      <w:bookmarkStart w:id="345" w:name="_Toc184314473"/>
      <w:bookmarkEnd w:id="345"/>
      <w:bookmarkStart w:id="346" w:name="_Toc184312089"/>
      <w:bookmarkEnd w:id="346"/>
      <w:bookmarkStart w:id="347" w:name="_Toc184308070"/>
      <w:bookmarkEnd w:id="347"/>
      <w:bookmarkStart w:id="348" w:name="_Toc184314468"/>
      <w:bookmarkEnd w:id="348"/>
      <w:bookmarkStart w:id="349" w:name="_Toc184308073"/>
      <w:bookmarkEnd w:id="349"/>
      <w:bookmarkStart w:id="350" w:name="_Toc184308099"/>
      <w:bookmarkEnd w:id="350"/>
      <w:bookmarkStart w:id="351" w:name="_Toc184313264"/>
      <w:bookmarkEnd w:id="351"/>
      <w:bookmarkStart w:id="352" w:name="_Toc184314437"/>
      <w:bookmarkEnd w:id="352"/>
      <w:bookmarkStart w:id="353" w:name="_Toc184310301"/>
      <w:bookmarkEnd w:id="353"/>
      <w:bookmarkStart w:id="354" w:name="_Toc184310299"/>
      <w:bookmarkEnd w:id="354"/>
      <w:bookmarkStart w:id="355" w:name="_Toc184313290"/>
      <w:bookmarkEnd w:id="355"/>
      <w:bookmarkStart w:id="356" w:name="_Toc184314426"/>
      <w:bookmarkEnd w:id="356"/>
      <w:bookmarkStart w:id="357" w:name="_Toc184310280"/>
      <w:bookmarkEnd w:id="357"/>
      <w:bookmarkStart w:id="358" w:name="_Toc184313284"/>
      <w:bookmarkEnd w:id="358"/>
      <w:bookmarkStart w:id="359" w:name="_Toc184312073"/>
      <w:bookmarkEnd w:id="359"/>
      <w:bookmarkStart w:id="360" w:name="_Toc184312090"/>
      <w:bookmarkEnd w:id="360"/>
      <w:bookmarkStart w:id="361" w:name="_Toc184310302"/>
      <w:bookmarkEnd w:id="361"/>
      <w:bookmarkStart w:id="362" w:name="_Toc184313245"/>
      <w:bookmarkEnd w:id="362"/>
      <w:bookmarkStart w:id="363" w:name="_Toc184308093"/>
      <w:bookmarkEnd w:id="363"/>
      <w:bookmarkStart w:id="364" w:name="_Toc184312102"/>
      <w:bookmarkEnd w:id="364"/>
      <w:bookmarkStart w:id="365" w:name="_Toc184313296"/>
      <w:bookmarkEnd w:id="365"/>
      <w:bookmarkStart w:id="366" w:name="_Toc184308075"/>
      <w:bookmarkEnd w:id="366"/>
      <w:bookmarkStart w:id="367" w:name="_Toc184308062"/>
      <w:bookmarkEnd w:id="367"/>
      <w:bookmarkStart w:id="368" w:name="_Toc184312076"/>
      <w:bookmarkEnd w:id="368"/>
      <w:bookmarkStart w:id="369" w:name="_Toc184312077"/>
      <w:bookmarkEnd w:id="369"/>
      <w:bookmarkStart w:id="370" w:name="_Toc184314425"/>
      <w:bookmarkEnd w:id="370"/>
      <w:bookmarkStart w:id="371" w:name="_Toc184314414"/>
      <w:bookmarkEnd w:id="371"/>
      <w:bookmarkStart w:id="372" w:name="_Toc184310278"/>
      <w:bookmarkEnd w:id="372"/>
      <w:bookmarkStart w:id="373" w:name="_Toc184314477"/>
      <w:bookmarkEnd w:id="373"/>
      <w:bookmarkStart w:id="374" w:name="_Toc184313255"/>
      <w:bookmarkEnd w:id="374"/>
      <w:bookmarkStart w:id="375" w:name="_Toc184314446"/>
      <w:bookmarkEnd w:id="375"/>
      <w:bookmarkStart w:id="376" w:name="_Toc184312111"/>
      <w:bookmarkEnd w:id="376"/>
      <w:bookmarkStart w:id="377" w:name="_Toc184312132"/>
      <w:bookmarkEnd w:id="377"/>
      <w:bookmarkStart w:id="378" w:name="_Toc184314478"/>
      <w:bookmarkEnd w:id="378"/>
      <w:bookmarkStart w:id="379" w:name="_Toc184312130"/>
      <w:bookmarkEnd w:id="379"/>
      <w:bookmarkStart w:id="380" w:name="_Toc184313262"/>
      <w:bookmarkEnd w:id="380"/>
      <w:bookmarkStart w:id="381" w:name="_Toc184312105"/>
      <w:bookmarkEnd w:id="381"/>
      <w:bookmarkStart w:id="382" w:name="_Toc184310277"/>
      <w:bookmarkEnd w:id="382"/>
      <w:bookmarkStart w:id="383" w:name="_Toc184314448"/>
      <w:bookmarkEnd w:id="383"/>
      <w:bookmarkStart w:id="384" w:name="_Toc184312135"/>
      <w:bookmarkEnd w:id="384"/>
      <w:bookmarkStart w:id="385" w:name="_Toc184308042"/>
      <w:bookmarkEnd w:id="385"/>
      <w:bookmarkStart w:id="386" w:name="_Toc184313282"/>
      <w:bookmarkEnd w:id="386"/>
      <w:bookmarkStart w:id="387" w:name="_Toc184312096"/>
      <w:bookmarkEnd w:id="387"/>
      <w:bookmarkStart w:id="388" w:name="_Toc184313289"/>
      <w:bookmarkEnd w:id="388"/>
      <w:bookmarkStart w:id="389" w:name="_Toc184313287"/>
      <w:bookmarkEnd w:id="389"/>
      <w:bookmarkStart w:id="390" w:name="_Toc184314418"/>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spacing w:line="360" w:lineRule="auto"/>
        <w:outlineLvl w:val="0"/>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标一：</w:t>
      </w:r>
    </w:p>
    <w:p>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highlight w:val="none"/>
              </w:rPr>
            </w:pPr>
            <w:r>
              <w:rPr>
                <w:rFonts w:hint="eastAsia"/>
                <w:sz w:val="24"/>
                <w:highlight w:val="none"/>
              </w:rPr>
              <w:t>1、</w:t>
            </w:r>
          </w:p>
        </w:tc>
        <w:tc>
          <w:tcPr>
            <w:tcW w:w="6828" w:type="dxa"/>
            <w:vAlign w:val="center"/>
          </w:tcPr>
          <w:p>
            <w:pPr>
              <w:rPr>
                <w:sz w:val="24"/>
                <w:highlight w:val="none"/>
              </w:rPr>
            </w:pPr>
            <w:r>
              <w:rPr>
                <w:rFonts w:hint="eastAsia"/>
                <w:sz w:val="24"/>
                <w:highlight w:val="none"/>
              </w:rPr>
              <w:t>【客观分】</w:t>
            </w:r>
          </w:p>
          <w:p>
            <w:pPr>
              <w:rPr>
                <w:sz w:val="24"/>
                <w:highlight w:val="none"/>
              </w:rPr>
            </w:pPr>
            <w:r>
              <w:rPr>
                <w:rFonts w:hint="eastAsia"/>
                <w:sz w:val="24"/>
                <w:highlight w:val="none"/>
              </w:rPr>
              <w:t>销售业绩：</w:t>
            </w:r>
          </w:p>
          <w:p>
            <w:pPr>
              <w:rPr>
                <w:sz w:val="24"/>
                <w:highlight w:val="none"/>
              </w:rPr>
            </w:pPr>
            <w:r>
              <w:rPr>
                <w:rFonts w:hint="eastAsia"/>
                <w:sz w:val="24"/>
                <w:highlight w:val="none"/>
              </w:rPr>
              <w:t>合同签订时间自</w:t>
            </w:r>
            <w:r>
              <w:rPr>
                <w:rFonts w:hint="eastAsia"/>
                <w:sz w:val="24"/>
                <w:highlight w:val="none"/>
                <w:u w:val="single"/>
              </w:rPr>
              <w:t>2022</w:t>
            </w:r>
            <w:r>
              <w:rPr>
                <w:rFonts w:hint="eastAsia"/>
                <w:sz w:val="24"/>
                <w:highlight w:val="none"/>
              </w:rPr>
              <w:t>年1月1日以来的，与最终用户签订的销售业绩，每提供一份与投标同品牌同型号产品销售业绩得</w:t>
            </w:r>
            <w:r>
              <w:rPr>
                <w:rFonts w:hint="eastAsia"/>
                <w:sz w:val="24"/>
                <w:highlight w:val="none"/>
                <w:u w:val="single"/>
              </w:rPr>
              <w:t>1</w:t>
            </w:r>
            <w:r>
              <w:rPr>
                <w:rFonts w:hint="eastAsia"/>
                <w:sz w:val="24"/>
                <w:highlight w:val="none"/>
              </w:rPr>
              <w:t>分，最高得</w:t>
            </w:r>
            <w:r>
              <w:rPr>
                <w:rFonts w:hint="eastAsia"/>
                <w:sz w:val="24"/>
                <w:highlight w:val="none"/>
                <w:u w:val="single"/>
              </w:rPr>
              <w:t>2</w:t>
            </w:r>
            <w:r>
              <w:rPr>
                <w:rFonts w:hint="eastAsia"/>
                <w:sz w:val="24"/>
                <w:highlight w:val="none"/>
              </w:rPr>
              <w:t>分。（要求提供完整的合同复印件，能清楚辨析设备名称型号）</w:t>
            </w:r>
          </w:p>
          <w:p>
            <w:pPr>
              <w:rPr>
                <w:sz w:val="24"/>
                <w:highlight w:val="none"/>
              </w:rPr>
            </w:pPr>
            <w:r>
              <w:rPr>
                <w:rFonts w:hint="eastAsia"/>
                <w:sz w:val="24"/>
                <w:highlight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highlight w:val="none"/>
              </w:rPr>
            </w:pPr>
            <w:r>
              <w:rPr>
                <w:rFonts w:hint="eastAsia"/>
                <w:sz w:val="24"/>
                <w:highlight w:val="none"/>
                <w:lang w:val="en-US" w:eastAsia="zh-CN"/>
              </w:rPr>
              <w:t>2</w:t>
            </w:r>
            <w:r>
              <w:rPr>
                <w:rFonts w:hint="eastAsia"/>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sz w:val="24"/>
                <w:highlight w:val="none"/>
              </w:rPr>
            </w:pPr>
            <w:r>
              <w:rPr>
                <w:rFonts w:hint="eastAsia"/>
                <w:sz w:val="24"/>
                <w:highlight w:val="none"/>
              </w:rPr>
              <w:t>2、</w:t>
            </w:r>
          </w:p>
        </w:tc>
        <w:tc>
          <w:tcPr>
            <w:tcW w:w="6828" w:type="dxa"/>
          </w:tcPr>
          <w:p>
            <w:pPr>
              <w:snapToGrid w:val="0"/>
              <w:rPr>
                <w:rFonts w:hAnsi="宋体"/>
                <w:sz w:val="24"/>
                <w:highlight w:val="none"/>
              </w:rPr>
            </w:pPr>
            <w:r>
              <w:rPr>
                <w:rFonts w:hint="eastAsia"/>
                <w:sz w:val="24"/>
                <w:highlight w:val="none"/>
              </w:rPr>
              <w:t>【客观</w:t>
            </w:r>
            <w:r>
              <w:rPr>
                <w:rFonts w:hint="eastAsia" w:hAnsi="宋体"/>
                <w:sz w:val="24"/>
                <w:highlight w:val="none"/>
              </w:rPr>
              <w:t>分】</w:t>
            </w:r>
          </w:p>
          <w:p>
            <w:pPr>
              <w:snapToGrid w:val="0"/>
              <w:rPr>
                <w:rFonts w:hAnsi="宋体"/>
                <w:sz w:val="24"/>
                <w:highlight w:val="none"/>
              </w:rPr>
            </w:pPr>
            <w:r>
              <w:rPr>
                <w:rFonts w:hint="eastAsia" w:hAnsi="宋体"/>
                <w:sz w:val="24"/>
                <w:highlight w:val="none"/>
              </w:rPr>
              <w:t>采购需求符合度：</w:t>
            </w:r>
          </w:p>
          <w:p>
            <w:pPr>
              <w:snapToGrid w:val="0"/>
              <w:ind w:firstLine="400" w:firstLineChars="167"/>
              <w:rPr>
                <w:rFonts w:hAnsi="宋体"/>
                <w:sz w:val="24"/>
                <w:highlight w:val="none"/>
              </w:rPr>
            </w:pPr>
            <w:r>
              <w:rPr>
                <w:rFonts w:hint="eastAsia" w:hAnsi="宋体"/>
                <w:sz w:val="24"/>
                <w:highlight w:val="none"/>
              </w:rPr>
              <w:t>对应于采购需求中带“</w:t>
            </w:r>
            <w:r>
              <w:rPr>
                <w:rFonts w:hint="eastAsia" w:ascii="宋体" w:hAnsi="宋体"/>
                <w:highlight w:val="none"/>
              </w:rPr>
              <w:t>▲</w:t>
            </w:r>
            <w:r>
              <w:rPr>
                <w:rFonts w:hAnsi="宋体"/>
                <w:sz w:val="24"/>
                <w:highlight w:val="none"/>
              </w:rPr>
              <w:t>”</w:t>
            </w:r>
            <w:r>
              <w:rPr>
                <w:rFonts w:hint="eastAsia" w:hAnsi="宋体"/>
                <w:sz w:val="24"/>
                <w:highlight w:val="none"/>
              </w:rPr>
              <w:t>号条款不满足采购文件要求的，每一项扣减</w:t>
            </w:r>
            <w:r>
              <w:rPr>
                <w:rFonts w:hint="eastAsia" w:hAnsi="宋体"/>
                <w:sz w:val="24"/>
                <w:highlight w:val="none"/>
                <w:lang w:val="en-US" w:eastAsia="zh-CN"/>
              </w:rPr>
              <w:t>4</w:t>
            </w:r>
            <w:r>
              <w:rPr>
                <w:rFonts w:hint="eastAsia" w:hAnsi="宋体"/>
                <w:sz w:val="24"/>
                <w:highlight w:val="none"/>
              </w:rPr>
              <w:t>分，其他条款不满足采购文件要求的，每一项扣减</w:t>
            </w:r>
            <w:r>
              <w:rPr>
                <w:rFonts w:hint="eastAsia" w:hAnsi="宋体"/>
                <w:sz w:val="24"/>
                <w:highlight w:val="none"/>
                <w:u w:val="single"/>
              </w:rPr>
              <w:t>1</w:t>
            </w:r>
            <w:r>
              <w:rPr>
                <w:rFonts w:hint="eastAsia" w:hAnsi="宋体"/>
                <w:sz w:val="24"/>
                <w:highlight w:val="none"/>
              </w:rPr>
              <w:t>分。本项最高得</w:t>
            </w:r>
            <w:r>
              <w:rPr>
                <w:rFonts w:hint="eastAsia" w:hAnsi="宋体"/>
                <w:sz w:val="24"/>
                <w:highlight w:val="none"/>
                <w:lang w:val="en-US" w:eastAsia="zh-CN"/>
              </w:rPr>
              <w:t>50</w:t>
            </w:r>
            <w:r>
              <w:rPr>
                <w:rFonts w:hint="eastAsia" w:hAnsi="宋体"/>
                <w:sz w:val="24"/>
                <w:highlight w:val="none"/>
                <w:u w:val="single"/>
              </w:rPr>
              <w:t>分</w:t>
            </w:r>
            <w:r>
              <w:rPr>
                <w:rFonts w:hint="eastAsia" w:hAnsi="宋体"/>
                <w:sz w:val="24"/>
                <w:highlight w:val="none"/>
              </w:rPr>
              <w:t>，最低得0分。</w:t>
            </w:r>
          </w:p>
          <w:p>
            <w:pPr>
              <w:snapToGrid w:val="0"/>
              <w:ind w:firstLine="400" w:firstLineChars="167"/>
              <w:rPr>
                <w:rFonts w:hAnsi="宋体"/>
                <w:sz w:val="24"/>
                <w:highlight w:val="none"/>
              </w:rPr>
            </w:pPr>
            <w:r>
              <w:rPr>
                <w:rFonts w:hint="eastAsia" w:hAnsi="宋体"/>
                <w:sz w:val="24"/>
                <w:highlight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rPr>
              <w:t>（有特别注明要求的除外）</w:t>
            </w:r>
            <w:r>
              <w:rPr>
                <w:rFonts w:hint="eastAsia" w:hAnsi="宋体"/>
                <w:sz w:val="24"/>
                <w:highlight w:val="none"/>
              </w:rPr>
              <w:t>：</w:t>
            </w:r>
          </w:p>
          <w:p>
            <w:pPr>
              <w:snapToGrid w:val="0"/>
              <w:ind w:firstLine="400" w:firstLineChars="167"/>
              <w:rPr>
                <w:rFonts w:hAnsi="宋体"/>
                <w:sz w:val="24"/>
                <w:highlight w:val="none"/>
              </w:rPr>
            </w:pPr>
            <w:r>
              <w:rPr>
                <w:rFonts w:hint="eastAsia" w:hAnsi="宋体"/>
                <w:sz w:val="24"/>
                <w:highlight w:val="none"/>
              </w:rPr>
              <w:t>1）生产制造商公开对外宣传的带有响应技术参数或功能的产品彩页，为响应而临时打印的无效。</w:t>
            </w:r>
          </w:p>
          <w:p>
            <w:pPr>
              <w:snapToGrid w:val="0"/>
              <w:ind w:firstLine="400" w:firstLineChars="167"/>
              <w:rPr>
                <w:rFonts w:hAnsi="宋体"/>
                <w:sz w:val="24"/>
                <w:highlight w:val="none"/>
              </w:rPr>
            </w:pPr>
            <w:r>
              <w:rPr>
                <w:rFonts w:hint="eastAsia" w:hAnsi="宋体"/>
                <w:sz w:val="24"/>
                <w:highlight w:val="none"/>
              </w:rPr>
              <w:t>2）加盖生产制造商公章的技术白皮书。</w:t>
            </w:r>
          </w:p>
          <w:p>
            <w:pPr>
              <w:snapToGrid w:val="0"/>
              <w:ind w:firstLine="400" w:firstLineChars="167"/>
              <w:rPr>
                <w:rFonts w:hAnsi="宋体"/>
                <w:sz w:val="24"/>
                <w:highlight w:val="none"/>
              </w:rPr>
            </w:pPr>
            <w:r>
              <w:rPr>
                <w:rFonts w:hint="eastAsia" w:hAnsi="宋体"/>
                <w:sz w:val="24"/>
                <w:highlight w:val="none"/>
              </w:rPr>
              <w:t>3）可在生产制造商官网查询到的产品技术参数或功能，需提供官网截图和网址等信息。</w:t>
            </w:r>
          </w:p>
          <w:p>
            <w:pPr>
              <w:snapToGrid w:val="0"/>
              <w:ind w:firstLine="400" w:firstLineChars="167"/>
              <w:rPr>
                <w:rFonts w:hAnsi="宋体"/>
                <w:sz w:val="24"/>
                <w:highlight w:val="none"/>
              </w:rPr>
            </w:pPr>
            <w:r>
              <w:rPr>
                <w:rFonts w:hint="eastAsia" w:hAnsi="宋体"/>
                <w:sz w:val="24"/>
                <w:highlight w:val="none"/>
              </w:rPr>
              <w:t>4）评审委员会认可的其他有效证明（包括但不限于第三方检测报告、加盖生产制造商的证明材料等）。</w:t>
            </w:r>
          </w:p>
          <w:p>
            <w:pPr>
              <w:snapToGrid w:val="0"/>
              <w:ind w:firstLine="400" w:firstLineChars="167"/>
              <w:rPr>
                <w:rFonts w:hAnsi="宋体"/>
                <w:sz w:val="24"/>
                <w:highlight w:val="none"/>
              </w:rPr>
            </w:pPr>
            <w:r>
              <w:rPr>
                <w:rFonts w:hint="eastAsia" w:hAnsi="宋体"/>
                <w:sz w:val="24"/>
                <w:highlight w:val="none"/>
              </w:rPr>
              <w:t>2、其他项采购要求中有具体数据的，应在《商务技术偏离表》中提供具体数据响应，不能简单响应为“具备”或“有”等，否则视为不满足采购文件要求。</w:t>
            </w:r>
          </w:p>
          <w:p>
            <w:pPr>
              <w:spacing w:line="420" w:lineRule="exact"/>
              <w:jc w:val="left"/>
              <w:rPr>
                <w:highlight w:val="none"/>
              </w:rPr>
            </w:pPr>
            <w:r>
              <w:rPr>
                <w:rFonts w:hint="eastAsia" w:hAnsi="宋体"/>
                <w:sz w:val="24"/>
                <w:highlight w:val="none"/>
              </w:rPr>
              <w:t>3、带“</w:t>
            </w:r>
            <w:r>
              <w:rPr>
                <w:rFonts w:hint="eastAsia" w:ascii="宋体" w:hAnsi="宋体"/>
                <w:highlight w:val="none"/>
              </w:rPr>
              <w:t>▲</w:t>
            </w:r>
            <w:r>
              <w:rPr>
                <w:rFonts w:hAnsi="宋体"/>
                <w:sz w:val="24"/>
                <w:highlight w:val="none"/>
              </w:rPr>
              <w:t>”</w:t>
            </w:r>
            <w:r>
              <w:rPr>
                <w:rFonts w:hint="eastAsia" w:hAnsi="宋体"/>
                <w:sz w:val="24"/>
                <w:highlight w:val="none"/>
              </w:rPr>
              <w:t>号项提供满足技术参数的佐证资料并在偏离表中标明佐证资料页码。</w:t>
            </w:r>
          </w:p>
        </w:tc>
        <w:tc>
          <w:tcPr>
            <w:tcW w:w="792" w:type="dxa"/>
            <w:vAlign w:val="center"/>
          </w:tcPr>
          <w:p>
            <w:pPr>
              <w:spacing w:before="156" w:beforeLines="50" w:after="156" w:afterLines="50"/>
              <w:jc w:val="center"/>
              <w:rPr>
                <w:bCs/>
                <w:sz w:val="24"/>
                <w:highlight w:val="none"/>
              </w:rPr>
            </w:pPr>
            <w:r>
              <w:rPr>
                <w:rFonts w:hint="eastAsia" w:hAnsi="宋体"/>
                <w:bCs/>
                <w:sz w:val="24"/>
                <w:highlight w:val="none"/>
                <w:u w:val="single"/>
                <w:lang w:val="en-US" w:eastAsia="zh-CN"/>
              </w:rPr>
              <w:t>50</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6828" w:type="dxa"/>
            <w:vAlign w:val="center"/>
          </w:tcPr>
          <w:p>
            <w:pPr>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【主观分】</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要求响应时间短，解决方案充分，备品备件储备充足，人员配备合理售后服务经验丰富。（评分范围：5，4，3，2，1，0）。</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156" w:beforeLines="50" w:after="156" w:afterLines="50"/>
              <w:jc w:val="center"/>
              <w:rPr>
                <w:b/>
                <w:bCs/>
                <w:sz w:val="24"/>
                <w:highlight w:val="none"/>
              </w:rPr>
            </w:pPr>
            <w:r>
              <w:rPr>
                <w:rFonts w:hint="eastAsia" w:hAnsi="宋体"/>
                <w:bCs/>
                <w:sz w:val="24"/>
                <w:highlight w:val="none"/>
                <w:u w:val="single"/>
                <w:lang w:val="en-US" w:eastAsia="zh-CN"/>
              </w:rPr>
              <w:t>10</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highlight w:val="none"/>
              </w:rPr>
            </w:pPr>
            <w:r>
              <w:rPr>
                <w:rFonts w:hint="eastAsia"/>
                <w:sz w:val="24"/>
                <w:highlight w:val="none"/>
              </w:rPr>
              <w:t>4、</w:t>
            </w:r>
          </w:p>
        </w:tc>
        <w:tc>
          <w:tcPr>
            <w:tcW w:w="6828" w:type="dxa"/>
          </w:tcPr>
          <w:p>
            <w:pPr>
              <w:rPr>
                <w:rFonts w:ascii="宋体" w:hAnsi="宋体"/>
                <w:sz w:val="24"/>
                <w:highlight w:val="none"/>
              </w:rPr>
            </w:pPr>
            <w:r>
              <w:rPr>
                <w:rFonts w:hint="eastAsia" w:ascii="宋体" w:hAnsi="宋体"/>
                <w:sz w:val="24"/>
                <w:highlight w:val="none"/>
              </w:rPr>
              <w:t>【主观分】</w:t>
            </w:r>
          </w:p>
          <w:p>
            <w:pPr>
              <w:rPr>
                <w:rFonts w:ascii="宋体" w:hAnsi="宋体"/>
                <w:sz w:val="24"/>
                <w:highlight w:val="none"/>
              </w:rPr>
            </w:pPr>
            <w:r>
              <w:rPr>
                <w:rFonts w:hint="eastAsia" w:ascii="宋体" w:hAnsi="宋体"/>
                <w:sz w:val="24"/>
                <w:highlight w:val="none"/>
              </w:rPr>
              <w:t>安装调试及验收方案：</w:t>
            </w:r>
          </w:p>
          <w:p>
            <w:pPr>
              <w:rPr>
                <w:sz w:val="24"/>
                <w:highlight w:val="none"/>
              </w:rPr>
            </w:pPr>
            <w:r>
              <w:rPr>
                <w:rFonts w:hint="eastAsia"/>
                <w:sz w:val="24"/>
                <w:highlight w:val="none"/>
              </w:rPr>
              <w:t>根据商务要求中的</w:t>
            </w:r>
            <w:r>
              <w:rPr>
                <w:rFonts w:hint="eastAsia" w:ascii="宋体" w:hAnsi="宋体"/>
                <w:sz w:val="24"/>
                <w:highlight w:val="none"/>
              </w:rPr>
              <w:t>安装调试</w:t>
            </w:r>
            <w:r>
              <w:rPr>
                <w:rFonts w:hint="eastAsia"/>
                <w:sz w:val="24"/>
                <w:highlight w:val="none"/>
              </w:rPr>
              <w:t>要求和</w:t>
            </w:r>
            <w:r>
              <w:rPr>
                <w:rFonts w:hint="eastAsia" w:ascii="宋体" w:hAnsi="宋体"/>
                <w:sz w:val="24"/>
                <w:highlight w:val="none"/>
              </w:rPr>
              <w:t>验收要求</w:t>
            </w:r>
            <w:r>
              <w:rPr>
                <w:rFonts w:hint="eastAsia"/>
                <w:sz w:val="24"/>
                <w:highlight w:val="none"/>
              </w:rPr>
              <w:t>，提供详细的</w:t>
            </w:r>
            <w:r>
              <w:rPr>
                <w:rFonts w:hint="eastAsia" w:ascii="宋体" w:hAnsi="宋体"/>
                <w:sz w:val="24"/>
                <w:highlight w:val="none"/>
              </w:rPr>
              <w:t>安装调试方案和验收方案</w:t>
            </w:r>
            <w:r>
              <w:rPr>
                <w:rFonts w:hint="eastAsia"/>
                <w:sz w:val="24"/>
                <w:highlight w:val="none"/>
              </w:rPr>
              <w:t>，包括对场地环境的了解、人员的安排、时间进度的规划，对设备的调试进度安排，调试的步骤、措施，验收标准、验收的流程，问题的解决方案等。要求方案考虑充分，措施有效，能充分满足采购人实际需求。（评分范围：4，3，2，1，0）。</w:t>
            </w:r>
          </w:p>
        </w:tc>
        <w:tc>
          <w:tcPr>
            <w:tcW w:w="792" w:type="dxa"/>
            <w:vAlign w:val="center"/>
          </w:tcPr>
          <w:p>
            <w:pPr>
              <w:spacing w:before="156" w:beforeLines="50" w:after="156" w:afterLines="50" w:line="276" w:lineRule="auto"/>
              <w:jc w:val="center"/>
              <w:rPr>
                <w:bCs/>
                <w:sz w:val="24"/>
                <w:highlight w:val="none"/>
              </w:rPr>
            </w:pPr>
            <w:r>
              <w:rPr>
                <w:rFonts w:hint="eastAsia" w:hAnsi="宋体"/>
                <w:bCs/>
                <w:sz w:val="24"/>
                <w:highlight w:val="none"/>
                <w:u w:val="single"/>
                <w:lang w:val="en-US" w:eastAsia="zh-CN"/>
              </w:rPr>
              <w:t>4</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sz w:val="24"/>
                <w:highlight w:val="none"/>
              </w:rPr>
            </w:pPr>
            <w:r>
              <w:rPr>
                <w:rFonts w:hint="eastAsia" w:cs="宋体"/>
                <w:sz w:val="24"/>
                <w:highlight w:val="none"/>
              </w:rPr>
              <w:t>5、</w:t>
            </w:r>
          </w:p>
        </w:tc>
        <w:tc>
          <w:tcPr>
            <w:tcW w:w="6828" w:type="dxa"/>
            <w:vAlign w:val="center"/>
          </w:tcPr>
          <w:p>
            <w:pPr>
              <w:rPr>
                <w:rFonts w:ascii="宋体" w:hAnsi="宋体"/>
                <w:sz w:val="24"/>
                <w:highlight w:val="none"/>
              </w:rPr>
            </w:pPr>
            <w:r>
              <w:rPr>
                <w:rFonts w:hint="eastAsia" w:ascii="宋体" w:hAnsi="宋体"/>
                <w:sz w:val="24"/>
                <w:highlight w:val="none"/>
              </w:rPr>
              <w:t>【主观分】</w:t>
            </w:r>
          </w:p>
          <w:p>
            <w:pPr>
              <w:rPr>
                <w:sz w:val="24"/>
                <w:highlight w:val="none"/>
              </w:rPr>
            </w:pPr>
            <w:r>
              <w:rPr>
                <w:rFonts w:hint="eastAsia"/>
                <w:sz w:val="24"/>
                <w:highlight w:val="none"/>
              </w:rPr>
              <w:t>培训方案：</w:t>
            </w:r>
          </w:p>
          <w:p>
            <w:pPr>
              <w:rPr>
                <w:rFonts w:ascii="宋体" w:hAnsi="宋体"/>
                <w:sz w:val="24"/>
                <w:highlight w:val="none"/>
              </w:rPr>
            </w:pPr>
            <w:r>
              <w:rPr>
                <w:rFonts w:hint="eastAsia"/>
                <w:sz w:val="24"/>
                <w:highlight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pPr>
              <w:spacing w:before="156" w:beforeLines="50" w:after="156" w:afterLines="50"/>
              <w:jc w:val="center"/>
              <w:rPr>
                <w:bCs/>
                <w:sz w:val="24"/>
                <w:highlight w:val="none"/>
              </w:rPr>
            </w:pPr>
            <w:r>
              <w:rPr>
                <w:rFonts w:hint="eastAsia"/>
                <w:bCs/>
                <w:sz w:val="24"/>
                <w:highlight w:val="none"/>
                <w:u w:val="single"/>
                <w:lang w:val="en-US" w:eastAsia="zh-CN"/>
              </w:rPr>
              <w:t>4</w:t>
            </w:r>
            <w:r>
              <w:rPr>
                <w:rFonts w:hint="eastAsia"/>
                <w:bCs/>
                <w:sz w:val="24"/>
                <w:highlight w:val="none"/>
                <w:u w:val="single"/>
              </w:rPr>
              <w:t>分</w:t>
            </w:r>
          </w:p>
        </w:tc>
      </w:tr>
    </w:tbl>
    <w:p>
      <w:pPr>
        <w:rPr>
          <w:highlight w:val="none"/>
        </w:rPr>
      </w:pPr>
    </w:p>
    <w:p/>
    <w:p>
      <w:pPr>
        <w:rPr>
          <w:rFonts w:hint="eastAsia" w:ascii="宋体" w:hAnsi="宋体" w:cs="宋体"/>
          <w:b/>
          <w:bCs w:val="0"/>
          <w:sz w:val="24"/>
          <w:szCs w:val="24"/>
          <w:lang w:eastAsia="zh-CN"/>
        </w:rPr>
      </w:pPr>
      <w:r>
        <w:rPr>
          <w:rFonts w:hint="eastAsia" w:ascii="宋体" w:hAnsi="宋体" w:cs="宋体"/>
          <w:b/>
          <w:bCs w:val="0"/>
          <w:sz w:val="24"/>
          <w:szCs w:val="24"/>
          <w:lang w:eastAsia="zh-CN"/>
        </w:rPr>
        <w:t>标的二：</w:t>
      </w:r>
    </w:p>
    <w:p>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highlight w:val="none"/>
              </w:rPr>
            </w:pPr>
            <w:r>
              <w:rPr>
                <w:rFonts w:hint="eastAsia"/>
                <w:sz w:val="24"/>
                <w:highlight w:val="none"/>
              </w:rPr>
              <w:t>1、</w:t>
            </w:r>
          </w:p>
        </w:tc>
        <w:tc>
          <w:tcPr>
            <w:tcW w:w="6828" w:type="dxa"/>
            <w:vAlign w:val="center"/>
          </w:tcPr>
          <w:p>
            <w:pPr>
              <w:rPr>
                <w:sz w:val="24"/>
                <w:highlight w:val="none"/>
              </w:rPr>
            </w:pPr>
            <w:r>
              <w:rPr>
                <w:rFonts w:hint="eastAsia"/>
                <w:sz w:val="24"/>
                <w:highlight w:val="none"/>
              </w:rPr>
              <w:t>【客观分】</w:t>
            </w:r>
          </w:p>
          <w:p>
            <w:pPr>
              <w:rPr>
                <w:sz w:val="24"/>
                <w:highlight w:val="none"/>
              </w:rPr>
            </w:pPr>
            <w:r>
              <w:rPr>
                <w:rFonts w:hint="eastAsia"/>
                <w:sz w:val="24"/>
                <w:highlight w:val="none"/>
              </w:rPr>
              <w:t>销售业绩：</w:t>
            </w:r>
          </w:p>
          <w:p>
            <w:pPr>
              <w:rPr>
                <w:sz w:val="24"/>
                <w:highlight w:val="none"/>
              </w:rPr>
            </w:pPr>
            <w:r>
              <w:rPr>
                <w:rFonts w:hint="eastAsia"/>
                <w:sz w:val="24"/>
                <w:highlight w:val="none"/>
              </w:rPr>
              <w:t>合同签订时间自</w:t>
            </w:r>
            <w:r>
              <w:rPr>
                <w:rFonts w:hint="eastAsia"/>
                <w:sz w:val="24"/>
                <w:highlight w:val="none"/>
                <w:u w:val="single"/>
              </w:rPr>
              <w:t>2022</w:t>
            </w:r>
            <w:r>
              <w:rPr>
                <w:rFonts w:hint="eastAsia"/>
                <w:sz w:val="24"/>
                <w:highlight w:val="none"/>
              </w:rPr>
              <w:t>年1月1日以来的，与最终用户签订的销售业绩，每提供一份与投标同品牌同型号产品销售业绩得</w:t>
            </w:r>
            <w:r>
              <w:rPr>
                <w:rFonts w:hint="eastAsia"/>
                <w:sz w:val="24"/>
                <w:highlight w:val="none"/>
                <w:u w:val="single"/>
              </w:rPr>
              <w:t>1</w:t>
            </w:r>
            <w:r>
              <w:rPr>
                <w:rFonts w:hint="eastAsia"/>
                <w:sz w:val="24"/>
                <w:highlight w:val="none"/>
              </w:rPr>
              <w:t>分，最高得</w:t>
            </w:r>
            <w:r>
              <w:rPr>
                <w:rFonts w:hint="eastAsia"/>
                <w:sz w:val="24"/>
                <w:highlight w:val="none"/>
                <w:u w:val="single"/>
              </w:rPr>
              <w:t>2</w:t>
            </w:r>
            <w:r>
              <w:rPr>
                <w:rFonts w:hint="eastAsia"/>
                <w:sz w:val="24"/>
                <w:highlight w:val="none"/>
              </w:rPr>
              <w:t>分。（要求提供完整的合同复印件，能清楚辨析设备名称型号）</w:t>
            </w:r>
          </w:p>
          <w:p>
            <w:pPr>
              <w:rPr>
                <w:sz w:val="24"/>
                <w:highlight w:val="none"/>
              </w:rPr>
            </w:pPr>
            <w:r>
              <w:rPr>
                <w:rFonts w:hint="eastAsia"/>
                <w:sz w:val="24"/>
                <w:highlight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highlight w:val="none"/>
              </w:rPr>
            </w:pPr>
            <w:r>
              <w:rPr>
                <w:rFonts w:hint="eastAsia"/>
                <w:sz w:val="24"/>
                <w:highlight w:val="none"/>
                <w:lang w:val="en-US" w:eastAsia="zh-CN"/>
              </w:rPr>
              <w:t>2</w:t>
            </w:r>
            <w:r>
              <w:rPr>
                <w:rFonts w:hint="eastAsia"/>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sz w:val="24"/>
                <w:highlight w:val="none"/>
              </w:rPr>
            </w:pPr>
            <w:r>
              <w:rPr>
                <w:rFonts w:hint="eastAsia"/>
                <w:sz w:val="24"/>
                <w:highlight w:val="none"/>
              </w:rPr>
              <w:t>2、</w:t>
            </w:r>
          </w:p>
        </w:tc>
        <w:tc>
          <w:tcPr>
            <w:tcW w:w="6828" w:type="dxa"/>
          </w:tcPr>
          <w:p>
            <w:pPr>
              <w:snapToGrid w:val="0"/>
              <w:rPr>
                <w:rFonts w:hAnsi="宋体"/>
                <w:sz w:val="24"/>
                <w:highlight w:val="none"/>
              </w:rPr>
            </w:pPr>
            <w:r>
              <w:rPr>
                <w:rFonts w:hint="eastAsia"/>
                <w:sz w:val="24"/>
                <w:highlight w:val="none"/>
              </w:rPr>
              <w:t>【客观</w:t>
            </w:r>
            <w:r>
              <w:rPr>
                <w:rFonts w:hint="eastAsia" w:hAnsi="宋体"/>
                <w:sz w:val="24"/>
                <w:highlight w:val="none"/>
              </w:rPr>
              <w:t>分】</w:t>
            </w:r>
          </w:p>
          <w:p>
            <w:pPr>
              <w:snapToGrid w:val="0"/>
              <w:rPr>
                <w:rFonts w:hAnsi="宋体"/>
                <w:sz w:val="24"/>
                <w:highlight w:val="none"/>
              </w:rPr>
            </w:pPr>
            <w:r>
              <w:rPr>
                <w:rFonts w:hint="eastAsia" w:hAnsi="宋体"/>
                <w:sz w:val="24"/>
                <w:highlight w:val="none"/>
              </w:rPr>
              <w:t>采购需求符合度：</w:t>
            </w:r>
          </w:p>
          <w:p>
            <w:pPr>
              <w:snapToGrid w:val="0"/>
              <w:ind w:firstLine="400" w:firstLineChars="167"/>
              <w:rPr>
                <w:rFonts w:hAnsi="宋体"/>
                <w:sz w:val="24"/>
                <w:highlight w:val="none"/>
              </w:rPr>
            </w:pPr>
            <w:r>
              <w:rPr>
                <w:rFonts w:hint="eastAsia" w:hAnsi="宋体"/>
                <w:sz w:val="24"/>
                <w:highlight w:val="none"/>
              </w:rPr>
              <w:t>对应于采购需求中带“</w:t>
            </w:r>
            <w:r>
              <w:rPr>
                <w:rFonts w:hint="eastAsia" w:ascii="宋体" w:hAnsi="宋体"/>
                <w:highlight w:val="none"/>
              </w:rPr>
              <w:t>▲</w:t>
            </w:r>
            <w:r>
              <w:rPr>
                <w:rFonts w:hAnsi="宋体"/>
                <w:sz w:val="24"/>
                <w:highlight w:val="none"/>
              </w:rPr>
              <w:t>”</w:t>
            </w:r>
            <w:r>
              <w:rPr>
                <w:rFonts w:hint="eastAsia" w:hAnsi="宋体"/>
                <w:sz w:val="24"/>
                <w:highlight w:val="none"/>
              </w:rPr>
              <w:t>号条款不满足采购文件要求的，每一项扣减</w:t>
            </w:r>
            <w:r>
              <w:rPr>
                <w:rFonts w:hint="eastAsia" w:hAnsi="宋体"/>
                <w:sz w:val="24"/>
                <w:highlight w:val="none"/>
                <w:u w:val="single"/>
              </w:rPr>
              <w:t>5</w:t>
            </w:r>
            <w:r>
              <w:rPr>
                <w:rFonts w:hint="eastAsia" w:hAnsi="宋体"/>
                <w:sz w:val="24"/>
                <w:highlight w:val="none"/>
              </w:rPr>
              <w:t>分，其他条款不满足采购文件要求的，每一项扣减</w:t>
            </w:r>
            <w:r>
              <w:rPr>
                <w:rFonts w:hint="eastAsia" w:hAnsi="宋体"/>
                <w:sz w:val="24"/>
                <w:highlight w:val="none"/>
                <w:u w:val="single"/>
              </w:rPr>
              <w:t>1</w:t>
            </w:r>
            <w:r>
              <w:rPr>
                <w:rFonts w:hint="eastAsia" w:hAnsi="宋体"/>
                <w:sz w:val="24"/>
                <w:highlight w:val="none"/>
              </w:rPr>
              <w:t>分。本项最高得</w:t>
            </w:r>
            <w:r>
              <w:rPr>
                <w:rFonts w:hint="eastAsia" w:hAnsi="宋体"/>
                <w:sz w:val="24"/>
                <w:highlight w:val="none"/>
                <w:lang w:val="en-US" w:eastAsia="zh-CN"/>
              </w:rPr>
              <w:t>49</w:t>
            </w:r>
            <w:r>
              <w:rPr>
                <w:rFonts w:hint="eastAsia" w:hAnsi="宋体"/>
                <w:sz w:val="24"/>
                <w:highlight w:val="none"/>
                <w:u w:val="single"/>
              </w:rPr>
              <w:t>分</w:t>
            </w:r>
            <w:r>
              <w:rPr>
                <w:rFonts w:hint="eastAsia" w:hAnsi="宋体"/>
                <w:sz w:val="24"/>
                <w:highlight w:val="none"/>
              </w:rPr>
              <w:t>，最低得0分。</w:t>
            </w:r>
          </w:p>
          <w:p>
            <w:pPr>
              <w:snapToGrid w:val="0"/>
              <w:ind w:firstLine="400" w:firstLineChars="167"/>
              <w:rPr>
                <w:rFonts w:hAnsi="宋体"/>
                <w:sz w:val="24"/>
                <w:highlight w:val="none"/>
              </w:rPr>
            </w:pPr>
            <w:r>
              <w:rPr>
                <w:rFonts w:hint="eastAsia" w:hAnsi="宋体"/>
                <w:sz w:val="24"/>
                <w:highlight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rPr>
              <w:t>（有特别注明要求的除外）</w:t>
            </w:r>
            <w:r>
              <w:rPr>
                <w:rFonts w:hint="eastAsia" w:hAnsi="宋体"/>
                <w:sz w:val="24"/>
                <w:highlight w:val="none"/>
              </w:rPr>
              <w:t>：</w:t>
            </w:r>
          </w:p>
          <w:p>
            <w:pPr>
              <w:snapToGrid w:val="0"/>
              <w:ind w:firstLine="400" w:firstLineChars="167"/>
              <w:rPr>
                <w:rFonts w:hAnsi="宋体"/>
                <w:sz w:val="24"/>
                <w:highlight w:val="none"/>
              </w:rPr>
            </w:pPr>
            <w:r>
              <w:rPr>
                <w:rFonts w:hint="eastAsia" w:hAnsi="宋体"/>
                <w:sz w:val="24"/>
                <w:highlight w:val="none"/>
              </w:rPr>
              <w:t>1）生产制造商公开对外宣传的带有响应技术参数或功能的产品彩页，为响应而临时打印的无效。</w:t>
            </w:r>
          </w:p>
          <w:p>
            <w:pPr>
              <w:snapToGrid w:val="0"/>
              <w:ind w:firstLine="400" w:firstLineChars="167"/>
              <w:rPr>
                <w:rFonts w:hAnsi="宋体"/>
                <w:sz w:val="24"/>
                <w:highlight w:val="none"/>
              </w:rPr>
            </w:pPr>
            <w:r>
              <w:rPr>
                <w:rFonts w:hint="eastAsia" w:hAnsi="宋体"/>
                <w:sz w:val="24"/>
                <w:highlight w:val="none"/>
              </w:rPr>
              <w:t>2）加盖生产制造商公章的技术白皮书。</w:t>
            </w:r>
          </w:p>
          <w:p>
            <w:pPr>
              <w:snapToGrid w:val="0"/>
              <w:ind w:firstLine="400" w:firstLineChars="167"/>
              <w:rPr>
                <w:rFonts w:hAnsi="宋体"/>
                <w:sz w:val="24"/>
                <w:highlight w:val="none"/>
              </w:rPr>
            </w:pPr>
            <w:r>
              <w:rPr>
                <w:rFonts w:hint="eastAsia" w:hAnsi="宋体"/>
                <w:sz w:val="24"/>
                <w:highlight w:val="none"/>
              </w:rPr>
              <w:t>3）可在生产制造商官网查询到的产品技术参数或功能，需提供官网截图和网址等信息。</w:t>
            </w:r>
          </w:p>
          <w:p>
            <w:pPr>
              <w:snapToGrid w:val="0"/>
              <w:ind w:firstLine="400" w:firstLineChars="167"/>
              <w:rPr>
                <w:rFonts w:hAnsi="宋体"/>
                <w:sz w:val="24"/>
                <w:highlight w:val="none"/>
              </w:rPr>
            </w:pPr>
            <w:r>
              <w:rPr>
                <w:rFonts w:hint="eastAsia" w:hAnsi="宋体"/>
                <w:sz w:val="24"/>
                <w:highlight w:val="none"/>
              </w:rPr>
              <w:t>4）评审委员会认可的其他有效证明（包括但不限于第三方检测报告、加盖生产制造商的证明材料等）。</w:t>
            </w:r>
          </w:p>
          <w:p>
            <w:pPr>
              <w:snapToGrid w:val="0"/>
              <w:ind w:firstLine="400" w:firstLineChars="167"/>
              <w:rPr>
                <w:rFonts w:hAnsi="宋体"/>
                <w:sz w:val="24"/>
                <w:highlight w:val="none"/>
              </w:rPr>
            </w:pPr>
            <w:r>
              <w:rPr>
                <w:rFonts w:hint="eastAsia" w:hAnsi="宋体"/>
                <w:sz w:val="24"/>
                <w:highlight w:val="none"/>
              </w:rPr>
              <w:t>2、其他项采购要求中有具体数据的，应在《商务技术偏离表》中提供具体数据响应，不能简单响应为“具备”或“有”等，否则视为不满足采购文件要求。</w:t>
            </w:r>
          </w:p>
          <w:p>
            <w:pPr>
              <w:spacing w:line="420" w:lineRule="exact"/>
              <w:jc w:val="left"/>
              <w:rPr>
                <w:highlight w:val="none"/>
              </w:rPr>
            </w:pPr>
            <w:r>
              <w:rPr>
                <w:rFonts w:hint="eastAsia" w:hAnsi="宋体"/>
                <w:sz w:val="24"/>
                <w:highlight w:val="none"/>
              </w:rPr>
              <w:t>3、带“</w:t>
            </w:r>
            <w:r>
              <w:rPr>
                <w:rFonts w:hint="eastAsia" w:ascii="宋体" w:hAnsi="宋体"/>
                <w:highlight w:val="none"/>
              </w:rPr>
              <w:t>▲</w:t>
            </w:r>
            <w:r>
              <w:rPr>
                <w:rFonts w:hAnsi="宋体"/>
                <w:sz w:val="24"/>
                <w:highlight w:val="none"/>
              </w:rPr>
              <w:t>”</w:t>
            </w:r>
            <w:r>
              <w:rPr>
                <w:rFonts w:hint="eastAsia" w:hAnsi="宋体"/>
                <w:sz w:val="24"/>
                <w:highlight w:val="none"/>
              </w:rPr>
              <w:t>号项提供满足技术参数的佐证资料并在偏离表中标明佐证资料页码。</w:t>
            </w:r>
          </w:p>
        </w:tc>
        <w:tc>
          <w:tcPr>
            <w:tcW w:w="792" w:type="dxa"/>
            <w:vAlign w:val="center"/>
          </w:tcPr>
          <w:p>
            <w:pPr>
              <w:spacing w:before="156" w:beforeLines="50" w:after="156" w:afterLines="50"/>
              <w:jc w:val="center"/>
              <w:rPr>
                <w:bCs/>
                <w:sz w:val="24"/>
                <w:highlight w:val="none"/>
              </w:rPr>
            </w:pPr>
            <w:r>
              <w:rPr>
                <w:rFonts w:hint="eastAsia" w:hAnsi="宋体"/>
                <w:bCs/>
                <w:sz w:val="24"/>
                <w:highlight w:val="none"/>
                <w:u w:val="single"/>
                <w:lang w:val="en-US" w:eastAsia="zh-CN"/>
              </w:rPr>
              <w:t>49</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6828" w:type="dxa"/>
            <w:vAlign w:val="center"/>
          </w:tcPr>
          <w:p>
            <w:pPr>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【主观分】</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要求响应时间短，解决方案充分，备品备件储备充足，人员配备合理售后服务经验丰富。（评分范围：5，4，3，2，1，0）。</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156" w:beforeLines="50" w:after="156" w:afterLines="50"/>
              <w:jc w:val="center"/>
              <w:rPr>
                <w:b/>
                <w:bCs/>
                <w:sz w:val="24"/>
                <w:highlight w:val="none"/>
              </w:rPr>
            </w:pPr>
            <w:r>
              <w:rPr>
                <w:rFonts w:hint="eastAsia" w:hAnsi="宋体"/>
                <w:bCs/>
                <w:sz w:val="24"/>
                <w:highlight w:val="none"/>
                <w:u w:val="single"/>
                <w:lang w:val="en-US" w:eastAsia="zh-CN"/>
              </w:rPr>
              <w:t>10</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highlight w:val="none"/>
              </w:rPr>
            </w:pPr>
            <w:r>
              <w:rPr>
                <w:rFonts w:hint="eastAsia"/>
                <w:sz w:val="24"/>
                <w:highlight w:val="none"/>
              </w:rPr>
              <w:t>4、</w:t>
            </w:r>
          </w:p>
        </w:tc>
        <w:tc>
          <w:tcPr>
            <w:tcW w:w="6828" w:type="dxa"/>
          </w:tcPr>
          <w:p>
            <w:pPr>
              <w:rPr>
                <w:rFonts w:ascii="宋体" w:hAnsi="宋体"/>
                <w:sz w:val="24"/>
                <w:highlight w:val="none"/>
              </w:rPr>
            </w:pPr>
            <w:r>
              <w:rPr>
                <w:rFonts w:hint="eastAsia" w:ascii="宋体" w:hAnsi="宋体"/>
                <w:sz w:val="24"/>
                <w:highlight w:val="none"/>
              </w:rPr>
              <w:t>【主观分】</w:t>
            </w:r>
          </w:p>
          <w:p>
            <w:pPr>
              <w:rPr>
                <w:rFonts w:ascii="宋体" w:hAnsi="宋体"/>
                <w:sz w:val="24"/>
                <w:highlight w:val="none"/>
              </w:rPr>
            </w:pPr>
            <w:r>
              <w:rPr>
                <w:rFonts w:hint="eastAsia" w:ascii="宋体" w:hAnsi="宋体"/>
                <w:sz w:val="24"/>
                <w:highlight w:val="none"/>
              </w:rPr>
              <w:t>安装调试及验收方案：</w:t>
            </w:r>
          </w:p>
          <w:p>
            <w:pPr>
              <w:rPr>
                <w:sz w:val="24"/>
                <w:highlight w:val="none"/>
              </w:rPr>
            </w:pPr>
            <w:r>
              <w:rPr>
                <w:rFonts w:hint="eastAsia"/>
                <w:sz w:val="24"/>
                <w:highlight w:val="none"/>
              </w:rPr>
              <w:t>根据商务要求中的</w:t>
            </w:r>
            <w:r>
              <w:rPr>
                <w:rFonts w:hint="eastAsia" w:ascii="宋体" w:hAnsi="宋体"/>
                <w:sz w:val="24"/>
                <w:highlight w:val="none"/>
              </w:rPr>
              <w:t>安装调试</w:t>
            </w:r>
            <w:r>
              <w:rPr>
                <w:rFonts w:hint="eastAsia"/>
                <w:sz w:val="24"/>
                <w:highlight w:val="none"/>
              </w:rPr>
              <w:t>要求和</w:t>
            </w:r>
            <w:r>
              <w:rPr>
                <w:rFonts w:hint="eastAsia" w:ascii="宋体" w:hAnsi="宋体"/>
                <w:sz w:val="24"/>
                <w:highlight w:val="none"/>
              </w:rPr>
              <w:t>验收要求</w:t>
            </w:r>
            <w:r>
              <w:rPr>
                <w:rFonts w:hint="eastAsia"/>
                <w:sz w:val="24"/>
                <w:highlight w:val="none"/>
              </w:rPr>
              <w:t>，提供详细的</w:t>
            </w:r>
            <w:r>
              <w:rPr>
                <w:rFonts w:hint="eastAsia" w:ascii="宋体" w:hAnsi="宋体"/>
                <w:sz w:val="24"/>
                <w:highlight w:val="none"/>
              </w:rPr>
              <w:t>安装调试方案和验收方案</w:t>
            </w:r>
            <w:r>
              <w:rPr>
                <w:rFonts w:hint="eastAsia"/>
                <w:sz w:val="24"/>
                <w:highlight w:val="none"/>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pPr>
              <w:spacing w:before="156" w:beforeLines="50" w:after="156" w:afterLines="50" w:line="276" w:lineRule="auto"/>
              <w:jc w:val="center"/>
              <w:rPr>
                <w:bCs/>
                <w:sz w:val="24"/>
                <w:highlight w:val="none"/>
              </w:rPr>
            </w:pPr>
            <w:r>
              <w:rPr>
                <w:rFonts w:hint="eastAsia" w:hAnsi="宋体"/>
                <w:bCs/>
                <w:sz w:val="24"/>
                <w:highlight w:val="none"/>
                <w:u w:val="single"/>
                <w:lang w:val="en-US" w:eastAsia="zh-CN"/>
              </w:rPr>
              <w:t>5</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sz w:val="24"/>
                <w:highlight w:val="none"/>
              </w:rPr>
            </w:pPr>
            <w:r>
              <w:rPr>
                <w:rFonts w:hint="eastAsia" w:cs="宋体"/>
                <w:sz w:val="24"/>
                <w:highlight w:val="none"/>
              </w:rPr>
              <w:t>5、</w:t>
            </w:r>
          </w:p>
        </w:tc>
        <w:tc>
          <w:tcPr>
            <w:tcW w:w="6828" w:type="dxa"/>
            <w:vAlign w:val="center"/>
          </w:tcPr>
          <w:p>
            <w:pPr>
              <w:rPr>
                <w:rFonts w:ascii="宋体" w:hAnsi="宋体"/>
                <w:sz w:val="24"/>
                <w:highlight w:val="none"/>
              </w:rPr>
            </w:pPr>
            <w:r>
              <w:rPr>
                <w:rFonts w:hint="eastAsia" w:ascii="宋体" w:hAnsi="宋体"/>
                <w:sz w:val="24"/>
                <w:highlight w:val="none"/>
              </w:rPr>
              <w:t>【主观分】</w:t>
            </w:r>
          </w:p>
          <w:p>
            <w:pPr>
              <w:rPr>
                <w:sz w:val="24"/>
                <w:highlight w:val="none"/>
              </w:rPr>
            </w:pPr>
            <w:r>
              <w:rPr>
                <w:rFonts w:hint="eastAsia"/>
                <w:sz w:val="24"/>
                <w:highlight w:val="none"/>
              </w:rPr>
              <w:t>培训方案：</w:t>
            </w:r>
          </w:p>
          <w:p>
            <w:pPr>
              <w:rPr>
                <w:rFonts w:ascii="宋体" w:hAnsi="宋体"/>
                <w:sz w:val="24"/>
                <w:highlight w:val="none"/>
              </w:rPr>
            </w:pPr>
            <w:r>
              <w:rPr>
                <w:rFonts w:hint="eastAsia"/>
                <w:sz w:val="24"/>
                <w:highlight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4，3，2，1，0）。</w:t>
            </w:r>
          </w:p>
        </w:tc>
        <w:tc>
          <w:tcPr>
            <w:tcW w:w="792" w:type="dxa"/>
            <w:vAlign w:val="center"/>
          </w:tcPr>
          <w:p>
            <w:pPr>
              <w:spacing w:before="156" w:beforeLines="50" w:after="156" w:afterLines="50"/>
              <w:jc w:val="center"/>
              <w:rPr>
                <w:bCs/>
                <w:sz w:val="24"/>
                <w:highlight w:val="none"/>
              </w:rPr>
            </w:pPr>
            <w:r>
              <w:rPr>
                <w:rFonts w:hint="eastAsia"/>
                <w:bCs/>
                <w:sz w:val="24"/>
                <w:highlight w:val="none"/>
                <w:u w:val="single"/>
                <w:lang w:val="en-US" w:eastAsia="zh-CN"/>
              </w:rPr>
              <w:t>4</w:t>
            </w:r>
            <w:r>
              <w:rPr>
                <w:rFonts w:hint="eastAsia"/>
                <w:bCs/>
                <w:sz w:val="24"/>
                <w:highlight w:val="none"/>
                <w:u w:val="single"/>
              </w:rPr>
              <w:t>分</w:t>
            </w:r>
          </w:p>
        </w:tc>
      </w:tr>
    </w:tbl>
    <w:p/>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spacing w:line="360" w:lineRule="auto"/>
        <w:ind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4.3.1符合专业条件的供应商或者对招标文件作实质响应的供应商不足3家的；</w:t>
      </w:r>
    </w:p>
    <w:p>
      <w:pPr>
        <w:pStyle w:val="26"/>
        <w:snapToGrid w:val="0"/>
        <w:spacing w:line="360" w:lineRule="auto"/>
        <w:rPr>
          <w:rFonts w:cs="宋体"/>
        </w:rPr>
      </w:pPr>
      <w:r>
        <w:rPr>
          <w:rFonts w:hint="eastAsia" w:cs="宋体"/>
        </w:rPr>
        <w:t>4.3.2出现影响采购公正的违法、违规行为的；</w:t>
      </w:r>
    </w:p>
    <w:p>
      <w:pPr>
        <w:pStyle w:val="26"/>
        <w:snapToGrid w:val="0"/>
        <w:spacing w:line="360" w:lineRule="auto"/>
        <w:rPr>
          <w:rFonts w:cs="宋体"/>
        </w:rPr>
      </w:pPr>
      <w:r>
        <w:rPr>
          <w:rFonts w:hint="eastAsia" w:cs="宋体"/>
        </w:rPr>
        <w:t>4.3.3投标人的报价均超过了采购预算，采购人不能支付的；</w:t>
      </w:r>
    </w:p>
    <w:p>
      <w:pPr>
        <w:pStyle w:val="26"/>
        <w:snapToGrid w:val="0"/>
        <w:spacing w:line="360" w:lineRule="auto"/>
        <w:rPr>
          <w:rFonts w:cs="宋体"/>
        </w:rPr>
      </w:pPr>
      <w:r>
        <w:rPr>
          <w:rFonts w:hint="eastAsia" w:cs="宋体"/>
        </w:rPr>
        <w:t>4.3.4因重大变故，采购任务取消的。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4.5.4政府采购合同已经履行，给采购人、供应商造成损失的，由责任人承担赔偿责任。</w:t>
      </w:r>
    </w:p>
    <w:p>
      <w:pPr>
        <w:pStyle w:val="26"/>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1"/>
        <w:rPr>
          <w:rFonts w:ascii="宋体" w:hAnsi="宋体" w:cs="宋体"/>
          <w:szCs w:val="24"/>
        </w:rPr>
      </w:pPr>
    </w:p>
    <w:p>
      <w:pPr>
        <w:pStyle w:val="711"/>
        <w:rPr>
          <w:rFonts w:ascii="宋体" w:hAnsi="宋体" w:cs="宋体"/>
          <w:szCs w:val="24"/>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711"/>
        <w:jc w:val="center"/>
        <w:rPr>
          <w:rFonts w:ascii="宋体" w:hAnsi="宋体" w:cs="宋体"/>
          <w:szCs w:val="24"/>
        </w:rPr>
      </w:pPr>
    </w:p>
    <w:p>
      <w:pPr>
        <w:pStyle w:val="26"/>
        <w:rPr>
          <w:rFonts w:cs="宋体"/>
        </w:rPr>
      </w:pPr>
    </w:p>
    <w:p>
      <w:pPr>
        <w:pStyle w:val="711"/>
        <w:ind w:firstLine="2843" w:firstLineChars="1180"/>
        <w:rPr>
          <w:rFonts w:ascii="宋体" w:hAnsi="宋体" w:cs="宋体"/>
          <w:b/>
          <w:szCs w:val="24"/>
        </w:rPr>
      </w:pPr>
      <w:r>
        <w:rPr>
          <w:rFonts w:hint="eastAsia" w:ascii="宋体" w:hAnsi="宋体" w:cs="宋体"/>
          <w:b/>
          <w:szCs w:val="24"/>
        </w:rPr>
        <w:t>通用合同书</w:t>
      </w:r>
    </w:p>
    <w:p>
      <w:pPr>
        <w:pStyle w:val="711"/>
        <w:rPr>
          <w:rFonts w:ascii="宋体" w:hAnsi="宋体" w:cs="宋体"/>
          <w:szCs w:val="24"/>
        </w:rPr>
      </w:pPr>
    </w:p>
    <w:p>
      <w:pPr>
        <w:pStyle w:val="711"/>
        <w:rPr>
          <w:rFonts w:ascii="宋体" w:hAnsi="宋体" w:cs="宋体"/>
          <w:szCs w:val="24"/>
        </w:rPr>
      </w:pPr>
    </w:p>
    <w:p>
      <w:pPr>
        <w:pStyle w:val="26"/>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5"/>
        <w:spacing w:before="120" w:line="22" w:lineRule="atLeast"/>
        <w:rPr>
          <w:rFonts w:ascii="宋体" w:hAnsi="宋体" w:eastAsia="宋体" w:cs="宋体"/>
          <w:szCs w:val="24"/>
        </w:rPr>
      </w:pPr>
    </w:p>
    <w:p>
      <w:pPr>
        <w:pStyle w:val="605"/>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hint="eastAsia" w:ascii="宋体" w:hAnsi="宋体" w:cs="宋体"/>
          <w:b/>
          <w:kern w:val="0"/>
          <w:sz w:val="32"/>
          <w:szCs w:val="32"/>
          <w:lang w:val="zh-CN"/>
        </w:rPr>
      </w:pPr>
      <w:r>
        <w:rPr>
          <w:rFonts w:hint="eastAsia" w:ascii="宋体" w:hAnsi="宋体" w:cs="宋体"/>
          <w:sz w:val="24"/>
        </w:rPr>
        <w:t xml:space="preserve">     日期：  年   月   日</w:t>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Ansi="宋体" w:cs="宋体"/>
                <w:bCs/>
                <w:sz w:val="24"/>
              </w:rPr>
            </w:pPr>
            <w:r>
              <w:rPr>
                <w:rFonts w:hint="eastAsia" w:hAnsi="宋体" w:cs="宋体"/>
                <w:bCs/>
                <w:sz w:val="24"/>
              </w:rPr>
              <w:t>正面：                                 反面：</w:t>
            </w:r>
          </w:p>
          <w:p>
            <w:pPr>
              <w:pStyle w:val="17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rPr>
      </w:pPr>
    </w:p>
    <w:p>
      <w:pPr>
        <w:rPr>
          <w:rFonts w:ascii="宋体" w:hAnsi="宋体" w:cs="宋体"/>
          <w:b/>
          <w:kern w:val="0"/>
          <w:sz w:val="32"/>
          <w:szCs w:val="32"/>
        </w:rPr>
      </w:pPr>
    </w:p>
    <w:p>
      <w:pPr>
        <w:pStyle w:val="3"/>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5"/>
        <w:spacing w:line="400" w:lineRule="atLeast"/>
        <w:rPr>
          <w:rFonts w:hAnsi="宋体" w:cs="宋体"/>
          <w:snapToGrid/>
          <w:kern w:val="0"/>
          <w:sz w:val="24"/>
          <w:szCs w:val="24"/>
        </w:rPr>
      </w:pPr>
      <w:r>
        <w:rPr>
          <w:rFonts w:hint="eastAsia" w:hAnsi="宋体" w:cs="宋体"/>
          <w:snapToGrid/>
          <w:kern w:val="0"/>
          <w:sz w:val="24"/>
          <w:szCs w:val="24"/>
        </w:rPr>
        <w:t>注：</w:t>
      </w:r>
    </w:p>
    <w:p>
      <w:pPr>
        <w:pStyle w:val="35"/>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5"/>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5"/>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5"/>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1" w:name="_Toc465665161"/>
      <w:r>
        <w:rPr>
          <w:rFonts w:hint="eastAsia" w:ascii="宋体" w:hAnsi="宋体" w:cs="宋体"/>
        </w:rPr>
        <w:t>附件</w:t>
      </w:r>
      <w:bookmarkEnd w:id="39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2" w:name="OLE_LINK14"/>
      <w:bookmarkStart w:id="393" w:name="OLE_LINK13"/>
      <w:r>
        <w:rPr>
          <w:rFonts w:hint="eastAsia" w:ascii="宋体" w:hAnsi="宋体" w:cs="宋体"/>
          <w:b/>
          <w:spacing w:val="6"/>
          <w:sz w:val="32"/>
          <w:szCs w:val="32"/>
        </w:rPr>
        <w:t>残疾人福利性单位声明函</w:t>
      </w:r>
    </w:p>
    <w:bookmarkEnd w:id="392"/>
    <w:bookmarkEnd w:id="39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4" w:name="_Toc91899912"/>
    <w:bookmarkStart w:id="395" w:name="_Toc131845147"/>
    <w:bookmarkStart w:id="396" w:name="_Toc36110187"/>
    <w:bookmarkStart w:id="397" w:name="_Toc164085800"/>
    <w:r>
      <w:rPr>
        <w:rFonts w:hint="eastAsia" w:ascii="仿宋_GB2312" w:eastAsia="仿宋_GB2312"/>
        <w:kern w:val="0"/>
        <w:szCs w:val="21"/>
      </w:rPr>
      <w:t xml:space="preserve"> 页</w:t>
    </w:r>
    <w:bookmarkEnd w:id="394"/>
    <w:bookmarkEnd w:id="395"/>
    <w:bookmarkEnd w:id="396"/>
    <w:bookmarkEnd w:id="3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诸暨</w:t>
    </w:r>
    <w:r>
      <w:t>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4F7FEB"/>
    <w:rsid w:val="026B2E25"/>
    <w:rsid w:val="026F5F9E"/>
    <w:rsid w:val="02824D4D"/>
    <w:rsid w:val="029D60A3"/>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A9274F"/>
    <w:rsid w:val="06DC36D6"/>
    <w:rsid w:val="070A234B"/>
    <w:rsid w:val="07245D42"/>
    <w:rsid w:val="07264C62"/>
    <w:rsid w:val="072B6851"/>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CE5B61"/>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201A5C"/>
    <w:rsid w:val="1830729E"/>
    <w:rsid w:val="185614BD"/>
    <w:rsid w:val="1870062C"/>
    <w:rsid w:val="18817102"/>
    <w:rsid w:val="18830A15"/>
    <w:rsid w:val="18852B28"/>
    <w:rsid w:val="188B5321"/>
    <w:rsid w:val="18974964"/>
    <w:rsid w:val="18F71505"/>
    <w:rsid w:val="19397AAF"/>
    <w:rsid w:val="193C4195"/>
    <w:rsid w:val="195D0141"/>
    <w:rsid w:val="19813530"/>
    <w:rsid w:val="19932372"/>
    <w:rsid w:val="199944A6"/>
    <w:rsid w:val="19A20DD5"/>
    <w:rsid w:val="19AE03F1"/>
    <w:rsid w:val="19CA488E"/>
    <w:rsid w:val="1A071A03"/>
    <w:rsid w:val="1A0A7F67"/>
    <w:rsid w:val="1A1F16AE"/>
    <w:rsid w:val="1A3B5C77"/>
    <w:rsid w:val="1A4772FE"/>
    <w:rsid w:val="1A8A2B61"/>
    <w:rsid w:val="1A984BAD"/>
    <w:rsid w:val="1AB8220E"/>
    <w:rsid w:val="1ABC02E6"/>
    <w:rsid w:val="1AE4166C"/>
    <w:rsid w:val="1AF06CFB"/>
    <w:rsid w:val="1AF11B8D"/>
    <w:rsid w:val="1B11359C"/>
    <w:rsid w:val="1B1C5E28"/>
    <w:rsid w:val="1B2A271F"/>
    <w:rsid w:val="1B530544"/>
    <w:rsid w:val="1B713184"/>
    <w:rsid w:val="1BA209CF"/>
    <w:rsid w:val="1BB4777D"/>
    <w:rsid w:val="1BD75AB8"/>
    <w:rsid w:val="1C0459C2"/>
    <w:rsid w:val="1C1B3B4A"/>
    <w:rsid w:val="1C88086E"/>
    <w:rsid w:val="1CFC7225"/>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254CE5"/>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EF19D3"/>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57B78"/>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57E30"/>
    <w:rsid w:val="31E732FD"/>
    <w:rsid w:val="32517576"/>
    <w:rsid w:val="327F0285"/>
    <w:rsid w:val="32BE5C2C"/>
    <w:rsid w:val="32DC0EB2"/>
    <w:rsid w:val="32FB6478"/>
    <w:rsid w:val="33263B3F"/>
    <w:rsid w:val="336963EB"/>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5EB014E"/>
    <w:rsid w:val="360A255B"/>
    <w:rsid w:val="36224544"/>
    <w:rsid w:val="362F7E33"/>
    <w:rsid w:val="363A3B40"/>
    <w:rsid w:val="365302AE"/>
    <w:rsid w:val="36607A0A"/>
    <w:rsid w:val="366E227C"/>
    <w:rsid w:val="366F2E0D"/>
    <w:rsid w:val="367B6A5C"/>
    <w:rsid w:val="36A74ADA"/>
    <w:rsid w:val="36AD60D5"/>
    <w:rsid w:val="36B224F9"/>
    <w:rsid w:val="36D80507"/>
    <w:rsid w:val="36EC0CC9"/>
    <w:rsid w:val="36F823B4"/>
    <w:rsid w:val="373F410B"/>
    <w:rsid w:val="375A106D"/>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ED6D29"/>
    <w:rsid w:val="3B08394C"/>
    <w:rsid w:val="3B14115C"/>
    <w:rsid w:val="3B2349B7"/>
    <w:rsid w:val="3B333F0E"/>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0D445B"/>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3355ED"/>
    <w:rsid w:val="4B707271"/>
    <w:rsid w:val="4B930986"/>
    <w:rsid w:val="4B9739F7"/>
    <w:rsid w:val="4BBA7B60"/>
    <w:rsid w:val="4BC43B2D"/>
    <w:rsid w:val="4BEE2503"/>
    <w:rsid w:val="4C0849EF"/>
    <w:rsid w:val="4C172E84"/>
    <w:rsid w:val="4C245A30"/>
    <w:rsid w:val="4C440CF1"/>
    <w:rsid w:val="4C5F56F0"/>
    <w:rsid w:val="4C871DB8"/>
    <w:rsid w:val="4CA0556E"/>
    <w:rsid w:val="4CB6685F"/>
    <w:rsid w:val="4CC367FE"/>
    <w:rsid w:val="4D077F3C"/>
    <w:rsid w:val="4D082101"/>
    <w:rsid w:val="4D123355"/>
    <w:rsid w:val="4D2A3B31"/>
    <w:rsid w:val="4D2C2C5D"/>
    <w:rsid w:val="4D312C52"/>
    <w:rsid w:val="4D3362FA"/>
    <w:rsid w:val="4D5B3C7A"/>
    <w:rsid w:val="4D7F5C7B"/>
    <w:rsid w:val="4D905305"/>
    <w:rsid w:val="4D964A72"/>
    <w:rsid w:val="4D9C1254"/>
    <w:rsid w:val="4DED1A85"/>
    <w:rsid w:val="4E793892"/>
    <w:rsid w:val="4E800872"/>
    <w:rsid w:val="4EC569ED"/>
    <w:rsid w:val="4ED50EA1"/>
    <w:rsid w:val="4EEC050C"/>
    <w:rsid w:val="4F104EC3"/>
    <w:rsid w:val="4F296B9B"/>
    <w:rsid w:val="4F3A75B6"/>
    <w:rsid w:val="4F47354A"/>
    <w:rsid w:val="4F871206"/>
    <w:rsid w:val="4F911C54"/>
    <w:rsid w:val="4FE625E0"/>
    <w:rsid w:val="5021480F"/>
    <w:rsid w:val="502A6491"/>
    <w:rsid w:val="502D4F37"/>
    <w:rsid w:val="50962ECB"/>
    <w:rsid w:val="50963572"/>
    <w:rsid w:val="50A42E38"/>
    <w:rsid w:val="50A4577F"/>
    <w:rsid w:val="50B73D1F"/>
    <w:rsid w:val="50BD5BC9"/>
    <w:rsid w:val="50C11EEE"/>
    <w:rsid w:val="50E97CFC"/>
    <w:rsid w:val="50F15B5F"/>
    <w:rsid w:val="50FA4028"/>
    <w:rsid w:val="510D65B7"/>
    <w:rsid w:val="511157AB"/>
    <w:rsid w:val="512E1286"/>
    <w:rsid w:val="5142540C"/>
    <w:rsid w:val="51445F9B"/>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23531A"/>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DA66BF"/>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4DD0CB7"/>
    <w:rsid w:val="653C3090"/>
    <w:rsid w:val="65476D23"/>
    <w:rsid w:val="65854376"/>
    <w:rsid w:val="658767BE"/>
    <w:rsid w:val="65892531"/>
    <w:rsid w:val="65B83ECB"/>
    <w:rsid w:val="66195831"/>
    <w:rsid w:val="662E75B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AB0BF9"/>
    <w:rsid w:val="67B22DCC"/>
    <w:rsid w:val="67BE71AA"/>
    <w:rsid w:val="67D90273"/>
    <w:rsid w:val="67DE5875"/>
    <w:rsid w:val="67E55852"/>
    <w:rsid w:val="67EB1AB4"/>
    <w:rsid w:val="67EB36EB"/>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31055"/>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8331F1"/>
    <w:rsid w:val="6F843CD1"/>
    <w:rsid w:val="6FAB3EAC"/>
    <w:rsid w:val="6FAE1A09"/>
    <w:rsid w:val="6FC023DB"/>
    <w:rsid w:val="6FD75BF8"/>
    <w:rsid w:val="6FE131D6"/>
    <w:rsid w:val="70027824"/>
    <w:rsid w:val="702C1C49"/>
    <w:rsid w:val="707723D0"/>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02D88"/>
    <w:rsid w:val="76826699"/>
    <w:rsid w:val="769311B5"/>
    <w:rsid w:val="76B51631"/>
    <w:rsid w:val="76C87133"/>
    <w:rsid w:val="76CD08D5"/>
    <w:rsid w:val="76DB4B92"/>
    <w:rsid w:val="76F507BA"/>
    <w:rsid w:val="77052AA4"/>
    <w:rsid w:val="77136511"/>
    <w:rsid w:val="772B3DEC"/>
    <w:rsid w:val="77340A39"/>
    <w:rsid w:val="77351FD0"/>
    <w:rsid w:val="77472422"/>
    <w:rsid w:val="775F23E8"/>
    <w:rsid w:val="777F31F2"/>
    <w:rsid w:val="777F5BFE"/>
    <w:rsid w:val="779108EB"/>
    <w:rsid w:val="77D1700D"/>
    <w:rsid w:val="77EC04CC"/>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DB7B69"/>
    <w:rsid w:val="79E27E8B"/>
    <w:rsid w:val="79F850CE"/>
    <w:rsid w:val="79FD443C"/>
    <w:rsid w:val="7A1D1975"/>
    <w:rsid w:val="7A3E5150"/>
    <w:rsid w:val="7A401A64"/>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qFormat/>
    <w:uiPriority w:val="99"/>
    <w:pPr>
      <w:spacing w:line="480" w:lineRule="exact"/>
      <w:ind w:firstLine="480" w:firstLineChars="200"/>
    </w:pPr>
    <w:rPr>
      <w:rFonts w:ascii="宋体" w:hAnsi="宋体"/>
      <w:sz w:val="24"/>
    </w:rPr>
  </w:style>
  <w:style w:type="paragraph" w:styleId="27">
    <w:name w:val="Body Text First Indent 2"/>
    <w:basedOn w:val="26"/>
    <w:next w:val="1"/>
    <w:link w:val="11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9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00"/>
    <w:qFormat/>
    <w:uiPriority w:val="0"/>
    <w:pPr>
      <w:ind w:left="100" w:leftChars="2500"/>
    </w:pPr>
    <w:rPr>
      <w:rFonts w:ascii="宋体"/>
      <w:sz w:val="24"/>
      <w:szCs w:val="21"/>
      <w:lang w:val="zh-CN"/>
    </w:rPr>
  </w:style>
  <w:style w:type="paragraph" w:styleId="39">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0">
    <w:name w:val="endnote text"/>
    <w:basedOn w:val="1"/>
    <w:link w:val="102"/>
    <w:qFormat/>
    <w:uiPriority w:val="0"/>
    <w:rPr>
      <w:lang w:val="zh-CN"/>
    </w:rPr>
  </w:style>
  <w:style w:type="paragraph" w:styleId="41">
    <w:name w:val="Balloon Text"/>
    <w:basedOn w:val="1"/>
    <w:link w:val="103"/>
    <w:qFormat/>
    <w:uiPriority w:val="0"/>
    <w:rPr>
      <w:sz w:val="18"/>
      <w:szCs w:val="18"/>
    </w:rPr>
  </w:style>
  <w:style w:type="paragraph" w:styleId="42">
    <w:name w:val="footer"/>
    <w:basedOn w:val="1"/>
    <w:link w:val="104"/>
    <w:qFormat/>
    <w:uiPriority w:val="0"/>
    <w:pPr>
      <w:tabs>
        <w:tab w:val="center" w:pos="4153"/>
        <w:tab w:val="right" w:pos="8306"/>
      </w:tabs>
      <w:snapToGrid w:val="0"/>
      <w:jc w:val="left"/>
    </w:pPr>
    <w:rPr>
      <w:sz w:val="18"/>
      <w:szCs w:val="18"/>
    </w:rPr>
  </w:style>
  <w:style w:type="paragraph" w:styleId="43">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9"/>
    <w:qFormat/>
    <w:uiPriority w:val="0"/>
    <w:pPr>
      <w:spacing w:line="360" w:lineRule="auto"/>
      <w:ind w:firstLine="420"/>
    </w:pPr>
    <w:rPr>
      <w:sz w:val="24"/>
      <w:szCs w:val="20"/>
    </w:rPr>
  </w:style>
  <w:style w:type="paragraph" w:styleId="56">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110"/>
    <w:qFormat/>
    <w:uiPriority w:val="0"/>
    <w:pPr>
      <w:spacing w:after="120" w:line="480" w:lineRule="auto"/>
    </w:pPr>
  </w:style>
  <w:style w:type="paragraph" w:styleId="60">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3"/>
    <w:qFormat/>
    <w:uiPriority w:val="0"/>
    <w:rPr>
      <w:b/>
      <w:bCs/>
    </w:rPr>
  </w:style>
  <w:style w:type="paragraph" w:styleId="64">
    <w:name w:val="Body Text First Indent"/>
    <w:basedOn w:val="25"/>
    <w:next w:val="1"/>
    <w:link w:val="114"/>
    <w:qFormat/>
    <w:uiPriority w:val="99"/>
    <w:pPr>
      <w:ind w:firstLine="420"/>
    </w:pPr>
    <w:rPr>
      <w:rFonts w:hAnsi="Calibri" w:cs="Times New Roman"/>
      <w:snapToGrid/>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2"/>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6"/>
    <w:qFormat/>
    <w:uiPriority w:val="0"/>
    <w:rPr>
      <w:rFonts w:ascii="宋体" w:hAnsi="宋体"/>
      <w:kern w:val="2"/>
      <w:sz w:val="24"/>
      <w:szCs w:val="24"/>
    </w:rPr>
  </w:style>
  <w:style w:type="character" w:customStyle="1" w:styleId="98">
    <w:name w:val="HTML 地址 字符"/>
    <w:link w:val="32"/>
    <w:qFormat/>
    <w:uiPriority w:val="0"/>
    <w:rPr>
      <w:rFonts w:ascii="宋体" w:hAnsi="宋体"/>
      <w:i/>
      <w:iCs/>
      <w:sz w:val="24"/>
      <w:szCs w:val="24"/>
    </w:rPr>
  </w:style>
  <w:style w:type="character" w:customStyle="1" w:styleId="99">
    <w:name w:val="纯文本 字符2"/>
    <w:link w:val="35"/>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8"/>
    <w:qFormat/>
    <w:uiPriority w:val="0"/>
    <w:rPr>
      <w:rFonts w:ascii="宋体"/>
      <w:kern w:val="2"/>
      <w:sz w:val="24"/>
      <w:szCs w:val="21"/>
      <w:lang w:val="zh-CN"/>
    </w:rPr>
  </w:style>
  <w:style w:type="character" w:customStyle="1" w:styleId="101">
    <w:name w:val="正文文本缩进 2 字符1"/>
    <w:link w:val="39"/>
    <w:qFormat/>
    <w:uiPriority w:val="0"/>
    <w:rPr>
      <w:rFonts w:ascii="宋体"/>
      <w:sz w:val="28"/>
    </w:rPr>
  </w:style>
  <w:style w:type="character" w:customStyle="1" w:styleId="102">
    <w:name w:val="尾注文本 字符"/>
    <w:link w:val="40"/>
    <w:qFormat/>
    <w:uiPriority w:val="0"/>
    <w:rPr>
      <w:kern w:val="2"/>
      <w:sz w:val="21"/>
      <w:szCs w:val="24"/>
      <w:lang w:val="zh-CN"/>
    </w:rPr>
  </w:style>
  <w:style w:type="character" w:customStyle="1" w:styleId="103">
    <w:name w:val="批注框文本 字符1"/>
    <w:link w:val="41"/>
    <w:qFormat/>
    <w:uiPriority w:val="0"/>
    <w:rPr>
      <w:kern w:val="2"/>
      <w:sz w:val="18"/>
      <w:szCs w:val="18"/>
    </w:rPr>
  </w:style>
  <w:style w:type="character" w:customStyle="1" w:styleId="104">
    <w:name w:val="页脚 字符2"/>
    <w:link w:val="42"/>
    <w:qFormat/>
    <w:locked/>
    <w:uiPriority w:val="99"/>
    <w:rPr>
      <w:kern w:val="2"/>
      <w:sz w:val="18"/>
      <w:szCs w:val="18"/>
    </w:rPr>
  </w:style>
  <w:style w:type="character" w:customStyle="1" w:styleId="105">
    <w:name w:val="页眉 字符2"/>
    <w:link w:val="43"/>
    <w:qFormat/>
    <w:uiPriority w:val="99"/>
    <w:rPr>
      <w:kern w:val="2"/>
      <w:sz w:val="18"/>
      <w:szCs w:val="18"/>
    </w:rPr>
  </w:style>
  <w:style w:type="character" w:customStyle="1" w:styleId="106">
    <w:name w:val="签名 字符"/>
    <w:link w:val="44"/>
    <w:qFormat/>
    <w:uiPriority w:val="0"/>
    <w:rPr>
      <w:rFonts w:eastAsia="仿宋_GB2312"/>
      <w:sz w:val="24"/>
    </w:rPr>
  </w:style>
  <w:style w:type="character" w:customStyle="1" w:styleId="107">
    <w:name w:val="副标题 字符"/>
    <w:link w:val="49"/>
    <w:qFormat/>
    <w:uiPriority w:val="0"/>
    <w:rPr>
      <w:rFonts w:ascii="Arial" w:hAnsi="Arial" w:eastAsia="隶书"/>
      <w:b/>
      <w:bCs/>
      <w:kern w:val="28"/>
      <w:sz w:val="44"/>
      <w:szCs w:val="32"/>
      <w:lang w:val="en-US" w:eastAsia="zh-CN" w:bidi="ar-SA"/>
    </w:rPr>
  </w:style>
  <w:style w:type="character" w:customStyle="1" w:styleId="108">
    <w:name w:val="脚注文本 字符"/>
    <w:link w:val="52"/>
    <w:qFormat/>
    <w:uiPriority w:val="0"/>
    <w:rPr>
      <w:color w:val="0000FF"/>
      <w:sz w:val="21"/>
    </w:rPr>
  </w:style>
  <w:style w:type="character" w:customStyle="1" w:styleId="109">
    <w:name w:val="正文文本缩进 3 字符"/>
    <w:link w:val="55"/>
    <w:qFormat/>
    <w:uiPriority w:val="0"/>
    <w:rPr>
      <w:kern w:val="2"/>
      <w:sz w:val="24"/>
    </w:rPr>
  </w:style>
  <w:style w:type="character" w:customStyle="1" w:styleId="110">
    <w:name w:val="正文文本 2 字符1"/>
    <w:link w:val="59"/>
    <w:qFormat/>
    <w:uiPriority w:val="0"/>
    <w:rPr>
      <w:kern w:val="2"/>
      <w:sz w:val="21"/>
      <w:szCs w:val="24"/>
    </w:rPr>
  </w:style>
  <w:style w:type="character" w:customStyle="1" w:styleId="111">
    <w:name w:val="HTML 预设格式 字符"/>
    <w:link w:val="60"/>
    <w:qFormat/>
    <w:uiPriority w:val="0"/>
    <w:rPr>
      <w:rFonts w:ascii="黑体" w:hAnsi="Courier New" w:eastAsia="黑体"/>
    </w:rPr>
  </w:style>
  <w:style w:type="character" w:customStyle="1" w:styleId="112">
    <w:name w:val="标题 字符1"/>
    <w:link w:val="62"/>
    <w:qFormat/>
    <w:uiPriority w:val="0"/>
    <w:rPr>
      <w:b/>
      <w:sz w:val="24"/>
      <w:lang w:val="en-GB"/>
    </w:rPr>
  </w:style>
  <w:style w:type="character" w:customStyle="1" w:styleId="113">
    <w:name w:val="批注主题 字符1"/>
    <w:link w:val="63"/>
    <w:qFormat/>
    <w:uiPriority w:val="0"/>
    <w:rPr>
      <w:b/>
      <w:bCs/>
      <w:kern w:val="2"/>
      <w:sz w:val="21"/>
      <w:szCs w:val="24"/>
    </w:rPr>
  </w:style>
  <w:style w:type="character" w:customStyle="1" w:styleId="114">
    <w:name w:val="正文首行缩进 字符"/>
    <w:link w:val="64"/>
    <w:qFormat/>
    <w:uiPriority w:val="99"/>
    <w:rPr>
      <w:rFonts w:ascii="宋体"/>
      <w:kern w:val="2"/>
      <w:sz w:val="24"/>
      <w:lang w:val="zh-CN"/>
    </w:rPr>
  </w:style>
  <w:style w:type="character" w:customStyle="1" w:styleId="115">
    <w:name w:val="正文首行缩进 2 字符"/>
    <w:link w:val="27"/>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35"/>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9"/>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1"/>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67</Pages>
  <Words>20546</Words>
  <Characters>22031</Characters>
  <Lines>328</Lines>
  <Paragraphs>92</Paragraphs>
  <TotalTime>220</TotalTime>
  <ScaleCrop>false</ScaleCrop>
  <LinksUpToDate>false</LinksUpToDate>
  <CharactersWithSpaces>22405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晔</cp:lastModifiedBy>
  <cp:lastPrinted>2025-07-02T02:00:00Z</cp:lastPrinted>
  <dcterms:modified xsi:type="dcterms:W3CDTF">2025-07-09T07:52:35Z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eyJoZGlkIjoiYzk2MWIwZjIyYWE0YjI5ODhhNjBjMGY1YzAzMjMzZWMiLCJ1c2VySWQiOiIxMjgyMjI3OTUxIn0=</vt:lpwstr>
  </property>
</Properties>
</file>