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538F0">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14:paraId="548BA12B">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53DDD887">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06-10</w:t>
      </w:r>
    </w:p>
    <w:p w14:paraId="18805BF3">
      <w:pPr>
        <w:adjustRightInd/>
        <w:spacing w:line="360" w:lineRule="auto"/>
        <w:rPr>
          <w:rFonts w:ascii="仿宋" w:hAnsi="仿宋" w:eastAsia="仿宋" w:cs="仿宋_GB2312"/>
          <w:sz w:val="28"/>
          <w:szCs w:val="20"/>
        </w:rPr>
      </w:pPr>
    </w:p>
    <w:p w14:paraId="0CE947F9">
      <w:pPr>
        <w:adjustRightInd/>
        <w:spacing w:line="360" w:lineRule="auto"/>
        <w:jc w:val="center"/>
        <w:rPr>
          <w:rFonts w:ascii="仿宋" w:hAnsi="仿宋" w:eastAsia="仿宋" w:cs="仿宋"/>
          <w:b/>
          <w:bCs/>
          <w:sz w:val="72"/>
          <w:szCs w:val="72"/>
        </w:rPr>
      </w:pPr>
    </w:p>
    <w:p w14:paraId="27C8E88F">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14:paraId="2D6E8A96">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14:paraId="54D03A5C">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1F1937B5">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14:paraId="59E9F7ED">
      <w:pPr>
        <w:spacing w:line="360" w:lineRule="auto"/>
        <w:rPr>
          <w:rFonts w:ascii="仿宋" w:hAnsi="仿宋" w:eastAsia="仿宋" w:cs="仿宋_GB2312"/>
          <w:sz w:val="32"/>
          <w:szCs w:val="32"/>
        </w:rPr>
      </w:pPr>
    </w:p>
    <w:p w14:paraId="1D64BE00">
      <w:pPr>
        <w:spacing w:line="360" w:lineRule="auto"/>
        <w:jc w:val="center"/>
        <w:rPr>
          <w:rFonts w:ascii="仿宋" w:hAnsi="仿宋" w:eastAsia="仿宋" w:cs="仿宋_GB2312"/>
          <w:bCs/>
          <w:sz w:val="32"/>
          <w:szCs w:val="32"/>
        </w:rPr>
      </w:pPr>
    </w:p>
    <w:p w14:paraId="14770C78">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14:paraId="1F096368">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14:paraId="0BD5DC76">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106AD5F5">
      <w:pPr>
        <w:spacing w:line="360" w:lineRule="auto"/>
        <w:jc w:val="center"/>
        <w:rPr>
          <w:rFonts w:ascii="仿宋" w:hAnsi="仿宋" w:eastAsia="仿宋" w:cs="仿宋_GB2312"/>
          <w:b/>
          <w:sz w:val="48"/>
          <w:szCs w:val="48"/>
        </w:rPr>
      </w:pPr>
    </w:p>
    <w:p w14:paraId="62FFF35E">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33B4CEF2">
      <w:pPr>
        <w:spacing w:line="360" w:lineRule="auto"/>
        <w:rPr>
          <w:rFonts w:ascii="仿宋" w:hAnsi="仿宋" w:eastAsia="仿宋" w:cs="仿宋_GB2312"/>
          <w:sz w:val="32"/>
          <w:szCs w:val="32"/>
        </w:rPr>
      </w:pPr>
    </w:p>
    <w:p w14:paraId="2EC8FC33">
      <w:pPr>
        <w:spacing w:line="360" w:lineRule="auto"/>
        <w:rPr>
          <w:rFonts w:ascii="仿宋" w:hAnsi="仿宋" w:eastAsia="仿宋" w:cs="仿宋_GB2312"/>
          <w:sz w:val="32"/>
          <w:szCs w:val="32"/>
        </w:rPr>
      </w:pPr>
    </w:p>
    <w:p w14:paraId="2EA1D75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6A9D94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309AB74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1CD583A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713C1D55">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313EF6C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37836682">
      <w:pPr>
        <w:spacing w:line="360" w:lineRule="auto"/>
        <w:ind w:firstLine="549" w:firstLineChars="229"/>
        <w:rPr>
          <w:rFonts w:ascii="仿宋" w:hAnsi="仿宋" w:eastAsia="仿宋" w:cs="仿宋_GB2312"/>
          <w:sz w:val="24"/>
        </w:rPr>
      </w:pPr>
      <w:bookmarkStart w:id="0" w:name="_Hlt91233176"/>
      <w:bookmarkEnd w:id="0"/>
      <w:bookmarkStart w:id="1" w:name="_Toc91899869"/>
    </w:p>
    <w:p w14:paraId="6236E97A">
      <w:pPr>
        <w:spacing w:line="360" w:lineRule="auto"/>
        <w:ind w:firstLine="549" w:firstLineChars="229"/>
        <w:rPr>
          <w:rFonts w:ascii="仿宋" w:hAnsi="仿宋" w:eastAsia="仿宋" w:cs="仿宋_GB2312"/>
          <w:sz w:val="24"/>
        </w:rPr>
      </w:pPr>
    </w:p>
    <w:p w14:paraId="72929E68">
      <w:pPr>
        <w:spacing w:line="360" w:lineRule="auto"/>
        <w:ind w:firstLine="549" w:firstLineChars="229"/>
        <w:rPr>
          <w:rFonts w:ascii="仿宋" w:hAnsi="仿宋" w:eastAsia="仿宋" w:cs="仿宋_GB2312"/>
          <w:sz w:val="24"/>
        </w:rPr>
      </w:pPr>
    </w:p>
    <w:p w14:paraId="5F41F347">
      <w:pPr>
        <w:spacing w:line="360" w:lineRule="auto"/>
        <w:ind w:firstLine="549" w:firstLineChars="229"/>
        <w:rPr>
          <w:rFonts w:ascii="仿宋" w:hAnsi="仿宋" w:eastAsia="仿宋" w:cs="仿宋_GB2312"/>
          <w:sz w:val="24"/>
        </w:rPr>
      </w:pPr>
    </w:p>
    <w:p w14:paraId="2247FB94">
      <w:pPr>
        <w:spacing w:line="360" w:lineRule="auto"/>
        <w:ind w:firstLine="549" w:firstLineChars="229"/>
        <w:rPr>
          <w:rFonts w:ascii="仿宋" w:hAnsi="仿宋" w:eastAsia="仿宋" w:cs="仿宋_GB2312"/>
          <w:sz w:val="24"/>
        </w:rPr>
      </w:pPr>
    </w:p>
    <w:p w14:paraId="32DA20A1">
      <w:pPr>
        <w:spacing w:line="360" w:lineRule="auto"/>
        <w:ind w:firstLine="549" w:firstLineChars="229"/>
        <w:rPr>
          <w:rFonts w:ascii="仿宋" w:hAnsi="仿宋" w:eastAsia="仿宋" w:cs="仿宋_GB2312"/>
          <w:sz w:val="24"/>
        </w:rPr>
      </w:pPr>
    </w:p>
    <w:p w14:paraId="1F2897FB">
      <w:pPr>
        <w:spacing w:line="360" w:lineRule="auto"/>
        <w:ind w:firstLine="549" w:firstLineChars="229"/>
        <w:rPr>
          <w:rFonts w:ascii="仿宋" w:hAnsi="仿宋" w:eastAsia="仿宋" w:cs="仿宋_GB2312"/>
          <w:sz w:val="24"/>
        </w:rPr>
      </w:pPr>
    </w:p>
    <w:p w14:paraId="28399B61">
      <w:pPr>
        <w:spacing w:line="360" w:lineRule="auto"/>
        <w:ind w:firstLine="549" w:firstLineChars="229"/>
        <w:rPr>
          <w:rFonts w:ascii="仿宋" w:hAnsi="仿宋" w:eastAsia="仿宋" w:cs="仿宋_GB2312"/>
          <w:sz w:val="24"/>
        </w:rPr>
      </w:pPr>
    </w:p>
    <w:p w14:paraId="252A90CE">
      <w:pPr>
        <w:spacing w:line="360" w:lineRule="auto"/>
        <w:ind w:firstLine="549" w:firstLineChars="229"/>
        <w:rPr>
          <w:rFonts w:ascii="仿宋" w:hAnsi="仿宋" w:eastAsia="仿宋" w:cs="仿宋_GB2312"/>
          <w:sz w:val="24"/>
        </w:rPr>
      </w:pPr>
    </w:p>
    <w:p w14:paraId="625CDC5D">
      <w:pPr>
        <w:spacing w:line="360" w:lineRule="auto"/>
        <w:ind w:firstLine="549" w:firstLineChars="229"/>
        <w:rPr>
          <w:rFonts w:ascii="仿宋" w:hAnsi="仿宋" w:eastAsia="仿宋" w:cs="仿宋_GB2312"/>
          <w:sz w:val="24"/>
        </w:rPr>
      </w:pPr>
    </w:p>
    <w:p w14:paraId="3E598446">
      <w:pPr>
        <w:spacing w:line="360" w:lineRule="auto"/>
        <w:ind w:firstLine="549" w:firstLineChars="229"/>
        <w:rPr>
          <w:rFonts w:ascii="仿宋" w:hAnsi="仿宋" w:eastAsia="仿宋" w:cs="仿宋_GB2312"/>
          <w:sz w:val="24"/>
        </w:rPr>
      </w:pPr>
    </w:p>
    <w:p w14:paraId="1F7B6779">
      <w:pPr>
        <w:spacing w:line="360" w:lineRule="auto"/>
        <w:rPr>
          <w:rFonts w:ascii="仿宋" w:hAnsi="仿宋" w:eastAsia="仿宋" w:cs="仿宋_GB2312"/>
          <w:sz w:val="24"/>
        </w:rPr>
      </w:pPr>
    </w:p>
    <w:p w14:paraId="3A591EF2">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FEEE02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C6919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0E477FF9">
      <w:pPr>
        <w:spacing w:line="360" w:lineRule="auto"/>
        <w:rPr>
          <w:rFonts w:ascii="宋体" w:hAnsi="宋体" w:cs="宋体"/>
          <w:b/>
          <w:sz w:val="24"/>
        </w:rPr>
      </w:pPr>
      <w:r>
        <w:rPr>
          <w:rFonts w:hint="eastAsia" w:ascii="宋体" w:hAnsi="宋体" w:cs="宋体"/>
          <w:b/>
          <w:sz w:val="24"/>
        </w:rPr>
        <w:t xml:space="preserve">一、项目基本情况                                            </w:t>
      </w:r>
    </w:p>
    <w:p w14:paraId="5BBDE01C">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10</w:t>
      </w:r>
    </w:p>
    <w:p w14:paraId="48874D0A">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14:paraId="5A2030FB">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2120000、3374000</w:t>
      </w:r>
    </w:p>
    <w:p w14:paraId="37892514">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2120000、3374000</w:t>
      </w:r>
    </w:p>
    <w:p w14:paraId="24C6DFE2">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14:paraId="62FC3BE1">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14:paraId="2BAAB8B0">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06ED37A3">
      <w:pPr>
        <w:spacing w:line="360" w:lineRule="auto"/>
        <w:rPr>
          <w:rFonts w:ascii="宋体" w:hAnsi="宋体" w:cs="宋体"/>
          <w:b/>
          <w:sz w:val="24"/>
        </w:rPr>
      </w:pPr>
      <w:r>
        <w:rPr>
          <w:rFonts w:hint="eastAsia" w:ascii="宋体" w:hAnsi="宋体" w:cs="宋体"/>
          <w:b/>
          <w:sz w:val="24"/>
        </w:rPr>
        <w:t>二、申请人的资格要求：</w:t>
      </w:r>
    </w:p>
    <w:p w14:paraId="0B1F7841">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14:paraId="766DF9F0">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14:paraId="1434CAFE">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14:paraId="5840B76C">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rPr>
        <w:t>专门面向中小企业。</w:t>
      </w:r>
    </w:p>
    <w:p w14:paraId="1EAF3AA6">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14:paraId="22554C9D">
      <w:pPr>
        <w:spacing w:line="360" w:lineRule="auto"/>
        <w:rPr>
          <w:rFonts w:ascii="宋体" w:hAnsi="宋体" w:cs="宋体"/>
          <w:b/>
          <w:sz w:val="24"/>
        </w:rPr>
      </w:pPr>
      <w:r>
        <w:rPr>
          <w:rFonts w:hint="eastAsia" w:ascii="宋体" w:hAnsi="宋体" w:cs="宋体"/>
          <w:b/>
          <w:sz w:val="24"/>
        </w:rPr>
        <w:t xml:space="preserve">三、获取招标文件 </w:t>
      </w:r>
    </w:p>
    <w:p w14:paraId="54EFF7F9">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19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26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14:paraId="3B3CE6C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14:paraId="4094780E">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1ECD21A8">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14:paraId="6CE9EB74">
      <w:pPr>
        <w:spacing w:line="360" w:lineRule="auto"/>
        <w:rPr>
          <w:rFonts w:ascii="宋体" w:hAnsi="宋体" w:cs="宋体"/>
          <w:b/>
          <w:sz w:val="24"/>
        </w:rPr>
      </w:pPr>
      <w:r>
        <w:rPr>
          <w:rFonts w:hint="eastAsia" w:ascii="宋体" w:hAnsi="宋体" w:cs="宋体"/>
          <w:b/>
          <w:sz w:val="24"/>
        </w:rPr>
        <w:t>四、提交投标文件截止时间、开标时间和地点</w:t>
      </w:r>
    </w:p>
    <w:p w14:paraId="6C5433F7">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16</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14:paraId="4C5233F9">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14:paraId="7AABF76D">
      <w:pPr>
        <w:spacing w:line="360" w:lineRule="auto"/>
        <w:rPr>
          <w:rFonts w:ascii="宋体" w:hAnsi="宋体" w:cs="宋体"/>
          <w:sz w:val="24"/>
        </w:rPr>
      </w:pPr>
      <w:r>
        <w:rPr>
          <w:rFonts w:hint="eastAsia" w:ascii="宋体" w:hAnsi="宋体" w:cs="宋体"/>
          <w:b/>
          <w:sz w:val="24"/>
        </w:rPr>
        <w:t xml:space="preserve">五、公告期限 </w:t>
      </w:r>
    </w:p>
    <w:p w14:paraId="7FE12F2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162E2C6">
      <w:pPr>
        <w:spacing w:line="360" w:lineRule="auto"/>
        <w:rPr>
          <w:rFonts w:ascii="宋体" w:hAnsi="宋体" w:cs="宋体"/>
          <w:b/>
          <w:sz w:val="24"/>
        </w:rPr>
      </w:pPr>
      <w:r>
        <w:rPr>
          <w:rFonts w:hint="eastAsia" w:ascii="宋体" w:hAnsi="宋体" w:cs="宋体"/>
          <w:b/>
          <w:sz w:val="24"/>
        </w:rPr>
        <w:t>六、其他补充事宜</w:t>
      </w:r>
    </w:p>
    <w:p w14:paraId="7E977A0D">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43982E0">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FBDB529">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50955F">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20DDF62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9B0BD53">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6055BA9D">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14:paraId="4DB084C1">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14:paraId="3DDC7A4A">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14:paraId="296FED03">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14:paraId="12CE87FA">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14:paraId="0E6D4DC6">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14:paraId="453A7D0D">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14:paraId="67DD9A42">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14:paraId="0D88D8D8">
      <w:pPr>
        <w:spacing w:line="360" w:lineRule="auto"/>
        <w:ind w:firstLine="480"/>
        <w:rPr>
          <w:rFonts w:ascii="宋体" w:hAnsi="宋体" w:cs="宋体"/>
          <w:sz w:val="24"/>
        </w:rPr>
      </w:pPr>
      <w:r>
        <w:rPr>
          <w:rFonts w:hint="eastAsia" w:ascii="宋体" w:hAnsi="宋体" w:cs="宋体"/>
          <w:sz w:val="24"/>
        </w:rPr>
        <w:t>地    址：诸暨市暨东路58号北602室</w:t>
      </w:r>
    </w:p>
    <w:p w14:paraId="7FB4E27A">
      <w:pPr>
        <w:spacing w:line="360" w:lineRule="auto"/>
        <w:ind w:firstLine="465"/>
        <w:rPr>
          <w:rFonts w:ascii="宋体" w:hAnsi="宋体" w:cs="宋体"/>
          <w:sz w:val="24"/>
        </w:rPr>
      </w:pPr>
      <w:r>
        <w:rPr>
          <w:rFonts w:hint="eastAsia" w:ascii="宋体" w:hAnsi="宋体" w:cs="宋体"/>
          <w:sz w:val="24"/>
        </w:rPr>
        <w:t>传    真：0575-87221107</w:t>
      </w:r>
    </w:p>
    <w:p w14:paraId="19E2C7C0">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14:paraId="4A125FED">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14:paraId="0F78E1C8">
      <w:pPr>
        <w:spacing w:line="360" w:lineRule="auto"/>
        <w:rPr>
          <w:rFonts w:ascii="宋体" w:hAnsi="宋体" w:cs="宋体"/>
          <w:sz w:val="24"/>
        </w:rPr>
      </w:pPr>
      <w:r>
        <w:rPr>
          <w:rFonts w:hint="eastAsia" w:ascii="宋体" w:hAnsi="宋体" w:cs="宋体"/>
          <w:sz w:val="24"/>
        </w:rPr>
        <w:t xml:space="preserve">    3.同级政府采购监督管理部门            </w:t>
      </w:r>
    </w:p>
    <w:p w14:paraId="6827C821">
      <w:pPr>
        <w:spacing w:line="360" w:lineRule="auto"/>
        <w:rPr>
          <w:rFonts w:ascii="宋体" w:hAnsi="宋体" w:cs="宋体"/>
          <w:sz w:val="24"/>
        </w:rPr>
      </w:pPr>
      <w:r>
        <w:rPr>
          <w:rFonts w:hint="eastAsia" w:ascii="宋体" w:hAnsi="宋体" w:cs="宋体"/>
          <w:sz w:val="24"/>
        </w:rPr>
        <w:t xml:space="preserve">    名    称：诸暨市财政局政府采购监管科</w:t>
      </w:r>
    </w:p>
    <w:p w14:paraId="03CE748F">
      <w:pPr>
        <w:spacing w:line="360" w:lineRule="auto"/>
        <w:rPr>
          <w:rFonts w:ascii="宋体" w:hAnsi="宋体" w:cs="宋体"/>
          <w:sz w:val="24"/>
        </w:rPr>
      </w:pPr>
      <w:r>
        <w:rPr>
          <w:rFonts w:hint="eastAsia" w:ascii="宋体" w:hAnsi="宋体" w:cs="宋体"/>
          <w:sz w:val="24"/>
        </w:rPr>
        <w:t xml:space="preserve">    地    址：诸暨市人民中路356号</w:t>
      </w:r>
    </w:p>
    <w:p w14:paraId="685D2379">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14:paraId="513A843A">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14:paraId="1EBDD9DC">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14:paraId="0F54E2E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0A4AF59">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2436A4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14:paraId="670EF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2402698">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0B8C935B">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14:paraId="67CF8AA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BF7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CB3F306">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5F995DE1">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14:paraId="23B935FD">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14:paraId="61D6E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9FBF615">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7EB948FB">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14:paraId="6325AE0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65A1C634">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14:paraId="123F0807">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14:paraId="659F805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CF1E5C7">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14:paraId="19530A71">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14:paraId="03E2983C">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5430C7">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14:paraId="2B579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FBDD58E">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1A504A3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14:paraId="420D6620">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2BC90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339F3040">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14:paraId="71978A98">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14:paraId="74E6DA9A">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042E1BCB">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14:paraId="7BF69273">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106C2809">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169EC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14:paraId="574047AA">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14:paraId="52CB3F68">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14:paraId="31BBC764">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14:paraId="5429BD43">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14:paraId="3B191653">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14:paraId="4E66B0D8">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14:paraId="72005961">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14:paraId="28154814">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14:paraId="02CEF218">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14:paraId="308E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24AFDB06">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14:paraId="2D273D02">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14:paraId="62F8C4DE">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14:paraId="5FF5D822">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14:paraId="34958092">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14:paraId="4B9A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AA7A363">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7F5D906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14:paraId="41FD84AF">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23D0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171C902">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201B9FB6">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14:paraId="7BC1F29B">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14:paraId="334F9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A2F16D5">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312597C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14:paraId="3B30018C">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14:paraId="6EAB1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503F9BC">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4F97D4F2">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14:paraId="55CBD26A">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14:paraId="141486DC">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14:paraId="4863D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E262137">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691ECCFB">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2E00A167">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0338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4B8359">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17D8903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543B2C37">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14:paraId="7E287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21BC7CC2">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5D467C34">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14:paraId="423BD4AD">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5DEBF917">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14:paraId="39FF4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163587F">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14:paraId="71183905">
            <w:pPr>
              <w:snapToGrid w:val="0"/>
              <w:spacing w:line="360" w:lineRule="auto"/>
              <w:jc w:val="center"/>
              <w:rPr>
                <w:rFonts w:ascii="宋体" w:hAnsi="宋体" w:cs="宋体"/>
                <w:b/>
                <w:sz w:val="24"/>
              </w:rPr>
            </w:pPr>
            <w:r>
              <w:rPr>
                <w:rFonts w:hint="eastAsia" w:ascii="宋体" w:hAnsi="宋体" w:cs="宋体"/>
                <w:b/>
                <w:sz w:val="24"/>
              </w:rPr>
              <w:t>中小企业信用</w:t>
            </w:r>
          </w:p>
          <w:p w14:paraId="1EF20148">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14:paraId="63405BE5">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76F3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032918B">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14:paraId="3E2AD0C5">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14:paraId="1804EECF">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14:paraId="53A682BF">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14:paraId="4E35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2367EF7">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14:paraId="5B6DBCDB">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14:paraId="1ECE6941">
            <w:pPr>
              <w:spacing w:line="360" w:lineRule="auto"/>
              <w:rPr>
                <w:rFonts w:ascii="宋体" w:hAnsi="宋体" w:cs="宋体"/>
                <w:snapToGrid w:val="0"/>
                <w:kern w:val="28"/>
                <w:sz w:val="24"/>
              </w:rPr>
            </w:pPr>
            <w:r>
              <w:rPr>
                <w:rFonts w:hint="eastAsia" w:ascii="宋体" w:hAnsi="宋体" w:cs="宋体"/>
                <w:b/>
                <w:bCs/>
              </w:rPr>
              <w:t>无</w:t>
            </w:r>
          </w:p>
        </w:tc>
      </w:tr>
    </w:tbl>
    <w:p w14:paraId="590CDA10">
      <w:pPr>
        <w:rPr>
          <w:rFonts w:ascii="宋体" w:hAnsi="宋体" w:cs="宋体"/>
        </w:rPr>
      </w:pPr>
    </w:p>
    <w:p w14:paraId="34EF2DFA">
      <w:pPr>
        <w:rPr>
          <w:rFonts w:ascii="宋体" w:hAnsi="宋体" w:cs="宋体"/>
        </w:rPr>
      </w:pPr>
    </w:p>
    <w:p w14:paraId="6180F586">
      <w:pPr>
        <w:rPr>
          <w:rFonts w:ascii="宋体" w:hAnsi="宋体" w:cs="宋体"/>
        </w:rPr>
      </w:pPr>
    </w:p>
    <w:p w14:paraId="6F8CC322">
      <w:pPr>
        <w:rPr>
          <w:rFonts w:ascii="宋体" w:hAnsi="宋体" w:cs="宋体"/>
        </w:rPr>
      </w:pPr>
    </w:p>
    <w:p w14:paraId="3812AFAE">
      <w:pPr>
        <w:pStyle w:val="3"/>
        <w:rPr>
          <w:rFonts w:ascii="宋体" w:hAnsi="宋体" w:eastAsia="宋体" w:cs="宋体"/>
          <w:lang w:val="en-US"/>
        </w:rPr>
      </w:pPr>
    </w:p>
    <w:p w14:paraId="6E0C12B9">
      <w:pPr>
        <w:rPr>
          <w:rFonts w:ascii="宋体" w:hAnsi="宋体" w:cs="宋体"/>
        </w:rPr>
      </w:pPr>
    </w:p>
    <w:p w14:paraId="65F48071">
      <w:pPr>
        <w:rPr>
          <w:rFonts w:ascii="宋体" w:hAnsi="宋体" w:cs="宋体"/>
        </w:rPr>
      </w:pPr>
    </w:p>
    <w:p w14:paraId="6B571ADE">
      <w:pPr>
        <w:rPr>
          <w:rFonts w:ascii="宋体" w:hAnsi="宋体" w:cs="宋体"/>
        </w:rPr>
      </w:pPr>
    </w:p>
    <w:p w14:paraId="4B90ECF0">
      <w:pPr>
        <w:rPr>
          <w:rFonts w:ascii="宋体" w:hAnsi="宋体" w:cs="宋体"/>
        </w:rPr>
      </w:pPr>
    </w:p>
    <w:p w14:paraId="1032FD14">
      <w:pPr>
        <w:rPr>
          <w:rFonts w:ascii="宋体" w:hAnsi="宋体" w:cs="宋体"/>
        </w:rPr>
      </w:pPr>
    </w:p>
    <w:bookmarkEnd w:id="9"/>
    <w:p w14:paraId="3B6351EA">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14:paraId="607D2B5D">
      <w:pPr>
        <w:adjustRightInd/>
        <w:spacing w:line="360" w:lineRule="auto"/>
        <w:ind w:firstLine="3845" w:firstLineChars="1197"/>
        <w:outlineLvl w:val="0"/>
        <w:rPr>
          <w:rFonts w:hint="eastAsia" w:ascii="宋体" w:hAnsi="宋体" w:cs="宋体"/>
          <w:b/>
          <w:sz w:val="32"/>
          <w:szCs w:val="20"/>
        </w:rPr>
      </w:pPr>
    </w:p>
    <w:p w14:paraId="30D609AA">
      <w:pPr>
        <w:adjustRightInd/>
        <w:spacing w:line="360" w:lineRule="auto"/>
        <w:ind w:firstLine="3845" w:firstLineChars="1197"/>
        <w:outlineLvl w:val="0"/>
        <w:rPr>
          <w:rFonts w:hint="eastAsia" w:ascii="宋体" w:hAnsi="宋体" w:cs="宋体"/>
          <w:b/>
          <w:sz w:val="32"/>
          <w:szCs w:val="20"/>
        </w:rPr>
      </w:pPr>
    </w:p>
    <w:p w14:paraId="0F48D213">
      <w:pPr>
        <w:adjustRightInd/>
        <w:spacing w:line="360" w:lineRule="auto"/>
        <w:ind w:firstLine="3845" w:firstLineChars="1197"/>
        <w:outlineLvl w:val="0"/>
        <w:rPr>
          <w:rFonts w:hint="eastAsia" w:ascii="宋体" w:hAnsi="宋体" w:cs="宋体"/>
          <w:b/>
          <w:sz w:val="32"/>
          <w:szCs w:val="20"/>
        </w:rPr>
      </w:pPr>
    </w:p>
    <w:p w14:paraId="3089081A">
      <w:pPr>
        <w:adjustRightInd/>
        <w:spacing w:line="360" w:lineRule="auto"/>
        <w:ind w:firstLine="3845" w:firstLineChars="1197"/>
        <w:outlineLvl w:val="0"/>
        <w:rPr>
          <w:rFonts w:hint="eastAsia" w:ascii="宋体" w:hAnsi="宋体" w:cs="宋体"/>
          <w:b/>
          <w:sz w:val="32"/>
          <w:szCs w:val="20"/>
        </w:rPr>
      </w:pPr>
    </w:p>
    <w:p w14:paraId="2A429C51">
      <w:pPr>
        <w:adjustRightInd/>
        <w:spacing w:line="360" w:lineRule="auto"/>
        <w:ind w:firstLine="3845" w:firstLineChars="1197"/>
        <w:outlineLvl w:val="0"/>
        <w:rPr>
          <w:rFonts w:hint="eastAsia" w:ascii="宋体" w:hAnsi="宋体" w:cs="宋体"/>
          <w:b/>
          <w:sz w:val="32"/>
          <w:szCs w:val="20"/>
        </w:rPr>
      </w:pPr>
    </w:p>
    <w:p w14:paraId="2EC72DFE">
      <w:pPr>
        <w:adjustRightInd/>
        <w:spacing w:line="360" w:lineRule="auto"/>
        <w:ind w:firstLine="3845" w:firstLineChars="1197"/>
        <w:outlineLvl w:val="0"/>
        <w:rPr>
          <w:rFonts w:hint="eastAsia" w:ascii="宋体" w:hAnsi="宋体" w:cs="宋体"/>
          <w:b/>
          <w:sz w:val="32"/>
          <w:szCs w:val="20"/>
        </w:rPr>
      </w:pPr>
    </w:p>
    <w:p w14:paraId="2255E6D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85524F1">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9F0255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90F848">
      <w:pPr>
        <w:adjustRightInd/>
        <w:spacing w:line="360" w:lineRule="auto"/>
        <w:outlineLvl w:val="0"/>
        <w:rPr>
          <w:rFonts w:ascii="宋体" w:hAnsi="宋体" w:cs="宋体"/>
          <w:b/>
          <w:sz w:val="24"/>
        </w:rPr>
      </w:pPr>
      <w:r>
        <w:rPr>
          <w:rFonts w:hint="eastAsia" w:ascii="宋体" w:hAnsi="宋体" w:cs="宋体"/>
          <w:b/>
          <w:sz w:val="24"/>
        </w:rPr>
        <w:t>2.定义</w:t>
      </w:r>
    </w:p>
    <w:p w14:paraId="4831660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D9128C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424794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1715B2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381BE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6B3DEFF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121268D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18543D24">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DA9BAEA">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0BD9A0">
      <w:pPr>
        <w:spacing w:line="360" w:lineRule="auto"/>
        <w:ind w:firstLine="480" w:firstLineChars="200"/>
        <w:rPr>
          <w:rFonts w:ascii="宋体" w:hAnsi="宋体" w:cs="宋体"/>
          <w:sz w:val="24"/>
        </w:rPr>
      </w:pPr>
      <w:r>
        <w:rPr>
          <w:rFonts w:hint="eastAsia" w:ascii="宋体" w:hAnsi="宋体" w:cs="宋体"/>
          <w:sz w:val="24"/>
        </w:rPr>
        <w:t>3.2 支持绿色发展</w:t>
      </w:r>
    </w:p>
    <w:p w14:paraId="1710F11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0E3E863B">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EEE55B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02D86B3">
      <w:pPr>
        <w:spacing w:line="360" w:lineRule="auto"/>
        <w:ind w:firstLine="480" w:firstLineChars="200"/>
        <w:rPr>
          <w:rFonts w:ascii="宋体" w:hAnsi="宋体" w:cs="宋体"/>
          <w:sz w:val="24"/>
        </w:rPr>
      </w:pPr>
      <w:r>
        <w:rPr>
          <w:rFonts w:hint="eastAsia" w:ascii="宋体" w:hAnsi="宋体" w:cs="宋体"/>
          <w:sz w:val="24"/>
        </w:rPr>
        <w:t>3.3支持中小企业发展</w:t>
      </w:r>
    </w:p>
    <w:p w14:paraId="784784A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48A12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25381AE">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6CC6E49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8FF8A1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2864D2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14:paraId="4762DC0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12A104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EA783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720E0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4D37E9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769A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14:paraId="3C315B20">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14:paraId="2758812C">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14:paraId="360128ED">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14:paraId="506F019F">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E72606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3E14E4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AF23F0">
      <w:pPr>
        <w:spacing w:line="360" w:lineRule="auto"/>
        <w:rPr>
          <w:rFonts w:ascii="宋体" w:hAnsi="宋体" w:cs="宋体"/>
          <w:sz w:val="24"/>
        </w:rPr>
      </w:pPr>
      <w:r>
        <w:rPr>
          <w:rFonts w:hint="eastAsia" w:ascii="宋体" w:hAnsi="宋体" w:cs="宋体"/>
          <w:b/>
          <w:sz w:val="24"/>
        </w:rPr>
        <w:t>4. 询问、质疑、投诉</w:t>
      </w:r>
    </w:p>
    <w:p w14:paraId="74F7DBD1">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14:paraId="52CD44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4C18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27D08990">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209A108">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DEF798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68A239BF">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136FE3A7">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D462727">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14:paraId="6C5E77E3">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4D2C50C5">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711880C3">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24D4E558">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75BEB70A">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2914A54E">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4DEE4EB4">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14:paraId="554D28B6">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E800DED">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F88F550">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14:paraId="702C7674">
      <w:pPr>
        <w:pStyle w:val="35"/>
        <w:spacing w:line="360" w:lineRule="auto"/>
        <w:ind w:firstLine="480" w:firstLineChars="200"/>
        <w:rPr>
          <w:rFonts w:hAnsi="宋体" w:cs="宋体"/>
          <w:sz w:val="24"/>
        </w:rPr>
      </w:pPr>
      <w:r>
        <w:rPr>
          <w:rFonts w:hint="eastAsia" w:hAnsi="宋体" w:cs="宋体"/>
          <w:sz w:val="24"/>
        </w:rPr>
        <w:t>4.3质疑供应商投诉</w:t>
      </w:r>
    </w:p>
    <w:p w14:paraId="0F7D6E0F">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4A129974">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14:paraId="0AAECE88">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14:paraId="0A33BCCC">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14:paraId="0E8592B2">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5943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14:paraId="7FB38A22">
      <w:pPr>
        <w:pStyle w:val="35"/>
        <w:spacing w:line="360" w:lineRule="auto"/>
        <w:rPr>
          <w:rFonts w:hAnsi="宋体" w:cs="宋体"/>
          <w:b/>
          <w:sz w:val="24"/>
          <w:szCs w:val="24"/>
        </w:rPr>
      </w:pPr>
      <w:r>
        <w:rPr>
          <w:rFonts w:hint="eastAsia" w:hAnsi="宋体" w:cs="宋体"/>
          <w:b/>
          <w:sz w:val="24"/>
          <w:szCs w:val="24"/>
        </w:rPr>
        <w:t>5．招标文件的构成</w:t>
      </w:r>
    </w:p>
    <w:p w14:paraId="5C32E442">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46A8F77">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1AA47C37">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781EF514">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731FFBC0">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1FF16C29">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12E6704D">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8D473C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14:paraId="1A839CBD">
      <w:pPr>
        <w:pStyle w:val="35"/>
        <w:spacing w:line="360" w:lineRule="auto"/>
        <w:rPr>
          <w:rFonts w:hAnsi="宋体" w:cs="宋体"/>
          <w:b/>
          <w:sz w:val="24"/>
          <w:szCs w:val="24"/>
        </w:rPr>
      </w:pPr>
      <w:r>
        <w:rPr>
          <w:rFonts w:hint="eastAsia" w:hAnsi="宋体" w:cs="宋体"/>
          <w:b/>
          <w:sz w:val="24"/>
          <w:szCs w:val="24"/>
        </w:rPr>
        <w:t>6. 招标文件的澄清、补充、修改</w:t>
      </w:r>
    </w:p>
    <w:p w14:paraId="30A6B05D">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80F5FDC">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14:paraId="33A9DD77">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14:paraId="2BE9D23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D8577D9">
      <w:pPr>
        <w:pStyle w:val="35"/>
        <w:spacing w:line="360" w:lineRule="auto"/>
        <w:rPr>
          <w:rFonts w:hAnsi="宋体" w:cs="宋体"/>
          <w:b/>
          <w:sz w:val="24"/>
          <w:szCs w:val="24"/>
        </w:rPr>
      </w:pPr>
      <w:r>
        <w:rPr>
          <w:rFonts w:hint="eastAsia" w:hAnsi="宋体" w:cs="宋体"/>
          <w:b/>
          <w:sz w:val="24"/>
          <w:szCs w:val="24"/>
        </w:rPr>
        <w:t>7. 招标文件的获取</w:t>
      </w:r>
    </w:p>
    <w:p w14:paraId="3FDBD12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004459A">
      <w:pPr>
        <w:pStyle w:val="35"/>
        <w:spacing w:line="360" w:lineRule="auto"/>
        <w:rPr>
          <w:rFonts w:hAnsi="宋体" w:cs="宋体"/>
          <w:b/>
          <w:sz w:val="24"/>
          <w:szCs w:val="24"/>
        </w:rPr>
      </w:pPr>
      <w:r>
        <w:rPr>
          <w:rFonts w:hint="eastAsia" w:hAnsi="宋体" w:cs="宋体"/>
          <w:b/>
          <w:sz w:val="24"/>
          <w:szCs w:val="24"/>
        </w:rPr>
        <w:t>8.开标前答疑会或现场考察</w:t>
      </w:r>
    </w:p>
    <w:p w14:paraId="12C76296">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7EDD5C">
      <w:pPr>
        <w:pStyle w:val="35"/>
        <w:spacing w:line="360" w:lineRule="auto"/>
        <w:rPr>
          <w:rFonts w:hAnsi="宋体" w:cs="宋体"/>
          <w:b/>
          <w:szCs w:val="24"/>
        </w:rPr>
      </w:pPr>
      <w:r>
        <w:rPr>
          <w:rFonts w:hint="eastAsia" w:hAnsi="宋体" w:cs="宋体"/>
          <w:b/>
          <w:kern w:val="28"/>
          <w:sz w:val="24"/>
          <w:szCs w:val="24"/>
        </w:rPr>
        <w:t>9.投标保证金</w:t>
      </w:r>
    </w:p>
    <w:p w14:paraId="47FC632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94548CC">
      <w:pPr>
        <w:pStyle w:val="35"/>
        <w:spacing w:line="360" w:lineRule="auto"/>
        <w:rPr>
          <w:rFonts w:hAnsi="宋体" w:cs="宋体"/>
          <w:b/>
          <w:sz w:val="24"/>
          <w:szCs w:val="24"/>
        </w:rPr>
      </w:pPr>
      <w:r>
        <w:rPr>
          <w:rFonts w:hint="eastAsia" w:hAnsi="宋体" w:cs="宋体"/>
          <w:b/>
          <w:sz w:val="24"/>
          <w:szCs w:val="24"/>
        </w:rPr>
        <w:t>10. 投标文件的语言</w:t>
      </w:r>
    </w:p>
    <w:p w14:paraId="7675085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CA1FCF8">
      <w:pPr>
        <w:pStyle w:val="35"/>
        <w:spacing w:line="360" w:lineRule="auto"/>
        <w:rPr>
          <w:rFonts w:hAnsi="宋体" w:cs="宋体"/>
          <w:b/>
          <w:sz w:val="24"/>
          <w:szCs w:val="24"/>
        </w:rPr>
      </w:pPr>
      <w:r>
        <w:rPr>
          <w:rFonts w:hint="eastAsia" w:hAnsi="宋体" w:cs="宋体"/>
          <w:b/>
          <w:sz w:val="24"/>
          <w:szCs w:val="24"/>
        </w:rPr>
        <w:t>11. 投标文件的组成</w:t>
      </w:r>
    </w:p>
    <w:p w14:paraId="36ADC698">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78FA763A">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623F128F">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14:paraId="3F97A5C9">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14:paraId="01BB923A">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C051ADE">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D2DDB">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25C351E5">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07D6E0DA">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14:paraId="3DE75C92">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33600DE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9C422CE">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3A1C99DA">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1BD9E77D">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14:paraId="66977D1B">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14:paraId="258EBE45">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438D9F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77954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A764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6057D0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14:paraId="044C515C">
      <w:pPr>
        <w:snapToGrid w:val="0"/>
        <w:spacing w:line="360" w:lineRule="auto"/>
        <w:rPr>
          <w:rFonts w:ascii="宋体" w:hAnsi="宋体" w:cs="宋体"/>
          <w:b/>
          <w:sz w:val="24"/>
        </w:rPr>
      </w:pPr>
      <w:r>
        <w:rPr>
          <w:rFonts w:hint="eastAsia" w:ascii="宋体" w:hAnsi="宋体" w:cs="宋体"/>
          <w:b/>
          <w:sz w:val="24"/>
        </w:rPr>
        <w:t>13.投标文件的签署、盖章</w:t>
      </w:r>
    </w:p>
    <w:p w14:paraId="0EA6A0D9">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08D1CC">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4F42025">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9F49F2B">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767905D">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7A6AD7">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11F6896">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F7132AC">
      <w:pPr>
        <w:pStyle w:val="35"/>
        <w:spacing w:line="360" w:lineRule="auto"/>
        <w:rPr>
          <w:rFonts w:hAnsi="宋体" w:cs="宋体"/>
          <w:b/>
          <w:sz w:val="24"/>
          <w:szCs w:val="24"/>
        </w:rPr>
      </w:pPr>
      <w:r>
        <w:rPr>
          <w:rFonts w:hint="eastAsia" w:hAnsi="宋体" w:cs="宋体"/>
          <w:b/>
          <w:sz w:val="24"/>
          <w:szCs w:val="24"/>
        </w:rPr>
        <w:t>15.备份投标文件</w:t>
      </w:r>
    </w:p>
    <w:p w14:paraId="4C07B9F9">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14:paraId="3B8B2604">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14:paraId="510D0F4E">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14:paraId="7F30E781">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14:paraId="0CA0F704">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14:paraId="50BAD6B0">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14:paraId="5BF2D303">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14:paraId="6430DA24">
      <w:pPr>
        <w:pStyle w:val="162"/>
        <w:spacing w:before="0"/>
        <w:ind w:firstLine="0" w:firstLineChars="0"/>
        <w:rPr>
          <w:rFonts w:ascii="宋体" w:hAnsi="宋体" w:cs="宋体"/>
          <w:b/>
          <w:szCs w:val="24"/>
        </w:rPr>
      </w:pPr>
      <w:r>
        <w:rPr>
          <w:rFonts w:hint="eastAsia" w:ascii="宋体" w:hAnsi="宋体" w:cs="宋体"/>
          <w:b/>
          <w:szCs w:val="24"/>
        </w:rPr>
        <w:t>17.投标有效期</w:t>
      </w:r>
    </w:p>
    <w:p w14:paraId="2DFC698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A9839EE">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14:paraId="1B3D3CF8">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ED02A22">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B2EE844">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34E71FF">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7D5378">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14:paraId="76CBA5DC">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14:paraId="63257C73">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14:paraId="60D7C253">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14:paraId="09256DBE">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14:paraId="6AE758B2">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14:paraId="0C925B31">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14:paraId="048192D4">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419D9DF1">
      <w:pPr>
        <w:pStyle w:val="162"/>
        <w:spacing w:before="0"/>
        <w:ind w:firstLine="0" w:firstLineChars="0"/>
        <w:rPr>
          <w:rFonts w:ascii="宋体" w:hAnsi="宋体" w:cs="宋体"/>
          <w:b/>
          <w:szCs w:val="24"/>
        </w:rPr>
      </w:pPr>
      <w:r>
        <w:rPr>
          <w:rFonts w:hint="eastAsia" w:ascii="宋体" w:hAnsi="宋体" w:cs="宋体"/>
          <w:b/>
          <w:szCs w:val="24"/>
        </w:rPr>
        <w:t>20.信用信息查询</w:t>
      </w:r>
    </w:p>
    <w:p w14:paraId="57BF13F4">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14:paraId="22766FEA">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8C7DF99">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058BA7">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2D3FB7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2DBAAD4">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14:paraId="373C62C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59B64ABF">
      <w:pPr>
        <w:pStyle w:val="26"/>
        <w:spacing w:line="360" w:lineRule="auto"/>
        <w:ind w:left="479" w:hanging="479" w:hangingChars="199"/>
        <w:rPr>
          <w:rFonts w:cs="宋体"/>
          <w:b/>
        </w:rPr>
      </w:pPr>
      <w:r>
        <w:rPr>
          <w:rFonts w:hint="eastAsia" w:cs="宋体"/>
          <w:b/>
        </w:rPr>
        <w:t>22. 确定中标供应商</w:t>
      </w:r>
    </w:p>
    <w:p w14:paraId="41D80DE8">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14:paraId="472B5E4C">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67A7F5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680CD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138F0D1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4891BBE">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A634F21">
      <w:pPr>
        <w:pStyle w:val="26"/>
        <w:spacing w:line="360" w:lineRule="auto"/>
        <w:ind w:left="479" w:hanging="479" w:hangingChars="199"/>
        <w:rPr>
          <w:rFonts w:cs="宋体"/>
          <w:b/>
        </w:rPr>
      </w:pPr>
      <w:r>
        <w:rPr>
          <w:rFonts w:hint="eastAsia" w:cs="宋体"/>
          <w:b/>
        </w:rPr>
        <w:t>25. 合同的签订</w:t>
      </w:r>
    </w:p>
    <w:p w14:paraId="49641C4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14:paraId="6218002A">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34B08DF">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31356EE3">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14:paraId="5531E6B7">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14:paraId="6EB2827A">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14:paraId="5F77769F">
      <w:pPr>
        <w:pStyle w:val="26"/>
        <w:spacing w:line="360" w:lineRule="auto"/>
        <w:ind w:left="479" w:hanging="479" w:hangingChars="199"/>
        <w:rPr>
          <w:rFonts w:cs="宋体"/>
          <w:b/>
        </w:rPr>
      </w:pPr>
      <w:r>
        <w:rPr>
          <w:rFonts w:hint="eastAsia" w:cs="宋体"/>
          <w:b/>
        </w:rPr>
        <w:t>26. 履约保证金</w:t>
      </w:r>
    </w:p>
    <w:p w14:paraId="75F271A0">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356ADC10">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14:paraId="76986BE1">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8E2FB72">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85E20A9">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203B247">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20CF5E2">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14:paraId="48517CB6">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14:paraId="4F0953FF">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14:paraId="6D1663E9">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0EF4C1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22F3C8">
      <w:pPr>
        <w:pStyle w:val="26"/>
        <w:spacing w:line="360" w:lineRule="auto"/>
        <w:ind w:firstLine="0" w:firstLineChars="0"/>
        <w:rPr>
          <w:rFonts w:cs="宋体"/>
          <w:b/>
        </w:rPr>
      </w:pPr>
      <w:r>
        <w:rPr>
          <w:rFonts w:hint="eastAsia" w:cs="宋体"/>
          <w:b/>
        </w:rPr>
        <w:t>29.验收</w:t>
      </w:r>
    </w:p>
    <w:p w14:paraId="2F8A3A8C">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9A5D6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38E1C47">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D76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BACBA1C">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5236101"/>
      <w:bookmarkEnd w:id="13"/>
      <w:bookmarkStart w:id="14" w:name="_Hlt68072998"/>
      <w:bookmarkEnd w:id="14"/>
      <w:bookmarkStart w:id="15" w:name="_Hlt74707468"/>
      <w:bookmarkEnd w:id="15"/>
      <w:bookmarkStart w:id="16" w:name="_Hlt68072990"/>
      <w:bookmarkEnd w:id="16"/>
      <w:bookmarkStart w:id="17" w:name="_Hlt68073093"/>
      <w:bookmarkEnd w:id="17"/>
      <w:bookmarkStart w:id="18" w:name="_Hlt74730295"/>
      <w:bookmarkEnd w:id="18"/>
      <w:bookmarkStart w:id="19" w:name="_Hlt75236290"/>
      <w:bookmarkEnd w:id="19"/>
      <w:bookmarkStart w:id="20" w:name="_Hlt75236011"/>
      <w:bookmarkEnd w:id="20"/>
      <w:bookmarkStart w:id="21" w:name="_Hlt74714665"/>
      <w:bookmarkEnd w:id="21"/>
      <w:bookmarkStart w:id="22" w:name="_Hlt68403820"/>
      <w:bookmarkEnd w:id="22"/>
      <w:bookmarkStart w:id="23" w:name="_Hlt68057669"/>
      <w:bookmarkEnd w:id="23"/>
      <w:bookmarkStart w:id="24" w:name="_Hlt74729768"/>
      <w:bookmarkEnd w:id="24"/>
    </w:p>
    <w:bookmarkEnd w:id="10"/>
    <w:bookmarkEnd w:id="11"/>
    <w:p w14:paraId="2AB58647">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14:paraId="12BB3C9F">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14:paraId="6D52085F">
      <w:pPr>
        <w:rPr>
          <w:rFonts w:hint="eastAsia" w:ascii="宋体" w:hAnsi="宋体" w:eastAsia="宋体"/>
          <w:b/>
          <w:sz w:val="28"/>
          <w:szCs w:val="28"/>
          <w:lang w:eastAsia="zh-CN"/>
        </w:rPr>
      </w:pPr>
      <w:r>
        <w:rPr>
          <w:rFonts w:hint="eastAsia"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737"/>
        <w:gridCol w:w="2040"/>
        <w:gridCol w:w="2025"/>
        <w:gridCol w:w="1709"/>
      </w:tblGrid>
      <w:tr w14:paraId="6F7A8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14:paraId="4C4BB5ED">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737" w:type="dxa"/>
            <w:tcBorders>
              <w:top w:val="single" w:color="auto" w:sz="4" w:space="0"/>
              <w:left w:val="single" w:color="auto" w:sz="4" w:space="0"/>
              <w:bottom w:val="single" w:color="auto" w:sz="4" w:space="0"/>
              <w:right w:val="single" w:color="auto" w:sz="4" w:space="0"/>
            </w:tcBorders>
            <w:vAlign w:val="center"/>
          </w:tcPr>
          <w:p w14:paraId="20D24D5E">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2040" w:type="dxa"/>
            <w:tcBorders>
              <w:top w:val="single" w:color="auto" w:sz="4" w:space="0"/>
              <w:left w:val="single" w:color="auto" w:sz="4" w:space="0"/>
              <w:bottom w:val="single" w:color="auto" w:sz="4" w:space="0"/>
              <w:right w:val="single" w:color="auto" w:sz="4" w:space="0"/>
            </w:tcBorders>
            <w:vAlign w:val="center"/>
          </w:tcPr>
          <w:p w14:paraId="6F351C89">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数量及单位</w:t>
            </w:r>
          </w:p>
        </w:tc>
        <w:tc>
          <w:tcPr>
            <w:tcW w:w="2025" w:type="dxa"/>
            <w:tcBorders>
              <w:top w:val="single" w:color="auto" w:sz="4" w:space="0"/>
              <w:left w:val="single" w:color="auto" w:sz="4" w:space="0"/>
              <w:bottom w:val="single" w:color="auto" w:sz="4" w:space="0"/>
              <w:right w:val="single" w:color="auto" w:sz="4" w:space="0"/>
            </w:tcBorders>
            <w:vAlign w:val="center"/>
          </w:tcPr>
          <w:p w14:paraId="7BF0DF10">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709" w:type="dxa"/>
            <w:tcBorders>
              <w:top w:val="single" w:color="auto" w:sz="4" w:space="0"/>
              <w:left w:val="single" w:color="auto" w:sz="4" w:space="0"/>
              <w:bottom w:val="single" w:color="auto" w:sz="4" w:space="0"/>
              <w:right w:val="single" w:color="auto" w:sz="4" w:space="0"/>
            </w:tcBorders>
            <w:vAlign w:val="center"/>
          </w:tcPr>
          <w:p w14:paraId="4CC670EF">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14:paraId="0BB83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59E68704">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37" w:type="dxa"/>
            <w:tcBorders>
              <w:top w:val="single" w:color="auto" w:sz="4" w:space="0"/>
              <w:left w:val="single" w:color="auto" w:sz="4" w:space="0"/>
              <w:bottom w:val="single" w:color="auto" w:sz="4" w:space="0"/>
              <w:right w:val="single" w:color="auto" w:sz="4" w:space="0"/>
            </w:tcBorders>
            <w:vAlign w:val="center"/>
          </w:tcPr>
          <w:p w14:paraId="2D5437D1">
            <w:pPr>
              <w:jc w:val="center"/>
              <w:rPr>
                <w:rFonts w:asciiTheme="minorEastAsia" w:hAnsiTheme="minorEastAsia" w:eastAsiaTheme="minorEastAsia" w:cstheme="minorEastAsia"/>
                <w:bCs/>
                <w:sz w:val="24"/>
              </w:rPr>
            </w:pPr>
            <w:r>
              <w:rPr>
                <w:rFonts w:hint="eastAsia"/>
                <w:b w:val="0"/>
                <w:bCs w:val="0"/>
                <w:sz w:val="24"/>
                <w:szCs w:val="24"/>
                <w:lang w:val="en-US" w:eastAsia="zh-CN"/>
              </w:rPr>
              <w:t>有创呼吸机</w:t>
            </w:r>
          </w:p>
        </w:tc>
        <w:tc>
          <w:tcPr>
            <w:tcW w:w="2040" w:type="dxa"/>
            <w:tcBorders>
              <w:top w:val="single" w:color="auto" w:sz="4" w:space="0"/>
              <w:left w:val="single" w:color="auto" w:sz="4" w:space="0"/>
              <w:bottom w:val="single" w:color="auto" w:sz="4" w:space="0"/>
              <w:right w:val="single" w:color="auto" w:sz="4" w:space="0"/>
            </w:tcBorders>
            <w:vAlign w:val="center"/>
          </w:tcPr>
          <w:p w14:paraId="0A328430">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9台</w:t>
            </w:r>
          </w:p>
        </w:tc>
        <w:tc>
          <w:tcPr>
            <w:tcW w:w="2025" w:type="dxa"/>
            <w:tcBorders>
              <w:top w:val="single" w:color="auto" w:sz="4" w:space="0"/>
              <w:left w:val="single" w:color="auto" w:sz="4" w:space="0"/>
              <w:bottom w:val="single" w:color="auto" w:sz="4" w:space="0"/>
              <w:right w:val="single" w:color="auto" w:sz="4" w:space="0"/>
            </w:tcBorders>
            <w:vAlign w:val="center"/>
          </w:tcPr>
          <w:p w14:paraId="49CA063D">
            <w:pPr>
              <w:pStyle w:val="334"/>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212</w:t>
            </w:r>
          </w:p>
        </w:tc>
        <w:tc>
          <w:tcPr>
            <w:tcW w:w="1709" w:type="dxa"/>
            <w:tcBorders>
              <w:top w:val="single" w:color="auto" w:sz="4" w:space="0"/>
              <w:left w:val="single" w:color="auto" w:sz="4" w:space="0"/>
              <w:bottom w:val="single" w:color="auto" w:sz="4" w:space="0"/>
              <w:right w:val="single" w:color="auto" w:sz="4" w:space="0"/>
            </w:tcBorders>
            <w:vAlign w:val="center"/>
          </w:tcPr>
          <w:p w14:paraId="41D17434">
            <w:pPr>
              <w:pStyle w:val="334"/>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否</w:t>
            </w:r>
          </w:p>
        </w:tc>
      </w:tr>
    </w:tbl>
    <w:p w14:paraId="67C11469">
      <w:pPr>
        <w:rPr>
          <w:rFonts w:hint="eastAsia" w:ascii="宋体" w:hAnsi="宋体"/>
          <w:b/>
          <w:sz w:val="28"/>
          <w:szCs w:val="28"/>
        </w:rPr>
      </w:pPr>
    </w:p>
    <w:p w14:paraId="06712CFB">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9"/>
        <w:gridCol w:w="7342"/>
      </w:tblGrid>
      <w:tr w14:paraId="38CC4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0" w:hRule="atLeast"/>
        </w:trPr>
        <w:tc>
          <w:tcPr>
            <w:tcW w:w="1249" w:type="dxa"/>
            <w:vAlign w:val="center"/>
          </w:tcPr>
          <w:p w14:paraId="0FE1D487">
            <w:pPr>
              <w:jc w:val="center"/>
              <w:rPr>
                <w:b/>
                <w:sz w:val="24"/>
              </w:rPr>
            </w:pPr>
            <w:r>
              <w:rPr>
                <w:rFonts w:hAnsi="宋体"/>
                <w:b/>
                <w:sz w:val="24"/>
              </w:rPr>
              <w:t>序号</w:t>
            </w:r>
          </w:p>
        </w:tc>
        <w:tc>
          <w:tcPr>
            <w:tcW w:w="7342" w:type="dxa"/>
            <w:tcBorders>
              <w:right w:val="single" w:color="auto" w:sz="4" w:space="0"/>
            </w:tcBorders>
            <w:vAlign w:val="center"/>
          </w:tcPr>
          <w:p w14:paraId="406C4F48">
            <w:pPr>
              <w:jc w:val="center"/>
              <w:rPr>
                <w:b/>
                <w:sz w:val="24"/>
              </w:rPr>
            </w:pPr>
            <w:r>
              <w:rPr>
                <w:rFonts w:hint="eastAsia" w:hAnsi="宋体"/>
                <w:b/>
                <w:sz w:val="24"/>
              </w:rPr>
              <w:t>详细</w:t>
            </w:r>
            <w:r>
              <w:rPr>
                <w:rFonts w:hAnsi="宋体"/>
                <w:b/>
                <w:sz w:val="24"/>
              </w:rPr>
              <w:t>规格</w:t>
            </w:r>
          </w:p>
        </w:tc>
      </w:tr>
      <w:tr w14:paraId="70AB63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vAlign w:val="center"/>
          </w:tcPr>
          <w:p w14:paraId="2BE1EE3B">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1</w:t>
            </w:r>
          </w:p>
        </w:tc>
        <w:tc>
          <w:tcPr>
            <w:tcW w:w="7342" w:type="dxa"/>
            <w:tcBorders>
              <w:right w:val="single" w:color="auto" w:sz="4" w:space="0"/>
            </w:tcBorders>
            <w:vAlign w:val="center"/>
          </w:tcPr>
          <w:p w14:paraId="3AF36502">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val="zh-CN"/>
              </w:rPr>
              <w:t>适用科室：</w:t>
            </w:r>
            <w:r>
              <w:rPr>
                <w:rFonts w:hint="eastAsia" w:ascii="宋体" w:hAnsi="宋体" w:eastAsia="宋体" w:cs="宋体"/>
                <w:b w:val="0"/>
                <w:bCs w:val="0"/>
                <w:sz w:val="21"/>
                <w:szCs w:val="21"/>
                <w:lang w:val="en-US" w:eastAsia="zh-Hans"/>
              </w:rPr>
              <w:t>各危急重症科室的应用</w:t>
            </w:r>
          </w:p>
        </w:tc>
      </w:tr>
      <w:tr w14:paraId="2C219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51B3B734">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2</w:t>
            </w:r>
          </w:p>
        </w:tc>
        <w:tc>
          <w:tcPr>
            <w:tcW w:w="7342" w:type="dxa"/>
            <w:tcBorders>
              <w:right w:val="single" w:color="auto" w:sz="4" w:space="0"/>
            </w:tcBorders>
            <w:vAlign w:val="center"/>
          </w:tcPr>
          <w:p w14:paraId="293A7E33">
            <w:pPr>
              <w:autoSpaceDE w:val="0"/>
              <w:autoSpaceDN w:val="0"/>
              <w:adjustRightInd w:val="0"/>
              <w:spacing w:line="280" w:lineRule="exact"/>
              <w:jc w:val="left"/>
              <w:rPr>
                <w:rFonts w:hint="eastAsia" w:ascii="宋体" w:hAnsi="宋体" w:eastAsia="宋体" w:cs="宋体"/>
                <w:b/>
                <w:bCs/>
                <w:sz w:val="21"/>
                <w:szCs w:val="21"/>
              </w:rPr>
            </w:pPr>
            <w:r>
              <w:rPr>
                <w:rFonts w:hint="eastAsia" w:ascii="宋体" w:hAnsi="宋体" w:eastAsia="宋体" w:cs="宋体"/>
                <w:b w:val="0"/>
                <w:bCs w:val="0"/>
                <w:sz w:val="21"/>
                <w:szCs w:val="21"/>
                <w:lang w:val="zh-CN"/>
              </w:rPr>
              <w:t>用途：</w:t>
            </w:r>
            <w:r>
              <w:rPr>
                <w:rFonts w:hint="eastAsia" w:ascii="宋体" w:hAnsi="宋体" w:eastAsia="宋体" w:cs="宋体"/>
                <w:b w:val="0"/>
                <w:bCs w:val="0"/>
                <w:sz w:val="21"/>
                <w:szCs w:val="21"/>
              </w:rPr>
              <w:t>用于儿童到成人的呼吸支持和治疗。</w:t>
            </w:r>
          </w:p>
        </w:tc>
      </w:tr>
      <w:tr w14:paraId="0A1E6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vAlign w:val="center"/>
          </w:tcPr>
          <w:p w14:paraId="0FC01F5C">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3</w:t>
            </w:r>
          </w:p>
        </w:tc>
        <w:tc>
          <w:tcPr>
            <w:tcW w:w="7342" w:type="dxa"/>
            <w:tcBorders>
              <w:right w:val="single" w:color="auto" w:sz="4" w:space="0"/>
            </w:tcBorders>
            <w:vAlign w:val="center"/>
          </w:tcPr>
          <w:p w14:paraId="3D120108">
            <w:pPr>
              <w:autoSpaceDE w:val="0"/>
              <w:autoSpaceDN w:val="0"/>
              <w:adjustRightInd w:val="0"/>
              <w:spacing w:line="280" w:lineRule="exact"/>
              <w:jc w:val="left"/>
              <w:rPr>
                <w:rStyle w:val="1015"/>
                <w:rFonts w:hint="eastAsia" w:ascii="宋体" w:hAnsi="宋体" w:eastAsia="宋体" w:cs="宋体"/>
                <w:color w:val="000000"/>
                <w:sz w:val="21"/>
                <w:szCs w:val="21"/>
              </w:rPr>
            </w:pPr>
            <w:r>
              <w:rPr>
                <w:rFonts w:hint="eastAsia" w:ascii="宋体" w:hAnsi="宋体" w:eastAsia="宋体" w:cs="宋体"/>
                <w:b w:val="0"/>
                <w:bCs w:val="0"/>
                <w:sz w:val="21"/>
                <w:szCs w:val="21"/>
                <w:lang w:val="zh-CN"/>
              </w:rPr>
              <w:t>具体技术参数：</w:t>
            </w:r>
          </w:p>
        </w:tc>
      </w:tr>
      <w:tr w14:paraId="25A7F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6762AF27">
            <w:pPr>
              <w:autoSpaceDE w:val="0"/>
              <w:autoSpaceDN w:val="0"/>
              <w:adjustRightInd w:val="0"/>
              <w:spacing w:line="280" w:lineRule="exact"/>
              <w:jc w:val="left"/>
              <w:rPr>
                <w:rFonts w:hint="eastAsia" w:ascii="宋体" w:hAnsi="宋体" w:eastAsia="宋体" w:cs="宋体"/>
                <w:b/>
                <w:sz w:val="21"/>
                <w:szCs w:val="21"/>
              </w:rPr>
            </w:pPr>
            <w:r>
              <w:rPr>
                <w:rFonts w:hint="eastAsia" w:ascii="宋体" w:hAnsi="宋体" w:eastAsia="宋体" w:cs="宋体"/>
                <w:b w:val="0"/>
                <w:bCs w:val="0"/>
                <w:sz w:val="21"/>
                <w:szCs w:val="21"/>
                <w:lang w:val="en-US" w:eastAsia="zh-CN"/>
              </w:rPr>
              <w:t>3.1</w:t>
            </w:r>
          </w:p>
        </w:tc>
        <w:tc>
          <w:tcPr>
            <w:tcW w:w="7342" w:type="dxa"/>
            <w:tcBorders>
              <w:right w:val="single" w:color="auto" w:sz="4" w:space="0"/>
            </w:tcBorders>
            <w:shd w:val="clear" w:color="auto" w:fill="auto"/>
            <w:vAlign w:val="center"/>
          </w:tcPr>
          <w:p w14:paraId="138B8F77">
            <w:pPr>
              <w:autoSpaceDE w:val="0"/>
              <w:autoSpaceDN w:val="0"/>
              <w:adjustRightInd w:val="0"/>
              <w:spacing w:line="280" w:lineRule="exact"/>
              <w:jc w:val="left"/>
              <w:rPr>
                <w:rFonts w:hint="eastAsia" w:ascii="宋体" w:hAnsi="宋体" w:eastAsia="宋体" w:cs="宋体"/>
                <w:b/>
                <w:sz w:val="21"/>
                <w:szCs w:val="21"/>
              </w:rPr>
            </w:pPr>
            <w:r>
              <w:rPr>
                <w:rFonts w:hint="eastAsia" w:ascii="宋体" w:hAnsi="宋体" w:eastAsia="宋体" w:cs="宋体"/>
                <w:b w:val="0"/>
                <w:bCs w:val="0"/>
                <w:i w:val="0"/>
                <w:iCs w:val="0"/>
                <w:color w:val="000000"/>
                <w:kern w:val="0"/>
                <w:sz w:val="21"/>
                <w:szCs w:val="21"/>
                <w:u w:val="none"/>
                <w:lang w:val="en-US" w:eastAsia="zh-CN" w:bidi="ar"/>
              </w:rPr>
              <w:t>机型要求：</w:t>
            </w:r>
            <w:r>
              <w:rPr>
                <w:rFonts w:hint="eastAsia" w:ascii="宋体" w:hAnsi="宋体" w:eastAsia="宋体" w:cs="宋体"/>
                <w:b w:val="0"/>
                <w:bCs w:val="0"/>
                <w:sz w:val="21"/>
                <w:szCs w:val="21"/>
              </w:rPr>
              <w:t>可使用独立气源</w:t>
            </w:r>
            <w:r>
              <w:rPr>
                <w:rFonts w:hint="eastAsia" w:ascii="宋体" w:hAnsi="宋体" w:eastAsia="宋体" w:cs="宋体"/>
                <w:b w:val="0"/>
                <w:bCs w:val="0"/>
                <w:sz w:val="21"/>
                <w:szCs w:val="21"/>
                <w:lang w:val="en-US" w:eastAsia="zh-Hans"/>
              </w:rPr>
              <w:t>的高端呼吸机</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rPr>
              <w:t>用于儿童到成人的呼吸支持和治疗。</w:t>
            </w:r>
          </w:p>
        </w:tc>
      </w:tr>
      <w:tr w14:paraId="4AEDD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2A3E55C0">
            <w:pPr>
              <w:autoSpaceDE w:val="0"/>
              <w:autoSpaceDN w:val="0"/>
              <w:adjustRightInd w:val="0"/>
              <w:spacing w:line="280" w:lineRule="exact"/>
              <w:jc w:val="left"/>
              <w:rPr>
                <w:rFonts w:hint="eastAsia" w:ascii="宋体" w:hAnsi="宋体" w:eastAsia="宋体" w:cs="宋体"/>
                <w:color w:val="000000"/>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p>
        </w:tc>
        <w:tc>
          <w:tcPr>
            <w:tcW w:w="7342" w:type="dxa"/>
            <w:tcBorders>
              <w:right w:val="single" w:color="auto" w:sz="4" w:space="0"/>
            </w:tcBorders>
            <w:shd w:val="clear" w:color="auto" w:fill="auto"/>
            <w:vAlign w:val="center"/>
          </w:tcPr>
          <w:p w14:paraId="156ED7A5">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Hans" w:bidi="ar"/>
              </w:rPr>
              <w:t>通气模式</w:t>
            </w:r>
            <w:r>
              <w:rPr>
                <w:rFonts w:hint="eastAsia" w:ascii="宋体" w:hAnsi="宋体" w:eastAsia="宋体" w:cs="宋体"/>
                <w:b w:val="0"/>
                <w:bCs w:val="0"/>
                <w:i w:val="0"/>
                <w:iCs w:val="0"/>
                <w:color w:val="000000"/>
                <w:kern w:val="0"/>
                <w:sz w:val="21"/>
                <w:szCs w:val="21"/>
                <w:u w:val="none"/>
                <w:lang w:eastAsia="zh-Hans" w:bidi="ar"/>
              </w:rPr>
              <w:t>：</w:t>
            </w:r>
          </w:p>
        </w:tc>
      </w:tr>
      <w:tr w14:paraId="6019A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7F35AAFE">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1</w:t>
            </w:r>
          </w:p>
        </w:tc>
        <w:tc>
          <w:tcPr>
            <w:tcW w:w="7342" w:type="dxa"/>
            <w:tcBorders>
              <w:right w:val="single" w:color="auto" w:sz="4" w:space="0"/>
            </w:tcBorders>
            <w:shd w:val="clear" w:color="auto" w:fill="auto"/>
            <w:vAlign w:val="center"/>
          </w:tcPr>
          <w:p w14:paraId="3B912C61">
            <w:pPr>
              <w:autoSpaceDE w:val="0"/>
              <w:autoSpaceDN w:val="0"/>
              <w:adjustRightInd w:val="0"/>
              <w:spacing w:line="280" w:lineRule="exact"/>
              <w:ind w:right="-126" w:rightChars="-60"/>
              <w:jc w:val="left"/>
              <w:rPr>
                <w:rFonts w:hint="eastAsia" w:ascii="宋体" w:hAnsi="宋体" w:eastAsia="宋体" w:cs="宋体"/>
                <w:sz w:val="21"/>
                <w:szCs w:val="21"/>
              </w:rPr>
            </w:pPr>
            <w:r>
              <w:rPr>
                <w:rFonts w:hint="eastAsia" w:ascii="宋体" w:hAnsi="宋体" w:eastAsia="宋体" w:cs="宋体"/>
                <w:b w:val="0"/>
                <w:bCs w:val="0"/>
                <w:sz w:val="21"/>
                <w:szCs w:val="21"/>
              </w:rPr>
              <w:t>VC、PC、PRVC、SIMV(PC+PS)、 SIMV(VC+PS)、SIMV(PRVC+PS)、SPONT/CPAP</w:t>
            </w:r>
          </w:p>
        </w:tc>
      </w:tr>
      <w:tr w14:paraId="5B3EB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7F811070">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p>
        </w:tc>
        <w:tc>
          <w:tcPr>
            <w:tcW w:w="7342" w:type="dxa"/>
            <w:tcBorders>
              <w:right w:val="single" w:color="auto" w:sz="4" w:space="0"/>
            </w:tcBorders>
            <w:shd w:val="clear" w:color="auto" w:fill="auto"/>
            <w:vAlign w:val="center"/>
          </w:tcPr>
          <w:p w14:paraId="16FC3C19">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PS(压力支持通气)/CPAP</w:t>
            </w:r>
          </w:p>
        </w:tc>
      </w:tr>
      <w:tr w14:paraId="05647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6832D95C">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3</w:t>
            </w:r>
          </w:p>
        </w:tc>
        <w:tc>
          <w:tcPr>
            <w:tcW w:w="7342" w:type="dxa"/>
            <w:tcBorders>
              <w:right w:val="single" w:color="auto" w:sz="4" w:space="0"/>
            </w:tcBorders>
            <w:shd w:val="clear" w:color="auto" w:fill="auto"/>
            <w:vAlign w:val="center"/>
          </w:tcPr>
          <w:p w14:paraId="6CAE640E">
            <w:pPr>
              <w:autoSpaceDE w:val="0"/>
              <w:autoSpaceDN w:val="0"/>
              <w:adjustRightInd w:val="0"/>
              <w:spacing w:line="280" w:lineRule="exact"/>
              <w:ind w:right="-126" w:rightChars="-6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升级</w:t>
            </w:r>
            <w:r>
              <w:rPr>
                <w:rFonts w:hint="eastAsia" w:ascii="宋体" w:hAnsi="宋体" w:eastAsia="宋体" w:cs="宋体"/>
                <w:b w:val="0"/>
                <w:bCs w:val="0"/>
                <w:sz w:val="21"/>
                <w:szCs w:val="21"/>
              </w:rPr>
              <w:t>NIV</w:t>
            </w:r>
            <w:r>
              <w:rPr>
                <w:rFonts w:hint="eastAsia" w:ascii="宋体" w:hAnsi="宋体" w:eastAsia="宋体" w:cs="宋体"/>
                <w:b w:val="0"/>
                <w:bCs w:val="0"/>
                <w:sz w:val="21"/>
                <w:szCs w:val="21"/>
                <w:lang w:val="en-US" w:eastAsia="zh-CN"/>
              </w:rPr>
              <w:t>无创</w:t>
            </w:r>
            <w:r>
              <w:rPr>
                <w:rFonts w:hint="eastAsia" w:ascii="宋体" w:hAnsi="宋体" w:eastAsia="宋体" w:cs="宋体"/>
                <w:b w:val="0"/>
                <w:bCs w:val="0"/>
                <w:sz w:val="21"/>
                <w:szCs w:val="21"/>
              </w:rPr>
              <w:t>功能</w:t>
            </w:r>
          </w:p>
        </w:tc>
      </w:tr>
      <w:tr w14:paraId="6904B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214289FF">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4</w:t>
            </w:r>
          </w:p>
        </w:tc>
        <w:tc>
          <w:tcPr>
            <w:tcW w:w="7342" w:type="dxa"/>
            <w:tcBorders>
              <w:right w:val="single" w:color="auto" w:sz="4" w:space="0"/>
            </w:tcBorders>
            <w:shd w:val="clear" w:color="auto" w:fill="auto"/>
            <w:vAlign w:val="center"/>
          </w:tcPr>
          <w:p w14:paraId="45D6BB97">
            <w:pPr>
              <w:autoSpaceDE w:val="0"/>
              <w:autoSpaceDN w:val="0"/>
              <w:adjustRightInd w:val="0"/>
              <w:spacing w:line="280" w:lineRule="exact"/>
              <w:ind w:right="-126" w:rightChars="-6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具备高流量氧疗功能</w:t>
            </w:r>
          </w:p>
        </w:tc>
      </w:tr>
      <w:tr w14:paraId="60A4B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5BE4C68B">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val="en-US" w:eastAsia="zh-CN"/>
              </w:rPr>
              <w:t>5</w:t>
            </w:r>
          </w:p>
        </w:tc>
        <w:tc>
          <w:tcPr>
            <w:tcW w:w="7342" w:type="dxa"/>
            <w:tcBorders>
              <w:right w:val="single" w:color="auto" w:sz="4" w:space="0"/>
            </w:tcBorders>
            <w:shd w:val="clear" w:color="auto" w:fill="auto"/>
            <w:vAlign w:val="center"/>
          </w:tcPr>
          <w:p w14:paraId="13AE7CA6">
            <w:pPr>
              <w:autoSpaceDE w:val="0"/>
              <w:autoSpaceDN w:val="0"/>
              <w:adjustRightInd w:val="0"/>
              <w:spacing w:line="280" w:lineRule="exact"/>
              <w:ind w:right="-126" w:rightChars="-6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内置雾化系统</w:t>
            </w:r>
          </w:p>
        </w:tc>
      </w:tr>
      <w:tr w14:paraId="1D103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0C12619F">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3</w:t>
            </w:r>
          </w:p>
        </w:tc>
        <w:tc>
          <w:tcPr>
            <w:tcW w:w="7342" w:type="dxa"/>
            <w:tcBorders>
              <w:right w:val="single" w:color="auto" w:sz="4" w:space="0"/>
            </w:tcBorders>
            <w:shd w:val="clear" w:color="auto" w:fill="auto"/>
            <w:vAlign w:val="center"/>
          </w:tcPr>
          <w:p w14:paraId="4939008D">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技术参数</w:t>
            </w:r>
            <w:r>
              <w:rPr>
                <w:rFonts w:hint="eastAsia" w:ascii="宋体" w:hAnsi="宋体" w:eastAsia="宋体" w:cs="宋体"/>
                <w:b w:val="0"/>
                <w:bCs w:val="0"/>
                <w:sz w:val="21"/>
                <w:szCs w:val="21"/>
                <w:lang w:val="en-US" w:eastAsia="zh-Hans"/>
              </w:rPr>
              <w:t>:</w:t>
            </w:r>
          </w:p>
        </w:tc>
      </w:tr>
      <w:tr w14:paraId="3D521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1F0C172E">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lang w:val="zh-CN"/>
              </w:rPr>
              <w:t>3.</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1</w:t>
            </w:r>
          </w:p>
        </w:tc>
        <w:tc>
          <w:tcPr>
            <w:tcW w:w="7342" w:type="dxa"/>
            <w:tcBorders>
              <w:right w:val="single" w:color="auto" w:sz="4" w:space="0"/>
            </w:tcBorders>
            <w:shd w:val="clear" w:color="auto" w:fill="auto"/>
            <w:vAlign w:val="center"/>
          </w:tcPr>
          <w:p w14:paraId="49B3D4A0">
            <w:pPr>
              <w:jc w:val="left"/>
              <w:rPr>
                <w:rFonts w:hint="eastAsia" w:ascii="宋体" w:hAnsi="宋体" w:eastAsia="宋体" w:cs="宋体"/>
                <w:sz w:val="21"/>
                <w:szCs w:val="21"/>
              </w:rPr>
            </w:pPr>
            <w:r>
              <w:rPr>
                <w:rFonts w:hint="eastAsia" w:ascii="宋体" w:hAnsi="宋体" w:eastAsia="宋体" w:cs="宋体"/>
                <w:b w:val="0"/>
                <w:bCs w:val="0"/>
                <w:sz w:val="21"/>
                <w:szCs w:val="21"/>
              </w:rPr>
              <w:t>潮气量：20ml~2000ml</w:t>
            </w:r>
          </w:p>
        </w:tc>
      </w:tr>
      <w:tr w14:paraId="25809B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48928662">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Hans" w:bidi="ar"/>
              </w:rPr>
              <w:t>.</w:t>
            </w:r>
            <w:r>
              <w:rPr>
                <w:rFonts w:hint="eastAsia" w:ascii="宋体" w:hAnsi="宋体" w:eastAsia="宋体" w:cs="宋体"/>
                <w:b w:val="0"/>
                <w:bCs w:val="0"/>
                <w:i w:val="0"/>
                <w:iCs w:val="0"/>
                <w:color w:val="000000"/>
                <w:kern w:val="0"/>
                <w:sz w:val="21"/>
                <w:szCs w:val="21"/>
                <w:u w:val="none"/>
                <w:lang w:eastAsia="zh-Hans" w:bidi="ar"/>
              </w:rPr>
              <w:t>2</w:t>
            </w:r>
          </w:p>
        </w:tc>
        <w:tc>
          <w:tcPr>
            <w:tcW w:w="7342" w:type="dxa"/>
            <w:tcBorders>
              <w:right w:val="single" w:color="auto" w:sz="4" w:space="0"/>
            </w:tcBorders>
            <w:shd w:val="clear" w:color="auto" w:fill="auto"/>
            <w:vAlign w:val="center"/>
          </w:tcPr>
          <w:p w14:paraId="26131F47">
            <w:pPr>
              <w:jc w:val="left"/>
              <w:rPr>
                <w:rFonts w:hint="eastAsia" w:ascii="宋体" w:hAnsi="宋体" w:eastAsia="宋体" w:cs="宋体"/>
                <w:sz w:val="21"/>
                <w:szCs w:val="21"/>
              </w:rPr>
            </w:pPr>
            <w:r>
              <w:rPr>
                <w:rFonts w:hint="eastAsia" w:ascii="宋体" w:hAnsi="宋体" w:eastAsia="宋体" w:cs="宋体"/>
                <w:b w:val="0"/>
                <w:bCs w:val="0"/>
                <w:sz w:val="21"/>
                <w:szCs w:val="21"/>
              </w:rPr>
              <w:t>呼吸频率：4—150BPM</w:t>
            </w:r>
          </w:p>
        </w:tc>
      </w:tr>
      <w:tr w14:paraId="2DF90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9" w:type="dxa"/>
            <w:shd w:val="clear" w:color="auto" w:fill="auto"/>
            <w:vAlign w:val="center"/>
          </w:tcPr>
          <w:p w14:paraId="0C5ADF5D">
            <w:pPr>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i w:val="0"/>
                <w:iCs w:val="0"/>
                <w:color w:val="000000"/>
                <w:kern w:val="0"/>
                <w:sz w:val="21"/>
                <w:szCs w:val="21"/>
                <w:highlight w:val="none"/>
                <w:u w:val="none"/>
                <w:lang w:eastAsia="zh-CN" w:bidi="ar"/>
              </w:rPr>
              <w:t>3</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eastAsia="zh-CN" w:bidi="ar"/>
              </w:rPr>
              <w:t>3</w:t>
            </w:r>
          </w:p>
        </w:tc>
        <w:tc>
          <w:tcPr>
            <w:tcW w:w="7342" w:type="dxa"/>
            <w:tcBorders>
              <w:right w:val="single" w:color="auto" w:sz="4" w:space="0"/>
            </w:tcBorders>
            <w:shd w:val="clear" w:color="auto" w:fill="auto"/>
            <w:vAlign w:val="center"/>
          </w:tcPr>
          <w:p w14:paraId="372EEADA">
            <w:pPr>
              <w:tabs>
                <w:tab w:val="right" w:pos="9070"/>
              </w:tabs>
              <w:jc w:val="left"/>
              <w:rPr>
                <w:rFonts w:hint="eastAsia" w:ascii="宋体" w:hAnsi="宋体" w:eastAsia="宋体" w:cs="宋体"/>
                <w:sz w:val="21"/>
                <w:szCs w:val="21"/>
              </w:rPr>
            </w:pPr>
            <w:r>
              <w:rPr>
                <w:rFonts w:hint="eastAsia" w:ascii="宋体" w:hAnsi="宋体" w:eastAsia="宋体" w:cs="宋体"/>
                <w:b w:val="0"/>
                <w:bCs w:val="0"/>
                <w:sz w:val="21"/>
                <w:szCs w:val="21"/>
                <w:highlight w:val="none"/>
              </w:rPr>
              <w:t>峰值流≥</w:t>
            </w:r>
            <w:r>
              <w:rPr>
                <w:rFonts w:hint="eastAsia" w:ascii="宋体" w:hAnsi="宋体" w:eastAsia="宋体" w:cs="宋体"/>
                <w:b w:val="0"/>
                <w:bCs w:val="0"/>
                <w:sz w:val="21"/>
                <w:szCs w:val="21"/>
                <w:highlight w:val="none"/>
                <w:lang w:val="en-US" w:eastAsia="zh-CN"/>
              </w:rPr>
              <w:t>240</w:t>
            </w:r>
            <w:r>
              <w:rPr>
                <w:rFonts w:hint="eastAsia" w:ascii="宋体" w:hAnsi="宋体" w:eastAsia="宋体" w:cs="宋体"/>
                <w:b w:val="0"/>
                <w:bCs w:val="0"/>
                <w:color w:val="111111"/>
                <w:sz w:val="21"/>
                <w:szCs w:val="21"/>
                <w:highlight w:val="none"/>
                <w:shd w:val="clear" w:color="auto" w:fill="FFFFFF"/>
              </w:rPr>
              <w:t>L/min</w:t>
            </w:r>
          </w:p>
        </w:tc>
      </w:tr>
      <w:tr w14:paraId="7821C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12F85224">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4</w:t>
            </w:r>
          </w:p>
        </w:tc>
        <w:tc>
          <w:tcPr>
            <w:tcW w:w="7342" w:type="dxa"/>
            <w:tcBorders>
              <w:right w:val="single" w:color="auto" w:sz="4" w:space="0"/>
            </w:tcBorders>
            <w:shd w:val="clear" w:color="auto" w:fill="auto"/>
            <w:vAlign w:val="center"/>
          </w:tcPr>
          <w:p w14:paraId="32F2EE55">
            <w:pPr>
              <w:jc w:val="left"/>
              <w:rPr>
                <w:rFonts w:hint="eastAsia" w:ascii="宋体" w:hAnsi="宋体" w:eastAsia="宋体" w:cs="宋体"/>
                <w:sz w:val="21"/>
                <w:szCs w:val="21"/>
              </w:rPr>
            </w:pPr>
            <w:r>
              <w:rPr>
                <w:rFonts w:hint="eastAsia" w:ascii="宋体" w:hAnsi="宋体" w:eastAsia="宋体" w:cs="宋体"/>
                <w:b w:val="0"/>
                <w:bCs w:val="0"/>
                <w:sz w:val="21"/>
                <w:szCs w:val="21"/>
              </w:rPr>
              <w:t>氧浓度：21—100%可调</w:t>
            </w:r>
          </w:p>
        </w:tc>
      </w:tr>
      <w:tr w14:paraId="6E676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32C1338">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i w:val="0"/>
                <w:iCs w:val="0"/>
                <w:color w:val="000000"/>
                <w:kern w:val="0"/>
                <w:sz w:val="21"/>
                <w:szCs w:val="21"/>
                <w:highlight w:val="none"/>
                <w:u w:val="none"/>
                <w:lang w:eastAsia="zh-CN" w:bidi="ar"/>
              </w:rPr>
              <w:t>3</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eastAsia="zh-CN" w:bidi="ar"/>
              </w:rPr>
              <w:t>5</w:t>
            </w:r>
          </w:p>
        </w:tc>
        <w:tc>
          <w:tcPr>
            <w:tcW w:w="7342" w:type="dxa"/>
            <w:tcBorders>
              <w:right w:val="single" w:color="auto" w:sz="4" w:space="0"/>
            </w:tcBorders>
            <w:shd w:val="clear" w:color="auto" w:fill="auto"/>
            <w:vAlign w:val="center"/>
          </w:tcPr>
          <w:p w14:paraId="280D94A5">
            <w:pPr>
              <w:jc w:val="left"/>
              <w:rPr>
                <w:rFonts w:hint="eastAsia" w:ascii="宋体" w:hAnsi="宋体" w:eastAsia="宋体" w:cs="宋体"/>
                <w:sz w:val="21"/>
                <w:szCs w:val="21"/>
              </w:rPr>
            </w:pPr>
            <w:r>
              <w:rPr>
                <w:rFonts w:hint="eastAsia" w:ascii="宋体" w:hAnsi="宋体" w:eastAsia="宋体" w:cs="宋体"/>
                <w:b w:val="0"/>
                <w:bCs w:val="0"/>
                <w:sz w:val="21"/>
                <w:szCs w:val="21"/>
                <w:highlight w:val="none"/>
                <w:lang w:val="it-IT"/>
              </w:rPr>
              <w:t>PEEP/CPAP：1—5</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it-IT"/>
              </w:rPr>
              <w:t>H</w:t>
            </w:r>
            <w:r>
              <w:rPr>
                <w:rFonts w:hint="eastAsia" w:ascii="宋体" w:hAnsi="宋体" w:eastAsia="宋体" w:cs="宋体"/>
                <w:b w:val="0"/>
                <w:bCs w:val="0"/>
                <w:sz w:val="21"/>
                <w:szCs w:val="21"/>
                <w:highlight w:val="none"/>
                <w:vertAlign w:val="subscript"/>
                <w:lang w:val="it-IT"/>
              </w:rPr>
              <w:t>2</w:t>
            </w:r>
            <w:r>
              <w:rPr>
                <w:rFonts w:hint="eastAsia" w:ascii="宋体" w:hAnsi="宋体" w:eastAsia="宋体" w:cs="宋体"/>
                <w:b w:val="0"/>
                <w:bCs w:val="0"/>
                <w:sz w:val="21"/>
                <w:szCs w:val="21"/>
                <w:highlight w:val="none"/>
                <w:lang w:val="it-IT"/>
              </w:rPr>
              <w:t>O</w:t>
            </w:r>
          </w:p>
        </w:tc>
      </w:tr>
      <w:tr w14:paraId="70BDE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7A8F6DC">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6</w:t>
            </w:r>
          </w:p>
        </w:tc>
        <w:tc>
          <w:tcPr>
            <w:tcW w:w="7342" w:type="dxa"/>
            <w:tcBorders>
              <w:right w:val="single" w:color="auto" w:sz="4" w:space="0"/>
            </w:tcBorders>
            <w:shd w:val="clear" w:color="auto" w:fill="auto"/>
            <w:vAlign w:val="center"/>
          </w:tcPr>
          <w:p w14:paraId="68BCAEF6">
            <w:pPr>
              <w:spacing w:line="276" w:lineRule="auto"/>
              <w:jc w:val="left"/>
              <w:rPr>
                <w:rFonts w:hint="eastAsia" w:ascii="宋体" w:hAnsi="宋体" w:eastAsia="宋体" w:cs="宋体"/>
                <w:sz w:val="21"/>
                <w:szCs w:val="21"/>
              </w:rPr>
            </w:pPr>
            <w:r>
              <w:rPr>
                <w:rFonts w:hint="eastAsia" w:ascii="宋体" w:hAnsi="宋体" w:eastAsia="宋体" w:cs="宋体"/>
                <w:b w:val="0"/>
                <w:bCs w:val="0"/>
                <w:sz w:val="21"/>
                <w:szCs w:val="21"/>
              </w:rPr>
              <w:t>Pressure level above PEEP (cmH2O):</w:t>
            </w:r>
            <w:r>
              <w:rPr>
                <w:rFonts w:hint="eastAsia" w:ascii="宋体" w:hAnsi="宋体" w:eastAsia="宋体" w:cs="宋体"/>
                <w:b w:val="0"/>
                <w:bCs w:val="0"/>
                <w:color w:val="111111"/>
                <w:sz w:val="21"/>
                <w:szCs w:val="21"/>
                <w:shd w:val="clear" w:color="auto" w:fill="FFFFFF"/>
              </w:rPr>
              <w:t>≥99</w:t>
            </w:r>
            <w:r>
              <w:rPr>
                <w:rFonts w:hint="eastAsia" w:ascii="宋体" w:hAnsi="宋体" w:eastAsia="宋体" w:cs="宋体"/>
                <w:b w:val="0"/>
                <w:bCs w:val="0"/>
                <w:sz w:val="21"/>
                <w:szCs w:val="21"/>
              </w:rPr>
              <w:t>㎝H</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O</w:t>
            </w:r>
          </w:p>
        </w:tc>
      </w:tr>
      <w:tr w14:paraId="2B3AF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7B51944B">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7</w:t>
            </w:r>
          </w:p>
        </w:tc>
        <w:tc>
          <w:tcPr>
            <w:tcW w:w="7342" w:type="dxa"/>
            <w:tcBorders>
              <w:right w:val="single" w:color="auto" w:sz="4" w:space="0"/>
            </w:tcBorders>
            <w:shd w:val="clear" w:color="auto" w:fill="auto"/>
            <w:vAlign w:val="center"/>
          </w:tcPr>
          <w:p w14:paraId="1E934A08">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吸气时间：0.1—5s</w:t>
            </w:r>
          </w:p>
        </w:tc>
      </w:tr>
      <w:tr w14:paraId="5B4D81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0A772175">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8</w:t>
            </w:r>
          </w:p>
        </w:tc>
        <w:tc>
          <w:tcPr>
            <w:tcW w:w="7342" w:type="dxa"/>
            <w:tcBorders>
              <w:right w:val="single" w:color="auto" w:sz="4" w:space="0"/>
            </w:tcBorders>
            <w:shd w:val="clear" w:color="auto" w:fill="auto"/>
            <w:vAlign w:val="center"/>
          </w:tcPr>
          <w:p w14:paraId="6BC15FDD">
            <w:pPr>
              <w:adjustRightInd w:val="0"/>
              <w:snapToGrid w:val="0"/>
              <w:ind w:right="-126" w:rightChars="-60"/>
              <w:jc w:val="left"/>
              <w:rPr>
                <w:rFonts w:hint="eastAsia" w:ascii="宋体" w:hAnsi="宋体" w:eastAsia="宋体" w:cs="宋体"/>
                <w:sz w:val="21"/>
                <w:szCs w:val="21"/>
              </w:rPr>
            </w:pPr>
            <w:r>
              <w:rPr>
                <w:rFonts w:hint="eastAsia" w:ascii="宋体" w:hAnsi="宋体" w:eastAsia="宋体" w:cs="宋体"/>
                <w:b w:val="0"/>
                <w:bCs w:val="0"/>
                <w:sz w:val="21"/>
                <w:szCs w:val="21"/>
              </w:rPr>
              <w:t>吸气上升时间(s):0-0.2s</w:t>
            </w:r>
          </w:p>
        </w:tc>
      </w:tr>
      <w:tr w14:paraId="2945E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71A54D7">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9</w:t>
            </w:r>
          </w:p>
        </w:tc>
        <w:tc>
          <w:tcPr>
            <w:tcW w:w="7342" w:type="dxa"/>
            <w:tcBorders>
              <w:right w:val="single" w:color="auto" w:sz="4" w:space="0"/>
            </w:tcBorders>
            <w:shd w:val="clear" w:color="auto" w:fill="auto"/>
            <w:vAlign w:val="center"/>
          </w:tcPr>
          <w:p w14:paraId="17148E96">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呼气触发灵敏度：2%-69%</w:t>
            </w:r>
          </w:p>
        </w:tc>
      </w:tr>
      <w:tr w14:paraId="46AD8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7F7E58BA">
            <w:pPr>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10</w:t>
            </w:r>
          </w:p>
        </w:tc>
        <w:tc>
          <w:tcPr>
            <w:tcW w:w="7342" w:type="dxa"/>
            <w:tcBorders>
              <w:right w:val="single" w:color="auto" w:sz="4" w:space="0"/>
            </w:tcBorders>
            <w:shd w:val="clear" w:color="auto" w:fill="auto"/>
            <w:vAlign w:val="center"/>
          </w:tcPr>
          <w:p w14:paraId="69D73AF3">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sz w:val="21"/>
                <w:szCs w:val="21"/>
              </w:rPr>
            </w:pPr>
            <w:r>
              <w:rPr>
                <w:rFonts w:hint="eastAsia" w:ascii="宋体" w:hAnsi="宋体" w:eastAsia="宋体" w:cs="宋体"/>
                <w:b w:val="0"/>
                <w:bCs w:val="0"/>
                <w:sz w:val="21"/>
                <w:szCs w:val="21"/>
                <w:lang w:val="en-US" w:eastAsia="zh-Hans"/>
              </w:rPr>
              <w:t>触发方式</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rPr>
              <w:t>具备压力触发/流量触发</w:t>
            </w:r>
          </w:p>
        </w:tc>
      </w:tr>
      <w:tr w14:paraId="2F0EC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0AC336F">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val="en-US" w:eastAsia="zh-Hans" w:bidi="ar"/>
              </w:rPr>
              <w:t>.</w:t>
            </w:r>
            <w:r>
              <w:rPr>
                <w:rFonts w:hint="eastAsia" w:ascii="宋体" w:hAnsi="宋体" w:eastAsia="宋体" w:cs="宋体"/>
                <w:b w:val="0"/>
                <w:bCs w:val="0"/>
                <w:i w:val="0"/>
                <w:iCs w:val="0"/>
                <w:color w:val="000000"/>
                <w:kern w:val="0"/>
                <w:sz w:val="21"/>
                <w:szCs w:val="21"/>
                <w:u w:val="none"/>
                <w:lang w:eastAsia="zh-Hans" w:bidi="ar"/>
              </w:rPr>
              <w:t>11</w:t>
            </w:r>
          </w:p>
        </w:tc>
        <w:tc>
          <w:tcPr>
            <w:tcW w:w="7342" w:type="dxa"/>
            <w:tcBorders>
              <w:right w:val="single" w:color="auto" w:sz="4" w:space="0"/>
            </w:tcBorders>
            <w:shd w:val="clear" w:color="auto" w:fill="auto"/>
            <w:vAlign w:val="center"/>
          </w:tcPr>
          <w:p w14:paraId="2945C8DD">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I:E：1:10-4:1</w:t>
            </w:r>
          </w:p>
        </w:tc>
      </w:tr>
      <w:tr w14:paraId="0E23B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6E234F99">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3.3.1</w:t>
            </w:r>
            <w:r>
              <w:rPr>
                <w:rFonts w:hint="eastAsia" w:ascii="宋体" w:hAnsi="宋体" w:eastAsia="宋体" w:cs="宋体"/>
                <w:b w:val="0"/>
                <w:bCs w:val="0"/>
                <w:i w:val="0"/>
                <w:iCs w:val="0"/>
                <w:color w:val="000000"/>
                <w:kern w:val="0"/>
                <w:sz w:val="21"/>
                <w:szCs w:val="21"/>
                <w:u w:val="none"/>
                <w:lang w:eastAsia="zh-CN" w:bidi="ar"/>
              </w:rPr>
              <w:t>2</w:t>
            </w:r>
          </w:p>
        </w:tc>
        <w:tc>
          <w:tcPr>
            <w:tcW w:w="7342" w:type="dxa"/>
            <w:tcBorders>
              <w:right w:val="single" w:color="auto" w:sz="4" w:space="0"/>
            </w:tcBorders>
            <w:shd w:val="clear" w:color="auto" w:fill="auto"/>
            <w:vAlign w:val="center"/>
          </w:tcPr>
          <w:p w14:paraId="075F8DC3">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sz w:val="21"/>
                <w:szCs w:val="21"/>
              </w:rPr>
            </w:pPr>
            <w:r>
              <w:rPr>
                <w:rFonts w:hint="eastAsia" w:ascii="宋体" w:hAnsi="宋体" w:eastAsia="宋体" w:cs="宋体"/>
                <w:b w:val="0"/>
                <w:bCs w:val="0"/>
                <w:sz w:val="21"/>
                <w:szCs w:val="21"/>
              </w:rPr>
              <w:t>压力触发灵敏度：-1~-20㎝H</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O</w:t>
            </w:r>
          </w:p>
        </w:tc>
      </w:tr>
      <w:tr w14:paraId="2B1C8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41DE5860">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eastAsia="zh-CN" w:bidi="ar"/>
              </w:rPr>
              <w:t>13</w:t>
            </w:r>
          </w:p>
        </w:tc>
        <w:tc>
          <w:tcPr>
            <w:tcW w:w="7342" w:type="dxa"/>
            <w:tcBorders>
              <w:right w:val="single" w:color="auto" w:sz="4" w:space="0"/>
            </w:tcBorders>
            <w:shd w:val="clear" w:color="auto" w:fill="auto"/>
            <w:vAlign w:val="center"/>
          </w:tcPr>
          <w:p w14:paraId="183DD4F7">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流量触发灵敏度：0~2L/min</w:t>
            </w:r>
          </w:p>
        </w:tc>
      </w:tr>
      <w:tr w14:paraId="09BD47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28820AE">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eastAsia="zh-CN" w:bidi="ar"/>
              </w:rPr>
              <w:t>14</w:t>
            </w:r>
          </w:p>
        </w:tc>
        <w:tc>
          <w:tcPr>
            <w:tcW w:w="7342" w:type="dxa"/>
            <w:tcBorders>
              <w:right w:val="single" w:color="auto" w:sz="4" w:space="0"/>
            </w:tcBorders>
            <w:shd w:val="clear" w:color="auto" w:fill="auto"/>
            <w:vAlign w:val="center"/>
          </w:tcPr>
          <w:p w14:paraId="43E12C73">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最大气道压力100cm㎝H</w:t>
            </w:r>
            <w:r>
              <w:rPr>
                <w:rFonts w:hint="eastAsia" w:ascii="宋体" w:hAnsi="宋体" w:eastAsia="宋体" w:cs="宋体"/>
                <w:b w:val="0"/>
                <w:bCs w:val="0"/>
                <w:sz w:val="21"/>
                <w:szCs w:val="21"/>
                <w:vertAlign w:val="subscript"/>
              </w:rPr>
              <w:t>2</w:t>
            </w:r>
            <w:r>
              <w:rPr>
                <w:rFonts w:hint="eastAsia" w:ascii="宋体" w:hAnsi="宋体" w:eastAsia="宋体" w:cs="宋体"/>
                <w:b w:val="0"/>
                <w:bCs w:val="0"/>
                <w:sz w:val="21"/>
                <w:szCs w:val="21"/>
              </w:rPr>
              <w:t>O</w:t>
            </w:r>
          </w:p>
        </w:tc>
      </w:tr>
      <w:tr w14:paraId="6B393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CE1540F">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eastAsia="zh-CN" w:bidi="ar"/>
              </w:rPr>
              <w:t>15</w:t>
            </w:r>
          </w:p>
        </w:tc>
        <w:tc>
          <w:tcPr>
            <w:tcW w:w="7342" w:type="dxa"/>
            <w:tcBorders>
              <w:right w:val="single" w:color="auto" w:sz="4" w:space="0"/>
            </w:tcBorders>
            <w:shd w:val="clear" w:color="auto" w:fill="auto"/>
            <w:vAlign w:val="center"/>
          </w:tcPr>
          <w:p w14:paraId="43506309">
            <w:pPr>
              <w:adjustRightInd w:val="0"/>
              <w:snapToGrid w:val="0"/>
              <w:jc w:val="left"/>
              <w:rPr>
                <w:rFonts w:hint="eastAsia" w:ascii="宋体" w:hAnsi="宋体" w:eastAsia="宋体" w:cs="宋体"/>
                <w:sz w:val="21"/>
                <w:szCs w:val="21"/>
              </w:rPr>
            </w:pPr>
            <w:r>
              <w:rPr>
                <w:rFonts w:hint="eastAsia" w:ascii="宋体" w:hAnsi="宋体" w:eastAsia="宋体" w:cs="宋体"/>
                <w:b w:val="0"/>
                <w:bCs w:val="0"/>
                <w:sz w:val="21"/>
                <w:szCs w:val="21"/>
              </w:rPr>
              <w:t>窒息时间：3-45s</w:t>
            </w:r>
          </w:p>
        </w:tc>
      </w:tr>
      <w:tr w14:paraId="75211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795FED39">
            <w:pPr>
              <w:tabs>
                <w:tab w:val="center" w:pos="582"/>
              </w:tabs>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eastAsia="zh-CN" w:bidi="ar"/>
              </w:rPr>
              <w:t>1</w:t>
            </w:r>
            <w:r>
              <w:rPr>
                <w:rFonts w:hint="eastAsia" w:ascii="宋体" w:hAnsi="宋体" w:eastAsia="宋体" w:cs="宋体"/>
                <w:b w:val="0"/>
                <w:bCs w:val="0"/>
                <w:i w:val="0"/>
                <w:iCs w:val="0"/>
                <w:color w:val="000000"/>
                <w:kern w:val="0"/>
                <w:sz w:val="21"/>
                <w:szCs w:val="21"/>
                <w:u w:val="none"/>
                <w:lang w:val="en-US" w:eastAsia="zh-CN" w:bidi="ar"/>
              </w:rPr>
              <w:t>6</w:t>
            </w:r>
          </w:p>
        </w:tc>
        <w:tc>
          <w:tcPr>
            <w:tcW w:w="7342" w:type="dxa"/>
            <w:tcBorders>
              <w:right w:val="single" w:color="auto" w:sz="4" w:space="0"/>
            </w:tcBorders>
            <w:shd w:val="clear" w:color="auto" w:fill="auto"/>
            <w:vAlign w:val="center"/>
          </w:tcPr>
          <w:p w14:paraId="794BE37B">
            <w:pPr>
              <w:spacing w:line="320" w:lineRule="exact"/>
              <w:jc w:val="left"/>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NIV呼气触发灵敏度可调范围10-70%</w:t>
            </w:r>
          </w:p>
        </w:tc>
      </w:tr>
      <w:tr w14:paraId="38954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441DA3E3">
            <w:pPr>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eastAsia="zh-CN" w:bidi="ar"/>
              </w:rPr>
              <w:t>1</w:t>
            </w:r>
            <w:r>
              <w:rPr>
                <w:rFonts w:hint="eastAsia" w:ascii="宋体" w:hAnsi="宋体" w:eastAsia="宋体" w:cs="宋体"/>
                <w:b w:val="0"/>
                <w:bCs w:val="0"/>
                <w:i w:val="0"/>
                <w:iCs w:val="0"/>
                <w:color w:val="000000"/>
                <w:kern w:val="0"/>
                <w:sz w:val="21"/>
                <w:szCs w:val="21"/>
                <w:u w:val="none"/>
                <w:lang w:val="en-US" w:eastAsia="zh-CN" w:bidi="ar"/>
              </w:rPr>
              <w:t>7</w:t>
            </w:r>
          </w:p>
        </w:tc>
        <w:tc>
          <w:tcPr>
            <w:tcW w:w="7342" w:type="dxa"/>
            <w:tcBorders>
              <w:right w:val="single" w:color="auto" w:sz="4" w:space="0"/>
            </w:tcBorders>
            <w:shd w:val="clear" w:color="auto" w:fill="auto"/>
            <w:vAlign w:val="center"/>
          </w:tcPr>
          <w:p w14:paraId="473EF758">
            <w:pPr>
              <w:spacing w:line="320" w:lineRule="exact"/>
              <w:jc w:val="left"/>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NIV漏气补偿范围1-70%，且补偿量≥65L/min</w:t>
            </w:r>
          </w:p>
        </w:tc>
      </w:tr>
      <w:tr w14:paraId="70442D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6DC11790">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val="en-US" w:eastAsia="zh-CN" w:bidi="ar"/>
              </w:rPr>
              <w:t>3.3.</w:t>
            </w:r>
            <w:r>
              <w:rPr>
                <w:rFonts w:hint="eastAsia" w:ascii="宋体" w:hAnsi="宋体" w:eastAsia="宋体" w:cs="宋体"/>
                <w:b w:val="0"/>
                <w:bCs w:val="0"/>
                <w:i w:val="0"/>
                <w:iCs w:val="0"/>
                <w:color w:val="000000"/>
                <w:kern w:val="0"/>
                <w:sz w:val="21"/>
                <w:szCs w:val="21"/>
                <w:u w:val="none"/>
                <w:lang w:eastAsia="zh-CN" w:bidi="ar"/>
              </w:rPr>
              <w:t>1</w:t>
            </w:r>
            <w:r>
              <w:rPr>
                <w:rFonts w:hint="eastAsia" w:ascii="宋体" w:hAnsi="宋体" w:eastAsia="宋体" w:cs="宋体"/>
                <w:b w:val="0"/>
                <w:bCs w:val="0"/>
                <w:i w:val="0"/>
                <w:iCs w:val="0"/>
                <w:color w:val="000000"/>
                <w:kern w:val="0"/>
                <w:sz w:val="21"/>
                <w:szCs w:val="21"/>
                <w:u w:val="none"/>
                <w:lang w:val="en-US" w:eastAsia="zh-CN" w:bidi="ar"/>
              </w:rPr>
              <w:t>8</w:t>
            </w:r>
          </w:p>
        </w:tc>
        <w:tc>
          <w:tcPr>
            <w:tcW w:w="7342" w:type="dxa"/>
            <w:tcBorders>
              <w:right w:val="single" w:color="auto" w:sz="4" w:space="0"/>
            </w:tcBorders>
            <w:shd w:val="clear" w:color="auto" w:fill="auto"/>
            <w:vAlign w:val="center"/>
          </w:tcPr>
          <w:p w14:paraId="3AD6E461">
            <w:pPr>
              <w:spacing w:line="320" w:lineRule="exact"/>
              <w:jc w:val="left"/>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NIV具有后备通气模式，通气频率4-40次/min</w:t>
            </w:r>
          </w:p>
        </w:tc>
      </w:tr>
      <w:tr w14:paraId="76B41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235E8C5">
            <w:pPr>
              <w:jc w:val="left"/>
              <w:rPr>
                <w:rFonts w:hint="eastAsia" w:ascii="宋体" w:hAnsi="宋体" w:eastAsia="宋体" w:cs="宋体"/>
                <w:sz w:val="21"/>
                <w:szCs w:val="21"/>
              </w:rPr>
            </w:pPr>
            <w:r>
              <w:rPr>
                <w:rFonts w:hint="eastAsia" w:ascii="宋体" w:hAnsi="宋体" w:eastAsia="宋体" w:cs="宋体"/>
                <w:b w:val="0"/>
                <w:bCs w:val="0"/>
                <w:i w:val="0"/>
                <w:iCs w:val="0"/>
                <w:color w:val="000000"/>
                <w:kern w:val="0"/>
                <w:sz w:val="21"/>
                <w:szCs w:val="21"/>
                <w:u w:val="none"/>
                <w:lang w:eastAsia="zh-CN" w:bidi="ar"/>
              </w:rPr>
              <w:t>3</w:t>
            </w:r>
            <w:r>
              <w:rPr>
                <w:rFonts w:hint="eastAsia" w:ascii="宋体" w:hAnsi="宋体" w:eastAsia="宋体" w:cs="宋体"/>
                <w:b w:val="0"/>
                <w:bCs w:val="0"/>
                <w:i w:val="0"/>
                <w:iCs w:val="0"/>
                <w:color w:val="000000"/>
                <w:kern w:val="0"/>
                <w:sz w:val="21"/>
                <w:szCs w:val="21"/>
                <w:u w:val="none"/>
                <w:lang w:val="en-US" w:eastAsia="zh-Hans" w:bidi="ar"/>
              </w:rPr>
              <w:t>.</w:t>
            </w:r>
            <w:r>
              <w:rPr>
                <w:rFonts w:hint="eastAsia" w:ascii="宋体" w:hAnsi="宋体" w:eastAsia="宋体" w:cs="宋体"/>
                <w:b w:val="0"/>
                <w:bCs w:val="0"/>
                <w:i w:val="0"/>
                <w:iCs w:val="0"/>
                <w:color w:val="000000"/>
                <w:kern w:val="0"/>
                <w:sz w:val="21"/>
                <w:szCs w:val="21"/>
                <w:u w:val="none"/>
                <w:lang w:eastAsia="zh-Hans" w:bidi="ar"/>
              </w:rPr>
              <w:t>4</w:t>
            </w:r>
          </w:p>
        </w:tc>
        <w:tc>
          <w:tcPr>
            <w:tcW w:w="7342" w:type="dxa"/>
            <w:tcBorders>
              <w:right w:val="single" w:color="auto" w:sz="4" w:space="0"/>
            </w:tcBorders>
            <w:shd w:val="clear" w:color="auto" w:fill="auto"/>
            <w:vAlign w:val="center"/>
          </w:tcPr>
          <w:p w14:paraId="6F3081DB">
            <w:pPr>
              <w:jc w:val="left"/>
              <w:rPr>
                <w:rFonts w:hint="eastAsia" w:ascii="宋体" w:hAnsi="宋体" w:eastAsia="宋体" w:cs="宋体"/>
                <w:sz w:val="21"/>
                <w:szCs w:val="21"/>
              </w:rPr>
            </w:pPr>
            <w:r>
              <w:rPr>
                <w:rFonts w:hint="eastAsia" w:ascii="宋体" w:hAnsi="宋体" w:eastAsia="宋体" w:cs="宋体"/>
                <w:b w:val="0"/>
                <w:bCs w:val="0"/>
                <w:sz w:val="21"/>
                <w:szCs w:val="21"/>
              </w:rPr>
              <w:t>监测和显示的参数及功能：</w:t>
            </w:r>
          </w:p>
        </w:tc>
      </w:tr>
      <w:tr w14:paraId="6DE6C6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07A08B8">
            <w:pPr>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i w:val="0"/>
                <w:iCs w:val="0"/>
                <w:color w:val="000000"/>
                <w:kern w:val="0"/>
                <w:sz w:val="21"/>
                <w:szCs w:val="21"/>
                <w:u w:val="none"/>
                <w:lang w:val="en-US" w:eastAsia="zh-CN" w:bidi="ar"/>
              </w:rPr>
              <w:t>3.4</w:t>
            </w:r>
            <w:r>
              <w:rPr>
                <w:rFonts w:hint="eastAsia" w:ascii="宋体" w:hAnsi="宋体" w:eastAsia="宋体" w:cs="宋体"/>
                <w:b w:val="0"/>
                <w:bCs w:val="0"/>
                <w:i w:val="0"/>
                <w:iCs w:val="0"/>
                <w:color w:val="000000"/>
                <w:kern w:val="0"/>
                <w:sz w:val="21"/>
                <w:szCs w:val="21"/>
                <w:u w:val="none"/>
                <w:lang w:eastAsia="zh-CN" w:bidi="ar"/>
              </w:rPr>
              <w:t>.1</w:t>
            </w:r>
          </w:p>
        </w:tc>
        <w:tc>
          <w:tcPr>
            <w:tcW w:w="7342" w:type="dxa"/>
            <w:tcBorders>
              <w:right w:val="single" w:color="auto" w:sz="4" w:space="0"/>
            </w:tcBorders>
            <w:shd w:val="clear" w:color="auto" w:fill="auto"/>
            <w:vAlign w:val="center"/>
          </w:tcPr>
          <w:p w14:paraId="35FD1EF3">
            <w:pPr>
              <w:jc w:val="left"/>
              <w:rPr>
                <w:rFonts w:hint="eastAsia" w:ascii="宋体" w:hAnsi="宋体" w:eastAsia="宋体" w:cs="宋体"/>
                <w:sz w:val="21"/>
                <w:szCs w:val="21"/>
              </w:rPr>
            </w:pPr>
            <w:r>
              <w:rPr>
                <w:rFonts w:hint="eastAsia" w:ascii="宋体" w:hAnsi="宋体" w:eastAsia="宋体" w:cs="宋体"/>
                <w:b w:val="0"/>
                <w:bCs w:val="0"/>
                <w:sz w:val="21"/>
                <w:szCs w:val="21"/>
              </w:rPr>
              <w:t>监测参数：吸入和呼出潮气量、分钟通气量、自主呼吸潮气量、自主呼吸分钟通气量、峰压、平台压、呼气末正压、平均压、峰值流速、平均流速、呼吸频率、自主呼吸频率、呼吸比、吸气时间氧浓度监测、潮气量/理想体重</w:t>
            </w:r>
          </w:p>
        </w:tc>
      </w:tr>
      <w:tr w14:paraId="70D03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3DC1F8C3">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4.2</w:t>
            </w:r>
          </w:p>
        </w:tc>
        <w:tc>
          <w:tcPr>
            <w:tcW w:w="7342" w:type="dxa"/>
            <w:tcBorders>
              <w:right w:val="single" w:color="auto" w:sz="4" w:space="0"/>
            </w:tcBorders>
            <w:shd w:val="clear" w:color="auto" w:fill="auto"/>
            <w:vAlign w:val="center"/>
          </w:tcPr>
          <w:p w14:paraId="6C336D47">
            <w:pPr>
              <w:jc w:val="left"/>
              <w:rPr>
                <w:rFonts w:hint="eastAsia" w:ascii="宋体" w:hAnsi="宋体" w:eastAsia="宋体" w:cs="宋体"/>
                <w:sz w:val="21"/>
                <w:szCs w:val="21"/>
              </w:rPr>
            </w:pPr>
            <w:r>
              <w:rPr>
                <w:rFonts w:hint="eastAsia" w:ascii="宋体" w:hAnsi="宋体" w:eastAsia="宋体" w:cs="宋体"/>
                <w:b w:val="0"/>
                <w:bCs w:val="0"/>
                <w:sz w:val="21"/>
                <w:szCs w:val="21"/>
              </w:rPr>
              <w:t>肺功能参数:肺顺应性、肺弹性、吸气及呼气阻力、呼吸功、总PEEP/内源性PEEP、浅快呼吸指数、呼吸时间常数、口腔闭合压、 VT／PBW监测及设置指导</w:t>
            </w:r>
          </w:p>
        </w:tc>
      </w:tr>
      <w:tr w14:paraId="7D45E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6AC4FBAC">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4</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3</w:t>
            </w:r>
          </w:p>
        </w:tc>
        <w:tc>
          <w:tcPr>
            <w:tcW w:w="7342" w:type="dxa"/>
            <w:tcBorders>
              <w:right w:val="single" w:color="auto" w:sz="4" w:space="0"/>
            </w:tcBorders>
            <w:shd w:val="clear" w:color="auto" w:fill="auto"/>
            <w:vAlign w:val="center"/>
          </w:tcPr>
          <w:p w14:paraId="66EB6BE7">
            <w:pPr>
              <w:jc w:val="left"/>
              <w:rPr>
                <w:rFonts w:hint="eastAsia" w:ascii="宋体" w:hAnsi="宋体" w:eastAsia="宋体" w:cs="宋体"/>
                <w:sz w:val="21"/>
                <w:szCs w:val="21"/>
              </w:rPr>
            </w:pPr>
            <w:r>
              <w:rPr>
                <w:rFonts w:hint="eastAsia" w:ascii="宋体" w:hAnsi="宋体" w:eastAsia="宋体" w:cs="宋体"/>
                <w:b w:val="0"/>
                <w:bCs w:val="0"/>
                <w:sz w:val="21"/>
                <w:szCs w:val="21"/>
              </w:rPr>
              <w:t>其他监测：屏幕布局视图提供显示的波形，环形和呈现的数值的特定组合，至少5种界面可选。呼吸环具备参考环；可提供72小时内的所有监测参数、报警记录及设置参数的72小时历史记录、事件日志可记录</w:t>
            </w:r>
            <w:r>
              <w:rPr>
                <w:rFonts w:hint="eastAsia" w:ascii="宋体" w:hAnsi="宋体" w:eastAsia="宋体" w:cs="宋体"/>
                <w:b w:val="0"/>
                <w:bCs w:val="0"/>
                <w:color w:val="111111"/>
                <w:sz w:val="21"/>
                <w:szCs w:val="21"/>
                <w:shd w:val="clear" w:color="auto" w:fill="FFFFFF"/>
              </w:rPr>
              <w:t>2000条</w:t>
            </w:r>
          </w:p>
        </w:tc>
      </w:tr>
      <w:tr w14:paraId="21145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937E19A">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5</w:t>
            </w:r>
          </w:p>
        </w:tc>
        <w:tc>
          <w:tcPr>
            <w:tcW w:w="7342" w:type="dxa"/>
            <w:tcBorders>
              <w:right w:val="single" w:color="auto" w:sz="4" w:space="0"/>
            </w:tcBorders>
            <w:shd w:val="clear" w:color="auto" w:fill="auto"/>
            <w:vAlign w:val="center"/>
          </w:tcPr>
          <w:p w14:paraId="0481B2CD">
            <w:pPr>
              <w:jc w:val="left"/>
              <w:rPr>
                <w:rFonts w:hint="eastAsia" w:ascii="宋体" w:hAnsi="宋体" w:eastAsia="宋体" w:cs="宋体"/>
                <w:sz w:val="21"/>
                <w:szCs w:val="21"/>
              </w:rPr>
            </w:pPr>
            <w:r>
              <w:rPr>
                <w:rFonts w:hint="eastAsia" w:ascii="宋体" w:hAnsi="宋体" w:eastAsia="宋体" w:cs="宋体"/>
                <w:b w:val="0"/>
                <w:bCs w:val="0"/>
                <w:sz w:val="21"/>
                <w:szCs w:val="21"/>
              </w:rPr>
              <w:t>其他</w:t>
            </w:r>
            <w:r>
              <w:rPr>
                <w:rFonts w:hint="eastAsia" w:ascii="宋体" w:hAnsi="宋体" w:eastAsia="宋体" w:cs="宋体"/>
                <w:b w:val="0"/>
                <w:bCs w:val="0"/>
                <w:sz w:val="21"/>
                <w:szCs w:val="21"/>
                <w:lang w:val="en-US" w:eastAsia="zh-Hans"/>
              </w:rPr>
              <w:t>重要参数和要求</w:t>
            </w:r>
            <w:r>
              <w:rPr>
                <w:rFonts w:hint="eastAsia" w:ascii="宋体" w:hAnsi="宋体" w:eastAsia="宋体" w:cs="宋体"/>
                <w:b w:val="0"/>
                <w:bCs w:val="0"/>
                <w:sz w:val="21"/>
                <w:szCs w:val="21"/>
                <w:lang w:eastAsia="zh-Hans"/>
              </w:rPr>
              <w:t>：</w:t>
            </w:r>
          </w:p>
        </w:tc>
      </w:tr>
      <w:tr w14:paraId="75FA3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28392CA9">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1</w:t>
            </w:r>
          </w:p>
        </w:tc>
        <w:tc>
          <w:tcPr>
            <w:tcW w:w="7342" w:type="dxa"/>
            <w:tcBorders>
              <w:right w:val="single" w:color="auto" w:sz="4" w:space="0"/>
            </w:tcBorders>
            <w:shd w:val="clear" w:color="auto" w:fill="auto"/>
            <w:vAlign w:val="center"/>
          </w:tcPr>
          <w:p w14:paraId="54BAB73A">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内置人机交互学习系统</w:t>
            </w:r>
          </w:p>
        </w:tc>
      </w:tr>
      <w:tr w14:paraId="5D46F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623C9D4F">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2</w:t>
            </w:r>
          </w:p>
        </w:tc>
        <w:tc>
          <w:tcPr>
            <w:tcW w:w="7342" w:type="dxa"/>
            <w:tcBorders>
              <w:right w:val="single" w:color="auto" w:sz="4" w:space="0"/>
            </w:tcBorders>
            <w:shd w:val="clear" w:color="auto" w:fill="auto"/>
            <w:vAlign w:val="center"/>
          </w:tcPr>
          <w:p w14:paraId="5A4EC7D6">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具备USB接口</w:t>
            </w:r>
          </w:p>
        </w:tc>
      </w:tr>
      <w:tr w14:paraId="01151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01DCB1B9">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3</w:t>
            </w:r>
          </w:p>
        </w:tc>
        <w:tc>
          <w:tcPr>
            <w:tcW w:w="7342" w:type="dxa"/>
            <w:tcBorders>
              <w:right w:val="single" w:color="auto" w:sz="4" w:space="0"/>
            </w:tcBorders>
            <w:shd w:val="clear" w:color="auto" w:fill="auto"/>
            <w:vAlign w:val="center"/>
          </w:tcPr>
          <w:p w14:paraId="4111A124">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color w:val="111111"/>
                <w:sz w:val="21"/>
                <w:szCs w:val="21"/>
                <w:shd w:val="clear" w:color="auto" w:fill="FFFFFF"/>
              </w:rPr>
              <w:t>≥</w:t>
            </w:r>
            <w:r>
              <w:rPr>
                <w:rFonts w:hint="eastAsia" w:ascii="宋体" w:hAnsi="宋体" w:eastAsia="宋体" w:cs="宋体"/>
                <w:b w:val="0"/>
                <w:bCs w:val="0"/>
                <w:sz w:val="21"/>
                <w:szCs w:val="21"/>
              </w:rPr>
              <w:t>12英寸TFT-LCD</w:t>
            </w:r>
            <w:r>
              <w:rPr>
                <w:rFonts w:hint="eastAsia" w:ascii="宋体" w:hAnsi="宋体" w:eastAsia="宋体" w:cs="宋体"/>
                <w:b w:val="0"/>
                <w:bCs w:val="0"/>
                <w:sz w:val="21"/>
                <w:szCs w:val="21"/>
                <w:lang w:val="en-US" w:eastAsia="zh-CN"/>
              </w:rPr>
              <w:t>屏幕</w:t>
            </w:r>
            <w:r>
              <w:rPr>
                <w:rFonts w:hint="eastAsia" w:ascii="宋体" w:hAnsi="宋体" w:eastAsia="宋体" w:cs="宋体"/>
                <w:b w:val="0"/>
                <w:bCs w:val="0"/>
                <w:sz w:val="21"/>
                <w:szCs w:val="21"/>
              </w:rPr>
              <w:t xml:space="preserve"> 全触摸屏，中文界面</w:t>
            </w:r>
          </w:p>
        </w:tc>
      </w:tr>
      <w:tr w14:paraId="0A0B6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25059872">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4</w:t>
            </w:r>
          </w:p>
        </w:tc>
        <w:tc>
          <w:tcPr>
            <w:tcW w:w="7342" w:type="dxa"/>
            <w:tcBorders>
              <w:right w:val="single" w:color="auto" w:sz="4" w:space="0"/>
            </w:tcBorders>
            <w:shd w:val="clear" w:color="auto" w:fill="auto"/>
            <w:vAlign w:val="center"/>
          </w:tcPr>
          <w:p w14:paraId="24CCCB9B">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可储存波形记录和屏幕截图共不少于80条，可导出</w:t>
            </w:r>
          </w:p>
        </w:tc>
      </w:tr>
      <w:tr w14:paraId="1BBB6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8FC5A53">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5</w:t>
            </w:r>
          </w:p>
        </w:tc>
        <w:tc>
          <w:tcPr>
            <w:tcW w:w="7342" w:type="dxa"/>
            <w:tcBorders>
              <w:right w:val="single" w:color="auto" w:sz="4" w:space="0"/>
            </w:tcBorders>
            <w:shd w:val="clear" w:color="auto" w:fill="auto"/>
            <w:vAlign w:val="center"/>
          </w:tcPr>
          <w:p w14:paraId="072A17CF">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后备电池</w:t>
            </w:r>
            <w:r>
              <w:rPr>
                <w:rFonts w:hint="eastAsia" w:ascii="宋体" w:hAnsi="宋体" w:eastAsia="宋体" w:cs="宋体"/>
                <w:b w:val="0"/>
                <w:bCs w:val="0"/>
                <w:color w:val="111111"/>
                <w:sz w:val="21"/>
                <w:szCs w:val="21"/>
                <w:shd w:val="clear" w:color="auto" w:fill="FFFFFF"/>
              </w:rPr>
              <w:t>≥</w:t>
            </w:r>
            <w:r>
              <w:rPr>
                <w:rFonts w:hint="eastAsia" w:ascii="宋体" w:hAnsi="宋体" w:eastAsia="宋体" w:cs="宋体"/>
                <w:b w:val="0"/>
                <w:bCs w:val="0"/>
                <w:sz w:val="21"/>
                <w:szCs w:val="21"/>
              </w:rPr>
              <w:t>120分钟；可增配多块，外部充电，提供呼吸机转运期间随用随换。</w:t>
            </w:r>
          </w:p>
        </w:tc>
      </w:tr>
      <w:tr w14:paraId="7563DC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07671149">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3.5.6</w:t>
            </w:r>
          </w:p>
        </w:tc>
        <w:tc>
          <w:tcPr>
            <w:tcW w:w="7342" w:type="dxa"/>
            <w:tcBorders>
              <w:right w:val="single" w:color="auto" w:sz="4" w:space="0"/>
            </w:tcBorders>
            <w:shd w:val="clear" w:color="auto" w:fill="auto"/>
            <w:vAlign w:val="center"/>
          </w:tcPr>
          <w:p w14:paraId="267B1219">
            <w:pPr>
              <w:autoSpaceDE w:val="0"/>
              <w:autoSpaceDN w:val="0"/>
              <w:adjustRightInd w:val="0"/>
              <w:spacing w:line="280" w:lineRule="exact"/>
              <w:jc w:val="left"/>
              <w:rPr>
                <w:rFonts w:hint="eastAsia" w:ascii="宋体" w:hAnsi="宋体" w:eastAsia="宋体" w:cs="宋体"/>
                <w:sz w:val="21"/>
                <w:szCs w:val="21"/>
              </w:rPr>
            </w:pPr>
            <w:r>
              <w:rPr>
                <w:rFonts w:hint="eastAsia" w:ascii="宋体" w:hAnsi="宋体" w:eastAsia="宋体" w:cs="宋体"/>
                <w:b w:val="0"/>
                <w:bCs w:val="0"/>
                <w:sz w:val="21"/>
                <w:szCs w:val="21"/>
              </w:rPr>
              <w:t>内部呼吸回路可浸泡消毒或高温消毒</w:t>
            </w:r>
          </w:p>
        </w:tc>
      </w:tr>
      <w:tr w14:paraId="13C19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9" w:type="dxa"/>
            <w:shd w:val="clear" w:color="auto" w:fill="auto"/>
            <w:vAlign w:val="center"/>
          </w:tcPr>
          <w:p w14:paraId="503ABE45">
            <w:pPr>
              <w:adjustRightInd w:val="0"/>
              <w:spacing w:line="440" w:lineRule="exact"/>
              <w:jc w:val="left"/>
              <w:rPr>
                <w:rFonts w:hint="eastAsia" w:ascii="宋体" w:hAnsi="宋体" w:eastAsia="宋体" w:cs="宋体"/>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3.5.7</w:t>
            </w:r>
          </w:p>
        </w:tc>
        <w:tc>
          <w:tcPr>
            <w:tcW w:w="7342" w:type="dxa"/>
            <w:tcBorders>
              <w:right w:val="single" w:color="auto" w:sz="4" w:space="0"/>
            </w:tcBorders>
            <w:shd w:val="clear" w:color="auto" w:fill="auto"/>
            <w:vAlign w:val="center"/>
          </w:tcPr>
          <w:p w14:paraId="753D229F">
            <w:pPr>
              <w:widowControl/>
              <w:jc w:val="left"/>
              <w:rPr>
                <w:rFonts w:hint="eastAsia" w:ascii="宋体" w:hAnsi="宋体" w:eastAsia="宋体" w:cs="宋体"/>
                <w:sz w:val="21"/>
                <w:szCs w:val="21"/>
              </w:rPr>
            </w:pPr>
            <w:r>
              <w:rPr>
                <w:rFonts w:hint="eastAsia" w:ascii="宋体" w:hAnsi="宋体" w:eastAsia="宋体" w:cs="宋体"/>
                <w:b w:val="0"/>
                <w:bCs w:val="0"/>
                <w:i w:val="0"/>
                <w:caps w:val="0"/>
                <w:color w:val="000000"/>
                <w:spacing w:val="0"/>
                <w:kern w:val="0"/>
                <w:sz w:val="21"/>
                <w:szCs w:val="21"/>
                <w:u w:val="none"/>
                <w:lang w:val="en-US" w:eastAsia="zh-CN" w:bidi="ar"/>
              </w:rPr>
              <w:t>采用非压差式呼出端流量传感器，减少死腔，若为热丝式，配置的数量不少于100个；并在配置清单中注明</w:t>
            </w:r>
            <w:r>
              <w:rPr>
                <w:rFonts w:hint="eastAsia" w:ascii="宋体" w:hAnsi="宋体" w:cs="宋体"/>
                <w:b w:val="0"/>
                <w:bCs w:val="0"/>
                <w:i w:val="0"/>
                <w:caps w:val="0"/>
                <w:color w:val="000000"/>
                <w:spacing w:val="0"/>
                <w:kern w:val="0"/>
                <w:sz w:val="21"/>
                <w:szCs w:val="21"/>
                <w:u w:val="none"/>
                <w:lang w:val="en-US" w:eastAsia="zh-CN" w:bidi="ar"/>
              </w:rPr>
              <w:t>。</w:t>
            </w:r>
          </w:p>
        </w:tc>
      </w:tr>
    </w:tbl>
    <w:p w14:paraId="4B99C715">
      <w:pPr>
        <w:rPr>
          <w:rFonts w:ascii="Arial" w:hAnsi="Arial" w:cs="Arial"/>
          <w:szCs w:val="21"/>
        </w:rPr>
      </w:pPr>
    </w:p>
    <w:p w14:paraId="0F35FACD">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1"/>
        <w:gridCol w:w="7710"/>
      </w:tblGrid>
      <w:tr w14:paraId="7BA1E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01" w:type="dxa"/>
            <w:vAlign w:val="center"/>
          </w:tcPr>
          <w:p w14:paraId="32E63DA5">
            <w:pPr>
              <w:spacing w:line="360" w:lineRule="auto"/>
              <w:jc w:val="center"/>
              <w:rPr>
                <w:rFonts w:ascii="宋体" w:hAnsi="宋体" w:cs="宋体"/>
                <w:b/>
                <w:sz w:val="24"/>
              </w:rPr>
            </w:pPr>
            <w:r>
              <w:rPr>
                <w:rFonts w:hAnsi="宋体"/>
                <w:b/>
                <w:sz w:val="24"/>
              </w:rPr>
              <w:t>序号</w:t>
            </w:r>
          </w:p>
        </w:tc>
        <w:tc>
          <w:tcPr>
            <w:tcW w:w="7710" w:type="dxa"/>
            <w:tcBorders>
              <w:right w:val="single" w:color="auto" w:sz="4" w:space="0"/>
            </w:tcBorders>
            <w:vAlign w:val="center"/>
          </w:tcPr>
          <w:p w14:paraId="1355927B">
            <w:pPr>
              <w:spacing w:line="360" w:lineRule="auto"/>
              <w:jc w:val="center"/>
              <w:rPr>
                <w:rFonts w:ascii="宋体" w:hAnsi="宋体" w:cs="宋体"/>
                <w:b/>
                <w:sz w:val="24"/>
              </w:rPr>
            </w:pPr>
            <w:r>
              <w:rPr>
                <w:rFonts w:hint="eastAsia" w:ascii="宋体" w:hAnsi="宋体" w:cs="宋体"/>
                <w:b/>
                <w:sz w:val="24"/>
                <w:lang w:eastAsia="zh-CN"/>
              </w:rPr>
              <w:t>每台</w:t>
            </w:r>
            <w:r>
              <w:rPr>
                <w:rFonts w:hint="eastAsia" w:ascii="宋体" w:hAnsi="宋体" w:cs="宋体"/>
                <w:b/>
                <w:sz w:val="24"/>
              </w:rPr>
              <w:t>配置要求</w:t>
            </w:r>
          </w:p>
        </w:tc>
      </w:tr>
      <w:tr w14:paraId="54A2B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01" w:type="dxa"/>
            <w:vAlign w:val="center"/>
          </w:tcPr>
          <w:p w14:paraId="65B8F1CF">
            <w:pPr>
              <w:adjustRightInd w:val="0"/>
              <w:rPr>
                <w:rFonts w:ascii="宋体" w:hAnsi="宋体"/>
                <w:szCs w:val="21"/>
              </w:rPr>
            </w:pPr>
            <w:r>
              <w:rPr>
                <w:rFonts w:hint="eastAsia" w:ascii="宋体" w:hAnsi="宋体" w:eastAsia="宋体" w:cs="Times New Roman"/>
                <w:szCs w:val="21"/>
              </w:rPr>
              <w:t>1</w:t>
            </w:r>
          </w:p>
        </w:tc>
        <w:tc>
          <w:tcPr>
            <w:tcW w:w="7710" w:type="dxa"/>
            <w:tcBorders>
              <w:right w:val="single" w:color="auto" w:sz="4" w:space="0"/>
            </w:tcBorders>
            <w:vAlign w:val="top"/>
          </w:tcPr>
          <w:p w14:paraId="5924B188">
            <w:r>
              <w:rPr>
                <w:rFonts w:hint="eastAsia" w:ascii="宋体" w:hAnsi="宋体" w:eastAsia="宋体" w:cs="宋体"/>
                <w:b w:val="0"/>
                <w:bCs w:val="0"/>
                <w:i w:val="0"/>
                <w:iCs w:val="0"/>
                <w:color w:val="000000"/>
                <w:kern w:val="0"/>
                <w:sz w:val="21"/>
                <w:szCs w:val="21"/>
                <w:u w:val="none"/>
                <w:lang w:val="en-US" w:eastAsia="zh-CN" w:bidi="ar"/>
              </w:rPr>
              <w:t>主机</w:t>
            </w:r>
            <w:r>
              <w:rPr>
                <w:rFonts w:hint="eastAsia" w:ascii="宋体" w:hAnsi="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台</w:t>
            </w:r>
          </w:p>
        </w:tc>
      </w:tr>
      <w:tr w14:paraId="6CBD2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01" w:type="dxa"/>
            <w:vAlign w:val="center"/>
          </w:tcPr>
          <w:p w14:paraId="62D822BA">
            <w:pPr>
              <w:adjustRightInd w:val="0"/>
              <w:rPr>
                <w:rFonts w:ascii="宋体" w:hAnsi="宋体"/>
                <w:szCs w:val="21"/>
              </w:rPr>
            </w:pPr>
            <w:r>
              <w:rPr>
                <w:rFonts w:hint="eastAsia" w:ascii="宋体" w:hAnsi="宋体" w:eastAsia="宋体" w:cs="Times New Roman"/>
                <w:szCs w:val="21"/>
              </w:rPr>
              <w:t>2</w:t>
            </w:r>
          </w:p>
        </w:tc>
        <w:tc>
          <w:tcPr>
            <w:tcW w:w="7710" w:type="dxa"/>
            <w:tcBorders>
              <w:right w:val="single" w:color="auto" w:sz="4" w:space="0"/>
            </w:tcBorders>
            <w:vAlign w:val="center"/>
          </w:tcPr>
          <w:p w14:paraId="3F392CEC">
            <w:pPr>
              <w:widowControl w:val="0"/>
              <w:jc w:val="both"/>
            </w:pPr>
            <w:r>
              <w:rPr>
                <w:rFonts w:hint="eastAsia" w:ascii="宋体" w:hAnsi="宋体" w:eastAsia="宋体" w:cs="宋体"/>
                <w:kern w:val="2"/>
                <w:sz w:val="21"/>
                <w:szCs w:val="21"/>
                <w:vertAlign w:val="baseline"/>
                <w:lang w:val="en-US" w:eastAsia="zh-CN" w:bidi="ar-SA"/>
              </w:rPr>
              <w:t>810湿化器、模拟肺各1套</w:t>
            </w:r>
          </w:p>
        </w:tc>
      </w:tr>
      <w:tr w14:paraId="61621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01" w:type="dxa"/>
            <w:vAlign w:val="center"/>
          </w:tcPr>
          <w:p w14:paraId="10B92F54">
            <w:pPr>
              <w:adjustRightInd w:val="0"/>
              <w:rPr>
                <w:rFonts w:ascii="宋体" w:hAnsi="宋体"/>
                <w:szCs w:val="21"/>
              </w:rPr>
            </w:pPr>
            <w:r>
              <w:rPr>
                <w:rFonts w:hint="eastAsia" w:ascii="宋体" w:hAnsi="宋体" w:eastAsia="宋体" w:cs="Times New Roman"/>
                <w:szCs w:val="21"/>
              </w:rPr>
              <w:t>3</w:t>
            </w:r>
          </w:p>
        </w:tc>
        <w:tc>
          <w:tcPr>
            <w:tcW w:w="7710" w:type="dxa"/>
            <w:tcBorders>
              <w:right w:val="single" w:color="auto" w:sz="4" w:space="0"/>
            </w:tcBorders>
            <w:vAlign w:val="center"/>
          </w:tcPr>
          <w:p w14:paraId="7474FC2D">
            <w:pPr>
              <w:widowControl w:val="0"/>
              <w:jc w:val="both"/>
            </w:pPr>
            <w:r>
              <w:rPr>
                <w:rFonts w:hint="eastAsia" w:ascii="宋体" w:hAnsi="宋体" w:eastAsia="宋体" w:cs="宋体"/>
                <w:kern w:val="2"/>
                <w:sz w:val="21"/>
                <w:szCs w:val="21"/>
                <w:vertAlign w:val="baseline"/>
                <w:lang w:val="en-US" w:eastAsia="zh-CN" w:bidi="ar-SA"/>
              </w:rPr>
              <w:t>可重复消毒呼吸管路</w:t>
            </w:r>
            <w:r>
              <w:rPr>
                <w:rFonts w:hint="eastAsia" w:ascii="宋体" w:hAnsi="宋体" w:cs="宋体"/>
                <w:kern w:val="2"/>
                <w:sz w:val="21"/>
                <w:szCs w:val="21"/>
                <w:vertAlign w:val="baseline"/>
                <w:lang w:val="en-US" w:eastAsia="zh-CN" w:bidi="ar-SA"/>
              </w:rPr>
              <w:t>2</w:t>
            </w:r>
            <w:r>
              <w:rPr>
                <w:rFonts w:hint="eastAsia" w:ascii="宋体" w:hAnsi="宋体" w:eastAsia="宋体" w:cs="宋体"/>
                <w:kern w:val="2"/>
                <w:sz w:val="21"/>
                <w:szCs w:val="21"/>
                <w:vertAlign w:val="baseline"/>
                <w:lang w:val="en-US" w:eastAsia="zh-CN" w:bidi="ar-SA"/>
              </w:rPr>
              <w:t>套</w:t>
            </w:r>
          </w:p>
        </w:tc>
      </w:tr>
      <w:tr w14:paraId="697AB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14:paraId="56033F0A">
            <w:pPr>
              <w:widowControl w:val="0"/>
              <w:jc w:val="both"/>
              <w:rPr>
                <w:rFonts w:hint="eastAsia" w:ascii="宋体" w:hAnsi="宋体" w:eastAsia="宋体" w:cs="宋体"/>
                <w:kern w:val="2"/>
                <w:sz w:val="21"/>
                <w:szCs w:val="21"/>
                <w:vertAlign w:val="baseline"/>
                <w:lang w:val="en-US" w:eastAsia="zh-CN" w:bidi="ar-SA"/>
              </w:rPr>
            </w:pPr>
            <w:r>
              <w:rPr>
                <w:rFonts w:hint="eastAsia" w:ascii="宋体" w:hAnsi="宋体" w:cs="宋体"/>
                <w:szCs w:val="21"/>
                <w:lang w:eastAsia="zh-CN"/>
              </w:rPr>
              <w:t>注：</w:t>
            </w:r>
            <w:r>
              <w:rPr>
                <w:rFonts w:hint="eastAsia" w:ascii="宋体" w:hAnsi="宋体" w:cs="宋体"/>
                <w:szCs w:val="21"/>
                <w:lang w:val="en-US" w:eastAsia="zh-CN"/>
              </w:rPr>
              <w:t>1、</w:t>
            </w:r>
            <w:r>
              <w:rPr>
                <w:rFonts w:hint="eastAsia" w:ascii="宋体" w:hAnsi="宋体" w:cs="宋体"/>
                <w:szCs w:val="21"/>
                <w:lang w:eastAsia="zh-CN"/>
              </w:rPr>
              <w:t>呼吸机</w:t>
            </w:r>
            <w:r>
              <w:rPr>
                <w:rFonts w:hint="eastAsia" w:ascii="宋体" w:hAnsi="宋体" w:cs="宋体"/>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53FA4E40">
      <w:pPr>
        <w:rPr>
          <w:rFonts w:hint="eastAsia" w:ascii="宋体" w:hAnsi="宋体"/>
          <w:b/>
          <w:sz w:val="28"/>
          <w:szCs w:val="28"/>
        </w:rPr>
      </w:pPr>
    </w:p>
    <w:p w14:paraId="2AFB3CFA">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336D6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2ACF03D3">
            <w:pPr>
              <w:jc w:val="center"/>
              <w:rPr>
                <w:b/>
                <w:sz w:val="28"/>
                <w:szCs w:val="28"/>
              </w:rPr>
            </w:pPr>
            <w:r>
              <w:rPr>
                <w:rFonts w:hAnsi="宋体"/>
                <w:b/>
                <w:sz w:val="28"/>
                <w:szCs w:val="28"/>
              </w:rPr>
              <w:t>序号</w:t>
            </w:r>
          </w:p>
        </w:tc>
        <w:tc>
          <w:tcPr>
            <w:tcW w:w="7461" w:type="dxa"/>
            <w:tcBorders>
              <w:right w:val="single" w:color="auto" w:sz="4" w:space="0"/>
            </w:tcBorders>
            <w:vAlign w:val="center"/>
          </w:tcPr>
          <w:p w14:paraId="0C537BD1">
            <w:pPr>
              <w:jc w:val="center"/>
              <w:rPr>
                <w:b/>
                <w:sz w:val="28"/>
                <w:szCs w:val="28"/>
              </w:rPr>
            </w:pPr>
            <w:r>
              <w:rPr>
                <w:rFonts w:hint="eastAsia"/>
                <w:b/>
                <w:sz w:val="28"/>
                <w:szCs w:val="28"/>
              </w:rPr>
              <w:t>商务要求</w:t>
            </w:r>
          </w:p>
        </w:tc>
      </w:tr>
      <w:tr w14:paraId="53DDD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A3F6BF9">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1730B2AF">
            <w:pPr>
              <w:jc w:val="left"/>
              <w:rPr>
                <w:rFonts w:ascii="Calibri" w:hAnsi="Calibri"/>
                <w:b/>
                <w:color w:val="000000"/>
                <w:sz w:val="24"/>
              </w:rPr>
            </w:pPr>
            <w:r>
              <w:rPr>
                <w:rFonts w:hint="eastAsia" w:ascii="Calibri" w:hAnsi="Calibri"/>
                <w:b/>
                <w:color w:val="000000"/>
                <w:sz w:val="24"/>
              </w:rPr>
              <w:t>质量保证</w:t>
            </w:r>
          </w:p>
        </w:tc>
      </w:tr>
      <w:tr w14:paraId="19AE4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997EB2">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01F9607E">
            <w:pPr>
              <w:jc w:val="left"/>
              <w:rPr>
                <w:rFonts w:ascii="Calibri" w:hAnsi="Calibri"/>
                <w:b/>
                <w:color w:val="000000"/>
                <w:sz w:val="24"/>
                <w:highlight w:val="none"/>
              </w:rPr>
            </w:pPr>
            <w:r>
              <w:rPr>
                <w:rFonts w:hint="eastAsia" w:ascii="宋体" w:hAnsi="宋体"/>
                <w:sz w:val="24"/>
                <w:highlight w:val="none"/>
              </w:rPr>
              <w:t>货物使用期限：自货物生产日期起，</w:t>
            </w:r>
            <w:r>
              <w:rPr>
                <w:rFonts w:hint="eastAsia" w:ascii="宋体" w:hAnsi="宋体"/>
                <w:color w:val="000000" w:themeColor="text1"/>
                <w:sz w:val="24"/>
                <w:highlight w:val="none"/>
                <w14:textFill>
                  <w14:solidFill>
                    <w14:schemeClr w14:val="tx1"/>
                  </w14:solidFill>
                </w14:textFill>
              </w:rPr>
              <w:t>不少于</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年</w:t>
            </w:r>
            <w:r>
              <w:rPr>
                <w:rFonts w:hint="eastAsia" w:ascii="宋体" w:hAnsi="宋体"/>
                <w:sz w:val="24"/>
                <w:highlight w:val="none"/>
              </w:rPr>
              <w:t>；提供铭牌标识、照片或说明书相关页面复印件；货物无使用期限的，提供说明。</w:t>
            </w:r>
          </w:p>
        </w:tc>
      </w:tr>
      <w:tr w14:paraId="0A8CD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663255">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4112BF63">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4B688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951FA9">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6C539F38">
            <w:pPr>
              <w:spacing w:line="380" w:lineRule="exact"/>
              <w:rPr>
                <w:rFonts w:ascii="宋体" w:hAnsi="宋体"/>
                <w:b/>
                <w:sz w:val="24"/>
              </w:rPr>
            </w:pPr>
            <w:r>
              <w:rPr>
                <w:rFonts w:hint="eastAsia" w:ascii="宋体" w:hAnsi="宋体"/>
                <w:sz w:val="24"/>
              </w:rPr>
              <w:t>卖方提供的所有货物必须是全新未使用过的。</w:t>
            </w:r>
          </w:p>
        </w:tc>
      </w:tr>
      <w:tr w14:paraId="0D503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1AC424">
            <w:pPr>
              <w:jc w:val="center"/>
              <w:rPr>
                <w:rFonts w:hAnsi="宋体"/>
                <w:bCs/>
                <w:sz w:val="24"/>
              </w:rPr>
            </w:pPr>
            <w:r>
              <w:rPr>
                <w:rFonts w:hint="eastAsia" w:hAnsi="宋体"/>
                <w:b/>
                <w:sz w:val="28"/>
                <w:szCs w:val="28"/>
              </w:rPr>
              <w:t>2</w:t>
            </w:r>
          </w:p>
        </w:tc>
        <w:tc>
          <w:tcPr>
            <w:tcW w:w="7461" w:type="dxa"/>
            <w:vAlign w:val="center"/>
          </w:tcPr>
          <w:p w14:paraId="7D16E3CE">
            <w:pPr>
              <w:spacing w:line="380" w:lineRule="exact"/>
              <w:rPr>
                <w:rFonts w:ascii="宋体" w:hAnsi="宋体"/>
                <w:sz w:val="24"/>
              </w:rPr>
            </w:pPr>
            <w:r>
              <w:rPr>
                <w:rFonts w:hint="eastAsia" w:ascii="Calibri" w:hAnsi="Calibri"/>
                <w:b/>
                <w:color w:val="000000"/>
                <w:sz w:val="24"/>
              </w:rPr>
              <w:t>保质期</w:t>
            </w:r>
          </w:p>
        </w:tc>
      </w:tr>
      <w:tr w14:paraId="57355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C1A529">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44FD1583">
            <w:pPr>
              <w:widowControl/>
              <w:spacing w:before="100" w:beforeAutospacing="1" w:after="100" w:afterAutospacing="1"/>
              <w:rPr>
                <w:rFonts w:ascii="宋体" w:hAnsi="宋体"/>
                <w:sz w:val="24"/>
                <w:highlight w:val="none"/>
              </w:rPr>
            </w:pPr>
            <w:r>
              <w:rPr>
                <w:rFonts w:hint="eastAsia" w:ascii="宋体" w:hAnsi="宋体"/>
                <w:sz w:val="24"/>
                <w:highlight w:val="none"/>
              </w:rPr>
              <w:t>设备验收合格后免费保修：</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sz w:val="24"/>
                <w:highlight w:val="none"/>
              </w:rPr>
              <w:t>。供应商报价须包含保质期内的所有服务及配件费用。</w:t>
            </w:r>
          </w:p>
        </w:tc>
      </w:tr>
      <w:tr w14:paraId="07D82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0106A0">
            <w:pPr>
              <w:jc w:val="center"/>
              <w:rPr>
                <w:rFonts w:hAnsi="宋体"/>
                <w:bCs/>
                <w:sz w:val="24"/>
              </w:rPr>
            </w:pPr>
            <w:r>
              <w:rPr>
                <w:rFonts w:hint="eastAsia" w:hAnsi="宋体"/>
                <w:bCs/>
                <w:sz w:val="24"/>
              </w:rPr>
              <w:t>2.2</w:t>
            </w:r>
          </w:p>
        </w:tc>
        <w:tc>
          <w:tcPr>
            <w:tcW w:w="7461" w:type="dxa"/>
            <w:vAlign w:val="center"/>
          </w:tcPr>
          <w:p w14:paraId="2C1FDDDF">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14:paraId="36F23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F105B7">
            <w:pPr>
              <w:jc w:val="center"/>
              <w:rPr>
                <w:rFonts w:hAnsi="宋体"/>
                <w:bCs/>
                <w:sz w:val="24"/>
              </w:rPr>
            </w:pPr>
            <w:r>
              <w:rPr>
                <w:rFonts w:hint="eastAsia" w:hAnsi="宋体"/>
                <w:bCs/>
                <w:sz w:val="24"/>
              </w:rPr>
              <w:t>2.3</w:t>
            </w:r>
          </w:p>
        </w:tc>
        <w:tc>
          <w:tcPr>
            <w:tcW w:w="7461" w:type="dxa"/>
            <w:vAlign w:val="center"/>
          </w:tcPr>
          <w:p w14:paraId="30628A3A">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14:paraId="03245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52483F">
            <w:pPr>
              <w:jc w:val="center"/>
              <w:rPr>
                <w:rFonts w:hAnsi="宋体"/>
                <w:bCs/>
                <w:sz w:val="24"/>
              </w:rPr>
            </w:pPr>
            <w:r>
              <w:rPr>
                <w:rFonts w:hint="eastAsia" w:hAnsi="宋体"/>
                <w:b/>
                <w:sz w:val="28"/>
                <w:szCs w:val="28"/>
              </w:rPr>
              <w:t>3</w:t>
            </w:r>
          </w:p>
        </w:tc>
        <w:tc>
          <w:tcPr>
            <w:tcW w:w="7461" w:type="dxa"/>
            <w:vAlign w:val="center"/>
          </w:tcPr>
          <w:p w14:paraId="11C5EDA6">
            <w:pPr>
              <w:spacing w:line="380" w:lineRule="exact"/>
              <w:rPr>
                <w:rFonts w:ascii="宋体" w:hAnsi="宋体"/>
                <w:sz w:val="24"/>
              </w:rPr>
            </w:pPr>
            <w:r>
              <w:rPr>
                <w:rFonts w:hint="eastAsia" w:ascii="Calibri" w:hAnsi="Calibri"/>
                <w:b/>
                <w:color w:val="000000"/>
                <w:sz w:val="24"/>
              </w:rPr>
              <w:t>售后服务</w:t>
            </w:r>
          </w:p>
        </w:tc>
      </w:tr>
      <w:tr w14:paraId="03C36E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67CAA16">
            <w:pPr>
              <w:jc w:val="center"/>
              <w:rPr>
                <w:rFonts w:hAnsi="宋体"/>
                <w:bCs/>
                <w:sz w:val="24"/>
              </w:rPr>
            </w:pPr>
            <w:r>
              <w:rPr>
                <w:rFonts w:hint="eastAsia" w:hAnsi="宋体"/>
                <w:bCs/>
                <w:sz w:val="24"/>
              </w:rPr>
              <w:t>3.1</w:t>
            </w:r>
          </w:p>
        </w:tc>
        <w:tc>
          <w:tcPr>
            <w:tcW w:w="7461" w:type="dxa"/>
            <w:vAlign w:val="center"/>
          </w:tcPr>
          <w:p w14:paraId="5E3F80C5">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14:paraId="793E2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1EC1FF">
            <w:pPr>
              <w:jc w:val="center"/>
              <w:rPr>
                <w:rFonts w:hAnsi="宋体"/>
                <w:bCs/>
                <w:sz w:val="24"/>
              </w:rPr>
            </w:pPr>
            <w:r>
              <w:rPr>
                <w:rFonts w:hint="eastAsia" w:hAnsi="宋体"/>
                <w:bCs/>
                <w:sz w:val="24"/>
              </w:rPr>
              <w:t>3.2</w:t>
            </w:r>
          </w:p>
        </w:tc>
        <w:tc>
          <w:tcPr>
            <w:tcW w:w="7461" w:type="dxa"/>
            <w:vAlign w:val="center"/>
          </w:tcPr>
          <w:p w14:paraId="5327EB8B">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14:paraId="5F098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0965BD">
            <w:pPr>
              <w:jc w:val="center"/>
              <w:rPr>
                <w:rFonts w:hAnsi="宋体"/>
                <w:bCs/>
                <w:sz w:val="24"/>
              </w:rPr>
            </w:pPr>
            <w:r>
              <w:rPr>
                <w:rFonts w:hint="eastAsia" w:hAnsi="宋体"/>
                <w:bCs/>
                <w:sz w:val="24"/>
              </w:rPr>
              <w:t>3.3</w:t>
            </w:r>
          </w:p>
        </w:tc>
        <w:tc>
          <w:tcPr>
            <w:tcW w:w="7461" w:type="dxa"/>
            <w:vAlign w:val="center"/>
          </w:tcPr>
          <w:p w14:paraId="55FE563B">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14:paraId="36E82B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7A72C09">
            <w:pPr>
              <w:jc w:val="center"/>
              <w:rPr>
                <w:rFonts w:hAnsi="宋体"/>
                <w:bCs/>
                <w:sz w:val="24"/>
              </w:rPr>
            </w:pPr>
            <w:r>
              <w:rPr>
                <w:rFonts w:hint="eastAsia" w:hAnsi="宋体"/>
                <w:bCs/>
                <w:sz w:val="24"/>
              </w:rPr>
              <w:t>3.4</w:t>
            </w:r>
          </w:p>
        </w:tc>
        <w:tc>
          <w:tcPr>
            <w:tcW w:w="7461" w:type="dxa"/>
            <w:vAlign w:val="center"/>
          </w:tcPr>
          <w:p w14:paraId="7249C180">
            <w:pPr>
              <w:spacing w:line="380" w:lineRule="exact"/>
              <w:rPr>
                <w:rFonts w:ascii="Calibri" w:hAnsi="Calibri"/>
                <w:b/>
                <w:sz w:val="24"/>
                <w:highlight w:val="none"/>
              </w:rPr>
            </w:pPr>
            <w:r>
              <w:rPr>
                <w:rFonts w:hint="eastAsia" w:ascii="宋体" w:hAnsi="宋体"/>
                <w:sz w:val="24"/>
                <w:highlight w:val="none"/>
              </w:rPr>
              <w:t>保证易耗品及零配件供应</w:t>
            </w:r>
            <w:r>
              <w:rPr>
                <w:rFonts w:hint="eastAsia" w:ascii="宋体" w:hAnsi="宋体"/>
                <w:color w:val="000000" w:themeColor="text1"/>
                <w:sz w:val="24"/>
                <w:highlight w:val="none"/>
                <w:u w:val="single"/>
                <w14:textFill>
                  <w14:solidFill>
                    <w14:schemeClr w14:val="tx1"/>
                  </w14:solidFill>
                </w14:textFill>
              </w:rPr>
              <w:t>8年</w:t>
            </w:r>
            <w:r>
              <w:rPr>
                <w:rFonts w:hint="eastAsia" w:ascii="宋体" w:hAnsi="宋体"/>
                <w:color w:val="000000" w:themeColor="text1"/>
                <w:sz w:val="24"/>
                <w:highlight w:val="none"/>
                <w14:textFill>
                  <w14:solidFill>
                    <w14:schemeClr w14:val="tx1"/>
                  </w14:solidFill>
                </w14:textFill>
              </w:rPr>
              <w:t>以上</w:t>
            </w:r>
            <w:r>
              <w:rPr>
                <w:rFonts w:hint="eastAsia" w:ascii="宋体" w:hAnsi="宋体"/>
                <w:sz w:val="24"/>
                <w:highlight w:val="none"/>
              </w:rPr>
              <w:t>，</w:t>
            </w:r>
            <w:r>
              <w:rPr>
                <w:rFonts w:ascii="宋体" w:hAnsi="宋体"/>
                <w:sz w:val="24"/>
                <w:highlight w:val="none"/>
              </w:rPr>
              <w:t>终身维护，软件终身免费升级</w:t>
            </w:r>
            <w:r>
              <w:rPr>
                <w:rFonts w:hint="eastAsia" w:ascii="宋体" w:hAnsi="宋体"/>
                <w:sz w:val="24"/>
                <w:highlight w:val="none"/>
              </w:rPr>
              <w:t>。</w:t>
            </w:r>
          </w:p>
        </w:tc>
      </w:tr>
      <w:tr w14:paraId="66C92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C53B76">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63F8568A">
            <w:pPr>
              <w:snapToGrid w:val="0"/>
              <w:rPr>
                <w:rFonts w:ascii="宋体" w:hAnsi="宋体"/>
                <w:b/>
                <w:sz w:val="24"/>
              </w:rPr>
            </w:pPr>
            <w:r>
              <w:rPr>
                <w:rFonts w:hint="eastAsia" w:ascii="宋体" w:hAnsi="宋体" w:cs="宋体"/>
                <w:b/>
                <w:kern w:val="0"/>
                <w:sz w:val="24"/>
              </w:rPr>
              <w:t>交货时间、地点</w:t>
            </w:r>
          </w:p>
        </w:tc>
      </w:tr>
      <w:tr w14:paraId="5D782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510D5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0D7CA49C">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14:paraId="005F77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122F6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3095DCBB">
            <w:pPr>
              <w:spacing w:line="380" w:lineRule="exact"/>
              <w:rPr>
                <w:rFonts w:ascii="宋体" w:hAnsi="宋体"/>
                <w:sz w:val="24"/>
              </w:rPr>
            </w:pPr>
            <w:r>
              <w:rPr>
                <w:rFonts w:hint="eastAsia" w:ascii="宋体" w:hAnsi="宋体"/>
                <w:sz w:val="24"/>
              </w:rPr>
              <w:t>交货地点：采购人指定地点。</w:t>
            </w:r>
          </w:p>
        </w:tc>
      </w:tr>
      <w:tr w14:paraId="30A2E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A2F5F5">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3D9328D1">
            <w:pPr>
              <w:spacing w:line="380" w:lineRule="exact"/>
              <w:rPr>
                <w:rFonts w:ascii="宋体" w:hAnsi="宋体"/>
                <w:b/>
                <w:sz w:val="24"/>
              </w:rPr>
            </w:pPr>
            <w:r>
              <w:rPr>
                <w:rFonts w:hint="eastAsia" w:ascii="宋体" w:hAnsi="宋体"/>
                <w:b/>
                <w:sz w:val="24"/>
              </w:rPr>
              <w:t>安装调试</w:t>
            </w:r>
          </w:p>
        </w:tc>
      </w:tr>
      <w:tr w14:paraId="43769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F48B2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4603B559">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73CD8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A643E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2F4798B5">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5CB74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EBDE3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717EE920">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2C1F0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64FC2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12B84482">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5F1B2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D2A8F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5FA09306">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19E52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8B3D372">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7D735925">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1CE84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23D4B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457A97CC">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14:paraId="4F7B6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ECFE5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28C3DA71">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51C56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48C38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14:paraId="1E1D8C39">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14:paraId="5FEE4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2FB03C">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4FFA375B">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672BF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87B7EF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3F006089">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41A03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0D714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56DE3C6E">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709CA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1019E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4F8840EA">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07DB6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C99B8A8">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30F800E1">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4B602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04" w:hRule="atLeast"/>
          <w:jc w:val="center"/>
        </w:trPr>
        <w:tc>
          <w:tcPr>
            <w:tcW w:w="1138" w:type="dxa"/>
            <w:vAlign w:val="center"/>
          </w:tcPr>
          <w:p w14:paraId="328FAE62">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43DC5582">
            <w:pPr>
              <w:spacing w:line="380" w:lineRule="exact"/>
              <w:rPr>
                <w:rFonts w:ascii="宋体" w:hAnsi="宋体"/>
                <w:b/>
                <w:sz w:val="24"/>
              </w:rPr>
            </w:pPr>
            <w:r>
              <w:rPr>
                <w:rFonts w:hint="eastAsia" w:ascii="宋体" w:hAnsi="宋体" w:cs="宋体"/>
                <w:b/>
                <w:kern w:val="0"/>
                <w:sz w:val="24"/>
              </w:rPr>
              <w:t>技术支持</w:t>
            </w:r>
          </w:p>
        </w:tc>
      </w:tr>
      <w:tr w14:paraId="57FF5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1B093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1469414D">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68B6A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048333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7EFBDE53">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C0A20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A4E683B">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43B96257">
            <w:pPr>
              <w:spacing w:line="380" w:lineRule="exact"/>
              <w:rPr>
                <w:rFonts w:ascii="宋体" w:hAnsi="宋体"/>
                <w:b/>
                <w:sz w:val="24"/>
              </w:rPr>
            </w:pPr>
            <w:r>
              <w:rPr>
                <w:rFonts w:hint="eastAsia" w:ascii="宋体" w:hAnsi="宋体"/>
                <w:b/>
                <w:sz w:val="24"/>
              </w:rPr>
              <w:t>产权</w:t>
            </w:r>
          </w:p>
        </w:tc>
      </w:tr>
      <w:tr w14:paraId="7E99E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13799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06C4E099">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7A191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C368BD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0975200E">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5569F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D78254">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7FD65472">
            <w:pPr>
              <w:spacing w:line="380" w:lineRule="exact"/>
              <w:rPr>
                <w:rFonts w:ascii="宋体" w:hAnsi="宋体"/>
                <w:sz w:val="24"/>
              </w:rPr>
            </w:pPr>
            <w:r>
              <w:rPr>
                <w:rFonts w:hint="eastAsia" w:ascii="宋体" w:hAnsi="宋体" w:cs="宋体"/>
                <w:b/>
                <w:kern w:val="0"/>
                <w:sz w:val="24"/>
              </w:rPr>
              <w:t>付款</w:t>
            </w:r>
          </w:p>
        </w:tc>
      </w:tr>
      <w:tr w14:paraId="7E604C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A618C0C">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0DA3406E">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14:paraId="21FCFE41">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14:paraId="37BEF0AE">
            <w:pPr>
              <w:rPr>
                <w:rFonts w:ascii="宋体" w:hAnsi="宋体"/>
                <w:sz w:val="24"/>
              </w:rPr>
            </w:pPr>
            <w:r>
              <w:rPr>
                <w:rFonts w:hint="eastAsia" w:ascii="宋体" w:hAnsi="宋体" w:cs="宋体"/>
                <w:sz w:val="24"/>
              </w:rPr>
              <w:t>3、验收合格后付全款。（适用大型企业投标）</w:t>
            </w:r>
          </w:p>
        </w:tc>
      </w:tr>
      <w:tr w14:paraId="55BB8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86520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101197D1">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3B641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1819C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7520FBB8">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14:paraId="234DA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23095E">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15A495BB">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14:paraId="229A24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024FBF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2362002A">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14:paraId="68EC0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3F27EE">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4E8D9FFB">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14:paraId="412DDE89">
      <w:pPr>
        <w:spacing w:line="360" w:lineRule="auto"/>
        <w:rPr>
          <w:rFonts w:hint="eastAsia" w:ascii="Calibri" w:hAnsi="Calibri"/>
          <w:b/>
          <w:color w:val="auto"/>
          <w:sz w:val="24"/>
        </w:rPr>
      </w:pPr>
    </w:p>
    <w:p w14:paraId="5DEEFF4C">
      <w:pPr>
        <w:spacing w:line="360" w:lineRule="auto"/>
        <w:rPr>
          <w:rFonts w:ascii="Calibri" w:hAnsi="Calibri"/>
          <w:b/>
          <w:color w:val="auto"/>
          <w:sz w:val="24"/>
        </w:rPr>
      </w:pPr>
      <w:r>
        <w:rPr>
          <w:rFonts w:hint="eastAsia" w:ascii="Calibri" w:hAnsi="Calibri"/>
          <w:b/>
          <w:color w:val="auto"/>
          <w:sz w:val="24"/>
        </w:rPr>
        <w:t>五、其他要求</w:t>
      </w:r>
    </w:p>
    <w:p w14:paraId="219F09D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4DC3025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14:paraId="3C7C76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14:paraId="2667AA5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14:paraId="0F02AE0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14:paraId="19A2BDD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14:paraId="3FE89E68">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728F3F36">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62C64BAA">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6B03F323">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0E53376F">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4837E17">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3336B8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B881516">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718BA9DA">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3CD3674">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DB9C7BE">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43CAB0C8">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8491430">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C2D14A5">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0693FAE">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0A0CADE">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2AE7500">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70C0F40B">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C326FF2">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570456D">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00345AE2">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08A37D33">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D5CA9B3">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14:paraId="2565CD4E">
      <w:pPr>
        <w:rPr>
          <w:rFonts w:hint="eastAsia" w:ascii="宋体" w:hAnsi="宋体" w:eastAsia="宋体" w:cs="宋体"/>
          <w:b/>
          <w:szCs w:val="21"/>
          <w:lang w:val="en-US" w:eastAsia="zh-CN"/>
        </w:rPr>
      </w:pPr>
      <w:r>
        <w:rPr>
          <w:rFonts w:hint="eastAsia" w:ascii="宋体" w:hAnsi="宋体" w:cs="宋体"/>
          <w:b/>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234"/>
        <w:gridCol w:w="1783"/>
        <w:gridCol w:w="1875"/>
        <w:gridCol w:w="1619"/>
      </w:tblGrid>
      <w:tr w14:paraId="7D6E3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14:paraId="422DF436">
            <w:pPr>
              <w:snapToGrid w:val="0"/>
              <w:spacing w:beforeLines="50" w:afterLines="50"/>
              <w:jc w:val="center"/>
              <w:outlineLvl w:val="0"/>
              <w:rPr>
                <w:rFonts w:ascii="宋体" w:hAnsi="宋体" w:cs="宋体"/>
                <w:spacing w:val="-4"/>
                <w:szCs w:val="21"/>
              </w:rPr>
            </w:pPr>
            <w:r>
              <w:rPr>
                <w:rFonts w:hint="eastAsia" w:ascii="宋体" w:hAnsi="宋体" w:cs="宋体"/>
                <w:spacing w:val="-4"/>
                <w:szCs w:val="21"/>
              </w:rPr>
              <w:t>标项号</w:t>
            </w:r>
          </w:p>
        </w:tc>
        <w:tc>
          <w:tcPr>
            <w:tcW w:w="2234" w:type="dxa"/>
            <w:tcBorders>
              <w:top w:val="single" w:color="auto" w:sz="4" w:space="0"/>
              <w:left w:val="single" w:color="auto" w:sz="4" w:space="0"/>
              <w:bottom w:val="single" w:color="auto" w:sz="4" w:space="0"/>
              <w:right w:val="single" w:color="auto" w:sz="4" w:space="0"/>
            </w:tcBorders>
            <w:vAlign w:val="center"/>
          </w:tcPr>
          <w:p w14:paraId="7CC8EFF3">
            <w:pPr>
              <w:snapToGrid w:val="0"/>
              <w:spacing w:beforeLines="50" w:afterLines="50" w:line="360" w:lineRule="auto"/>
              <w:jc w:val="center"/>
              <w:outlineLvl w:val="0"/>
              <w:rPr>
                <w:rFonts w:ascii="宋体" w:hAnsi="宋体" w:cs="宋体"/>
                <w:spacing w:val="-4"/>
                <w:szCs w:val="21"/>
              </w:rPr>
            </w:pPr>
            <w:r>
              <w:rPr>
                <w:rFonts w:hint="eastAsia" w:ascii="宋体" w:hAnsi="宋体" w:cs="宋体"/>
                <w:spacing w:val="-4"/>
                <w:szCs w:val="21"/>
              </w:rPr>
              <w:t>采购内容</w:t>
            </w:r>
          </w:p>
        </w:tc>
        <w:tc>
          <w:tcPr>
            <w:tcW w:w="1783" w:type="dxa"/>
            <w:tcBorders>
              <w:top w:val="single" w:color="auto" w:sz="4" w:space="0"/>
              <w:left w:val="single" w:color="auto" w:sz="4" w:space="0"/>
              <w:bottom w:val="single" w:color="auto" w:sz="4" w:space="0"/>
              <w:right w:val="single" w:color="auto" w:sz="4" w:space="0"/>
            </w:tcBorders>
            <w:vAlign w:val="center"/>
          </w:tcPr>
          <w:p w14:paraId="41D2980C">
            <w:pPr>
              <w:snapToGrid w:val="0"/>
              <w:spacing w:beforeLines="50" w:afterLines="50" w:line="360" w:lineRule="auto"/>
              <w:jc w:val="center"/>
              <w:outlineLvl w:val="0"/>
              <w:rPr>
                <w:rFonts w:ascii="宋体" w:hAnsi="宋体" w:cs="宋体"/>
                <w:spacing w:val="-4"/>
                <w:szCs w:val="21"/>
              </w:rPr>
            </w:pPr>
            <w:r>
              <w:rPr>
                <w:rFonts w:hint="eastAsia" w:ascii="宋体" w:hAnsi="宋体" w:cs="宋体"/>
                <w:spacing w:val="-4"/>
                <w:szCs w:val="21"/>
              </w:rPr>
              <w:t>数量及单位</w:t>
            </w:r>
          </w:p>
        </w:tc>
        <w:tc>
          <w:tcPr>
            <w:tcW w:w="1875" w:type="dxa"/>
            <w:tcBorders>
              <w:top w:val="single" w:color="auto" w:sz="4" w:space="0"/>
              <w:left w:val="single" w:color="auto" w:sz="4" w:space="0"/>
              <w:bottom w:val="single" w:color="auto" w:sz="4" w:space="0"/>
              <w:right w:val="single" w:color="auto" w:sz="4" w:space="0"/>
            </w:tcBorders>
            <w:vAlign w:val="center"/>
          </w:tcPr>
          <w:p w14:paraId="0CC7D180">
            <w:pPr>
              <w:snapToGrid w:val="0"/>
              <w:spacing w:beforeLines="50" w:afterLines="50" w:line="360" w:lineRule="auto"/>
              <w:jc w:val="center"/>
              <w:outlineLvl w:val="0"/>
              <w:rPr>
                <w:rFonts w:ascii="宋体" w:hAnsi="宋体" w:cs="宋体"/>
                <w:spacing w:val="-4"/>
                <w:szCs w:val="21"/>
              </w:rPr>
            </w:pPr>
            <w:r>
              <w:rPr>
                <w:rFonts w:hint="eastAsia" w:ascii="宋体" w:hAnsi="宋体" w:cs="宋体"/>
                <w:szCs w:val="21"/>
              </w:rPr>
              <w:t>总金额（万元）</w:t>
            </w:r>
          </w:p>
        </w:tc>
        <w:tc>
          <w:tcPr>
            <w:tcW w:w="1619" w:type="dxa"/>
            <w:tcBorders>
              <w:top w:val="single" w:color="auto" w:sz="4" w:space="0"/>
              <w:left w:val="single" w:color="auto" w:sz="4" w:space="0"/>
              <w:bottom w:val="single" w:color="auto" w:sz="4" w:space="0"/>
              <w:right w:val="single" w:color="auto" w:sz="4" w:space="0"/>
            </w:tcBorders>
            <w:vAlign w:val="center"/>
          </w:tcPr>
          <w:p w14:paraId="0CC5DA22">
            <w:pPr>
              <w:snapToGrid w:val="0"/>
              <w:spacing w:beforeLines="50" w:afterLines="50" w:line="360" w:lineRule="auto"/>
              <w:jc w:val="center"/>
              <w:outlineLvl w:val="0"/>
              <w:rPr>
                <w:rFonts w:ascii="宋体" w:hAnsi="宋体" w:cs="宋体"/>
                <w:szCs w:val="21"/>
              </w:rPr>
            </w:pPr>
            <w:r>
              <w:rPr>
                <w:rFonts w:hint="eastAsia" w:ascii="宋体" w:hAnsi="宋体" w:cs="宋体"/>
                <w:szCs w:val="21"/>
              </w:rPr>
              <w:t>是否允许进口</w:t>
            </w:r>
          </w:p>
        </w:tc>
      </w:tr>
      <w:tr w14:paraId="7755B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33EF021D">
            <w:pPr>
              <w:pStyle w:val="334"/>
              <w:ind w:firstLine="0" w:firstLineChars="0"/>
              <w:jc w:val="center"/>
              <w:rPr>
                <w:rFonts w:hAnsi="宋体" w:eastAsia="宋体" w:cs="宋体"/>
                <w:sz w:val="21"/>
                <w:szCs w:val="21"/>
              </w:rPr>
            </w:pPr>
            <w:r>
              <w:rPr>
                <w:rFonts w:hint="eastAsia" w:hAnsi="宋体" w:eastAsia="宋体" w:cs="宋体"/>
                <w:sz w:val="21"/>
                <w:szCs w:val="21"/>
              </w:rPr>
              <w:t>1</w:t>
            </w:r>
          </w:p>
        </w:tc>
        <w:tc>
          <w:tcPr>
            <w:tcW w:w="2234" w:type="dxa"/>
            <w:tcBorders>
              <w:top w:val="single" w:color="auto" w:sz="4" w:space="0"/>
              <w:left w:val="single" w:color="auto" w:sz="4" w:space="0"/>
              <w:bottom w:val="single" w:color="auto" w:sz="4" w:space="0"/>
              <w:right w:val="single" w:color="auto" w:sz="4" w:space="0"/>
            </w:tcBorders>
            <w:vAlign w:val="center"/>
          </w:tcPr>
          <w:p w14:paraId="7A548CC8">
            <w:pPr>
              <w:jc w:val="center"/>
              <w:rPr>
                <w:rFonts w:ascii="宋体" w:hAnsi="宋体" w:cs="宋体"/>
                <w:bCs/>
                <w:szCs w:val="21"/>
              </w:rPr>
            </w:pPr>
            <w:r>
              <w:rPr>
                <w:rFonts w:hint="eastAsia" w:ascii="宋体" w:hAnsi="宋体" w:cs="宋体"/>
                <w:bCs/>
                <w:szCs w:val="21"/>
              </w:rPr>
              <w:t>无创呼吸机</w:t>
            </w:r>
          </w:p>
        </w:tc>
        <w:tc>
          <w:tcPr>
            <w:tcW w:w="1783" w:type="dxa"/>
            <w:tcBorders>
              <w:top w:val="single" w:color="auto" w:sz="4" w:space="0"/>
              <w:left w:val="single" w:color="auto" w:sz="4" w:space="0"/>
              <w:bottom w:val="single" w:color="auto" w:sz="4" w:space="0"/>
              <w:right w:val="single" w:color="auto" w:sz="4" w:space="0"/>
            </w:tcBorders>
            <w:vAlign w:val="center"/>
          </w:tcPr>
          <w:p w14:paraId="75F907EE">
            <w:pPr>
              <w:jc w:val="center"/>
              <w:rPr>
                <w:rFonts w:ascii="宋体" w:hAnsi="宋体" w:cs="宋体"/>
                <w:szCs w:val="21"/>
              </w:rPr>
            </w:pPr>
            <w:r>
              <w:rPr>
                <w:rFonts w:hint="eastAsia" w:ascii="宋体" w:hAnsi="宋体" w:cs="宋体"/>
                <w:szCs w:val="21"/>
              </w:rPr>
              <w:t>15台</w:t>
            </w:r>
          </w:p>
        </w:tc>
        <w:tc>
          <w:tcPr>
            <w:tcW w:w="1875" w:type="dxa"/>
            <w:vMerge w:val="restart"/>
            <w:tcBorders>
              <w:top w:val="single" w:color="auto" w:sz="4" w:space="0"/>
              <w:left w:val="single" w:color="auto" w:sz="4" w:space="0"/>
              <w:right w:val="single" w:color="auto" w:sz="4" w:space="0"/>
            </w:tcBorders>
            <w:vAlign w:val="center"/>
          </w:tcPr>
          <w:p w14:paraId="795D543C">
            <w:pPr>
              <w:pStyle w:val="334"/>
              <w:ind w:firstLine="420"/>
              <w:rPr>
                <w:rFonts w:hAnsi="宋体" w:eastAsia="宋体" w:cs="宋体"/>
                <w:sz w:val="21"/>
                <w:szCs w:val="21"/>
                <w:u w:val="single"/>
              </w:rPr>
            </w:pPr>
            <w:r>
              <w:rPr>
                <w:rFonts w:hint="eastAsia" w:hAnsi="宋体" w:eastAsia="宋体" w:cs="宋体"/>
                <w:sz w:val="21"/>
                <w:szCs w:val="21"/>
                <w:u w:val="single"/>
              </w:rPr>
              <w:t>337.4</w:t>
            </w:r>
          </w:p>
        </w:tc>
        <w:tc>
          <w:tcPr>
            <w:tcW w:w="1619" w:type="dxa"/>
            <w:vMerge w:val="restart"/>
            <w:tcBorders>
              <w:top w:val="single" w:color="auto" w:sz="4" w:space="0"/>
              <w:left w:val="single" w:color="auto" w:sz="4" w:space="0"/>
              <w:right w:val="single" w:color="auto" w:sz="4" w:space="0"/>
            </w:tcBorders>
            <w:vAlign w:val="center"/>
          </w:tcPr>
          <w:p w14:paraId="73E7F524">
            <w:pPr>
              <w:pStyle w:val="334"/>
              <w:ind w:firstLine="420"/>
              <w:jc w:val="center"/>
              <w:rPr>
                <w:rFonts w:hint="eastAsia" w:hAnsi="宋体" w:eastAsia="宋体" w:cs="宋体"/>
                <w:sz w:val="21"/>
                <w:szCs w:val="21"/>
                <w:u w:val="single"/>
              </w:rPr>
            </w:pPr>
          </w:p>
          <w:p w14:paraId="179AC7F2">
            <w:pPr>
              <w:pStyle w:val="334"/>
              <w:ind w:firstLine="420"/>
              <w:jc w:val="center"/>
              <w:rPr>
                <w:rFonts w:hint="eastAsia" w:hAnsi="宋体" w:eastAsia="宋体" w:cs="宋体"/>
                <w:sz w:val="21"/>
                <w:szCs w:val="21"/>
                <w:u w:val="single"/>
              </w:rPr>
            </w:pPr>
          </w:p>
          <w:p w14:paraId="48405756">
            <w:pPr>
              <w:pStyle w:val="334"/>
              <w:ind w:firstLine="420"/>
              <w:jc w:val="both"/>
              <w:rPr>
                <w:rFonts w:hint="eastAsia" w:hAnsi="宋体" w:eastAsia="宋体" w:cs="宋体"/>
                <w:sz w:val="21"/>
                <w:szCs w:val="21"/>
                <w:u w:val="single"/>
              </w:rPr>
            </w:pPr>
          </w:p>
          <w:p w14:paraId="0ABE66AF">
            <w:pPr>
              <w:pStyle w:val="334"/>
              <w:ind w:firstLine="630" w:firstLineChars="300"/>
              <w:jc w:val="both"/>
              <w:rPr>
                <w:rFonts w:hAnsi="宋体" w:eastAsia="宋体" w:cs="宋体"/>
                <w:sz w:val="21"/>
                <w:szCs w:val="21"/>
                <w:u w:val="single"/>
              </w:rPr>
            </w:pPr>
            <w:r>
              <w:rPr>
                <w:rFonts w:hint="eastAsia" w:hAnsi="宋体" w:eastAsia="宋体" w:cs="宋体"/>
                <w:sz w:val="21"/>
                <w:szCs w:val="21"/>
                <w:u w:val="single"/>
              </w:rPr>
              <w:t>否</w:t>
            </w:r>
          </w:p>
          <w:p w14:paraId="442FF16E">
            <w:pPr>
              <w:pStyle w:val="334"/>
              <w:ind w:firstLine="420"/>
              <w:jc w:val="center"/>
              <w:rPr>
                <w:rFonts w:hAnsi="宋体" w:eastAsia="宋体" w:cs="宋体"/>
                <w:sz w:val="21"/>
                <w:szCs w:val="21"/>
                <w:u w:val="single"/>
              </w:rPr>
            </w:pPr>
          </w:p>
          <w:p w14:paraId="41401582">
            <w:pPr>
              <w:pStyle w:val="334"/>
              <w:ind w:firstLine="420"/>
              <w:jc w:val="center"/>
              <w:rPr>
                <w:rFonts w:hAnsi="宋体" w:eastAsia="宋体" w:cs="宋体"/>
                <w:sz w:val="21"/>
                <w:szCs w:val="21"/>
                <w:u w:val="single"/>
              </w:rPr>
            </w:pPr>
          </w:p>
          <w:p w14:paraId="2752BF9B">
            <w:pPr>
              <w:pStyle w:val="334"/>
              <w:ind w:firstLine="420"/>
              <w:jc w:val="center"/>
              <w:rPr>
                <w:rFonts w:hAnsi="宋体" w:eastAsia="宋体" w:cs="宋体"/>
                <w:sz w:val="21"/>
                <w:szCs w:val="21"/>
                <w:u w:val="single"/>
              </w:rPr>
            </w:pPr>
          </w:p>
        </w:tc>
      </w:tr>
      <w:tr w14:paraId="6C237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499424CC">
            <w:pPr>
              <w:pStyle w:val="334"/>
              <w:ind w:firstLine="0" w:firstLineChars="0"/>
              <w:jc w:val="center"/>
              <w:rPr>
                <w:rFonts w:hAnsi="宋体" w:eastAsia="宋体" w:cs="宋体"/>
                <w:sz w:val="21"/>
                <w:szCs w:val="21"/>
              </w:rPr>
            </w:pPr>
            <w:r>
              <w:rPr>
                <w:rFonts w:hint="eastAsia" w:hAnsi="宋体" w:eastAsia="宋体" w:cs="宋体"/>
                <w:sz w:val="21"/>
                <w:szCs w:val="21"/>
              </w:rPr>
              <w:t>2</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14:paraId="14E48E06">
            <w:pPr>
              <w:jc w:val="center"/>
              <w:rPr>
                <w:rFonts w:ascii="宋体" w:hAnsi="宋体" w:cs="宋体"/>
                <w:bCs/>
                <w:szCs w:val="21"/>
              </w:rPr>
            </w:pPr>
            <w:r>
              <w:rPr>
                <w:rFonts w:hint="eastAsia" w:ascii="宋体" w:hAnsi="宋体" w:cs="宋体"/>
                <w:bCs/>
                <w:szCs w:val="21"/>
              </w:rPr>
              <w:t>呼吸湿化治疗仪</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5656ADA9">
            <w:pPr>
              <w:jc w:val="center"/>
              <w:rPr>
                <w:rFonts w:ascii="宋体" w:hAnsi="宋体" w:cs="宋体"/>
                <w:szCs w:val="21"/>
              </w:rPr>
            </w:pPr>
            <w:r>
              <w:rPr>
                <w:rFonts w:hint="eastAsia" w:ascii="宋体" w:hAnsi="宋体" w:cs="宋体"/>
                <w:szCs w:val="21"/>
              </w:rPr>
              <w:t>14台</w:t>
            </w:r>
          </w:p>
        </w:tc>
        <w:tc>
          <w:tcPr>
            <w:tcW w:w="1875" w:type="dxa"/>
            <w:vMerge w:val="continue"/>
            <w:tcBorders>
              <w:left w:val="single" w:color="auto" w:sz="4" w:space="0"/>
              <w:right w:val="single" w:color="auto" w:sz="4" w:space="0"/>
            </w:tcBorders>
            <w:shd w:val="clear" w:color="auto" w:fill="auto"/>
            <w:vAlign w:val="center"/>
          </w:tcPr>
          <w:p w14:paraId="4CBB9EF0">
            <w:pPr>
              <w:pStyle w:val="334"/>
              <w:ind w:firstLine="420"/>
              <w:rPr>
                <w:rFonts w:hAnsi="宋体" w:eastAsia="宋体" w:cs="宋体"/>
                <w:sz w:val="21"/>
                <w:szCs w:val="21"/>
                <w:u w:val="single"/>
              </w:rPr>
            </w:pPr>
          </w:p>
        </w:tc>
        <w:tc>
          <w:tcPr>
            <w:tcW w:w="1619" w:type="dxa"/>
            <w:vMerge w:val="continue"/>
            <w:tcBorders>
              <w:left w:val="single" w:color="auto" w:sz="4" w:space="0"/>
              <w:right w:val="single" w:color="auto" w:sz="4" w:space="0"/>
            </w:tcBorders>
            <w:shd w:val="clear" w:color="auto" w:fill="auto"/>
            <w:vAlign w:val="center"/>
          </w:tcPr>
          <w:p w14:paraId="5C45A180">
            <w:pPr>
              <w:pStyle w:val="334"/>
              <w:ind w:firstLine="420"/>
              <w:jc w:val="center"/>
              <w:rPr>
                <w:rFonts w:hAnsi="宋体" w:eastAsia="宋体" w:cs="宋体"/>
                <w:sz w:val="21"/>
                <w:szCs w:val="21"/>
                <w:u w:val="single"/>
              </w:rPr>
            </w:pPr>
          </w:p>
        </w:tc>
      </w:tr>
      <w:tr w14:paraId="33E93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3A316BBC">
            <w:pPr>
              <w:pStyle w:val="334"/>
              <w:ind w:firstLine="0" w:firstLineChars="0"/>
              <w:jc w:val="center"/>
              <w:rPr>
                <w:rFonts w:hAnsi="宋体" w:eastAsia="宋体" w:cs="宋体"/>
                <w:sz w:val="21"/>
                <w:szCs w:val="21"/>
              </w:rPr>
            </w:pPr>
            <w:r>
              <w:rPr>
                <w:rFonts w:hint="eastAsia" w:hAnsi="宋体" w:eastAsia="宋体" w:cs="宋体"/>
                <w:sz w:val="21"/>
                <w:szCs w:val="21"/>
              </w:rPr>
              <w:t>3</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14:paraId="5862106B">
            <w:pPr>
              <w:jc w:val="center"/>
              <w:rPr>
                <w:rFonts w:ascii="宋体" w:hAnsi="宋体" w:cs="宋体"/>
                <w:bCs/>
                <w:szCs w:val="21"/>
              </w:rPr>
            </w:pPr>
            <w:r>
              <w:rPr>
                <w:rFonts w:hint="eastAsia" w:ascii="宋体" w:hAnsi="宋体" w:cs="宋体"/>
                <w:bCs/>
                <w:szCs w:val="21"/>
              </w:rPr>
              <w:t>心肺复苏机</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AF979AF">
            <w:pPr>
              <w:jc w:val="center"/>
              <w:rPr>
                <w:rFonts w:ascii="宋体" w:hAnsi="宋体" w:cs="宋体"/>
                <w:szCs w:val="21"/>
              </w:rPr>
            </w:pPr>
            <w:r>
              <w:rPr>
                <w:rFonts w:hint="eastAsia" w:ascii="宋体" w:hAnsi="宋体" w:cs="宋体"/>
                <w:szCs w:val="21"/>
              </w:rPr>
              <w:t>2台</w:t>
            </w:r>
          </w:p>
        </w:tc>
        <w:tc>
          <w:tcPr>
            <w:tcW w:w="1875" w:type="dxa"/>
            <w:vMerge w:val="continue"/>
            <w:tcBorders>
              <w:left w:val="single" w:color="auto" w:sz="4" w:space="0"/>
              <w:right w:val="single" w:color="auto" w:sz="4" w:space="0"/>
            </w:tcBorders>
            <w:shd w:val="clear" w:color="auto" w:fill="auto"/>
            <w:vAlign w:val="center"/>
          </w:tcPr>
          <w:p w14:paraId="1FDFC643">
            <w:pPr>
              <w:pStyle w:val="334"/>
              <w:ind w:firstLine="420"/>
              <w:rPr>
                <w:rFonts w:hAnsi="宋体" w:eastAsia="宋体" w:cs="宋体"/>
                <w:sz w:val="21"/>
                <w:szCs w:val="21"/>
                <w:u w:val="single"/>
              </w:rPr>
            </w:pPr>
          </w:p>
        </w:tc>
        <w:tc>
          <w:tcPr>
            <w:tcW w:w="1619" w:type="dxa"/>
            <w:vMerge w:val="continue"/>
            <w:tcBorders>
              <w:left w:val="single" w:color="auto" w:sz="4" w:space="0"/>
              <w:right w:val="single" w:color="auto" w:sz="4" w:space="0"/>
            </w:tcBorders>
            <w:shd w:val="clear" w:color="auto" w:fill="auto"/>
            <w:vAlign w:val="center"/>
          </w:tcPr>
          <w:p w14:paraId="266D65EB">
            <w:pPr>
              <w:pStyle w:val="334"/>
              <w:ind w:firstLine="420"/>
              <w:jc w:val="center"/>
              <w:rPr>
                <w:rFonts w:hAnsi="宋体" w:eastAsia="宋体" w:cs="宋体"/>
                <w:sz w:val="21"/>
                <w:szCs w:val="21"/>
                <w:u w:val="single"/>
              </w:rPr>
            </w:pPr>
          </w:p>
        </w:tc>
      </w:tr>
      <w:tr w14:paraId="493C7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3842270D">
            <w:pPr>
              <w:pStyle w:val="334"/>
              <w:ind w:firstLine="0" w:firstLineChars="0"/>
              <w:jc w:val="center"/>
              <w:rPr>
                <w:rFonts w:hAnsi="宋体" w:eastAsia="宋体" w:cs="宋体"/>
                <w:sz w:val="21"/>
                <w:szCs w:val="21"/>
              </w:rPr>
            </w:pPr>
            <w:r>
              <w:rPr>
                <w:rFonts w:hint="eastAsia" w:hAnsi="宋体" w:eastAsia="宋体" w:cs="宋体"/>
                <w:sz w:val="21"/>
                <w:szCs w:val="21"/>
              </w:rPr>
              <w:t>4</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14:paraId="6AD1EE05">
            <w:pPr>
              <w:jc w:val="center"/>
              <w:rPr>
                <w:rFonts w:ascii="宋体" w:hAnsi="宋体" w:cs="宋体"/>
                <w:bCs/>
                <w:szCs w:val="21"/>
              </w:rPr>
            </w:pPr>
            <w:r>
              <w:rPr>
                <w:rFonts w:hint="eastAsia" w:ascii="宋体" w:hAnsi="宋体" w:cs="宋体"/>
                <w:bCs/>
                <w:szCs w:val="21"/>
              </w:rPr>
              <w:t>无创多参数检测仪</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2A7AD5E">
            <w:pPr>
              <w:jc w:val="center"/>
              <w:rPr>
                <w:rFonts w:ascii="宋体" w:hAnsi="宋体" w:cs="宋体"/>
                <w:szCs w:val="21"/>
              </w:rPr>
            </w:pPr>
            <w:r>
              <w:rPr>
                <w:rFonts w:hint="eastAsia" w:ascii="宋体" w:hAnsi="宋体" w:cs="宋体"/>
                <w:bCs/>
                <w:szCs w:val="21"/>
              </w:rPr>
              <w:t>1套</w:t>
            </w:r>
          </w:p>
        </w:tc>
        <w:tc>
          <w:tcPr>
            <w:tcW w:w="1875" w:type="dxa"/>
            <w:vMerge w:val="continue"/>
            <w:tcBorders>
              <w:left w:val="single" w:color="auto" w:sz="4" w:space="0"/>
              <w:bottom w:val="single" w:color="auto" w:sz="4" w:space="0"/>
              <w:right w:val="single" w:color="auto" w:sz="4" w:space="0"/>
            </w:tcBorders>
            <w:shd w:val="clear" w:color="auto" w:fill="auto"/>
            <w:vAlign w:val="center"/>
          </w:tcPr>
          <w:p w14:paraId="79862177">
            <w:pPr>
              <w:pStyle w:val="334"/>
              <w:ind w:firstLine="420"/>
              <w:rPr>
                <w:rFonts w:hAnsi="宋体" w:eastAsia="宋体" w:cs="宋体"/>
                <w:sz w:val="21"/>
                <w:szCs w:val="21"/>
                <w:u w:val="single"/>
              </w:rPr>
            </w:pPr>
          </w:p>
        </w:tc>
        <w:tc>
          <w:tcPr>
            <w:tcW w:w="1619" w:type="dxa"/>
            <w:vMerge w:val="continue"/>
            <w:tcBorders>
              <w:left w:val="single" w:color="auto" w:sz="4" w:space="0"/>
              <w:bottom w:val="single" w:color="auto" w:sz="4" w:space="0"/>
              <w:right w:val="single" w:color="auto" w:sz="4" w:space="0"/>
            </w:tcBorders>
            <w:shd w:val="clear" w:color="auto" w:fill="auto"/>
            <w:vAlign w:val="center"/>
          </w:tcPr>
          <w:p w14:paraId="54ED5200">
            <w:pPr>
              <w:pStyle w:val="334"/>
              <w:ind w:firstLine="420"/>
              <w:jc w:val="center"/>
              <w:rPr>
                <w:rFonts w:hAnsi="宋体" w:eastAsia="宋体" w:cs="宋体"/>
                <w:sz w:val="21"/>
                <w:szCs w:val="21"/>
                <w:u w:val="single"/>
              </w:rPr>
            </w:pPr>
          </w:p>
        </w:tc>
      </w:tr>
    </w:tbl>
    <w:p w14:paraId="77C6BE38">
      <w:pPr>
        <w:autoSpaceDE w:val="0"/>
        <w:autoSpaceDN w:val="0"/>
        <w:spacing w:line="360" w:lineRule="auto"/>
        <w:textAlignment w:val="bottom"/>
        <w:rPr>
          <w:rFonts w:ascii="宋体" w:hAnsi="宋体" w:cs="宋体"/>
          <w:b/>
          <w:szCs w:val="21"/>
        </w:rPr>
      </w:pPr>
    </w:p>
    <w:p w14:paraId="5618B41B">
      <w:pPr>
        <w:rPr>
          <w:rFonts w:ascii="宋体" w:hAnsi="宋体" w:cs="宋体"/>
          <w:b/>
          <w:szCs w:val="21"/>
        </w:rPr>
      </w:pPr>
      <w:r>
        <w:rPr>
          <w:rFonts w:hint="eastAsia" w:ascii="宋体" w:hAnsi="宋体" w:cs="宋体"/>
          <w:b/>
          <w:szCs w:val="21"/>
        </w:rPr>
        <w:t>二、技术参数要求</w:t>
      </w:r>
    </w:p>
    <w:tbl>
      <w:tblPr>
        <w:tblStyle w:val="65"/>
        <w:tblW w:w="8482" w:type="dxa"/>
        <w:tblInd w:w="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68"/>
        <w:gridCol w:w="7314"/>
      </w:tblGrid>
      <w:tr w14:paraId="08014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1" w:hRule="atLeast"/>
        </w:trPr>
        <w:tc>
          <w:tcPr>
            <w:tcW w:w="1168" w:type="dxa"/>
            <w:vAlign w:val="center"/>
          </w:tcPr>
          <w:p w14:paraId="425AD738">
            <w:pPr>
              <w:jc w:val="center"/>
              <w:rPr>
                <w:rFonts w:ascii="宋体" w:hAnsi="宋体" w:cs="宋体"/>
                <w:b/>
                <w:szCs w:val="21"/>
              </w:rPr>
            </w:pPr>
            <w:r>
              <w:rPr>
                <w:rFonts w:hint="eastAsia" w:ascii="宋体" w:hAnsi="宋体" w:cs="宋体"/>
                <w:b/>
                <w:szCs w:val="21"/>
              </w:rPr>
              <w:t>序号</w:t>
            </w:r>
          </w:p>
        </w:tc>
        <w:tc>
          <w:tcPr>
            <w:tcW w:w="7314" w:type="dxa"/>
            <w:tcBorders>
              <w:right w:val="single" w:color="auto" w:sz="4" w:space="0"/>
            </w:tcBorders>
            <w:vAlign w:val="center"/>
          </w:tcPr>
          <w:p w14:paraId="3D8D4E3C">
            <w:pPr>
              <w:jc w:val="center"/>
              <w:rPr>
                <w:rFonts w:ascii="宋体" w:hAnsi="宋体" w:cs="宋体"/>
                <w:b/>
                <w:szCs w:val="21"/>
              </w:rPr>
            </w:pPr>
            <w:r>
              <w:rPr>
                <w:rFonts w:hint="eastAsia" w:ascii="宋体" w:hAnsi="宋体" w:cs="宋体"/>
                <w:b/>
                <w:szCs w:val="21"/>
              </w:rPr>
              <w:t>详细规格</w:t>
            </w:r>
          </w:p>
        </w:tc>
      </w:tr>
      <w:tr w14:paraId="07499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8482" w:type="dxa"/>
            <w:gridSpan w:val="2"/>
            <w:tcBorders>
              <w:right w:val="single" w:color="auto" w:sz="4" w:space="0"/>
            </w:tcBorders>
            <w:shd w:val="clear" w:color="auto" w:fill="auto"/>
            <w:vAlign w:val="center"/>
          </w:tcPr>
          <w:p w14:paraId="7ABBF991">
            <w:pPr>
              <w:widowControl/>
              <w:jc w:val="center"/>
              <w:rPr>
                <w:rFonts w:ascii="宋体" w:hAnsi="宋体" w:cs="宋体"/>
                <w:kern w:val="0"/>
                <w:szCs w:val="21"/>
              </w:rPr>
            </w:pPr>
            <w:r>
              <w:rPr>
                <w:rFonts w:hint="eastAsia" w:ascii="宋体" w:hAnsi="宋体" w:cs="宋体"/>
                <w:b/>
                <w:bCs/>
                <w:kern w:val="0"/>
                <w:szCs w:val="21"/>
              </w:rPr>
              <w:t>1.</w:t>
            </w:r>
            <w:r>
              <w:rPr>
                <w:rFonts w:hint="eastAsia" w:ascii="宋体" w:hAnsi="宋体" w:cs="宋体"/>
                <w:b/>
                <w:bCs/>
                <w:szCs w:val="21"/>
              </w:rPr>
              <w:t>无创呼吸机15套</w:t>
            </w:r>
          </w:p>
        </w:tc>
      </w:tr>
      <w:tr w14:paraId="1B993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trPr>
        <w:tc>
          <w:tcPr>
            <w:tcW w:w="1168" w:type="dxa"/>
            <w:shd w:val="clear" w:color="auto" w:fill="auto"/>
            <w:vAlign w:val="bottom"/>
          </w:tcPr>
          <w:p w14:paraId="2BD18E61">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一</w:t>
            </w:r>
          </w:p>
        </w:tc>
        <w:tc>
          <w:tcPr>
            <w:tcW w:w="7314" w:type="dxa"/>
            <w:tcBorders>
              <w:right w:val="single" w:color="auto" w:sz="4" w:space="0"/>
            </w:tcBorders>
            <w:shd w:val="clear" w:color="auto" w:fill="auto"/>
            <w:vAlign w:val="bottom"/>
          </w:tcPr>
          <w:p w14:paraId="6C9DC627">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总体要求：</w:t>
            </w:r>
          </w:p>
        </w:tc>
      </w:tr>
      <w:tr w14:paraId="5FA90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68" w:type="dxa"/>
            <w:shd w:val="clear" w:color="auto" w:fill="auto"/>
            <w:vAlign w:val="bottom"/>
          </w:tcPr>
          <w:p w14:paraId="6D61A8EB">
            <w:pPr>
              <w:pStyle w:val="334"/>
              <w:spacing w:line="300" w:lineRule="auto"/>
              <w:ind w:firstLine="0" w:firstLineChars="0"/>
              <w:jc w:val="center"/>
              <w:rPr>
                <w:rFonts w:hAnsi="宋体" w:eastAsia="宋体" w:cs="宋体"/>
                <w:bCs/>
                <w:sz w:val="21"/>
                <w:szCs w:val="21"/>
              </w:rPr>
            </w:pPr>
            <w:r>
              <w:rPr>
                <w:rFonts w:hint="eastAsia" w:hAnsi="宋体" w:eastAsia="宋体" w:cs="宋体"/>
                <w:bCs/>
                <w:sz w:val="21"/>
                <w:szCs w:val="21"/>
              </w:rPr>
              <w:t>1.1</w:t>
            </w:r>
          </w:p>
        </w:tc>
        <w:tc>
          <w:tcPr>
            <w:tcW w:w="7314" w:type="dxa"/>
            <w:tcBorders>
              <w:right w:val="single" w:color="auto" w:sz="4" w:space="0"/>
            </w:tcBorders>
            <w:shd w:val="clear" w:color="auto" w:fill="auto"/>
            <w:vAlign w:val="bottom"/>
          </w:tcPr>
          <w:p w14:paraId="48D7F402">
            <w:pPr>
              <w:widowControl/>
              <w:tabs>
                <w:tab w:val="left" w:pos="1679"/>
              </w:tabs>
              <w:spacing w:line="260" w:lineRule="exact"/>
              <w:jc w:val="left"/>
              <w:textAlignment w:val="center"/>
              <w:rPr>
                <w:rFonts w:ascii="宋体" w:hAnsi="宋体" w:cs="宋体"/>
                <w:bCs/>
                <w:szCs w:val="21"/>
              </w:rPr>
            </w:pPr>
            <w:r>
              <w:rPr>
                <w:rFonts w:hint="eastAsia" w:ascii="宋体" w:hAnsi="宋体" w:cs="宋体"/>
                <w:kern w:val="0"/>
                <w:szCs w:val="21"/>
              </w:rPr>
              <w:t>用于阻塞性睡眠呼吸暂停和慢阻肺（COPD）患者的无创通气治疗。具有高流量加温湿化模式的产品还可以用于有自主呼吸成人患者的湿化和氧疗。</w:t>
            </w:r>
          </w:p>
        </w:tc>
      </w:tr>
      <w:tr w14:paraId="073B0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trPr>
        <w:tc>
          <w:tcPr>
            <w:tcW w:w="1168" w:type="dxa"/>
            <w:shd w:val="clear" w:color="auto" w:fill="auto"/>
            <w:vAlign w:val="bottom"/>
          </w:tcPr>
          <w:p w14:paraId="680E59C0">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二</w:t>
            </w:r>
          </w:p>
        </w:tc>
        <w:tc>
          <w:tcPr>
            <w:tcW w:w="7314" w:type="dxa"/>
            <w:tcBorders>
              <w:right w:val="single" w:color="auto" w:sz="4" w:space="0"/>
            </w:tcBorders>
            <w:shd w:val="clear" w:color="auto" w:fill="auto"/>
            <w:vAlign w:val="bottom"/>
          </w:tcPr>
          <w:p w14:paraId="7BE094B2">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技术要求：</w:t>
            </w:r>
          </w:p>
        </w:tc>
      </w:tr>
      <w:tr w14:paraId="67667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trPr>
        <w:tc>
          <w:tcPr>
            <w:tcW w:w="1168" w:type="dxa"/>
            <w:shd w:val="clear" w:color="auto" w:fill="auto"/>
            <w:vAlign w:val="center"/>
          </w:tcPr>
          <w:p w14:paraId="1FACD475">
            <w:pPr>
              <w:widowControl/>
              <w:jc w:val="center"/>
              <w:rPr>
                <w:rFonts w:ascii="宋体" w:hAnsi="宋体" w:cs="宋体"/>
                <w:kern w:val="0"/>
                <w:szCs w:val="21"/>
              </w:rPr>
            </w:pPr>
            <w:r>
              <w:rPr>
                <w:rFonts w:hint="eastAsia" w:ascii="宋体" w:hAnsi="宋体" w:cs="宋体"/>
                <w:kern w:val="0"/>
                <w:szCs w:val="21"/>
              </w:rPr>
              <w:t>1</w:t>
            </w:r>
          </w:p>
        </w:tc>
        <w:tc>
          <w:tcPr>
            <w:tcW w:w="7314" w:type="dxa"/>
            <w:tcBorders>
              <w:right w:val="single" w:color="auto" w:sz="4" w:space="0"/>
            </w:tcBorders>
            <w:shd w:val="clear" w:color="auto" w:fill="auto"/>
            <w:vAlign w:val="center"/>
          </w:tcPr>
          <w:p w14:paraId="40BAD0DF">
            <w:pPr>
              <w:widowControl/>
              <w:jc w:val="left"/>
              <w:rPr>
                <w:rFonts w:ascii="宋体" w:hAnsi="宋体" w:cs="宋体"/>
                <w:kern w:val="0"/>
                <w:szCs w:val="21"/>
              </w:rPr>
            </w:pPr>
            <w:r>
              <w:rPr>
                <w:rFonts w:hint="eastAsia" w:ascii="宋体" w:hAnsi="宋体" w:cs="宋体"/>
                <w:kern w:val="0"/>
                <w:szCs w:val="21"/>
              </w:rPr>
              <w:t>通气模式：持续气道正压通气模式（CPAP模式）、自主模式（S模式）、时控模式（T模式）、自主/时控模式（S/T模式）、压力控制模式（PC模式）、高流量氧疗模式（HFNC模式）。</w:t>
            </w:r>
          </w:p>
        </w:tc>
      </w:tr>
      <w:tr w14:paraId="27B5D5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8" w:hRule="atLeast"/>
        </w:trPr>
        <w:tc>
          <w:tcPr>
            <w:tcW w:w="1168" w:type="dxa"/>
            <w:shd w:val="clear" w:color="auto" w:fill="auto"/>
            <w:vAlign w:val="center"/>
          </w:tcPr>
          <w:p w14:paraId="0E29DB04">
            <w:pPr>
              <w:widowControl/>
              <w:jc w:val="center"/>
              <w:rPr>
                <w:rFonts w:ascii="宋体" w:hAnsi="宋体" w:cs="宋体"/>
                <w:kern w:val="0"/>
                <w:szCs w:val="21"/>
              </w:rPr>
            </w:pPr>
            <w:r>
              <w:rPr>
                <w:rFonts w:hint="eastAsia" w:ascii="宋体" w:hAnsi="宋体" w:cs="宋体"/>
                <w:kern w:val="0"/>
                <w:szCs w:val="21"/>
              </w:rPr>
              <w:t>2</w:t>
            </w:r>
          </w:p>
        </w:tc>
        <w:tc>
          <w:tcPr>
            <w:tcW w:w="7314" w:type="dxa"/>
            <w:tcBorders>
              <w:right w:val="single" w:color="auto" w:sz="4" w:space="0"/>
            </w:tcBorders>
            <w:shd w:val="clear" w:color="auto" w:fill="auto"/>
            <w:vAlign w:val="center"/>
          </w:tcPr>
          <w:p w14:paraId="5EA2BF34">
            <w:pPr>
              <w:widowControl/>
              <w:jc w:val="left"/>
              <w:rPr>
                <w:rFonts w:ascii="宋体" w:hAnsi="宋体" w:cs="宋体"/>
                <w:kern w:val="0"/>
                <w:szCs w:val="21"/>
              </w:rPr>
            </w:pPr>
            <w:r>
              <w:rPr>
                <w:rFonts w:hint="eastAsia" w:ascii="宋体" w:hAnsi="宋体" w:cs="宋体"/>
                <w:kern w:val="0"/>
                <w:szCs w:val="21"/>
              </w:rPr>
              <w:t>具备氧浓度调节功能，机器内置控氧模块，无需外接空氧混合阀或流量计。机器可自动精确控制氧浓度，保持氧浓度的稳定。氧浓度设置范围值：21%-100%，调节精度为1%</w:t>
            </w:r>
          </w:p>
        </w:tc>
      </w:tr>
      <w:tr w14:paraId="31E27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3740265E">
            <w:pPr>
              <w:widowControl/>
              <w:jc w:val="center"/>
              <w:rPr>
                <w:rFonts w:ascii="宋体" w:hAnsi="宋体" w:cs="宋体"/>
                <w:kern w:val="0"/>
                <w:szCs w:val="21"/>
              </w:rPr>
            </w:pPr>
            <w:r>
              <w:rPr>
                <w:rFonts w:hint="eastAsia" w:ascii="宋体" w:hAnsi="宋体" w:cs="宋体"/>
                <w:kern w:val="0"/>
                <w:szCs w:val="21"/>
              </w:rPr>
              <w:t>3</w:t>
            </w:r>
          </w:p>
        </w:tc>
        <w:tc>
          <w:tcPr>
            <w:tcW w:w="7314" w:type="dxa"/>
            <w:tcBorders>
              <w:right w:val="single" w:color="auto" w:sz="4" w:space="0"/>
            </w:tcBorders>
            <w:shd w:val="clear" w:color="auto" w:fill="auto"/>
            <w:vAlign w:val="center"/>
          </w:tcPr>
          <w:p w14:paraId="638C54ED">
            <w:pPr>
              <w:widowControl/>
              <w:jc w:val="left"/>
              <w:rPr>
                <w:rFonts w:ascii="宋体" w:hAnsi="宋体" w:cs="宋体"/>
                <w:kern w:val="0"/>
                <w:szCs w:val="21"/>
              </w:rPr>
            </w:pPr>
            <w:r>
              <w:rPr>
                <w:rFonts w:hint="eastAsia" w:ascii="宋体" w:hAnsi="宋体" w:cs="宋体"/>
                <w:kern w:val="0"/>
                <w:szCs w:val="21"/>
              </w:rPr>
              <w:t>具备高流量氧疗模式，</w:t>
            </w:r>
            <w:r>
              <w:rPr>
                <w:rFonts w:hint="eastAsia" w:ascii="宋体" w:hAnsi="宋体" w:cs="宋体"/>
                <w:szCs w:val="21"/>
              </w:rPr>
              <w:t>最高流速≥100L/min，每1L/min调节步长</w:t>
            </w:r>
          </w:p>
        </w:tc>
      </w:tr>
      <w:tr w14:paraId="2063C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2F59BD9D">
            <w:pPr>
              <w:widowControl/>
              <w:jc w:val="center"/>
              <w:rPr>
                <w:rFonts w:ascii="宋体" w:hAnsi="宋体" w:cs="宋体"/>
                <w:kern w:val="0"/>
                <w:szCs w:val="21"/>
              </w:rPr>
            </w:pPr>
            <w:r>
              <w:rPr>
                <w:rFonts w:hint="eastAsia" w:ascii="宋体" w:hAnsi="宋体" w:cs="宋体"/>
                <w:kern w:val="0"/>
                <w:szCs w:val="21"/>
              </w:rPr>
              <w:t>4</w:t>
            </w:r>
          </w:p>
        </w:tc>
        <w:tc>
          <w:tcPr>
            <w:tcW w:w="7314" w:type="dxa"/>
            <w:tcBorders>
              <w:right w:val="single" w:color="auto" w:sz="4" w:space="0"/>
            </w:tcBorders>
            <w:shd w:val="clear" w:color="auto" w:fill="auto"/>
            <w:vAlign w:val="center"/>
          </w:tcPr>
          <w:p w14:paraId="00CBAF33">
            <w:pPr>
              <w:widowControl/>
              <w:jc w:val="left"/>
              <w:rPr>
                <w:rFonts w:ascii="宋体" w:hAnsi="宋体" w:cs="宋体"/>
                <w:kern w:val="0"/>
                <w:szCs w:val="21"/>
              </w:rPr>
            </w:pPr>
            <w:r>
              <w:rPr>
                <w:rFonts w:hint="eastAsia" w:ascii="宋体" w:hAnsi="宋体" w:cs="宋体"/>
                <w:kern w:val="0"/>
                <w:szCs w:val="21"/>
              </w:rPr>
              <w:t>最大流速≥300L/min</w:t>
            </w:r>
          </w:p>
        </w:tc>
      </w:tr>
      <w:tr w14:paraId="4B1C2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439CD336">
            <w:pPr>
              <w:widowControl/>
              <w:jc w:val="center"/>
              <w:rPr>
                <w:rFonts w:ascii="宋体" w:hAnsi="宋体" w:cs="宋体"/>
                <w:kern w:val="0"/>
                <w:szCs w:val="21"/>
              </w:rPr>
            </w:pPr>
            <w:r>
              <w:rPr>
                <w:rFonts w:hint="eastAsia" w:ascii="宋体" w:hAnsi="宋体" w:cs="宋体"/>
                <w:kern w:val="0"/>
                <w:szCs w:val="21"/>
              </w:rPr>
              <w:t>5</w:t>
            </w:r>
          </w:p>
        </w:tc>
        <w:tc>
          <w:tcPr>
            <w:tcW w:w="7314" w:type="dxa"/>
            <w:tcBorders>
              <w:right w:val="single" w:color="auto" w:sz="4" w:space="0"/>
            </w:tcBorders>
            <w:shd w:val="clear" w:color="auto" w:fill="auto"/>
            <w:vAlign w:val="center"/>
          </w:tcPr>
          <w:p w14:paraId="7C265D72">
            <w:pPr>
              <w:widowControl/>
              <w:jc w:val="left"/>
              <w:rPr>
                <w:rFonts w:ascii="宋体" w:hAnsi="宋体" w:cs="宋体"/>
                <w:kern w:val="0"/>
                <w:szCs w:val="21"/>
              </w:rPr>
            </w:pPr>
            <w:r>
              <w:rPr>
                <w:rFonts w:hint="eastAsia" w:ascii="宋体" w:hAnsi="宋体" w:cs="宋体"/>
                <w:kern w:val="0"/>
                <w:szCs w:val="21"/>
              </w:rPr>
              <w:t>最大漏气补偿≥200L/min</w:t>
            </w:r>
          </w:p>
        </w:tc>
      </w:tr>
      <w:tr w14:paraId="717CC0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22DB1DDD">
            <w:pPr>
              <w:widowControl/>
              <w:jc w:val="center"/>
              <w:rPr>
                <w:rFonts w:ascii="宋体" w:hAnsi="宋体" w:cs="宋体"/>
                <w:kern w:val="0"/>
                <w:szCs w:val="21"/>
              </w:rPr>
            </w:pPr>
            <w:r>
              <w:rPr>
                <w:rFonts w:hint="eastAsia" w:ascii="宋体" w:hAnsi="宋体" w:cs="宋体"/>
                <w:kern w:val="0"/>
                <w:szCs w:val="21"/>
              </w:rPr>
              <w:t>6</w:t>
            </w:r>
          </w:p>
        </w:tc>
        <w:tc>
          <w:tcPr>
            <w:tcW w:w="7314" w:type="dxa"/>
            <w:tcBorders>
              <w:right w:val="single" w:color="auto" w:sz="4" w:space="0"/>
            </w:tcBorders>
            <w:shd w:val="clear" w:color="auto" w:fill="auto"/>
            <w:vAlign w:val="center"/>
          </w:tcPr>
          <w:p w14:paraId="60BD6A9C">
            <w:pPr>
              <w:widowControl/>
              <w:jc w:val="left"/>
              <w:rPr>
                <w:rFonts w:ascii="宋体" w:hAnsi="宋体" w:cs="宋体"/>
                <w:kern w:val="0"/>
                <w:szCs w:val="21"/>
              </w:rPr>
            </w:pPr>
            <w:r>
              <w:rPr>
                <w:rFonts w:hint="eastAsia" w:ascii="宋体" w:hAnsi="宋体" w:cs="宋体"/>
                <w:szCs w:val="21"/>
              </w:rPr>
              <w:t>配备一键增氧功能，使用此功能时无需手动调节氧浓度</w:t>
            </w:r>
          </w:p>
        </w:tc>
      </w:tr>
      <w:tr w14:paraId="6C505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68992413">
            <w:pPr>
              <w:widowControl/>
              <w:jc w:val="center"/>
              <w:rPr>
                <w:rFonts w:ascii="宋体" w:hAnsi="宋体" w:cs="宋体"/>
                <w:kern w:val="0"/>
                <w:szCs w:val="21"/>
              </w:rPr>
            </w:pPr>
            <w:r>
              <w:rPr>
                <w:rFonts w:hint="eastAsia" w:ascii="宋体" w:hAnsi="宋体" w:cs="宋体"/>
                <w:kern w:val="0"/>
                <w:szCs w:val="21"/>
              </w:rPr>
              <w:t>7</w:t>
            </w:r>
          </w:p>
        </w:tc>
        <w:tc>
          <w:tcPr>
            <w:tcW w:w="7314" w:type="dxa"/>
            <w:tcBorders>
              <w:right w:val="single" w:color="auto" w:sz="4" w:space="0"/>
            </w:tcBorders>
            <w:shd w:val="clear" w:color="auto" w:fill="auto"/>
            <w:vAlign w:val="center"/>
          </w:tcPr>
          <w:p w14:paraId="522E5458">
            <w:pPr>
              <w:widowControl/>
              <w:jc w:val="left"/>
              <w:rPr>
                <w:rFonts w:ascii="宋体" w:hAnsi="宋体" w:cs="宋体"/>
                <w:kern w:val="0"/>
                <w:szCs w:val="21"/>
              </w:rPr>
            </w:pPr>
            <w:r>
              <w:rPr>
                <w:rFonts w:hint="eastAsia" w:ascii="宋体" w:hAnsi="宋体" w:cs="宋体"/>
                <w:szCs w:val="21"/>
              </w:rPr>
              <w:t>配备面罩选型功能，并可以测试记录所连接的面罩类型规格。</w:t>
            </w:r>
          </w:p>
        </w:tc>
      </w:tr>
      <w:tr w14:paraId="1D4AD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61D0D296">
            <w:pPr>
              <w:widowControl/>
              <w:jc w:val="center"/>
              <w:rPr>
                <w:rFonts w:ascii="宋体" w:hAnsi="宋体" w:cs="宋体"/>
                <w:kern w:val="0"/>
                <w:szCs w:val="21"/>
              </w:rPr>
            </w:pPr>
            <w:r>
              <w:rPr>
                <w:rFonts w:hint="eastAsia" w:ascii="宋体" w:hAnsi="宋体" w:cs="宋体"/>
                <w:kern w:val="0"/>
                <w:szCs w:val="21"/>
              </w:rPr>
              <w:t>8</w:t>
            </w:r>
          </w:p>
        </w:tc>
        <w:tc>
          <w:tcPr>
            <w:tcW w:w="7314" w:type="dxa"/>
            <w:tcBorders>
              <w:right w:val="single" w:color="auto" w:sz="4" w:space="0"/>
            </w:tcBorders>
            <w:shd w:val="clear" w:color="auto" w:fill="auto"/>
            <w:vAlign w:val="center"/>
          </w:tcPr>
          <w:p w14:paraId="0C53FCDA">
            <w:pPr>
              <w:widowControl/>
              <w:jc w:val="left"/>
              <w:rPr>
                <w:rFonts w:ascii="宋体" w:hAnsi="宋体" w:cs="宋体"/>
                <w:kern w:val="0"/>
                <w:szCs w:val="21"/>
              </w:rPr>
            </w:pPr>
            <w:r>
              <w:rPr>
                <w:rFonts w:hint="eastAsia" w:ascii="宋体" w:hAnsi="宋体" w:cs="宋体"/>
                <w:kern w:val="0"/>
                <w:szCs w:val="21"/>
              </w:rPr>
              <w:t>具备录屏、截屏保存功能，可导出数据。</w:t>
            </w:r>
          </w:p>
        </w:tc>
      </w:tr>
      <w:tr w14:paraId="64C252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486B99E1">
            <w:pPr>
              <w:widowControl/>
              <w:jc w:val="center"/>
              <w:rPr>
                <w:rFonts w:ascii="宋体" w:hAnsi="宋体" w:cs="宋体"/>
                <w:kern w:val="0"/>
                <w:szCs w:val="21"/>
              </w:rPr>
            </w:pPr>
            <w:r>
              <w:rPr>
                <w:rFonts w:hint="eastAsia" w:ascii="宋体" w:hAnsi="宋体" w:cs="宋体"/>
                <w:kern w:val="0"/>
                <w:szCs w:val="21"/>
              </w:rPr>
              <w:t>▲9</w:t>
            </w:r>
          </w:p>
        </w:tc>
        <w:tc>
          <w:tcPr>
            <w:tcW w:w="7314" w:type="dxa"/>
            <w:tcBorders>
              <w:right w:val="single" w:color="auto" w:sz="4" w:space="0"/>
            </w:tcBorders>
            <w:shd w:val="clear" w:color="auto" w:fill="auto"/>
            <w:vAlign w:val="center"/>
          </w:tcPr>
          <w:p w14:paraId="2BBBF7AE">
            <w:pPr>
              <w:widowControl/>
              <w:jc w:val="left"/>
              <w:rPr>
                <w:rFonts w:ascii="宋体" w:hAnsi="宋体" w:cs="宋体"/>
                <w:kern w:val="0"/>
                <w:szCs w:val="21"/>
              </w:rPr>
            </w:pPr>
            <w:r>
              <w:rPr>
                <w:rFonts w:hint="eastAsia" w:ascii="宋体" w:hAnsi="宋体" w:cs="宋体"/>
                <w:kern w:val="0"/>
                <w:szCs w:val="21"/>
              </w:rPr>
              <w:t>具备容量保证功能，目标潮气量设置范围值：20ml~2500ml</w:t>
            </w:r>
          </w:p>
        </w:tc>
      </w:tr>
      <w:tr w14:paraId="402E3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7CF01128">
            <w:pPr>
              <w:widowControl/>
              <w:jc w:val="center"/>
              <w:rPr>
                <w:rFonts w:ascii="宋体" w:hAnsi="宋体" w:cs="宋体"/>
                <w:kern w:val="0"/>
                <w:szCs w:val="21"/>
              </w:rPr>
            </w:pPr>
            <w:r>
              <w:rPr>
                <w:rFonts w:hint="eastAsia" w:ascii="宋体" w:hAnsi="宋体" w:cs="宋体"/>
                <w:kern w:val="0"/>
                <w:szCs w:val="21"/>
              </w:rPr>
              <w:t>10</w:t>
            </w:r>
          </w:p>
        </w:tc>
        <w:tc>
          <w:tcPr>
            <w:tcW w:w="7314" w:type="dxa"/>
            <w:tcBorders>
              <w:right w:val="single" w:color="auto" w:sz="4" w:space="0"/>
            </w:tcBorders>
            <w:shd w:val="clear" w:color="auto" w:fill="auto"/>
            <w:vAlign w:val="center"/>
          </w:tcPr>
          <w:p w14:paraId="0939EAED">
            <w:pPr>
              <w:widowControl/>
              <w:jc w:val="left"/>
              <w:rPr>
                <w:rFonts w:ascii="宋体" w:hAnsi="宋体" w:cs="宋体"/>
                <w:kern w:val="0"/>
                <w:szCs w:val="21"/>
              </w:rPr>
            </w:pPr>
            <w:r>
              <w:rPr>
                <w:rFonts w:hint="eastAsia" w:ascii="宋体" w:hAnsi="宋体" w:cs="宋体"/>
                <w:kern w:val="0"/>
                <w:szCs w:val="21"/>
              </w:rPr>
              <w:t>具备自动漏气补偿功能。</w:t>
            </w:r>
          </w:p>
        </w:tc>
      </w:tr>
      <w:tr w14:paraId="197FF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3714A550">
            <w:pPr>
              <w:widowControl/>
              <w:jc w:val="center"/>
              <w:rPr>
                <w:rFonts w:ascii="宋体" w:hAnsi="宋体" w:cs="宋体"/>
                <w:kern w:val="0"/>
                <w:szCs w:val="21"/>
              </w:rPr>
            </w:pPr>
            <w:r>
              <w:rPr>
                <w:rFonts w:hint="eastAsia" w:ascii="宋体" w:hAnsi="宋体" w:cs="宋体"/>
                <w:kern w:val="0"/>
                <w:szCs w:val="21"/>
              </w:rPr>
              <w:t>11</w:t>
            </w:r>
          </w:p>
        </w:tc>
        <w:tc>
          <w:tcPr>
            <w:tcW w:w="7314" w:type="dxa"/>
            <w:tcBorders>
              <w:right w:val="single" w:color="auto" w:sz="4" w:space="0"/>
            </w:tcBorders>
            <w:shd w:val="clear" w:color="auto" w:fill="auto"/>
            <w:vAlign w:val="center"/>
          </w:tcPr>
          <w:p w14:paraId="7FC872AF">
            <w:pPr>
              <w:widowControl/>
              <w:jc w:val="left"/>
              <w:rPr>
                <w:rFonts w:ascii="宋体" w:hAnsi="宋体" w:cs="宋体"/>
                <w:kern w:val="0"/>
                <w:szCs w:val="21"/>
              </w:rPr>
            </w:pPr>
            <w:r>
              <w:rPr>
                <w:rFonts w:hint="eastAsia" w:ascii="宋体" w:hAnsi="宋体" w:cs="宋体"/>
                <w:kern w:val="0"/>
                <w:szCs w:val="21"/>
              </w:rPr>
              <w:t>具备自动灵敏度技术。</w:t>
            </w:r>
          </w:p>
        </w:tc>
      </w:tr>
      <w:tr w14:paraId="7F5BE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21E9BB1E">
            <w:pPr>
              <w:widowControl/>
              <w:jc w:val="center"/>
              <w:rPr>
                <w:rFonts w:ascii="宋体" w:hAnsi="宋体" w:cs="宋体"/>
                <w:kern w:val="0"/>
                <w:szCs w:val="21"/>
              </w:rPr>
            </w:pPr>
            <w:r>
              <w:rPr>
                <w:rFonts w:hint="eastAsia" w:ascii="宋体" w:hAnsi="宋体" w:cs="宋体"/>
                <w:kern w:val="0"/>
                <w:szCs w:val="21"/>
              </w:rPr>
              <w:t>12</w:t>
            </w:r>
          </w:p>
        </w:tc>
        <w:tc>
          <w:tcPr>
            <w:tcW w:w="7314" w:type="dxa"/>
            <w:tcBorders>
              <w:right w:val="single" w:color="auto" w:sz="4" w:space="0"/>
            </w:tcBorders>
            <w:shd w:val="clear" w:color="auto" w:fill="auto"/>
            <w:vAlign w:val="center"/>
          </w:tcPr>
          <w:p w14:paraId="387D1824">
            <w:pPr>
              <w:widowControl/>
              <w:jc w:val="left"/>
              <w:rPr>
                <w:rFonts w:ascii="宋体" w:hAnsi="宋体" w:cs="宋体"/>
                <w:kern w:val="0"/>
                <w:szCs w:val="21"/>
              </w:rPr>
            </w:pPr>
            <w:r>
              <w:rPr>
                <w:rFonts w:hint="eastAsia" w:ascii="宋体" w:hAnsi="宋体" w:cs="宋体"/>
                <w:kern w:val="0"/>
                <w:szCs w:val="21"/>
              </w:rPr>
              <w:t>触发、撤换灵敏度0-8档可调。</w:t>
            </w:r>
          </w:p>
        </w:tc>
      </w:tr>
      <w:tr w14:paraId="54C00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1377E4D6">
            <w:pPr>
              <w:widowControl/>
              <w:jc w:val="center"/>
              <w:rPr>
                <w:rFonts w:ascii="宋体" w:hAnsi="宋体" w:cs="宋体"/>
                <w:kern w:val="0"/>
                <w:szCs w:val="21"/>
              </w:rPr>
            </w:pPr>
            <w:r>
              <w:rPr>
                <w:rFonts w:hint="eastAsia" w:ascii="宋体" w:hAnsi="宋体" w:cs="宋体"/>
                <w:kern w:val="0"/>
                <w:szCs w:val="21"/>
              </w:rPr>
              <w:t>13</w:t>
            </w:r>
          </w:p>
        </w:tc>
        <w:tc>
          <w:tcPr>
            <w:tcW w:w="7314" w:type="dxa"/>
            <w:tcBorders>
              <w:right w:val="single" w:color="auto" w:sz="4" w:space="0"/>
            </w:tcBorders>
            <w:shd w:val="clear" w:color="auto" w:fill="auto"/>
            <w:vAlign w:val="center"/>
          </w:tcPr>
          <w:p w14:paraId="797ADFBB">
            <w:pPr>
              <w:pStyle w:val="280"/>
              <w:ind w:firstLine="0" w:firstLineChars="0"/>
              <w:rPr>
                <w:rFonts w:ascii="宋体" w:hAnsi="宋体" w:eastAsia="宋体" w:cs="宋体"/>
                <w:kern w:val="0"/>
                <w:sz w:val="21"/>
                <w:szCs w:val="21"/>
              </w:rPr>
            </w:pPr>
            <w:r>
              <w:rPr>
                <w:rFonts w:hint="eastAsia" w:ascii="宋体" w:hAnsi="宋体" w:eastAsia="宋体" w:cs="宋体"/>
                <w:sz w:val="21"/>
                <w:szCs w:val="21"/>
              </w:rPr>
              <w:t>控制参数具备触发窗锁定设置功能，可明确选择“关闭”或0.3~1.5s的调节范围，每0.1s调节步长。</w:t>
            </w:r>
          </w:p>
        </w:tc>
      </w:tr>
      <w:tr w14:paraId="560E6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2CE86C56">
            <w:pPr>
              <w:widowControl/>
              <w:jc w:val="center"/>
              <w:rPr>
                <w:rFonts w:ascii="宋体" w:hAnsi="宋体" w:cs="宋体"/>
                <w:kern w:val="0"/>
                <w:szCs w:val="21"/>
              </w:rPr>
            </w:pPr>
            <w:r>
              <w:rPr>
                <w:rFonts w:hint="eastAsia" w:ascii="宋体" w:hAnsi="宋体" w:cs="宋体"/>
                <w:kern w:val="0"/>
                <w:szCs w:val="21"/>
              </w:rPr>
              <w:t>14</w:t>
            </w:r>
          </w:p>
        </w:tc>
        <w:tc>
          <w:tcPr>
            <w:tcW w:w="7314" w:type="dxa"/>
            <w:tcBorders>
              <w:right w:val="single" w:color="auto" w:sz="4" w:space="0"/>
            </w:tcBorders>
            <w:shd w:val="clear" w:color="auto" w:fill="auto"/>
            <w:vAlign w:val="center"/>
          </w:tcPr>
          <w:p w14:paraId="2A4205CE">
            <w:pPr>
              <w:widowControl/>
              <w:jc w:val="left"/>
              <w:rPr>
                <w:rFonts w:ascii="宋体" w:hAnsi="宋体" w:cs="宋体"/>
                <w:kern w:val="0"/>
                <w:szCs w:val="21"/>
              </w:rPr>
            </w:pPr>
            <w:r>
              <w:rPr>
                <w:rFonts w:hint="eastAsia" w:ascii="宋体" w:hAnsi="宋体" w:cs="宋体"/>
                <w:szCs w:val="21"/>
              </w:rPr>
              <w:t>控制参数具备吸气时间窗设置功能，自主呼吸最长吸气时间（Timax）可设置范围0.2~5.0s，自主呼吸最短吸气时间（Timin）可设置范围0.2~ 5.0s。</w:t>
            </w:r>
          </w:p>
        </w:tc>
      </w:tr>
      <w:tr w14:paraId="26657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5EB82535">
            <w:pPr>
              <w:widowControl/>
              <w:jc w:val="center"/>
              <w:rPr>
                <w:rFonts w:ascii="宋体" w:hAnsi="宋体" w:cs="宋体"/>
                <w:kern w:val="0"/>
                <w:szCs w:val="21"/>
              </w:rPr>
            </w:pPr>
            <w:r>
              <w:rPr>
                <w:rFonts w:hint="eastAsia" w:ascii="宋体" w:hAnsi="宋体" w:cs="宋体"/>
                <w:kern w:val="0"/>
                <w:szCs w:val="21"/>
              </w:rPr>
              <w:t>15</w:t>
            </w:r>
          </w:p>
        </w:tc>
        <w:tc>
          <w:tcPr>
            <w:tcW w:w="7314" w:type="dxa"/>
            <w:tcBorders>
              <w:right w:val="single" w:color="auto" w:sz="4" w:space="0"/>
            </w:tcBorders>
            <w:shd w:val="clear" w:color="auto" w:fill="auto"/>
            <w:vAlign w:val="center"/>
          </w:tcPr>
          <w:p w14:paraId="6C8B83D8">
            <w:pPr>
              <w:widowControl/>
              <w:jc w:val="left"/>
              <w:rPr>
                <w:rFonts w:ascii="宋体" w:hAnsi="宋体" w:cs="宋体"/>
                <w:kern w:val="0"/>
                <w:szCs w:val="21"/>
              </w:rPr>
            </w:pPr>
            <w:r>
              <w:rPr>
                <w:rFonts w:hint="eastAsia" w:ascii="宋体" w:hAnsi="宋体" w:cs="宋体"/>
                <w:kern w:val="0"/>
                <w:szCs w:val="21"/>
              </w:rPr>
              <w:t>外接测压软管，可采集面罩端压力。</w:t>
            </w:r>
          </w:p>
        </w:tc>
      </w:tr>
      <w:tr w14:paraId="513BB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0C6F8679">
            <w:pPr>
              <w:widowControl/>
              <w:jc w:val="center"/>
              <w:rPr>
                <w:rFonts w:ascii="宋体" w:hAnsi="宋体" w:cs="宋体"/>
                <w:kern w:val="0"/>
                <w:szCs w:val="21"/>
              </w:rPr>
            </w:pPr>
            <w:r>
              <w:rPr>
                <w:rFonts w:hint="eastAsia" w:ascii="宋体" w:hAnsi="宋体" w:cs="宋体"/>
                <w:kern w:val="0"/>
                <w:szCs w:val="21"/>
              </w:rPr>
              <w:t>16</w:t>
            </w:r>
          </w:p>
        </w:tc>
        <w:tc>
          <w:tcPr>
            <w:tcW w:w="7314" w:type="dxa"/>
            <w:tcBorders>
              <w:right w:val="single" w:color="auto" w:sz="4" w:space="0"/>
            </w:tcBorders>
            <w:shd w:val="clear" w:color="auto" w:fill="auto"/>
            <w:vAlign w:val="center"/>
          </w:tcPr>
          <w:p w14:paraId="40686325">
            <w:pPr>
              <w:widowControl/>
              <w:jc w:val="left"/>
              <w:rPr>
                <w:rFonts w:ascii="宋体" w:hAnsi="宋体" w:cs="宋体"/>
                <w:kern w:val="0"/>
                <w:szCs w:val="21"/>
              </w:rPr>
            </w:pPr>
            <w:r>
              <w:rPr>
                <w:rFonts w:hint="eastAsia" w:ascii="宋体" w:hAnsi="宋体" w:cs="宋体"/>
                <w:kern w:val="0"/>
                <w:szCs w:val="21"/>
              </w:rPr>
              <w:t>配备后备电池，后备电池工作时长≥8小时，交流电供电与电池供电可无缝切换。</w:t>
            </w:r>
          </w:p>
        </w:tc>
      </w:tr>
      <w:tr w14:paraId="7254F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8" w:hRule="atLeast"/>
        </w:trPr>
        <w:tc>
          <w:tcPr>
            <w:tcW w:w="1168" w:type="dxa"/>
            <w:shd w:val="clear" w:color="auto" w:fill="auto"/>
            <w:vAlign w:val="center"/>
          </w:tcPr>
          <w:p w14:paraId="0D2E5558">
            <w:pPr>
              <w:widowControl/>
              <w:jc w:val="center"/>
              <w:rPr>
                <w:rFonts w:ascii="宋体" w:hAnsi="宋体" w:cs="宋体"/>
                <w:kern w:val="0"/>
                <w:szCs w:val="21"/>
              </w:rPr>
            </w:pPr>
            <w:r>
              <w:rPr>
                <w:rFonts w:hint="eastAsia" w:ascii="宋体" w:hAnsi="宋体" w:cs="宋体"/>
                <w:kern w:val="0"/>
                <w:szCs w:val="21"/>
              </w:rPr>
              <w:t>17</w:t>
            </w:r>
          </w:p>
        </w:tc>
        <w:tc>
          <w:tcPr>
            <w:tcW w:w="7314" w:type="dxa"/>
            <w:tcBorders>
              <w:right w:val="single" w:color="auto" w:sz="4" w:space="0"/>
            </w:tcBorders>
            <w:shd w:val="clear" w:color="auto" w:fill="auto"/>
            <w:vAlign w:val="center"/>
          </w:tcPr>
          <w:p w14:paraId="514D557C">
            <w:pPr>
              <w:widowControl/>
              <w:jc w:val="left"/>
              <w:rPr>
                <w:rFonts w:ascii="宋体" w:hAnsi="宋体" w:cs="宋体"/>
                <w:kern w:val="0"/>
                <w:szCs w:val="21"/>
              </w:rPr>
            </w:pPr>
            <w:r>
              <w:rPr>
                <w:rFonts w:hint="eastAsia" w:ascii="宋体" w:hAnsi="宋体" w:cs="宋体"/>
                <w:kern w:val="0"/>
                <w:szCs w:val="21"/>
              </w:rPr>
              <w:t>压力设置范围：吸气正压（IPAP）：4cmH2O~50cmH2O；呼气正压（EPAP)：4cmH2O~30cmH2O；持续正压（CPAP）：4cmH2O~30cmH2O</w:t>
            </w:r>
          </w:p>
        </w:tc>
      </w:tr>
      <w:tr w14:paraId="19AF7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6290452F">
            <w:pPr>
              <w:widowControl/>
              <w:jc w:val="center"/>
              <w:rPr>
                <w:rFonts w:ascii="宋体" w:hAnsi="宋体" w:cs="宋体"/>
                <w:kern w:val="0"/>
                <w:szCs w:val="21"/>
              </w:rPr>
            </w:pPr>
            <w:r>
              <w:rPr>
                <w:rFonts w:hint="eastAsia" w:ascii="宋体" w:hAnsi="宋体" w:cs="宋体"/>
                <w:kern w:val="0"/>
                <w:szCs w:val="21"/>
              </w:rPr>
              <w:t>19</w:t>
            </w:r>
          </w:p>
        </w:tc>
        <w:tc>
          <w:tcPr>
            <w:tcW w:w="7314" w:type="dxa"/>
            <w:tcBorders>
              <w:right w:val="single" w:color="auto" w:sz="4" w:space="0"/>
            </w:tcBorders>
            <w:shd w:val="clear" w:color="auto" w:fill="auto"/>
            <w:vAlign w:val="center"/>
          </w:tcPr>
          <w:p w14:paraId="2204CCE7">
            <w:pPr>
              <w:widowControl/>
              <w:jc w:val="left"/>
              <w:rPr>
                <w:rFonts w:ascii="宋体" w:hAnsi="宋体" w:cs="宋体"/>
                <w:kern w:val="0"/>
                <w:szCs w:val="21"/>
              </w:rPr>
            </w:pPr>
            <w:r>
              <w:rPr>
                <w:rFonts w:hint="eastAsia" w:ascii="宋体" w:hAnsi="宋体" w:cs="宋体"/>
                <w:kern w:val="0"/>
                <w:szCs w:val="21"/>
              </w:rPr>
              <w:t>后备呼吸频率设置范围：1BPM~60BPM。</w:t>
            </w:r>
          </w:p>
        </w:tc>
      </w:tr>
      <w:tr w14:paraId="21BA1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7B25FC17">
            <w:pPr>
              <w:widowControl/>
              <w:jc w:val="center"/>
              <w:rPr>
                <w:rFonts w:ascii="宋体" w:hAnsi="宋体" w:cs="宋体"/>
                <w:kern w:val="0"/>
                <w:szCs w:val="21"/>
              </w:rPr>
            </w:pPr>
            <w:r>
              <w:rPr>
                <w:rFonts w:hint="eastAsia" w:ascii="宋体" w:hAnsi="宋体" w:cs="宋体"/>
                <w:kern w:val="0"/>
                <w:szCs w:val="21"/>
              </w:rPr>
              <w:t>20</w:t>
            </w:r>
          </w:p>
        </w:tc>
        <w:tc>
          <w:tcPr>
            <w:tcW w:w="7314" w:type="dxa"/>
            <w:tcBorders>
              <w:right w:val="single" w:color="auto" w:sz="4" w:space="0"/>
            </w:tcBorders>
            <w:shd w:val="clear" w:color="auto" w:fill="auto"/>
            <w:vAlign w:val="center"/>
          </w:tcPr>
          <w:p w14:paraId="1F10D67B">
            <w:pPr>
              <w:widowControl/>
              <w:jc w:val="left"/>
              <w:rPr>
                <w:rFonts w:ascii="宋体" w:hAnsi="宋体" w:cs="宋体"/>
                <w:kern w:val="0"/>
                <w:szCs w:val="21"/>
              </w:rPr>
            </w:pPr>
            <w:r>
              <w:rPr>
                <w:rFonts w:hint="eastAsia" w:ascii="宋体" w:hAnsi="宋体" w:cs="宋体"/>
                <w:kern w:val="0"/>
                <w:szCs w:val="21"/>
              </w:rPr>
              <w:t>爬坡时间设置范围：0-60分钟可调。</w:t>
            </w:r>
          </w:p>
        </w:tc>
      </w:tr>
      <w:tr w14:paraId="7BD2B8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32001055">
            <w:pPr>
              <w:widowControl/>
              <w:jc w:val="center"/>
              <w:rPr>
                <w:rFonts w:ascii="宋体" w:hAnsi="宋体" w:cs="宋体"/>
                <w:kern w:val="0"/>
                <w:szCs w:val="21"/>
              </w:rPr>
            </w:pPr>
            <w:r>
              <w:rPr>
                <w:rFonts w:hint="eastAsia" w:ascii="宋体" w:hAnsi="宋体" w:cs="宋体"/>
                <w:kern w:val="0"/>
                <w:szCs w:val="21"/>
              </w:rPr>
              <w:t>21</w:t>
            </w:r>
          </w:p>
        </w:tc>
        <w:tc>
          <w:tcPr>
            <w:tcW w:w="7314" w:type="dxa"/>
            <w:tcBorders>
              <w:right w:val="single" w:color="auto" w:sz="4" w:space="0"/>
            </w:tcBorders>
            <w:shd w:val="clear" w:color="auto" w:fill="auto"/>
            <w:vAlign w:val="center"/>
          </w:tcPr>
          <w:p w14:paraId="5C75C734">
            <w:pPr>
              <w:widowControl/>
              <w:jc w:val="left"/>
              <w:rPr>
                <w:rFonts w:ascii="宋体" w:hAnsi="宋体" w:cs="宋体"/>
                <w:kern w:val="0"/>
                <w:szCs w:val="21"/>
              </w:rPr>
            </w:pPr>
            <w:r>
              <w:rPr>
                <w:rFonts w:hint="eastAsia" w:ascii="宋体" w:hAnsi="宋体" w:cs="宋体"/>
                <w:kern w:val="0"/>
                <w:szCs w:val="21"/>
              </w:rPr>
              <w:t>爬坡压力设置范围：CPAP模式下：4cmH2O -CPAP，其他模式下：4cmH2O~30cm H2O。</w:t>
            </w:r>
          </w:p>
        </w:tc>
      </w:tr>
      <w:tr w14:paraId="666DF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03FB32FA">
            <w:pPr>
              <w:widowControl/>
              <w:jc w:val="center"/>
              <w:rPr>
                <w:rFonts w:ascii="宋体" w:hAnsi="宋体" w:cs="宋体"/>
                <w:kern w:val="0"/>
                <w:szCs w:val="21"/>
              </w:rPr>
            </w:pPr>
            <w:r>
              <w:rPr>
                <w:rFonts w:hint="eastAsia" w:ascii="宋体" w:hAnsi="宋体" w:cs="宋体"/>
                <w:kern w:val="0"/>
                <w:szCs w:val="21"/>
              </w:rPr>
              <w:t>22</w:t>
            </w:r>
          </w:p>
        </w:tc>
        <w:tc>
          <w:tcPr>
            <w:tcW w:w="7314" w:type="dxa"/>
            <w:tcBorders>
              <w:right w:val="single" w:color="auto" w:sz="4" w:space="0"/>
            </w:tcBorders>
            <w:shd w:val="clear" w:color="auto" w:fill="auto"/>
            <w:vAlign w:val="center"/>
          </w:tcPr>
          <w:p w14:paraId="71756751">
            <w:pPr>
              <w:widowControl/>
              <w:jc w:val="left"/>
              <w:rPr>
                <w:rFonts w:ascii="宋体" w:hAnsi="宋体" w:cs="宋体"/>
                <w:kern w:val="0"/>
                <w:szCs w:val="21"/>
              </w:rPr>
            </w:pPr>
            <w:r>
              <w:rPr>
                <w:rFonts w:hint="eastAsia" w:ascii="宋体" w:hAnsi="宋体" w:cs="宋体"/>
                <w:kern w:val="0"/>
                <w:szCs w:val="21"/>
              </w:rPr>
              <w:t>具备压力释放技术，舒适度3档可调。</w:t>
            </w:r>
          </w:p>
        </w:tc>
      </w:tr>
      <w:tr w14:paraId="66BB1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1F91B864">
            <w:pPr>
              <w:widowControl/>
              <w:jc w:val="center"/>
              <w:rPr>
                <w:rFonts w:ascii="宋体" w:hAnsi="宋体" w:cs="宋体"/>
                <w:kern w:val="0"/>
                <w:szCs w:val="21"/>
              </w:rPr>
            </w:pPr>
            <w:r>
              <w:rPr>
                <w:rFonts w:hint="eastAsia" w:ascii="宋体" w:hAnsi="宋体" w:cs="宋体"/>
                <w:kern w:val="0"/>
                <w:szCs w:val="21"/>
              </w:rPr>
              <w:t>23</w:t>
            </w:r>
          </w:p>
        </w:tc>
        <w:tc>
          <w:tcPr>
            <w:tcW w:w="7314" w:type="dxa"/>
            <w:tcBorders>
              <w:right w:val="single" w:color="auto" w:sz="4" w:space="0"/>
            </w:tcBorders>
            <w:shd w:val="clear" w:color="auto" w:fill="auto"/>
            <w:vAlign w:val="center"/>
          </w:tcPr>
          <w:p w14:paraId="42EC3C7D">
            <w:pPr>
              <w:widowControl/>
              <w:jc w:val="left"/>
              <w:rPr>
                <w:rFonts w:ascii="宋体" w:hAnsi="宋体" w:cs="宋体"/>
                <w:kern w:val="0"/>
                <w:szCs w:val="21"/>
              </w:rPr>
            </w:pPr>
            <w:r>
              <w:rPr>
                <w:rFonts w:hint="eastAsia" w:ascii="宋体" w:hAnsi="宋体" w:cs="宋体"/>
                <w:kern w:val="0"/>
                <w:szCs w:val="21"/>
              </w:rPr>
              <w:t>升压时间设置范围：100ms-900ms可调，步长50ms，≥17档可调。</w:t>
            </w:r>
          </w:p>
        </w:tc>
      </w:tr>
      <w:tr w14:paraId="703A6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14A60C0C">
            <w:pPr>
              <w:widowControl/>
              <w:jc w:val="center"/>
              <w:rPr>
                <w:rFonts w:ascii="宋体" w:hAnsi="宋体" w:cs="宋体"/>
                <w:kern w:val="0"/>
                <w:szCs w:val="21"/>
              </w:rPr>
            </w:pPr>
            <w:r>
              <w:rPr>
                <w:rFonts w:hint="eastAsia" w:ascii="宋体" w:hAnsi="宋体" w:cs="宋体"/>
                <w:kern w:val="0"/>
                <w:szCs w:val="21"/>
              </w:rPr>
              <w:t>24</w:t>
            </w:r>
          </w:p>
        </w:tc>
        <w:tc>
          <w:tcPr>
            <w:tcW w:w="7314" w:type="dxa"/>
            <w:tcBorders>
              <w:right w:val="single" w:color="auto" w:sz="4" w:space="0"/>
            </w:tcBorders>
            <w:shd w:val="clear" w:color="auto" w:fill="auto"/>
            <w:vAlign w:val="center"/>
          </w:tcPr>
          <w:p w14:paraId="298FC55B">
            <w:pPr>
              <w:widowControl/>
              <w:jc w:val="left"/>
              <w:rPr>
                <w:rFonts w:ascii="宋体" w:hAnsi="宋体" w:cs="宋体"/>
                <w:kern w:val="0"/>
                <w:szCs w:val="21"/>
              </w:rPr>
            </w:pPr>
            <w:r>
              <w:rPr>
                <w:rFonts w:hint="eastAsia" w:ascii="宋体" w:hAnsi="宋体" w:cs="宋体"/>
                <w:kern w:val="0"/>
                <w:szCs w:val="21"/>
              </w:rPr>
              <w:t>降压时间设置范围：50ms-500ms可调，步长50ms，≥10档可调。</w:t>
            </w:r>
          </w:p>
        </w:tc>
      </w:tr>
      <w:tr w14:paraId="431D8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265D552D">
            <w:pPr>
              <w:widowControl/>
              <w:jc w:val="center"/>
              <w:rPr>
                <w:rFonts w:ascii="宋体" w:hAnsi="宋体" w:cs="宋体"/>
                <w:kern w:val="0"/>
                <w:szCs w:val="21"/>
              </w:rPr>
            </w:pPr>
            <w:r>
              <w:rPr>
                <w:rFonts w:hint="eastAsia" w:ascii="宋体" w:hAnsi="宋体" w:cs="宋体"/>
                <w:kern w:val="0"/>
                <w:szCs w:val="21"/>
              </w:rPr>
              <w:t>25</w:t>
            </w:r>
          </w:p>
        </w:tc>
        <w:tc>
          <w:tcPr>
            <w:tcW w:w="7314" w:type="dxa"/>
            <w:tcBorders>
              <w:right w:val="single" w:color="auto" w:sz="4" w:space="0"/>
            </w:tcBorders>
            <w:shd w:val="clear" w:color="auto" w:fill="auto"/>
            <w:vAlign w:val="center"/>
          </w:tcPr>
          <w:p w14:paraId="068EA8A3">
            <w:pPr>
              <w:widowControl/>
              <w:jc w:val="left"/>
              <w:rPr>
                <w:rFonts w:ascii="宋体" w:hAnsi="宋体" w:cs="宋体"/>
                <w:kern w:val="0"/>
                <w:szCs w:val="21"/>
              </w:rPr>
            </w:pPr>
            <w:r>
              <w:rPr>
                <w:rFonts w:hint="eastAsia" w:ascii="宋体" w:hAnsi="宋体" w:cs="宋体"/>
                <w:kern w:val="0"/>
                <w:szCs w:val="21"/>
              </w:rPr>
              <w:t>屏幕：彩色液晶屏，屏幕尺寸≥18.5英寸，同屏显示设置参数、监测参数，旋钮操控、触屏操控。</w:t>
            </w:r>
          </w:p>
        </w:tc>
      </w:tr>
      <w:tr w14:paraId="7635B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8" w:hRule="atLeast"/>
        </w:trPr>
        <w:tc>
          <w:tcPr>
            <w:tcW w:w="1168" w:type="dxa"/>
            <w:shd w:val="clear" w:color="auto" w:fill="auto"/>
            <w:vAlign w:val="center"/>
          </w:tcPr>
          <w:p w14:paraId="43D4E448">
            <w:pPr>
              <w:widowControl/>
              <w:jc w:val="center"/>
              <w:rPr>
                <w:rFonts w:ascii="宋体" w:hAnsi="宋体" w:cs="宋体"/>
                <w:kern w:val="0"/>
                <w:szCs w:val="21"/>
              </w:rPr>
            </w:pPr>
            <w:r>
              <w:rPr>
                <w:rFonts w:hint="eastAsia" w:ascii="宋体" w:hAnsi="宋体" w:cs="宋体"/>
                <w:kern w:val="0"/>
                <w:szCs w:val="21"/>
              </w:rPr>
              <w:t>26</w:t>
            </w:r>
          </w:p>
        </w:tc>
        <w:tc>
          <w:tcPr>
            <w:tcW w:w="7314" w:type="dxa"/>
            <w:tcBorders>
              <w:right w:val="single" w:color="auto" w:sz="4" w:space="0"/>
            </w:tcBorders>
            <w:shd w:val="clear" w:color="auto" w:fill="auto"/>
            <w:vAlign w:val="center"/>
          </w:tcPr>
          <w:p w14:paraId="716353E3">
            <w:pPr>
              <w:widowControl/>
              <w:jc w:val="left"/>
              <w:rPr>
                <w:rFonts w:ascii="宋体" w:hAnsi="宋体" w:cs="宋体"/>
                <w:kern w:val="0"/>
                <w:szCs w:val="21"/>
              </w:rPr>
            </w:pPr>
            <w:r>
              <w:rPr>
                <w:rFonts w:hint="eastAsia" w:ascii="宋体" w:hAnsi="宋体" w:cs="宋体"/>
                <w:kern w:val="0"/>
                <w:szCs w:val="21"/>
              </w:rPr>
              <w:t>治疗波形：压力-时间波形、流量-时间波形、容积-时间波形、呼末二氧化碳监测波形，可升级ROX指数趋势波形图。</w:t>
            </w:r>
          </w:p>
        </w:tc>
      </w:tr>
      <w:tr w14:paraId="43C74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40575A16">
            <w:pPr>
              <w:widowControl/>
              <w:jc w:val="center"/>
              <w:rPr>
                <w:rFonts w:ascii="宋体" w:hAnsi="宋体" w:cs="宋体"/>
                <w:kern w:val="0"/>
                <w:szCs w:val="21"/>
              </w:rPr>
            </w:pPr>
            <w:r>
              <w:rPr>
                <w:rFonts w:hint="eastAsia" w:ascii="宋体" w:hAnsi="宋体" w:cs="宋体"/>
                <w:kern w:val="0"/>
                <w:szCs w:val="21"/>
              </w:rPr>
              <w:t>27</w:t>
            </w:r>
          </w:p>
        </w:tc>
        <w:tc>
          <w:tcPr>
            <w:tcW w:w="7314" w:type="dxa"/>
            <w:tcBorders>
              <w:right w:val="single" w:color="auto" w:sz="4" w:space="0"/>
            </w:tcBorders>
            <w:shd w:val="clear" w:color="auto" w:fill="auto"/>
            <w:vAlign w:val="center"/>
          </w:tcPr>
          <w:p w14:paraId="6C8885E3">
            <w:pPr>
              <w:widowControl/>
              <w:jc w:val="left"/>
              <w:rPr>
                <w:rFonts w:ascii="宋体" w:hAnsi="宋体" w:cs="宋体"/>
                <w:kern w:val="0"/>
                <w:szCs w:val="21"/>
              </w:rPr>
            </w:pPr>
            <w:r>
              <w:rPr>
                <w:rFonts w:hint="eastAsia" w:ascii="宋体" w:hAnsi="宋体" w:cs="宋体"/>
                <w:szCs w:val="21"/>
              </w:rPr>
              <w:t>可选配血氧脉率监测模块，配备ROX指数监测功能</w:t>
            </w:r>
          </w:p>
        </w:tc>
      </w:tr>
      <w:tr w14:paraId="5AD9D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334FA90E">
            <w:pPr>
              <w:widowControl/>
              <w:jc w:val="center"/>
              <w:rPr>
                <w:rFonts w:ascii="宋体" w:hAnsi="宋体" w:cs="宋体"/>
                <w:kern w:val="0"/>
                <w:szCs w:val="21"/>
              </w:rPr>
            </w:pPr>
            <w:r>
              <w:rPr>
                <w:rFonts w:hint="eastAsia" w:ascii="宋体" w:hAnsi="宋体" w:cs="宋体"/>
                <w:kern w:val="0"/>
                <w:szCs w:val="21"/>
              </w:rPr>
              <w:t>28</w:t>
            </w:r>
          </w:p>
        </w:tc>
        <w:tc>
          <w:tcPr>
            <w:tcW w:w="7314" w:type="dxa"/>
            <w:tcBorders>
              <w:right w:val="single" w:color="auto" w:sz="4" w:space="0"/>
            </w:tcBorders>
            <w:shd w:val="clear" w:color="auto" w:fill="auto"/>
            <w:vAlign w:val="center"/>
          </w:tcPr>
          <w:p w14:paraId="2E0530DE">
            <w:pPr>
              <w:widowControl/>
              <w:jc w:val="left"/>
              <w:rPr>
                <w:rFonts w:ascii="宋体" w:hAnsi="宋体" w:cs="宋体"/>
                <w:kern w:val="0"/>
                <w:szCs w:val="21"/>
              </w:rPr>
            </w:pPr>
            <w:r>
              <w:rPr>
                <w:rFonts w:hint="eastAsia" w:ascii="宋体" w:hAnsi="宋体" w:cs="宋体"/>
                <w:kern w:val="0"/>
                <w:szCs w:val="21"/>
              </w:rPr>
              <w:t>配备波形冻结功能。</w:t>
            </w:r>
          </w:p>
        </w:tc>
      </w:tr>
      <w:tr w14:paraId="3DA082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30E6003C">
            <w:pPr>
              <w:widowControl/>
              <w:jc w:val="center"/>
              <w:rPr>
                <w:rFonts w:ascii="宋体" w:hAnsi="宋体" w:cs="宋体"/>
                <w:kern w:val="0"/>
                <w:szCs w:val="21"/>
              </w:rPr>
            </w:pPr>
            <w:r>
              <w:rPr>
                <w:rFonts w:hint="eastAsia" w:ascii="宋体" w:hAnsi="宋体" w:cs="宋体"/>
                <w:kern w:val="0"/>
                <w:szCs w:val="21"/>
              </w:rPr>
              <w:t>29</w:t>
            </w:r>
          </w:p>
        </w:tc>
        <w:tc>
          <w:tcPr>
            <w:tcW w:w="7314" w:type="dxa"/>
            <w:tcBorders>
              <w:right w:val="single" w:color="auto" w:sz="4" w:space="0"/>
            </w:tcBorders>
            <w:shd w:val="clear" w:color="auto" w:fill="auto"/>
            <w:vAlign w:val="center"/>
          </w:tcPr>
          <w:p w14:paraId="60F822C1">
            <w:pPr>
              <w:widowControl/>
              <w:jc w:val="left"/>
              <w:rPr>
                <w:rFonts w:ascii="宋体" w:hAnsi="宋体" w:cs="宋体"/>
                <w:kern w:val="0"/>
                <w:szCs w:val="21"/>
              </w:rPr>
            </w:pPr>
            <w:r>
              <w:rPr>
                <w:rFonts w:hint="eastAsia" w:ascii="宋体" w:hAnsi="宋体" w:cs="宋体"/>
                <w:kern w:val="0"/>
                <w:szCs w:val="21"/>
              </w:rPr>
              <w:t>配备总漏气量监测及患者端漏气量监测。</w:t>
            </w:r>
          </w:p>
        </w:tc>
      </w:tr>
      <w:tr w14:paraId="61D9E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2CC18CF3">
            <w:pPr>
              <w:widowControl/>
              <w:jc w:val="center"/>
              <w:rPr>
                <w:rFonts w:ascii="宋体" w:hAnsi="宋体" w:cs="宋体"/>
                <w:kern w:val="0"/>
                <w:szCs w:val="21"/>
              </w:rPr>
            </w:pPr>
            <w:r>
              <w:rPr>
                <w:rFonts w:hint="eastAsia" w:ascii="宋体" w:hAnsi="宋体" w:cs="宋体"/>
                <w:kern w:val="0"/>
                <w:szCs w:val="21"/>
              </w:rPr>
              <w:t>30</w:t>
            </w:r>
          </w:p>
        </w:tc>
        <w:tc>
          <w:tcPr>
            <w:tcW w:w="7314" w:type="dxa"/>
            <w:tcBorders>
              <w:right w:val="single" w:color="auto" w:sz="4" w:space="0"/>
            </w:tcBorders>
            <w:shd w:val="clear" w:color="auto" w:fill="auto"/>
            <w:vAlign w:val="center"/>
          </w:tcPr>
          <w:p w14:paraId="22421294">
            <w:pPr>
              <w:pStyle w:val="280"/>
              <w:ind w:firstLine="0" w:firstLineChars="0"/>
              <w:rPr>
                <w:rFonts w:ascii="宋体" w:hAnsi="宋体" w:eastAsia="宋体" w:cs="宋体"/>
                <w:kern w:val="0"/>
                <w:sz w:val="21"/>
                <w:szCs w:val="21"/>
              </w:rPr>
            </w:pPr>
            <w:r>
              <w:rPr>
                <w:rFonts w:hint="eastAsia" w:ascii="宋体" w:hAnsi="宋体" w:eastAsia="宋体" w:cs="宋体"/>
                <w:kern w:val="0"/>
                <w:sz w:val="21"/>
                <w:szCs w:val="21"/>
              </w:rPr>
              <w:t>标配呼末二氧化碳实时监测功能</w:t>
            </w:r>
            <w:r>
              <w:rPr>
                <w:rFonts w:hint="eastAsia" w:ascii="宋体" w:hAnsi="宋体" w:eastAsia="宋体" w:cs="宋体"/>
                <w:sz w:val="21"/>
                <w:szCs w:val="21"/>
              </w:rPr>
              <w:t>并可以形成一定时间内呼末二氧化碳回顾趋势波形图。</w:t>
            </w:r>
          </w:p>
        </w:tc>
      </w:tr>
      <w:tr w14:paraId="67F1E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1FA1BD6A">
            <w:pPr>
              <w:widowControl/>
              <w:jc w:val="center"/>
              <w:rPr>
                <w:rFonts w:ascii="宋体" w:hAnsi="宋体" w:cs="宋体"/>
                <w:kern w:val="0"/>
                <w:szCs w:val="21"/>
              </w:rPr>
            </w:pPr>
            <w:r>
              <w:rPr>
                <w:rFonts w:hint="eastAsia" w:ascii="宋体" w:hAnsi="宋体" w:cs="宋体"/>
                <w:kern w:val="0"/>
                <w:szCs w:val="21"/>
              </w:rPr>
              <w:t>▲31</w:t>
            </w:r>
          </w:p>
        </w:tc>
        <w:tc>
          <w:tcPr>
            <w:tcW w:w="7314" w:type="dxa"/>
            <w:tcBorders>
              <w:right w:val="single" w:color="auto" w:sz="4" w:space="0"/>
            </w:tcBorders>
            <w:shd w:val="clear" w:color="auto" w:fill="auto"/>
            <w:vAlign w:val="center"/>
          </w:tcPr>
          <w:p w14:paraId="29081D50">
            <w:pPr>
              <w:pStyle w:val="280"/>
              <w:ind w:firstLine="0" w:firstLineChars="0"/>
              <w:rPr>
                <w:rFonts w:ascii="宋体" w:hAnsi="宋体" w:eastAsia="宋体" w:cs="宋体"/>
                <w:kern w:val="0"/>
                <w:sz w:val="21"/>
                <w:szCs w:val="21"/>
              </w:rPr>
            </w:pPr>
            <w:r>
              <w:rPr>
                <w:rFonts w:hint="eastAsia" w:ascii="宋体" w:hAnsi="宋体" w:eastAsia="宋体" w:cs="宋体"/>
                <w:sz w:val="21"/>
                <w:szCs w:val="21"/>
              </w:rPr>
              <w:t>配备疾病预置功能。该功能下含有≥4种疾病类型可供选择，包括阻塞型、限制型、肥胖低通气型、正常。</w:t>
            </w:r>
          </w:p>
        </w:tc>
      </w:tr>
      <w:tr w14:paraId="70FB1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6B0A9507">
            <w:pPr>
              <w:widowControl/>
              <w:jc w:val="center"/>
              <w:rPr>
                <w:rFonts w:ascii="宋体" w:hAnsi="宋体" w:cs="宋体"/>
                <w:kern w:val="0"/>
                <w:szCs w:val="21"/>
              </w:rPr>
            </w:pPr>
            <w:r>
              <w:rPr>
                <w:rFonts w:hint="eastAsia" w:ascii="宋体" w:hAnsi="宋体" w:cs="宋体"/>
                <w:kern w:val="0"/>
                <w:szCs w:val="21"/>
              </w:rPr>
              <w:t>32</w:t>
            </w:r>
          </w:p>
        </w:tc>
        <w:tc>
          <w:tcPr>
            <w:tcW w:w="7314" w:type="dxa"/>
            <w:tcBorders>
              <w:right w:val="single" w:color="auto" w:sz="4" w:space="0"/>
            </w:tcBorders>
            <w:shd w:val="clear" w:color="auto" w:fill="auto"/>
            <w:vAlign w:val="center"/>
          </w:tcPr>
          <w:p w14:paraId="47E3DE52">
            <w:pPr>
              <w:widowControl/>
              <w:jc w:val="left"/>
              <w:rPr>
                <w:rFonts w:ascii="宋体" w:hAnsi="宋体" w:cs="宋体"/>
                <w:kern w:val="0"/>
                <w:szCs w:val="21"/>
              </w:rPr>
            </w:pPr>
            <w:r>
              <w:rPr>
                <w:rFonts w:hint="eastAsia" w:ascii="宋体" w:hAnsi="宋体" w:cs="宋体"/>
                <w:kern w:val="0"/>
                <w:szCs w:val="21"/>
              </w:rPr>
              <w:t>屏幕亮度≥9档可调。</w:t>
            </w:r>
          </w:p>
        </w:tc>
      </w:tr>
      <w:tr w14:paraId="37CB5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3F412881">
            <w:pPr>
              <w:widowControl/>
              <w:jc w:val="center"/>
              <w:rPr>
                <w:rFonts w:ascii="宋体" w:hAnsi="宋体" w:cs="宋体"/>
                <w:kern w:val="0"/>
                <w:szCs w:val="21"/>
              </w:rPr>
            </w:pPr>
            <w:r>
              <w:rPr>
                <w:rFonts w:hint="eastAsia" w:ascii="宋体" w:hAnsi="宋体" w:cs="宋体"/>
                <w:kern w:val="0"/>
                <w:szCs w:val="21"/>
              </w:rPr>
              <w:t>33</w:t>
            </w:r>
          </w:p>
        </w:tc>
        <w:tc>
          <w:tcPr>
            <w:tcW w:w="7314" w:type="dxa"/>
            <w:tcBorders>
              <w:right w:val="single" w:color="auto" w:sz="4" w:space="0"/>
            </w:tcBorders>
            <w:shd w:val="clear" w:color="auto" w:fill="auto"/>
            <w:vAlign w:val="center"/>
          </w:tcPr>
          <w:p w14:paraId="1F335BF6">
            <w:pPr>
              <w:widowControl/>
              <w:jc w:val="left"/>
              <w:rPr>
                <w:rFonts w:ascii="宋体" w:hAnsi="宋体" w:cs="宋体"/>
                <w:kern w:val="0"/>
                <w:szCs w:val="21"/>
              </w:rPr>
            </w:pPr>
            <w:r>
              <w:rPr>
                <w:rFonts w:hint="eastAsia" w:ascii="宋体" w:hAnsi="宋体" w:cs="宋体"/>
                <w:kern w:val="0"/>
                <w:szCs w:val="21"/>
              </w:rPr>
              <w:t>流量波形刻度可调，自动、100L/min-300L/min，步长为：100L/min。</w:t>
            </w:r>
          </w:p>
        </w:tc>
      </w:tr>
      <w:tr w14:paraId="1382E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2367838C">
            <w:pPr>
              <w:widowControl/>
              <w:jc w:val="center"/>
              <w:rPr>
                <w:rFonts w:ascii="宋体" w:hAnsi="宋体" w:cs="宋体"/>
                <w:kern w:val="0"/>
                <w:szCs w:val="21"/>
              </w:rPr>
            </w:pPr>
            <w:r>
              <w:rPr>
                <w:rFonts w:hint="eastAsia" w:ascii="宋体" w:hAnsi="宋体" w:cs="宋体"/>
                <w:kern w:val="0"/>
                <w:szCs w:val="21"/>
              </w:rPr>
              <w:t>34</w:t>
            </w:r>
          </w:p>
        </w:tc>
        <w:tc>
          <w:tcPr>
            <w:tcW w:w="7314" w:type="dxa"/>
            <w:tcBorders>
              <w:right w:val="single" w:color="auto" w:sz="4" w:space="0"/>
            </w:tcBorders>
            <w:shd w:val="clear" w:color="auto" w:fill="auto"/>
            <w:vAlign w:val="center"/>
          </w:tcPr>
          <w:p w14:paraId="1733566F">
            <w:pPr>
              <w:widowControl/>
              <w:jc w:val="left"/>
              <w:rPr>
                <w:rFonts w:ascii="宋体" w:hAnsi="宋体" w:cs="宋体"/>
                <w:kern w:val="0"/>
                <w:szCs w:val="21"/>
              </w:rPr>
            </w:pPr>
            <w:r>
              <w:rPr>
                <w:rFonts w:hint="eastAsia" w:ascii="宋体" w:hAnsi="宋体" w:cs="宋体"/>
                <w:kern w:val="0"/>
                <w:szCs w:val="21"/>
              </w:rPr>
              <w:t>压力波形刻度可调，自动、30cmH20-60cmH20，步长为：10cmH20。</w:t>
            </w:r>
          </w:p>
        </w:tc>
      </w:tr>
      <w:tr w14:paraId="40C27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4C1E4B2E">
            <w:pPr>
              <w:widowControl/>
              <w:jc w:val="center"/>
              <w:rPr>
                <w:rFonts w:ascii="宋体" w:hAnsi="宋体" w:cs="宋体"/>
                <w:kern w:val="0"/>
                <w:szCs w:val="21"/>
              </w:rPr>
            </w:pPr>
            <w:r>
              <w:rPr>
                <w:rFonts w:hint="eastAsia" w:ascii="宋体" w:hAnsi="宋体" w:cs="宋体"/>
                <w:kern w:val="0"/>
                <w:szCs w:val="21"/>
              </w:rPr>
              <w:t>35</w:t>
            </w:r>
          </w:p>
        </w:tc>
        <w:tc>
          <w:tcPr>
            <w:tcW w:w="7314" w:type="dxa"/>
            <w:tcBorders>
              <w:right w:val="single" w:color="auto" w:sz="4" w:space="0"/>
            </w:tcBorders>
            <w:shd w:val="clear" w:color="auto" w:fill="auto"/>
            <w:vAlign w:val="center"/>
          </w:tcPr>
          <w:p w14:paraId="6AE06E7A">
            <w:pPr>
              <w:widowControl/>
              <w:jc w:val="left"/>
              <w:rPr>
                <w:rFonts w:ascii="宋体" w:hAnsi="宋体" w:cs="宋体"/>
                <w:kern w:val="0"/>
                <w:szCs w:val="21"/>
              </w:rPr>
            </w:pPr>
            <w:r>
              <w:rPr>
                <w:rFonts w:hint="eastAsia" w:ascii="宋体" w:hAnsi="宋体" w:cs="宋体"/>
                <w:kern w:val="0"/>
                <w:szCs w:val="21"/>
              </w:rPr>
              <w:t>呼末二氧化碳波形刻度可调，自动、50mmHg-150mmHg,步长为：50mmHg。</w:t>
            </w:r>
          </w:p>
        </w:tc>
      </w:tr>
      <w:tr w14:paraId="718EA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689DE9A6">
            <w:pPr>
              <w:widowControl/>
              <w:jc w:val="center"/>
              <w:rPr>
                <w:rFonts w:ascii="宋体" w:hAnsi="宋体" w:cs="宋体"/>
                <w:kern w:val="0"/>
                <w:szCs w:val="21"/>
              </w:rPr>
            </w:pPr>
            <w:r>
              <w:rPr>
                <w:rFonts w:hint="eastAsia" w:ascii="宋体" w:hAnsi="宋体" w:cs="宋体"/>
                <w:kern w:val="0"/>
                <w:szCs w:val="21"/>
              </w:rPr>
              <w:t>36</w:t>
            </w:r>
          </w:p>
        </w:tc>
        <w:tc>
          <w:tcPr>
            <w:tcW w:w="7314" w:type="dxa"/>
            <w:tcBorders>
              <w:right w:val="single" w:color="auto" w:sz="4" w:space="0"/>
            </w:tcBorders>
            <w:shd w:val="clear" w:color="auto" w:fill="auto"/>
            <w:vAlign w:val="center"/>
          </w:tcPr>
          <w:p w14:paraId="5B624F91">
            <w:pPr>
              <w:widowControl/>
              <w:jc w:val="left"/>
              <w:rPr>
                <w:rFonts w:ascii="宋体" w:hAnsi="宋体" w:cs="宋体"/>
                <w:kern w:val="0"/>
                <w:szCs w:val="21"/>
              </w:rPr>
            </w:pPr>
            <w:r>
              <w:rPr>
                <w:rFonts w:hint="eastAsia" w:ascii="宋体" w:hAnsi="宋体" w:cs="宋体"/>
                <w:kern w:val="0"/>
                <w:szCs w:val="21"/>
              </w:rPr>
              <w:t>可显示当前触发方式和自主触发率。</w:t>
            </w:r>
          </w:p>
        </w:tc>
      </w:tr>
      <w:tr w14:paraId="67D0C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124B424E">
            <w:pPr>
              <w:widowControl/>
              <w:jc w:val="center"/>
              <w:rPr>
                <w:rFonts w:ascii="宋体" w:hAnsi="宋体" w:cs="宋体"/>
                <w:kern w:val="0"/>
                <w:szCs w:val="21"/>
              </w:rPr>
            </w:pPr>
            <w:r>
              <w:rPr>
                <w:rFonts w:hint="eastAsia" w:ascii="宋体" w:hAnsi="宋体" w:cs="宋体"/>
                <w:kern w:val="0"/>
                <w:szCs w:val="21"/>
              </w:rPr>
              <w:t>37</w:t>
            </w:r>
          </w:p>
        </w:tc>
        <w:tc>
          <w:tcPr>
            <w:tcW w:w="7314" w:type="dxa"/>
            <w:tcBorders>
              <w:right w:val="single" w:color="auto" w:sz="4" w:space="0"/>
            </w:tcBorders>
            <w:shd w:val="clear" w:color="auto" w:fill="auto"/>
            <w:vAlign w:val="center"/>
          </w:tcPr>
          <w:p w14:paraId="53268A9D">
            <w:pPr>
              <w:widowControl/>
              <w:jc w:val="left"/>
              <w:rPr>
                <w:rFonts w:ascii="宋体" w:hAnsi="宋体" w:cs="宋体"/>
                <w:kern w:val="0"/>
                <w:szCs w:val="21"/>
              </w:rPr>
            </w:pPr>
            <w:r>
              <w:rPr>
                <w:rFonts w:hint="eastAsia" w:ascii="宋体" w:hAnsi="宋体" w:cs="宋体"/>
                <w:kern w:val="0"/>
                <w:szCs w:val="21"/>
              </w:rPr>
              <w:t>配备历史事件回顾功能，可实现≥168小时事件回顾。</w:t>
            </w:r>
          </w:p>
        </w:tc>
      </w:tr>
      <w:tr w14:paraId="3510D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01E62FAF">
            <w:pPr>
              <w:widowControl/>
              <w:jc w:val="center"/>
              <w:rPr>
                <w:rFonts w:ascii="宋体" w:hAnsi="宋体" w:cs="宋体"/>
                <w:kern w:val="0"/>
                <w:szCs w:val="21"/>
              </w:rPr>
            </w:pPr>
            <w:r>
              <w:rPr>
                <w:rFonts w:hint="eastAsia" w:ascii="宋体" w:hAnsi="宋体" w:cs="宋体"/>
                <w:kern w:val="0"/>
                <w:szCs w:val="21"/>
              </w:rPr>
              <w:t>38</w:t>
            </w:r>
          </w:p>
        </w:tc>
        <w:tc>
          <w:tcPr>
            <w:tcW w:w="7314" w:type="dxa"/>
            <w:tcBorders>
              <w:right w:val="single" w:color="auto" w:sz="4" w:space="0"/>
            </w:tcBorders>
            <w:shd w:val="clear" w:color="auto" w:fill="auto"/>
            <w:vAlign w:val="center"/>
          </w:tcPr>
          <w:p w14:paraId="5C7FE1D7">
            <w:pPr>
              <w:widowControl/>
              <w:jc w:val="left"/>
              <w:rPr>
                <w:rFonts w:ascii="宋体" w:hAnsi="宋体" w:cs="宋体"/>
                <w:kern w:val="0"/>
                <w:szCs w:val="21"/>
              </w:rPr>
            </w:pPr>
            <w:r>
              <w:rPr>
                <w:rFonts w:hint="eastAsia" w:ascii="宋体" w:hAnsi="宋体" w:cs="宋体"/>
                <w:kern w:val="0"/>
                <w:szCs w:val="21"/>
              </w:rPr>
              <w:t>配备患者选择界面，可手动选择患者，可选择延用原患者使用记录或直接进入新患者设置</w:t>
            </w:r>
          </w:p>
        </w:tc>
      </w:tr>
      <w:tr w14:paraId="126AE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3" w:hRule="atLeast"/>
        </w:trPr>
        <w:tc>
          <w:tcPr>
            <w:tcW w:w="1168" w:type="dxa"/>
            <w:shd w:val="clear" w:color="auto" w:fill="auto"/>
            <w:vAlign w:val="center"/>
          </w:tcPr>
          <w:p w14:paraId="13B8E021">
            <w:pPr>
              <w:widowControl/>
              <w:jc w:val="center"/>
              <w:rPr>
                <w:rFonts w:ascii="宋体" w:hAnsi="宋体" w:cs="宋体"/>
                <w:kern w:val="0"/>
                <w:szCs w:val="21"/>
              </w:rPr>
            </w:pPr>
            <w:r>
              <w:rPr>
                <w:rFonts w:hint="eastAsia" w:ascii="宋体" w:hAnsi="宋体" w:cs="宋体"/>
                <w:kern w:val="0"/>
                <w:szCs w:val="21"/>
              </w:rPr>
              <w:t>39</w:t>
            </w:r>
          </w:p>
        </w:tc>
        <w:tc>
          <w:tcPr>
            <w:tcW w:w="7314" w:type="dxa"/>
            <w:tcBorders>
              <w:right w:val="single" w:color="auto" w:sz="4" w:space="0"/>
            </w:tcBorders>
            <w:shd w:val="clear" w:color="auto" w:fill="auto"/>
            <w:vAlign w:val="center"/>
          </w:tcPr>
          <w:p w14:paraId="0ADF19C9">
            <w:pPr>
              <w:widowControl/>
              <w:jc w:val="left"/>
              <w:rPr>
                <w:rFonts w:ascii="宋体" w:hAnsi="宋体" w:cs="宋体"/>
                <w:kern w:val="0"/>
                <w:szCs w:val="21"/>
              </w:rPr>
            </w:pPr>
            <w:r>
              <w:rPr>
                <w:rFonts w:hint="eastAsia" w:ascii="宋体" w:hAnsi="宋体" w:cs="宋体"/>
                <w:kern w:val="0"/>
                <w:szCs w:val="21"/>
              </w:rPr>
              <w:t xml:space="preserve">实时监测数据：峰压值、平台压力、呼末正压、平均压力、潮气量、呼末二氧化碳、血氧饱和度、脉率、呼吸频率、氧浓度、自主触发百分比、分钟通气量、总漏气量、患者端漏气量、总流量、吸呼比。 </w:t>
            </w:r>
          </w:p>
        </w:tc>
      </w:tr>
      <w:tr w14:paraId="3AE655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1F6957A6">
            <w:pPr>
              <w:widowControl/>
              <w:jc w:val="center"/>
              <w:rPr>
                <w:rFonts w:ascii="宋体" w:hAnsi="宋体" w:cs="宋体"/>
                <w:kern w:val="0"/>
                <w:szCs w:val="21"/>
              </w:rPr>
            </w:pPr>
            <w:r>
              <w:rPr>
                <w:rFonts w:hint="eastAsia" w:ascii="宋体" w:hAnsi="宋体" w:cs="宋体"/>
                <w:kern w:val="0"/>
                <w:szCs w:val="21"/>
              </w:rPr>
              <w:t>40</w:t>
            </w:r>
          </w:p>
        </w:tc>
        <w:tc>
          <w:tcPr>
            <w:tcW w:w="7314" w:type="dxa"/>
            <w:tcBorders>
              <w:right w:val="single" w:color="auto" w:sz="4" w:space="0"/>
            </w:tcBorders>
            <w:shd w:val="clear" w:color="auto" w:fill="auto"/>
            <w:vAlign w:val="center"/>
          </w:tcPr>
          <w:p w14:paraId="4C01B604">
            <w:pPr>
              <w:widowControl/>
              <w:jc w:val="left"/>
              <w:rPr>
                <w:rFonts w:ascii="宋体" w:hAnsi="宋体" w:cs="宋体"/>
                <w:kern w:val="0"/>
                <w:szCs w:val="21"/>
              </w:rPr>
            </w:pPr>
            <w:r>
              <w:rPr>
                <w:rFonts w:hint="eastAsia" w:ascii="宋体" w:hAnsi="宋体" w:cs="宋体"/>
                <w:kern w:val="0"/>
                <w:szCs w:val="21"/>
              </w:rPr>
              <w:t>具备系统锁定功能，可便利锁定屏幕。</w:t>
            </w:r>
          </w:p>
        </w:tc>
      </w:tr>
      <w:tr w14:paraId="6CBA0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4854DA24">
            <w:pPr>
              <w:widowControl/>
              <w:jc w:val="center"/>
              <w:rPr>
                <w:rFonts w:ascii="宋体" w:hAnsi="宋体" w:cs="宋体"/>
                <w:kern w:val="0"/>
                <w:szCs w:val="21"/>
              </w:rPr>
            </w:pPr>
            <w:r>
              <w:rPr>
                <w:rFonts w:hint="eastAsia" w:ascii="宋体" w:hAnsi="宋体" w:cs="宋体"/>
                <w:kern w:val="0"/>
                <w:szCs w:val="21"/>
              </w:rPr>
              <w:t>41</w:t>
            </w:r>
          </w:p>
        </w:tc>
        <w:tc>
          <w:tcPr>
            <w:tcW w:w="7314" w:type="dxa"/>
            <w:tcBorders>
              <w:right w:val="single" w:color="auto" w:sz="4" w:space="0"/>
            </w:tcBorders>
            <w:shd w:val="clear" w:color="auto" w:fill="auto"/>
            <w:vAlign w:val="center"/>
          </w:tcPr>
          <w:p w14:paraId="149ED119">
            <w:pPr>
              <w:widowControl/>
              <w:jc w:val="left"/>
              <w:rPr>
                <w:rFonts w:ascii="宋体" w:hAnsi="宋体" w:cs="宋体"/>
                <w:kern w:val="0"/>
                <w:szCs w:val="21"/>
              </w:rPr>
            </w:pPr>
            <w:r>
              <w:rPr>
                <w:rFonts w:hint="eastAsia" w:ascii="宋体" w:hAnsi="宋体" w:cs="宋体"/>
                <w:kern w:val="0"/>
                <w:szCs w:val="21"/>
              </w:rPr>
              <w:t>具备开机自检功能，可进行气道检测、压力检测、阀门检测、漏气检测。</w:t>
            </w:r>
          </w:p>
        </w:tc>
      </w:tr>
      <w:tr w14:paraId="1D23A9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0" w:hRule="atLeast"/>
        </w:trPr>
        <w:tc>
          <w:tcPr>
            <w:tcW w:w="1168" w:type="dxa"/>
            <w:shd w:val="clear" w:color="auto" w:fill="auto"/>
            <w:vAlign w:val="center"/>
          </w:tcPr>
          <w:p w14:paraId="5D3326E7">
            <w:pPr>
              <w:widowControl/>
              <w:jc w:val="center"/>
              <w:rPr>
                <w:rFonts w:ascii="宋体" w:hAnsi="宋体" w:cs="宋体"/>
                <w:kern w:val="0"/>
                <w:szCs w:val="21"/>
              </w:rPr>
            </w:pPr>
            <w:r>
              <w:rPr>
                <w:rFonts w:hint="eastAsia" w:ascii="宋体" w:hAnsi="宋体" w:cs="宋体"/>
                <w:kern w:val="0"/>
                <w:szCs w:val="21"/>
              </w:rPr>
              <w:t>42</w:t>
            </w:r>
          </w:p>
        </w:tc>
        <w:tc>
          <w:tcPr>
            <w:tcW w:w="7314" w:type="dxa"/>
            <w:tcBorders>
              <w:right w:val="single" w:color="auto" w:sz="4" w:space="0"/>
            </w:tcBorders>
            <w:shd w:val="clear" w:color="auto" w:fill="auto"/>
            <w:vAlign w:val="center"/>
          </w:tcPr>
          <w:p w14:paraId="2CA2AADD">
            <w:pPr>
              <w:widowControl/>
              <w:jc w:val="left"/>
              <w:rPr>
                <w:rFonts w:ascii="宋体" w:hAnsi="宋体" w:cs="宋体"/>
                <w:kern w:val="0"/>
                <w:szCs w:val="21"/>
              </w:rPr>
            </w:pPr>
            <w:r>
              <w:rPr>
                <w:rFonts w:hint="eastAsia" w:ascii="宋体" w:hAnsi="宋体" w:cs="宋体"/>
                <w:kern w:val="0"/>
                <w:szCs w:val="21"/>
              </w:rPr>
              <w:t>报警功能：窒息报警、吸气压力过高报警、吸气压力过低报警、呼吸频率过高报警、呼吸频率过低报警、断开连接报警、分钟通气量低报警、高潮气量报警、低潮气量报警、呼末二氧化碳过高报警、呼气正压过高报警、呼气正压过低报警、压力调节偏高报警、涡轮故障报警、空气流量传感器报警、氧气流量传感器报警、氧气压力供应过低报警、氧气压力供应过高报警、未供应氧气报警、电量不足报警、呼末二氧化碳故障报警、逻辑电压故障报警、管路堵塞报警、掉电报警、超压保护报警。</w:t>
            </w:r>
          </w:p>
        </w:tc>
      </w:tr>
      <w:tr w14:paraId="738EF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123D079F">
            <w:pPr>
              <w:widowControl/>
              <w:jc w:val="center"/>
              <w:rPr>
                <w:rFonts w:ascii="宋体" w:hAnsi="宋体" w:cs="宋体"/>
                <w:kern w:val="0"/>
                <w:szCs w:val="21"/>
              </w:rPr>
            </w:pPr>
            <w:r>
              <w:rPr>
                <w:rFonts w:hint="eastAsia" w:ascii="宋体" w:hAnsi="宋体" w:cs="宋体"/>
                <w:kern w:val="0"/>
                <w:szCs w:val="21"/>
              </w:rPr>
              <w:t>43</w:t>
            </w:r>
          </w:p>
        </w:tc>
        <w:tc>
          <w:tcPr>
            <w:tcW w:w="7314" w:type="dxa"/>
            <w:tcBorders>
              <w:right w:val="single" w:color="auto" w:sz="4" w:space="0"/>
            </w:tcBorders>
            <w:shd w:val="clear" w:color="auto" w:fill="auto"/>
            <w:vAlign w:val="center"/>
          </w:tcPr>
          <w:p w14:paraId="12B89EAB">
            <w:pPr>
              <w:widowControl/>
              <w:jc w:val="left"/>
              <w:rPr>
                <w:rFonts w:ascii="宋体" w:hAnsi="宋体" w:cs="宋体"/>
                <w:kern w:val="0"/>
                <w:szCs w:val="21"/>
              </w:rPr>
            </w:pPr>
            <w:r>
              <w:rPr>
                <w:rFonts w:hint="eastAsia" w:ascii="宋体" w:hAnsi="宋体" w:cs="宋体"/>
                <w:kern w:val="0"/>
                <w:szCs w:val="21"/>
              </w:rPr>
              <w:t>窒息报警设置范围值：10s-60s(步长为5s,0为关闭)。</w:t>
            </w:r>
          </w:p>
        </w:tc>
      </w:tr>
      <w:tr w14:paraId="00800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05C9F618">
            <w:pPr>
              <w:widowControl/>
              <w:jc w:val="center"/>
              <w:rPr>
                <w:rFonts w:ascii="宋体" w:hAnsi="宋体" w:cs="宋体"/>
                <w:kern w:val="0"/>
                <w:szCs w:val="21"/>
              </w:rPr>
            </w:pPr>
            <w:r>
              <w:rPr>
                <w:rFonts w:hint="eastAsia" w:ascii="宋体" w:hAnsi="宋体" w:cs="宋体"/>
                <w:kern w:val="0"/>
                <w:szCs w:val="21"/>
              </w:rPr>
              <w:t>44</w:t>
            </w:r>
          </w:p>
        </w:tc>
        <w:tc>
          <w:tcPr>
            <w:tcW w:w="7314" w:type="dxa"/>
            <w:tcBorders>
              <w:right w:val="single" w:color="auto" w:sz="4" w:space="0"/>
            </w:tcBorders>
            <w:shd w:val="clear" w:color="auto" w:fill="auto"/>
            <w:vAlign w:val="center"/>
          </w:tcPr>
          <w:p w14:paraId="6F701FC0">
            <w:pPr>
              <w:widowControl/>
              <w:jc w:val="left"/>
              <w:rPr>
                <w:rFonts w:ascii="宋体" w:hAnsi="宋体" w:cs="宋体"/>
                <w:kern w:val="0"/>
                <w:szCs w:val="21"/>
              </w:rPr>
            </w:pPr>
            <w:r>
              <w:rPr>
                <w:rFonts w:hint="eastAsia" w:ascii="宋体" w:hAnsi="宋体" w:cs="宋体"/>
                <w:kern w:val="0"/>
                <w:szCs w:val="21"/>
              </w:rPr>
              <w:t>配备一体式移动台车，可搭载氧气瓶。</w:t>
            </w:r>
          </w:p>
        </w:tc>
      </w:tr>
      <w:tr w14:paraId="6ED4D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1168" w:type="dxa"/>
            <w:shd w:val="clear" w:color="auto" w:fill="auto"/>
            <w:vAlign w:val="center"/>
          </w:tcPr>
          <w:p w14:paraId="47A8E5C7">
            <w:pPr>
              <w:widowControl/>
              <w:jc w:val="center"/>
              <w:rPr>
                <w:rFonts w:ascii="宋体" w:hAnsi="宋体" w:cs="宋体"/>
                <w:kern w:val="0"/>
                <w:szCs w:val="21"/>
              </w:rPr>
            </w:pPr>
            <w:r>
              <w:rPr>
                <w:rFonts w:hint="eastAsia" w:ascii="宋体" w:hAnsi="宋体" w:cs="宋体"/>
                <w:kern w:val="0"/>
                <w:szCs w:val="21"/>
              </w:rPr>
              <w:t>45</w:t>
            </w:r>
          </w:p>
        </w:tc>
        <w:tc>
          <w:tcPr>
            <w:tcW w:w="7314" w:type="dxa"/>
            <w:tcBorders>
              <w:right w:val="single" w:color="auto" w:sz="4" w:space="0"/>
            </w:tcBorders>
            <w:shd w:val="clear" w:color="auto" w:fill="auto"/>
            <w:vAlign w:val="center"/>
          </w:tcPr>
          <w:p w14:paraId="2CAFA666">
            <w:pPr>
              <w:pStyle w:val="280"/>
              <w:ind w:firstLine="0" w:firstLineChars="0"/>
              <w:rPr>
                <w:rFonts w:ascii="宋体" w:hAnsi="宋体" w:eastAsia="宋体" w:cs="宋体"/>
                <w:kern w:val="0"/>
                <w:sz w:val="21"/>
                <w:szCs w:val="21"/>
              </w:rPr>
            </w:pPr>
            <w:r>
              <w:rPr>
                <w:rFonts w:hint="eastAsia" w:ascii="宋体" w:hAnsi="宋体" w:eastAsia="宋体" w:cs="宋体"/>
                <w:sz w:val="21"/>
                <w:szCs w:val="21"/>
              </w:rPr>
              <w:t>配备同品牌独立湿化器，彩色大屏，屏幕尺寸≥93*73mm，湿化档位≥7档，温度档位≥7档，最大流量≥120L/min。</w:t>
            </w:r>
          </w:p>
        </w:tc>
      </w:tr>
      <w:tr w14:paraId="7C14E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8" w:type="dxa"/>
            <w:shd w:val="clear" w:color="auto" w:fill="auto"/>
            <w:vAlign w:val="center"/>
          </w:tcPr>
          <w:p w14:paraId="21E97ABD">
            <w:pPr>
              <w:widowControl/>
              <w:jc w:val="center"/>
              <w:rPr>
                <w:rFonts w:ascii="宋体" w:hAnsi="宋体" w:cs="宋体"/>
                <w:kern w:val="0"/>
                <w:szCs w:val="21"/>
              </w:rPr>
            </w:pPr>
            <w:r>
              <w:rPr>
                <w:rFonts w:hint="eastAsia" w:ascii="宋体" w:hAnsi="宋体" w:cs="宋体"/>
                <w:kern w:val="0"/>
                <w:szCs w:val="21"/>
              </w:rPr>
              <w:t>46</w:t>
            </w:r>
          </w:p>
        </w:tc>
        <w:tc>
          <w:tcPr>
            <w:tcW w:w="7314" w:type="dxa"/>
            <w:tcBorders>
              <w:right w:val="single" w:color="auto" w:sz="4" w:space="0"/>
            </w:tcBorders>
            <w:shd w:val="clear" w:color="auto" w:fill="auto"/>
            <w:vAlign w:val="center"/>
          </w:tcPr>
          <w:p w14:paraId="702F4930">
            <w:pPr>
              <w:widowControl/>
              <w:jc w:val="left"/>
              <w:rPr>
                <w:rFonts w:ascii="宋体" w:hAnsi="宋体" w:cs="宋体"/>
                <w:kern w:val="0"/>
                <w:szCs w:val="21"/>
              </w:rPr>
            </w:pPr>
            <w:r>
              <w:rPr>
                <w:rFonts w:hint="eastAsia" w:ascii="宋体" w:hAnsi="宋体" w:cs="宋体"/>
                <w:kern w:val="0"/>
                <w:szCs w:val="21"/>
              </w:rPr>
              <w:t>采用遮挡进气口设计，配备H13级高效过滤器避免交叉感染，高效过滤器组件易拆卸。</w:t>
            </w:r>
          </w:p>
        </w:tc>
      </w:tr>
      <w:tr w14:paraId="014DF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474BD58">
            <w:pPr>
              <w:widowControl/>
              <w:jc w:val="center"/>
              <w:rPr>
                <w:rFonts w:ascii="宋体" w:hAnsi="宋体" w:cs="宋体"/>
                <w:kern w:val="0"/>
                <w:szCs w:val="21"/>
              </w:rPr>
            </w:pPr>
            <w:r>
              <w:rPr>
                <w:rFonts w:hint="eastAsia" w:ascii="宋体" w:hAnsi="宋体" w:cs="宋体"/>
                <w:kern w:val="0"/>
                <w:szCs w:val="21"/>
              </w:rPr>
              <w:t>47</w:t>
            </w:r>
          </w:p>
        </w:tc>
        <w:tc>
          <w:tcPr>
            <w:tcW w:w="7314" w:type="dxa"/>
            <w:tcBorders>
              <w:right w:val="single" w:color="auto" w:sz="4" w:space="0"/>
            </w:tcBorders>
            <w:shd w:val="clear" w:color="auto" w:fill="auto"/>
            <w:vAlign w:val="center"/>
          </w:tcPr>
          <w:p w14:paraId="55FE9627">
            <w:pPr>
              <w:widowControl/>
              <w:jc w:val="left"/>
              <w:rPr>
                <w:rFonts w:ascii="宋体" w:hAnsi="宋体" w:cs="宋体"/>
                <w:kern w:val="0"/>
                <w:szCs w:val="21"/>
              </w:rPr>
            </w:pPr>
            <w:r>
              <w:rPr>
                <w:rFonts w:hint="eastAsia" w:ascii="宋体" w:hAnsi="宋体" w:cs="宋体"/>
                <w:kern w:val="0"/>
                <w:szCs w:val="21"/>
              </w:rPr>
              <w:t>人性化一键旋钮、触屏操纵。</w:t>
            </w:r>
          </w:p>
        </w:tc>
      </w:tr>
      <w:tr w14:paraId="52679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8482" w:type="dxa"/>
            <w:gridSpan w:val="2"/>
            <w:tcBorders>
              <w:right w:val="single" w:color="auto" w:sz="4" w:space="0"/>
            </w:tcBorders>
            <w:shd w:val="clear" w:color="auto" w:fill="auto"/>
            <w:vAlign w:val="center"/>
          </w:tcPr>
          <w:p w14:paraId="4C867E7E">
            <w:pPr>
              <w:widowControl/>
              <w:jc w:val="center"/>
              <w:rPr>
                <w:rFonts w:ascii="宋体" w:hAnsi="宋体" w:cs="宋体"/>
                <w:kern w:val="0"/>
                <w:szCs w:val="21"/>
              </w:rPr>
            </w:pPr>
            <w:r>
              <w:rPr>
                <w:rFonts w:hint="eastAsia" w:ascii="宋体" w:hAnsi="宋体" w:cs="宋体"/>
                <w:b/>
                <w:bCs/>
                <w:kern w:val="0"/>
                <w:szCs w:val="21"/>
              </w:rPr>
              <w:t>2.</w:t>
            </w:r>
            <w:r>
              <w:rPr>
                <w:rFonts w:hint="eastAsia" w:ascii="宋体" w:hAnsi="宋体" w:cs="宋体"/>
                <w:b/>
                <w:bCs/>
                <w:szCs w:val="21"/>
              </w:rPr>
              <w:t>呼吸湿化治疗仪14台</w:t>
            </w:r>
          </w:p>
        </w:tc>
      </w:tr>
      <w:tr w14:paraId="76962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tcBorders>
              <w:right w:val="single" w:color="auto" w:sz="4" w:space="0"/>
            </w:tcBorders>
            <w:shd w:val="clear" w:color="auto" w:fill="auto"/>
            <w:vAlign w:val="bottom"/>
          </w:tcPr>
          <w:p w14:paraId="133FF97A">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一</w:t>
            </w:r>
          </w:p>
        </w:tc>
        <w:tc>
          <w:tcPr>
            <w:tcW w:w="7314" w:type="dxa"/>
            <w:tcBorders>
              <w:right w:val="single" w:color="auto" w:sz="4" w:space="0"/>
            </w:tcBorders>
            <w:shd w:val="clear" w:color="auto" w:fill="auto"/>
            <w:vAlign w:val="bottom"/>
          </w:tcPr>
          <w:p w14:paraId="4150DEFD">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总体要求：</w:t>
            </w:r>
          </w:p>
        </w:tc>
      </w:tr>
      <w:tr w14:paraId="7E8E8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0" w:hRule="atLeast"/>
        </w:trPr>
        <w:tc>
          <w:tcPr>
            <w:tcW w:w="1168" w:type="dxa"/>
            <w:tcBorders>
              <w:right w:val="single" w:color="auto" w:sz="4" w:space="0"/>
            </w:tcBorders>
            <w:shd w:val="clear" w:color="auto" w:fill="auto"/>
            <w:vAlign w:val="bottom"/>
          </w:tcPr>
          <w:p w14:paraId="68DCC019">
            <w:pPr>
              <w:pStyle w:val="334"/>
              <w:spacing w:line="300" w:lineRule="auto"/>
              <w:ind w:firstLine="0" w:firstLineChars="0"/>
              <w:jc w:val="center"/>
              <w:rPr>
                <w:rFonts w:hAnsi="宋体" w:eastAsia="宋体" w:cs="宋体"/>
                <w:bCs/>
                <w:sz w:val="21"/>
                <w:szCs w:val="21"/>
              </w:rPr>
            </w:pPr>
            <w:r>
              <w:rPr>
                <w:rFonts w:hint="eastAsia" w:hAnsi="宋体" w:eastAsia="宋体" w:cs="宋体"/>
                <w:bCs/>
                <w:sz w:val="21"/>
                <w:szCs w:val="21"/>
              </w:rPr>
              <w:t>1.1</w:t>
            </w:r>
          </w:p>
        </w:tc>
        <w:tc>
          <w:tcPr>
            <w:tcW w:w="7314" w:type="dxa"/>
            <w:tcBorders>
              <w:right w:val="single" w:color="auto" w:sz="4" w:space="0"/>
            </w:tcBorders>
            <w:shd w:val="clear" w:color="auto" w:fill="auto"/>
            <w:vAlign w:val="bottom"/>
          </w:tcPr>
          <w:p w14:paraId="42312D29">
            <w:pPr>
              <w:widowControl/>
              <w:tabs>
                <w:tab w:val="left" w:pos="1679"/>
              </w:tabs>
              <w:spacing w:line="260" w:lineRule="exact"/>
              <w:jc w:val="left"/>
              <w:textAlignment w:val="center"/>
              <w:rPr>
                <w:rFonts w:ascii="宋体" w:hAnsi="宋体" w:cs="宋体"/>
                <w:bCs/>
                <w:szCs w:val="21"/>
              </w:rPr>
            </w:pPr>
            <w:r>
              <w:rPr>
                <w:rFonts w:hint="eastAsia" w:ascii="宋体" w:hAnsi="宋体" w:cs="宋体"/>
                <w:bCs/>
                <w:szCs w:val="21"/>
              </w:rPr>
              <w:t>用于有自主呼吸的患者，通过提供一定流量、加温湿化的呼吸气体进行有效的治疗。这些患者包括湿化治疗、氧气治疗、气管插管和气管切开的患者。</w:t>
            </w:r>
          </w:p>
        </w:tc>
      </w:tr>
      <w:tr w14:paraId="600F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tcBorders>
              <w:right w:val="single" w:color="auto" w:sz="4" w:space="0"/>
            </w:tcBorders>
            <w:shd w:val="clear" w:color="auto" w:fill="auto"/>
            <w:vAlign w:val="bottom"/>
          </w:tcPr>
          <w:p w14:paraId="0C2A662F">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二</w:t>
            </w:r>
          </w:p>
        </w:tc>
        <w:tc>
          <w:tcPr>
            <w:tcW w:w="7314" w:type="dxa"/>
            <w:tcBorders>
              <w:right w:val="single" w:color="auto" w:sz="4" w:space="0"/>
            </w:tcBorders>
            <w:shd w:val="clear" w:color="auto" w:fill="auto"/>
            <w:vAlign w:val="bottom"/>
          </w:tcPr>
          <w:p w14:paraId="13D35B03">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技术要求：</w:t>
            </w:r>
          </w:p>
        </w:tc>
      </w:tr>
      <w:tr w14:paraId="59650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tcBorders>
              <w:right w:val="single" w:color="auto" w:sz="4" w:space="0"/>
            </w:tcBorders>
            <w:shd w:val="clear" w:color="auto" w:fill="auto"/>
            <w:vAlign w:val="center"/>
          </w:tcPr>
          <w:p w14:paraId="1839A07F">
            <w:pPr>
              <w:jc w:val="center"/>
              <w:rPr>
                <w:rFonts w:ascii="宋体" w:hAnsi="宋体" w:cs="宋体"/>
                <w:szCs w:val="21"/>
              </w:rPr>
            </w:pPr>
            <w:r>
              <w:rPr>
                <w:rFonts w:hint="eastAsia" w:ascii="宋体" w:hAnsi="宋体" w:cs="宋体"/>
                <w:szCs w:val="21"/>
              </w:rPr>
              <w:t>1</w:t>
            </w:r>
          </w:p>
        </w:tc>
        <w:tc>
          <w:tcPr>
            <w:tcW w:w="7314" w:type="dxa"/>
            <w:tcBorders>
              <w:right w:val="single" w:color="auto" w:sz="4" w:space="0"/>
            </w:tcBorders>
            <w:shd w:val="clear" w:color="auto" w:fill="auto"/>
            <w:vAlign w:val="center"/>
          </w:tcPr>
          <w:p w14:paraId="6EC1387C">
            <w:pPr>
              <w:rPr>
                <w:rFonts w:ascii="宋体" w:hAnsi="宋体" w:cs="宋体"/>
                <w:szCs w:val="21"/>
              </w:rPr>
            </w:pPr>
            <w:r>
              <w:rPr>
                <w:rFonts w:hint="eastAsia" w:ascii="宋体" w:hAnsi="宋体" w:cs="宋体"/>
                <w:szCs w:val="21"/>
              </w:rPr>
              <w:t>全中文操作界面。主机构成包括：涡轮、加热板、氧气调节阀、液晶屏等主要部件。</w:t>
            </w:r>
          </w:p>
        </w:tc>
      </w:tr>
      <w:tr w14:paraId="7E927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tcBorders>
              <w:right w:val="single" w:color="auto" w:sz="4" w:space="0"/>
            </w:tcBorders>
            <w:shd w:val="clear" w:color="auto" w:fill="auto"/>
            <w:vAlign w:val="center"/>
          </w:tcPr>
          <w:p w14:paraId="744EB32A">
            <w:pPr>
              <w:jc w:val="center"/>
              <w:rPr>
                <w:rFonts w:ascii="宋体" w:hAnsi="宋体" w:cs="宋体"/>
                <w:szCs w:val="21"/>
              </w:rPr>
            </w:pPr>
            <w:r>
              <w:rPr>
                <w:rFonts w:hint="eastAsia" w:ascii="宋体" w:hAnsi="宋体" w:cs="宋体"/>
                <w:szCs w:val="21"/>
              </w:rPr>
              <w:t>2</w:t>
            </w:r>
          </w:p>
        </w:tc>
        <w:tc>
          <w:tcPr>
            <w:tcW w:w="7314" w:type="dxa"/>
            <w:tcBorders>
              <w:right w:val="single" w:color="auto" w:sz="4" w:space="0"/>
            </w:tcBorders>
            <w:shd w:val="clear" w:color="auto" w:fill="auto"/>
            <w:vAlign w:val="center"/>
          </w:tcPr>
          <w:p w14:paraId="3901120D">
            <w:pPr>
              <w:rPr>
                <w:rFonts w:ascii="宋体" w:hAnsi="宋体" w:cs="宋体"/>
                <w:szCs w:val="21"/>
              </w:rPr>
            </w:pPr>
            <w:r>
              <w:rPr>
                <w:rFonts w:hint="eastAsia" w:ascii="宋体" w:hAnsi="宋体" w:cs="宋体"/>
                <w:szCs w:val="21"/>
              </w:rPr>
              <w:t>彩屏，尺寸≥4.3英寸，可同时监测温度、氧浓度、流量、治疗时间等治疗参数。</w:t>
            </w:r>
          </w:p>
        </w:tc>
      </w:tr>
      <w:tr w14:paraId="00EF12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tcBorders>
              <w:right w:val="single" w:color="auto" w:sz="4" w:space="0"/>
            </w:tcBorders>
            <w:shd w:val="clear" w:color="auto" w:fill="auto"/>
            <w:vAlign w:val="center"/>
          </w:tcPr>
          <w:p w14:paraId="7C48802A">
            <w:pPr>
              <w:jc w:val="center"/>
              <w:rPr>
                <w:rFonts w:ascii="宋体" w:hAnsi="宋体" w:cs="宋体"/>
                <w:szCs w:val="21"/>
              </w:rPr>
            </w:pPr>
            <w:r>
              <w:rPr>
                <w:rFonts w:hint="eastAsia" w:ascii="宋体" w:hAnsi="宋体" w:cs="宋体"/>
                <w:szCs w:val="21"/>
              </w:rPr>
              <w:t>▲3</w:t>
            </w:r>
          </w:p>
        </w:tc>
        <w:tc>
          <w:tcPr>
            <w:tcW w:w="7314" w:type="dxa"/>
            <w:tcBorders>
              <w:right w:val="single" w:color="auto" w:sz="4" w:space="0"/>
            </w:tcBorders>
            <w:shd w:val="clear" w:color="auto" w:fill="auto"/>
            <w:vAlign w:val="center"/>
          </w:tcPr>
          <w:p w14:paraId="6DF24205">
            <w:pPr>
              <w:rPr>
                <w:rFonts w:ascii="宋体" w:hAnsi="宋体" w:cs="宋体"/>
                <w:szCs w:val="21"/>
              </w:rPr>
            </w:pPr>
            <w:r>
              <w:rPr>
                <w:rFonts w:hint="eastAsia" w:ascii="宋体" w:hAnsi="宋体" w:cs="宋体"/>
                <w:szCs w:val="21"/>
              </w:rPr>
              <w:t>具备高流量模式、低流量模式和CPAP模式。</w:t>
            </w:r>
          </w:p>
        </w:tc>
      </w:tr>
      <w:tr w14:paraId="786DB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9E10DB2">
            <w:pPr>
              <w:jc w:val="center"/>
              <w:rPr>
                <w:rFonts w:ascii="宋体" w:hAnsi="宋体" w:cs="宋体"/>
                <w:szCs w:val="21"/>
              </w:rPr>
            </w:pPr>
            <w:r>
              <w:rPr>
                <w:rFonts w:hint="eastAsia" w:ascii="宋体" w:hAnsi="宋体" w:cs="宋体"/>
                <w:szCs w:val="21"/>
              </w:rPr>
              <w:t>4</w:t>
            </w:r>
          </w:p>
        </w:tc>
        <w:tc>
          <w:tcPr>
            <w:tcW w:w="7314" w:type="dxa"/>
            <w:shd w:val="clear" w:color="auto" w:fill="auto"/>
            <w:vAlign w:val="center"/>
          </w:tcPr>
          <w:p w14:paraId="1549E41B">
            <w:pPr>
              <w:rPr>
                <w:rFonts w:ascii="宋体" w:hAnsi="宋体" w:cs="宋体"/>
                <w:szCs w:val="21"/>
              </w:rPr>
            </w:pPr>
            <w:r>
              <w:rPr>
                <w:rFonts w:hint="eastAsia" w:ascii="宋体" w:hAnsi="宋体" w:cs="宋体"/>
                <w:szCs w:val="21"/>
              </w:rPr>
              <w:t>流量设置调节范围：2L/min-80L/min。</w:t>
            </w:r>
          </w:p>
        </w:tc>
      </w:tr>
      <w:tr w14:paraId="661CE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54454467">
            <w:pPr>
              <w:jc w:val="center"/>
              <w:rPr>
                <w:rFonts w:ascii="宋体" w:hAnsi="宋体" w:cs="宋体"/>
                <w:szCs w:val="21"/>
              </w:rPr>
            </w:pPr>
            <w:r>
              <w:rPr>
                <w:rFonts w:hint="eastAsia" w:ascii="宋体" w:hAnsi="宋体" w:cs="宋体"/>
                <w:szCs w:val="21"/>
              </w:rPr>
              <w:t>5</w:t>
            </w:r>
          </w:p>
        </w:tc>
        <w:tc>
          <w:tcPr>
            <w:tcW w:w="7314" w:type="dxa"/>
            <w:shd w:val="clear" w:color="auto" w:fill="auto"/>
            <w:vAlign w:val="center"/>
          </w:tcPr>
          <w:p w14:paraId="473DB702">
            <w:pPr>
              <w:rPr>
                <w:rFonts w:ascii="宋体" w:hAnsi="宋体" w:cs="宋体"/>
                <w:szCs w:val="21"/>
              </w:rPr>
            </w:pPr>
            <w:r>
              <w:rPr>
                <w:rFonts w:hint="eastAsia" w:ascii="宋体" w:hAnsi="宋体" w:cs="宋体"/>
                <w:szCs w:val="21"/>
              </w:rPr>
              <w:t>可实现80L高流速的情况下气体温度达37℃、相对湿度100%。</w:t>
            </w:r>
          </w:p>
        </w:tc>
      </w:tr>
      <w:tr w14:paraId="1B876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74C6AD3">
            <w:pPr>
              <w:jc w:val="center"/>
              <w:rPr>
                <w:rFonts w:ascii="宋体" w:hAnsi="宋体" w:cs="宋体"/>
                <w:szCs w:val="21"/>
              </w:rPr>
            </w:pPr>
            <w:r>
              <w:rPr>
                <w:rFonts w:hint="eastAsia" w:ascii="宋体" w:hAnsi="宋体" w:cs="宋体"/>
                <w:szCs w:val="21"/>
              </w:rPr>
              <w:t>6</w:t>
            </w:r>
          </w:p>
        </w:tc>
        <w:tc>
          <w:tcPr>
            <w:tcW w:w="7314" w:type="dxa"/>
            <w:shd w:val="clear" w:color="auto" w:fill="auto"/>
            <w:vAlign w:val="center"/>
          </w:tcPr>
          <w:p w14:paraId="7FCCC89C">
            <w:pPr>
              <w:rPr>
                <w:rFonts w:ascii="宋体" w:hAnsi="宋体" w:cs="宋体"/>
                <w:szCs w:val="21"/>
              </w:rPr>
            </w:pPr>
            <w:r>
              <w:rPr>
                <w:rFonts w:hint="eastAsia" w:ascii="宋体" w:hAnsi="宋体" w:cs="宋体"/>
                <w:szCs w:val="21"/>
              </w:rPr>
              <w:t>支持1L和5L两种流量调节精度，流量2L-25L时调节精度为1L、流量25L-80L时调节精度为5L。</w:t>
            </w:r>
          </w:p>
        </w:tc>
      </w:tr>
      <w:tr w14:paraId="72032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25E5C86E">
            <w:pPr>
              <w:jc w:val="center"/>
              <w:rPr>
                <w:rFonts w:ascii="宋体" w:hAnsi="宋体" w:cs="宋体"/>
                <w:szCs w:val="21"/>
              </w:rPr>
            </w:pPr>
            <w:r>
              <w:rPr>
                <w:rFonts w:hint="eastAsia" w:ascii="宋体" w:hAnsi="宋体" w:cs="宋体"/>
                <w:szCs w:val="21"/>
              </w:rPr>
              <w:t>7</w:t>
            </w:r>
          </w:p>
        </w:tc>
        <w:tc>
          <w:tcPr>
            <w:tcW w:w="7314" w:type="dxa"/>
            <w:shd w:val="clear" w:color="auto" w:fill="auto"/>
            <w:vAlign w:val="center"/>
          </w:tcPr>
          <w:p w14:paraId="207B41FD">
            <w:pPr>
              <w:rPr>
                <w:rFonts w:ascii="宋体" w:hAnsi="宋体" w:cs="宋体"/>
                <w:szCs w:val="21"/>
              </w:rPr>
            </w:pPr>
            <w:r>
              <w:rPr>
                <w:rFonts w:hint="eastAsia" w:ascii="宋体" w:hAnsi="宋体" w:cs="宋体"/>
                <w:szCs w:val="21"/>
              </w:rPr>
              <w:t>温度设置调节范围值为：31℃-37℃。在最高流速下温度也可设置为37℃。湿度补偿7档可调。</w:t>
            </w:r>
          </w:p>
        </w:tc>
      </w:tr>
      <w:tr w14:paraId="3F7AC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2AF4D931">
            <w:pPr>
              <w:jc w:val="center"/>
              <w:rPr>
                <w:rFonts w:ascii="宋体" w:hAnsi="宋体" w:cs="宋体"/>
                <w:szCs w:val="21"/>
              </w:rPr>
            </w:pPr>
            <w:r>
              <w:rPr>
                <w:rFonts w:hint="eastAsia" w:ascii="宋体" w:hAnsi="宋体" w:cs="宋体"/>
                <w:szCs w:val="21"/>
              </w:rPr>
              <w:t>8</w:t>
            </w:r>
          </w:p>
        </w:tc>
        <w:tc>
          <w:tcPr>
            <w:tcW w:w="7314" w:type="dxa"/>
            <w:shd w:val="clear" w:color="auto" w:fill="auto"/>
            <w:vAlign w:val="center"/>
          </w:tcPr>
          <w:p w14:paraId="54F7488B">
            <w:pPr>
              <w:rPr>
                <w:rFonts w:ascii="宋体" w:hAnsi="宋体" w:cs="宋体"/>
                <w:szCs w:val="21"/>
              </w:rPr>
            </w:pPr>
            <w:r>
              <w:rPr>
                <w:rFonts w:hint="eastAsia" w:ascii="宋体" w:hAnsi="宋体" w:cs="宋体"/>
                <w:szCs w:val="21"/>
              </w:rPr>
              <w:t>具备低流量模式，在低流量模式下温度自动锁定为34℃。</w:t>
            </w:r>
          </w:p>
        </w:tc>
      </w:tr>
      <w:tr w14:paraId="49880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FA82698">
            <w:pPr>
              <w:jc w:val="center"/>
              <w:rPr>
                <w:rFonts w:ascii="宋体" w:hAnsi="宋体" w:cs="宋体"/>
                <w:szCs w:val="21"/>
              </w:rPr>
            </w:pPr>
            <w:r>
              <w:rPr>
                <w:rFonts w:hint="eastAsia" w:ascii="宋体" w:hAnsi="宋体" w:cs="宋体"/>
                <w:szCs w:val="21"/>
              </w:rPr>
              <w:t>9</w:t>
            </w:r>
          </w:p>
        </w:tc>
        <w:tc>
          <w:tcPr>
            <w:tcW w:w="7314" w:type="dxa"/>
            <w:shd w:val="clear" w:color="auto" w:fill="auto"/>
            <w:vAlign w:val="center"/>
          </w:tcPr>
          <w:p w14:paraId="5F7C172C">
            <w:pPr>
              <w:rPr>
                <w:rFonts w:ascii="宋体" w:hAnsi="宋体" w:cs="宋体"/>
                <w:szCs w:val="21"/>
              </w:rPr>
            </w:pPr>
            <w:r>
              <w:rPr>
                <w:rFonts w:hint="eastAsia" w:ascii="宋体" w:hAnsi="宋体" w:cs="宋体"/>
                <w:szCs w:val="21"/>
              </w:rPr>
              <w:t>采用安全气道设计，供气回路和患者回路相互独立，无需对主机内部气路进行消毒。（需要提供专利证书佐证）</w:t>
            </w:r>
          </w:p>
        </w:tc>
      </w:tr>
      <w:tr w14:paraId="6DB65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7A81D272">
            <w:pPr>
              <w:jc w:val="center"/>
              <w:rPr>
                <w:rFonts w:ascii="宋体" w:hAnsi="宋体" w:cs="宋体"/>
                <w:szCs w:val="21"/>
              </w:rPr>
            </w:pPr>
            <w:r>
              <w:rPr>
                <w:rFonts w:hint="eastAsia" w:ascii="宋体" w:hAnsi="宋体" w:cs="宋体"/>
                <w:szCs w:val="21"/>
              </w:rPr>
              <w:t>10</w:t>
            </w:r>
          </w:p>
        </w:tc>
        <w:tc>
          <w:tcPr>
            <w:tcW w:w="7314" w:type="dxa"/>
            <w:shd w:val="clear" w:color="auto" w:fill="auto"/>
            <w:vAlign w:val="center"/>
          </w:tcPr>
          <w:p w14:paraId="4064E71D">
            <w:pPr>
              <w:rPr>
                <w:rFonts w:ascii="宋体" w:hAnsi="宋体" w:cs="宋体"/>
                <w:szCs w:val="21"/>
              </w:rPr>
            </w:pPr>
            <w:r>
              <w:rPr>
                <w:rFonts w:hint="eastAsia" w:ascii="宋体" w:hAnsi="宋体" w:cs="宋体"/>
                <w:szCs w:val="21"/>
              </w:rPr>
              <w:t>主机显示实时温度监测、流速监测以及氧浓度监测。</w:t>
            </w:r>
          </w:p>
        </w:tc>
      </w:tr>
      <w:tr w14:paraId="5107B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019B05B">
            <w:pPr>
              <w:jc w:val="center"/>
              <w:rPr>
                <w:rFonts w:ascii="宋体" w:hAnsi="宋体" w:cs="宋体"/>
                <w:szCs w:val="21"/>
              </w:rPr>
            </w:pPr>
            <w:r>
              <w:rPr>
                <w:rFonts w:hint="eastAsia" w:ascii="宋体" w:hAnsi="宋体" w:cs="宋体"/>
                <w:szCs w:val="21"/>
              </w:rPr>
              <w:t>11</w:t>
            </w:r>
          </w:p>
        </w:tc>
        <w:tc>
          <w:tcPr>
            <w:tcW w:w="7314" w:type="dxa"/>
            <w:shd w:val="clear" w:color="auto" w:fill="auto"/>
            <w:vAlign w:val="center"/>
          </w:tcPr>
          <w:p w14:paraId="407E2576">
            <w:pPr>
              <w:rPr>
                <w:rFonts w:ascii="宋体" w:hAnsi="宋体" w:cs="宋体"/>
                <w:szCs w:val="21"/>
              </w:rPr>
            </w:pPr>
            <w:r>
              <w:rPr>
                <w:rFonts w:hint="eastAsia" w:ascii="宋体" w:hAnsi="宋体" w:cs="宋体"/>
                <w:szCs w:val="21"/>
              </w:rPr>
              <w:t>内置趋势回顾模块，具备数据存储功能，可显示1天、3天、7天的温度、流量、氧流量治疗波形。（需要提供说明书佐证）</w:t>
            </w:r>
          </w:p>
        </w:tc>
      </w:tr>
      <w:tr w14:paraId="0133A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57367D3E">
            <w:pPr>
              <w:jc w:val="center"/>
              <w:rPr>
                <w:rFonts w:ascii="宋体" w:hAnsi="宋体" w:cs="宋体"/>
                <w:szCs w:val="21"/>
              </w:rPr>
            </w:pPr>
            <w:r>
              <w:rPr>
                <w:rFonts w:hint="eastAsia" w:ascii="宋体" w:hAnsi="宋体" w:cs="宋体"/>
                <w:szCs w:val="21"/>
              </w:rPr>
              <w:t>12</w:t>
            </w:r>
          </w:p>
        </w:tc>
        <w:tc>
          <w:tcPr>
            <w:tcW w:w="7314" w:type="dxa"/>
            <w:shd w:val="clear" w:color="auto" w:fill="auto"/>
            <w:vAlign w:val="center"/>
          </w:tcPr>
          <w:p w14:paraId="33DCE99E">
            <w:pPr>
              <w:rPr>
                <w:rFonts w:ascii="宋体" w:hAnsi="宋体" w:cs="宋体"/>
                <w:szCs w:val="21"/>
              </w:rPr>
            </w:pPr>
            <w:r>
              <w:rPr>
                <w:rFonts w:hint="eastAsia" w:ascii="宋体" w:hAnsi="宋体" w:cs="宋体"/>
                <w:szCs w:val="21"/>
              </w:rPr>
              <w:t>机器具备氧浓度自动调节功能，氧浓度设置范围：21%-100%。</w:t>
            </w:r>
          </w:p>
        </w:tc>
      </w:tr>
      <w:tr w14:paraId="49DB2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647FB504">
            <w:pPr>
              <w:jc w:val="center"/>
              <w:rPr>
                <w:rFonts w:ascii="宋体" w:hAnsi="宋体" w:cs="宋体"/>
                <w:szCs w:val="21"/>
              </w:rPr>
            </w:pPr>
            <w:r>
              <w:rPr>
                <w:rFonts w:hint="eastAsia" w:ascii="宋体" w:hAnsi="宋体" w:cs="宋体"/>
                <w:szCs w:val="21"/>
              </w:rPr>
              <w:t>13</w:t>
            </w:r>
          </w:p>
        </w:tc>
        <w:tc>
          <w:tcPr>
            <w:tcW w:w="7314" w:type="dxa"/>
            <w:shd w:val="clear" w:color="auto" w:fill="auto"/>
            <w:vAlign w:val="center"/>
          </w:tcPr>
          <w:p w14:paraId="69648E16">
            <w:pPr>
              <w:rPr>
                <w:rFonts w:ascii="宋体" w:hAnsi="宋体" w:cs="宋体"/>
                <w:szCs w:val="21"/>
              </w:rPr>
            </w:pPr>
            <w:r>
              <w:rPr>
                <w:rFonts w:hint="eastAsia" w:ascii="宋体" w:hAnsi="宋体" w:cs="宋体"/>
                <w:szCs w:val="21"/>
              </w:rPr>
              <w:t>机器可直接连接床头高压氧，无需外接空氧混合阀或流量瓶。</w:t>
            </w:r>
          </w:p>
        </w:tc>
      </w:tr>
      <w:tr w14:paraId="74B92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3FFCA25">
            <w:pPr>
              <w:jc w:val="center"/>
              <w:rPr>
                <w:rFonts w:ascii="宋体" w:hAnsi="宋体" w:cs="宋体"/>
                <w:szCs w:val="21"/>
              </w:rPr>
            </w:pPr>
            <w:r>
              <w:rPr>
                <w:rFonts w:hint="eastAsia" w:ascii="宋体" w:hAnsi="宋体" w:cs="宋体"/>
                <w:szCs w:val="21"/>
              </w:rPr>
              <w:t>14</w:t>
            </w:r>
          </w:p>
        </w:tc>
        <w:tc>
          <w:tcPr>
            <w:tcW w:w="7314" w:type="dxa"/>
            <w:shd w:val="clear" w:color="auto" w:fill="auto"/>
            <w:vAlign w:val="center"/>
          </w:tcPr>
          <w:p w14:paraId="07C4577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机器内置空氧混合模块，氧浓度调节通过主机旋钮调节，调节精度：1%。氧浓度不受流量变化影响。</w:t>
            </w:r>
          </w:p>
        </w:tc>
      </w:tr>
      <w:tr w14:paraId="40057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DF58B0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7314" w:type="dxa"/>
            <w:shd w:val="clear" w:color="auto" w:fill="auto"/>
            <w:vAlign w:val="center"/>
          </w:tcPr>
          <w:p w14:paraId="064CC9B1">
            <w:pPr>
              <w:rPr>
                <w:rFonts w:ascii="宋体" w:hAnsi="宋体" w:cs="宋体"/>
                <w:szCs w:val="21"/>
              </w:rPr>
            </w:pPr>
            <w:r>
              <w:rPr>
                <w:rFonts w:hint="eastAsia" w:ascii="宋体" w:hAnsi="宋体" w:cs="宋体"/>
                <w:szCs w:val="21"/>
              </w:rPr>
              <w:t>内置氧浓度实时监测系统，无需使用氧电池等耗材。</w:t>
            </w:r>
          </w:p>
        </w:tc>
      </w:tr>
      <w:tr w14:paraId="6FE67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2C4CECE">
            <w:pPr>
              <w:jc w:val="center"/>
              <w:rPr>
                <w:rFonts w:ascii="宋体" w:hAnsi="宋体" w:cs="宋体"/>
                <w:szCs w:val="21"/>
              </w:rPr>
            </w:pPr>
            <w:r>
              <w:rPr>
                <w:rFonts w:hint="eastAsia" w:ascii="宋体" w:hAnsi="宋体" w:cs="宋体"/>
                <w:szCs w:val="21"/>
              </w:rPr>
              <w:t>16</w:t>
            </w:r>
          </w:p>
        </w:tc>
        <w:tc>
          <w:tcPr>
            <w:tcW w:w="7314" w:type="dxa"/>
            <w:shd w:val="clear" w:color="auto" w:fill="auto"/>
            <w:vAlign w:val="center"/>
          </w:tcPr>
          <w:p w14:paraId="2EC17B9A">
            <w:pPr>
              <w:rPr>
                <w:rFonts w:ascii="宋体" w:hAnsi="宋体" w:cs="宋体"/>
                <w:szCs w:val="21"/>
              </w:rPr>
            </w:pPr>
            <w:r>
              <w:rPr>
                <w:rFonts w:hint="eastAsia" w:ascii="宋体" w:hAnsi="宋体" w:cs="宋体"/>
                <w:color w:val="000000" w:themeColor="text1"/>
                <w:szCs w:val="21"/>
                <w14:textFill>
                  <w14:solidFill>
                    <w14:schemeClr w14:val="tx1"/>
                  </w14:solidFill>
                </w14:textFill>
              </w:rPr>
              <w:t>可预设单次治疗时间，到时自动提醒，设置范围1-96小时。（需要提供说明书佐证）</w:t>
            </w:r>
          </w:p>
        </w:tc>
      </w:tr>
      <w:tr w14:paraId="15D11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18B901F">
            <w:pPr>
              <w:jc w:val="center"/>
              <w:rPr>
                <w:rFonts w:ascii="宋体" w:hAnsi="宋体" w:cs="宋体"/>
                <w:szCs w:val="21"/>
              </w:rPr>
            </w:pPr>
            <w:r>
              <w:rPr>
                <w:rFonts w:hint="eastAsia" w:ascii="宋体" w:hAnsi="宋体" w:cs="宋体"/>
                <w:szCs w:val="21"/>
              </w:rPr>
              <w:t>17</w:t>
            </w:r>
          </w:p>
        </w:tc>
        <w:tc>
          <w:tcPr>
            <w:tcW w:w="7314" w:type="dxa"/>
            <w:shd w:val="clear" w:color="auto" w:fill="auto"/>
            <w:vAlign w:val="center"/>
          </w:tcPr>
          <w:p w14:paraId="5876D267">
            <w:pPr>
              <w:rPr>
                <w:rFonts w:ascii="宋体" w:hAnsi="宋体" w:cs="宋体"/>
                <w:szCs w:val="21"/>
              </w:rPr>
            </w:pPr>
            <w:r>
              <w:rPr>
                <w:rFonts w:hint="eastAsia" w:ascii="宋体" w:hAnsi="宋体" w:cs="宋体"/>
                <w:szCs w:val="21"/>
              </w:rPr>
              <w:t>加温呼吸管路：内置加热丝，可监测温度，并根据温度变化自动调节管路加温功率。</w:t>
            </w:r>
          </w:p>
        </w:tc>
      </w:tr>
      <w:tr w14:paraId="3E59E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0937976">
            <w:pPr>
              <w:jc w:val="center"/>
              <w:rPr>
                <w:rFonts w:ascii="宋体" w:hAnsi="宋体" w:cs="宋体"/>
                <w:szCs w:val="21"/>
              </w:rPr>
            </w:pPr>
            <w:r>
              <w:rPr>
                <w:rFonts w:hint="eastAsia" w:ascii="宋体" w:hAnsi="宋体" w:cs="宋体"/>
                <w:szCs w:val="21"/>
              </w:rPr>
              <w:t>18</w:t>
            </w:r>
          </w:p>
        </w:tc>
        <w:tc>
          <w:tcPr>
            <w:tcW w:w="7314" w:type="dxa"/>
            <w:shd w:val="clear" w:color="auto" w:fill="auto"/>
            <w:vAlign w:val="center"/>
          </w:tcPr>
          <w:p w14:paraId="02918A95">
            <w:pPr>
              <w:rPr>
                <w:rFonts w:ascii="宋体" w:hAnsi="宋体" w:cs="宋体"/>
                <w:szCs w:val="21"/>
              </w:rPr>
            </w:pPr>
            <w:r>
              <w:rPr>
                <w:rFonts w:hint="eastAsia" w:ascii="宋体" w:hAnsi="宋体" w:cs="宋体"/>
                <w:szCs w:val="21"/>
              </w:rPr>
              <w:t>无需选择加温湿化器加水方式，使用过程中水盒自动加水。</w:t>
            </w:r>
          </w:p>
        </w:tc>
      </w:tr>
      <w:tr w14:paraId="73C9A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6C522D48">
            <w:pPr>
              <w:jc w:val="center"/>
              <w:rPr>
                <w:rFonts w:ascii="宋体" w:hAnsi="宋体" w:cs="宋体"/>
                <w:szCs w:val="21"/>
              </w:rPr>
            </w:pPr>
            <w:r>
              <w:rPr>
                <w:rFonts w:hint="eastAsia" w:ascii="宋体" w:hAnsi="宋体" w:cs="宋体"/>
                <w:szCs w:val="21"/>
              </w:rPr>
              <w:t>19</w:t>
            </w:r>
          </w:p>
        </w:tc>
        <w:tc>
          <w:tcPr>
            <w:tcW w:w="7314" w:type="dxa"/>
            <w:shd w:val="clear" w:color="auto" w:fill="auto"/>
            <w:vAlign w:val="center"/>
          </w:tcPr>
          <w:p w14:paraId="3B9EEB33">
            <w:pPr>
              <w:rPr>
                <w:rFonts w:ascii="宋体" w:hAnsi="宋体" w:cs="宋体"/>
                <w:szCs w:val="21"/>
              </w:rPr>
            </w:pPr>
            <w:r>
              <w:rPr>
                <w:rFonts w:hint="eastAsia" w:ascii="宋体" w:hAnsi="宋体" w:cs="宋体"/>
                <w:szCs w:val="21"/>
              </w:rPr>
              <w:t>提供设备厂家自产鼻氧管（大、中、小号）、设备厂家自产儿童鼻氧管（XS,XXS），设备厂家自产气切界面等多种患者连接界面。</w:t>
            </w:r>
          </w:p>
        </w:tc>
      </w:tr>
      <w:tr w14:paraId="2C07D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5351419F">
            <w:pPr>
              <w:jc w:val="center"/>
              <w:rPr>
                <w:rFonts w:ascii="宋体" w:hAnsi="宋体" w:cs="宋体"/>
                <w:szCs w:val="21"/>
              </w:rPr>
            </w:pPr>
            <w:r>
              <w:rPr>
                <w:rFonts w:hint="eastAsia" w:ascii="宋体" w:hAnsi="宋体" w:cs="宋体"/>
                <w:szCs w:val="21"/>
              </w:rPr>
              <w:t>20</w:t>
            </w:r>
          </w:p>
        </w:tc>
        <w:tc>
          <w:tcPr>
            <w:tcW w:w="7314" w:type="dxa"/>
            <w:shd w:val="clear" w:color="auto" w:fill="auto"/>
            <w:vAlign w:val="center"/>
          </w:tcPr>
          <w:p w14:paraId="58091AF5">
            <w:pPr>
              <w:rPr>
                <w:rFonts w:ascii="宋体" w:hAnsi="宋体" w:cs="宋体"/>
                <w:szCs w:val="21"/>
              </w:rPr>
            </w:pPr>
            <w:r>
              <w:rPr>
                <w:rFonts w:hint="eastAsia" w:ascii="宋体" w:hAnsi="宋体" w:cs="宋体"/>
                <w:szCs w:val="21"/>
              </w:rPr>
              <w:t>具备报警复位静音功能。</w:t>
            </w:r>
          </w:p>
        </w:tc>
      </w:tr>
      <w:tr w14:paraId="17F43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trPr>
        <w:tc>
          <w:tcPr>
            <w:tcW w:w="1168" w:type="dxa"/>
            <w:shd w:val="clear" w:color="auto" w:fill="auto"/>
            <w:vAlign w:val="center"/>
          </w:tcPr>
          <w:p w14:paraId="258D4117">
            <w:pPr>
              <w:jc w:val="center"/>
              <w:rPr>
                <w:rFonts w:ascii="宋体" w:hAnsi="宋体" w:cs="宋体"/>
                <w:szCs w:val="21"/>
              </w:rPr>
            </w:pPr>
            <w:r>
              <w:rPr>
                <w:rFonts w:hint="eastAsia" w:ascii="宋体" w:hAnsi="宋体" w:cs="宋体"/>
                <w:szCs w:val="21"/>
              </w:rPr>
              <w:t>21</w:t>
            </w:r>
          </w:p>
        </w:tc>
        <w:tc>
          <w:tcPr>
            <w:tcW w:w="7314" w:type="dxa"/>
            <w:shd w:val="clear" w:color="auto" w:fill="auto"/>
            <w:vAlign w:val="center"/>
          </w:tcPr>
          <w:p w14:paraId="6A6E2BE8">
            <w:pPr>
              <w:rPr>
                <w:rFonts w:ascii="宋体" w:hAnsi="宋体" w:cs="宋体"/>
                <w:szCs w:val="21"/>
              </w:rPr>
            </w:pPr>
            <w:r>
              <w:rPr>
                <w:rFonts w:hint="eastAsia" w:ascii="宋体" w:hAnsi="宋体" w:cs="宋体"/>
                <w:szCs w:val="21"/>
              </w:rPr>
              <w:t>满足工作环境温度18℃-30℃。</w:t>
            </w:r>
          </w:p>
        </w:tc>
      </w:tr>
      <w:tr w14:paraId="490F8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1168" w:type="dxa"/>
            <w:shd w:val="clear" w:color="auto" w:fill="auto"/>
            <w:vAlign w:val="center"/>
          </w:tcPr>
          <w:p w14:paraId="33F0B358">
            <w:pPr>
              <w:jc w:val="center"/>
              <w:rPr>
                <w:rFonts w:ascii="宋体" w:hAnsi="宋体" w:cs="宋体"/>
                <w:szCs w:val="21"/>
              </w:rPr>
            </w:pPr>
            <w:r>
              <w:rPr>
                <w:rFonts w:hint="eastAsia" w:ascii="宋体" w:hAnsi="宋体" w:cs="宋体"/>
                <w:szCs w:val="21"/>
              </w:rPr>
              <w:t>22</w:t>
            </w:r>
          </w:p>
        </w:tc>
        <w:tc>
          <w:tcPr>
            <w:tcW w:w="7314" w:type="dxa"/>
            <w:shd w:val="clear" w:color="auto" w:fill="auto"/>
            <w:vAlign w:val="center"/>
          </w:tcPr>
          <w:p w14:paraId="22BADA34">
            <w:pPr>
              <w:rPr>
                <w:rFonts w:ascii="宋体" w:hAnsi="宋体" w:cs="宋体"/>
                <w:szCs w:val="21"/>
              </w:rPr>
            </w:pPr>
            <w:r>
              <w:rPr>
                <w:rFonts w:hint="eastAsia" w:ascii="宋体" w:hAnsi="宋体" w:cs="宋体"/>
                <w:szCs w:val="21"/>
              </w:rPr>
              <w:t>采用可拆卸式海绵过滤架，方便更换过滤海绵，防止过滤海绵脱落。</w:t>
            </w:r>
          </w:p>
        </w:tc>
      </w:tr>
      <w:tr w14:paraId="55AB6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168" w:type="dxa"/>
            <w:shd w:val="clear" w:color="auto" w:fill="auto"/>
            <w:vAlign w:val="center"/>
          </w:tcPr>
          <w:p w14:paraId="4D021C81">
            <w:pPr>
              <w:jc w:val="center"/>
              <w:rPr>
                <w:rFonts w:ascii="宋体" w:hAnsi="宋体" w:cs="宋体"/>
                <w:szCs w:val="21"/>
              </w:rPr>
            </w:pPr>
            <w:r>
              <w:rPr>
                <w:rFonts w:hint="eastAsia" w:ascii="宋体" w:hAnsi="宋体" w:cs="宋体"/>
                <w:szCs w:val="21"/>
              </w:rPr>
              <w:t>23</w:t>
            </w:r>
          </w:p>
        </w:tc>
        <w:tc>
          <w:tcPr>
            <w:tcW w:w="7314" w:type="dxa"/>
            <w:shd w:val="clear" w:color="auto" w:fill="auto"/>
            <w:vAlign w:val="center"/>
          </w:tcPr>
          <w:p w14:paraId="197CE6E0">
            <w:pPr>
              <w:rPr>
                <w:rFonts w:ascii="宋体" w:hAnsi="宋体" w:cs="宋体"/>
                <w:szCs w:val="21"/>
              </w:rPr>
            </w:pPr>
            <w:r>
              <w:rPr>
                <w:rFonts w:hint="eastAsia" w:ascii="宋体" w:hAnsi="宋体" w:cs="宋体"/>
                <w:szCs w:val="21"/>
              </w:rPr>
              <w:t>报警提示功能：呼吸管道检测报警、氧源压力报警、堵塞报警、水罐水位报警、气体温度报警、电源断电报警、环境温度监测提示、氧浓度提示、治疗使用时间提示。</w:t>
            </w:r>
          </w:p>
        </w:tc>
      </w:tr>
      <w:tr w14:paraId="308EC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2" w:hRule="atLeast"/>
        </w:trPr>
        <w:tc>
          <w:tcPr>
            <w:tcW w:w="1168" w:type="dxa"/>
            <w:shd w:val="clear" w:color="auto" w:fill="auto"/>
            <w:vAlign w:val="center"/>
          </w:tcPr>
          <w:p w14:paraId="4078E17B">
            <w:pPr>
              <w:jc w:val="center"/>
              <w:rPr>
                <w:rFonts w:ascii="宋体" w:hAnsi="宋体" w:cs="宋体"/>
                <w:szCs w:val="21"/>
              </w:rPr>
            </w:pPr>
            <w:r>
              <w:rPr>
                <w:rFonts w:hint="eastAsia" w:ascii="宋体" w:hAnsi="宋体" w:cs="宋体"/>
                <w:szCs w:val="21"/>
              </w:rPr>
              <w:t>24</w:t>
            </w:r>
          </w:p>
        </w:tc>
        <w:tc>
          <w:tcPr>
            <w:tcW w:w="7314" w:type="dxa"/>
            <w:shd w:val="clear" w:color="auto" w:fill="auto"/>
            <w:vAlign w:val="center"/>
          </w:tcPr>
          <w:p w14:paraId="4DEFBADE">
            <w:pPr>
              <w:rPr>
                <w:rFonts w:ascii="宋体" w:hAnsi="宋体" w:cs="宋体"/>
                <w:szCs w:val="21"/>
              </w:rPr>
            </w:pPr>
            <w:r>
              <w:rPr>
                <w:rFonts w:hint="eastAsia" w:ascii="宋体" w:hAnsi="宋体" w:cs="宋体"/>
                <w:szCs w:val="21"/>
              </w:rPr>
              <w:t>可提供高流量联合雾化治疗专用加温呼吸管路，实现高流量联合雾化吸入治疗。</w:t>
            </w:r>
          </w:p>
        </w:tc>
      </w:tr>
      <w:tr w14:paraId="328E5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8482" w:type="dxa"/>
            <w:gridSpan w:val="2"/>
            <w:shd w:val="clear" w:color="auto" w:fill="auto"/>
            <w:vAlign w:val="center"/>
          </w:tcPr>
          <w:p w14:paraId="7EEF44D1">
            <w:pPr>
              <w:jc w:val="center"/>
              <w:rPr>
                <w:rFonts w:ascii="宋体" w:hAnsi="宋体" w:cs="宋体"/>
                <w:b/>
                <w:bCs/>
                <w:szCs w:val="21"/>
              </w:rPr>
            </w:pPr>
            <w:r>
              <w:rPr>
                <w:rFonts w:hint="eastAsia" w:ascii="宋体" w:hAnsi="宋体" w:cs="宋体"/>
                <w:b/>
                <w:bCs/>
                <w:szCs w:val="21"/>
              </w:rPr>
              <w:t>3.心肺复苏机2套</w:t>
            </w:r>
          </w:p>
        </w:tc>
      </w:tr>
      <w:tr w14:paraId="22641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bottom"/>
          </w:tcPr>
          <w:p w14:paraId="3D487175">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一</w:t>
            </w:r>
          </w:p>
        </w:tc>
        <w:tc>
          <w:tcPr>
            <w:tcW w:w="7314" w:type="dxa"/>
            <w:shd w:val="clear" w:color="auto" w:fill="auto"/>
            <w:vAlign w:val="bottom"/>
          </w:tcPr>
          <w:p w14:paraId="01C9D96D">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总体要求：</w:t>
            </w:r>
          </w:p>
        </w:tc>
      </w:tr>
      <w:tr w14:paraId="6C337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168" w:type="dxa"/>
            <w:shd w:val="clear" w:color="auto" w:fill="auto"/>
            <w:vAlign w:val="bottom"/>
          </w:tcPr>
          <w:p w14:paraId="764CB2C1">
            <w:pPr>
              <w:pStyle w:val="334"/>
              <w:spacing w:line="300" w:lineRule="auto"/>
              <w:ind w:firstLine="0" w:firstLineChars="0"/>
              <w:jc w:val="center"/>
              <w:rPr>
                <w:rFonts w:hAnsi="宋体" w:eastAsia="宋体" w:cs="宋体"/>
                <w:bCs/>
                <w:sz w:val="21"/>
                <w:szCs w:val="21"/>
              </w:rPr>
            </w:pPr>
            <w:r>
              <w:rPr>
                <w:rFonts w:hint="eastAsia" w:hAnsi="宋体" w:eastAsia="宋体" w:cs="宋体"/>
                <w:bCs/>
                <w:sz w:val="21"/>
                <w:szCs w:val="21"/>
              </w:rPr>
              <w:t>1.1</w:t>
            </w:r>
          </w:p>
        </w:tc>
        <w:tc>
          <w:tcPr>
            <w:tcW w:w="7314" w:type="dxa"/>
            <w:shd w:val="clear" w:color="auto" w:fill="auto"/>
            <w:vAlign w:val="bottom"/>
          </w:tcPr>
          <w:p w14:paraId="2DD46C60">
            <w:pPr>
              <w:widowControl/>
              <w:tabs>
                <w:tab w:val="left" w:pos="1679"/>
              </w:tabs>
              <w:spacing w:line="260" w:lineRule="exact"/>
              <w:jc w:val="left"/>
              <w:textAlignment w:val="center"/>
              <w:rPr>
                <w:rFonts w:ascii="宋体" w:hAnsi="宋体" w:cs="宋体"/>
                <w:bCs/>
                <w:szCs w:val="21"/>
              </w:rPr>
            </w:pPr>
            <w:r>
              <w:rPr>
                <w:rFonts w:hint="eastAsia" w:ascii="宋体" w:hAnsi="宋体" w:cs="宋体"/>
                <w:bCs/>
                <w:szCs w:val="21"/>
              </w:rPr>
              <w:t>用途：用于对心跳骤停和呼吸骤停的患者进行紧急抢救，实现高质量CPR，较人工胸外按压提供更高更稳定灌注，减少损伤，提高救治率。</w:t>
            </w:r>
          </w:p>
        </w:tc>
      </w:tr>
      <w:tr w14:paraId="63840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bottom"/>
          </w:tcPr>
          <w:p w14:paraId="0F3FD8FC">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二</w:t>
            </w:r>
          </w:p>
        </w:tc>
        <w:tc>
          <w:tcPr>
            <w:tcW w:w="7314" w:type="dxa"/>
            <w:shd w:val="clear" w:color="auto" w:fill="auto"/>
            <w:vAlign w:val="bottom"/>
          </w:tcPr>
          <w:p w14:paraId="510D22D8">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技术要求：</w:t>
            </w:r>
          </w:p>
        </w:tc>
      </w:tr>
      <w:tr w14:paraId="2B5AF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15BBD71F">
            <w:pPr>
              <w:widowControl/>
              <w:jc w:val="center"/>
              <w:rPr>
                <w:rFonts w:ascii="宋体" w:hAnsi="宋体" w:cs="宋体"/>
                <w:kern w:val="0"/>
                <w:szCs w:val="21"/>
              </w:rPr>
            </w:pPr>
            <w:r>
              <w:rPr>
                <w:rFonts w:hint="eastAsia" w:ascii="宋体" w:hAnsi="宋体" w:cs="宋体"/>
                <w:kern w:val="0"/>
                <w:szCs w:val="21"/>
              </w:rPr>
              <w:t>2.1</w:t>
            </w:r>
          </w:p>
        </w:tc>
        <w:tc>
          <w:tcPr>
            <w:tcW w:w="7314" w:type="dxa"/>
            <w:shd w:val="clear" w:color="auto" w:fill="auto"/>
            <w:vAlign w:val="center"/>
          </w:tcPr>
          <w:p w14:paraId="65581AC4">
            <w:pPr>
              <w:widowControl/>
              <w:jc w:val="left"/>
              <w:rPr>
                <w:rFonts w:ascii="宋体" w:hAnsi="宋体" w:cs="宋体"/>
                <w:kern w:val="0"/>
                <w:szCs w:val="21"/>
              </w:rPr>
            </w:pPr>
            <w:r>
              <w:rPr>
                <w:rFonts w:hint="eastAsia" w:ascii="宋体" w:hAnsi="宋体" w:cs="宋体"/>
                <w:szCs w:val="21"/>
              </w:rPr>
              <w:t>按压技术：采用胸泵和心泵结合机制、模拟心脏搏动原理的智能心肺复苏技术，能比徒手CPR更高效率的改善血流动力学效应，减少复苏过程中引起的损伤。</w:t>
            </w:r>
          </w:p>
        </w:tc>
      </w:tr>
      <w:tr w14:paraId="5D714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55AD0E4A">
            <w:pPr>
              <w:widowControl/>
              <w:jc w:val="center"/>
              <w:rPr>
                <w:rFonts w:ascii="宋体" w:hAnsi="宋体" w:cs="宋体"/>
                <w:kern w:val="0"/>
                <w:szCs w:val="21"/>
              </w:rPr>
            </w:pPr>
            <w:r>
              <w:rPr>
                <w:rFonts w:hint="eastAsia" w:ascii="宋体" w:hAnsi="宋体" w:cs="宋体"/>
                <w:kern w:val="0"/>
                <w:szCs w:val="21"/>
              </w:rPr>
              <w:t>2.2</w:t>
            </w:r>
          </w:p>
        </w:tc>
        <w:tc>
          <w:tcPr>
            <w:tcW w:w="7314" w:type="dxa"/>
            <w:shd w:val="clear" w:color="auto" w:fill="auto"/>
            <w:vAlign w:val="center"/>
          </w:tcPr>
          <w:p w14:paraId="7B063045">
            <w:pPr>
              <w:widowControl/>
              <w:jc w:val="left"/>
              <w:rPr>
                <w:rFonts w:ascii="宋体" w:hAnsi="宋体" w:cs="宋体"/>
                <w:szCs w:val="21"/>
              </w:rPr>
            </w:pPr>
            <w:r>
              <w:rPr>
                <w:rFonts w:hint="eastAsia" w:ascii="宋体" w:hAnsi="宋体" w:cs="宋体"/>
                <w:szCs w:val="21"/>
              </w:rPr>
              <w:t>按压频率：在100-120次/分钟范围内，按压精度高，实际按压频率误差≤±1次/分钟。</w:t>
            </w:r>
          </w:p>
        </w:tc>
      </w:tr>
      <w:tr w14:paraId="070E2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392F8DE0">
            <w:pPr>
              <w:widowControl/>
              <w:jc w:val="center"/>
              <w:rPr>
                <w:rFonts w:ascii="宋体" w:hAnsi="宋体" w:cs="宋体"/>
                <w:kern w:val="0"/>
                <w:szCs w:val="21"/>
              </w:rPr>
            </w:pPr>
            <w:r>
              <w:rPr>
                <w:rFonts w:hint="eastAsia" w:ascii="宋体" w:hAnsi="宋体" w:cs="宋体"/>
                <w:kern w:val="0"/>
                <w:szCs w:val="21"/>
              </w:rPr>
              <w:t>2.3</w:t>
            </w:r>
          </w:p>
        </w:tc>
        <w:tc>
          <w:tcPr>
            <w:tcW w:w="7314" w:type="dxa"/>
            <w:shd w:val="clear" w:color="auto" w:fill="auto"/>
            <w:vAlign w:val="center"/>
          </w:tcPr>
          <w:p w14:paraId="2C0A078F">
            <w:pPr>
              <w:widowControl/>
              <w:jc w:val="left"/>
              <w:rPr>
                <w:rFonts w:ascii="宋体" w:hAnsi="宋体" w:cs="宋体"/>
                <w:szCs w:val="21"/>
              </w:rPr>
            </w:pPr>
            <w:r>
              <w:rPr>
                <w:rFonts w:hint="eastAsia" w:ascii="宋体" w:hAnsi="宋体" w:cs="宋体"/>
                <w:szCs w:val="21"/>
              </w:rPr>
              <w:t>按压深度：在5.0-6.0厘米范围内，按压精度高，且实际按压深度误差≤±0.2厘米。</w:t>
            </w:r>
          </w:p>
        </w:tc>
      </w:tr>
      <w:tr w14:paraId="3A33B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7CE47E35">
            <w:pPr>
              <w:widowControl/>
              <w:jc w:val="center"/>
              <w:rPr>
                <w:rFonts w:ascii="宋体" w:hAnsi="宋体" w:cs="宋体"/>
                <w:kern w:val="0"/>
                <w:szCs w:val="21"/>
              </w:rPr>
            </w:pPr>
            <w:r>
              <w:rPr>
                <w:rFonts w:hint="eastAsia" w:ascii="宋体" w:hAnsi="宋体" w:cs="宋体"/>
                <w:kern w:val="0"/>
                <w:szCs w:val="21"/>
              </w:rPr>
              <w:t>2.4</w:t>
            </w:r>
          </w:p>
        </w:tc>
        <w:tc>
          <w:tcPr>
            <w:tcW w:w="7314" w:type="dxa"/>
            <w:shd w:val="clear" w:color="auto" w:fill="auto"/>
            <w:vAlign w:val="center"/>
          </w:tcPr>
          <w:p w14:paraId="0E259134">
            <w:pPr>
              <w:rPr>
                <w:rFonts w:ascii="宋体" w:hAnsi="宋体" w:cs="宋体"/>
                <w:szCs w:val="21"/>
              </w:rPr>
            </w:pPr>
            <w:r>
              <w:rPr>
                <w:rFonts w:hint="eastAsia" w:ascii="宋体" w:hAnsi="宋体" w:cs="宋体"/>
                <w:szCs w:val="21"/>
              </w:rPr>
              <w:t>最低工作温度≤-5℃，以满足本地区极端天气下的急救需求。</w:t>
            </w:r>
          </w:p>
        </w:tc>
      </w:tr>
      <w:tr w14:paraId="107A2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48BE742C">
            <w:pPr>
              <w:widowControl/>
              <w:jc w:val="center"/>
              <w:rPr>
                <w:rFonts w:ascii="宋体" w:hAnsi="宋体" w:cs="宋体"/>
                <w:kern w:val="0"/>
                <w:szCs w:val="21"/>
              </w:rPr>
            </w:pPr>
            <w:r>
              <w:rPr>
                <w:rFonts w:hint="eastAsia" w:ascii="宋体" w:hAnsi="宋体" w:cs="宋体"/>
                <w:kern w:val="0"/>
                <w:szCs w:val="21"/>
              </w:rPr>
              <w:t>2.5</w:t>
            </w:r>
          </w:p>
        </w:tc>
        <w:tc>
          <w:tcPr>
            <w:tcW w:w="7314" w:type="dxa"/>
            <w:shd w:val="clear" w:color="auto" w:fill="auto"/>
            <w:vAlign w:val="center"/>
          </w:tcPr>
          <w:p w14:paraId="2D0C7A22">
            <w:pPr>
              <w:rPr>
                <w:rFonts w:ascii="宋体" w:hAnsi="宋体" w:cs="宋体"/>
                <w:szCs w:val="21"/>
              </w:rPr>
            </w:pPr>
            <w:r>
              <w:rPr>
                <w:rFonts w:hint="eastAsia" w:ascii="宋体" w:hAnsi="宋体" w:cs="宋体"/>
                <w:szCs w:val="21"/>
              </w:rPr>
              <w:t>最高工作温度≥45℃，以满足本地区极端天气下的急救需求。</w:t>
            </w:r>
          </w:p>
        </w:tc>
      </w:tr>
      <w:tr w14:paraId="3FF65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06E40A96">
            <w:pPr>
              <w:widowControl/>
              <w:jc w:val="center"/>
              <w:rPr>
                <w:rFonts w:ascii="宋体" w:hAnsi="宋体" w:cs="宋体"/>
                <w:kern w:val="0"/>
                <w:szCs w:val="21"/>
              </w:rPr>
            </w:pPr>
            <w:r>
              <w:rPr>
                <w:rFonts w:hint="eastAsia" w:ascii="宋体" w:hAnsi="宋体" w:cs="宋体"/>
                <w:kern w:val="0"/>
                <w:szCs w:val="21"/>
              </w:rPr>
              <w:t>▲2.6</w:t>
            </w:r>
          </w:p>
        </w:tc>
        <w:tc>
          <w:tcPr>
            <w:tcW w:w="7314" w:type="dxa"/>
            <w:shd w:val="clear" w:color="auto" w:fill="auto"/>
            <w:vAlign w:val="center"/>
          </w:tcPr>
          <w:p w14:paraId="4A2525F9">
            <w:pPr>
              <w:rPr>
                <w:rFonts w:ascii="宋体" w:hAnsi="宋体" w:cs="宋体"/>
                <w:szCs w:val="21"/>
              </w:rPr>
            </w:pPr>
            <w:r>
              <w:rPr>
                <w:rFonts w:hint="eastAsia" w:ascii="宋体" w:hAnsi="宋体" w:cs="宋体"/>
                <w:szCs w:val="21"/>
              </w:rPr>
              <w:t>主机挂钩内侧宽度：≤185mm，确保按压期胸腔两侧向内收缩，避免按压动能外泄。</w:t>
            </w:r>
          </w:p>
        </w:tc>
      </w:tr>
      <w:tr w14:paraId="0D9B3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0069D574">
            <w:pPr>
              <w:widowControl/>
              <w:jc w:val="center"/>
              <w:rPr>
                <w:rFonts w:ascii="宋体" w:hAnsi="宋体" w:cs="宋体"/>
                <w:kern w:val="0"/>
                <w:szCs w:val="21"/>
              </w:rPr>
            </w:pPr>
            <w:r>
              <w:rPr>
                <w:rFonts w:hint="eastAsia" w:ascii="宋体" w:hAnsi="宋体" w:cs="宋体"/>
                <w:kern w:val="0"/>
                <w:szCs w:val="21"/>
              </w:rPr>
              <w:t>▲2.7</w:t>
            </w:r>
          </w:p>
        </w:tc>
        <w:tc>
          <w:tcPr>
            <w:tcW w:w="7314" w:type="dxa"/>
            <w:shd w:val="clear" w:color="auto" w:fill="auto"/>
            <w:vAlign w:val="center"/>
          </w:tcPr>
          <w:p w14:paraId="17628A65">
            <w:pPr>
              <w:rPr>
                <w:rFonts w:ascii="宋体" w:hAnsi="宋体" w:cs="宋体"/>
                <w:szCs w:val="21"/>
              </w:rPr>
            </w:pPr>
            <w:r>
              <w:rPr>
                <w:rFonts w:hint="eastAsia" w:ascii="宋体" w:hAnsi="宋体" w:cs="宋体"/>
                <w:szCs w:val="21"/>
              </w:rPr>
              <w:t>主机绷带挂钩高度：≥30mm，确保按压期按压动能可实时传至胸腔背部两侧并向内收缩，实现胸周全收缩效果，同时降低按压期主机的晃动。</w:t>
            </w:r>
          </w:p>
        </w:tc>
      </w:tr>
      <w:tr w14:paraId="4386F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4319D96C">
            <w:pPr>
              <w:widowControl/>
              <w:jc w:val="center"/>
              <w:rPr>
                <w:rFonts w:ascii="宋体" w:hAnsi="宋体" w:cs="宋体"/>
                <w:kern w:val="0"/>
                <w:szCs w:val="21"/>
              </w:rPr>
            </w:pPr>
            <w:r>
              <w:rPr>
                <w:rFonts w:hint="eastAsia" w:ascii="宋体" w:hAnsi="宋体" w:cs="宋体"/>
                <w:kern w:val="0"/>
                <w:szCs w:val="21"/>
              </w:rPr>
              <w:t>2.8</w:t>
            </w:r>
          </w:p>
        </w:tc>
        <w:tc>
          <w:tcPr>
            <w:tcW w:w="7314" w:type="dxa"/>
            <w:shd w:val="clear" w:color="auto" w:fill="auto"/>
            <w:vAlign w:val="center"/>
          </w:tcPr>
          <w:p w14:paraId="478DD253">
            <w:pPr>
              <w:rPr>
                <w:rFonts w:ascii="宋体" w:hAnsi="宋体" w:cs="宋体"/>
                <w:szCs w:val="21"/>
              </w:rPr>
            </w:pPr>
            <w:r>
              <w:rPr>
                <w:rFonts w:hint="eastAsia" w:ascii="宋体" w:hAnsi="宋体" w:cs="宋体"/>
                <w:szCs w:val="21"/>
              </w:rPr>
              <w:t>固定绷带强度：材料为全柔性绷带，无任何硬质背板，固定绷带在承受≥250N拉力的情况下，不会断裂脱落影响使用。</w:t>
            </w:r>
          </w:p>
        </w:tc>
      </w:tr>
      <w:tr w14:paraId="6DEBB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691F9695">
            <w:pPr>
              <w:widowControl/>
              <w:jc w:val="center"/>
              <w:rPr>
                <w:rFonts w:ascii="宋体" w:hAnsi="宋体" w:cs="宋体"/>
                <w:kern w:val="0"/>
                <w:szCs w:val="21"/>
              </w:rPr>
            </w:pPr>
            <w:r>
              <w:rPr>
                <w:rFonts w:hint="eastAsia" w:ascii="宋体" w:hAnsi="宋体" w:cs="宋体"/>
                <w:kern w:val="0"/>
                <w:szCs w:val="21"/>
              </w:rPr>
              <w:t>2.9</w:t>
            </w:r>
          </w:p>
        </w:tc>
        <w:tc>
          <w:tcPr>
            <w:tcW w:w="7314" w:type="dxa"/>
            <w:shd w:val="clear" w:color="auto" w:fill="auto"/>
            <w:vAlign w:val="center"/>
          </w:tcPr>
          <w:p w14:paraId="62D82AF7">
            <w:pPr>
              <w:rPr>
                <w:rFonts w:ascii="宋体" w:hAnsi="宋体" w:cs="宋体"/>
                <w:szCs w:val="21"/>
              </w:rPr>
            </w:pPr>
            <w:r>
              <w:rPr>
                <w:rFonts w:hint="eastAsia" w:ascii="宋体" w:hAnsi="宋体" w:cs="宋体"/>
                <w:szCs w:val="21"/>
              </w:rPr>
              <w:t>固定绷带粘扣强度：绷带连接粘扣能承受最大纵向拉力≥50N。</w:t>
            </w:r>
          </w:p>
        </w:tc>
      </w:tr>
      <w:tr w14:paraId="2F82B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6F76C046">
            <w:pPr>
              <w:widowControl/>
              <w:jc w:val="center"/>
              <w:rPr>
                <w:rFonts w:ascii="宋体" w:hAnsi="宋体" w:cs="宋体"/>
                <w:kern w:val="0"/>
                <w:szCs w:val="21"/>
              </w:rPr>
            </w:pPr>
            <w:r>
              <w:rPr>
                <w:rFonts w:hint="eastAsia" w:ascii="宋体" w:hAnsi="宋体" w:cs="宋体"/>
                <w:kern w:val="0"/>
                <w:szCs w:val="21"/>
              </w:rPr>
              <w:t>▲2.10</w:t>
            </w:r>
          </w:p>
        </w:tc>
        <w:tc>
          <w:tcPr>
            <w:tcW w:w="7314" w:type="dxa"/>
            <w:shd w:val="clear" w:color="auto" w:fill="auto"/>
            <w:vAlign w:val="center"/>
          </w:tcPr>
          <w:p w14:paraId="4BB83C7B">
            <w:pPr>
              <w:rPr>
                <w:rFonts w:ascii="宋体" w:hAnsi="宋体" w:cs="宋体"/>
                <w:szCs w:val="21"/>
              </w:rPr>
            </w:pPr>
            <w:r>
              <w:rPr>
                <w:rFonts w:hint="eastAsia" w:ascii="宋体" w:hAnsi="宋体" w:cs="宋体"/>
                <w:szCs w:val="21"/>
              </w:rPr>
              <w:t>主机含电池的重量：≤3.2KG</w:t>
            </w:r>
          </w:p>
        </w:tc>
      </w:tr>
      <w:tr w14:paraId="6BE81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10D9198E">
            <w:pPr>
              <w:widowControl/>
              <w:jc w:val="center"/>
              <w:rPr>
                <w:rFonts w:ascii="宋体" w:hAnsi="宋体" w:cs="宋体"/>
                <w:kern w:val="0"/>
                <w:szCs w:val="21"/>
              </w:rPr>
            </w:pPr>
            <w:r>
              <w:rPr>
                <w:rFonts w:hint="eastAsia" w:ascii="宋体" w:hAnsi="宋体" w:cs="宋体"/>
                <w:kern w:val="0"/>
                <w:szCs w:val="21"/>
              </w:rPr>
              <w:t>★2.11</w:t>
            </w:r>
          </w:p>
        </w:tc>
        <w:tc>
          <w:tcPr>
            <w:tcW w:w="7314" w:type="dxa"/>
            <w:shd w:val="clear" w:color="auto" w:fill="auto"/>
            <w:vAlign w:val="center"/>
          </w:tcPr>
          <w:p w14:paraId="61CFC3F9">
            <w:pPr>
              <w:rPr>
                <w:rFonts w:ascii="宋体" w:hAnsi="宋体" w:cs="宋体"/>
                <w:szCs w:val="21"/>
              </w:rPr>
            </w:pPr>
            <w:r>
              <w:rPr>
                <w:rFonts w:hint="eastAsia" w:ascii="宋体" w:hAnsi="宋体" w:cs="宋体"/>
                <w:bCs/>
                <w:color w:val="000000"/>
                <w:kern w:val="0"/>
                <w:szCs w:val="21"/>
              </w:rPr>
              <w:t>驱动类型：电动电控。</w:t>
            </w:r>
          </w:p>
        </w:tc>
      </w:tr>
      <w:tr w14:paraId="1BCC2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2826CACC">
            <w:pPr>
              <w:widowControl/>
              <w:jc w:val="center"/>
              <w:rPr>
                <w:rFonts w:ascii="宋体" w:hAnsi="宋体" w:cs="宋体"/>
                <w:kern w:val="0"/>
                <w:szCs w:val="21"/>
              </w:rPr>
            </w:pPr>
            <w:r>
              <w:rPr>
                <w:rFonts w:hint="eastAsia" w:ascii="宋体" w:hAnsi="宋体" w:cs="宋体"/>
                <w:kern w:val="0"/>
                <w:szCs w:val="21"/>
              </w:rPr>
              <w:t>2.12</w:t>
            </w:r>
          </w:p>
        </w:tc>
        <w:tc>
          <w:tcPr>
            <w:tcW w:w="7314" w:type="dxa"/>
            <w:shd w:val="clear" w:color="auto" w:fill="auto"/>
            <w:vAlign w:val="center"/>
          </w:tcPr>
          <w:p w14:paraId="08367FD2">
            <w:pPr>
              <w:rPr>
                <w:rFonts w:ascii="宋体" w:hAnsi="宋体" w:cs="宋体"/>
                <w:bCs/>
                <w:color w:val="000000"/>
                <w:kern w:val="0"/>
                <w:szCs w:val="21"/>
              </w:rPr>
            </w:pPr>
            <w:r>
              <w:rPr>
                <w:rFonts w:hint="eastAsia" w:ascii="宋体" w:hAnsi="宋体" w:cs="宋体"/>
                <w:szCs w:val="21"/>
              </w:rPr>
              <w:t>防电击保护类型：防除颤CF型。</w:t>
            </w:r>
          </w:p>
        </w:tc>
      </w:tr>
      <w:tr w14:paraId="06C99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1ADB413C">
            <w:pPr>
              <w:widowControl/>
              <w:jc w:val="center"/>
              <w:rPr>
                <w:rFonts w:ascii="宋体" w:hAnsi="宋体" w:cs="宋体"/>
                <w:kern w:val="0"/>
                <w:szCs w:val="21"/>
              </w:rPr>
            </w:pPr>
            <w:r>
              <w:rPr>
                <w:rFonts w:hint="eastAsia" w:ascii="宋体" w:hAnsi="宋体" w:cs="宋体"/>
                <w:kern w:val="0"/>
                <w:szCs w:val="21"/>
              </w:rPr>
              <w:t>2.13</w:t>
            </w:r>
          </w:p>
        </w:tc>
        <w:tc>
          <w:tcPr>
            <w:tcW w:w="7314" w:type="dxa"/>
            <w:shd w:val="clear" w:color="auto" w:fill="auto"/>
            <w:vAlign w:val="center"/>
          </w:tcPr>
          <w:p w14:paraId="1C9C9070">
            <w:pPr>
              <w:rPr>
                <w:rFonts w:ascii="宋体" w:hAnsi="宋体" w:cs="宋体"/>
                <w:szCs w:val="21"/>
              </w:rPr>
            </w:pPr>
            <w:r>
              <w:rPr>
                <w:rFonts w:hint="eastAsia" w:ascii="宋体" w:hAnsi="宋体" w:cs="宋体"/>
                <w:spacing w:val="-3"/>
                <w:szCs w:val="21"/>
              </w:rPr>
              <w:t>锂电池具有电量指示灯和电量检查按键，从主机取下电池，可检查电池当前的电量状态。</w:t>
            </w:r>
          </w:p>
        </w:tc>
      </w:tr>
      <w:tr w14:paraId="4EF9C3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7F23039A">
            <w:pPr>
              <w:widowControl/>
              <w:jc w:val="center"/>
              <w:rPr>
                <w:rFonts w:ascii="宋体" w:hAnsi="宋体" w:cs="宋体"/>
                <w:kern w:val="0"/>
                <w:szCs w:val="21"/>
              </w:rPr>
            </w:pPr>
            <w:r>
              <w:rPr>
                <w:rFonts w:hint="eastAsia" w:ascii="宋体" w:hAnsi="宋体" w:cs="宋体"/>
                <w:kern w:val="0"/>
                <w:szCs w:val="21"/>
              </w:rPr>
              <w:t>2.14</w:t>
            </w:r>
          </w:p>
        </w:tc>
        <w:tc>
          <w:tcPr>
            <w:tcW w:w="7314" w:type="dxa"/>
            <w:shd w:val="clear" w:color="auto" w:fill="auto"/>
            <w:vAlign w:val="center"/>
          </w:tcPr>
          <w:p w14:paraId="798EFE13">
            <w:pPr>
              <w:rPr>
                <w:rFonts w:ascii="宋体" w:hAnsi="宋体" w:cs="宋体"/>
                <w:szCs w:val="21"/>
              </w:rPr>
            </w:pPr>
            <w:r>
              <w:rPr>
                <w:rFonts w:hint="eastAsia" w:ascii="宋体" w:hAnsi="宋体" w:cs="宋体"/>
                <w:bCs/>
                <w:color w:val="000000"/>
                <w:kern w:val="0"/>
                <w:szCs w:val="21"/>
              </w:rPr>
              <w:t>设备设计无专利侵权风险。</w:t>
            </w:r>
          </w:p>
        </w:tc>
      </w:tr>
      <w:tr w14:paraId="6AF03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26A919E3">
            <w:pPr>
              <w:widowControl/>
              <w:jc w:val="center"/>
              <w:rPr>
                <w:rFonts w:ascii="宋体" w:hAnsi="宋体" w:cs="宋体"/>
                <w:kern w:val="0"/>
                <w:szCs w:val="21"/>
              </w:rPr>
            </w:pPr>
            <w:r>
              <w:rPr>
                <w:rFonts w:hint="eastAsia" w:ascii="宋体" w:hAnsi="宋体" w:cs="宋体"/>
                <w:szCs w:val="21"/>
              </w:rPr>
              <w:t>★</w:t>
            </w:r>
            <w:r>
              <w:rPr>
                <w:rFonts w:hint="eastAsia" w:ascii="宋体" w:hAnsi="宋体" w:cs="宋体"/>
                <w:kern w:val="0"/>
                <w:szCs w:val="21"/>
              </w:rPr>
              <w:t>2.15</w:t>
            </w:r>
          </w:p>
        </w:tc>
        <w:tc>
          <w:tcPr>
            <w:tcW w:w="7314" w:type="dxa"/>
            <w:shd w:val="clear" w:color="auto" w:fill="auto"/>
            <w:vAlign w:val="center"/>
          </w:tcPr>
          <w:p w14:paraId="613A2D7C">
            <w:pPr>
              <w:rPr>
                <w:rFonts w:ascii="宋体" w:hAnsi="宋体" w:cs="宋体"/>
                <w:bCs/>
                <w:color w:val="000000"/>
                <w:kern w:val="0"/>
                <w:szCs w:val="21"/>
              </w:rPr>
            </w:pPr>
            <w:r>
              <w:rPr>
                <w:rFonts w:hint="eastAsia" w:ascii="宋体" w:hAnsi="宋体" w:cs="宋体"/>
                <w:color w:val="000000" w:themeColor="text1"/>
                <w:szCs w:val="21"/>
                <w14:textFill>
                  <w14:solidFill>
                    <w14:schemeClr w14:val="tx1"/>
                  </w14:solidFill>
                </w14:textFill>
              </w:rPr>
              <w:t>设备高度：≤18.5厘米，便于在负压隔离仓内实施心肺复苏。</w:t>
            </w:r>
          </w:p>
        </w:tc>
      </w:tr>
      <w:tr w14:paraId="72179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tcPr>
          <w:p w14:paraId="02DAEE6F">
            <w:pPr>
              <w:widowControl/>
              <w:jc w:val="center"/>
              <w:rPr>
                <w:rFonts w:ascii="宋体" w:hAnsi="宋体" w:cs="宋体"/>
                <w:kern w:val="0"/>
                <w:szCs w:val="21"/>
              </w:rPr>
            </w:pPr>
            <w:r>
              <w:rPr>
                <w:rFonts w:hint="eastAsia" w:ascii="宋体" w:hAnsi="宋体" w:cs="宋体"/>
                <w:kern w:val="0"/>
                <w:szCs w:val="21"/>
              </w:rPr>
              <w:t>▲2.16</w:t>
            </w:r>
          </w:p>
        </w:tc>
        <w:tc>
          <w:tcPr>
            <w:tcW w:w="7314" w:type="dxa"/>
            <w:shd w:val="clear" w:color="auto" w:fill="auto"/>
            <w:vAlign w:val="center"/>
          </w:tcPr>
          <w:p w14:paraId="36987A23">
            <w:pPr>
              <w:rPr>
                <w:rFonts w:ascii="宋体" w:hAnsi="宋体" w:cs="宋体"/>
                <w:color w:val="000000" w:themeColor="text1"/>
                <w:szCs w:val="21"/>
                <w14:textFill>
                  <w14:solidFill>
                    <w14:schemeClr w14:val="tx1"/>
                  </w14:solidFill>
                </w14:textFill>
              </w:rPr>
            </w:pPr>
            <w:r>
              <w:rPr>
                <w:rFonts w:hint="eastAsia" w:ascii="宋体" w:hAnsi="宋体" w:cs="宋体"/>
                <w:szCs w:val="21"/>
              </w:rPr>
              <w:t>具有CA CPR质量数据管理软件，可查询、回顾和分析CPR质量数据，可将所选心肺复苏质量数据经过二次编辑后，以报告形式输出，展现多人群心肺复苏质量。（需提供数据界面展示与质量分析报告）</w:t>
            </w:r>
          </w:p>
        </w:tc>
      </w:tr>
      <w:tr w14:paraId="4A7B0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1168" w:type="dxa"/>
            <w:shd w:val="clear" w:color="auto" w:fill="auto"/>
          </w:tcPr>
          <w:p w14:paraId="4C256350">
            <w:pPr>
              <w:widowControl/>
              <w:jc w:val="center"/>
              <w:rPr>
                <w:rFonts w:ascii="宋体" w:hAnsi="宋体" w:cs="宋体"/>
                <w:kern w:val="0"/>
                <w:szCs w:val="21"/>
              </w:rPr>
            </w:pPr>
            <w:r>
              <w:rPr>
                <w:rFonts w:hint="eastAsia" w:ascii="宋体" w:hAnsi="宋体" w:cs="宋体"/>
                <w:szCs w:val="21"/>
              </w:rPr>
              <w:t>★</w:t>
            </w:r>
            <w:r>
              <w:rPr>
                <w:rFonts w:hint="eastAsia" w:ascii="宋体" w:hAnsi="宋体" w:cs="宋体"/>
                <w:kern w:val="0"/>
                <w:szCs w:val="21"/>
              </w:rPr>
              <w:t>2.17</w:t>
            </w:r>
          </w:p>
        </w:tc>
        <w:tc>
          <w:tcPr>
            <w:tcW w:w="7314" w:type="dxa"/>
            <w:shd w:val="clear" w:color="auto" w:fill="auto"/>
            <w:vAlign w:val="center"/>
          </w:tcPr>
          <w:p w14:paraId="5F5DCEC6">
            <w:pPr>
              <w:rPr>
                <w:rFonts w:ascii="宋体" w:hAnsi="宋体" w:cs="宋体"/>
                <w:szCs w:val="21"/>
              </w:rPr>
            </w:pPr>
            <w:r>
              <w:rPr>
                <w:rFonts w:hint="eastAsia" w:ascii="宋体" w:hAnsi="宋体" w:cs="宋体"/>
                <w:szCs w:val="21"/>
              </w:rPr>
              <w:t>使用二类电源，无需专用接地线，满足紧急医疗服务环境中或移动的救护车内无地线环境使用，以适合急救环境使用（提供产品铭牌证明）</w:t>
            </w:r>
          </w:p>
        </w:tc>
      </w:tr>
      <w:tr w14:paraId="25475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168" w:type="dxa"/>
            <w:shd w:val="clear" w:color="auto" w:fill="auto"/>
          </w:tcPr>
          <w:p w14:paraId="49262864">
            <w:pPr>
              <w:widowControl/>
              <w:jc w:val="center"/>
              <w:rPr>
                <w:rFonts w:ascii="宋体" w:hAnsi="宋体" w:cs="宋体"/>
                <w:szCs w:val="21"/>
              </w:rPr>
            </w:pPr>
            <w:r>
              <w:rPr>
                <w:rFonts w:hint="eastAsia" w:ascii="宋体" w:hAnsi="宋体" w:cs="宋体"/>
                <w:szCs w:val="21"/>
              </w:rPr>
              <w:t>2.18</w:t>
            </w:r>
          </w:p>
        </w:tc>
        <w:tc>
          <w:tcPr>
            <w:tcW w:w="7314" w:type="dxa"/>
            <w:shd w:val="clear" w:color="auto" w:fill="auto"/>
            <w:vAlign w:val="center"/>
          </w:tcPr>
          <w:p w14:paraId="6711A82A">
            <w:pPr>
              <w:rPr>
                <w:rFonts w:ascii="宋体" w:hAnsi="宋体" w:cs="宋体"/>
                <w:szCs w:val="21"/>
              </w:rPr>
            </w:pPr>
            <w:r>
              <w:rPr>
                <w:rFonts w:hint="eastAsia" w:ascii="宋体" w:hAnsi="宋体" w:cs="宋体"/>
                <w:szCs w:val="21"/>
              </w:rPr>
              <w:t>设备注册证首次批准时间超过1年，保证设备有一定成熟度稳定性。</w:t>
            </w:r>
          </w:p>
        </w:tc>
      </w:tr>
      <w:tr w14:paraId="66C33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8482" w:type="dxa"/>
            <w:gridSpan w:val="2"/>
            <w:shd w:val="clear" w:color="auto" w:fill="auto"/>
          </w:tcPr>
          <w:p w14:paraId="7CD380A8">
            <w:pPr>
              <w:jc w:val="center"/>
              <w:rPr>
                <w:rFonts w:ascii="宋体" w:hAnsi="宋体" w:cs="宋体"/>
                <w:b/>
                <w:bCs/>
                <w:szCs w:val="21"/>
              </w:rPr>
            </w:pPr>
            <w:r>
              <w:rPr>
                <w:rFonts w:hint="eastAsia" w:ascii="宋体" w:hAnsi="宋体" w:cs="宋体"/>
                <w:b/>
                <w:bCs/>
                <w:szCs w:val="21"/>
              </w:rPr>
              <w:t>4．无创多参数检测仪1套</w:t>
            </w:r>
          </w:p>
        </w:tc>
      </w:tr>
      <w:tr w14:paraId="6AD72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bottom"/>
          </w:tcPr>
          <w:p w14:paraId="7B2FC263">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一</w:t>
            </w:r>
          </w:p>
        </w:tc>
        <w:tc>
          <w:tcPr>
            <w:tcW w:w="7314" w:type="dxa"/>
            <w:shd w:val="clear" w:color="auto" w:fill="auto"/>
            <w:vAlign w:val="bottom"/>
          </w:tcPr>
          <w:p w14:paraId="691F228C">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总体要求：</w:t>
            </w:r>
          </w:p>
        </w:tc>
      </w:tr>
      <w:tr w14:paraId="336D1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68" w:type="dxa"/>
            <w:shd w:val="clear" w:color="auto" w:fill="auto"/>
            <w:vAlign w:val="bottom"/>
          </w:tcPr>
          <w:p w14:paraId="4419C602">
            <w:pPr>
              <w:pStyle w:val="334"/>
              <w:spacing w:line="300" w:lineRule="auto"/>
              <w:ind w:firstLine="0" w:firstLineChars="0"/>
              <w:jc w:val="center"/>
              <w:rPr>
                <w:rFonts w:hAnsi="宋体" w:eastAsia="宋体" w:cs="宋体"/>
                <w:bCs/>
                <w:sz w:val="21"/>
                <w:szCs w:val="21"/>
              </w:rPr>
            </w:pPr>
            <w:r>
              <w:rPr>
                <w:rFonts w:hint="eastAsia" w:hAnsi="宋体" w:eastAsia="宋体" w:cs="宋体"/>
                <w:bCs/>
                <w:sz w:val="21"/>
                <w:szCs w:val="21"/>
              </w:rPr>
              <w:t>1.1</w:t>
            </w:r>
          </w:p>
        </w:tc>
        <w:tc>
          <w:tcPr>
            <w:tcW w:w="7314" w:type="dxa"/>
            <w:shd w:val="clear" w:color="auto" w:fill="auto"/>
            <w:vAlign w:val="bottom"/>
          </w:tcPr>
          <w:p w14:paraId="2373A174">
            <w:pPr>
              <w:widowControl/>
              <w:tabs>
                <w:tab w:val="left" w:pos="1679"/>
              </w:tabs>
              <w:spacing w:line="260" w:lineRule="exact"/>
              <w:jc w:val="left"/>
              <w:textAlignment w:val="center"/>
              <w:rPr>
                <w:rFonts w:ascii="宋体" w:hAnsi="宋体" w:cs="宋体"/>
                <w:bCs/>
                <w:szCs w:val="21"/>
              </w:rPr>
            </w:pPr>
            <w:r>
              <w:rPr>
                <w:rFonts w:hint="eastAsia" w:ascii="宋体" w:hAnsi="宋体" w:cs="宋体"/>
                <w:szCs w:val="21"/>
              </w:rPr>
              <w:t>用于快速连续无创监测多种生命体征。</w:t>
            </w:r>
          </w:p>
        </w:tc>
      </w:tr>
      <w:tr w14:paraId="31B7B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bottom"/>
          </w:tcPr>
          <w:p w14:paraId="2DDEB6DF">
            <w:pPr>
              <w:pStyle w:val="334"/>
              <w:spacing w:line="300" w:lineRule="auto"/>
              <w:ind w:firstLine="0" w:firstLineChars="0"/>
              <w:jc w:val="center"/>
              <w:rPr>
                <w:rFonts w:hAnsi="宋体" w:eastAsia="宋体" w:cs="宋体"/>
                <w:b/>
                <w:sz w:val="21"/>
                <w:szCs w:val="21"/>
              </w:rPr>
            </w:pPr>
            <w:r>
              <w:rPr>
                <w:rFonts w:hint="eastAsia" w:hAnsi="宋体" w:eastAsia="宋体" w:cs="宋体"/>
                <w:b/>
                <w:sz w:val="21"/>
                <w:szCs w:val="21"/>
              </w:rPr>
              <w:t>二</w:t>
            </w:r>
          </w:p>
        </w:tc>
        <w:tc>
          <w:tcPr>
            <w:tcW w:w="7314" w:type="dxa"/>
            <w:shd w:val="clear" w:color="auto" w:fill="auto"/>
            <w:vAlign w:val="bottom"/>
          </w:tcPr>
          <w:p w14:paraId="0461B67F">
            <w:pPr>
              <w:pStyle w:val="334"/>
              <w:spacing w:line="300" w:lineRule="auto"/>
              <w:ind w:firstLine="0" w:firstLineChars="0"/>
              <w:rPr>
                <w:rFonts w:hAnsi="宋体" w:eastAsia="宋体" w:cs="宋体"/>
                <w:b/>
                <w:sz w:val="21"/>
                <w:szCs w:val="21"/>
              </w:rPr>
            </w:pPr>
            <w:r>
              <w:rPr>
                <w:rFonts w:hint="eastAsia" w:hAnsi="宋体" w:eastAsia="宋体" w:cs="宋体"/>
                <w:b/>
                <w:sz w:val="21"/>
                <w:szCs w:val="21"/>
              </w:rPr>
              <w:t>技术要求：</w:t>
            </w:r>
          </w:p>
        </w:tc>
      </w:tr>
      <w:tr w14:paraId="45A9C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5B84BA2">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7314" w:type="dxa"/>
            <w:shd w:val="clear" w:color="auto" w:fill="auto"/>
            <w:vAlign w:val="center"/>
          </w:tcPr>
          <w:p w14:paraId="6CD27C8B">
            <w:pPr>
              <w:widowControl/>
              <w:jc w:val="left"/>
              <w:rPr>
                <w:rFonts w:ascii="宋体" w:hAnsi="宋体" w:cs="宋体"/>
                <w:color w:val="000000"/>
                <w:kern w:val="0"/>
                <w:szCs w:val="21"/>
              </w:rPr>
            </w:pPr>
            <w:r>
              <w:rPr>
                <w:rFonts w:hint="eastAsia" w:ascii="宋体" w:hAnsi="宋体" w:cs="宋体"/>
                <w:szCs w:val="21"/>
              </w:rPr>
              <w:t>无需采血，可测量并记录14项体征数据，出具检测结果时间≤1分钟</w:t>
            </w:r>
            <w:r>
              <w:rPr>
                <w:rFonts w:hint="eastAsia" w:ascii="宋体" w:hAnsi="宋体" w:cs="宋体"/>
                <w:kern w:val="0"/>
                <w:szCs w:val="21"/>
              </w:rPr>
              <w:t>。</w:t>
            </w:r>
          </w:p>
        </w:tc>
      </w:tr>
      <w:tr w14:paraId="293DA6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E0AEA84">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7314" w:type="dxa"/>
            <w:shd w:val="clear" w:color="auto" w:fill="auto"/>
            <w:vAlign w:val="center"/>
          </w:tcPr>
          <w:p w14:paraId="5464A68D">
            <w:pPr>
              <w:widowControl/>
              <w:jc w:val="left"/>
              <w:rPr>
                <w:rFonts w:ascii="宋体" w:hAnsi="宋体" w:cs="宋体"/>
                <w:color w:val="000000"/>
                <w:kern w:val="0"/>
                <w:szCs w:val="21"/>
              </w:rPr>
            </w:pPr>
            <w:r>
              <w:rPr>
                <w:rFonts w:hint="eastAsia" w:ascii="宋体" w:hAnsi="宋体" w:cs="宋体"/>
                <w:kern w:val="0"/>
                <w:szCs w:val="21"/>
              </w:rPr>
              <w:t>标准配置图形显示:外周脉搏波形(PPW)、血压波形和血压变化、脉搏变化波形( 0CG )</w:t>
            </w:r>
          </w:p>
        </w:tc>
      </w:tr>
      <w:tr w14:paraId="3348C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 w:hRule="atLeast"/>
        </w:trPr>
        <w:tc>
          <w:tcPr>
            <w:tcW w:w="1168" w:type="dxa"/>
            <w:shd w:val="clear" w:color="auto" w:fill="auto"/>
            <w:vAlign w:val="center"/>
          </w:tcPr>
          <w:p w14:paraId="7D909AA8">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7314" w:type="dxa"/>
            <w:shd w:val="clear" w:color="auto" w:fill="auto"/>
            <w:vAlign w:val="center"/>
          </w:tcPr>
          <w:p w14:paraId="475BABF0">
            <w:pPr>
              <w:adjustRightInd/>
              <w:spacing w:line="540" w:lineRule="exact"/>
              <w:rPr>
                <w:rFonts w:ascii="宋体" w:hAnsi="宋体" w:cs="宋体"/>
                <w:color w:val="000000"/>
                <w:kern w:val="0"/>
                <w:szCs w:val="21"/>
              </w:rPr>
            </w:pPr>
            <w:r>
              <w:rPr>
                <w:rFonts w:hint="eastAsia" w:ascii="宋体" w:hAnsi="宋体" w:cs="宋体"/>
                <w:kern w:val="0"/>
                <w:szCs w:val="21"/>
              </w:rPr>
              <w:t>血压（BP）：测量范围收缩压50-300(mmHg)，舒张压30-130 (mmHg)， 误差≤8 mmHg</w:t>
            </w:r>
          </w:p>
        </w:tc>
      </w:tr>
      <w:tr w14:paraId="30C35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5C83286">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7314" w:type="dxa"/>
            <w:shd w:val="clear" w:color="auto" w:fill="auto"/>
            <w:vAlign w:val="center"/>
          </w:tcPr>
          <w:p w14:paraId="40931BE5">
            <w:pPr>
              <w:adjustRightInd/>
              <w:spacing w:line="540" w:lineRule="exact"/>
              <w:jc w:val="left"/>
              <w:rPr>
                <w:rFonts w:ascii="宋体" w:hAnsi="宋体" w:cs="宋体"/>
                <w:color w:val="000000"/>
                <w:kern w:val="0"/>
                <w:szCs w:val="21"/>
              </w:rPr>
            </w:pPr>
            <w:r>
              <w:rPr>
                <w:rFonts w:hint="eastAsia" w:ascii="宋体" w:hAnsi="宋体" w:cs="宋体"/>
                <w:kern w:val="0"/>
                <w:szCs w:val="21"/>
              </w:rPr>
              <w:t>氧分压（pO</w:t>
            </w:r>
            <w:r>
              <w:rPr>
                <w:rFonts w:hint="eastAsia" w:ascii="宋体" w:hAnsi="宋体" w:cs="宋体"/>
                <w:kern w:val="0"/>
                <w:szCs w:val="21"/>
                <w:vertAlign w:val="subscript"/>
              </w:rPr>
              <w:t>2</w:t>
            </w:r>
            <w:r>
              <w:rPr>
                <w:rFonts w:hint="eastAsia" w:ascii="宋体" w:hAnsi="宋体" w:cs="宋体"/>
                <w:kern w:val="0"/>
                <w:szCs w:val="21"/>
              </w:rPr>
              <w:t>）：测量范围10-300 (mmHg)；误差≤6mmHg</w:t>
            </w:r>
          </w:p>
        </w:tc>
      </w:tr>
      <w:tr w14:paraId="79B69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C69C8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c>
          <w:tcPr>
            <w:tcW w:w="7314" w:type="dxa"/>
            <w:shd w:val="clear" w:color="auto" w:fill="auto"/>
            <w:vAlign w:val="center"/>
          </w:tcPr>
          <w:p w14:paraId="3199F7A6">
            <w:pPr>
              <w:adjustRightInd/>
              <w:spacing w:line="5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二氧化碳分压（pCO</w:t>
            </w:r>
            <w:r>
              <w:rPr>
                <w:rFonts w:hint="eastAsia" w:ascii="宋体" w:hAnsi="宋体" w:cs="宋体"/>
                <w:color w:val="000000" w:themeColor="text1"/>
                <w:kern w:val="0"/>
                <w:szCs w:val="21"/>
                <w:vertAlign w:val="sub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）：测量范围20-150 (mmHg)；误差≤6mmHg</w:t>
            </w:r>
          </w:p>
        </w:tc>
      </w:tr>
      <w:tr w14:paraId="0E0A0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6109656E">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7314" w:type="dxa"/>
            <w:shd w:val="clear" w:color="auto" w:fill="auto"/>
            <w:vAlign w:val="center"/>
          </w:tcPr>
          <w:p w14:paraId="6A177333">
            <w:pPr>
              <w:adjustRightInd/>
              <w:spacing w:line="540" w:lineRule="exact"/>
              <w:jc w:val="left"/>
              <w:rPr>
                <w:rFonts w:ascii="宋体" w:hAnsi="宋体" w:cs="宋体"/>
                <w:color w:val="000000"/>
                <w:kern w:val="0"/>
                <w:szCs w:val="21"/>
              </w:rPr>
            </w:pPr>
            <w:r>
              <w:rPr>
                <w:rFonts w:hint="eastAsia" w:ascii="宋体" w:hAnsi="宋体" w:cs="宋体"/>
                <w:kern w:val="0"/>
                <w:szCs w:val="21"/>
              </w:rPr>
              <w:t>平均动脉压（MAP）：测量范围40-185(mmHg)；误差≤7mmHg</w:t>
            </w:r>
          </w:p>
        </w:tc>
      </w:tr>
      <w:tr w14:paraId="466DE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2165E681">
            <w:pPr>
              <w:widowControl/>
              <w:jc w:val="center"/>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2.7</w:t>
            </w:r>
          </w:p>
        </w:tc>
        <w:tc>
          <w:tcPr>
            <w:tcW w:w="7314" w:type="dxa"/>
            <w:shd w:val="clear" w:color="auto" w:fill="auto"/>
            <w:vAlign w:val="center"/>
          </w:tcPr>
          <w:p w14:paraId="53534E99">
            <w:pPr>
              <w:adjustRightInd/>
              <w:spacing w:line="540" w:lineRule="exact"/>
              <w:jc w:val="left"/>
              <w:rPr>
                <w:rFonts w:ascii="宋体" w:hAnsi="宋体" w:cs="宋体"/>
                <w:color w:val="000000"/>
                <w:kern w:val="0"/>
                <w:szCs w:val="21"/>
              </w:rPr>
            </w:pPr>
            <w:r>
              <w:rPr>
                <w:rFonts w:hint="eastAsia" w:ascii="宋体" w:hAnsi="宋体" w:cs="宋体"/>
                <w:kern w:val="0"/>
                <w:szCs w:val="21"/>
              </w:rPr>
              <w:t>血红蛋白（Hb）：测量范围5-25 (g/dL)；误差±1g/dL以内</w:t>
            </w:r>
          </w:p>
        </w:tc>
      </w:tr>
      <w:tr w14:paraId="7DBB0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7BE6A52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7314" w:type="dxa"/>
            <w:shd w:val="clear" w:color="auto" w:fill="auto"/>
            <w:vAlign w:val="center"/>
          </w:tcPr>
          <w:p w14:paraId="4AA05B77">
            <w:pPr>
              <w:adjustRightInd/>
              <w:spacing w:line="5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心输出量（CO）：测量范围2-9 (L/min)；误差≤30%</w:t>
            </w:r>
          </w:p>
        </w:tc>
      </w:tr>
      <w:tr w14:paraId="1123E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5A3F5D15">
            <w:pPr>
              <w:widowControl/>
              <w:jc w:val="center"/>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2.9</w:t>
            </w:r>
          </w:p>
        </w:tc>
        <w:tc>
          <w:tcPr>
            <w:tcW w:w="7314" w:type="dxa"/>
            <w:shd w:val="clear" w:color="auto" w:fill="auto"/>
            <w:vAlign w:val="center"/>
          </w:tcPr>
          <w:p w14:paraId="0C0404A1">
            <w:pPr>
              <w:adjustRightInd/>
              <w:spacing w:line="540" w:lineRule="exact"/>
              <w:jc w:val="left"/>
              <w:rPr>
                <w:rFonts w:ascii="宋体" w:hAnsi="宋体" w:cs="宋体"/>
                <w:color w:val="000000"/>
                <w:kern w:val="0"/>
                <w:szCs w:val="21"/>
              </w:rPr>
            </w:pPr>
            <w:r>
              <w:rPr>
                <w:rFonts w:hint="eastAsia" w:ascii="宋体" w:hAnsi="宋体" w:cs="宋体"/>
                <w:kern w:val="0"/>
                <w:szCs w:val="21"/>
              </w:rPr>
              <w:t>红细胞压积(Hct)：测量范围：15%-50%；误差±6%以内</w:t>
            </w:r>
          </w:p>
        </w:tc>
      </w:tr>
      <w:tr w14:paraId="01CBF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6DCD0C85">
            <w:pPr>
              <w:widowControl/>
              <w:jc w:val="center"/>
              <w:rPr>
                <w:rFonts w:ascii="宋体" w:hAnsi="宋体" w:cs="宋体"/>
                <w:color w:val="000000"/>
                <w:kern w:val="0"/>
                <w:szCs w:val="21"/>
              </w:rPr>
            </w:pPr>
            <w:r>
              <w:rPr>
                <w:rFonts w:hint="eastAsia" w:ascii="宋体" w:hAnsi="宋体" w:cs="宋体"/>
                <w:color w:val="000000"/>
                <w:kern w:val="0"/>
                <w:szCs w:val="21"/>
              </w:rPr>
              <w:t>2.10</w:t>
            </w:r>
          </w:p>
        </w:tc>
        <w:tc>
          <w:tcPr>
            <w:tcW w:w="7314" w:type="dxa"/>
            <w:shd w:val="clear" w:color="auto" w:fill="auto"/>
            <w:vAlign w:val="center"/>
          </w:tcPr>
          <w:p w14:paraId="0877F52A">
            <w:pPr>
              <w:adjustRightInd/>
              <w:spacing w:line="540" w:lineRule="exact"/>
              <w:jc w:val="left"/>
              <w:rPr>
                <w:rFonts w:ascii="宋体" w:hAnsi="宋体" w:cs="宋体"/>
                <w:color w:val="000000"/>
                <w:kern w:val="0"/>
                <w:szCs w:val="21"/>
              </w:rPr>
            </w:pPr>
            <w:r>
              <w:rPr>
                <w:rFonts w:hint="eastAsia" w:ascii="宋体" w:hAnsi="宋体" w:cs="宋体"/>
                <w:kern w:val="0"/>
                <w:szCs w:val="21"/>
              </w:rPr>
              <w:t>酸碱度（pH）：测量范围6.5-7.8；误差±0.04以内</w:t>
            </w:r>
          </w:p>
        </w:tc>
      </w:tr>
      <w:tr w14:paraId="30B00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AC6005B">
            <w:pPr>
              <w:widowControl/>
              <w:jc w:val="center"/>
              <w:rPr>
                <w:rFonts w:ascii="宋体" w:hAnsi="宋体" w:cs="宋体"/>
                <w:color w:val="000000"/>
                <w:kern w:val="0"/>
                <w:szCs w:val="21"/>
              </w:rPr>
            </w:pPr>
            <w:r>
              <w:rPr>
                <w:rFonts w:hint="eastAsia" w:ascii="宋体" w:hAnsi="宋体" w:cs="宋体"/>
                <w:color w:val="000000"/>
                <w:kern w:val="0"/>
                <w:szCs w:val="21"/>
              </w:rPr>
              <w:t>2.11</w:t>
            </w:r>
          </w:p>
        </w:tc>
        <w:tc>
          <w:tcPr>
            <w:tcW w:w="7314" w:type="dxa"/>
            <w:shd w:val="clear" w:color="auto" w:fill="auto"/>
            <w:vAlign w:val="center"/>
          </w:tcPr>
          <w:p w14:paraId="2521D684">
            <w:pPr>
              <w:adjustRightInd/>
              <w:spacing w:line="540" w:lineRule="exact"/>
              <w:jc w:val="left"/>
              <w:rPr>
                <w:rFonts w:ascii="宋体" w:hAnsi="宋体" w:cs="宋体"/>
                <w:kern w:val="0"/>
                <w:szCs w:val="21"/>
              </w:rPr>
            </w:pPr>
            <w:r>
              <w:rPr>
                <w:rFonts w:hint="eastAsia" w:ascii="宋体" w:hAnsi="宋体" w:cs="宋体"/>
                <w:kern w:val="0"/>
                <w:szCs w:val="21"/>
              </w:rPr>
              <w:t>红细胞（RBC）：可测量范围1-10（ml/ul）；误差±7%以内</w:t>
            </w:r>
          </w:p>
        </w:tc>
      </w:tr>
      <w:tr w14:paraId="5D36A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8E5E90D">
            <w:pPr>
              <w:widowControl/>
              <w:jc w:val="center"/>
              <w:rPr>
                <w:rFonts w:ascii="宋体" w:hAnsi="宋体" w:cs="宋体"/>
                <w:color w:val="000000"/>
                <w:kern w:val="0"/>
                <w:szCs w:val="21"/>
              </w:rPr>
            </w:pPr>
            <w:r>
              <w:rPr>
                <w:rFonts w:hint="eastAsia" w:ascii="宋体" w:hAnsi="宋体" w:cs="宋体"/>
                <w:color w:val="000000"/>
                <w:kern w:val="0"/>
                <w:szCs w:val="21"/>
              </w:rPr>
              <w:t>2.12</w:t>
            </w:r>
          </w:p>
        </w:tc>
        <w:tc>
          <w:tcPr>
            <w:tcW w:w="7314" w:type="dxa"/>
            <w:shd w:val="clear" w:color="auto" w:fill="auto"/>
            <w:vAlign w:val="center"/>
          </w:tcPr>
          <w:p w14:paraId="6B90142F">
            <w:pPr>
              <w:adjustRightInd/>
              <w:spacing w:line="540" w:lineRule="exact"/>
              <w:jc w:val="left"/>
              <w:rPr>
                <w:rFonts w:ascii="宋体" w:hAnsi="宋体" w:cs="宋体"/>
                <w:kern w:val="0"/>
                <w:szCs w:val="21"/>
              </w:rPr>
            </w:pPr>
            <w:r>
              <w:rPr>
                <w:rFonts w:hint="eastAsia" w:ascii="宋体" w:hAnsi="宋体" w:cs="宋体"/>
                <w:kern w:val="0"/>
                <w:szCs w:val="21"/>
              </w:rPr>
              <w:t>外周脉搏（PPR）：测量范围30-200（1/min）；误差±3（1/min）</w:t>
            </w:r>
          </w:p>
        </w:tc>
      </w:tr>
      <w:tr w14:paraId="2B6D91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7015BA81">
            <w:pPr>
              <w:widowControl/>
              <w:jc w:val="center"/>
              <w:rPr>
                <w:rFonts w:ascii="宋体" w:hAnsi="宋体" w:cs="宋体"/>
                <w:color w:val="000000"/>
                <w:kern w:val="0"/>
                <w:szCs w:val="21"/>
              </w:rPr>
            </w:pPr>
            <w:r>
              <w:rPr>
                <w:rFonts w:hint="eastAsia" w:ascii="宋体" w:hAnsi="宋体" w:cs="宋体"/>
                <w:color w:val="000000"/>
                <w:kern w:val="0"/>
                <w:szCs w:val="21"/>
              </w:rPr>
              <w:t>2.13</w:t>
            </w:r>
          </w:p>
        </w:tc>
        <w:tc>
          <w:tcPr>
            <w:tcW w:w="7314" w:type="dxa"/>
            <w:shd w:val="clear" w:color="auto" w:fill="auto"/>
            <w:vAlign w:val="center"/>
          </w:tcPr>
          <w:p w14:paraId="22D59BAC">
            <w:pPr>
              <w:adjustRightInd/>
              <w:spacing w:line="540" w:lineRule="exact"/>
              <w:jc w:val="left"/>
              <w:rPr>
                <w:rFonts w:ascii="宋体" w:hAnsi="宋体" w:cs="宋体"/>
                <w:kern w:val="0"/>
                <w:szCs w:val="21"/>
              </w:rPr>
            </w:pPr>
            <w:r>
              <w:rPr>
                <w:rFonts w:hint="eastAsia" w:ascii="宋体" w:hAnsi="宋体" w:cs="宋体"/>
                <w:kern w:val="0"/>
                <w:szCs w:val="21"/>
              </w:rPr>
              <w:t>血氧饱和度（SpO2）：测量范围70-100 (%)；误差&lt;4%</w:t>
            </w:r>
          </w:p>
        </w:tc>
      </w:tr>
      <w:tr w14:paraId="5AC54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044415B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▲2.14</w:t>
            </w:r>
          </w:p>
        </w:tc>
        <w:tc>
          <w:tcPr>
            <w:tcW w:w="7314" w:type="dxa"/>
            <w:shd w:val="clear" w:color="auto" w:fill="auto"/>
            <w:vAlign w:val="center"/>
          </w:tcPr>
          <w:p w14:paraId="3FCEEA2F">
            <w:pPr>
              <w:adjustRightInd/>
              <w:spacing w:line="5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心搏量（SV）：测量范围10-300 (ml)；误差±30%以内</w:t>
            </w:r>
          </w:p>
        </w:tc>
      </w:tr>
      <w:tr w14:paraId="645800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198818DF">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7314" w:type="dxa"/>
            <w:shd w:val="clear" w:color="auto" w:fill="auto"/>
            <w:vAlign w:val="center"/>
          </w:tcPr>
          <w:p w14:paraId="1C3318D7">
            <w:pPr>
              <w:adjustRightInd/>
              <w:spacing w:line="540" w:lineRule="exact"/>
              <w:jc w:val="left"/>
              <w:rPr>
                <w:rFonts w:ascii="宋体" w:hAnsi="宋体" w:cs="宋体"/>
                <w:kern w:val="0"/>
                <w:szCs w:val="21"/>
              </w:rPr>
            </w:pPr>
            <w:r>
              <w:rPr>
                <w:rFonts w:hint="eastAsia" w:ascii="宋体" w:hAnsi="宋体" w:cs="宋体"/>
                <w:kern w:val="0"/>
                <w:szCs w:val="21"/>
              </w:rPr>
              <w:t>氧含量（O2CT）：测量范围5-50 (ml/dL)；误差±10%以内</w:t>
            </w:r>
          </w:p>
        </w:tc>
      </w:tr>
      <w:tr w14:paraId="4394D8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550596B5">
            <w:pPr>
              <w:widowControl/>
              <w:jc w:val="center"/>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2.16</w:t>
            </w:r>
          </w:p>
        </w:tc>
        <w:tc>
          <w:tcPr>
            <w:tcW w:w="7314" w:type="dxa"/>
            <w:shd w:val="clear" w:color="auto" w:fill="auto"/>
            <w:vAlign w:val="center"/>
          </w:tcPr>
          <w:p w14:paraId="27BAAE33">
            <w:pPr>
              <w:adjustRightInd/>
              <w:spacing w:line="540" w:lineRule="exact"/>
              <w:jc w:val="left"/>
              <w:rPr>
                <w:rFonts w:ascii="宋体" w:hAnsi="宋体" w:cs="宋体"/>
                <w:kern w:val="0"/>
                <w:szCs w:val="21"/>
              </w:rPr>
            </w:pPr>
            <w:r>
              <w:rPr>
                <w:rFonts w:hint="eastAsia" w:ascii="宋体" w:hAnsi="宋体" w:cs="宋体"/>
                <w:kern w:val="0"/>
                <w:szCs w:val="21"/>
              </w:rPr>
              <w:t>总二氧化碳含量（TCO2）：测量范围15-35（mmol/L）；误差±10%以内</w:t>
            </w:r>
          </w:p>
        </w:tc>
      </w:tr>
      <w:tr w14:paraId="71602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2CA2259A">
            <w:pPr>
              <w:widowControl/>
              <w:jc w:val="center"/>
              <w:rPr>
                <w:rFonts w:ascii="宋体" w:hAnsi="宋体" w:cs="宋体"/>
                <w:color w:val="000000"/>
                <w:kern w:val="0"/>
                <w:szCs w:val="21"/>
              </w:rPr>
            </w:pPr>
            <w:r>
              <w:rPr>
                <w:rFonts w:hint="eastAsia" w:ascii="宋体" w:hAnsi="宋体" w:cs="宋体"/>
                <w:color w:val="000000"/>
                <w:kern w:val="0"/>
                <w:szCs w:val="21"/>
              </w:rPr>
              <w:t>▲2.17</w:t>
            </w:r>
          </w:p>
        </w:tc>
        <w:tc>
          <w:tcPr>
            <w:tcW w:w="7314" w:type="dxa"/>
            <w:shd w:val="clear" w:color="auto" w:fill="auto"/>
            <w:vAlign w:val="center"/>
          </w:tcPr>
          <w:p w14:paraId="481DC4A4">
            <w:pPr>
              <w:widowControl/>
              <w:jc w:val="left"/>
              <w:rPr>
                <w:rFonts w:ascii="宋体" w:hAnsi="宋体" w:cs="宋体"/>
                <w:kern w:val="0"/>
                <w:szCs w:val="21"/>
              </w:rPr>
            </w:pPr>
            <w:r>
              <w:rPr>
                <w:rFonts w:hint="eastAsia" w:ascii="宋体" w:hAnsi="宋体" w:cs="宋体"/>
                <w:kern w:val="0"/>
                <w:szCs w:val="21"/>
              </w:rPr>
              <w:t>尺寸：≤</w:t>
            </w:r>
            <w:r>
              <w:rPr>
                <w:rFonts w:hint="eastAsia" w:ascii="宋体" w:hAnsi="宋体" w:cs="宋体"/>
                <w:color w:val="000000"/>
                <w:kern w:val="0"/>
                <w:szCs w:val="21"/>
              </w:rPr>
              <w:t>45mm x 50mm x 75mm（H x W x L）</w:t>
            </w:r>
          </w:p>
        </w:tc>
      </w:tr>
      <w:tr w14:paraId="2AF0D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0DF7E059">
            <w:pPr>
              <w:widowControl/>
              <w:jc w:val="center"/>
              <w:rPr>
                <w:rFonts w:ascii="宋体" w:hAnsi="宋体" w:cs="宋体"/>
                <w:color w:val="000000"/>
                <w:kern w:val="0"/>
                <w:szCs w:val="21"/>
              </w:rPr>
            </w:pPr>
            <w:r>
              <w:rPr>
                <w:rFonts w:hint="eastAsia" w:ascii="宋体" w:hAnsi="宋体" w:cs="宋体"/>
                <w:color w:val="000000"/>
                <w:kern w:val="0"/>
                <w:szCs w:val="21"/>
              </w:rPr>
              <w:t>2.18</w:t>
            </w:r>
          </w:p>
        </w:tc>
        <w:tc>
          <w:tcPr>
            <w:tcW w:w="7314" w:type="dxa"/>
            <w:shd w:val="clear" w:color="auto" w:fill="auto"/>
            <w:vAlign w:val="center"/>
          </w:tcPr>
          <w:p w14:paraId="25E6B92A">
            <w:pPr>
              <w:adjustRightInd/>
              <w:spacing w:line="540" w:lineRule="exact"/>
              <w:jc w:val="left"/>
              <w:rPr>
                <w:rFonts w:ascii="宋体" w:hAnsi="宋体" w:cs="宋体"/>
                <w:kern w:val="0"/>
                <w:szCs w:val="21"/>
              </w:rPr>
            </w:pPr>
            <w:r>
              <w:rPr>
                <w:rFonts w:hint="eastAsia" w:ascii="宋体" w:hAnsi="宋体" w:cs="宋体"/>
                <w:kern w:val="0"/>
                <w:szCs w:val="21"/>
              </w:rPr>
              <w:t>工作温度：最低温度≤5℃，最高温度≥40℃</w:t>
            </w:r>
          </w:p>
        </w:tc>
      </w:tr>
      <w:tr w14:paraId="785B9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24FCD8D6">
            <w:pPr>
              <w:widowControl/>
              <w:jc w:val="center"/>
              <w:rPr>
                <w:rFonts w:ascii="宋体" w:hAnsi="宋体" w:cs="宋体"/>
                <w:color w:val="000000"/>
                <w:kern w:val="0"/>
                <w:szCs w:val="21"/>
              </w:rPr>
            </w:pPr>
            <w:r>
              <w:rPr>
                <w:rFonts w:hint="eastAsia" w:ascii="宋体" w:hAnsi="宋体" w:cs="宋体"/>
                <w:color w:val="000000"/>
                <w:kern w:val="0"/>
                <w:szCs w:val="21"/>
              </w:rPr>
              <w:t>2.19</w:t>
            </w:r>
          </w:p>
        </w:tc>
        <w:tc>
          <w:tcPr>
            <w:tcW w:w="7314" w:type="dxa"/>
            <w:shd w:val="clear" w:color="auto" w:fill="auto"/>
            <w:vAlign w:val="center"/>
          </w:tcPr>
          <w:p w14:paraId="4B988615">
            <w:pPr>
              <w:adjustRightInd/>
              <w:snapToGrid w:val="0"/>
              <w:spacing w:line="276" w:lineRule="auto"/>
              <w:rPr>
                <w:rFonts w:ascii="宋体" w:hAnsi="宋体" w:cs="宋体"/>
                <w:kern w:val="0"/>
                <w:szCs w:val="21"/>
              </w:rPr>
            </w:pPr>
            <w:r>
              <w:rPr>
                <w:rFonts w:hint="eastAsia" w:ascii="宋体" w:hAnsi="宋体" w:cs="宋体"/>
                <w:kern w:val="0"/>
                <w:szCs w:val="21"/>
              </w:rPr>
              <w:t>工作湿度：最低湿度≤10%，最高湿度≥80%</w:t>
            </w:r>
          </w:p>
        </w:tc>
      </w:tr>
      <w:tr w14:paraId="51070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7321E223">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2.2</w:t>
            </w:r>
            <w:r>
              <w:rPr>
                <w:rFonts w:hint="eastAsia" w:ascii="宋体" w:hAnsi="宋体" w:cs="宋体"/>
                <w:color w:val="000000"/>
                <w:kern w:val="0"/>
                <w:szCs w:val="21"/>
                <w:lang w:val="en-US" w:eastAsia="zh-CN"/>
              </w:rPr>
              <w:t>0</w:t>
            </w:r>
          </w:p>
        </w:tc>
        <w:tc>
          <w:tcPr>
            <w:tcW w:w="7314" w:type="dxa"/>
            <w:shd w:val="clear" w:color="auto" w:fill="auto"/>
            <w:vAlign w:val="center"/>
          </w:tcPr>
          <w:p w14:paraId="52865223">
            <w:pPr>
              <w:adjustRightInd/>
              <w:snapToGrid w:val="0"/>
              <w:spacing w:line="276" w:lineRule="auto"/>
              <w:rPr>
                <w:rFonts w:ascii="宋体" w:hAnsi="宋体" w:cs="宋体"/>
                <w:kern w:val="0"/>
                <w:szCs w:val="21"/>
              </w:rPr>
            </w:pPr>
            <w:r>
              <w:rPr>
                <w:rFonts w:hint="eastAsia" w:ascii="宋体" w:hAnsi="宋体" w:cs="宋体"/>
                <w:kern w:val="0"/>
                <w:szCs w:val="21"/>
              </w:rPr>
              <w:t>电池：锂电池≥670mAh</w:t>
            </w:r>
          </w:p>
        </w:tc>
      </w:tr>
      <w:tr w14:paraId="1715C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0A7B9AAF">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2.21</w:t>
            </w:r>
          </w:p>
        </w:tc>
        <w:tc>
          <w:tcPr>
            <w:tcW w:w="7314" w:type="dxa"/>
            <w:shd w:val="clear" w:color="auto" w:fill="auto"/>
            <w:vAlign w:val="center"/>
          </w:tcPr>
          <w:p w14:paraId="5E00C9F8">
            <w:pPr>
              <w:adjustRightInd/>
              <w:snapToGrid w:val="0"/>
              <w:spacing w:line="276" w:lineRule="auto"/>
              <w:rPr>
                <w:rFonts w:ascii="宋体" w:hAnsi="宋体" w:cs="宋体"/>
                <w:kern w:val="0"/>
                <w:szCs w:val="21"/>
              </w:rPr>
            </w:pPr>
            <w:r>
              <w:rPr>
                <w:rFonts w:hint="eastAsia" w:ascii="宋体" w:hAnsi="宋体" w:cs="宋体"/>
                <w:kern w:val="0"/>
                <w:szCs w:val="21"/>
              </w:rPr>
              <w:t>电源：输入100~240VAC</w:t>
            </w:r>
          </w:p>
        </w:tc>
      </w:tr>
      <w:tr w14:paraId="4FAA6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756FBBFD">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2.22</w:t>
            </w:r>
          </w:p>
        </w:tc>
        <w:tc>
          <w:tcPr>
            <w:tcW w:w="7314" w:type="dxa"/>
            <w:shd w:val="clear" w:color="auto" w:fill="auto"/>
            <w:vAlign w:val="center"/>
          </w:tcPr>
          <w:p w14:paraId="6007EDF2">
            <w:pPr>
              <w:adjustRightInd/>
              <w:snapToGrid w:val="0"/>
              <w:spacing w:line="276" w:lineRule="auto"/>
              <w:rPr>
                <w:rFonts w:ascii="宋体" w:hAnsi="宋体" w:cs="宋体"/>
                <w:kern w:val="0"/>
                <w:szCs w:val="21"/>
              </w:rPr>
            </w:pPr>
            <w:r>
              <w:rPr>
                <w:rFonts w:hint="eastAsia" w:ascii="宋体" w:hAnsi="宋体" w:cs="宋体"/>
                <w:kern w:val="0"/>
                <w:szCs w:val="21"/>
              </w:rPr>
              <w:t>内置蓝牙：4.0以上</w:t>
            </w:r>
          </w:p>
        </w:tc>
      </w:tr>
      <w:tr w14:paraId="5323F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3B9DE1FC">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2.23</w:t>
            </w:r>
          </w:p>
        </w:tc>
        <w:tc>
          <w:tcPr>
            <w:tcW w:w="7314" w:type="dxa"/>
            <w:shd w:val="clear" w:color="auto" w:fill="auto"/>
            <w:vAlign w:val="center"/>
          </w:tcPr>
          <w:p w14:paraId="7D3FBEBE">
            <w:pPr>
              <w:adjustRightInd/>
              <w:snapToGrid w:val="0"/>
              <w:spacing w:line="276" w:lineRule="auto"/>
              <w:rPr>
                <w:rFonts w:ascii="宋体" w:hAnsi="宋体" w:cs="宋体"/>
                <w:kern w:val="0"/>
                <w:szCs w:val="21"/>
              </w:rPr>
            </w:pPr>
            <w:r>
              <w:rPr>
                <w:rFonts w:hint="eastAsia" w:ascii="宋体" w:hAnsi="宋体" w:cs="宋体"/>
                <w:kern w:val="0"/>
                <w:szCs w:val="21"/>
              </w:rPr>
              <w:t xml:space="preserve">IP等级：≥IPX2 </w:t>
            </w:r>
          </w:p>
        </w:tc>
      </w:tr>
      <w:tr w14:paraId="0B5AE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811DF30">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2.24</w:t>
            </w:r>
          </w:p>
        </w:tc>
        <w:tc>
          <w:tcPr>
            <w:tcW w:w="7314" w:type="dxa"/>
            <w:shd w:val="clear" w:color="auto" w:fill="auto"/>
            <w:vAlign w:val="center"/>
          </w:tcPr>
          <w:p w14:paraId="26C94853">
            <w:pPr>
              <w:adjustRightInd/>
              <w:snapToGrid w:val="0"/>
              <w:spacing w:line="276" w:lineRule="auto"/>
              <w:rPr>
                <w:rFonts w:ascii="宋体" w:hAnsi="宋体" w:cs="宋体"/>
                <w:kern w:val="0"/>
                <w:szCs w:val="21"/>
              </w:rPr>
            </w:pPr>
            <w:r>
              <w:rPr>
                <w:rFonts w:hint="eastAsia" w:ascii="宋体" w:hAnsi="宋体" w:cs="宋体"/>
                <w:kern w:val="0"/>
                <w:szCs w:val="21"/>
              </w:rPr>
              <w:t>LED波长：600nm＜波长＜1100nm</w:t>
            </w:r>
          </w:p>
        </w:tc>
      </w:tr>
      <w:tr w14:paraId="04B5B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430F1E77">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2.25</w:t>
            </w:r>
          </w:p>
        </w:tc>
        <w:tc>
          <w:tcPr>
            <w:tcW w:w="7314" w:type="dxa"/>
            <w:shd w:val="clear" w:color="auto" w:fill="auto"/>
            <w:vAlign w:val="center"/>
          </w:tcPr>
          <w:p w14:paraId="2A0FD77C">
            <w:pPr>
              <w:adjustRightInd/>
              <w:snapToGrid w:val="0"/>
              <w:spacing w:line="276" w:lineRule="auto"/>
              <w:rPr>
                <w:rFonts w:ascii="宋体" w:hAnsi="宋体" w:cs="宋体"/>
                <w:kern w:val="0"/>
                <w:szCs w:val="21"/>
              </w:rPr>
            </w:pPr>
            <w:r>
              <w:rPr>
                <w:rFonts w:hint="eastAsia" w:ascii="宋体" w:hAnsi="宋体" w:cs="宋体"/>
                <w:kern w:val="0"/>
                <w:szCs w:val="21"/>
              </w:rPr>
              <w:t>防电击类型：二类</w:t>
            </w:r>
          </w:p>
        </w:tc>
      </w:tr>
      <w:tr w14:paraId="6FCC2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68" w:type="dxa"/>
            <w:shd w:val="clear" w:color="auto" w:fill="auto"/>
            <w:vAlign w:val="center"/>
          </w:tcPr>
          <w:p w14:paraId="0E24D7FC">
            <w:pPr>
              <w:adjustRightInd/>
              <w:snapToGrid w:val="0"/>
              <w:spacing w:line="276" w:lineRule="auto"/>
              <w:jc w:val="center"/>
              <w:rPr>
                <w:rFonts w:hint="eastAsia" w:ascii="宋体" w:hAnsi="宋体" w:eastAsia="宋体" w:cs="宋体"/>
                <w:kern w:val="0"/>
                <w:szCs w:val="21"/>
                <w:lang w:val="en-US" w:eastAsia="zh-CN"/>
              </w:rPr>
            </w:pPr>
            <w:r>
              <w:rPr>
                <w:rFonts w:hint="eastAsia" w:ascii="宋体" w:hAnsi="宋体" w:cs="宋体"/>
                <w:color w:val="000000"/>
                <w:kern w:val="0"/>
                <w:szCs w:val="21"/>
              </w:rPr>
              <w:t>2.</w:t>
            </w:r>
            <w:r>
              <w:rPr>
                <w:rFonts w:hint="eastAsia" w:ascii="宋体" w:hAnsi="宋体" w:cs="宋体"/>
                <w:kern w:val="0"/>
                <w:szCs w:val="21"/>
              </w:rPr>
              <w:t>2</w:t>
            </w:r>
            <w:r>
              <w:rPr>
                <w:rFonts w:hint="eastAsia" w:ascii="宋体" w:hAnsi="宋体" w:cs="宋体"/>
                <w:kern w:val="0"/>
                <w:szCs w:val="21"/>
                <w:lang w:val="en-US" w:eastAsia="zh-CN"/>
              </w:rPr>
              <w:t>6</w:t>
            </w:r>
          </w:p>
        </w:tc>
        <w:tc>
          <w:tcPr>
            <w:tcW w:w="7314" w:type="dxa"/>
            <w:shd w:val="clear" w:color="auto" w:fill="auto"/>
            <w:vAlign w:val="center"/>
          </w:tcPr>
          <w:p w14:paraId="072876E9">
            <w:pPr>
              <w:adjustRightInd/>
              <w:snapToGrid w:val="0"/>
              <w:spacing w:line="276" w:lineRule="auto"/>
              <w:rPr>
                <w:rFonts w:ascii="宋体" w:hAnsi="宋体" w:cs="宋体"/>
                <w:kern w:val="0"/>
                <w:szCs w:val="21"/>
              </w:rPr>
            </w:pPr>
            <w:r>
              <w:rPr>
                <w:rFonts w:hint="eastAsia" w:ascii="宋体" w:hAnsi="宋体" w:cs="宋体"/>
                <w:kern w:val="0"/>
                <w:szCs w:val="21"/>
              </w:rPr>
              <w:t>物联模块，通过蓝牙等连接方式，将相关检测参数及范围传输至打印机打印。</w:t>
            </w:r>
          </w:p>
        </w:tc>
      </w:tr>
    </w:tbl>
    <w:p w14:paraId="2DE64083">
      <w:pPr>
        <w:rPr>
          <w:rFonts w:ascii="宋体" w:hAnsi="宋体" w:cs="宋体"/>
          <w:szCs w:val="21"/>
        </w:rPr>
      </w:pPr>
    </w:p>
    <w:p w14:paraId="08B09DCC">
      <w:pPr>
        <w:rPr>
          <w:rFonts w:ascii="宋体" w:hAnsi="宋体" w:cs="宋体"/>
          <w:szCs w:val="21"/>
        </w:rPr>
      </w:pPr>
    </w:p>
    <w:p w14:paraId="2C73072A">
      <w:pPr>
        <w:rPr>
          <w:rFonts w:ascii="宋体" w:hAnsi="宋体" w:cs="宋体"/>
          <w:b/>
          <w:szCs w:val="21"/>
        </w:rPr>
      </w:pPr>
      <w:r>
        <w:rPr>
          <w:rFonts w:hint="eastAsia" w:ascii="宋体" w:hAnsi="宋体" w:cs="宋体"/>
          <w:szCs w:val="21"/>
        </w:rPr>
        <w:t>★</w:t>
      </w:r>
      <w:r>
        <w:rPr>
          <w:rFonts w:hint="eastAsia" w:ascii="宋体" w:hAnsi="宋体" w:cs="宋体"/>
          <w:b/>
          <w:szCs w:val="21"/>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64F65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5" w:hRule="atLeast"/>
        </w:trPr>
        <w:tc>
          <w:tcPr>
            <w:tcW w:w="959" w:type="dxa"/>
            <w:vAlign w:val="center"/>
          </w:tcPr>
          <w:p w14:paraId="5BFDE018">
            <w:pPr>
              <w:spacing w:line="360" w:lineRule="auto"/>
              <w:jc w:val="center"/>
              <w:rPr>
                <w:rFonts w:ascii="宋体" w:hAnsi="宋体" w:cs="宋体"/>
                <w:b/>
                <w:szCs w:val="21"/>
              </w:rPr>
            </w:pPr>
            <w:r>
              <w:rPr>
                <w:rFonts w:hint="eastAsia" w:ascii="宋体" w:hAnsi="宋体" w:cs="宋体"/>
                <w:b/>
                <w:szCs w:val="21"/>
              </w:rPr>
              <w:t>序号</w:t>
            </w:r>
          </w:p>
        </w:tc>
        <w:tc>
          <w:tcPr>
            <w:tcW w:w="7652" w:type="dxa"/>
            <w:tcBorders>
              <w:right w:val="single" w:color="auto" w:sz="4" w:space="0"/>
            </w:tcBorders>
            <w:vAlign w:val="center"/>
          </w:tcPr>
          <w:p w14:paraId="4A94DDF0">
            <w:pPr>
              <w:spacing w:line="360" w:lineRule="auto"/>
              <w:jc w:val="center"/>
              <w:rPr>
                <w:rFonts w:ascii="宋体" w:hAnsi="宋体" w:cs="宋体"/>
                <w:b/>
                <w:szCs w:val="21"/>
              </w:rPr>
            </w:pPr>
            <w:r>
              <w:rPr>
                <w:rFonts w:hint="eastAsia" w:ascii="宋体" w:hAnsi="宋体" w:cs="宋体"/>
                <w:b/>
                <w:szCs w:val="21"/>
              </w:rPr>
              <w:t>配置要求</w:t>
            </w:r>
          </w:p>
        </w:tc>
      </w:tr>
      <w:tr w14:paraId="7302C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E943712">
            <w:pPr>
              <w:jc w:val="center"/>
              <w:rPr>
                <w:rFonts w:ascii="宋体" w:hAnsi="宋体" w:cs="宋体"/>
                <w:b/>
                <w:bCs/>
                <w:szCs w:val="21"/>
              </w:rPr>
            </w:pPr>
            <w:r>
              <w:rPr>
                <w:rFonts w:hint="eastAsia" w:ascii="宋体" w:hAnsi="宋体" w:cs="宋体"/>
                <w:b/>
                <w:bCs/>
                <w:szCs w:val="21"/>
              </w:rPr>
              <w:t>一</w:t>
            </w:r>
          </w:p>
        </w:tc>
        <w:tc>
          <w:tcPr>
            <w:tcW w:w="7652" w:type="dxa"/>
            <w:tcBorders>
              <w:right w:val="single" w:color="auto" w:sz="4" w:space="0"/>
            </w:tcBorders>
            <w:shd w:val="clear" w:color="auto" w:fill="auto"/>
            <w:vAlign w:val="center"/>
          </w:tcPr>
          <w:p w14:paraId="5331B8B9">
            <w:pPr>
              <w:widowControl/>
              <w:jc w:val="left"/>
              <w:rPr>
                <w:rFonts w:ascii="宋体" w:hAnsi="宋体" w:cs="宋体"/>
                <w:b/>
                <w:bCs/>
                <w:kern w:val="0"/>
                <w:szCs w:val="21"/>
              </w:rPr>
            </w:pPr>
            <w:r>
              <w:rPr>
                <w:rFonts w:hint="eastAsia" w:ascii="宋体" w:hAnsi="宋体" w:cs="宋体"/>
                <w:b/>
                <w:bCs/>
                <w:kern w:val="0"/>
                <w:szCs w:val="21"/>
              </w:rPr>
              <w:t>无创呼吸机相关配置</w:t>
            </w:r>
          </w:p>
        </w:tc>
      </w:tr>
      <w:tr w14:paraId="58761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FAAD891">
            <w:pPr>
              <w:jc w:val="center"/>
              <w:rPr>
                <w:rFonts w:ascii="宋体" w:hAnsi="宋体" w:cs="宋体"/>
                <w:szCs w:val="21"/>
              </w:rPr>
            </w:pPr>
            <w:r>
              <w:rPr>
                <w:rFonts w:hint="eastAsia" w:ascii="宋体" w:hAnsi="宋体" w:cs="宋体"/>
                <w:szCs w:val="21"/>
              </w:rPr>
              <w:t>1.1</w:t>
            </w:r>
          </w:p>
        </w:tc>
        <w:tc>
          <w:tcPr>
            <w:tcW w:w="7652" w:type="dxa"/>
            <w:tcBorders>
              <w:right w:val="single" w:color="auto" w:sz="4" w:space="0"/>
            </w:tcBorders>
            <w:shd w:val="clear" w:color="auto" w:fill="auto"/>
            <w:vAlign w:val="center"/>
          </w:tcPr>
          <w:p w14:paraId="3A540469">
            <w:pPr>
              <w:widowControl/>
              <w:jc w:val="left"/>
              <w:rPr>
                <w:rFonts w:ascii="宋体" w:hAnsi="宋体" w:cs="宋体"/>
                <w:kern w:val="0"/>
                <w:szCs w:val="21"/>
              </w:rPr>
            </w:pPr>
            <w:r>
              <w:rPr>
                <w:rFonts w:hint="eastAsia" w:ascii="宋体" w:hAnsi="宋体" w:cs="宋体"/>
                <w:kern w:val="0"/>
                <w:szCs w:val="21"/>
              </w:rPr>
              <w:t>主机15台</w:t>
            </w:r>
          </w:p>
        </w:tc>
      </w:tr>
      <w:tr w14:paraId="43115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8A2AC75">
            <w:pPr>
              <w:jc w:val="center"/>
              <w:rPr>
                <w:rFonts w:ascii="宋体" w:hAnsi="宋体" w:cs="宋体"/>
                <w:szCs w:val="21"/>
              </w:rPr>
            </w:pPr>
            <w:r>
              <w:rPr>
                <w:rFonts w:hint="eastAsia" w:ascii="宋体" w:hAnsi="宋体" w:cs="宋体"/>
                <w:szCs w:val="21"/>
              </w:rPr>
              <w:t>1.2</w:t>
            </w:r>
          </w:p>
        </w:tc>
        <w:tc>
          <w:tcPr>
            <w:tcW w:w="7652" w:type="dxa"/>
            <w:tcBorders>
              <w:right w:val="single" w:color="auto" w:sz="4" w:space="0"/>
            </w:tcBorders>
            <w:shd w:val="clear" w:color="auto" w:fill="auto"/>
            <w:vAlign w:val="center"/>
          </w:tcPr>
          <w:p w14:paraId="04F9847F">
            <w:pPr>
              <w:widowControl/>
              <w:rPr>
                <w:rFonts w:ascii="宋体" w:hAnsi="宋体" w:cs="宋体"/>
                <w:kern w:val="0"/>
                <w:szCs w:val="21"/>
              </w:rPr>
            </w:pPr>
            <w:r>
              <w:rPr>
                <w:rFonts w:hint="eastAsia" w:ascii="宋体" w:hAnsi="宋体" w:cs="宋体"/>
                <w:kern w:val="0"/>
                <w:szCs w:val="21"/>
              </w:rPr>
              <w:t>显示器15台</w:t>
            </w:r>
          </w:p>
        </w:tc>
      </w:tr>
      <w:tr w14:paraId="29667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EAD314D">
            <w:pPr>
              <w:jc w:val="center"/>
              <w:rPr>
                <w:rFonts w:ascii="宋体" w:hAnsi="宋体" w:cs="宋体"/>
                <w:szCs w:val="21"/>
              </w:rPr>
            </w:pPr>
            <w:r>
              <w:rPr>
                <w:rFonts w:hint="eastAsia" w:ascii="宋体" w:hAnsi="宋体" w:cs="宋体"/>
                <w:szCs w:val="21"/>
              </w:rPr>
              <w:t>1.3</w:t>
            </w:r>
          </w:p>
        </w:tc>
        <w:tc>
          <w:tcPr>
            <w:tcW w:w="7652" w:type="dxa"/>
            <w:tcBorders>
              <w:right w:val="single" w:color="auto" w:sz="4" w:space="0"/>
            </w:tcBorders>
            <w:shd w:val="clear" w:color="auto" w:fill="auto"/>
            <w:vAlign w:val="center"/>
          </w:tcPr>
          <w:p w14:paraId="1E7F34C3">
            <w:pPr>
              <w:widowControl/>
              <w:rPr>
                <w:rFonts w:ascii="宋体" w:hAnsi="宋体" w:cs="宋体"/>
                <w:kern w:val="0"/>
                <w:szCs w:val="21"/>
              </w:rPr>
            </w:pPr>
            <w:r>
              <w:rPr>
                <w:rFonts w:hint="eastAsia" w:ascii="宋体" w:hAnsi="宋体" w:cs="宋体"/>
                <w:kern w:val="0"/>
                <w:szCs w:val="21"/>
              </w:rPr>
              <w:t>显示器支架15个</w:t>
            </w:r>
          </w:p>
        </w:tc>
      </w:tr>
      <w:tr w14:paraId="4385E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trPr>
        <w:tc>
          <w:tcPr>
            <w:tcW w:w="959" w:type="dxa"/>
            <w:vAlign w:val="center"/>
          </w:tcPr>
          <w:p w14:paraId="472D5495">
            <w:pPr>
              <w:jc w:val="center"/>
              <w:rPr>
                <w:rFonts w:ascii="宋体" w:hAnsi="宋体" w:cs="宋体"/>
                <w:szCs w:val="21"/>
              </w:rPr>
            </w:pPr>
            <w:r>
              <w:rPr>
                <w:rFonts w:hint="eastAsia" w:ascii="宋体" w:hAnsi="宋体" w:cs="宋体"/>
                <w:szCs w:val="21"/>
              </w:rPr>
              <w:t>1.4</w:t>
            </w:r>
          </w:p>
        </w:tc>
        <w:tc>
          <w:tcPr>
            <w:tcW w:w="7652" w:type="dxa"/>
            <w:tcBorders>
              <w:right w:val="single" w:color="auto" w:sz="4" w:space="0"/>
            </w:tcBorders>
            <w:shd w:val="clear" w:color="auto" w:fill="auto"/>
            <w:vAlign w:val="center"/>
          </w:tcPr>
          <w:p w14:paraId="5BAF8124">
            <w:pPr>
              <w:widowControl/>
              <w:rPr>
                <w:rFonts w:ascii="宋体" w:hAnsi="宋体" w:cs="宋体"/>
                <w:kern w:val="0"/>
                <w:szCs w:val="21"/>
              </w:rPr>
            </w:pPr>
            <w:r>
              <w:rPr>
                <w:rFonts w:hint="eastAsia" w:ascii="宋体" w:hAnsi="宋体" w:cs="宋体"/>
                <w:kern w:val="0"/>
                <w:szCs w:val="21"/>
              </w:rPr>
              <w:t>主机与显示器连接线15根</w:t>
            </w:r>
          </w:p>
        </w:tc>
      </w:tr>
      <w:tr w14:paraId="2EA1E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43E8EBD">
            <w:pPr>
              <w:jc w:val="center"/>
              <w:rPr>
                <w:rFonts w:ascii="宋体" w:hAnsi="宋体" w:cs="宋体"/>
                <w:szCs w:val="21"/>
              </w:rPr>
            </w:pPr>
            <w:r>
              <w:rPr>
                <w:rFonts w:hint="eastAsia" w:ascii="宋体" w:hAnsi="宋体" w:cs="宋体"/>
                <w:szCs w:val="21"/>
              </w:rPr>
              <w:t>1.5</w:t>
            </w:r>
          </w:p>
        </w:tc>
        <w:tc>
          <w:tcPr>
            <w:tcW w:w="7652" w:type="dxa"/>
            <w:tcBorders>
              <w:right w:val="single" w:color="auto" w:sz="4" w:space="0"/>
            </w:tcBorders>
            <w:shd w:val="clear" w:color="auto" w:fill="auto"/>
            <w:vAlign w:val="center"/>
          </w:tcPr>
          <w:p w14:paraId="7806C2D9">
            <w:pPr>
              <w:widowControl/>
              <w:rPr>
                <w:rFonts w:ascii="宋体" w:hAnsi="宋体" w:cs="宋体"/>
                <w:kern w:val="0"/>
                <w:szCs w:val="21"/>
              </w:rPr>
            </w:pPr>
            <w:r>
              <w:rPr>
                <w:rFonts w:hint="eastAsia" w:ascii="宋体" w:hAnsi="宋体" w:cs="宋体"/>
                <w:kern w:val="0"/>
                <w:szCs w:val="21"/>
              </w:rPr>
              <w:t>内部电池15块</w:t>
            </w:r>
          </w:p>
        </w:tc>
      </w:tr>
      <w:tr w14:paraId="20736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6256EFF">
            <w:pPr>
              <w:jc w:val="center"/>
              <w:rPr>
                <w:rFonts w:ascii="宋体" w:hAnsi="宋体" w:cs="宋体"/>
                <w:szCs w:val="21"/>
              </w:rPr>
            </w:pPr>
            <w:r>
              <w:rPr>
                <w:rFonts w:hint="eastAsia" w:ascii="宋体" w:hAnsi="宋体" w:cs="宋体"/>
                <w:szCs w:val="21"/>
              </w:rPr>
              <w:t>1.6</w:t>
            </w:r>
          </w:p>
        </w:tc>
        <w:tc>
          <w:tcPr>
            <w:tcW w:w="7652" w:type="dxa"/>
            <w:tcBorders>
              <w:right w:val="single" w:color="auto" w:sz="4" w:space="0"/>
            </w:tcBorders>
            <w:shd w:val="clear" w:color="auto" w:fill="auto"/>
            <w:vAlign w:val="center"/>
          </w:tcPr>
          <w:p w14:paraId="435E6FC6">
            <w:pPr>
              <w:widowControl/>
              <w:rPr>
                <w:rFonts w:ascii="宋体" w:hAnsi="宋体" w:cs="宋体"/>
                <w:kern w:val="0"/>
                <w:szCs w:val="21"/>
              </w:rPr>
            </w:pPr>
            <w:r>
              <w:rPr>
                <w:rFonts w:hint="eastAsia" w:ascii="宋体" w:hAnsi="宋体" w:cs="宋体"/>
                <w:kern w:val="0"/>
                <w:szCs w:val="21"/>
              </w:rPr>
              <w:t>呼吸管路15套</w:t>
            </w:r>
          </w:p>
        </w:tc>
      </w:tr>
      <w:tr w14:paraId="14054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4B8F66F">
            <w:pPr>
              <w:jc w:val="center"/>
              <w:rPr>
                <w:rFonts w:ascii="宋体" w:hAnsi="宋体" w:cs="宋体"/>
                <w:szCs w:val="21"/>
              </w:rPr>
            </w:pPr>
            <w:r>
              <w:rPr>
                <w:rFonts w:hint="eastAsia" w:ascii="宋体" w:hAnsi="宋体" w:cs="宋体"/>
                <w:szCs w:val="21"/>
              </w:rPr>
              <w:t>1.7</w:t>
            </w:r>
          </w:p>
        </w:tc>
        <w:tc>
          <w:tcPr>
            <w:tcW w:w="7652" w:type="dxa"/>
            <w:tcBorders>
              <w:right w:val="single" w:color="auto" w:sz="4" w:space="0"/>
            </w:tcBorders>
            <w:shd w:val="clear" w:color="auto" w:fill="auto"/>
            <w:vAlign w:val="center"/>
          </w:tcPr>
          <w:p w14:paraId="5B09F094">
            <w:pPr>
              <w:widowControl/>
              <w:rPr>
                <w:rFonts w:ascii="宋体" w:hAnsi="宋体" w:cs="宋体"/>
                <w:kern w:val="0"/>
                <w:szCs w:val="21"/>
              </w:rPr>
            </w:pPr>
            <w:r>
              <w:rPr>
                <w:rFonts w:hint="eastAsia" w:ascii="宋体" w:hAnsi="宋体" w:cs="宋体"/>
                <w:kern w:val="0"/>
                <w:szCs w:val="21"/>
              </w:rPr>
              <w:t>近端压力采集管15根</w:t>
            </w:r>
          </w:p>
        </w:tc>
      </w:tr>
      <w:tr w14:paraId="231C5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73BE4F1">
            <w:pPr>
              <w:jc w:val="center"/>
              <w:rPr>
                <w:rFonts w:ascii="宋体" w:hAnsi="宋体" w:cs="宋体"/>
                <w:szCs w:val="21"/>
              </w:rPr>
            </w:pPr>
            <w:r>
              <w:rPr>
                <w:rFonts w:hint="eastAsia" w:ascii="宋体" w:hAnsi="宋体" w:cs="宋体"/>
                <w:szCs w:val="21"/>
              </w:rPr>
              <w:t>1.8</w:t>
            </w:r>
          </w:p>
        </w:tc>
        <w:tc>
          <w:tcPr>
            <w:tcW w:w="7652" w:type="dxa"/>
            <w:tcBorders>
              <w:right w:val="single" w:color="auto" w:sz="4" w:space="0"/>
            </w:tcBorders>
            <w:shd w:val="clear" w:color="auto" w:fill="auto"/>
            <w:vAlign w:val="center"/>
          </w:tcPr>
          <w:p w14:paraId="0AF1935B">
            <w:pPr>
              <w:widowControl/>
              <w:rPr>
                <w:rFonts w:ascii="宋体" w:hAnsi="宋体" w:cs="宋体"/>
                <w:kern w:val="0"/>
                <w:szCs w:val="21"/>
              </w:rPr>
            </w:pPr>
            <w:r>
              <w:rPr>
                <w:rFonts w:hint="eastAsia" w:ascii="宋体" w:hAnsi="宋体" w:cs="宋体"/>
                <w:kern w:val="0"/>
                <w:szCs w:val="21"/>
              </w:rPr>
              <w:t>同品牌通气面罩15个</w:t>
            </w:r>
          </w:p>
        </w:tc>
      </w:tr>
      <w:tr w14:paraId="62A20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9EC32C3">
            <w:pPr>
              <w:jc w:val="center"/>
              <w:rPr>
                <w:rFonts w:ascii="宋体" w:hAnsi="宋体" w:cs="宋体"/>
                <w:szCs w:val="21"/>
              </w:rPr>
            </w:pPr>
            <w:r>
              <w:rPr>
                <w:rFonts w:hint="eastAsia" w:ascii="宋体" w:hAnsi="宋体" w:cs="宋体"/>
                <w:szCs w:val="21"/>
              </w:rPr>
              <w:t>1.9</w:t>
            </w:r>
          </w:p>
        </w:tc>
        <w:tc>
          <w:tcPr>
            <w:tcW w:w="7652" w:type="dxa"/>
            <w:tcBorders>
              <w:right w:val="single" w:color="auto" w:sz="4" w:space="0"/>
            </w:tcBorders>
            <w:shd w:val="clear" w:color="auto" w:fill="auto"/>
            <w:vAlign w:val="center"/>
          </w:tcPr>
          <w:p w14:paraId="7198BD73">
            <w:pPr>
              <w:widowControl/>
              <w:rPr>
                <w:rFonts w:ascii="宋体" w:hAnsi="宋体" w:cs="宋体"/>
                <w:kern w:val="0"/>
                <w:szCs w:val="21"/>
              </w:rPr>
            </w:pPr>
            <w:r>
              <w:rPr>
                <w:rFonts w:hint="eastAsia" w:ascii="宋体" w:hAnsi="宋体" w:cs="宋体"/>
                <w:kern w:val="0"/>
                <w:szCs w:val="21"/>
              </w:rPr>
              <w:t>同品牌湿化器15个</w:t>
            </w:r>
          </w:p>
        </w:tc>
      </w:tr>
      <w:tr w14:paraId="3298C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5694BC4">
            <w:pPr>
              <w:jc w:val="center"/>
              <w:rPr>
                <w:rFonts w:ascii="宋体" w:hAnsi="宋体" w:cs="宋体"/>
                <w:szCs w:val="21"/>
              </w:rPr>
            </w:pPr>
            <w:r>
              <w:rPr>
                <w:rFonts w:hint="eastAsia" w:ascii="宋体" w:hAnsi="宋体" w:cs="宋体"/>
                <w:szCs w:val="21"/>
              </w:rPr>
              <w:t>1.10</w:t>
            </w:r>
          </w:p>
        </w:tc>
        <w:tc>
          <w:tcPr>
            <w:tcW w:w="7652" w:type="dxa"/>
            <w:tcBorders>
              <w:right w:val="single" w:color="auto" w:sz="4" w:space="0"/>
            </w:tcBorders>
            <w:shd w:val="clear" w:color="auto" w:fill="auto"/>
            <w:vAlign w:val="center"/>
          </w:tcPr>
          <w:p w14:paraId="0F012184">
            <w:pPr>
              <w:widowControl/>
              <w:rPr>
                <w:rFonts w:ascii="宋体" w:hAnsi="宋体" w:cs="宋体"/>
                <w:kern w:val="0"/>
                <w:szCs w:val="21"/>
              </w:rPr>
            </w:pPr>
            <w:r>
              <w:rPr>
                <w:rFonts w:hint="eastAsia" w:ascii="宋体" w:hAnsi="宋体" w:cs="宋体"/>
                <w:kern w:val="0"/>
                <w:szCs w:val="21"/>
              </w:rPr>
              <w:t>湿化器水盒15个</w:t>
            </w:r>
          </w:p>
        </w:tc>
      </w:tr>
      <w:tr w14:paraId="7C45A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346349C">
            <w:pPr>
              <w:jc w:val="center"/>
              <w:rPr>
                <w:rFonts w:ascii="宋体" w:hAnsi="宋体" w:cs="宋体"/>
                <w:szCs w:val="21"/>
              </w:rPr>
            </w:pPr>
            <w:r>
              <w:rPr>
                <w:rFonts w:hint="eastAsia" w:ascii="宋体" w:hAnsi="宋体" w:cs="宋体"/>
                <w:szCs w:val="21"/>
              </w:rPr>
              <w:t>1.11</w:t>
            </w:r>
          </w:p>
        </w:tc>
        <w:tc>
          <w:tcPr>
            <w:tcW w:w="7652" w:type="dxa"/>
            <w:tcBorders>
              <w:right w:val="single" w:color="auto" w:sz="4" w:space="0"/>
            </w:tcBorders>
            <w:shd w:val="clear" w:color="auto" w:fill="auto"/>
            <w:vAlign w:val="center"/>
          </w:tcPr>
          <w:p w14:paraId="7684E8A2">
            <w:pPr>
              <w:widowControl/>
              <w:rPr>
                <w:rFonts w:ascii="宋体" w:hAnsi="宋体" w:cs="宋体"/>
                <w:kern w:val="0"/>
                <w:szCs w:val="21"/>
              </w:rPr>
            </w:pPr>
            <w:r>
              <w:rPr>
                <w:rFonts w:hint="eastAsia" w:ascii="宋体" w:hAnsi="宋体" w:cs="宋体"/>
                <w:kern w:val="0"/>
                <w:szCs w:val="21"/>
              </w:rPr>
              <w:t>台车15台</w:t>
            </w:r>
          </w:p>
        </w:tc>
      </w:tr>
      <w:tr w14:paraId="06B41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83C0A62">
            <w:pPr>
              <w:jc w:val="center"/>
              <w:rPr>
                <w:rFonts w:ascii="宋体" w:hAnsi="宋体" w:cs="宋体"/>
                <w:szCs w:val="21"/>
              </w:rPr>
            </w:pPr>
            <w:r>
              <w:rPr>
                <w:rFonts w:hint="eastAsia" w:ascii="宋体" w:hAnsi="宋体" w:cs="宋体"/>
                <w:szCs w:val="21"/>
              </w:rPr>
              <w:t>1.12</w:t>
            </w:r>
          </w:p>
        </w:tc>
        <w:tc>
          <w:tcPr>
            <w:tcW w:w="7652" w:type="dxa"/>
            <w:tcBorders>
              <w:right w:val="single" w:color="auto" w:sz="4" w:space="0"/>
            </w:tcBorders>
            <w:shd w:val="clear" w:color="auto" w:fill="auto"/>
            <w:vAlign w:val="center"/>
          </w:tcPr>
          <w:p w14:paraId="36996B52">
            <w:pPr>
              <w:widowControl/>
              <w:rPr>
                <w:rFonts w:ascii="宋体" w:hAnsi="宋体" w:cs="宋体"/>
                <w:kern w:val="0"/>
                <w:szCs w:val="21"/>
              </w:rPr>
            </w:pPr>
            <w:r>
              <w:rPr>
                <w:rFonts w:hint="eastAsia" w:ascii="宋体" w:hAnsi="宋体" w:cs="宋体"/>
                <w:kern w:val="0"/>
                <w:szCs w:val="21"/>
              </w:rPr>
              <w:t>台车吊臂15套</w:t>
            </w:r>
          </w:p>
        </w:tc>
      </w:tr>
      <w:tr w14:paraId="050DB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37AAEA2">
            <w:pPr>
              <w:jc w:val="center"/>
              <w:rPr>
                <w:rFonts w:ascii="宋体" w:hAnsi="宋体" w:cs="宋体"/>
                <w:szCs w:val="21"/>
              </w:rPr>
            </w:pPr>
            <w:r>
              <w:rPr>
                <w:rFonts w:hint="eastAsia" w:ascii="宋体" w:hAnsi="宋体" w:cs="宋体"/>
                <w:szCs w:val="21"/>
              </w:rPr>
              <w:t>1.13</w:t>
            </w:r>
          </w:p>
        </w:tc>
        <w:tc>
          <w:tcPr>
            <w:tcW w:w="7652" w:type="dxa"/>
            <w:tcBorders>
              <w:right w:val="single" w:color="auto" w:sz="4" w:space="0"/>
            </w:tcBorders>
            <w:shd w:val="clear" w:color="auto" w:fill="auto"/>
            <w:vAlign w:val="center"/>
          </w:tcPr>
          <w:p w14:paraId="46B725FE">
            <w:pPr>
              <w:widowControl/>
              <w:rPr>
                <w:rFonts w:ascii="宋体" w:hAnsi="宋体" w:cs="宋体"/>
                <w:kern w:val="0"/>
                <w:szCs w:val="21"/>
              </w:rPr>
            </w:pPr>
            <w:r>
              <w:rPr>
                <w:rFonts w:hint="eastAsia" w:ascii="宋体" w:hAnsi="宋体" w:cs="宋体"/>
                <w:kern w:val="0"/>
                <w:szCs w:val="21"/>
              </w:rPr>
              <w:t>高压氧气连接管15根</w:t>
            </w:r>
          </w:p>
        </w:tc>
      </w:tr>
      <w:tr w14:paraId="7B433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3CE2D10">
            <w:pPr>
              <w:jc w:val="center"/>
              <w:rPr>
                <w:rFonts w:ascii="宋体" w:hAnsi="宋体" w:cs="宋体"/>
                <w:szCs w:val="21"/>
              </w:rPr>
            </w:pPr>
            <w:r>
              <w:rPr>
                <w:rFonts w:hint="eastAsia" w:ascii="宋体" w:hAnsi="宋体" w:cs="宋体"/>
                <w:szCs w:val="21"/>
              </w:rPr>
              <w:t>1.14</w:t>
            </w:r>
          </w:p>
        </w:tc>
        <w:tc>
          <w:tcPr>
            <w:tcW w:w="7652" w:type="dxa"/>
            <w:tcBorders>
              <w:right w:val="single" w:color="auto" w:sz="4" w:space="0"/>
            </w:tcBorders>
            <w:shd w:val="clear" w:color="auto" w:fill="auto"/>
            <w:vAlign w:val="center"/>
          </w:tcPr>
          <w:p w14:paraId="364F260A">
            <w:pPr>
              <w:spacing w:line="360" w:lineRule="auto"/>
              <w:jc w:val="left"/>
              <w:rPr>
                <w:rFonts w:ascii="宋体" w:hAnsi="宋体" w:cs="宋体"/>
                <w:bCs/>
                <w:szCs w:val="21"/>
              </w:rPr>
            </w:pPr>
            <w:r>
              <w:rPr>
                <w:rFonts w:hint="eastAsia" w:ascii="宋体" w:hAnsi="宋体" w:cs="宋体"/>
                <w:bCs/>
                <w:szCs w:val="21"/>
              </w:rPr>
              <w:t>高效过滤器15个</w:t>
            </w:r>
          </w:p>
        </w:tc>
      </w:tr>
      <w:tr w14:paraId="5B63E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DFD92DB">
            <w:pPr>
              <w:jc w:val="center"/>
              <w:rPr>
                <w:rFonts w:ascii="宋体" w:hAnsi="宋体" w:cs="宋体"/>
                <w:b/>
                <w:bCs/>
                <w:szCs w:val="21"/>
              </w:rPr>
            </w:pPr>
            <w:r>
              <w:rPr>
                <w:rFonts w:hint="eastAsia" w:ascii="宋体" w:hAnsi="宋体" w:cs="宋体"/>
                <w:b/>
                <w:bCs/>
                <w:szCs w:val="21"/>
              </w:rPr>
              <w:t>二</w:t>
            </w:r>
          </w:p>
        </w:tc>
        <w:tc>
          <w:tcPr>
            <w:tcW w:w="7652" w:type="dxa"/>
            <w:tcBorders>
              <w:right w:val="single" w:color="auto" w:sz="4" w:space="0"/>
            </w:tcBorders>
            <w:shd w:val="clear" w:color="auto" w:fill="auto"/>
            <w:vAlign w:val="center"/>
          </w:tcPr>
          <w:p w14:paraId="78F01B3F">
            <w:pPr>
              <w:spacing w:line="360" w:lineRule="auto"/>
              <w:jc w:val="left"/>
              <w:rPr>
                <w:rFonts w:ascii="宋体" w:hAnsi="宋体" w:cs="宋体"/>
                <w:b/>
                <w:bCs/>
                <w:szCs w:val="21"/>
              </w:rPr>
            </w:pPr>
            <w:r>
              <w:rPr>
                <w:rFonts w:hint="eastAsia" w:ascii="宋体" w:hAnsi="宋体" w:cs="宋体"/>
                <w:b/>
                <w:bCs/>
                <w:szCs w:val="21"/>
              </w:rPr>
              <w:t>呼吸湿化治疗仪相关配置</w:t>
            </w:r>
          </w:p>
        </w:tc>
      </w:tr>
      <w:tr w14:paraId="17EF2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5FB94B0D">
            <w:pPr>
              <w:spacing w:line="360" w:lineRule="auto"/>
              <w:jc w:val="center"/>
              <w:rPr>
                <w:rFonts w:ascii="宋体" w:hAnsi="宋体" w:cs="宋体"/>
                <w:bCs/>
                <w:szCs w:val="21"/>
              </w:rPr>
            </w:pPr>
            <w:r>
              <w:rPr>
                <w:rFonts w:hint="eastAsia" w:ascii="宋体" w:hAnsi="宋体" w:cs="宋体"/>
                <w:bCs/>
                <w:szCs w:val="21"/>
              </w:rPr>
              <w:t>2.1</w:t>
            </w:r>
          </w:p>
        </w:tc>
        <w:tc>
          <w:tcPr>
            <w:tcW w:w="7652" w:type="dxa"/>
            <w:tcBorders>
              <w:right w:val="single" w:color="auto" w:sz="4" w:space="0"/>
            </w:tcBorders>
            <w:shd w:val="clear" w:color="auto" w:fill="auto"/>
            <w:vAlign w:val="center"/>
          </w:tcPr>
          <w:p w14:paraId="30471D07">
            <w:pPr>
              <w:spacing w:line="360" w:lineRule="auto"/>
              <w:jc w:val="left"/>
              <w:rPr>
                <w:rFonts w:ascii="宋体" w:hAnsi="宋体" w:cs="宋体"/>
                <w:bCs/>
                <w:szCs w:val="21"/>
              </w:rPr>
            </w:pPr>
            <w:r>
              <w:rPr>
                <w:rFonts w:hint="eastAsia" w:ascii="宋体" w:hAnsi="宋体" w:cs="宋体"/>
                <w:bCs/>
                <w:szCs w:val="21"/>
              </w:rPr>
              <w:t>主机14台</w:t>
            </w:r>
          </w:p>
        </w:tc>
      </w:tr>
      <w:tr w14:paraId="6DBC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959" w:type="dxa"/>
            <w:shd w:val="clear" w:color="auto" w:fill="auto"/>
            <w:vAlign w:val="center"/>
          </w:tcPr>
          <w:p w14:paraId="2013A3CE">
            <w:pPr>
              <w:spacing w:line="360" w:lineRule="auto"/>
              <w:jc w:val="center"/>
              <w:rPr>
                <w:rFonts w:ascii="宋体" w:hAnsi="宋体" w:cs="宋体"/>
                <w:bCs/>
                <w:szCs w:val="21"/>
              </w:rPr>
            </w:pPr>
            <w:r>
              <w:rPr>
                <w:rFonts w:hint="eastAsia" w:ascii="宋体" w:hAnsi="宋体" w:cs="宋体"/>
                <w:bCs/>
                <w:szCs w:val="21"/>
              </w:rPr>
              <w:t>2.2</w:t>
            </w:r>
          </w:p>
        </w:tc>
        <w:tc>
          <w:tcPr>
            <w:tcW w:w="7652" w:type="dxa"/>
            <w:shd w:val="clear" w:color="auto" w:fill="auto"/>
            <w:vAlign w:val="center"/>
          </w:tcPr>
          <w:p w14:paraId="65901D46">
            <w:pPr>
              <w:spacing w:line="360" w:lineRule="auto"/>
              <w:jc w:val="left"/>
              <w:rPr>
                <w:rFonts w:ascii="宋体" w:hAnsi="宋体" w:cs="宋体"/>
                <w:bCs/>
                <w:szCs w:val="21"/>
              </w:rPr>
            </w:pPr>
            <w:r>
              <w:rPr>
                <w:rFonts w:hint="eastAsia" w:ascii="宋体" w:hAnsi="宋体" w:cs="宋体"/>
                <w:bCs/>
                <w:szCs w:val="21"/>
              </w:rPr>
              <w:t>加温呼吸管路（含接头）14套</w:t>
            </w:r>
          </w:p>
        </w:tc>
      </w:tr>
      <w:tr w14:paraId="033AC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0527499D">
            <w:pPr>
              <w:spacing w:line="360" w:lineRule="auto"/>
              <w:jc w:val="center"/>
              <w:rPr>
                <w:rFonts w:ascii="宋体" w:hAnsi="宋体" w:cs="宋体"/>
                <w:bCs/>
                <w:szCs w:val="21"/>
              </w:rPr>
            </w:pPr>
            <w:r>
              <w:rPr>
                <w:rFonts w:hint="eastAsia" w:ascii="宋体" w:hAnsi="宋体" w:cs="宋体"/>
                <w:bCs/>
                <w:szCs w:val="21"/>
              </w:rPr>
              <w:t>2.3</w:t>
            </w:r>
          </w:p>
        </w:tc>
        <w:tc>
          <w:tcPr>
            <w:tcW w:w="7652" w:type="dxa"/>
            <w:shd w:val="clear" w:color="auto" w:fill="auto"/>
            <w:vAlign w:val="center"/>
          </w:tcPr>
          <w:p w14:paraId="36BA67DA">
            <w:pPr>
              <w:spacing w:line="360" w:lineRule="auto"/>
              <w:jc w:val="left"/>
              <w:rPr>
                <w:rFonts w:ascii="宋体" w:hAnsi="宋体" w:cs="宋体"/>
                <w:bCs/>
                <w:szCs w:val="21"/>
              </w:rPr>
            </w:pPr>
            <w:r>
              <w:rPr>
                <w:rFonts w:hint="eastAsia" w:ascii="宋体" w:hAnsi="宋体" w:cs="宋体"/>
                <w:bCs/>
                <w:szCs w:val="21"/>
              </w:rPr>
              <w:t>鼻氧管14套</w:t>
            </w:r>
          </w:p>
        </w:tc>
      </w:tr>
      <w:tr w14:paraId="46243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77AB2739">
            <w:pPr>
              <w:spacing w:line="360" w:lineRule="auto"/>
              <w:jc w:val="center"/>
              <w:rPr>
                <w:rFonts w:ascii="宋体" w:hAnsi="宋体" w:cs="宋体"/>
                <w:bCs/>
                <w:szCs w:val="21"/>
              </w:rPr>
            </w:pPr>
            <w:r>
              <w:rPr>
                <w:rFonts w:hint="eastAsia" w:ascii="宋体" w:hAnsi="宋体" w:cs="宋体"/>
                <w:bCs/>
                <w:szCs w:val="21"/>
              </w:rPr>
              <w:t>2.4</w:t>
            </w:r>
          </w:p>
        </w:tc>
        <w:tc>
          <w:tcPr>
            <w:tcW w:w="7652" w:type="dxa"/>
            <w:shd w:val="clear" w:color="auto" w:fill="auto"/>
            <w:vAlign w:val="center"/>
          </w:tcPr>
          <w:p w14:paraId="646C274C">
            <w:pPr>
              <w:spacing w:line="360" w:lineRule="auto"/>
              <w:jc w:val="left"/>
              <w:rPr>
                <w:rFonts w:ascii="宋体" w:hAnsi="宋体" w:cs="宋体"/>
                <w:bCs/>
                <w:szCs w:val="21"/>
              </w:rPr>
            </w:pPr>
            <w:r>
              <w:rPr>
                <w:rFonts w:hint="eastAsia" w:ascii="宋体" w:hAnsi="宋体" w:cs="宋体"/>
                <w:bCs/>
                <w:szCs w:val="21"/>
              </w:rPr>
              <w:t>移动台车14套</w:t>
            </w:r>
          </w:p>
        </w:tc>
      </w:tr>
      <w:tr w14:paraId="62E5A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252B21A7">
            <w:pPr>
              <w:spacing w:line="360" w:lineRule="auto"/>
              <w:jc w:val="center"/>
              <w:rPr>
                <w:rFonts w:ascii="宋体" w:hAnsi="宋体" w:cs="宋体"/>
                <w:bCs/>
                <w:szCs w:val="21"/>
              </w:rPr>
            </w:pPr>
            <w:r>
              <w:rPr>
                <w:rFonts w:hint="eastAsia" w:ascii="宋体" w:hAnsi="宋体" w:cs="宋体"/>
                <w:bCs/>
                <w:szCs w:val="21"/>
              </w:rPr>
              <w:t>2.5</w:t>
            </w:r>
          </w:p>
        </w:tc>
        <w:tc>
          <w:tcPr>
            <w:tcW w:w="7652" w:type="dxa"/>
            <w:shd w:val="clear" w:color="auto" w:fill="auto"/>
            <w:vAlign w:val="center"/>
          </w:tcPr>
          <w:p w14:paraId="4804763E">
            <w:pPr>
              <w:spacing w:line="360" w:lineRule="auto"/>
              <w:jc w:val="left"/>
              <w:rPr>
                <w:rFonts w:ascii="宋体" w:hAnsi="宋体" w:cs="宋体"/>
                <w:bCs/>
                <w:szCs w:val="21"/>
              </w:rPr>
            </w:pPr>
            <w:r>
              <w:rPr>
                <w:rFonts w:hint="eastAsia" w:ascii="宋体" w:hAnsi="宋体" w:cs="宋体"/>
                <w:bCs/>
                <w:szCs w:val="21"/>
              </w:rPr>
              <w:t>电源线14根</w:t>
            </w:r>
          </w:p>
        </w:tc>
      </w:tr>
      <w:tr w14:paraId="484D7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0BAAC296">
            <w:pPr>
              <w:spacing w:line="360" w:lineRule="auto"/>
              <w:jc w:val="center"/>
              <w:rPr>
                <w:rFonts w:ascii="宋体" w:hAnsi="宋体" w:cs="宋体"/>
                <w:bCs/>
                <w:szCs w:val="21"/>
              </w:rPr>
            </w:pPr>
            <w:r>
              <w:rPr>
                <w:rFonts w:hint="eastAsia" w:ascii="宋体" w:hAnsi="宋体" w:cs="宋体"/>
                <w:bCs/>
                <w:szCs w:val="21"/>
              </w:rPr>
              <w:t>2.6</w:t>
            </w:r>
          </w:p>
        </w:tc>
        <w:tc>
          <w:tcPr>
            <w:tcW w:w="7652" w:type="dxa"/>
            <w:shd w:val="clear" w:color="auto" w:fill="auto"/>
            <w:vAlign w:val="center"/>
          </w:tcPr>
          <w:p w14:paraId="24A50793">
            <w:pPr>
              <w:spacing w:line="360" w:lineRule="auto"/>
              <w:jc w:val="left"/>
              <w:rPr>
                <w:rFonts w:ascii="宋体" w:hAnsi="宋体" w:cs="宋体"/>
                <w:bCs/>
                <w:szCs w:val="21"/>
              </w:rPr>
            </w:pPr>
            <w:r>
              <w:rPr>
                <w:rFonts w:hint="eastAsia" w:ascii="宋体" w:hAnsi="宋体" w:cs="宋体"/>
                <w:bCs/>
                <w:szCs w:val="21"/>
              </w:rPr>
              <w:t>高压氧管14根</w:t>
            </w:r>
          </w:p>
        </w:tc>
      </w:tr>
      <w:tr w14:paraId="3FA0F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F1021DA">
            <w:pPr>
              <w:spacing w:line="360" w:lineRule="auto"/>
              <w:jc w:val="center"/>
              <w:rPr>
                <w:rFonts w:ascii="宋体" w:hAnsi="宋体" w:cs="宋体"/>
                <w:b/>
                <w:szCs w:val="21"/>
              </w:rPr>
            </w:pPr>
            <w:r>
              <w:rPr>
                <w:rFonts w:hint="eastAsia" w:ascii="宋体" w:hAnsi="宋体" w:cs="宋体"/>
                <w:b/>
                <w:szCs w:val="21"/>
              </w:rPr>
              <w:t>三</w:t>
            </w:r>
          </w:p>
        </w:tc>
        <w:tc>
          <w:tcPr>
            <w:tcW w:w="7652" w:type="dxa"/>
            <w:shd w:val="clear" w:color="auto" w:fill="auto"/>
            <w:vAlign w:val="center"/>
          </w:tcPr>
          <w:p w14:paraId="228B1D27">
            <w:pPr>
              <w:spacing w:line="360" w:lineRule="auto"/>
              <w:jc w:val="left"/>
              <w:rPr>
                <w:rFonts w:ascii="宋体" w:hAnsi="宋体" w:cs="宋体"/>
                <w:b/>
                <w:szCs w:val="21"/>
              </w:rPr>
            </w:pPr>
            <w:r>
              <w:rPr>
                <w:rFonts w:hint="eastAsia" w:ascii="宋体" w:hAnsi="宋体" w:cs="宋体"/>
                <w:b/>
                <w:szCs w:val="21"/>
              </w:rPr>
              <w:t>心肺复苏机相关配置</w:t>
            </w:r>
          </w:p>
        </w:tc>
      </w:tr>
      <w:tr w14:paraId="45A89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7F2659D2">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7652" w:type="dxa"/>
            <w:shd w:val="clear" w:color="auto" w:fill="auto"/>
            <w:vAlign w:val="center"/>
          </w:tcPr>
          <w:p w14:paraId="3C62F6B0">
            <w:pPr>
              <w:widowControl/>
              <w:jc w:val="left"/>
              <w:textAlignment w:val="center"/>
              <w:rPr>
                <w:rFonts w:ascii="宋体" w:hAnsi="宋体" w:cs="宋体"/>
                <w:color w:val="000000"/>
                <w:szCs w:val="21"/>
              </w:rPr>
            </w:pPr>
            <w:r>
              <w:rPr>
                <w:rFonts w:hint="eastAsia" w:ascii="宋体" w:hAnsi="宋体" w:cs="宋体"/>
                <w:color w:val="000000"/>
                <w:kern w:val="0"/>
                <w:szCs w:val="21"/>
              </w:rPr>
              <w:t>主机2台</w:t>
            </w:r>
          </w:p>
        </w:tc>
      </w:tr>
      <w:tr w14:paraId="3CA07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3CD87014">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7652" w:type="dxa"/>
            <w:shd w:val="clear" w:color="auto" w:fill="auto"/>
            <w:vAlign w:val="center"/>
          </w:tcPr>
          <w:p w14:paraId="535D4480">
            <w:pPr>
              <w:widowControl/>
              <w:jc w:val="left"/>
              <w:textAlignment w:val="center"/>
              <w:rPr>
                <w:rFonts w:ascii="宋体" w:hAnsi="宋体" w:cs="宋体"/>
                <w:color w:val="000000"/>
                <w:szCs w:val="21"/>
              </w:rPr>
            </w:pPr>
            <w:r>
              <w:rPr>
                <w:rFonts w:hint="eastAsia" w:ascii="宋体" w:hAnsi="宋体" w:cs="宋体"/>
                <w:color w:val="000000"/>
                <w:kern w:val="0"/>
                <w:szCs w:val="21"/>
              </w:rPr>
              <w:t>绑带（大号X2，中号X1）2套</w:t>
            </w:r>
          </w:p>
        </w:tc>
      </w:tr>
      <w:tr w14:paraId="1524B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702123CB">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7652" w:type="dxa"/>
            <w:shd w:val="clear" w:color="auto" w:fill="auto"/>
            <w:vAlign w:val="center"/>
          </w:tcPr>
          <w:p w14:paraId="0EF22178">
            <w:pPr>
              <w:widowControl/>
              <w:jc w:val="left"/>
              <w:textAlignment w:val="center"/>
              <w:rPr>
                <w:rFonts w:ascii="宋体" w:hAnsi="宋体" w:cs="宋体"/>
                <w:color w:val="000000"/>
                <w:szCs w:val="21"/>
              </w:rPr>
            </w:pPr>
            <w:r>
              <w:rPr>
                <w:rFonts w:hint="eastAsia" w:ascii="宋体" w:hAnsi="宋体" w:cs="宋体"/>
                <w:color w:val="000000"/>
                <w:kern w:val="0"/>
                <w:szCs w:val="21"/>
              </w:rPr>
              <w:t>锂电池2块</w:t>
            </w:r>
          </w:p>
        </w:tc>
      </w:tr>
      <w:tr w14:paraId="57D0F4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4082283A">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7652" w:type="dxa"/>
            <w:shd w:val="clear" w:color="auto" w:fill="auto"/>
            <w:vAlign w:val="center"/>
          </w:tcPr>
          <w:p w14:paraId="5C512529">
            <w:pPr>
              <w:widowControl/>
              <w:jc w:val="left"/>
              <w:textAlignment w:val="center"/>
              <w:rPr>
                <w:rFonts w:ascii="宋体" w:hAnsi="宋体" w:cs="宋体"/>
                <w:color w:val="000000"/>
                <w:szCs w:val="21"/>
              </w:rPr>
            </w:pPr>
            <w:r>
              <w:rPr>
                <w:rFonts w:hint="eastAsia" w:ascii="宋体" w:hAnsi="宋体" w:cs="宋体"/>
                <w:color w:val="000000"/>
                <w:kern w:val="0"/>
                <w:szCs w:val="21"/>
              </w:rPr>
              <w:t>电源适配器(含电源线）2套</w:t>
            </w:r>
          </w:p>
        </w:tc>
      </w:tr>
      <w:tr w14:paraId="36FB1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3E4C9FB">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652" w:type="dxa"/>
            <w:shd w:val="clear" w:color="auto" w:fill="auto"/>
            <w:vAlign w:val="center"/>
          </w:tcPr>
          <w:p w14:paraId="0FFFDE7F">
            <w:pPr>
              <w:widowControl/>
              <w:jc w:val="left"/>
              <w:textAlignment w:val="center"/>
              <w:rPr>
                <w:rFonts w:ascii="宋体" w:hAnsi="宋体" w:cs="宋体"/>
                <w:color w:val="000000"/>
                <w:szCs w:val="21"/>
              </w:rPr>
            </w:pPr>
            <w:r>
              <w:rPr>
                <w:rFonts w:hint="eastAsia" w:ascii="宋体" w:hAnsi="宋体" w:cs="宋体"/>
                <w:color w:val="000000"/>
                <w:kern w:val="0"/>
                <w:szCs w:val="21"/>
              </w:rPr>
              <w:t>按压头护套2套</w:t>
            </w:r>
          </w:p>
        </w:tc>
      </w:tr>
      <w:tr w14:paraId="65309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AE06501">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652" w:type="dxa"/>
            <w:shd w:val="clear" w:color="auto" w:fill="auto"/>
            <w:vAlign w:val="center"/>
          </w:tcPr>
          <w:p w14:paraId="3D7DB7D9">
            <w:pPr>
              <w:widowControl/>
              <w:jc w:val="left"/>
              <w:textAlignment w:val="center"/>
              <w:rPr>
                <w:rFonts w:ascii="宋体" w:hAnsi="宋体" w:cs="宋体"/>
                <w:color w:val="000000"/>
                <w:szCs w:val="21"/>
              </w:rPr>
            </w:pPr>
            <w:r>
              <w:rPr>
                <w:rFonts w:hint="eastAsia" w:ascii="宋体" w:hAnsi="宋体" w:cs="宋体"/>
                <w:color w:val="000000"/>
                <w:kern w:val="0"/>
                <w:szCs w:val="21"/>
              </w:rPr>
              <w:t>便携式急救包2只</w:t>
            </w:r>
          </w:p>
        </w:tc>
      </w:tr>
      <w:tr w14:paraId="623CE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79655BAF">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四</w:t>
            </w:r>
          </w:p>
        </w:tc>
        <w:tc>
          <w:tcPr>
            <w:tcW w:w="7652" w:type="dxa"/>
            <w:shd w:val="clear" w:color="auto" w:fill="auto"/>
            <w:vAlign w:val="center"/>
          </w:tcPr>
          <w:p w14:paraId="6366A5F2">
            <w:pPr>
              <w:widowControl/>
              <w:jc w:val="left"/>
              <w:textAlignment w:val="center"/>
              <w:rPr>
                <w:rFonts w:ascii="宋体" w:hAnsi="宋体" w:cs="宋体"/>
                <w:b/>
                <w:bCs/>
                <w:color w:val="000000"/>
                <w:kern w:val="0"/>
                <w:szCs w:val="21"/>
              </w:rPr>
            </w:pPr>
            <w:r>
              <w:rPr>
                <w:rFonts w:hint="eastAsia" w:ascii="宋体" w:hAnsi="宋体" w:cs="宋体"/>
                <w:b/>
                <w:bCs/>
                <w:szCs w:val="21"/>
              </w:rPr>
              <w:t>无创多参数检测仪相关配置</w:t>
            </w:r>
          </w:p>
        </w:tc>
      </w:tr>
      <w:tr w14:paraId="6D586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6567BC65">
            <w:pPr>
              <w:jc w:val="center"/>
              <w:rPr>
                <w:rFonts w:ascii="宋体" w:hAnsi="宋体" w:cs="宋体"/>
                <w:szCs w:val="21"/>
              </w:rPr>
            </w:pPr>
            <w:r>
              <w:rPr>
                <w:rFonts w:hint="eastAsia" w:ascii="宋体" w:hAnsi="宋体" w:cs="宋体"/>
                <w:szCs w:val="21"/>
              </w:rPr>
              <w:t>4.1</w:t>
            </w:r>
          </w:p>
        </w:tc>
        <w:tc>
          <w:tcPr>
            <w:tcW w:w="7652" w:type="dxa"/>
            <w:shd w:val="clear" w:color="auto" w:fill="auto"/>
          </w:tcPr>
          <w:p w14:paraId="576CA54C">
            <w:pPr>
              <w:autoSpaceDE w:val="0"/>
              <w:autoSpaceDN w:val="0"/>
              <w:rPr>
                <w:rFonts w:ascii="宋体" w:hAnsi="宋体" w:cs="宋体"/>
                <w:szCs w:val="21"/>
              </w:rPr>
            </w:pPr>
            <w:r>
              <w:rPr>
                <w:rFonts w:hint="eastAsia" w:ascii="宋体" w:hAnsi="宋体" w:cs="宋体"/>
                <w:szCs w:val="21"/>
              </w:rPr>
              <w:t>主机1台</w:t>
            </w:r>
          </w:p>
        </w:tc>
      </w:tr>
      <w:tr w14:paraId="62FC83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12BD2E08">
            <w:pPr>
              <w:jc w:val="center"/>
              <w:rPr>
                <w:rFonts w:ascii="宋体" w:hAnsi="宋体" w:cs="宋体"/>
                <w:szCs w:val="21"/>
              </w:rPr>
            </w:pPr>
            <w:r>
              <w:rPr>
                <w:rFonts w:hint="eastAsia" w:ascii="宋体" w:hAnsi="宋体" w:cs="宋体"/>
                <w:szCs w:val="21"/>
              </w:rPr>
              <w:t>4.2</w:t>
            </w:r>
          </w:p>
        </w:tc>
        <w:tc>
          <w:tcPr>
            <w:tcW w:w="7652" w:type="dxa"/>
            <w:shd w:val="clear" w:color="auto" w:fill="auto"/>
          </w:tcPr>
          <w:p w14:paraId="58F7E1CB">
            <w:pPr>
              <w:autoSpaceDE w:val="0"/>
              <w:autoSpaceDN w:val="0"/>
              <w:rPr>
                <w:rFonts w:ascii="宋体" w:hAnsi="宋体" w:cs="宋体"/>
                <w:szCs w:val="21"/>
              </w:rPr>
            </w:pPr>
            <w:r>
              <w:rPr>
                <w:rFonts w:hint="eastAsia" w:ascii="宋体" w:hAnsi="宋体" w:cs="宋体"/>
                <w:szCs w:val="21"/>
              </w:rPr>
              <w:t>打印机1台</w:t>
            </w:r>
          </w:p>
        </w:tc>
      </w:tr>
      <w:tr w14:paraId="797F8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2CD16BC4">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五</w:t>
            </w:r>
          </w:p>
        </w:tc>
        <w:tc>
          <w:tcPr>
            <w:tcW w:w="7652" w:type="dxa"/>
            <w:shd w:val="clear" w:color="auto" w:fill="auto"/>
          </w:tcPr>
          <w:p w14:paraId="72CC09D3">
            <w:pPr>
              <w:widowControl/>
              <w:textAlignment w:val="center"/>
              <w:rPr>
                <w:rFonts w:ascii="宋体" w:hAnsi="宋体" w:cs="宋体"/>
                <w:b/>
                <w:bCs/>
                <w:color w:val="000000"/>
                <w:kern w:val="0"/>
                <w:szCs w:val="21"/>
              </w:rPr>
            </w:pPr>
            <w:r>
              <w:rPr>
                <w:rFonts w:hint="eastAsia" w:ascii="宋体" w:hAnsi="宋体" w:cs="宋体"/>
                <w:b/>
                <w:bCs/>
                <w:color w:val="000000"/>
                <w:kern w:val="0"/>
                <w:szCs w:val="21"/>
              </w:rPr>
              <w:t>其他设备相关配置</w:t>
            </w:r>
          </w:p>
        </w:tc>
      </w:tr>
      <w:tr w14:paraId="389BA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58023355">
            <w:pPr>
              <w:jc w:val="center"/>
              <w:rPr>
                <w:rFonts w:ascii="宋体" w:hAnsi="宋体" w:cs="宋体"/>
                <w:szCs w:val="21"/>
              </w:rPr>
            </w:pPr>
            <w:r>
              <w:rPr>
                <w:rFonts w:hint="eastAsia" w:ascii="宋体" w:hAnsi="宋体" w:cs="宋体"/>
                <w:szCs w:val="21"/>
              </w:rPr>
              <w:t>5.1</w:t>
            </w:r>
          </w:p>
        </w:tc>
        <w:tc>
          <w:tcPr>
            <w:tcW w:w="7652" w:type="dxa"/>
            <w:shd w:val="clear" w:color="auto" w:fill="auto"/>
            <w:vAlign w:val="center"/>
          </w:tcPr>
          <w:p w14:paraId="192CF209">
            <w:pPr>
              <w:jc w:val="left"/>
              <w:rPr>
                <w:rFonts w:ascii="宋体" w:hAnsi="宋体" w:cs="宋体"/>
                <w:szCs w:val="21"/>
              </w:rPr>
            </w:pPr>
            <w:r>
              <w:rPr>
                <w:rFonts w:hint="eastAsia" w:ascii="宋体" w:hAnsi="宋体" w:cs="宋体"/>
                <w:szCs w:val="21"/>
              </w:rPr>
              <w:t>具备快速选择身高和性别后自动调节适宜参数并启动的高端转运呼吸机2台</w:t>
            </w:r>
          </w:p>
        </w:tc>
      </w:tr>
      <w:tr w14:paraId="30B63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14:paraId="5BBB06A4">
            <w:pPr>
              <w:jc w:val="center"/>
              <w:rPr>
                <w:rFonts w:ascii="宋体" w:hAnsi="宋体" w:cs="宋体"/>
                <w:szCs w:val="21"/>
              </w:rPr>
            </w:pPr>
            <w:r>
              <w:rPr>
                <w:rFonts w:hint="eastAsia" w:ascii="宋体" w:hAnsi="宋体" w:cs="宋体"/>
                <w:szCs w:val="21"/>
              </w:rPr>
              <w:t>5.2</w:t>
            </w:r>
          </w:p>
        </w:tc>
        <w:tc>
          <w:tcPr>
            <w:tcW w:w="7652" w:type="dxa"/>
            <w:shd w:val="clear" w:color="auto" w:fill="auto"/>
            <w:vAlign w:val="center"/>
          </w:tcPr>
          <w:p w14:paraId="6B455B38">
            <w:pPr>
              <w:jc w:val="left"/>
              <w:rPr>
                <w:rFonts w:ascii="宋体" w:hAnsi="宋体" w:cs="宋体"/>
                <w:szCs w:val="21"/>
              </w:rPr>
            </w:pPr>
            <w:r>
              <w:rPr>
                <w:rFonts w:hint="eastAsia" w:ascii="宋体" w:hAnsi="宋体" w:cs="宋体"/>
                <w:szCs w:val="21"/>
              </w:rPr>
              <w:t>多频振动治疗仪1台（按医院要求）</w:t>
            </w:r>
          </w:p>
        </w:tc>
      </w:tr>
      <w:tr w14:paraId="4C1CE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shd w:val="clear" w:color="auto" w:fill="auto"/>
            <w:vAlign w:val="center"/>
          </w:tcPr>
          <w:p w14:paraId="6D3EBFB0">
            <w:pPr>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lang w:val="en-US" w:eastAsia="zh-CN"/>
              </w:rPr>
              <w:t>1、</w:t>
            </w:r>
            <w:r>
              <w:rPr>
                <w:rFonts w:hint="eastAsia" w:ascii="宋体" w:hAnsi="宋体" w:cs="宋体"/>
                <w:b/>
                <w:bCs/>
                <w:kern w:val="0"/>
                <w:szCs w:val="21"/>
              </w:rPr>
              <w:t>无创呼吸机</w:t>
            </w:r>
            <w:r>
              <w:rPr>
                <w:rFonts w:hint="eastAsia" w:ascii="宋体" w:hAnsi="宋体" w:cs="宋体"/>
                <w:b/>
                <w:bCs/>
                <w:kern w:val="0"/>
                <w:szCs w:val="21"/>
                <w:lang w:eastAsia="zh-CN"/>
              </w:rPr>
              <w:t>、</w:t>
            </w:r>
            <w:r>
              <w:rPr>
                <w:rFonts w:hint="eastAsia" w:ascii="宋体" w:hAnsi="宋体" w:cs="宋体"/>
                <w:b/>
                <w:bCs/>
                <w:szCs w:val="21"/>
              </w:rPr>
              <w:t>呼吸湿化治疗仪</w:t>
            </w:r>
            <w:r>
              <w:rPr>
                <w:rFonts w:hint="eastAsia" w:ascii="宋体" w:hAnsi="宋体" w:cs="宋体"/>
                <w:b/>
                <w:bCs/>
                <w:szCs w:val="21"/>
                <w:lang w:eastAsia="zh-CN"/>
              </w:rPr>
              <w:t>、</w:t>
            </w:r>
            <w:r>
              <w:rPr>
                <w:rFonts w:hint="eastAsia" w:ascii="宋体" w:hAnsi="宋体" w:cs="宋体"/>
                <w:b/>
                <w:szCs w:val="21"/>
              </w:rPr>
              <w:t>心肺复苏机</w:t>
            </w:r>
            <w:r>
              <w:rPr>
                <w:rFonts w:hint="eastAsia" w:ascii="宋体" w:hAnsi="宋体" w:cs="宋体"/>
                <w:b/>
                <w:szCs w:val="21"/>
                <w:lang w:eastAsia="zh-CN"/>
              </w:rPr>
              <w:t>、</w:t>
            </w:r>
            <w:r>
              <w:rPr>
                <w:rFonts w:hint="eastAsia" w:ascii="宋体" w:hAnsi="宋体" w:cs="宋体"/>
                <w:b/>
                <w:bCs/>
                <w:szCs w:val="21"/>
              </w:rPr>
              <w:t>无创多参数检测仪</w:t>
            </w:r>
            <w:r>
              <w:rPr>
                <w:rFonts w:hint="eastAsia" w:ascii="宋体" w:hAnsi="宋体" w:cs="宋体"/>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307D0614">
      <w:pPr>
        <w:rPr>
          <w:rFonts w:ascii="宋体" w:hAnsi="宋体" w:cs="宋体"/>
          <w:szCs w:val="21"/>
        </w:rPr>
      </w:pPr>
    </w:p>
    <w:p w14:paraId="13ED51BF">
      <w:pPr>
        <w:rPr>
          <w:rFonts w:ascii="宋体" w:hAnsi="宋体" w:cs="宋体"/>
          <w:szCs w:val="21"/>
        </w:rPr>
      </w:pPr>
    </w:p>
    <w:p w14:paraId="34E1D994">
      <w:pPr>
        <w:rPr>
          <w:rFonts w:ascii="宋体" w:hAnsi="宋体" w:cs="宋体"/>
          <w:szCs w:val="21"/>
        </w:rPr>
      </w:pPr>
    </w:p>
    <w:p w14:paraId="49E8793F">
      <w:pPr>
        <w:rPr>
          <w:rFonts w:ascii="宋体" w:hAnsi="宋体" w:cs="宋体"/>
          <w:szCs w:val="21"/>
        </w:rPr>
      </w:pPr>
    </w:p>
    <w:p w14:paraId="5043761C">
      <w:pPr>
        <w:rPr>
          <w:rFonts w:ascii="宋体" w:hAnsi="宋体" w:cs="宋体"/>
          <w:szCs w:val="21"/>
        </w:rPr>
      </w:pPr>
    </w:p>
    <w:p w14:paraId="1503676D">
      <w:pPr>
        <w:rPr>
          <w:rFonts w:ascii="宋体" w:hAnsi="宋体" w:cs="宋体"/>
          <w:b/>
          <w:szCs w:val="21"/>
        </w:rPr>
      </w:pPr>
      <w:r>
        <w:rPr>
          <w:rFonts w:hint="eastAsia" w:ascii="宋体" w:hAnsi="宋体" w:cs="宋体"/>
          <w:b/>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51EF6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2F1F3129">
            <w:pPr>
              <w:jc w:val="center"/>
              <w:rPr>
                <w:rFonts w:ascii="宋体" w:hAnsi="宋体" w:cs="宋体"/>
                <w:b/>
                <w:szCs w:val="21"/>
              </w:rPr>
            </w:pPr>
            <w:r>
              <w:rPr>
                <w:rFonts w:hint="eastAsia" w:ascii="宋体" w:hAnsi="宋体" w:cs="宋体"/>
                <w:b/>
                <w:szCs w:val="21"/>
              </w:rPr>
              <w:t>序号</w:t>
            </w:r>
          </w:p>
        </w:tc>
        <w:tc>
          <w:tcPr>
            <w:tcW w:w="7461" w:type="dxa"/>
            <w:tcBorders>
              <w:right w:val="single" w:color="auto" w:sz="4" w:space="0"/>
            </w:tcBorders>
            <w:vAlign w:val="center"/>
          </w:tcPr>
          <w:p w14:paraId="1F7D9024">
            <w:pPr>
              <w:jc w:val="center"/>
              <w:rPr>
                <w:rFonts w:ascii="宋体" w:hAnsi="宋体" w:cs="宋体"/>
                <w:b/>
                <w:szCs w:val="21"/>
              </w:rPr>
            </w:pPr>
            <w:r>
              <w:rPr>
                <w:rFonts w:hint="eastAsia" w:ascii="宋体" w:hAnsi="宋体" w:cs="宋体"/>
                <w:b/>
                <w:szCs w:val="21"/>
              </w:rPr>
              <w:t>商务要求</w:t>
            </w:r>
          </w:p>
        </w:tc>
      </w:tr>
      <w:tr w14:paraId="5B3B3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A0C4FB">
            <w:pPr>
              <w:jc w:val="center"/>
              <w:rPr>
                <w:rFonts w:ascii="宋体" w:hAnsi="宋体" w:cs="宋体"/>
                <w:b/>
                <w:szCs w:val="21"/>
              </w:rPr>
            </w:pPr>
            <w:r>
              <w:rPr>
                <w:rFonts w:hint="eastAsia" w:ascii="宋体" w:hAnsi="宋体" w:cs="宋体"/>
                <w:b/>
                <w:szCs w:val="21"/>
              </w:rPr>
              <w:t>1</w:t>
            </w:r>
          </w:p>
        </w:tc>
        <w:tc>
          <w:tcPr>
            <w:tcW w:w="7461" w:type="dxa"/>
            <w:tcBorders>
              <w:right w:val="single" w:color="auto" w:sz="4" w:space="0"/>
            </w:tcBorders>
            <w:vAlign w:val="center"/>
          </w:tcPr>
          <w:p w14:paraId="4895A657">
            <w:pPr>
              <w:jc w:val="left"/>
              <w:rPr>
                <w:rFonts w:ascii="宋体" w:hAnsi="宋体" w:cs="宋体"/>
                <w:b/>
                <w:color w:val="000000"/>
                <w:szCs w:val="21"/>
              </w:rPr>
            </w:pPr>
            <w:r>
              <w:rPr>
                <w:rFonts w:hint="eastAsia" w:ascii="宋体" w:hAnsi="宋体" w:cs="宋体"/>
                <w:b/>
                <w:color w:val="000000"/>
                <w:szCs w:val="21"/>
              </w:rPr>
              <w:t>质量保证</w:t>
            </w:r>
          </w:p>
        </w:tc>
      </w:tr>
      <w:tr w14:paraId="61183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5CB453">
            <w:pPr>
              <w:jc w:val="center"/>
              <w:rPr>
                <w:rFonts w:ascii="宋体" w:hAnsi="宋体" w:cs="宋体"/>
                <w:bCs/>
                <w:szCs w:val="21"/>
              </w:rPr>
            </w:pPr>
            <w:r>
              <w:rPr>
                <w:rFonts w:hint="eastAsia" w:ascii="宋体" w:hAnsi="宋体" w:cs="宋体"/>
                <w:bCs/>
                <w:szCs w:val="21"/>
              </w:rPr>
              <w:t>1.1</w:t>
            </w:r>
          </w:p>
        </w:tc>
        <w:tc>
          <w:tcPr>
            <w:tcW w:w="7461" w:type="dxa"/>
            <w:tcBorders>
              <w:right w:val="single" w:color="auto" w:sz="4" w:space="0"/>
            </w:tcBorders>
            <w:vAlign w:val="center"/>
          </w:tcPr>
          <w:p w14:paraId="4991B71E">
            <w:pPr>
              <w:jc w:val="left"/>
              <w:rPr>
                <w:rFonts w:ascii="宋体" w:hAnsi="宋体" w:cs="宋体"/>
                <w:b/>
                <w:color w:val="000000"/>
                <w:szCs w:val="21"/>
              </w:rPr>
            </w:pPr>
            <w:r>
              <w:rPr>
                <w:rFonts w:hint="eastAsia" w:ascii="宋体" w:hAnsi="宋体" w:cs="宋体"/>
                <w:szCs w:val="21"/>
              </w:rPr>
              <w:t>货物使用期限：自货物生产日期起，无创呼吸机、呼吸湿化治疗仪</w:t>
            </w:r>
            <w:r>
              <w:rPr>
                <w:rFonts w:hint="eastAsia" w:ascii="宋体" w:hAnsi="宋体" w:cs="宋体"/>
                <w:color w:val="000000" w:themeColor="text1"/>
                <w:szCs w:val="21"/>
                <w14:textFill>
                  <w14:solidFill>
                    <w14:schemeClr w14:val="tx1"/>
                  </w14:solidFill>
                </w14:textFill>
              </w:rPr>
              <w:t>不少于10年；心肺复苏机少于8年</w:t>
            </w:r>
            <w:r>
              <w:rPr>
                <w:rFonts w:hint="eastAsia" w:ascii="宋体" w:hAnsi="宋体" w:cs="宋体"/>
                <w:szCs w:val="21"/>
              </w:rPr>
              <w:t>；无创多参数检测仪不少于5年；提供铭牌标识、照片或说明书相关页面复印件；货物无使用期限的，提供说明。</w:t>
            </w:r>
          </w:p>
        </w:tc>
      </w:tr>
      <w:tr w14:paraId="60875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EB898E">
            <w:pPr>
              <w:jc w:val="center"/>
              <w:rPr>
                <w:rFonts w:ascii="宋体" w:hAnsi="宋体" w:cs="宋体"/>
                <w:bCs/>
                <w:szCs w:val="21"/>
              </w:rPr>
            </w:pPr>
            <w:r>
              <w:rPr>
                <w:rFonts w:hint="eastAsia" w:ascii="宋体" w:hAnsi="宋体" w:cs="宋体"/>
                <w:bCs/>
                <w:szCs w:val="21"/>
              </w:rPr>
              <w:t>1.2</w:t>
            </w:r>
          </w:p>
        </w:tc>
        <w:tc>
          <w:tcPr>
            <w:tcW w:w="7461" w:type="dxa"/>
            <w:tcBorders>
              <w:right w:val="single" w:color="auto" w:sz="4" w:space="0"/>
            </w:tcBorders>
            <w:vAlign w:val="center"/>
          </w:tcPr>
          <w:p w14:paraId="33193A24">
            <w:pPr>
              <w:jc w:val="left"/>
              <w:rPr>
                <w:rFonts w:ascii="宋体" w:hAnsi="宋体" w:cs="宋体"/>
                <w:szCs w:val="21"/>
              </w:rPr>
            </w:pPr>
            <w:r>
              <w:rPr>
                <w:rFonts w:hint="eastAsia" w:ascii="宋体" w:hAnsi="宋体" w:cs="宋体"/>
                <w:szCs w:val="21"/>
              </w:rPr>
              <w:t>货物生产日期（以产品标签、标识为准）：货物到达买方机房之日</w:t>
            </w:r>
            <w:r>
              <w:rPr>
                <w:rFonts w:hint="eastAsia" w:ascii="宋体" w:hAnsi="宋体" w:cs="宋体"/>
                <w:szCs w:val="21"/>
                <w:u w:val="single"/>
              </w:rPr>
              <w:t>前12个月内（国产产品）、18个月内（进口产品）。</w:t>
            </w:r>
          </w:p>
        </w:tc>
      </w:tr>
      <w:tr w14:paraId="67880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226669">
            <w:pPr>
              <w:jc w:val="center"/>
              <w:rPr>
                <w:rFonts w:ascii="宋体" w:hAnsi="宋体" w:cs="宋体"/>
                <w:bCs/>
                <w:szCs w:val="21"/>
              </w:rPr>
            </w:pPr>
            <w:r>
              <w:rPr>
                <w:rFonts w:hint="eastAsia" w:ascii="宋体" w:hAnsi="宋体" w:cs="宋体"/>
                <w:bCs/>
                <w:szCs w:val="21"/>
              </w:rPr>
              <w:t>1.3</w:t>
            </w:r>
          </w:p>
        </w:tc>
        <w:tc>
          <w:tcPr>
            <w:tcW w:w="7461" w:type="dxa"/>
            <w:tcBorders>
              <w:right w:val="single" w:color="auto" w:sz="4" w:space="0"/>
            </w:tcBorders>
            <w:vAlign w:val="center"/>
          </w:tcPr>
          <w:p w14:paraId="3095BB07">
            <w:pPr>
              <w:spacing w:line="380" w:lineRule="exact"/>
              <w:rPr>
                <w:rFonts w:ascii="宋体" w:hAnsi="宋体" w:cs="宋体"/>
                <w:b/>
                <w:szCs w:val="21"/>
              </w:rPr>
            </w:pPr>
            <w:r>
              <w:rPr>
                <w:rFonts w:hint="eastAsia" w:ascii="宋体" w:hAnsi="宋体" w:cs="宋体"/>
                <w:szCs w:val="21"/>
              </w:rPr>
              <w:t>卖方提供的所有货物必须是全新未使用过的。</w:t>
            </w:r>
          </w:p>
        </w:tc>
      </w:tr>
      <w:tr w14:paraId="69DCE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F48AB9">
            <w:pPr>
              <w:jc w:val="center"/>
              <w:rPr>
                <w:rFonts w:ascii="宋体" w:hAnsi="宋体" w:cs="宋体"/>
                <w:b/>
                <w:szCs w:val="21"/>
              </w:rPr>
            </w:pPr>
            <w:r>
              <w:rPr>
                <w:rFonts w:hint="eastAsia" w:ascii="宋体" w:hAnsi="宋体" w:cs="宋体"/>
                <w:szCs w:val="21"/>
              </w:rPr>
              <w:t>★</w:t>
            </w:r>
            <w:r>
              <w:rPr>
                <w:rFonts w:hint="eastAsia" w:ascii="宋体" w:hAnsi="宋体" w:cs="宋体"/>
                <w:bCs/>
                <w:szCs w:val="21"/>
              </w:rPr>
              <w:t>1.4</w:t>
            </w:r>
          </w:p>
        </w:tc>
        <w:tc>
          <w:tcPr>
            <w:tcW w:w="7461" w:type="dxa"/>
            <w:vAlign w:val="center"/>
          </w:tcPr>
          <w:p w14:paraId="423C84AB">
            <w:pPr>
              <w:jc w:val="left"/>
              <w:rPr>
                <w:rFonts w:ascii="宋体" w:hAnsi="宋体" w:cs="宋体"/>
                <w:bCs/>
                <w:szCs w:val="21"/>
              </w:rPr>
            </w:pPr>
            <w:r>
              <w:rPr>
                <w:rFonts w:hint="eastAsia" w:ascii="宋体" w:hAnsi="宋体" w:cs="宋体"/>
                <w:bCs/>
                <w:szCs w:val="21"/>
              </w:rPr>
              <w:t>为确保产品质量，本项目不接受最近二年（投标截止时间前）因违反《医疗器械生产质量管理规范》而被责令暂停生产或停业整顿的企业的产品。（需提供相关内容承诺书）</w:t>
            </w:r>
          </w:p>
        </w:tc>
      </w:tr>
      <w:tr w14:paraId="66FD3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A32CEFF">
            <w:pPr>
              <w:jc w:val="center"/>
              <w:rPr>
                <w:rFonts w:ascii="宋体" w:hAnsi="宋体" w:cs="宋体"/>
                <w:bCs/>
                <w:szCs w:val="21"/>
              </w:rPr>
            </w:pPr>
            <w:r>
              <w:rPr>
                <w:rFonts w:hint="eastAsia" w:ascii="宋体" w:hAnsi="宋体" w:cs="宋体"/>
                <w:b/>
                <w:szCs w:val="21"/>
              </w:rPr>
              <w:t>2</w:t>
            </w:r>
          </w:p>
        </w:tc>
        <w:tc>
          <w:tcPr>
            <w:tcW w:w="7461" w:type="dxa"/>
            <w:vAlign w:val="center"/>
          </w:tcPr>
          <w:p w14:paraId="64C0F9A9">
            <w:pPr>
              <w:spacing w:line="380" w:lineRule="exact"/>
              <w:rPr>
                <w:rFonts w:ascii="宋体" w:hAnsi="宋体" w:cs="宋体"/>
                <w:szCs w:val="21"/>
              </w:rPr>
            </w:pPr>
            <w:r>
              <w:rPr>
                <w:rFonts w:hint="eastAsia" w:ascii="宋体" w:hAnsi="宋体" w:cs="宋体"/>
                <w:b/>
                <w:color w:val="000000"/>
                <w:szCs w:val="21"/>
              </w:rPr>
              <w:t>保质期</w:t>
            </w:r>
          </w:p>
        </w:tc>
      </w:tr>
      <w:tr w14:paraId="2D311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A71B0C">
            <w:pPr>
              <w:jc w:val="center"/>
              <w:rPr>
                <w:rFonts w:ascii="宋体" w:hAnsi="宋体" w:cs="宋体"/>
                <w:bCs/>
                <w:szCs w:val="21"/>
              </w:rPr>
            </w:pPr>
            <w:r>
              <w:rPr>
                <w:rFonts w:hint="eastAsia" w:ascii="宋体" w:hAnsi="宋体" w:cs="宋体"/>
                <w:szCs w:val="21"/>
              </w:rPr>
              <w:t>★</w:t>
            </w:r>
            <w:r>
              <w:rPr>
                <w:rFonts w:hint="eastAsia" w:ascii="宋体" w:hAnsi="宋体" w:cs="宋体"/>
                <w:bCs/>
                <w:szCs w:val="21"/>
              </w:rPr>
              <w:t>2.1</w:t>
            </w:r>
          </w:p>
        </w:tc>
        <w:tc>
          <w:tcPr>
            <w:tcW w:w="7461" w:type="dxa"/>
            <w:vAlign w:val="center"/>
          </w:tcPr>
          <w:p w14:paraId="7E0DACA1">
            <w:pPr>
              <w:widowControl/>
              <w:spacing w:before="100" w:beforeAutospacing="1" w:after="100" w:afterAutospacing="1"/>
              <w:rPr>
                <w:rFonts w:ascii="宋体" w:hAnsi="宋体" w:cs="宋体"/>
                <w:szCs w:val="21"/>
              </w:rPr>
            </w:pPr>
            <w:r>
              <w:rPr>
                <w:rFonts w:hint="eastAsia" w:ascii="宋体" w:hAnsi="宋体" w:cs="宋体"/>
                <w:szCs w:val="21"/>
              </w:rPr>
              <w:t>设备验收合格后免费保修：无创呼吸机、呼吸湿化治疗仪</w:t>
            </w:r>
            <w:r>
              <w:rPr>
                <w:rFonts w:hint="eastAsia" w:ascii="宋体" w:hAnsi="宋体" w:cs="宋体"/>
                <w:color w:val="000000" w:themeColor="text1"/>
                <w:szCs w:val="21"/>
                <w14:textFill>
                  <w14:solidFill>
                    <w14:schemeClr w14:val="tx1"/>
                  </w14:solidFill>
                </w14:textFill>
              </w:rPr>
              <w:t>≥ 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心肺复苏机、</w:t>
            </w:r>
            <w:r>
              <w:rPr>
                <w:rFonts w:hint="eastAsia" w:ascii="宋体" w:hAnsi="宋体" w:cs="宋体"/>
                <w:szCs w:val="21"/>
              </w:rPr>
              <w:t>无创多参数检测仪</w:t>
            </w:r>
            <w:r>
              <w:rPr>
                <w:rFonts w:hint="eastAsia" w:ascii="宋体" w:hAnsi="宋体" w:cs="宋体"/>
                <w:color w:val="000000" w:themeColor="text1"/>
                <w:szCs w:val="21"/>
                <w14:textFill>
                  <w14:solidFill>
                    <w14:schemeClr w14:val="tx1"/>
                  </w14:solidFill>
                </w14:textFill>
              </w:rPr>
              <w:t>≥ 3</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szCs w:val="21"/>
              </w:rPr>
              <w:t>。供应商报价须包含保质期内的所有服务及配件费用。</w:t>
            </w:r>
          </w:p>
        </w:tc>
      </w:tr>
      <w:tr w14:paraId="18242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DAA728">
            <w:pPr>
              <w:jc w:val="center"/>
              <w:rPr>
                <w:rFonts w:ascii="宋体" w:hAnsi="宋体" w:cs="宋体"/>
                <w:bCs/>
                <w:szCs w:val="21"/>
              </w:rPr>
            </w:pPr>
            <w:r>
              <w:rPr>
                <w:rFonts w:hint="eastAsia" w:ascii="宋体" w:hAnsi="宋体" w:cs="宋体"/>
                <w:bCs/>
                <w:szCs w:val="21"/>
              </w:rPr>
              <w:t>2.2</w:t>
            </w:r>
          </w:p>
        </w:tc>
        <w:tc>
          <w:tcPr>
            <w:tcW w:w="7461" w:type="dxa"/>
            <w:vAlign w:val="center"/>
          </w:tcPr>
          <w:p w14:paraId="397233F2">
            <w:pPr>
              <w:widowControl/>
              <w:spacing w:before="100" w:beforeAutospacing="1" w:after="100" w:afterAutospacing="1"/>
              <w:rPr>
                <w:rFonts w:ascii="宋体" w:hAnsi="宋体" w:cs="宋体"/>
                <w:szCs w:val="21"/>
              </w:rPr>
            </w:pPr>
            <w:r>
              <w:rPr>
                <w:rFonts w:hint="eastAsia" w:ascii="宋体" w:hAnsi="宋体" w:cs="宋体"/>
                <w:szCs w:val="21"/>
              </w:rPr>
              <w:t>保修期内，维修响应时间</w:t>
            </w:r>
            <w:r>
              <w:rPr>
                <w:rFonts w:hint="eastAsia" w:ascii="宋体" w:hAnsi="宋体" w:cs="宋体"/>
                <w:szCs w:val="21"/>
                <w:u w:val="single"/>
              </w:rPr>
              <w:t>＜12小时</w:t>
            </w:r>
            <w:r>
              <w:rPr>
                <w:rFonts w:hint="eastAsia" w:ascii="宋体" w:hAnsi="宋体" w:cs="宋体"/>
                <w:szCs w:val="21"/>
              </w:rPr>
              <w:t>，</w:t>
            </w:r>
            <w:r>
              <w:rPr>
                <w:rFonts w:hint="eastAsia" w:ascii="宋体" w:hAnsi="宋体" w:cs="宋体"/>
                <w:szCs w:val="21"/>
                <w:u w:val="single"/>
              </w:rPr>
              <w:t>12工作小时</w:t>
            </w:r>
            <w:r>
              <w:rPr>
                <w:rFonts w:hint="eastAsia" w:ascii="宋体" w:hAnsi="宋体" w:cs="宋体"/>
                <w:szCs w:val="21"/>
              </w:rPr>
              <w:t>未能修复，则无偿提供备件或备机。</w:t>
            </w:r>
          </w:p>
        </w:tc>
      </w:tr>
      <w:tr w14:paraId="139726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311744">
            <w:pPr>
              <w:jc w:val="center"/>
              <w:rPr>
                <w:rFonts w:ascii="宋体" w:hAnsi="宋体" w:cs="宋体"/>
                <w:bCs/>
                <w:szCs w:val="21"/>
              </w:rPr>
            </w:pPr>
            <w:r>
              <w:rPr>
                <w:rFonts w:hint="eastAsia" w:ascii="宋体" w:hAnsi="宋体" w:cs="宋体"/>
                <w:bCs/>
                <w:szCs w:val="21"/>
              </w:rPr>
              <w:t>2.3</w:t>
            </w:r>
          </w:p>
        </w:tc>
        <w:tc>
          <w:tcPr>
            <w:tcW w:w="7461" w:type="dxa"/>
            <w:vAlign w:val="center"/>
          </w:tcPr>
          <w:p w14:paraId="6D88DEA3">
            <w:pPr>
              <w:spacing w:line="380" w:lineRule="exact"/>
              <w:rPr>
                <w:rFonts w:ascii="宋体" w:hAnsi="宋体" w:cs="宋体"/>
                <w:szCs w:val="21"/>
              </w:rPr>
            </w:pPr>
            <w:r>
              <w:rPr>
                <w:rFonts w:hint="eastAsia" w:ascii="宋体" w:hAnsi="宋体" w:cs="宋体"/>
                <w:szCs w:val="21"/>
              </w:rPr>
              <w:t>保修期内开机率</w:t>
            </w:r>
            <w:r>
              <w:rPr>
                <w:rFonts w:hint="eastAsia" w:ascii="宋体" w:hAnsi="宋体" w:cs="宋体"/>
                <w:szCs w:val="21"/>
                <w:u w:val="single"/>
              </w:rPr>
              <w:t>≥95%</w:t>
            </w:r>
            <w:r>
              <w:rPr>
                <w:rFonts w:hint="eastAsia" w:ascii="宋体" w:hAnsi="宋体" w:cs="宋体"/>
                <w:szCs w:val="21"/>
              </w:rPr>
              <w:t>，若设备未达到以上开机率保证，则停机每超过一天则延长10</w:t>
            </w:r>
            <w:r>
              <w:rPr>
                <w:rFonts w:hint="eastAsia" w:ascii="宋体" w:hAnsi="宋体" w:cs="宋体"/>
                <w:szCs w:val="21"/>
                <w:u w:val="single"/>
              </w:rPr>
              <w:t>天</w:t>
            </w:r>
            <w:r>
              <w:rPr>
                <w:rFonts w:hint="eastAsia" w:ascii="宋体" w:hAnsi="宋体" w:cs="宋体"/>
                <w:szCs w:val="21"/>
              </w:rPr>
              <w:t>保修时间。</w:t>
            </w:r>
          </w:p>
        </w:tc>
      </w:tr>
      <w:tr w14:paraId="14877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99A081">
            <w:pPr>
              <w:jc w:val="center"/>
              <w:rPr>
                <w:rFonts w:ascii="宋体" w:hAnsi="宋体" w:cs="宋体"/>
                <w:bCs/>
                <w:szCs w:val="21"/>
              </w:rPr>
            </w:pPr>
            <w:r>
              <w:rPr>
                <w:rFonts w:hint="eastAsia" w:ascii="宋体" w:hAnsi="宋体" w:cs="宋体"/>
                <w:b/>
                <w:szCs w:val="21"/>
              </w:rPr>
              <w:t>3</w:t>
            </w:r>
          </w:p>
        </w:tc>
        <w:tc>
          <w:tcPr>
            <w:tcW w:w="7461" w:type="dxa"/>
            <w:vAlign w:val="center"/>
          </w:tcPr>
          <w:p w14:paraId="0769B955">
            <w:pPr>
              <w:spacing w:line="380" w:lineRule="exact"/>
              <w:rPr>
                <w:rFonts w:ascii="宋体" w:hAnsi="宋体" w:cs="宋体"/>
                <w:szCs w:val="21"/>
              </w:rPr>
            </w:pPr>
            <w:r>
              <w:rPr>
                <w:rFonts w:hint="eastAsia" w:ascii="宋体" w:hAnsi="宋体" w:cs="宋体"/>
                <w:b/>
                <w:szCs w:val="21"/>
              </w:rPr>
              <w:t>售后服务</w:t>
            </w:r>
          </w:p>
        </w:tc>
      </w:tr>
      <w:tr w14:paraId="3F7C6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0BFCDB">
            <w:pPr>
              <w:jc w:val="center"/>
              <w:rPr>
                <w:rFonts w:ascii="宋体" w:hAnsi="宋体" w:cs="宋体"/>
                <w:bCs/>
                <w:szCs w:val="21"/>
              </w:rPr>
            </w:pPr>
            <w:r>
              <w:rPr>
                <w:rFonts w:hint="eastAsia" w:ascii="宋体" w:hAnsi="宋体" w:cs="宋体"/>
                <w:bCs/>
                <w:szCs w:val="21"/>
              </w:rPr>
              <w:t>3.1</w:t>
            </w:r>
          </w:p>
        </w:tc>
        <w:tc>
          <w:tcPr>
            <w:tcW w:w="7461" w:type="dxa"/>
            <w:vAlign w:val="center"/>
          </w:tcPr>
          <w:p w14:paraId="569CD902">
            <w:pPr>
              <w:spacing w:line="380" w:lineRule="exact"/>
              <w:rPr>
                <w:rFonts w:ascii="宋体" w:hAnsi="宋体" w:cs="宋体"/>
                <w:b/>
                <w:szCs w:val="21"/>
              </w:rPr>
            </w:pPr>
            <w:r>
              <w:rPr>
                <w:rFonts w:hint="eastAsia" w:ascii="宋体" w:hAnsi="宋体" w:cs="宋体"/>
                <w:szCs w:val="21"/>
              </w:rPr>
              <w:t>供应商应在响应文件中提供详细售后服务方案，如售后服务网点的分布情况、售后服务机构备品备件储备，售后服务机构技术服务人员情况、开展定期巡检等。</w:t>
            </w:r>
          </w:p>
        </w:tc>
      </w:tr>
      <w:tr w14:paraId="5286A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179CAF">
            <w:pPr>
              <w:jc w:val="center"/>
              <w:rPr>
                <w:rFonts w:ascii="宋体" w:hAnsi="宋体" w:cs="宋体"/>
                <w:bCs/>
                <w:szCs w:val="21"/>
              </w:rPr>
            </w:pPr>
            <w:r>
              <w:rPr>
                <w:rFonts w:hint="eastAsia" w:ascii="宋体" w:hAnsi="宋体" w:cs="宋体"/>
                <w:bCs/>
                <w:szCs w:val="21"/>
              </w:rPr>
              <w:t>3.2</w:t>
            </w:r>
          </w:p>
        </w:tc>
        <w:tc>
          <w:tcPr>
            <w:tcW w:w="7461" w:type="dxa"/>
            <w:vAlign w:val="center"/>
          </w:tcPr>
          <w:p w14:paraId="798FB675">
            <w:pPr>
              <w:spacing w:line="380" w:lineRule="exact"/>
              <w:rPr>
                <w:rFonts w:ascii="宋体" w:hAnsi="宋体" w:cs="宋体"/>
                <w:szCs w:val="21"/>
              </w:rPr>
            </w:pPr>
            <w:r>
              <w:rPr>
                <w:rFonts w:hint="eastAsia" w:ascii="宋体" w:hAnsi="宋体" w:cs="宋体"/>
                <w:szCs w:val="21"/>
              </w:rPr>
              <w:t>供应商应在响应文件中提供详细收费标准，包括出保后保修方案、消耗品价格、设备配件价格，维修服务费等。如未列明则默认为日后日常使用中免费提供。</w:t>
            </w:r>
          </w:p>
        </w:tc>
      </w:tr>
      <w:tr w14:paraId="24E60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90C257">
            <w:pPr>
              <w:jc w:val="center"/>
              <w:rPr>
                <w:rFonts w:ascii="宋体" w:hAnsi="宋体" w:cs="宋体"/>
                <w:bCs/>
                <w:szCs w:val="21"/>
              </w:rPr>
            </w:pPr>
            <w:r>
              <w:rPr>
                <w:rFonts w:hint="eastAsia" w:ascii="宋体" w:hAnsi="宋体" w:cs="宋体"/>
                <w:bCs/>
                <w:szCs w:val="21"/>
              </w:rPr>
              <w:t>3.3</w:t>
            </w:r>
          </w:p>
        </w:tc>
        <w:tc>
          <w:tcPr>
            <w:tcW w:w="7461" w:type="dxa"/>
            <w:vAlign w:val="center"/>
          </w:tcPr>
          <w:p w14:paraId="119E11BC">
            <w:pPr>
              <w:spacing w:line="380" w:lineRule="exact"/>
              <w:rPr>
                <w:rFonts w:ascii="宋体" w:hAnsi="宋体" w:cs="宋体"/>
                <w:szCs w:val="21"/>
              </w:rPr>
            </w:pPr>
            <w:r>
              <w:rPr>
                <w:rFonts w:hint="eastAsia" w:ascii="宋体" w:hAnsi="宋体" w:cs="宋体"/>
                <w:szCs w:val="21"/>
              </w:rPr>
              <w:t>在整个设备使用期内，卖方应确保设备的正常使用，在接到用户维修要求后应立即作出回应，通过电话联系无法解决的，须</w:t>
            </w:r>
            <w:r>
              <w:rPr>
                <w:rFonts w:hint="eastAsia" w:ascii="宋体" w:hAnsi="宋体" w:cs="宋体"/>
                <w:szCs w:val="21"/>
                <w:u w:val="single"/>
              </w:rPr>
              <w:t>24小时内</w:t>
            </w:r>
            <w:r>
              <w:rPr>
                <w:rFonts w:hint="eastAsia" w:ascii="宋体" w:hAnsi="宋体" w:cs="宋体"/>
                <w:szCs w:val="21"/>
              </w:rPr>
              <w:t>赶赴买方现场处理。维修过程中所需零配件，非特殊情况，供应商应在接到通知后最长不超过3天必须送达采购人。</w:t>
            </w:r>
          </w:p>
        </w:tc>
      </w:tr>
      <w:tr w14:paraId="3446F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720ED0">
            <w:pPr>
              <w:jc w:val="center"/>
              <w:rPr>
                <w:rFonts w:ascii="宋体" w:hAnsi="宋体" w:cs="宋体"/>
                <w:bCs/>
                <w:szCs w:val="21"/>
              </w:rPr>
            </w:pPr>
            <w:r>
              <w:rPr>
                <w:rFonts w:hint="eastAsia" w:ascii="宋体" w:hAnsi="宋体" w:cs="宋体"/>
                <w:bCs/>
                <w:szCs w:val="21"/>
              </w:rPr>
              <w:t>3.4</w:t>
            </w:r>
          </w:p>
        </w:tc>
        <w:tc>
          <w:tcPr>
            <w:tcW w:w="7461" w:type="dxa"/>
            <w:vAlign w:val="center"/>
          </w:tcPr>
          <w:p w14:paraId="7E8D36FB">
            <w:pPr>
              <w:spacing w:line="380" w:lineRule="exact"/>
              <w:rPr>
                <w:rFonts w:ascii="宋体" w:hAnsi="宋体" w:cs="宋体"/>
                <w:b/>
                <w:szCs w:val="21"/>
              </w:rPr>
            </w:pPr>
            <w:r>
              <w:rPr>
                <w:rFonts w:hint="eastAsia" w:ascii="宋体" w:hAnsi="宋体" w:cs="宋体"/>
                <w:szCs w:val="21"/>
              </w:rPr>
              <w:t>保证易耗品及零配件供应</w:t>
            </w:r>
            <w:r>
              <w:rPr>
                <w:rFonts w:hint="eastAsia" w:ascii="宋体" w:hAnsi="宋体" w:cs="宋体"/>
                <w:color w:val="000000" w:themeColor="text1"/>
                <w:szCs w:val="21"/>
                <w:u w:val="single"/>
                <w14:textFill>
                  <w14:solidFill>
                    <w14:schemeClr w14:val="tx1"/>
                  </w14:solidFill>
                </w14:textFill>
              </w:rPr>
              <w:t>5年</w:t>
            </w:r>
            <w:r>
              <w:rPr>
                <w:rFonts w:hint="eastAsia" w:ascii="宋体" w:hAnsi="宋体" w:cs="宋体"/>
                <w:color w:val="000000" w:themeColor="text1"/>
                <w:szCs w:val="21"/>
                <w14:textFill>
                  <w14:solidFill>
                    <w14:schemeClr w14:val="tx1"/>
                  </w14:solidFill>
                </w14:textFill>
              </w:rPr>
              <w:t>以上</w:t>
            </w:r>
            <w:r>
              <w:rPr>
                <w:rFonts w:hint="eastAsia" w:ascii="宋体" w:hAnsi="宋体" w:cs="宋体"/>
                <w:szCs w:val="21"/>
              </w:rPr>
              <w:t>，终身维护，软件终身免费升级。</w:t>
            </w:r>
          </w:p>
        </w:tc>
      </w:tr>
      <w:tr w14:paraId="373D1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07D3AD0">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4</w:t>
            </w:r>
          </w:p>
        </w:tc>
        <w:tc>
          <w:tcPr>
            <w:tcW w:w="7461" w:type="dxa"/>
            <w:vAlign w:val="center"/>
          </w:tcPr>
          <w:p w14:paraId="5D74D4B3">
            <w:pPr>
              <w:snapToGrid w:val="0"/>
              <w:rPr>
                <w:rFonts w:ascii="宋体" w:hAnsi="宋体" w:cs="宋体"/>
                <w:b/>
                <w:szCs w:val="21"/>
              </w:rPr>
            </w:pPr>
            <w:r>
              <w:rPr>
                <w:rFonts w:hint="eastAsia" w:ascii="宋体" w:hAnsi="宋体" w:cs="宋体"/>
                <w:b/>
                <w:kern w:val="0"/>
                <w:szCs w:val="21"/>
              </w:rPr>
              <w:t>交货时间、地点</w:t>
            </w:r>
          </w:p>
        </w:tc>
      </w:tr>
      <w:tr w14:paraId="1CD74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3404BF">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4.1</w:t>
            </w:r>
          </w:p>
        </w:tc>
        <w:tc>
          <w:tcPr>
            <w:tcW w:w="7461" w:type="dxa"/>
            <w:vAlign w:val="center"/>
          </w:tcPr>
          <w:p w14:paraId="37DD2E46">
            <w:pPr>
              <w:spacing w:line="380" w:lineRule="exact"/>
              <w:rPr>
                <w:rFonts w:ascii="宋体" w:hAnsi="宋体" w:cs="宋体"/>
                <w:szCs w:val="21"/>
              </w:rPr>
            </w:pPr>
            <w:r>
              <w:rPr>
                <w:rFonts w:hint="eastAsia" w:ascii="宋体" w:hAnsi="宋体" w:cs="宋体"/>
                <w:szCs w:val="21"/>
              </w:rPr>
              <w:t>交货时间：合同签订后，接到甲方通知后</w:t>
            </w:r>
            <w:r>
              <w:rPr>
                <w:rFonts w:hint="eastAsia" w:ascii="宋体" w:hAnsi="宋体" w:cs="宋体"/>
                <w:szCs w:val="21"/>
                <w:u w:val="single"/>
              </w:rPr>
              <w:t>90天内</w:t>
            </w:r>
            <w:r>
              <w:rPr>
                <w:rFonts w:hint="eastAsia" w:ascii="宋体" w:hAnsi="宋体" w:cs="宋体"/>
                <w:szCs w:val="21"/>
              </w:rPr>
              <w:t>。</w:t>
            </w:r>
          </w:p>
        </w:tc>
      </w:tr>
      <w:tr w14:paraId="76B65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7334CF9">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4.2</w:t>
            </w:r>
          </w:p>
        </w:tc>
        <w:tc>
          <w:tcPr>
            <w:tcW w:w="7461" w:type="dxa"/>
            <w:vAlign w:val="center"/>
          </w:tcPr>
          <w:p w14:paraId="216B8B14">
            <w:pPr>
              <w:spacing w:line="380" w:lineRule="exact"/>
              <w:rPr>
                <w:rFonts w:ascii="宋体" w:hAnsi="宋体" w:cs="宋体"/>
                <w:szCs w:val="21"/>
              </w:rPr>
            </w:pPr>
            <w:r>
              <w:rPr>
                <w:rFonts w:hint="eastAsia" w:ascii="宋体" w:hAnsi="宋体" w:cs="宋体"/>
                <w:szCs w:val="21"/>
              </w:rPr>
              <w:t>交货地点：采购人指定地点。</w:t>
            </w:r>
          </w:p>
        </w:tc>
      </w:tr>
      <w:tr w14:paraId="48655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1C8BD4">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5</w:t>
            </w:r>
          </w:p>
        </w:tc>
        <w:tc>
          <w:tcPr>
            <w:tcW w:w="7461" w:type="dxa"/>
            <w:vAlign w:val="center"/>
          </w:tcPr>
          <w:p w14:paraId="7FF8F7F1">
            <w:pPr>
              <w:spacing w:line="380" w:lineRule="exact"/>
              <w:rPr>
                <w:rFonts w:ascii="宋体" w:hAnsi="宋体" w:cs="宋体"/>
                <w:b/>
                <w:szCs w:val="21"/>
              </w:rPr>
            </w:pPr>
            <w:r>
              <w:rPr>
                <w:rFonts w:hint="eastAsia" w:ascii="宋体" w:hAnsi="宋体" w:cs="宋体"/>
                <w:b/>
                <w:szCs w:val="21"/>
              </w:rPr>
              <w:t>安装调试</w:t>
            </w:r>
          </w:p>
        </w:tc>
      </w:tr>
      <w:tr w14:paraId="2CF2D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474E0C">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5.1</w:t>
            </w:r>
          </w:p>
        </w:tc>
        <w:tc>
          <w:tcPr>
            <w:tcW w:w="7461" w:type="dxa"/>
            <w:vAlign w:val="center"/>
          </w:tcPr>
          <w:p w14:paraId="414BB087">
            <w:pPr>
              <w:spacing w:line="380" w:lineRule="exact"/>
              <w:rPr>
                <w:rFonts w:ascii="宋体" w:hAnsi="宋体" w:cs="宋体"/>
                <w:b/>
                <w:szCs w:val="21"/>
              </w:rPr>
            </w:pPr>
            <w:r>
              <w:rPr>
                <w:rFonts w:hint="eastAsia" w:ascii="宋体" w:hAnsi="宋体" w:cs="宋体"/>
                <w:bCs/>
                <w:szCs w:val="21"/>
              </w:rPr>
              <w:t>安装地点：</w:t>
            </w:r>
            <w:r>
              <w:rPr>
                <w:rFonts w:hint="eastAsia" w:ascii="宋体" w:hAnsi="宋体" w:cs="宋体"/>
                <w:szCs w:val="21"/>
              </w:rPr>
              <w:t>采购人指定地点</w:t>
            </w:r>
          </w:p>
        </w:tc>
      </w:tr>
      <w:tr w14:paraId="51A97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504DB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5.2</w:t>
            </w:r>
          </w:p>
        </w:tc>
        <w:tc>
          <w:tcPr>
            <w:tcW w:w="7461" w:type="dxa"/>
            <w:vAlign w:val="center"/>
          </w:tcPr>
          <w:p w14:paraId="7D93237D">
            <w:pPr>
              <w:spacing w:line="380" w:lineRule="exact"/>
              <w:rPr>
                <w:rFonts w:ascii="宋体" w:hAnsi="宋体" w:cs="宋体"/>
                <w:b/>
                <w:szCs w:val="21"/>
              </w:rPr>
            </w:pPr>
            <w:r>
              <w:rPr>
                <w:rFonts w:hint="eastAsia" w:ascii="宋体" w:hAnsi="宋体" w:cs="宋体"/>
                <w:bCs/>
                <w:szCs w:val="21"/>
              </w:rPr>
              <w:t>卖方须对买方现场进行查勘，在合同签定后</w:t>
            </w:r>
            <w:r>
              <w:rPr>
                <w:rFonts w:hint="eastAsia" w:ascii="宋体" w:hAnsi="宋体" w:cs="宋体"/>
                <w:bCs/>
                <w:szCs w:val="21"/>
                <w:u w:val="single"/>
              </w:rPr>
              <w:t>10个工作日</w:t>
            </w:r>
            <w:r>
              <w:rPr>
                <w:rFonts w:hint="eastAsia" w:ascii="宋体" w:hAnsi="宋体" w:cs="宋体"/>
                <w:bCs/>
                <w:szCs w:val="21"/>
              </w:rPr>
              <w:t>内书面提供买方认可的运输方案及安装方案</w:t>
            </w:r>
            <w:r>
              <w:rPr>
                <w:rFonts w:hint="eastAsia" w:ascii="宋体" w:hAnsi="宋体" w:cs="宋体"/>
                <w:bCs/>
                <w:szCs w:val="21"/>
                <w:u w:val="single"/>
              </w:rPr>
              <w:t>（按需提供）</w:t>
            </w:r>
            <w:r>
              <w:rPr>
                <w:rFonts w:hint="eastAsia" w:ascii="宋体" w:hAnsi="宋体" w:cs="宋体"/>
                <w:bCs/>
                <w:szCs w:val="21"/>
              </w:rPr>
              <w:t>，费用含在合同总价中。</w:t>
            </w:r>
          </w:p>
        </w:tc>
      </w:tr>
      <w:tr w14:paraId="03ADB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87DE1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5.3</w:t>
            </w:r>
          </w:p>
        </w:tc>
        <w:tc>
          <w:tcPr>
            <w:tcW w:w="7461" w:type="dxa"/>
            <w:vAlign w:val="center"/>
          </w:tcPr>
          <w:p w14:paraId="0DBD2EA6">
            <w:pPr>
              <w:spacing w:line="380" w:lineRule="exact"/>
              <w:rPr>
                <w:rFonts w:ascii="宋体" w:hAnsi="宋体" w:cs="宋体"/>
                <w:b/>
                <w:szCs w:val="21"/>
              </w:rPr>
            </w:pPr>
            <w:r>
              <w:rPr>
                <w:rFonts w:hint="eastAsia" w:ascii="宋体" w:hAnsi="宋体" w:cs="宋体"/>
                <w:szCs w:val="21"/>
              </w:rPr>
              <w:t>安装完成时间：卖方在货物到货后</w:t>
            </w:r>
            <w:r>
              <w:rPr>
                <w:rFonts w:hint="eastAsia" w:ascii="宋体" w:hAnsi="宋体" w:cs="宋体"/>
                <w:szCs w:val="21"/>
                <w:u w:val="single"/>
              </w:rPr>
              <w:t>20个工作日内</w:t>
            </w:r>
            <w:r>
              <w:rPr>
                <w:rFonts w:hint="eastAsia" w:ascii="宋体" w:hAnsi="宋体" w:cs="宋体"/>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03D31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94F7B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5.4</w:t>
            </w:r>
          </w:p>
        </w:tc>
        <w:tc>
          <w:tcPr>
            <w:tcW w:w="7461" w:type="dxa"/>
            <w:vAlign w:val="center"/>
          </w:tcPr>
          <w:p w14:paraId="18F15534">
            <w:pPr>
              <w:spacing w:line="380" w:lineRule="exact"/>
              <w:rPr>
                <w:rFonts w:ascii="宋体" w:hAnsi="宋体" w:cs="宋体"/>
                <w:b/>
                <w:szCs w:val="21"/>
              </w:rPr>
            </w:pPr>
            <w:r>
              <w:rPr>
                <w:rFonts w:hint="eastAsia" w:ascii="宋体" w:hAnsi="宋体" w:cs="宋体"/>
                <w:bCs/>
                <w:szCs w:val="21"/>
              </w:rPr>
              <w:t>安装标准：符合我国国家有关技术规范要求和技术标准。</w:t>
            </w:r>
          </w:p>
        </w:tc>
      </w:tr>
      <w:tr w14:paraId="6F579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3A7089">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5.5</w:t>
            </w:r>
          </w:p>
        </w:tc>
        <w:tc>
          <w:tcPr>
            <w:tcW w:w="7461" w:type="dxa"/>
            <w:vAlign w:val="center"/>
          </w:tcPr>
          <w:p w14:paraId="059606A6">
            <w:pPr>
              <w:spacing w:line="380" w:lineRule="exact"/>
              <w:rPr>
                <w:rFonts w:ascii="宋体" w:hAnsi="宋体" w:cs="宋体"/>
                <w:b/>
                <w:szCs w:val="21"/>
              </w:rPr>
            </w:pPr>
            <w:r>
              <w:rPr>
                <w:rFonts w:hint="eastAsia" w:ascii="宋体" w:hAnsi="宋体" w:cs="宋体"/>
                <w:bCs/>
                <w:szCs w:val="21"/>
              </w:rPr>
              <w:t>安装过程中发生的装卸、搬运和设备保险等费用全部由卖方负责。</w:t>
            </w:r>
          </w:p>
        </w:tc>
      </w:tr>
      <w:tr w14:paraId="6129C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F7B82B">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6</w:t>
            </w:r>
          </w:p>
        </w:tc>
        <w:tc>
          <w:tcPr>
            <w:tcW w:w="7461" w:type="dxa"/>
            <w:vAlign w:val="center"/>
          </w:tcPr>
          <w:p w14:paraId="51A6E76E">
            <w:pPr>
              <w:spacing w:line="380" w:lineRule="exact"/>
              <w:rPr>
                <w:rFonts w:ascii="宋体" w:hAnsi="宋体" w:cs="宋体"/>
                <w:b/>
                <w:szCs w:val="21"/>
              </w:rPr>
            </w:pPr>
            <w:r>
              <w:rPr>
                <w:rFonts w:hint="eastAsia" w:ascii="宋体" w:hAnsi="宋体" w:cs="宋体"/>
                <w:b/>
                <w:szCs w:val="21"/>
              </w:rPr>
              <w:t>验收</w:t>
            </w:r>
            <w:r>
              <w:rPr>
                <w:rFonts w:hint="eastAsia" w:ascii="宋体" w:hAnsi="宋体" w:cs="宋体"/>
                <w:b/>
                <w:szCs w:val="21"/>
                <w:u w:val="single"/>
              </w:rPr>
              <w:t>（由验收部门视情况而定）</w:t>
            </w:r>
          </w:p>
        </w:tc>
      </w:tr>
      <w:tr w14:paraId="59DF8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08362D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6.1</w:t>
            </w:r>
          </w:p>
        </w:tc>
        <w:tc>
          <w:tcPr>
            <w:tcW w:w="7461" w:type="dxa"/>
            <w:vAlign w:val="center"/>
          </w:tcPr>
          <w:p w14:paraId="0968491E">
            <w:pPr>
              <w:spacing w:line="380" w:lineRule="exact"/>
              <w:rPr>
                <w:rFonts w:ascii="宋体" w:hAnsi="宋体" w:cs="宋体"/>
                <w:b/>
                <w:szCs w:val="21"/>
              </w:rPr>
            </w:pPr>
            <w:r>
              <w:rPr>
                <w:rFonts w:hint="eastAsia" w:ascii="宋体" w:hAnsi="宋体" w:cs="宋体"/>
                <w:szCs w:val="21"/>
              </w:rPr>
              <w:t>如属计量器具、放射类设备，则卖方提供经买方认可的且具有资质的检测机构出具的计量、放射防护检测合格报告，检测费用包含在合同总价中</w:t>
            </w:r>
          </w:p>
        </w:tc>
      </w:tr>
      <w:tr w14:paraId="118E2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7D9DC4">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6.2</w:t>
            </w:r>
          </w:p>
        </w:tc>
        <w:tc>
          <w:tcPr>
            <w:tcW w:w="7461" w:type="dxa"/>
            <w:vAlign w:val="center"/>
          </w:tcPr>
          <w:p w14:paraId="1A674D93">
            <w:pPr>
              <w:spacing w:line="380" w:lineRule="exact"/>
              <w:rPr>
                <w:rFonts w:ascii="宋体" w:hAnsi="宋体" w:cs="宋体"/>
                <w:szCs w:val="21"/>
              </w:rPr>
            </w:pPr>
            <w:r>
              <w:rPr>
                <w:rFonts w:hint="eastAsia" w:ascii="宋体" w:hAnsi="宋体" w:cs="宋体"/>
                <w:szCs w:val="21"/>
              </w:rPr>
              <w:t>货物应符合国家相关标准、采购文件的技术和商务要求，并根据合同条款逐项验收。买方对设备验收合格后，双方共同签署验收报告。</w:t>
            </w:r>
          </w:p>
        </w:tc>
      </w:tr>
      <w:tr w14:paraId="70B8C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1DCCC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6.3</w:t>
            </w:r>
          </w:p>
        </w:tc>
        <w:tc>
          <w:tcPr>
            <w:tcW w:w="7461" w:type="dxa"/>
            <w:vAlign w:val="center"/>
          </w:tcPr>
          <w:p w14:paraId="3BF712AE">
            <w:pPr>
              <w:spacing w:line="380" w:lineRule="exact"/>
              <w:rPr>
                <w:rFonts w:ascii="宋体" w:hAnsi="宋体" w:cs="宋体"/>
                <w:b/>
                <w:szCs w:val="21"/>
              </w:rPr>
            </w:pPr>
            <w:r>
              <w:rPr>
                <w:rFonts w:hint="eastAsia" w:ascii="宋体" w:hAnsi="宋体" w:cs="宋体"/>
                <w:szCs w:val="21"/>
              </w:rPr>
              <w:t>验收过程中发现货物性能或功能达不到要求，卖方必须更换有关部件，使货物最终达到规定的性能指标和功能要求，但必须在发现问题后</w:t>
            </w:r>
            <w:r>
              <w:rPr>
                <w:rFonts w:hint="eastAsia" w:ascii="宋体" w:hAnsi="宋体" w:cs="宋体"/>
                <w:szCs w:val="21"/>
                <w:u w:val="single"/>
              </w:rPr>
              <w:t>15个工作日</w:t>
            </w:r>
            <w:r>
              <w:rPr>
                <w:rFonts w:hint="eastAsia" w:ascii="宋体" w:hAnsi="宋体" w:cs="宋体"/>
                <w:szCs w:val="21"/>
              </w:rPr>
              <w:t>内完成，如涉及虚假响应的，则按相关规定处理。货物安装完毕试运行正常30个工作日，在1周内双方签订验收报告。</w:t>
            </w:r>
          </w:p>
        </w:tc>
      </w:tr>
      <w:tr w14:paraId="12E96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D13E4D">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7</w:t>
            </w:r>
          </w:p>
        </w:tc>
        <w:tc>
          <w:tcPr>
            <w:tcW w:w="7461" w:type="dxa"/>
            <w:vAlign w:val="center"/>
          </w:tcPr>
          <w:p w14:paraId="7401C84B">
            <w:pPr>
              <w:spacing w:line="380" w:lineRule="exact"/>
              <w:rPr>
                <w:rFonts w:ascii="宋体" w:hAnsi="宋体" w:cs="宋体"/>
                <w:b/>
                <w:szCs w:val="21"/>
              </w:rPr>
            </w:pPr>
            <w:r>
              <w:rPr>
                <w:rFonts w:hint="eastAsia" w:ascii="宋体" w:hAnsi="宋体" w:cs="宋体"/>
                <w:b/>
                <w:szCs w:val="21"/>
              </w:rPr>
              <w:t>培训</w:t>
            </w:r>
            <w:r>
              <w:rPr>
                <w:rFonts w:hint="eastAsia" w:ascii="宋体" w:hAnsi="宋体" w:cs="宋体"/>
                <w:b/>
                <w:szCs w:val="21"/>
                <w:u w:val="single"/>
              </w:rPr>
              <w:t>（由使用部门视情况而定）</w:t>
            </w:r>
          </w:p>
        </w:tc>
      </w:tr>
      <w:tr w14:paraId="6BB0A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3C0EA5F">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7.1</w:t>
            </w:r>
          </w:p>
        </w:tc>
        <w:tc>
          <w:tcPr>
            <w:tcW w:w="7461" w:type="dxa"/>
            <w:vAlign w:val="center"/>
          </w:tcPr>
          <w:p w14:paraId="4053A483">
            <w:pPr>
              <w:snapToGrid w:val="0"/>
              <w:rPr>
                <w:rFonts w:ascii="宋体" w:hAnsi="宋体" w:cs="宋体"/>
                <w:bCs/>
                <w:szCs w:val="21"/>
              </w:rPr>
            </w:pPr>
            <w:r>
              <w:rPr>
                <w:rFonts w:hint="eastAsia" w:ascii="宋体" w:hAnsi="宋体" w:cs="宋体"/>
                <w:szCs w:val="21"/>
              </w:rPr>
              <w:t>操作应用培训：卖方负责在医院现场提供累计不少于</w:t>
            </w:r>
            <w:r>
              <w:rPr>
                <w:rFonts w:hint="eastAsia" w:ascii="宋体" w:hAnsi="宋体" w:cs="宋体"/>
                <w:szCs w:val="21"/>
                <w:u w:val="single"/>
              </w:rPr>
              <w:t>5个工作日</w:t>
            </w:r>
            <w:r>
              <w:rPr>
                <w:rFonts w:hint="eastAsia" w:ascii="宋体" w:hAnsi="宋体" w:cs="宋体"/>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29DB3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9A8184A">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7.2</w:t>
            </w:r>
          </w:p>
        </w:tc>
        <w:tc>
          <w:tcPr>
            <w:tcW w:w="7461" w:type="dxa"/>
            <w:vAlign w:val="center"/>
          </w:tcPr>
          <w:p w14:paraId="2B240989">
            <w:pPr>
              <w:snapToGrid w:val="0"/>
              <w:rPr>
                <w:rFonts w:ascii="宋体" w:hAnsi="宋体" w:cs="宋体"/>
                <w:bCs/>
                <w:szCs w:val="21"/>
              </w:rPr>
            </w:pPr>
            <w:r>
              <w:rPr>
                <w:rFonts w:hint="eastAsia" w:ascii="宋体" w:hAnsi="宋体" w:cs="宋体"/>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317EC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0C40CC5">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7.3</w:t>
            </w:r>
          </w:p>
        </w:tc>
        <w:tc>
          <w:tcPr>
            <w:tcW w:w="7461" w:type="dxa"/>
            <w:vAlign w:val="center"/>
          </w:tcPr>
          <w:p w14:paraId="4067C154">
            <w:pPr>
              <w:snapToGrid w:val="0"/>
              <w:rPr>
                <w:rFonts w:ascii="宋体" w:hAnsi="宋体" w:cs="宋体"/>
                <w:bCs/>
                <w:szCs w:val="21"/>
              </w:rPr>
            </w:pPr>
            <w:r>
              <w:rPr>
                <w:rFonts w:hint="eastAsia" w:ascii="宋体" w:hAnsi="宋体" w:cs="宋体"/>
                <w:szCs w:val="21"/>
              </w:rPr>
              <w:t>培训完成后，卖方须提供详细培训记录，培训记录应有培训内容、参加人员（签字）、培训地点、培训时间以及操作人员考核情况。</w:t>
            </w:r>
          </w:p>
        </w:tc>
      </w:tr>
      <w:tr w14:paraId="24D99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2C8BE8">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7.4</w:t>
            </w:r>
          </w:p>
        </w:tc>
        <w:tc>
          <w:tcPr>
            <w:tcW w:w="7461" w:type="dxa"/>
            <w:vAlign w:val="center"/>
          </w:tcPr>
          <w:p w14:paraId="6475B968">
            <w:pPr>
              <w:snapToGrid w:val="0"/>
              <w:rPr>
                <w:rFonts w:ascii="宋体" w:hAnsi="宋体" w:cs="宋体"/>
                <w:bCs/>
                <w:szCs w:val="21"/>
              </w:rPr>
            </w:pPr>
            <w:r>
              <w:rPr>
                <w:rFonts w:hint="eastAsia" w:ascii="宋体" w:hAnsi="宋体" w:cs="宋体"/>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2C299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C0E4DF0">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8</w:t>
            </w:r>
          </w:p>
        </w:tc>
        <w:tc>
          <w:tcPr>
            <w:tcW w:w="7461" w:type="dxa"/>
            <w:vAlign w:val="center"/>
          </w:tcPr>
          <w:p w14:paraId="7B1093EC">
            <w:pPr>
              <w:spacing w:line="380" w:lineRule="exact"/>
              <w:rPr>
                <w:rFonts w:ascii="宋体" w:hAnsi="宋体" w:cs="宋体"/>
                <w:b/>
                <w:szCs w:val="21"/>
              </w:rPr>
            </w:pPr>
            <w:r>
              <w:rPr>
                <w:rFonts w:hint="eastAsia" w:ascii="宋体" w:hAnsi="宋体" w:cs="宋体"/>
                <w:b/>
                <w:kern w:val="0"/>
                <w:szCs w:val="21"/>
              </w:rPr>
              <w:t>技术支持</w:t>
            </w:r>
          </w:p>
        </w:tc>
      </w:tr>
      <w:tr w14:paraId="49F1A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ABF794">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8.1</w:t>
            </w:r>
          </w:p>
        </w:tc>
        <w:tc>
          <w:tcPr>
            <w:tcW w:w="7461" w:type="dxa"/>
            <w:vAlign w:val="center"/>
          </w:tcPr>
          <w:p w14:paraId="411B0CF0">
            <w:pPr>
              <w:spacing w:line="380" w:lineRule="exact"/>
              <w:rPr>
                <w:rFonts w:ascii="宋体" w:hAnsi="宋体" w:cs="宋体"/>
                <w:kern w:val="0"/>
                <w:szCs w:val="21"/>
              </w:rPr>
            </w:pPr>
            <w:r>
              <w:rPr>
                <w:rFonts w:hint="eastAsia" w:ascii="宋体" w:hAnsi="宋体" w:cs="宋体"/>
                <w:szCs w:val="21"/>
              </w:rPr>
              <w:t>提供所有软件终生免费安装（含硬件更换后软件重新安装调试）、调试、维护服务。供应商负有网络安全防护义务，承诺无条件及时修复出现的安全漏洞，报价须包含软件升级费用。</w:t>
            </w:r>
          </w:p>
        </w:tc>
      </w:tr>
      <w:tr w14:paraId="0DF37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BDD42C">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8.2</w:t>
            </w:r>
          </w:p>
        </w:tc>
        <w:tc>
          <w:tcPr>
            <w:tcW w:w="7461" w:type="dxa"/>
            <w:vAlign w:val="center"/>
          </w:tcPr>
          <w:p w14:paraId="40C109FE">
            <w:pPr>
              <w:spacing w:line="380" w:lineRule="exact"/>
              <w:rPr>
                <w:rFonts w:ascii="宋体" w:hAnsi="宋体" w:cs="宋体"/>
                <w:szCs w:val="21"/>
              </w:rPr>
            </w:pPr>
            <w:r>
              <w:rPr>
                <w:rFonts w:hint="eastAsia" w:ascii="宋体" w:hAnsi="宋体" w:cs="宋体"/>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6428DD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8D413F">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9</w:t>
            </w:r>
          </w:p>
        </w:tc>
        <w:tc>
          <w:tcPr>
            <w:tcW w:w="7461" w:type="dxa"/>
            <w:vAlign w:val="center"/>
          </w:tcPr>
          <w:p w14:paraId="15FE580C">
            <w:pPr>
              <w:spacing w:line="380" w:lineRule="exact"/>
              <w:rPr>
                <w:rFonts w:ascii="宋体" w:hAnsi="宋体" w:cs="宋体"/>
                <w:b/>
                <w:szCs w:val="21"/>
              </w:rPr>
            </w:pPr>
            <w:r>
              <w:rPr>
                <w:rFonts w:hint="eastAsia" w:ascii="宋体" w:hAnsi="宋体" w:cs="宋体"/>
                <w:b/>
                <w:szCs w:val="21"/>
              </w:rPr>
              <w:t>产权</w:t>
            </w:r>
          </w:p>
        </w:tc>
      </w:tr>
      <w:tr w14:paraId="7EE4D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252B1E">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9.1</w:t>
            </w:r>
          </w:p>
        </w:tc>
        <w:tc>
          <w:tcPr>
            <w:tcW w:w="7461" w:type="dxa"/>
            <w:vAlign w:val="center"/>
          </w:tcPr>
          <w:p w14:paraId="5FD3056B">
            <w:pPr>
              <w:spacing w:line="380" w:lineRule="exact"/>
              <w:rPr>
                <w:rFonts w:ascii="宋体" w:hAnsi="宋体" w:cs="宋体"/>
                <w:szCs w:val="21"/>
              </w:rPr>
            </w:pPr>
            <w:r>
              <w:rPr>
                <w:rFonts w:hint="eastAsia" w:ascii="宋体" w:hAnsi="宋体" w:cs="宋体"/>
                <w:bCs/>
                <w:szCs w:val="21"/>
              </w:rPr>
              <w:t>卖方所提供的产品应具有知识产权的合法产品，且卖方保证所提供的设备或其任何一部分均不会侵犯任何第三方的知识产权。</w:t>
            </w:r>
          </w:p>
        </w:tc>
      </w:tr>
      <w:tr w14:paraId="33801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D45962">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9.2</w:t>
            </w:r>
          </w:p>
        </w:tc>
        <w:tc>
          <w:tcPr>
            <w:tcW w:w="7461" w:type="dxa"/>
            <w:vAlign w:val="center"/>
          </w:tcPr>
          <w:p w14:paraId="7BB4861F">
            <w:pPr>
              <w:spacing w:line="380" w:lineRule="exact"/>
              <w:rPr>
                <w:rFonts w:ascii="宋体" w:hAnsi="宋体" w:cs="宋体"/>
                <w:bCs/>
                <w:szCs w:val="21"/>
              </w:rPr>
            </w:pPr>
            <w:r>
              <w:rPr>
                <w:rFonts w:hint="eastAsia" w:ascii="宋体" w:hAnsi="宋体" w:cs="宋体"/>
                <w:bCs/>
                <w:szCs w:val="21"/>
              </w:rPr>
              <w:t>卖方保证所交付的所有设备的所有权完全属于卖方且无任何抵押、查封等产权瑕疵。</w:t>
            </w:r>
          </w:p>
        </w:tc>
      </w:tr>
      <w:tr w14:paraId="12829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7431C15">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10</w:t>
            </w:r>
          </w:p>
        </w:tc>
        <w:tc>
          <w:tcPr>
            <w:tcW w:w="7461" w:type="dxa"/>
            <w:vAlign w:val="center"/>
          </w:tcPr>
          <w:p w14:paraId="195FD5B6">
            <w:pPr>
              <w:spacing w:line="380" w:lineRule="exact"/>
              <w:rPr>
                <w:rFonts w:ascii="宋体" w:hAnsi="宋体" w:cs="宋体"/>
                <w:szCs w:val="21"/>
              </w:rPr>
            </w:pPr>
            <w:r>
              <w:rPr>
                <w:rFonts w:hint="eastAsia" w:ascii="宋体" w:hAnsi="宋体" w:cs="宋体"/>
                <w:b/>
                <w:kern w:val="0"/>
                <w:szCs w:val="21"/>
              </w:rPr>
              <w:t>付款</w:t>
            </w:r>
          </w:p>
        </w:tc>
      </w:tr>
      <w:tr w14:paraId="023AB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79CE3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10.1</w:t>
            </w:r>
          </w:p>
        </w:tc>
        <w:tc>
          <w:tcPr>
            <w:tcW w:w="7461" w:type="dxa"/>
            <w:vAlign w:val="center"/>
          </w:tcPr>
          <w:p w14:paraId="648BED8B">
            <w:pPr>
              <w:rPr>
                <w:rFonts w:ascii="宋体" w:hAnsi="宋体" w:cs="宋体"/>
                <w:szCs w:val="21"/>
              </w:rPr>
            </w:pPr>
            <w:r>
              <w:rPr>
                <w:rFonts w:hint="eastAsia" w:ascii="宋体" w:hAnsi="宋体" w:cs="宋体"/>
                <w:szCs w:val="21"/>
              </w:rPr>
              <w:t>1、签订合同时，供应商应向采购人支付预付款保函。采购人在收到预付款保函、合同生效且项目具备实施条件后支付合同金额的40%作为预付款；货物安装验收合格后付清余款。（适用中小企业投标）</w:t>
            </w:r>
          </w:p>
          <w:p w14:paraId="00F2BB49">
            <w:pPr>
              <w:rPr>
                <w:rFonts w:ascii="宋体" w:hAnsi="宋体" w:cs="宋体"/>
                <w:szCs w:val="21"/>
              </w:rPr>
            </w:pPr>
            <w:r>
              <w:rPr>
                <w:rFonts w:hint="eastAsia" w:ascii="宋体" w:hAnsi="宋体" w:cs="宋体"/>
                <w:szCs w:val="21"/>
              </w:rPr>
              <w:t>2、合同生效且项目具备实施条件后，采购人支付合同金额的40%作为预付款；货物安装验收合格后付清余款。（适用中小企业投标）</w:t>
            </w:r>
          </w:p>
          <w:p w14:paraId="4D34A169">
            <w:pPr>
              <w:rPr>
                <w:rFonts w:ascii="宋体" w:hAnsi="宋体" w:cs="宋体"/>
                <w:szCs w:val="21"/>
              </w:rPr>
            </w:pPr>
            <w:r>
              <w:rPr>
                <w:rFonts w:hint="eastAsia" w:ascii="宋体" w:hAnsi="宋体" w:cs="宋体"/>
                <w:szCs w:val="21"/>
              </w:rPr>
              <w:t>3、验收合格后付全款。（适用大型企业投标）</w:t>
            </w:r>
          </w:p>
        </w:tc>
      </w:tr>
      <w:tr w14:paraId="74E87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FC1E2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10.2</w:t>
            </w:r>
          </w:p>
        </w:tc>
        <w:tc>
          <w:tcPr>
            <w:tcW w:w="7461" w:type="dxa"/>
            <w:vAlign w:val="center"/>
          </w:tcPr>
          <w:p w14:paraId="10847547">
            <w:pPr>
              <w:widowControl/>
              <w:spacing w:before="100" w:beforeAutospacing="1" w:after="100" w:afterAutospacing="1"/>
              <w:rPr>
                <w:rFonts w:ascii="宋体" w:hAnsi="宋体" w:cs="宋体"/>
                <w:b/>
                <w:szCs w:val="21"/>
              </w:rPr>
            </w:pPr>
            <w:r>
              <w:rPr>
                <w:rFonts w:hint="eastAsia" w:ascii="宋体" w:hAnsi="宋体" w:cs="宋体"/>
                <w:szCs w:val="21"/>
              </w:rPr>
              <w:t>在签订合同时，供应商明确表示无需预付款或者主动要求降低预付款比例的，不适用前述规定。</w:t>
            </w:r>
          </w:p>
        </w:tc>
      </w:tr>
      <w:tr w14:paraId="36FB5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2EE92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10.3</w:t>
            </w:r>
          </w:p>
        </w:tc>
        <w:tc>
          <w:tcPr>
            <w:tcW w:w="7461" w:type="dxa"/>
            <w:vAlign w:val="center"/>
          </w:tcPr>
          <w:p w14:paraId="29994C4B">
            <w:pPr>
              <w:rPr>
                <w:rFonts w:ascii="宋体" w:hAnsi="宋体" w:cs="宋体"/>
                <w:szCs w:val="21"/>
              </w:rPr>
            </w:pPr>
            <w:r>
              <w:rPr>
                <w:rFonts w:hint="eastAsia" w:ascii="宋体" w:hAnsi="宋体" w:cs="宋体"/>
                <w:szCs w:val="21"/>
              </w:rPr>
              <w:t>签订合同后3日内，供应商交纳1%的履约保证金；履约保证金在保质期满后（从项目整体验收合格之日算起）无质量问题、无售后服务问题并符合合同约定，无息退还。</w:t>
            </w:r>
          </w:p>
        </w:tc>
      </w:tr>
      <w:tr w14:paraId="20147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A64C84">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11</w:t>
            </w:r>
          </w:p>
        </w:tc>
        <w:tc>
          <w:tcPr>
            <w:tcW w:w="7461" w:type="dxa"/>
            <w:vAlign w:val="center"/>
          </w:tcPr>
          <w:p w14:paraId="6F664528">
            <w:pPr>
              <w:widowControl/>
              <w:spacing w:before="100" w:beforeAutospacing="1" w:after="100" w:afterAutospacing="1"/>
              <w:rPr>
                <w:rFonts w:ascii="宋体" w:hAnsi="宋体" w:cs="宋体"/>
                <w:b/>
                <w:szCs w:val="21"/>
              </w:rPr>
            </w:pPr>
            <w:r>
              <w:rPr>
                <w:rFonts w:hint="eastAsia" w:ascii="宋体" w:hAnsi="宋体" w:cs="宋体"/>
                <w:b/>
                <w:color w:val="000000"/>
                <w:kern w:val="0"/>
                <w:szCs w:val="21"/>
              </w:rPr>
              <w:t>其他要求</w:t>
            </w:r>
          </w:p>
        </w:tc>
      </w:tr>
      <w:tr w14:paraId="7BD7B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7DF36E">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11.1</w:t>
            </w:r>
          </w:p>
        </w:tc>
        <w:tc>
          <w:tcPr>
            <w:tcW w:w="7461" w:type="dxa"/>
            <w:vAlign w:val="center"/>
          </w:tcPr>
          <w:p w14:paraId="031B57D1">
            <w:pPr>
              <w:widowControl/>
              <w:spacing w:before="100" w:beforeAutospacing="1" w:after="100" w:afterAutospacing="1"/>
              <w:rPr>
                <w:rFonts w:ascii="宋体" w:hAnsi="宋体" w:cs="宋体"/>
                <w:szCs w:val="21"/>
              </w:rPr>
            </w:pPr>
            <w:r>
              <w:rPr>
                <w:rFonts w:hint="eastAsia" w:ascii="宋体" w:hAnsi="宋体" w:cs="宋体"/>
                <w:szCs w:val="21"/>
              </w:rPr>
              <w:t>若设备有信息系统接口，则全部免费接入，并无条件配合采购人接入信息管理网络系统。</w:t>
            </w:r>
          </w:p>
        </w:tc>
      </w:tr>
      <w:tr w14:paraId="660B1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08BAD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11.2</w:t>
            </w:r>
          </w:p>
        </w:tc>
        <w:tc>
          <w:tcPr>
            <w:tcW w:w="7461" w:type="dxa"/>
            <w:vAlign w:val="center"/>
          </w:tcPr>
          <w:p w14:paraId="0435E5F8">
            <w:pPr>
              <w:widowControl/>
              <w:spacing w:before="100" w:beforeAutospacing="1" w:after="100" w:afterAutospacing="1"/>
              <w:rPr>
                <w:rFonts w:ascii="宋体" w:hAnsi="宋体" w:cs="宋体"/>
                <w:szCs w:val="21"/>
              </w:rPr>
            </w:pPr>
            <w:r>
              <w:rPr>
                <w:rFonts w:hint="eastAsia" w:ascii="宋体" w:hAnsi="宋体" w:cs="宋体"/>
                <w:szCs w:val="21"/>
              </w:rPr>
              <w:t>采购文件中未提及的某些属标配的功能、软件，必须无条件提供。</w:t>
            </w:r>
          </w:p>
        </w:tc>
      </w:tr>
    </w:tbl>
    <w:p w14:paraId="2F5F5DED">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C6D1944">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14:paraId="11EA27BB">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2CA4C809">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14:paraId="304D0E8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14:paraId="5388E50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14:paraId="77958043">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14:paraId="74433D0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14:paraId="2F7FBF53">
      <w:pPr>
        <w:snapToGrid w:val="0"/>
        <w:spacing w:line="360" w:lineRule="auto"/>
        <w:jc w:val="both"/>
        <w:rPr>
          <w:rFonts w:hint="eastAsia" w:ascii="宋体" w:hAnsi="宋体" w:cs="宋体"/>
          <w:b/>
          <w:sz w:val="36"/>
          <w:szCs w:val="36"/>
        </w:rPr>
      </w:pPr>
    </w:p>
    <w:p w14:paraId="363E058B">
      <w:pPr>
        <w:snapToGrid w:val="0"/>
        <w:spacing w:line="360" w:lineRule="auto"/>
        <w:jc w:val="center"/>
        <w:rPr>
          <w:rFonts w:hint="eastAsia" w:ascii="宋体" w:hAnsi="宋体" w:cs="宋体"/>
          <w:b/>
          <w:sz w:val="36"/>
          <w:szCs w:val="36"/>
        </w:rPr>
      </w:pPr>
    </w:p>
    <w:p w14:paraId="0BC78E8E">
      <w:pPr>
        <w:snapToGrid w:val="0"/>
        <w:spacing w:line="360" w:lineRule="auto"/>
        <w:jc w:val="center"/>
        <w:rPr>
          <w:rFonts w:hint="eastAsia" w:ascii="宋体" w:hAnsi="宋体" w:cs="宋体"/>
          <w:b/>
          <w:sz w:val="36"/>
          <w:szCs w:val="36"/>
        </w:rPr>
      </w:pPr>
    </w:p>
    <w:p w14:paraId="13182F0B">
      <w:pPr>
        <w:snapToGrid w:val="0"/>
        <w:spacing w:line="360" w:lineRule="auto"/>
        <w:jc w:val="center"/>
        <w:rPr>
          <w:rFonts w:hint="eastAsia" w:ascii="宋体" w:hAnsi="宋体" w:cs="宋体"/>
          <w:b/>
          <w:sz w:val="36"/>
          <w:szCs w:val="36"/>
        </w:rPr>
      </w:pPr>
    </w:p>
    <w:p w14:paraId="777DB7A6">
      <w:pPr>
        <w:snapToGrid w:val="0"/>
        <w:spacing w:line="360" w:lineRule="auto"/>
        <w:jc w:val="center"/>
        <w:rPr>
          <w:rFonts w:hint="eastAsia" w:ascii="宋体" w:hAnsi="宋体" w:cs="宋体"/>
          <w:b/>
          <w:sz w:val="36"/>
          <w:szCs w:val="36"/>
        </w:rPr>
      </w:pPr>
    </w:p>
    <w:p w14:paraId="4C3C7759">
      <w:pPr>
        <w:snapToGrid w:val="0"/>
        <w:spacing w:line="360" w:lineRule="auto"/>
        <w:jc w:val="center"/>
        <w:rPr>
          <w:rFonts w:hint="eastAsia" w:ascii="宋体" w:hAnsi="宋体" w:cs="宋体"/>
          <w:b/>
          <w:sz w:val="36"/>
          <w:szCs w:val="36"/>
        </w:rPr>
      </w:pPr>
    </w:p>
    <w:p w14:paraId="318CF80E">
      <w:pPr>
        <w:snapToGrid w:val="0"/>
        <w:spacing w:line="360" w:lineRule="auto"/>
        <w:jc w:val="center"/>
        <w:rPr>
          <w:rFonts w:hint="eastAsia" w:ascii="宋体" w:hAnsi="宋体" w:cs="宋体"/>
          <w:b/>
          <w:sz w:val="36"/>
          <w:szCs w:val="36"/>
        </w:rPr>
      </w:pPr>
    </w:p>
    <w:p w14:paraId="735260A9">
      <w:pPr>
        <w:snapToGrid w:val="0"/>
        <w:spacing w:line="360" w:lineRule="auto"/>
        <w:jc w:val="center"/>
        <w:rPr>
          <w:rFonts w:hint="eastAsia" w:ascii="宋体" w:hAnsi="宋体" w:cs="宋体"/>
          <w:b/>
          <w:sz w:val="36"/>
          <w:szCs w:val="36"/>
        </w:rPr>
      </w:pPr>
    </w:p>
    <w:p w14:paraId="763F9C8C">
      <w:pPr>
        <w:snapToGrid w:val="0"/>
        <w:spacing w:line="360" w:lineRule="auto"/>
        <w:jc w:val="center"/>
        <w:rPr>
          <w:rFonts w:hint="eastAsia" w:ascii="宋体" w:hAnsi="宋体" w:cs="宋体"/>
          <w:b/>
          <w:sz w:val="36"/>
          <w:szCs w:val="36"/>
        </w:rPr>
      </w:pPr>
    </w:p>
    <w:p w14:paraId="7290AD62">
      <w:pPr>
        <w:snapToGrid w:val="0"/>
        <w:spacing w:line="360" w:lineRule="auto"/>
        <w:jc w:val="center"/>
        <w:rPr>
          <w:rFonts w:hint="eastAsia" w:ascii="宋体" w:hAnsi="宋体" w:cs="宋体"/>
          <w:b/>
          <w:sz w:val="36"/>
          <w:szCs w:val="36"/>
        </w:rPr>
      </w:pPr>
    </w:p>
    <w:p w14:paraId="3348978A">
      <w:pPr>
        <w:snapToGrid w:val="0"/>
        <w:spacing w:line="360" w:lineRule="auto"/>
        <w:jc w:val="center"/>
        <w:rPr>
          <w:rFonts w:hint="eastAsia" w:ascii="宋体" w:hAnsi="宋体" w:cs="宋体"/>
          <w:b/>
          <w:sz w:val="36"/>
          <w:szCs w:val="36"/>
        </w:rPr>
      </w:pPr>
    </w:p>
    <w:p w14:paraId="555E4226">
      <w:pPr>
        <w:snapToGrid w:val="0"/>
        <w:spacing w:line="360" w:lineRule="auto"/>
        <w:jc w:val="center"/>
        <w:rPr>
          <w:rFonts w:hint="eastAsia" w:ascii="宋体" w:hAnsi="宋体" w:cs="宋体"/>
          <w:b/>
          <w:sz w:val="36"/>
          <w:szCs w:val="36"/>
        </w:rPr>
      </w:pPr>
    </w:p>
    <w:p w14:paraId="3E2C1DED">
      <w:pPr>
        <w:snapToGrid w:val="0"/>
        <w:spacing w:line="360" w:lineRule="auto"/>
        <w:jc w:val="center"/>
        <w:rPr>
          <w:rFonts w:hint="eastAsia" w:ascii="宋体" w:hAnsi="宋体" w:cs="宋体"/>
          <w:b/>
          <w:sz w:val="36"/>
          <w:szCs w:val="36"/>
        </w:rPr>
      </w:pPr>
    </w:p>
    <w:p w14:paraId="13A15925">
      <w:pPr>
        <w:snapToGrid w:val="0"/>
        <w:spacing w:line="360" w:lineRule="auto"/>
        <w:jc w:val="center"/>
        <w:rPr>
          <w:rFonts w:hint="eastAsia" w:ascii="宋体" w:hAnsi="宋体" w:cs="宋体"/>
          <w:b/>
          <w:sz w:val="36"/>
          <w:szCs w:val="36"/>
        </w:rPr>
      </w:pPr>
    </w:p>
    <w:p w14:paraId="28A7D77E">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0281"/>
      <w:bookmarkEnd w:id="26"/>
      <w:bookmarkStart w:id="27" w:name="_Toc184314474"/>
      <w:bookmarkEnd w:id="27"/>
      <w:bookmarkStart w:id="28" w:name="_Toc184314432"/>
      <w:bookmarkEnd w:id="28"/>
      <w:bookmarkStart w:id="29" w:name="_Toc184313261"/>
      <w:bookmarkEnd w:id="29"/>
      <w:bookmarkStart w:id="30" w:name="_Toc184312085"/>
      <w:bookmarkEnd w:id="30"/>
      <w:bookmarkStart w:id="31" w:name="_Toc184314416"/>
      <w:bookmarkEnd w:id="31"/>
      <w:bookmarkStart w:id="32" w:name="_Toc184310328"/>
      <w:bookmarkEnd w:id="32"/>
      <w:bookmarkStart w:id="33" w:name="_Toc184312106"/>
      <w:bookmarkEnd w:id="33"/>
      <w:bookmarkStart w:id="34" w:name="_Toc184310293"/>
      <w:bookmarkEnd w:id="34"/>
      <w:bookmarkStart w:id="35" w:name="_Toc184313303"/>
      <w:bookmarkEnd w:id="35"/>
      <w:bookmarkStart w:id="36" w:name="_Toc184310308"/>
      <w:bookmarkEnd w:id="36"/>
      <w:bookmarkStart w:id="37" w:name="_Toc184308082"/>
      <w:bookmarkEnd w:id="37"/>
      <w:bookmarkStart w:id="38" w:name="_Toc184314411"/>
      <w:bookmarkEnd w:id="38"/>
      <w:bookmarkStart w:id="39" w:name="_Toc184308061"/>
      <w:bookmarkEnd w:id="39"/>
      <w:bookmarkStart w:id="40" w:name="_Toc184313283"/>
      <w:bookmarkEnd w:id="40"/>
      <w:bookmarkStart w:id="41" w:name="_Toc184314466"/>
      <w:bookmarkEnd w:id="41"/>
      <w:bookmarkStart w:id="42" w:name="_Toc184310316"/>
      <w:bookmarkEnd w:id="42"/>
      <w:bookmarkStart w:id="43" w:name="_Toc184312123"/>
      <w:bookmarkEnd w:id="43"/>
      <w:bookmarkStart w:id="44" w:name="_Toc184308040"/>
      <w:bookmarkEnd w:id="44"/>
      <w:bookmarkStart w:id="45" w:name="_Toc184313292"/>
      <w:bookmarkEnd w:id="45"/>
      <w:bookmarkStart w:id="46" w:name="_Toc184312117"/>
      <w:bookmarkEnd w:id="46"/>
      <w:bookmarkStart w:id="47" w:name="_Toc184313309"/>
      <w:bookmarkEnd w:id="47"/>
      <w:bookmarkStart w:id="48" w:name="_Toc184308100"/>
      <w:bookmarkEnd w:id="48"/>
      <w:bookmarkStart w:id="49" w:name="_Toc184314451"/>
      <w:bookmarkEnd w:id="49"/>
      <w:bookmarkStart w:id="50" w:name="_Toc184313256"/>
      <w:bookmarkEnd w:id="50"/>
      <w:bookmarkStart w:id="51" w:name="_Toc184312098"/>
      <w:bookmarkEnd w:id="51"/>
      <w:bookmarkStart w:id="52" w:name="_Toc184310322"/>
      <w:bookmarkEnd w:id="52"/>
      <w:bookmarkStart w:id="53" w:name="_Toc184308053"/>
      <w:bookmarkEnd w:id="53"/>
      <w:bookmarkStart w:id="54" w:name="_Toc184312139"/>
      <w:bookmarkEnd w:id="54"/>
      <w:bookmarkStart w:id="55" w:name="_Toc184313279"/>
      <w:bookmarkEnd w:id="55"/>
      <w:bookmarkStart w:id="56" w:name="_Toc184313259"/>
      <w:bookmarkEnd w:id="56"/>
      <w:bookmarkStart w:id="57" w:name="_Toc184310303"/>
      <w:bookmarkEnd w:id="57"/>
      <w:bookmarkStart w:id="58" w:name="_Toc184314410"/>
      <w:bookmarkEnd w:id="58"/>
      <w:bookmarkStart w:id="59" w:name="_Toc184308089"/>
      <w:bookmarkEnd w:id="59"/>
      <w:bookmarkStart w:id="60" w:name="_Toc184310275"/>
      <w:bookmarkEnd w:id="60"/>
      <w:bookmarkStart w:id="61" w:name="_Toc184308048"/>
      <w:bookmarkEnd w:id="61"/>
      <w:bookmarkStart w:id="62" w:name="_Toc184314445"/>
      <w:bookmarkEnd w:id="62"/>
      <w:bookmarkStart w:id="63" w:name="_Toc184313238"/>
      <w:bookmarkEnd w:id="63"/>
      <w:bookmarkStart w:id="64" w:name="_Toc184313249"/>
      <w:bookmarkEnd w:id="64"/>
      <w:bookmarkStart w:id="65" w:name="_Toc184314465"/>
      <w:bookmarkEnd w:id="65"/>
      <w:bookmarkStart w:id="66" w:name="_Toc184312109"/>
      <w:bookmarkEnd w:id="66"/>
      <w:bookmarkStart w:id="67" w:name="_Toc184308066"/>
      <w:bookmarkEnd w:id="67"/>
      <w:bookmarkStart w:id="68" w:name="_Toc184308078"/>
      <w:bookmarkEnd w:id="68"/>
      <w:bookmarkStart w:id="69" w:name="_Toc184308058"/>
      <w:bookmarkEnd w:id="69"/>
      <w:bookmarkStart w:id="70" w:name="_Toc184312104"/>
      <w:bookmarkEnd w:id="70"/>
      <w:bookmarkStart w:id="71" w:name="_Toc184312108"/>
      <w:bookmarkEnd w:id="71"/>
      <w:bookmarkStart w:id="72" w:name="_Toc184313291"/>
      <w:bookmarkEnd w:id="72"/>
      <w:bookmarkStart w:id="73" w:name="_Toc184308102"/>
      <w:bookmarkEnd w:id="73"/>
      <w:bookmarkStart w:id="74" w:name="_Toc184314461"/>
      <w:bookmarkEnd w:id="74"/>
      <w:bookmarkStart w:id="75" w:name="_Toc184310333"/>
      <w:bookmarkEnd w:id="75"/>
      <w:bookmarkStart w:id="76" w:name="_Toc184313275"/>
      <w:bookmarkEnd w:id="76"/>
      <w:bookmarkStart w:id="77" w:name="_Toc184314460"/>
      <w:bookmarkEnd w:id="77"/>
      <w:bookmarkStart w:id="78" w:name="_Toc184313242"/>
      <w:bookmarkEnd w:id="78"/>
      <w:bookmarkStart w:id="79" w:name="_Toc184312136"/>
      <w:bookmarkEnd w:id="79"/>
      <w:bookmarkStart w:id="80" w:name="_Toc184314422"/>
      <w:bookmarkEnd w:id="80"/>
      <w:bookmarkStart w:id="81" w:name="_Toc184310336"/>
      <w:bookmarkEnd w:id="81"/>
      <w:bookmarkStart w:id="82" w:name="_Toc184313295"/>
      <w:bookmarkEnd w:id="82"/>
      <w:bookmarkStart w:id="83" w:name="_Toc184308063"/>
      <w:bookmarkEnd w:id="83"/>
      <w:bookmarkStart w:id="84" w:name="_Toc184314455"/>
      <w:bookmarkEnd w:id="84"/>
      <w:bookmarkStart w:id="85" w:name="_Toc184313250"/>
      <w:bookmarkEnd w:id="85"/>
      <w:bookmarkStart w:id="86" w:name="_Toc184314463"/>
      <w:bookmarkEnd w:id="86"/>
      <w:bookmarkStart w:id="87" w:name="_Toc184313280"/>
      <w:bookmarkEnd w:id="87"/>
      <w:bookmarkStart w:id="88" w:name="_Toc184310298"/>
      <w:bookmarkEnd w:id="88"/>
      <w:bookmarkStart w:id="89" w:name="_Toc184310283"/>
      <w:bookmarkEnd w:id="89"/>
      <w:bookmarkStart w:id="90" w:name="_Toc184314441"/>
      <w:bookmarkEnd w:id="90"/>
      <w:bookmarkStart w:id="91" w:name="_Toc184310319"/>
      <w:bookmarkEnd w:id="91"/>
      <w:bookmarkStart w:id="92" w:name="_Toc184314443"/>
      <w:bookmarkEnd w:id="92"/>
      <w:bookmarkStart w:id="93" w:name="_Toc184314415"/>
      <w:bookmarkEnd w:id="93"/>
      <w:bookmarkStart w:id="94" w:name="_Toc184312092"/>
      <w:bookmarkEnd w:id="94"/>
      <w:bookmarkStart w:id="95" w:name="_Toc184308068"/>
      <w:bookmarkEnd w:id="95"/>
      <w:bookmarkStart w:id="96" w:name="_Toc184312087"/>
      <w:bookmarkEnd w:id="96"/>
      <w:bookmarkStart w:id="97" w:name="_Toc184314470"/>
      <w:bookmarkEnd w:id="97"/>
      <w:bookmarkStart w:id="98" w:name="_Toc184310309"/>
      <w:bookmarkEnd w:id="98"/>
      <w:bookmarkStart w:id="99" w:name="_Toc184312107"/>
      <w:bookmarkEnd w:id="99"/>
      <w:bookmarkStart w:id="100" w:name="_Toc184313302"/>
      <w:bookmarkEnd w:id="100"/>
      <w:bookmarkStart w:id="101" w:name="_Toc184313268"/>
      <w:bookmarkEnd w:id="101"/>
      <w:bookmarkStart w:id="102" w:name="_Toc184310289"/>
      <w:bookmarkEnd w:id="102"/>
      <w:bookmarkStart w:id="103" w:name="_Toc184308090"/>
      <w:bookmarkEnd w:id="103"/>
      <w:bookmarkStart w:id="104" w:name="_Toc184308060"/>
      <w:bookmarkEnd w:id="104"/>
      <w:bookmarkStart w:id="105" w:name="_Toc184310338"/>
      <w:bookmarkEnd w:id="105"/>
      <w:bookmarkStart w:id="106" w:name="_Toc184314480"/>
      <w:bookmarkEnd w:id="106"/>
      <w:bookmarkStart w:id="107" w:name="_Toc184312116"/>
      <w:bookmarkEnd w:id="107"/>
      <w:bookmarkStart w:id="108" w:name="_Toc184308092"/>
      <w:bookmarkEnd w:id="108"/>
      <w:bookmarkStart w:id="109" w:name="_Toc184314469"/>
      <w:bookmarkEnd w:id="109"/>
      <w:bookmarkStart w:id="110" w:name="_Toc184310313"/>
      <w:bookmarkEnd w:id="110"/>
      <w:bookmarkStart w:id="111" w:name="_Toc184310287"/>
      <w:bookmarkEnd w:id="111"/>
      <w:bookmarkStart w:id="112" w:name="_Toc184313241"/>
      <w:bookmarkEnd w:id="112"/>
      <w:bookmarkStart w:id="113" w:name="_Toc184310334"/>
      <w:bookmarkEnd w:id="113"/>
      <w:bookmarkStart w:id="114" w:name="_Toc184310327"/>
      <w:bookmarkEnd w:id="114"/>
      <w:bookmarkStart w:id="115" w:name="_Toc184312071"/>
      <w:bookmarkEnd w:id="115"/>
      <w:bookmarkStart w:id="116" w:name="_Toc184310329"/>
      <w:bookmarkEnd w:id="116"/>
      <w:bookmarkStart w:id="117" w:name="_Toc184308046"/>
      <w:bookmarkEnd w:id="117"/>
      <w:bookmarkStart w:id="118" w:name="_Toc184314452"/>
      <w:bookmarkEnd w:id="118"/>
      <w:bookmarkStart w:id="119" w:name="_Toc184313286"/>
      <w:bookmarkEnd w:id="119"/>
      <w:bookmarkStart w:id="120" w:name="_Toc184314471"/>
      <w:bookmarkEnd w:id="120"/>
      <w:bookmarkStart w:id="121" w:name="_Toc184312091"/>
      <w:bookmarkEnd w:id="121"/>
      <w:bookmarkStart w:id="122" w:name="_Toc184312115"/>
      <w:bookmarkEnd w:id="122"/>
      <w:bookmarkStart w:id="123" w:name="_Toc184308037"/>
      <w:bookmarkEnd w:id="123"/>
      <w:bookmarkStart w:id="124" w:name="_Toc184313285"/>
      <w:bookmarkEnd w:id="124"/>
      <w:bookmarkStart w:id="125" w:name="_Toc184312129"/>
      <w:bookmarkEnd w:id="125"/>
      <w:bookmarkStart w:id="126" w:name="_Toc184314423"/>
      <w:bookmarkEnd w:id="126"/>
      <w:bookmarkStart w:id="127" w:name="_Toc184310291"/>
      <w:bookmarkEnd w:id="127"/>
      <w:bookmarkStart w:id="128" w:name="_Toc184310294"/>
      <w:bookmarkEnd w:id="128"/>
      <w:bookmarkStart w:id="129" w:name="_Toc184308096"/>
      <w:bookmarkEnd w:id="129"/>
      <w:bookmarkStart w:id="130" w:name="_Toc184314444"/>
      <w:bookmarkEnd w:id="130"/>
      <w:bookmarkStart w:id="131" w:name="_Toc184312112"/>
      <w:bookmarkEnd w:id="131"/>
      <w:bookmarkStart w:id="132" w:name="_Toc184313304"/>
      <w:bookmarkEnd w:id="132"/>
      <w:bookmarkStart w:id="133" w:name="_Toc184312118"/>
      <w:bookmarkEnd w:id="133"/>
      <w:bookmarkStart w:id="134" w:name="_Toc184314450"/>
      <w:bookmarkEnd w:id="134"/>
      <w:bookmarkStart w:id="135" w:name="_Toc184308085"/>
      <w:bookmarkEnd w:id="135"/>
      <w:bookmarkStart w:id="136" w:name="_Toc184310326"/>
      <w:bookmarkEnd w:id="136"/>
      <w:bookmarkStart w:id="137" w:name="_Toc184313267"/>
      <w:bookmarkEnd w:id="137"/>
      <w:bookmarkStart w:id="138" w:name="_Toc184314467"/>
      <w:bookmarkEnd w:id="138"/>
      <w:bookmarkStart w:id="139" w:name="_Toc184312114"/>
      <w:bookmarkEnd w:id="139"/>
      <w:bookmarkStart w:id="140" w:name="_Toc184308044"/>
      <w:bookmarkEnd w:id="140"/>
      <w:bookmarkStart w:id="141" w:name="_Toc184314456"/>
      <w:bookmarkEnd w:id="141"/>
      <w:bookmarkStart w:id="142" w:name="_Toc184308097"/>
      <w:bookmarkEnd w:id="142"/>
      <w:bookmarkStart w:id="143" w:name="_Toc184310276"/>
      <w:bookmarkEnd w:id="143"/>
      <w:bookmarkStart w:id="144" w:name="_Toc184312084"/>
      <w:bookmarkEnd w:id="144"/>
      <w:bookmarkStart w:id="145" w:name="_Toc184310307"/>
      <w:bookmarkEnd w:id="145"/>
      <w:bookmarkStart w:id="146" w:name="_Toc184308081"/>
      <w:bookmarkEnd w:id="146"/>
      <w:bookmarkStart w:id="147" w:name="_Toc184313297"/>
      <w:bookmarkEnd w:id="147"/>
      <w:bookmarkStart w:id="148" w:name="_Toc184310290"/>
      <w:bookmarkEnd w:id="148"/>
      <w:bookmarkStart w:id="149" w:name="_Toc184314430"/>
      <w:bookmarkEnd w:id="149"/>
      <w:bookmarkStart w:id="150" w:name="_Toc184308080"/>
      <w:bookmarkEnd w:id="150"/>
      <w:bookmarkStart w:id="151" w:name="_Toc184308103"/>
      <w:bookmarkEnd w:id="151"/>
      <w:bookmarkStart w:id="152" w:name="_Toc184308076"/>
      <w:bookmarkEnd w:id="152"/>
      <w:bookmarkStart w:id="153" w:name="_Toc184310315"/>
      <w:bookmarkEnd w:id="153"/>
      <w:bookmarkStart w:id="154" w:name="_Toc184312088"/>
      <w:bookmarkEnd w:id="154"/>
      <w:bookmarkStart w:id="155" w:name="_Toc184312086"/>
      <w:bookmarkEnd w:id="155"/>
      <w:bookmarkStart w:id="156" w:name="_Toc184308087"/>
      <w:bookmarkEnd w:id="156"/>
      <w:bookmarkStart w:id="157" w:name="_Toc184314459"/>
      <w:bookmarkEnd w:id="157"/>
      <w:bookmarkStart w:id="158" w:name="_Toc184312079"/>
      <w:bookmarkEnd w:id="158"/>
      <w:bookmarkStart w:id="159" w:name="_Toc184308098"/>
      <w:bookmarkEnd w:id="159"/>
      <w:bookmarkStart w:id="160" w:name="_Toc184313274"/>
      <w:bookmarkEnd w:id="160"/>
      <w:bookmarkStart w:id="161" w:name="_Toc184312124"/>
      <w:bookmarkEnd w:id="161"/>
      <w:bookmarkStart w:id="162" w:name="_Toc184310311"/>
      <w:bookmarkEnd w:id="162"/>
      <w:bookmarkStart w:id="163" w:name="_Toc184312080"/>
      <w:bookmarkEnd w:id="163"/>
      <w:bookmarkStart w:id="164" w:name="_Toc184314429"/>
      <w:bookmarkEnd w:id="164"/>
      <w:bookmarkStart w:id="165" w:name="_Toc184308105"/>
      <w:bookmarkEnd w:id="165"/>
      <w:bookmarkStart w:id="166" w:name="_Toc184312126"/>
      <w:bookmarkEnd w:id="166"/>
      <w:bookmarkStart w:id="167" w:name="_Toc184313307"/>
      <w:bookmarkEnd w:id="167"/>
      <w:bookmarkStart w:id="168" w:name="_Toc184312097"/>
      <w:bookmarkEnd w:id="168"/>
      <w:bookmarkStart w:id="169" w:name="_Toc184313251"/>
      <w:bookmarkEnd w:id="169"/>
      <w:bookmarkStart w:id="170" w:name="_Toc184310317"/>
      <w:bookmarkEnd w:id="170"/>
      <w:bookmarkStart w:id="171" w:name="_Toc184313244"/>
      <w:bookmarkEnd w:id="171"/>
      <w:bookmarkStart w:id="172" w:name="_Toc184308050"/>
      <w:bookmarkEnd w:id="172"/>
      <w:bookmarkStart w:id="173" w:name="_Toc184313254"/>
      <w:bookmarkEnd w:id="173"/>
      <w:bookmarkStart w:id="174" w:name="_Toc184308095"/>
      <w:bookmarkEnd w:id="174"/>
      <w:bookmarkStart w:id="175" w:name="_Toc184308104"/>
      <w:bookmarkEnd w:id="175"/>
      <w:bookmarkStart w:id="176" w:name="_Toc184314421"/>
      <w:bookmarkEnd w:id="176"/>
      <w:bookmarkStart w:id="177" w:name="_Toc184310306"/>
      <w:bookmarkEnd w:id="177"/>
      <w:bookmarkStart w:id="178" w:name="_Toc184312137"/>
      <w:bookmarkEnd w:id="178"/>
      <w:bookmarkStart w:id="179" w:name="_Toc184308055"/>
      <w:bookmarkEnd w:id="179"/>
      <w:bookmarkStart w:id="180" w:name="_Toc184310324"/>
      <w:bookmarkEnd w:id="180"/>
      <w:bookmarkStart w:id="181" w:name="_Toc184310292"/>
      <w:bookmarkEnd w:id="181"/>
      <w:bookmarkStart w:id="182" w:name="_Toc184312068"/>
      <w:bookmarkEnd w:id="182"/>
      <w:bookmarkStart w:id="183" w:name="_Toc184310339"/>
      <w:bookmarkEnd w:id="183"/>
      <w:bookmarkStart w:id="184" w:name="_Toc184310272"/>
      <w:bookmarkEnd w:id="184"/>
      <w:bookmarkStart w:id="185" w:name="_Toc184308039"/>
      <w:bookmarkEnd w:id="185"/>
      <w:bookmarkStart w:id="186" w:name="_Toc184314447"/>
      <w:bookmarkEnd w:id="186"/>
      <w:bookmarkStart w:id="187" w:name="_Toc184314433"/>
      <w:bookmarkEnd w:id="187"/>
      <w:bookmarkStart w:id="188" w:name="_Toc184310284"/>
      <w:bookmarkEnd w:id="188"/>
      <w:bookmarkStart w:id="189" w:name="_Toc184312095"/>
      <w:bookmarkEnd w:id="189"/>
      <w:bookmarkStart w:id="190" w:name="_Toc184314436"/>
      <w:bookmarkEnd w:id="190"/>
      <w:bookmarkStart w:id="191" w:name="_Toc184312072"/>
      <w:bookmarkEnd w:id="191"/>
      <w:bookmarkStart w:id="192" w:name="_Toc184308084"/>
      <w:bookmarkEnd w:id="192"/>
      <w:bookmarkStart w:id="193" w:name="_Toc184314453"/>
      <w:bookmarkEnd w:id="193"/>
      <w:bookmarkStart w:id="194" w:name="_Toc184314417"/>
      <w:bookmarkEnd w:id="194"/>
      <w:bookmarkStart w:id="195" w:name="_Toc184312125"/>
      <w:bookmarkEnd w:id="195"/>
      <w:bookmarkStart w:id="196" w:name="_Toc184308065"/>
      <w:bookmarkEnd w:id="196"/>
      <w:bookmarkStart w:id="197" w:name="_Toc184313265"/>
      <w:bookmarkEnd w:id="197"/>
      <w:bookmarkStart w:id="198" w:name="_Toc184313243"/>
      <w:bookmarkEnd w:id="198"/>
      <w:bookmarkStart w:id="199" w:name="_Toc184313246"/>
      <w:bookmarkEnd w:id="199"/>
      <w:bookmarkStart w:id="200" w:name="_Toc184313300"/>
      <w:bookmarkEnd w:id="200"/>
      <w:bookmarkStart w:id="201" w:name="_Toc184308052"/>
      <w:bookmarkEnd w:id="201"/>
      <w:bookmarkStart w:id="202" w:name="_Toc184314449"/>
      <w:bookmarkEnd w:id="202"/>
      <w:bookmarkStart w:id="203" w:name="_Toc184313306"/>
      <w:bookmarkEnd w:id="203"/>
      <w:bookmarkStart w:id="204" w:name="_Toc184308056"/>
      <w:bookmarkEnd w:id="204"/>
      <w:bookmarkStart w:id="205" w:name="_Toc184310344"/>
      <w:bookmarkEnd w:id="205"/>
      <w:bookmarkStart w:id="206" w:name="_Toc184308054"/>
      <w:bookmarkEnd w:id="206"/>
      <w:bookmarkStart w:id="207" w:name="_Toc184310331"/>
      <w:bookmarkEnd w:id="207"/>
      <w:bookmarkStart w:id="208" w:name="_Toc184310320"/>
      <w:bookmarkEnd w:id="208"/>
      <w:bookmarkStart w:id="209" w:name="_Toc184313269"/>
      <w:bookmarkEnd w:id="209"/>
      <w:bookmarkStart w:id="210" w:name="_Toc184310310"/>
      <w:bookmarkEnd w:id="210"/>
      <w:bookmarkStart w:id="211" w:name="_Toc184308071"/>
      <w:bookmarkEnd w:id="211"/>
      <w:bookmarkStart w:id="212" w:name="_Toc184312105"/>
      <w:bookmarkEnd w:id="212"/>
      <w:bookmarkStart w:id="213" w:name="_Toc184314476"/>
      <w:bookmarkEnd w:id="213"/>
      <w:bookmarkStart w:id="214" w:name="_Toc184312110"/>
      <w:bookmarkEnd w:id="214"/>
      <w:bookmarkStart w:id="215" w:name="_Toc184312103"/>
      <w:bookmarkEnd w:id="215"/>
      <w:bookmarkStart w:id="216" w:name="_Toc184310300"/>
      <w:bookmarkEnd w:id="216"/>
      <w:bookmarkStart w:id="217" w:name="_Toc184310304"/>
      <w:bookmarkEnd w:id="217"/>
      <w:bookmarkStart w:id="218" w:name="_Toc184314442"/>
      <w:bookmarkEnd w:id="218"/>
      <w:bookmarkStart w:id="219" w:name="_Toc184308038"/>
      <w:bookmarkEnd w:id="219"/>
      <w:bookmarkStart w:id="220" w:name="_Toc184308047"/>
      <w:bookmarkEnd w:id="220"/>
      <w:bookmarkStart w:id="221" w:name="_Toc184313247"/>
      <w:bookmarkEnd w:id="221"/>
      <w:bookmarkStart w:id="222" w:name="_Toc184313266"/>
      <w:bookmarkEnd w:id="222"/>
      <w:bookmarkStart w:id="223" w:name="_Toc184313281"/>
      <w:bookmarkEnd w:id="223"/>
      <w:bookmarkStart w:id="224" w:name="_Toc184314458"/>
      <w:bookmarkEnd w:id="224"/>
      <w:bookmarkStart w:id="225" w:name="_Toc184310337"/>
      <w:bookmarkEnd w:id="225"/>
      <w:bookmarkStart w:id="226" w:name="_Toc184308045"/>
      <w:bookmarkEnd w:id="226"/>
      <w:bookmarkStart w:id="227" w:name="_Toc184312069"/>
      <w:bookmarkEnd w:id="227"/>
      <w:bookmarkStart w:id="228" w:name="_Toc184310286"/>
      <w:bookmarkEnd w:id="228"/>
      <w:bookmarkStart w:id="229" w:name="_Toc184308106"/>
      <w:bookmarkEnd w:id="229"/>
      <w:bookmarkStart w:id="230" w:name="_Toc184314412"/>
      <w:bookmarkEnd w:id="230"/>
      <w:bookmarkStart w:id="231" w:name="_Toc184313273"/>
      <w:bookmarkEnd w:id="231"/>
      <w:bookmarkStart w:id="232" w:name="_Toc184310314"/>
      <w:bookmarkEnd w:id="232"/>
      <w:bookmarkStart w:id="233" w:name="_Toc184312075"/>
      <w:bookmarkEnd w:id="233"/>
      <w:bookmarkStart w:id="234" w:name="_Toc184313276"/>
      <w:bookmarkEnd w:id="234"/>
      <w:bookmarkStart w:id="235" w:name="_Toc184313278"/>
      <w:bookmarkEnd w:id="235"/>
      <w:bookmarkStart w:id="236" w:name="_Toc184312113"/>
      <w:bookmarkEnd w:id="236"/>
      <w:bookmarkStart w:id="237" w:name="_Toc184308074"/>
      <w:bookmarkEnd w:id="237"/>
      <w:bookmarkStart w:id="238" w:name="_Toc184308079"/>
      <w:bookmarkEnd w:id="238"/>
      <w:bookmarkStart w:id="239" w:name="_Toc184314475"/>
      <w:bookmarkEnd w:id="239"/>
      <w:bookmarkStart w:id="240" w:name="_Toc184314439"/>
      <w:bookmarkEnd w:id="240"/>
      <w:bookmarkStart w:id="241" w:name="_Toc184314438"/>
      <w:bookmarkEnd w:id="241"/>
      <w:bookmarkStart w:id="242" w:name="_Toc184310335"/>
      <w:bookmarkEnd w:id="242"/>
      <w:bookmarkStart w:id="243" w:name="_Toc184310318"/>
      <w:bookmarkEnd w:id="243"/>
      <w:bookmarkStart w:id="244" w:name="_Toc184313260"/>
      <w:bookmarkEnd w:id="244"/>
      <w:bookmarkStart w:id="245" w:name="_Toc184310288"/>
      <w:bookmarkEnd w:id="245"/>
      <w:bookmarkStart w:id="246" w:name="_Toc184308059"/>
      <w:bookmarkEnd w:id="246"/>
      <w:bookmarkStart w:id="247" w:name="_Toc184314427"/>
      <w:bookmarkEnd w:id="247"/>
      <w:bookmarkStart w:id="248" w:name="_Toc184314434"/>
      <w:bookmarkEnd w:id="248"/>
      <w:bookmarkStart w:id="249" w:name="_Toc184313284"/>
      <w:bookmarkEnd w:id="249"/>
      <w:bookmarkStart w:id="250" w:name="_Toc184308070"/>
      <w:bookmarkEnd w:id="250"/>
      <w:bookmarkStart w:id="251" w:name="_Toc184308099"/>
      <w:bookmarkEnd w:id="251"/>
      <w:bookmarkStart w:id="252" w:name="_Toc184313290"/>
      <w:bookmarkEnd w:id="252"/>
      <w:bookmarkStart w:id="253" w:name="_Toc184308073"/>
      <w:bookmarkEnd w:id="253"/>
      <w:bookmarkStart w:id="254" w:name="_Toc184314437"/>
      <w:bookmarkEnd w:id="254"/>
      <w:bookmarkStart w:id="255" w:name="_Toc184312090"/>
      <w:bookmarkEnd w:id="255"/>
      <w:bookmarkStart w:id="256" w:name="_Toc184313264"/>
      <w:bookmarkEnd w:id="256"/>
      <w:bookmarkStart w:id="257" w:name="_Toc184310301"/>
      <w:bookmarkEnd w:id="257"/>
      <w:bookmarkStart w:id="258" w:name="_Toc184310299"/>
      <w:bookmarkEnd w:id="258"/>
      <w:bookmarkStart w:id="259" w:name="_Toc184314426"/>
      <w:bookmarkEnd w:id="259"/>
      <w:bookmarkStart w:id="260" w:name="_Toc184314468"/>
      <w:bookmarkEnd w:id="260"/>
      <w:bookmarkStart w:id="261" w:name="_Toc184312089"/>
      <w:bookmarkEnd w:id="261"/>
      <w:bookmarkStart w:id="262" w:name="_Toc184312073"/>
      <w:bookmarkEnd w:id="262"/>
      <w:bookmarkStart w:id="263" w:name="_Toc184310280"/>
      <w:bookmarkEnd w:id="263"/>
      <w:bookmarkStart w:id="264" w:name="_Toc184314473"/>
      <w:bookmarkEnd w:id="264"/>
      <w:bookmarkStart w:id="265" w:name="_Toc184313255"/>
      <w:bookmarkEnd w:id="265"/>
      <w:bookmarkStart w:id="266" w:name="_Toc184313296"/>
      <w:bookmarkEnd w:id="266"/>
      <w:bookmarkStart w:id="267" w:name="_Toc184310278"/>
      <w:bookmarkEnd w:id="267"/>
      <w:bookmarkStart w:id="268" w:name="_Toc184308075"/>
      <w:bookmarkEnd w:id="268"/>
      <w:bookmarkStart w:id="269" w:name="_Toc184314446"/>
      <w:bookmarkEnd w:id="269"/>
      <w:bookmarkStart w:id="270" w:name="_Toc184313245"/>
      <w:bookmarkEnd w:id="270"/>
      <w:bookmarkStart w:id="271" w:name="_Toc184314477"/>
      <w:bookmarkEnd w:id="271"/>
      <w:bookmarkStart w:id="272" w:name="_Toc184308093"/>
      <w:bookmarkEnd w:id="272"/>
      <w:bookmarkStart w:id="273" w:name="_Toc184312111"/>
      <w:bookmarkEnd w:id="273"/>
      <w:bookmarkStart w:id="274" w:name="_Toc184312076"/>
      <w:bookmarkEnd w:id="274"/>
      <w:bookmarkStart w:id="275" w:name="_Toc184312102"/>
      <w:bookmarkEnd w:id="275"/>
      <w:bookmarkStart w:id="276" w:name="_Toc184308062"/>
      <w:bookmarkEnd w:id="276"/>
      <w:bookmarkStart w:id="277" w:name="_Toc184312077"/>
      <w:bookmarkEnd w:id="277"/>
      <w:bookmarkStart w:id="278" w:name="_Toc184314425"/>
      <w:bookmarkEnd w:id="278"/>
      <w:bookmarkStart w:id="279" w:name="_Toc184314414"/>
      <w:bookmarkEnd w:id="279"/>
      <w:bookmarkStart w:id="280" w:name="_Toc184310302"/>
      <w:bookmarkEnd w:id="280"/>
      <w:bookmarkStart w:id="281" w:name="_Toc184314418"/>
      <w:bookmarkEnd w:id="281"/>
      <w:bookmarkStart w:id="282" w:name="_Toc184312135"/>
      <w:bookmarkEnd w:id="282"/>
      <w:bookmarkStart w:id="283" w:name="_Toc184313282"/>
      <w:bookmarkEnd w:id="283"/>
      <w:bookmarkStart w:id="284" w:name="_Toc184312096"/>
      <w:bookmarkEnd w:id="284"/>
      <w:bookmarkStart w:id="285" w:name="_Toc184314448"/>
      <w:bookmarkEnd w:id="285"/>
      <w:bookmarkStart w:id="286" w:name="_Toc184313289"/>
      <w:bookmarkEnd w:id="286"/>
      <w:bookmarkStart w:id="287" w:name="_Toc184313287"/>
      <w:bookmarkEnd w:id="287"/>
      <w:bookmarkStart w:id="288" w:name="_Toc184314478"/>
      <w:bookmarkEnd w:id="288"/>
      <w:bookmarkStart w:id="289" w:name="_Toc184310277"/>
      <w:bookmarkEnd w:id="289"/>
      <w:bookmarkStart w:id="290" w:name="_Toc184313262"/>
      <w:bookmarkEnd w:id="290"/>
      <w:bookmarkStart w:id="291" w:name="_Toc184308042"/>
      <w:bookmarkEnd w:id="291"/>
      <w:bookmarkStart w:id="292" w:name="_Toc184312132"/>
      <w:bookmarkEnd w:id="292"/>
      <w:bookmarkStart w:id="293" w:name="_Toc184312130"/>
      <w:bookmarkEnd w:id="293"/>
      <w:bookmarkStart w:id="294" w:name="_Toc184310330"/>
      <w:bookmarkEnd w:id="294"/>
      <w:bookmarkStart w:id="295" w:name="_Toc184314424"/>
      <w:bookmarkEnd w:id="295"/>
      <w:bookmarkStart w:id="296" w:name="_Toc184310340"/>
      <w:bookmarkEnd w:id="296"/>
      <w:bookmarkStart w:id="297" w:name="_Toc184312122"/>
      <w:bookmarkEnd w:id="297"/>
      <w:bookmarkStart w:id="298" w:name="_Toc184308108"/>
      <w:bookmarkEnd w:id="298"/>
      <w:bookmarkStart w:id="299" w:name="_Toc184308041"/>
      <w:bookmarkEnd w:id="299"/>
      <w:bookmarkStart w:id="300" w:name="_Toc184308043"/>
      <w:bookmarkEnd w:id="300"/>
      <w:bookmarkStart w:id="301" w:name="_Toc184312067"/>
      <w:bookmarkEnd w:id="301"/>
      <w:bookmarkStart w:id="302" w:name="_Toc184310342"/>
      <w:bookmarkEnd w:id="302"/>
      <w:bookmarkStart w:id="303" w:name="_Toc184314457"/>
      <w:bookmarkEnd w:id="303"/>
      <w:bookmarkStart w:id="304" w:name="_Toc184308067"/>
      <w:bookmarkEnd w:id="304"/>
      <w:bookmarkStart w:id="305" w:name="_Toc184313257"/>
      <w:bookmarkEnd w:id="305"/>
      <w:bookmarkStart w:id="306" w:name="_Toc184313239"/>
      <w:bookmarkEnd w:id="306"/>
      <w:bookmarkStart w:id="307" w:name="_Toc184313298"/>
      <w:bookmarkEnd w:id="307"/>
      <w:bookmarkStart w:id="308" w:name="_Toc184314413"/>
      <w:bookmarkEnd w:id="308"/>
      <w:bookmarkStart w:id="309" w:name="_Toc184312074"/>
      <w:bookmarkEnd w:id="309"/>
      <w:bookmarkStart w:id="310" w:name="_Toc184312094"/>
      <w:bookmarkEnd w:id="310"/>
      <w:bookmarkStart w:id="311" w:name="_Toc184310297"/>
      <w:bookmarkEnd w:id="311"/>
      <w:bookmarkStart w:id="312" w:name="_Toc184313258"/>
      <w:bookmarkEnd w:id="312"/>
      <w:bookmarkStart w:id="313" w:name="_Toc184310285"/>
      <w:bookmarkEnd w:id="313"/>
      <w:bookmarkStart w:id="314" w:name="_Toc184312131"/>
      <w:bookmarkEnd w:id="314"/>
      <w:bookmarkStart w:id="315" w:name="_Toc184310332"/>
      <w:bookmarkEnd w:id="315"/>
      <w:bookmarkStart w:id="316" w:name="_Toc184313271"/>
      <w:bookmarkEnd w:id="316"/>
      <w:bookmarkStart w:id="317" w:name="_Toc184310323"/>
      <w:bookmarkEnd w:id="317"/>
      <w:bookmarkStart w:id="318" w:name="_Toc184308086"/>
      <w:bookmarkEnd w:id="318"/>
      <w:bookmarkStart w:id="319" w:name="_Toc184313253"/>
      <w:bookmarkEnd w:id="319"/>
      <w:bookmarkStart w:id="320" w:name="_Toc184314420"/>
      <w:bookmarkEnd w:id="320"/>
      <w:bookmarkStart w:id="321" w:name="_Toc184312134"/>
      <w:bookmarkEnd w:id="321"/>
      <w:bookmarkStart w:id="322" w:name="_Toc184310282"/>
      <w:bookmarkEnd w:id="322"/>
      <w:bookmarkStart w:id="323" w:name="_Toc184313248"/>
      <w:bookmarkEnd w:id="323"/>
      <w:bookmarkStart w:id="324" w:name="_Toc184308107"/>
      <w:bookmarkEnd w:id="324"/>
      <w:bookmarkStart w:id="325" w:name="_Toc184310321"/>
      <w:bookmarkEnd w:id="325"/>
      <w:bookmarkStart w:id="326" w:name="_Toc184312101"/>
      <w:bookmarkEnd w:id="326"/>
      <w:bookmarkStart w:id="327" w:name="_Toc184308072"/>
      <w:bookmarkEnd w:id="327"/>
      <w:bookmarkStart w:id="328" w:name="_Toc184312093"/>
      <w:bookmarkEnd w:id="328"/>
      <w:bookmarkStart w:id="329" w:name="_Toc184310274"/>
      <w:bookmarkEnd w:id="329"/>
      <w:bookmarkStart w:id="330" w:name="_Toc184308091"/>
      <w:bookmarkEnd w:id="330"/>
      <w:bookmarkStart w:id="331" w:name="_Toc184314464"/>
      <w:bookmarkEnd w:id="331"/>
      <w:bookmarkStart w:id="332" w:name="_Toc184313299"/>
      <w:bookmarkEnd w:id="332"/>
      <w:bookmarkStart w:id="333" w:name="_Toc184313270"/>
      <w:bookmarkEnd w:id="333"/>
      <w:bookmarkStart w:id="334" w:name="_Toc184312133"/>
      <w:bookmarkEnd w:id="334"/>
      <w:bookmarkStart w:id="335" w:name="_Toc184313293"/>
      <w:bookmarkEnd w:id="335"/>
      <w:bookmarkStart w:id="336" w:name="_Toc184312083"/>
      <w:bookmarkEnd w:id="336"/>
      <w:bookmarkStart w:id="337" w:name="_Toc184308083"/>
      <w:bookmarkEnd w:id="337"/>
      <w:bookmarkStart w:id="338" w:name="_Toc184313252"/>
      <w:bookmarkEnd w:id="338"/>
      <w:bookmarkStart w:id="339" w:name="_Toc184312100"/>
      <w:bookmarkEnd w:id="339"/>
      <w:bookmarkStart w:id="340" w:name="_Toc184310295"/>
      <w:bookmarkEnd w:id="340"/>
      <w:bookmarkStart w:id="341" w:name="_Toc184313308"/>
      <w:bookmarkEnd w:id="341"/>
      <w:bookmarkStart w:id="342" w:name="_Toc184308064"/>
      <w:bookmarkEnd w:id="342"/>
      <w:bookmarkStart w:id="343" w:name="_Toc184313294"/>
      <w:bookmarkEnd w:id="343"/>
      <w:bookmarkStart w:id="344" w:name="_Toc184308057"/>
      <w:bookmarkEnd w:id="344"/>
      <w:bookmarkStart w:id="345" w:name="_Toc184313305"/>
      <w:bookmarkEnd w:id="345"/>
      <w:bookmarkStart w:id="346" w:name="_Toc184308049"/>
      <w:bookmarkEnd w:id="346"/>
      <w:bookmarkStart w:id="347" w:name="_Toc184310325"/>
      <w:bookmarkEnd w:id="347"/>
      <w:bookmarkStart w:id="348" w:name="_Toc184308069"/>
      <w:bookmarkEnd w:id="348"/>
      <w:bookmarkStart w:id="349" w:name="_Toc184312127"/>
      <w:bookmarkEnd w:id="349"/>
      <w:bookmarkStart w:id="350" w:name="_Toc184312082"/>
      <w:bookmarkEnd w:id="350"/>
      <w:bookmarkStart w:id="351" w:name="_Toc184312119"/>
      <w:bookmarkEnd w:id="351"/>
      <w:bookmarkStart w:id="352" w:name="_Toc184308101"/>
      <w:bookmarkEnd w:id="352"/>
      <w:bookmarkStart w:id="353" w:name="_Toc184313301"/>
      <w:bookmarkEnd w:id="353"/>
      <w:bookmarkStart w:id="354" w:name="_Toc184308077"/>
      <w:bookmarkEnd w:id="354"/>
      <w:bookmarkStart w:id="355" w:name="_Toc184313240"/>
      <w:bookmarkEnd w:id="355"/>
      <w:bookmarkStart w:id="356" w:name="_Toc184310279"/>
      <w:bookmarkEnd w:id="356"/>
      <w:bookmarkStart w:id="357" w:name="_Toc184308036"/>
      <w:bookmarkEnd w:id="357"/>
      <w:bookmarkStart w:id="358" w:name="_Toc184314431"/>
      <w:bookmarkEnd w:id="358"/>
      <w:bookmarkStart w:id="359" w:name="_Toc184314481"/>
      <w:bookmarkEnd w:id="359"/>
      <w:bookmarkStart w:id="360" w:name="_Toc184308094"/>
      <w:bookmarkEnd w:id="360"/>
      <w:bookmarkStart w:id="361" w:name="_Toc184312121"/>
      <w:bookmarkEnd w:id="361"/>
      <w:bookmarkStart w:id="362" w:name="_Toc184310343"/>
      <w:bookmarkEnd w:id="362"/>
      <w:bookmarkStart w:id="363" w:name="_Toc184314479"/>
      <w:bookmarkEnd w:id="363"/>
      <w:bookmarkStart w:id="364" w:name="_Toc184310341"/>
      <w:bookmarkEnd w:id="364"/>
      <w:bookmarkStart w:id="365" w:name="_Toc184310312"/>
      <w:bookmarkEnd w:id="365"/>
      <w:bookmarkStart w:id="366" w:name="_Toc184310305"/>
      <w:bookmarkEnd w:id="366"/>
      <w:bookmarkStart w:id="367" w:name="_Toc184314454"/>
      <w:bookmarkEnd w:id="367"/>
      <w:bookmarkStart w:id="368" w:name="_Toc184314435"/>
      <w:bookmarkEnd w:id="368"/>
      <w:bookmarkStart w:id="369" w:name="_Toc184312138"/>
      <w:bookmarkEnd w:id="369"/>
      <w:bookmarkStart w:id="370" w:name="_Toc184310273"/>
      <w:bookmarkEnd w:id="370"/>
      <w:bookmarkStart w:id="371" w:name="_Toc184310296"/>
      <w:bookmarkEnd w:id="371"/>
      <w:bookmarkStart w:id="372" w:name="_Toc184312078"/>
      <w:bookmarkEnd w:id="372"/>
      <w:bookmarkStart w:id="373" w:name="_Toc184314462"/>
      <w:bookmarkEnd w:id="373"/>
      <w:bookmarkStart w:id="374" w:name="_Toc184314472"/>
      <w:bookmarkEnd w:id="374"/>
      <w:bookmarkStart w:id="375" w:name="_Toc184313310"/>
      <w:bookmarkEnd w:id="375"/>
      <w:bookmarkStart w:id="376" w:name="_Toc184314440"/>
      <w:bookmarkEnd w:id="376"/>
      <w:bookmarkStart w:id="377" w:name="_Toc184313263"/>
      <w:bookmarkEnd w:id="377"/>
      <w:bookmarkStart w:id="378" w:name="_Toc184312099"/>
      <w:bookmarkEnd w:id="378"/>
      <w:bookmarkStart w:id="379" w:name="_Toc184313272"/>
      <w:bookmarkEnd w:id="379"/>
      <w:bookmarkStart w:id="380" w:name="_Toc184308051"/>
      <w:bookmarkEnd w:id="380"/>
      <w:bookmarkStart w:id="381" w:name="_Toc184314419"/>
      <w:bookmarkEnd w:id="381"/>
      <w:bookmarkStart w:id="382" w:name="_Toc184313288"/>
      <w:bookmarkEnd w:id="382"/>
      <w:bookmarkStart w:id="383" w:name="_Toc184308088"/>
      <w:bookmarkEnd w:id="383"/>
      <w:bookmarkStart w:id="384" w:name="_Toc184312070"/>
      <w:bookmarkEnd w:id="384"/>
      <w:bookmarkStart w:id="385" w:name="_Toc184312128"/>
      <w:bookmarkEnd w:id="385"/>
      <w:bookmarkStart w:id="386" w:name="_Toc184313277"/>
      <w:bookmarkEnd w:id="386"/>
      <w:bookmarkStart w:id="387" w:name="_Toc184314428"/>
      <w:bookmarkEnd w:id="387"/>
      <w:bookmarkStart w:id="388" w:name="_Toc184312120"/>
      <w:bookmarkEnd w:id="388"/>
      <w:bookmarkStart w:id="389" w:name="_Toc184314482"/>
      <w:bookmarkEnd w:id="389"/>
      <w:bookmarkStart w:id="390" w:name="_Toc184312081"/>
      <w:bookmarkEnd w:id="390"/>
      <w:r>
        <w:rPr>
          <w:rFonts w:hint="eastAsia" w:ascii="宋体" w:hAnsi="宋体" w:cs="宋体"/>
          <w:b/>
          <w:sz w:val="36"/>
          <w:szCs w:val="36"/>
        </w:rPr>
        <w:t>评标办法</w:t>
      </w:r>
    </w:p>
    <w:p w14:paraId="7410B713">
      <w:pPr>
        <w:snapToGrid w:val="0"/>
        <w:spacing w:line="360" w:lineRule="auto"/>
        <w:rPr>
          <w:rFonts w:ascii="宋体" w:hAnsi="宋体" w:cs="宋体"/>
          <w:b/>
          <w:sz w:val="28"/>
          <w:szCs w:val="28"/>
        </w:rPr>
      </w:pPr>
      <w:r>
        <w:rPr>
          <w:rFonts w:hint="eastAsia" w:ascii="宋体" w:hAnsi="宋体" w:cs="宋体"/>
          <w:b/>
          <w:sz w:val="32"/>
        </w:rPr>
        <w:t>一、评标方法</w:t>
      </w:r>
    </w:p>
    <w:p w14:paraId="05A6DF08">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E26C1C2">
      <w:pPr>
        <w:adjustRightInd/>
        <w:spacing w:line="360" w:lineRule="auto"/>
        <w:rPr>
          <w:rFonts w:ascii="宋体" w:hAnsi="宋体" w:cs="宋体"/>
          <w:kern w:val="0"/>
          <w:sz w:val="24"/>
        </w:rPr>
      </w:pPr>
      <w:r>
        <w:rPr>
          <w:rFonts w:hint="eastAsia" w:ascii="宋体" w:hAnsi="宋体" w:cs="宋体"/>
          <w:b/>
          <w:sz w:val="32"/>
        </w:rPr>
        <w:t>二、评标标准</w:t>
      </w:r>
    </w:p>
    <w:p w14:paraId="336680EB">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2121D3B8">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14:paraId="0C7A0354">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14:paraId="13B462C4">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14:paraId="7BBFBD30">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14:paraId="48A73A47">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14:paraId="1932A684">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14:paraId="073E8E77">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1626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14778DFE">
            <w:pPr>
              <w:spacing w:before="156" w:beforeLines="50" w:after="156" w:afterLines="50"/>
              <w:jc w:val="center"/>
              <w:rPr>
                <w:b/>
                <w:bCs/>
                <w:sz w:val="24"/>
              </w:rPr>
            </w:pPr>
            <w:r>
              <w:rPr>
                <w:rFonts w:hint="eastAsia" w:hAnsi="宋体"/>
                <w:b/>
                <w:bCs/>
                <w:sz w:val="24"/>
              </w:rPr>
              <w:t>序号</w:t>
            </w:r>
          </w:p>
        </w:tc>
        <w:tc>
          <w:tcPr>
            <w:tcW w:w="6828" w:type="dxa"/>
          </w:tcPr>
          <w:p w14:paraId="242DF296">
            <w:pPr>
              <w:spacing w:before="156" w:beforeLines="50" w:after="156" w:afterLines="50"/>
              <w:jc w:val="center"/>
              <w:rPr>
                <w:b/>
                <w:bCs/>
                <w:sz w:val="24"/>
              </w:rPr>
            </w:pPr>
            <w:r>
              <w:rPr>
                <w:rFonts w:hint="eastAsia" w:hAnsi="宋体"/>
                <w:b/>
                <w:bCs/>
                <w:sz w:val="24"/>
              </w:rPr>
              <w:t>评审内容及标准</w:t>
            </w:r>
          </w:p>
        </w:tc>
        <w:tc>
          <w:tcPr>
            <w:tcW w:w="792" w:type="dxa"/>
            <w:vAlign w:val="center"/>
          </w:tcPr>
          <w:p w14:paraId="0AA0AB85">
            <w:pPr>
              <w:spacing w:before="156" w:beforeLines="50" w:after="156" w:afterLines="50"/>
              <w:jc w:val="center"/>
              <w:rPr>
                <w:b/>
                <w:bCs/>
                <w:sz w:val="24"/>
              </w:rPr>
            </w:pPr>
            <w:r>
              <w:rPr>
                <w:rFonts w:hint="eastAsia" w:hAnsi="宋体"/>
                <w:b/>
                <w:bCs/>
                <w:sz w:val="24"/>
              </w:rPr>
              <w:t>分值</w:t>
            </w:r>
          </w:p>
        </w:tc>
      </w:tr>
      <w:tr w14:paraId="2B40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5BD5A837">
            <w:pPr>
              <w:spacing w:before="156" w:beforeLines="50" w:after="156" w:afterLines="50"/>
              <w:jc w:val="center"/>
              <w:rPr>
                <w:sz w:val="24"/>
                <w:highlight w:val="none"/>
              </w:rPr>
            </w:pPr>
            <w:r>
              <w:rPr>
                <w:rFonts w:hint="eastAsia"/>
                <w:sz w:val="24"/>
                <w:highlight w:val="none"/>
              </w:rPr>
              <w:t>1、</w:t>
            </w:r>
          </w:p>
        </w:tc>
        <w:tc>
          <w:tcPr>
            <w:tcW w:w="6828" w:type="dxa"/>
            <w:vAlign w:val="center"/>
          </w:tcPr>
          <w:p w14:paraId="062C5AF8">
            <w:pPr>
              <w:rPr>
                <w:sz w:val="24"/>
                <w:highlight w:val="none"/>
              </w:rPr>
            </w:pPr>
            <w:r>
              <w:rPr>
                <w:rFonts w:hint="eastAsia"/>
                <w:sz w:val="24"/>
                <w:highlight w:val="none"/>
              </w:rPr>
              <w:t>【客观分】</w:t>
            </w:r>
          </w:p>
          <w:p w14:paraId="1DAF2E83">
            <w:pPr>
              <w:rPr>
                <w:sz w:val="24"/>
                <w:highlight w:val="none"/>
              </w:rPr>
            </w:pPr>
            <w:r>
              <w:rPr>
                <w:rFonts w:hint="eastAsia"/>
                <w:sz w:val="24"/>
                <w:highlight w:val="none"/>
              </w:rPr>
              <w:t>销售业绩：</w:t>
            </w:r>
          </w:p>
          <w:p w14:paraId="3CB2DA75">
            <w:pPr>
              <w:rPr>
                <w:sz w:val="24"/>
                <w:highlight w:val="none"/>
              </w:rPr>
            </w:pPr>
            <w:r>
              <w:rPr>
                <w:rFonts w:hint="eastAsia"/>
                <w:sz w:val="24"/>
                <w:highlight w:val="none"/>
              </w:rPr>
              <w:t>合同签订时间自</w:t>
            </w:r>
            <w:r>
              <w:rPr>
                <w:rFonts w:hint="eastAsia"/>
                <w:sz w:val="24"/>
                <w:highlight w:val="none"/>
                <w:u w:val="single"/>
              </w:rPr>
              <w:t>2022</w:t>
            </w:r>
            <w:r>
              <w:rPr>
                <w:rFonts w:hint="eastAsia"/>
                <w:sz w:val="24"/>
                <w:highlight w:val="none"/>
              </w:rPr>
              <w:t>年1月1日以来的，与最终用户签订的销售业绩，每提供一份与投标同品牌同型号产品销售业绩得</w:t>
            </w:r>
            <w:r>
              <w:rPr>
                <w:rFonts w:hint="eastAsia"/>
                <w:sz w:val="24"/>
                <w:highlight w:val="none"/>
                <w:u w:val="single"/>
              </w:rPr>
              <w:t>1</w:t>
            </w:r>
            <w:r>
              <w:rPr>
                <w:rFonts w:hint="eastAsia"/>
                <w:sz w:val="24"/>
                <w:highlight w:val="none"/>
              </w:rPr>
              <w:t>分，最高得</w:t>
            </w:r>
            <w:r>
              <w:rPr>
                <w:rFonts w:hint="eastAsia"/>
                <w:sz w:val="24"/>
                <w:highlight w:val="none"/>
                <w:u w:val="single"/>
              </w:rPr>
              <w:t>2</w:t>
            </w:r>
            <w:r>
              <w:rPr>
                <w:rFonts w:hint="eastAsia"/>
                <w:sz w:val="24"/>
                <w:highlight w:val="none"/>
              </w:rPr>
              <w:t>分。（要求提供完整的合同复印件，能清楚辨析设备名称型号）</w:t>
            </w:r>
          </w:p>
          <w:p w14:paraId="4D1B0BD1">
            <w:pPr>
              <w:rPr>
                <w:sz w:val="24"/>
                <w:highlight w:val="none"/>
              </w:rPr>
            </w:pPr>
            <w:r>
              <w:rPr>
                <w:rFonts w:hint="eastAsia"/>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57A7280B">
            <w:pPr>
              <w:spacing w:before="156" w:beforeLines="50" w:after="156" w:afterLines="50"/>
              <w:jc w:val="center"/>
              <w:rPr>
                <w:b/>
                <w:bCs/>
                <w:sz w:val="24"/>
                <w:highlight w:val="none"/>
              </w:rPr>
            </w:pPr>
            <w:r>
              <w:rPr>
                <w:rFonts w:hint="eastAsia"/>
                <w:sz w:val="24"/>
                <w:highlight w:val="none"/>
                <w:lang w:val="en-US" w:eastAsia="zh-CN"/>
              </w:rPr>
              <w:t>2</w:t>
            </w:r>
            <w:r>
              <w:rPr>
                <w:rFonts w:hint="eastAsia"/>
                <w:sz w:val="24"/>
                <w:highlight w:val="none"/>
              </w:rPr>
              <w:t>分</w:t>
            </w:r>
          </w:p>
        </w:tc>
      </w:tr>
      <w:tr w14:paraId="1BA4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37198F16">
            <w:pPr>
              <w:spacing w:before="156" w:beforeLines="50" w:after="156" w:afterLines="50"/>
              <w:jc w:val="center"/>
              <w:rPr>
                <w:sz w:val="24"/>
                <w:highlight w:val="none"/>
              </w:rPr>
            </w:pPr>
            <w:r>
              <w:rPr>
                <w:rFonts w:hint="eastAsia"/>
                <w:sz w:val="24"/>
                <w:highlight w:val="none"/>
              </w:rPr>
              <w:t>2、</w:t>
            </w:r>
          </w:p>
        </w:tc>
        <w:tc>
          <w:tcPr>
            <w:tcW w:w="6828" w:type="dxa"/>
          </w:tcPr>
          <w:p w14:paraId="00B98FC8">
            <w:pPr>
              <w:snapToGrid w:val="0"/>
              <w:rPr>
                <w:rFonts w:hAnsi="宋体"/>
                <w:sz w:val="24"/>
                <w:highlight w:val="none"/>
              </w:rPr>
            </w:pPr>
            <w:r>
              <w:rPr>
                <w:rFonts w:hint="eastAsia"/>
                <w:sz w:val="24"/>
                <w:highlight w:val="none"/>
              </w:rPr>
              <w:t>【客观</w:t>
            </w:r>
            <w:r>
              <w:rPr>
                <w:rFonts w:hint="eastAsia" w:hAnsi="宋体"/>
                <w:sz w:val="24"/>
                <w:highlight w:val="none"/>
              </w:rPr>
              <w:t>分】</w:t>
            </w:r>
          </w:p>
          <w:p w14:paraId="6CAFBFE4">
            <w:pPr>
              <w:snapToGrid w:val="0"/>
              <w:rPr>
                <w:rFonts w:hAnsi="宋体"/>
                <w:sz w:val="24"/>
                <w:highlight w:val="none"/>
              </w:rPr>
            </w:pPr>
            <w:r>
              <w:rPr>
                <w:rFonts w:hint="eastAsia" w:hAnsi="宋体"/>
                <w:sz w:val="24"/>
                <w:highlight w:val="none"/>
              </w:rPr>
              <w:t>采购需求符合度：</w:t>
            </w:r>
          </w:p>
          <w:p w14:paraId="718DB15F">
            <w:pPr>
              <w:snapToGrid w:val="0"/>
              <w:ind w:firstLine="400" w:firstLineChars="167"/>
              <w:rPr>
                <w:rFonts w:hAnsi="宋体"/>
                <w:sz w:val="24"/>
                <w:highlight w:val="none"/>
              </w:rPr>
            </w:pPr>
            <w:r>
              <w:rPr>
                <w:rFonts w:hint="eastAsia" w:hAnsi="宋体"/>
                <w:sz w:val="24"/>
                <w:highlight w:val="none"/>
              </w:rPr>
              <w:t>对应于采购需求中带“</w:t>
            </w:r>
            <w:r>
              <w:rPr>
                <w:rFonts w:hint="eastAsia" w:ascii="宋体" w:hAnsi="宋体"/>
                <w:highlight w:val="none"/>
              </w:rPr>
              <w:t>▲</w:t>
            </w:r>
            <w:r>
              <w:rPr>
                <w:rFonts w:hAnsi="宋体"/>
                <w:sz w:val="24"/>
                <w:highlight w:val="none"/>
              </w:rPr>
              <w:t>”</w:t>
            </w:r>
            <w:r>
              <w:rPr>
                <w:rFonts w:hint="eastAsia" w:hAnsi="宋体"/>
                <w:sz w:val="24"/>
                <w:highlight w:val="none"/>
              </w:rPr>
              <w:t>号条款不满足采购文件要求的，每一项扣减</w:t>
            </w:r>
            <w:r>
              <w:rPr>
                <w:rFonts w:hint="eastAsia" w:hAnsi="宋体"/>
                <w:sz w:val="24"/>
                <w:highlight w:val="none"/>
                <w:u w:val="single"/>
                <w:lang w:val="en-US" w:eastAsia="zh-CN"/>
              </w:rPr>
              <w:t>4</w:t>
            </w:r>
            <w:r>
              <w:rPr>
                <w:rFonts w:hint="eastAsia" w:hAnsi="宋体"/>
                <w:sz w:val="24"/>
                <w:highlight w:val="none"/>
              </w:rPr>
              <w:t>分，其他条款不满足采购文件要求的，每一项扣减</w:t>
            </w:r>
            <w:r>
              <w:rPr>
                <w:rFonts w:hint="eastAsia" w:hAnsi="宋体"/>
                <w:sz w:val="24"/>
                <w:highlight w:val="none"/>
                <w:u w:val="single"/>
                <w:lang w:val="en-US" w:eastAsia="zh-CN"/>
              </w:rPr>
              <w:t>0.3</w:t>
            </w:r>
            <w:r>
              <w:rPr>
                <w:rFonts w:hint="eastAsia" w:hAnsi="宋体"/>
                <w:sz w:val="24"/>
                <w:highlight w:val="none"/>
              </w:rPr>
              <w:t>分。本项最高得</w:t>
            </w:r>
            <w:r>
              <w:rPr>
                <w:rFonts w:hint="eastAsia" w:hAnsi="宋体"/>
                <w:sz w:val="24"/>
                <w:highlight w:val="none"/>
                <w:lang w:val="en-US" w:eastAsia="zh-CN"/>
              </w:rPr>
              <w:t>48</w:t>
            </w:r>
            <w:r>
              <w:rPr>
                <w:rFonts w:hint="eastAsia" w:hAnsi="宋体"/>
                <w:sz w:val="24"/>
                <w:highlight w:val="none"/>
                <w:u w:val="single"/>
              </w:rPr>
              <w:t>分</w:t>
            </w:r>
            <w:r>
              <w:rPr>
                <w:rFonts w:hint="eastAsia" w:hAnsi="宋体"/>
                <w:sz w:val="24"/>
                <w:highlight w:val="none"/>
              </w:rPr>
              <w:t>，最低得0分。</w:t>
            </w:r>
          </w:p>
          <w:p w14:paraId="2D5D5F54">
            <w:pPr>
              <w:snapToGrid w:val="0"/>
              <w:ind w:firstLine="400" w:firstLineChars="167"/>
              <w:rPr>
                <w:rFonts w:hAnsi="宋体"/>
                <w:sz w:val="24"/>
                <w:highlight w:val="none"/>
              </w:rPr>
            </w:pPr>
            <w:r>
              <w:rPr>
                <w:rFonts w:hint="eastAsia" w:hAnsi="宋体"/>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rPr>
              <w:t>（有特别注明要求的除外）</w:t>
            </w:r>
            <w:r>
              <w:rPr>
                <w:rFonts w:hint="eastAsia" w:hAnsi="宋体"/>
                <w:sz w:val="24"/>
                <w:highlight w:val="none"/>
              </w:rPr>
              <w:t>：</w:t>
            </w:r>
          </w:p>
          <w:p w14:paraId="06F71C6E">
            <w:pPr>
              <w:snapToGrid w:val="0"/>
              <w:ind w:firstLine="400" w:firstLineChars="167"/>
              <w:rPr>
                <w:rFonts w:hAnsi="宋体"/>
                <w:sz w:val="24"/>
                <w:highlight w:val="none"/>
              </w:rPr>
            </w:pPr>
            <w:r>
              <w:rPr>
                <w:rFonts w:hint="eastAsia" w:hAnsi="宋体"/>
                <w:sz w:val="24"/>
                <w:highlight w:val="none"/>
              </w:rPr>
              <w:t>1）生产制造商公开对外宣传的带有响应技术参数或功能的产品彩页，为响应而临时打印的无效。</w:t>
            </w:r>
          </w:p>
          <w:p w14:paraId="44D8FFFB">
            <w:pPr>
              <w:snapToGrid w:val="0"/>
              <w:ind w:firstLine="400" w:firstLineChars="167"/>
              <w:rPr>
                <w:rFonts w:hAnsi="宋体"/>
                <w:sz w:val="24"/>
                <w:highlight w:val="none"/>
              </w:rPr>
            </w:pPr>
            <w:r>
              <w:rPr>
                <w:rFonts w:hint="eastAsia" w:hAnsi="宋体"/>
                <w:sz w:val="24"/>
                <w:highlight w:val="none"/>
              </w:rPr>
              <w:t>2）加盖生产制造商公章的技术白皮书。</w:t>
            </w:r>
          </w:p>
          <w:p w14:paraId="324EB86C">
            <w:pPr>
              <w:snapToGrid w:val="0"/>
              <w:ind w:firstLine="400" w:firstLineChars="167"/>
              <w:rPr>
                <w:rFonts w:hAnsi="宋体"/>
                <w:sz w:val="24"/>
                <w:highlight w:val="none"/>
              </w:rPr>
            </w:pPr>
            <w:r>
              <w:rPr>
                <w:rFonts w:hint="eastAsia" w:hAnsi="宋体"/>
                <w:sz w:val="24"/>
                <w:highlight w:val="none"/>
              </w:rPr>
              <w:t>3）可在生产制造商官网查询到的产品技术参数或功能，需提供官网截图和网址等信息。</w:t>
            </w:r>
          </w:p>
          <w:p w14:paraId="35870CF7">
            <w:pPr>
              <w:snapToGrid w:val="0"/>
              <w:ind w:firstLine="400" w:firstLineChars="167"/>
              <w:rPr>
                <w:rFonts w:hAnsi="宋体"/>
                <w:sz w:val="24"/>
                <w:highlight w:val="none"/>
              </w:rPr>
            </w:pPr>
            <w:r>
              <w:rPr>
                <w:rFonts w:hint="eastAsia" w:hAnsi="宋体"/>
                <w:sz w:val="24"/>
                <w:highlight w:val="none"/>
              </w:rPr>
              <w:t>4）评审委员会认可的其他有效证明（包括但不限于第三方检测报告、加盖生产制造商的证明材料等）。</w:t>
            </w:r>
          </w:p>
          <w:p w14:paraId="768F75C3">
            <w:pPr>
              <w:snapToGrid w:val="0"/>
              <w:ind w:firstLine="400" w:firstLineChars="167"/>
              <w:rPr>
                <w:rFonts w:hAnsi="宋体"/>
                <w:sz w:val="24"/>
                <w:highlight w:val="none"/>
              </w:rPr>
            </w:pPr>
            <w:r>
              <w:rPr>
                <w:rFonts w:hint="eastAsia" w:hAnsi="宋体"/>
                <w:sz w:val="24"/>
                <w:highlight w:val="none"/>
              </w:rPr>
              <w:t>2、其他项采购要求中有具体数据的，应在《商务技术偏离表》中提供具体数据响应，不能简单响应为“具备”或“有”等，否则视为不满足采购文件要求。</w:t>
            </w:r>
          </w:p>
          <w:p w14:paraId="00601DDD">
            <w:pPr>
              <w:spacing w:line="420" w:lineRule="exact"/>
              <w:jc w:val="left"/>
              <w:rPr>
                <w:highlight w:val="none"/>
              </w:rPr>
            </w:pPr>
            <w:r>
              <w:rPr>
                <w:rFonts w:hint="eastAsia" w:hAnsi="宋体"/>
                <w:sz w:val="24"/>
                <w:highlight w:val="none"/>
              </w:rPr>
              <w:t>3、带“</w:t>
            </w:r>
            <w:r>
              <w:rPr>
                <w:rFonts w:hint="eastAsia" w:ascii="宋体" w:hAnsi="宋体"/>
                <w:highlight w:val="none"/>
              </w:rPr>
              <w:t>▲</w:t>
            </w:r>
            <w:r>
              <w:rPr>
                <w:rFonts w:hAnsi="宋体"/>
                <w:sz w:val="24"/>
                <w:highlight w:val="none"/>
              </w:rPr>
              <w:t>”</w:t>
            </w:r>
            <w:r>
              <w:rPr>
                <w:rFonts w:hint="eastAsia" w:hAnsi="宋体"/>
                <w:sz w:val="24"/>
                <w:highlight w:val="none"/>
              </w:rPr>
              <w:t>号项提供满足技术参数的佐证资料并在偏离表中标明佐证资料页码。</w:t>
            </w:r>
          </w:p>
        </w:tc>
        <w:tc>
          <w:tcPr>
            <w:tcW w:w="792" w:type="dxa"/>
            <w:vAlign w:val="center"/>
          </w:tcPr>
          <w:p w14:paraId="7EAE4C60">
            <w:pPr>
              <w:spacing w:before="156" w:beforeLines="50" w:after="156" w:afterLines="50"/>
              <w:jc w:val="center"/>
              <w:rPr>
                <w:bCs/>
                <w:sz w:val="24"/>
                <w:highlight w:val="none"/>
              </w:rPr>
            </w:pPr>
            <w:r>
              <w:rPr>
                <w:rFonts w:hint="eastAsia" w:hAnsi="宋体"/>
                <w:bCs/>
                <w:sz w:val="24"/>
                <w:highlight w:val="none"/>
                <w:u w:val="single"/>
                <w:lang w:val="en-US" w:eastAsia="zh-CN"/>
              </w:rPr>
              <w:t>48</w:t>
            </w:r>
            <w:r>
              <w:rPr>
                <w:rFonts w:hint="eastAsia" w:hAnsi="宋体"/>
                <w:bCs/>
                <w:sz w:val="24"/>
                <w:highlight w:val="none"/>
                <w:u w:val="single"/>
              </w:rPr>
              <w:t>分</w:t>
            </w:r>
          </w:p>
        </w:tc>
      </w:tr>
      <w:tr w14:paraId="3FAB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47A6D885">
            <w:pPr>
              <w:spacing w:before="156" w:beforeLines="50" w:after="156" w:afterLines="5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6828" w:type="dxa"/>
            <w:vAlign w:val="center"/>
          </w:tcPr>
          <w:p w14:paraId="3476B713">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【主观分】</w:t>
            </w:r>
          </w:p>
          <w:p w14:paraId="5FF6396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w:t>
            </w:r>
          </w:p>
          <w:p w14:paraId="344B12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467DC1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要求响应时间短，解决方案充分，备品备件储备充足，人员配备合理售后服务经验丰富。（评分范围：5，4，3，2，1，0）。</w:t>
            </w:r>
          </w:p>
          <w:p w14:paraId="0C1DD31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14:paraId="12FC97F3">
            <w:pPr>
              <w:spacing w:before="156" w:beforeLines="50" w:after="156" w:afterLines="50"/>
              <w:jc w:val="center"/>
              <w:rPr>
                <w:b/>
                <w:bCs/>
                <w:sz w:val="24"/>
                <w:highlight w:val="none"/>
              </w:rPr>
            </w:pPr>
            <w:r>
              <w:rPr>
                <w:rFonts w:hint="eastAsia" w:hAnsi="宋体"/>
                <w:bCs/>
                <w:sz w:val="24"/>
                <w:highlight w:val="none"/>
                <w:u w:val="single"/>
                <w:lang w:val="en-US" w:eastAsia="zh-CN"/>
              </w:rPr>
              <w:t>10</w:t>
            </w:r>
            <w:r>
              <w:rPr>
                <w:rFonts w:hint="eastAsia" w:hAnsi="宋体"/>
                <w:bCs/>
                <w:sz w:val="24"/>
                <w:highlight w:val="none"/>
                <w:u w:val="single"/>
              </w:rPr>
              <w:t>分</w:t>
            </w:r>
          </w:p>
        </w:tc>
      </w:tr>
      <w:tr w14:paraId="0B4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204FA5E4">
            <w:pPr>
              <w:spacing w:before="156" w:beforeLines="50" w:after="156" w:afterLines="50"/>
              <w:jc w:val="center"/>
              <w:rPr>
                <w:b/>
                <w:bCs/>
                <w:sz w:val="24"/>
                <w:highlight w:val="none"/>
              </w:rPr>
            </w:pPr>
            <w:r>
              <w:rPr>
                <w:rFonts w:hint="eastAsia"/>
                <w:sz w:val="24"/>
                <w:highlight w:val="none"/>
              </w:rPr>
              <w:t>4、</w:t>
            </w:r>
          </w:p>
        </w:tc>
        <w:tc>
          <w:tcPr>
            <w:tcW w:w="6828" w:type="dxa"/>
          </w:tcPr>
          <w:p w14:paraId="2EC6D806">
            <w:pPr>
              <w:rPr>
                <w:rFonts w:ascii="宋体" w:hAnsi="宋体"/>
                <w:sz w:val="24"/>
                <w:highlight w:val="none"/>
              </w:rPr>
            </w:pPr>
            <w:r>
              <w:rPr>
                <w:rFonts w:hint="eastAsia" w:ascii="宋体" w:hAnsi="宋体"/>
                <w:sz w:val="24"/>
                <w:highlight w:val="none"/>
              </w:rPr>
              <w:t>【主观分】</w:t>
            </w:r>
          </w:p>
          <w:p w14:paraId="384DCF11">
            <w:pPr>
              <w:rPr>
                <w:rFonts w:ascii="宋体" w:hAnsi="宋体"/>
                <w:sz w:val="24"/>
                <w:highlight w:val="none"/>
              </w:rPr>
            </w:pPr>
            <w:r>
              <w:rPr>
                <w:rFonts w:hint="eastAsia" w:ascii="宋体" w:hAnsi="宋体"/>
                <w:sz w:val="24"/>
                <w:highlight w:val="none"/>
              </w:rPr>
              <w:t>安装调试及验收方案：</w:t>
            </w:r>
          </w:p>
          <w:p w14:paraId="41A75BC0">
            <w:pPr>
              <w:rPr>
                <w:sz w:val="24"/>
                <w:highlight w:val="none"/>
              </w:rPr>
            </w:pPr>
            <w:r>
              <w:rPr>
                <w:rFonts w:hint="eastAsia"/>
                <w:sz w:val="24"/>
                <w:highlight w:val="none"/>
              </w:rPr>
              <w:t>根据商务要求中的</w:t>
            </w:r>
            <w:r>
              <w:rPr>
                <w:rFonts w:hint="eastAsia" w:ascii="宋体" w:hAnsi="宋体"/>
                <w:sz w:val="24"/>
                <w:highlight w:val="none"/>
              </w:rPr>
              <w:t>安装调试</w:t>
            </w:r>
            <w:r>
              <w:rPr>
                <w:rFonts w:hint="eastAsia"/>
                <w:sz w:val="24"/>
                <w:highlight w:val="none"/>
              </w:rPr>
              <w:t>要求和</w:t>
            </w:r>
            <w:r>
              <w:rPr>
                <w:rFonts w:hint="eastAsia" w:ascii="宋体" w:hAnsi="宋体"/>
                <w:sz w:val="24"/>
                <w:highlight w:val="none"/>
              </w:rPr>
              <w:t>验收要求</w:t>
            </w:r>
            <w:r>
              <w:rPr>
                <w:rFonts w:hint="eastAsia"/>
                <w:sz w:val="24"/>
                <w:highlight w:val="none"/>
              </w:rPr>
              <w:t>，提供详细的</w:t>
            </w:r>
            <w:r>
              <w:rPr>
                <w:rFonts w:hint="eastAsia" w:ascii="宋体" w:hAnsi="宋体"/>
                <w:sz w:val="24"/>
                <w:highlight w:val="none"/>
              </w:rPr>
              <w:t>安装调试方案和验收方案</w:t>
            </w:r>
            <w:r>
              <w:rPr>
                <w:rFonts w:hint="eastAsia"/>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14:paraId="0AE94832">
            <w:pPr>
              <w:spacing w:before="156" w:beforeLines="50" w:after="156" w:afterLines="50" w:line="276" w:lineRule="auto"/>
              <w:jc w:val="center"/>
              <w:rPr>
                <w:bCs/>
                <w:sz w:val="24"/>
                <w:highlight w:val="none"/>
              </w:rPr>
            </w:pPr>
            <w:r>
              <w:rPr>
                <w:rFonts w:hint="eastAsia" w:hAnsi="宋体"/>
                <w:bCs/>
                <w:sz w:val="24"/>
                <w:highlight w:val="none"/>
                <w:u w:val="single"/>
                <w:lang w:val="en-US" w:eastAsia="zh-CN"/>
              </w:rPr>
              <w:t>5</w:t>
            </w:r>
            <w:r>
              <w:rPr>
                <w:rFonts w:hint="eastAsia" w:hAnsi="宋体"/>
                <w:bCs/>
                <w:sz w:val="24"/>
                <w:highlight w:val="none"/>
                <w:u w:val="single"/>
              </w:rPr>
              <w:t>分</w:t>
            </w:r>
          </w:p>
        </w:tc>
      </w:tr>
      <w:tr w14:paraId="3111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38DB5F43">
            <w:pPr>
              <w:spacing w:before="156" w:beforeLines="50" w:after="156" w:afterLines="50"/>
              <w:jc w:val="center"/>
              <w:rPr>
                <w:rFonts w:cs="宋体"/>
                <w:sz w:val="24"/>
                <w:highlight w:val="none"/>
              </w:rPr>
            </w:pPr>
            <w:r>
              <w:rPr>
                <w:rFonts w:hint="eastAsia" w:cs="宋体"/>
                <w:sz w:val="24"/>
                <w:highlight w:val="none"/>
              </w:rPr>
              <w:t>5、</w:t>
            </w:r>
          </w:p>
        </w:tc>
        <w:tc>
          <w:tcPr>
            <w:tcW w:w="6828" w:type="dxa"/>
            <w:vAlign w:val="center"/>
          </w:tcPr>
          <w:p w14:paraId="72A1AF72">
            <w:pPr>
              <w:rPr>
                <w:rFonts w:ascii="宋体" w:hAnsi="宋体"/>
                <w:sz w:val="24"/>
                <w:highlight w:val="none"/>
              </w:rPr>
            </w:pPr>
            <w:r>
              <w:rPr>
                <w:rFonts w:hint="eastAsia" w:ascii="宋体" w:hAnsi="宋体"/>
                <w:sz w:val="24"/>
                <w:highlight w:val="none"/>
              </w:rPr>
              <w:t>【主观分】</w:t>
            </w:r>
          </w:p>
          <w:p w14:paraId="5B50E06E">
            <w:pPr>
              <w:rPr>
                <w:sz w:val="24"/>
                <w:highlight w:val="none"/>
              </w:rPr>
            </w:pPr>
            <w:r>
              <w:rPr>
                <w:rFonts w:hint="eastAsia"/>
                <w:sz w:val="24"/>
                <w:highlight w:val="none"/>
              </w:rPr>
              <w:t>培训方案：</w:t>
            </w:r>
          </w:p>
          <w:p w14:paraId="34DA3373">
            <w:pPr>
              <w:rPr>
                <w:rFonts w:ascii="宋体" w:hAnsi="宋体"/>
                <w:sz w:val="24"/>
                <w:highlight w:val="none"/>
              </w:rPr>
            </w:pPr>
            <w:r>
              <w:rPr>
                <w:rFonts w:hint="eastAsia"/>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highlight w:val="none"/>
                <w:lang w:val="en-US" w:eastAsia="zh-CN"/>
              </w:rPr>
              <w:t>5，</w:t>
            </w:r>
            <w:r>
              <w:rPr>
                <w:rFonts w:hint="eastAsia"/>
                <w:sz w:val="24"/>
                <w:highlight w:val="none"/>
              </w:rPr>
              <w:t>4，3，2，1，0）。</w:t>
            </w:r>
          </w:p>
        </w:tc>
        <w:tc>
          <w:tcPr>
            <w:tcW w:w="792" w:type="dxa"/>
            <w:vAlign w:val="center"/>
          </w:tcPr>
          <w:p w14:paraId="79428504">
            <w:pPr>
              <w:spacing w:before="156" w:beforeLines="50" w:after="156" w:afterLines="50"/>
              <w:jc w:val="both"/>
              <w:rPr>
                <w:bCs/>
                <w:sz w:val="24"/>
                <w:highlight w:val="none"/>
              </w:rPr>
            </w:pPr>
            <w:r>
              <w:rPr>
                <w:rFonts w:hint="eastAsia"/>
                <w:bCs/>
                <w:sz w:val="24"/>
                <w:highlight w:val="none"/>
                <w:u w:val="single"/>
                <w:lang w:val="en-US" w:eastAsia="zh-CN"/>
              </w:rPr>
              <w:t>5</w:t>
            </w:r>
            <w:r>
              <w:rPr>
                <w:rFonts w:hint="eastAsia"/>
                <w:bCs/>
                <w:sz w:val="24"/>
                <w:highlight w:val="none"/>
                <w:u w:val="single"/>
              </w:rPr>
              <w:t>分</w:t>
            </w:r>
          </w:p>
        </w:tc>
      </w:tr>
    </w:tbl>
    <w:p w14:paraId="60D8F919">
      <w:pPr>
        <w:rPr>
          <w:highlight w:val="none"/>
        </w:rPr>
      </w:pPr>
    </w:p>
    <w:p w14:paraId="5AAE2AA3"/>
    <w:p w14:paraId="26E46D69">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14:paraId="69A88063">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2D9F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263022EE">
            <w:pPr>
              <w:spacing w:beforeLines="50" w:afterLines="50"/>
              <w:jc w:val="center"/>
              <w:rPr>
                <w:b/>
                <w:bCs/>
                <w:sz w:val="24"/>
              </w:rPr>
            </w:pPr>
            <w:r>
              <w:rPr>
                <w:rFonts w:hint="eastAsia" w:hAnsi="宋体"/>
                <w:b/>
                <w:bCs/>
                <w:sz w:val="24"/>
              </w:rPr>
              <w:t>序号</w:t>
            </w:r>
          </w:p>
        </w:tc>
        <w:tc>
          <w:tcPr>
            <w:tcW w:w="6828" w:type="dxa"/>
          </w:tcPr>
          <w:p w14:paraId="14B0802A">
            <w:pPr>
              <w:spacing w:beforeLines="50" w:afterLines="50"/>
              <w:jc w:val="center"/>
              <w:rPr>
                <w:b/>
                <w:bCs/>
                <w:sz w:val="24"/>
              </w:rPr>
            </w:pPr>
            <w:r>
              <w:rPr>
                <w:rFonts w:hint="eastAsia" w:hAnsi="宋体"/>
                <w:b/>
                <w:bCs/>
                <w:sz w:val="24"/>
              </w:rPr>
              <w:t>评审内容及标准</w:t>
            </w:r>
          </w:p>
        </w:tc>
        <w:tc>
          <w:tcPr>
            <w:tcW w:w="792" w:type="dxa"/>
            <w:vAlign w:val="center"/>
          </w:tcPr>
          <w:p w14:paraId="7E6E49F4">
            <w:pPr>
              <w:spacing w:beforeLines="50" w:afterLines="50"/>
              <w:jc w:val="center"/>
              <w:rPr>
                <w:b/>
                <w:bCs/>
                <w:sz w:val="24"/>
              </w:rPr>
            </w:pPr>
            <w:r>
              <w:rPr>
                <w:rFonts w:hint="eastAsia" w:hAnsi="宋体"/>
                <w:b/>
                <w:bCs/>
                <w:sz w:val="24"/>
              </w:rPr>
              <w:t>分值</w:t>
            </w:r>
          </w:p>
        </w:tc>
      </w:tr>
      <w:tr w14:paraId="4CBB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270385F7">
            <w:pPr>
              <w:spacing w:beforeLines="50" w:afterLines="50"/>
              <w:jc w:val="center"/>
              <w:rPr>
                <w:sz w:val="24"/>
              </w:rPr>
            </w:pPr>
            <w:r>
              <w:rPr>
                <w:rFonts w:hint="eastAsia"/>
                <w:sz w:val="24"/>
              </w:rPr>
              <w:t>1、</w:t>
            </w:r>
          </w:p>
        </w:tc>
        <w:tc>
          <w:tcPr>
            <w:tcW w:w="6828" w:type="dxa"/>
            <w:vAlign w:val="center"/>
          </w:tcPr>
          <w:p w14:paraId="2882AB32">
            <w:pPr>
              <w:rPr>
                <w:sz w:val="24"/>
              </w:rPr>
            </w:pPr>
            <w:r>
              <w:rPr>
                <w:rFonts w:hint="eastAsia"/>
                <w:sz w:val="24"/>
              </w:rPr>
              <w:t>【客观分】</w:t>
            </w:r>
          </w:p>
          <w:p w14:paraId="444B239A">
            <w:pPr>
              <w:rPr>
                <w:sz w:val="24"/>
              </w:rPr>
            </w:pPr>
            <w:r>
              <w:rPr>
                <w:rFonts w:hint="eastAsia"/>
                <w:sz w:val="24"/>
              </w:rPr>
              <w:t>销售业绩：</w:t>
            </w:r>
          </w:p>
          <w:p w14:paraId="0CA376E4">
            <w:pPr>
              <w:rPr>
                <w:sz w:val="24"/>
              </w:rPr>
            </w:pPr>
            <w:r>
              <w:rPr>
                <w:rFonts w:hint="eastAsia" w:ascii="宋体" w:hAnsi="宋体" w:cs="宋体"/>
                <w:b/>
                <w:bCs w:val="0"/>
                <w:szCs w:val="21"/>
              </w:rPr>
              <w:t>无创呼吸机</w:t>
            </w:r>
            <w:bookmarkStart w:id="398" w:name="_GoBack"/>
            <w:bookmarkEnd w:id="398"/>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14:paraId="7A552012">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2E97DC93">
            <w:pPr>
              <w:spacing w:beforeLines="50" w:afterLines="50"/>
              <w:jc w:val="center"/>
              <w:rPr>
                <w:b/>
                <w:bCs/>
                <w:sz w:val="24"/>
              </w:rPr>
            </w:pPr>
            <w:r>
              <w:rPr>
                <w:rFonts w:hint="eastAsia"/>
                <w:sz w:val="24"/>
              </w:rPr>
              <w:t>2分</w:t>
            </w:r>
          </w:p>
        </w:tc>
      </w:tr>
      <w:tr w14:paraId="5182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65D190A8">
            <w:pPr>
              <w:spacing w:beforeLines="50" w:afterLines="50"/>
              <w:jc w:val="center"/>
              <w:rPr>
                <w:sz w:val="24"/>
              </w:rPr>
            </w:pPr>
            <w:r>
              <w:rPr>
                <w:rFonts w:hint="eastAsia"/>
                <w:sz w:val="24"/>
              </w:rPr>
              <w:t>2、</w:t>
            </w:r>
          </w:p>
        </w:tc>
        <w:tc>
          <w:tcPr>
            <w:tcW w:w="6828" w:type="dxa"/>
          </w:tcPr>
          <w:p w14:paraId="6AAE227F">
            <w:pPr>
              <w:snapToGrid w:val="0"/>
              <w:rPr>
                <w:rFonts w:hAnsi="宋体"/>
                <w:sz w:val="24"/>
              </w:rPr>
            </w:pPr>
            <w:r>
              <w:rPr>
                <w:rFonts w:hint="eastAsia"/>
                <w:sz w:val="24"/>
              </w:rPr>
              <w:t>【客观</w:t>
            </w:r>
            <w:r>
              <w:rPr>
                <w:rFonts w:hint="eastAsia" w:hAnsi="宋体"/>
                <w:sz w:val="24"/>
              </w:rPr>
              <w:t>分】</w:t>
            </w:r>
          </w:p>
          <w:p w14:paraId="5A79EB13">
            <w:pPr>
              <w:snapToGrid w:val="0"/>
              <w:rPr>
                <w:rFonts w:hAnsi="宋体"/>
                <w:sz w:val="24"/>
              </w:rPr>
            </w:pPr>
            <w:r>
              <w:rPr>
                <w:rFonts w:hint="eastAsia" w:hAnsi="宋体"/>
                <w:sz w:val="24"/>
              </w:rPr>
              <w:t>采购需求符合度：</w:t>
            </w:r>
          </w:p>
          <w:p w14:paraId="755FA5CF">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2</w:t>
            </w:r>
            <w:r>
              <w:rPr>
                <w:rFonts w:hint="eastAsia" w:hAnsi="宋体"/>
                <w:sz w:val="24"/>
              </w:rPr>
              <w:t>分，其他条款不满足采购文件要求的，每一项扣减</w:t>
            </w:r>
            <w:r>
              <w:rPr>
                <w:rFonts w:hint="eastAsia" w:hAnsi="宋体"/>
                <w:sz w:val="24"/>
                <w:u w:val="single"/>
              </w:rPr>
              <w:t>0.15</w:t>
            </w:r>
            <w:r>
              <w:rPr>
                <w:rFonts w:hint="eastAsia" w:hAnsi="宋体"/>
                <w:sz w:val="24"/>
              </w:rPr>
              <w:t>分。本项最高得</w:t>
            </w:r>
            <w:r>
              <w:rPr>
                <w:rFonts w:hint="eastAsia" w:hAnsi="宋体"/>
                <w:sz w:val="24"/>
                <w:lang w:val="en-US" w:eastAsia="zh-CN"/>
              </w:rPr>
              <w:t>48</w:t>
            </w:r>
            <w:r>
              <w:rPr>
                <w:rFonts w:hint="eastAsia" w:hAnsi="宋体"/>
                <w:sz w:val="24"/>
                <w:u w:val="single"/>
              </w:rPr>
              <w:t>分</w:t>
            </w:r>
            <w:r>
              <w:rPr>
                <w:rFonts w:hint="eastAsia" w:hAnsi="宋体"/>
                <w:sz w:val="24"/>
              </w:rPr>
              <w:t>，最低得0分。</w:t>
            </w:r>
          </w:p>
          <w:p w14:paraId="3E55D3D7">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14:paraId="26A68F25">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14:paraId="3A151F99">
            <w:pPr>
              <w:snapToGrid w:val="0"/>
              <w:ind w:firstLine="400" w:firstLineChars="167"/>
              <w:rPr>
                <w:rFonts w:hAnsi="宋体"/>
                <w:sz w:val="24"/>
              </w:rPr>
            </w:pPr>
            <w:r>
              <w:rPr>
                <w:rFonts w:hint="eastAsia" w:hAnsi="宋体"/>
                <w:sz w:val="24"/>
              </w:rPr>
              <w:t>2）加盖生产制造商公章的技术白皮书。</w:t>
            </w:r>
          </w:p>
          <w:p w14:paraId="0873FB98">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14:paraId="39A6405E">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14:paraId="6100B000">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14:paraId="202BD45A">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14:paraId="4EA590A6">
            <w:pPr>
              <w:spacing w:beforeLines="50" w:afterLines="50"/>
              <w:jc w:val="center"/>
              <w:rPr>
                <w:bCs/>
                <w:sz w:val="24"/>
              </w:rPr>
            </w:pPr>
            <w:r>
              <w:rPr>
                <w:rFonts w:hint="eastAsia" w:hAnsi="宋体"/>
                <w:bCs/>
                <w:sz w:val="24"/>
                <w:u w:val="single"/>
                <w:lang w:val="en-US" w:eastAsia="zh-CN"/>
              </w:rPr>
              <w:t>48</w:t>
            </w:r>
            <w:r>
              <w:rPr>
                <w:rFonts w:hint="eastAsia" w:hAnsi="宋体"/>
                <w:bCs/>
                <w:sz w:val="24"/>
                <w:u w:val="single"/>
              </w:rPr>
              <w:t>分</w:t>
            </w:r>
          </w:p>
        </w:tc>
      </w:tr>
      <w:tr w14:paraId="5E4C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7CBB4E19">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14:paraId="3E3CDEDB">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14:paraId="6C15445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14:paraId="09F55A0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4FE73F8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14:paraId="232D8B3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4，3，2，1，0）。</w:t>
            </w:r>
          </w:p>
        </w:tc>
        <w:tc>
          <w:tcPr>
            <w:tcW w:w="792" w:type="dxa"/>
            <w:vAlign w:val="center"/>
          </w:tcPr>
          <w:p w14:paraId="41F2A591">
            <w:pPr>
              <w:spacing w:beforeLines="50" w:afterLines="50"/>
              <w:jc w:val="center"/>
              <w:rPr>
                <w:b/>
                <w:bCs/>
                <w:sz w:val="24"/>
              </w:rPr>
            </w:pPr>
            <w:r>
              <w:rPr>
                <w:rFonts w:hint="eastAsia" w:hAnsi="宋体"/>
                <w:bCs/>
                <w:sz w:val="24"/>
                <w:u w:val="single"/>
                <w:lang w:val="en-US" w:eastAsia="zh-CN"/>
              </w:rPr>
              <w:t>10</w:t>
            </w:r>
            <w:r>
              <w:rPr>
                <w:rFonts w:hint="eastAsia" w:hAnsi="宋体"/>
                <w:bCs/>
                <w:sz w:val="24"/>
                <w:u w:val="single"/>
              </w:rPr>
              <w:t>分</w:t>
            </w:r>
          </w:p>
        </w:tc>
      </w:tr>
      <w:tr w14:paraId="340C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1F830C61">
            <w:pPr>
              <w:spacing w:beforeLines="50" w:afterLines="50"/>
              <w:jc w:val="center"/>
              <w:rPr>
                <w:b/>
                <w:bCs/>
                <w:sz w:val="24"/>
              </w:rPr>
            </w:pPr>
            <w:r>
              <w:rPr>
                <w:rFonts w:hint="eastAsia"/>
                <w:sz w:val="24"/>
              </w:rPr>
              <w:t>4、</w:t>
            </w:r>
          </w:p>
        </w:tc>
        <w:tc>
          <w:tcPr>
            <w:tcW w:w="6828" w:type="dxa"/>
          </w:tcPr>
          <w:p w14:paraId="7159BA6B">
            <w:pPr>
              <w:rPr>
                <w:rFonts w:ascii="宋体" w:hAnsi="宋体"/>
                <w:sz w:val="24"/>
              </w:rPr>
            </w:pPr>
            <w:r>
              <w:rPr>
                <w:rFonts w:hint="eastAsia" w:ascii="宋体" w:hAnsi="宋体"/>
                <w:sz w:val="24"/>
              </w:rPr>
              <w:t>【主观分】</w:t>
            </w:r>
          </w:p>
          <w:p w14:paraId="69D8A4D2">
            <w:pPr>
              <w:rPr>
                <w:rFonts w:ascii="宋体" w:hAnsi="宋体"/>
                <w:sz w:val="24"/>
              </w:rPr>
            </w:pPr>
            <w:r>
              <w:rPr>
                <w:rFonts w:hint="eastAsia" w:ascii="宋体" w:hAnsi="宋体"/>
                <w:sz w:val="24"/>
              </w:rPr>
              <w:t>安装调试及验收方案：</w:t>
            </w:r>
          </w:p>
          <w:p w14:paraId="50E95EC0">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lang w:val="en-US" w:eastAsia="zh-CN"/>
              </w:rPr>
              <w:t>,5，</w:t>
            </w:r>
            <w:r>
              <w:rPr>
                <w:rFonts w:hint="eastAsia"/>
                <w:sz w:val="24"/>
              </w:rPr>
              <w:t>4，3，2，1，0）。</w:t>
            </w:r>
          </w:p>
        </w:tc>
        <w:tc>
          <w:tcPr>
            <w:tcW w:w="792" w:type="dxa"/>
            <w:vAlign w:val="center"/>
          </w:tcPr>
          <w:p w14:paraId="307F2090">
            <w:pPr>
              <w:spacing w:beforeLines="50" w:afterLines="50" w:line="276" w:lineRule="auto"/>
              <w:jc w:val="center"/>
              <w:rPr>
                <w:bCs/>
                <w:sz w:val="24"/>
              </w:rPr>
            </w:pPr>
            <w:r>
              <w:rPr>
                <w:rFonts w:hint="eastAsia" w:hAnsi="宋体"/>
                <w:bCs/>
                <w:sz w:val="24"/>
                <w:u w:val="single"/>
                <w:lang w:val="en-US" w:eastAsia="zh-CN"/>
              </w:rPr>
              <w:t>5</w:t>
            </w:r>
            <w:r>
              <w:rPr>
                <w:rFonts w:hint="eastAsia" w:hAnsi="宋体"/>
                <w:bCs/>
                <w:sz w:val="24"/>
                <w:u w:val="single"/>
              </w:rPr>
              <w:t>分</w:t>
            </w:r>
          </w:p>
        </w:tc>
      </w:tr>
      <w:tr w14:paraId="0C8D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70E3CAD7">
            <w:pPr>
              <w:spacing w:beforeLines="50" w:afterLines="50"/>
              <w:jc w:val="center"/>
              <w:rPr>
                <w:rFonts w:cs="宋体"/>
                <w:sz w:val="24"/>
              </w:rPr>
            </w:pPr>
            <w:r>
              <w:rPr>
                <w:rFonts w:hint="eastAsia" w:cs="宋体"/>
                <w:sz w:val="24"/>
              </w:rPr>
              <w:t>5、</w:t>
            </w:r>
          </w:p>
        </w:tc>
        <w:tc>
          <w:tcPr>
            <w:tcW w:w="6828" w:type="dxa"/>
            <w:vAlign w:val="center"/>
          </w:tcPr>
          <w:p w14:paraId="7349E1E8">
            <w:pPr>
              <w:rPr>
                <w:rFonts w:ascii="宋体" w:hAnsi="宋体"/>
                <w:sz w:val="24"/>
              </w:rPr>
            </w:pPr>
            <w:r>
              <w:rPr>
                <w:rFonts w:hint="eastAsia" w:ascii="宋体" w:hAnsi="宋体"/>
                <w:sz w:val="24"/>
              </w:rPr>
              <w:t>【主观分】</w:t>
            </w:r>
          </w:p>
          <w:p w14:paraId="277C6573">
            <w:pPr>
              <w:rPr>
                <w:sz w:val="24"/>
              </w:rPr>
            </w:pPr>
            <w:r>
              <w:rPr>
                <w:rFonts w:hint="eastAsia"/>
                <w:sz w:val="24"/>
              </w:rPr>
              <w:t>培训方案：</w:t>
            </w:r>
          </w:p>
          <w:p w14:paraId="609A817A">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lang w:val="en-US" w:eastAsia="zh-CN"/>
              </w:rPr>
              <w:t>,5，</w:t>
            </w:r>
            <w:r>
              <w:rPr>
                <w:rFonts w:hint="eastAsia"/>
                <w:sz w:val="24"/>
              </w:rPr>
              <w:t>4，3，2，1，0）。</w:t>
            </w:r>
          </w:p>
        </w:tc>
        <w:tc>
          <w:tcPr>
            <w:tcW w:w="792" w:type="dxa"/>
            <w:vAlign w:val="center"/>
          </w:tcPr>
          <w:p w14:paraId="355920F3">
            <w:pPr>
              <w:spacing w:beforeLines="50" w:afterLines="50"/>
              <w:jc w:val="center"/>
              <w:rPr>
                <w:bCs/>
                <w:sz w:val="24"/>
              </w:rPr>
            </w:pPr>
            <w:r>
              <w:rPr>
                <w:rFonts w:hint="eastAsia"/>
                <w:bCs/>
                <w:sz w:val="24"/>
                <w:u w:val="single"/>
                <w:lang w:val="en-US" w:eastAsia="zh-CN"/>
              </w:rPr>
              <w:t>5</w:t>
            </w:r>
            <w:r>
              <w:rPr>
                <w:rFonts w:hint="eastAsia"/>
                <w:bCs/>
                <w:sz w:val="24"/>
                <w:u w:val="single"/>
              </w:rPr>
              <w:t>分</w:t>
            </w:r>
          </w:p>
        </w:tc>
      </w:tr>
    </w:tbl>
    <w:p w14:paraId="3BC950C3"/>
    <w:p w14:paraId="5568350B"/>
    <w:p w14:paraId="1320ACAC">
      <w:pPr>
        <w:spacing w:line="360" w:lineRule="auto"/>
        <w:outlineLvl w:val="0"/>
        <w:rPr>
          <w:rFonts w:ascii="宋体" w:hAnsi="宋体" w:cs="宋体"/>
          <w:b/>
          <w:sz w:val="36"/>
          <w:szCs w:val="36"/>
        </w:rPr>
      </w:pPr>
      <w:r>
        <w:rPr>
          <w:rFonts w:hint="eastAsia" w:ascii="宋体" w:hAnsi="宋体" w:cs="宋体"/>
          <w:b/>
          <w:sz w:val="36"/>
          <w:szCs w:val="36"/>
        </w:rPr>
        <w:t>三、评标程序</w:t>
      </w:r>
    </w:p>
    <w:p w14:paraId="13F28B5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4769A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CB605C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53ED81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5D66382">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14:paraId="724424F8">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F93CB0">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216D42A">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1360062">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33DA236">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6BBD2C5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D37B8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5D3053">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4BD3CB">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08265E0E">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A59E0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F7FA5E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5B9C2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76140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5A3F59E">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8D5F7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17A0684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0AD642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E987A0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6FB3034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3C2EC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64FA83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A771B4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A82621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CC5000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E39DD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EEBB5E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84056E5">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7024F3E5">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94605E1">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ADC323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43EF5A1B">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14:paraId="7982DBF3">
      <w:pPr>
        <w:pStyle w:val="26"/>
        <w:snapToGrid w:val="0"/>
        <w:spacing w:line="360" w:lineRule="auto"/>
        <w:rPr>
          <w:rFonts w:cs="宋体"/>
        </w:rPr>
      </w:pPr>
      <w:r>
        <w:rPr>
          <w:rFonts w:hint="eastAsia" w:cs="宋体"/>
        </w:rPr>
        <w:t>4.3.1符合专业条件的供应商或者对招标文件作实质响应的供应商不足3家的；</w:t>
      </w:r>
    </w:p>
    <w:p w14:paraId="00915C9B">
      <w:pPr>
        <w:pStyle w:val="26"/>
        <w:snapToGrid w:val="0"/>
        <w:spacing w:line="360" w:lineRule="auto"/>
        <w:rPr>
          <w:rFonts w:cs="宋体"/>
        </w:rPr>
      </w:pPr>
      <w:r>
        <w:rPr>
          <w:rFonts w:hint="eastAsia" w:cs="宋体"/>
        </w:rPr>
        <w:t>4.3.2出现影响采购公正的违法、违规行为的；</w:t>
      </w:r>
    </w:p>
    <w:p w14:paraId="724E397D">
      <w:pPr>
        <w:pStyle w:val="26"/>
        <w:snapToGrid w:val="0"/>
        <w:spacing w:line="360" w:lineRule="auto"/>
        <w:rPr>
          <w:rFonts w:cs="宋体"/>
        </w:rPr>
      </w:pPr>
      <w:r>
        <w:rPr>
          <w:rFonts w:hint="eastAsia" w:cs="宋体"/>
        </w:rPr>
        <w:t>4.3.3投标人的报价均超过了采购预算，采购人不能支付的；</w:t>
      </w:r>
    </w:p>
    <w:p w14:paraId="63AEFBF9">
      <w:pPr>
        <w:pStyle w:val="26"/>
        <w:snapToGrid w:val="0"/>
        <w:spacing w:line="360" w:lineRule="auto"/>
        <w:rPr>
          <w:rFonts w:cs="宋体"/>
        </w:rPr>
      </w:pPr>
      <w:r>
        <w:rPr>
          <w:rFonts w:hint="eastAsia" w:cs="宋体"/>
        </w:rPr>
        <w:t>4.3.4因重大变故，采购任务取消的。</w:t>
      </w:r>
    </w:p>
    <w:p w14:paraId="0A6AEF93">
      <w:pPr>
        <w:pStyle w:val="26"/>
        <w:snapToGrid w:val="0"/>
        <w:spacing w:line="360" w:lineRule="auto"/>
        <w:rPr>
          <w:rFonts w:cs="宋体"/>
        </w:rPr>
      </w:pPr>
      <w:r>
        <w:rPr>
          <w:rFonts w:hint="eastAsia" w:cs="宋体"/>
        </w:rPr>
        <w:t>废标后，采购代理机构应当将废标理由通知所有投标人。</w:t>
      </w:r>
    </w:p>
    <w:p w14:paraId="0E6F9E0F">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E6F1C2">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14:paraId="06D224CF">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14:paraId="4B29D5C8">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14:paraId="641FAB92">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14:paraId="63225377">
      <w:pPr>
        <w:pStyle w:val="26"/>
        <w:snapToGrid w:val="0"/>
        <w:spacing w:line="360" w:lineRule="auto"/>
        <w:rPr>
          <w:rFonts w:cs="宋体"/>
        </w:rPr>
      </w:pPr>
      <w:r>
        <w:rPr>
          <w:rFonts w:hint="eastAsia" w:cs="宋体"/>
        </w:rPr>
        <w:t>4.5.4政府采购合同已经履行，给采购人、供应商造成损失的，由责任人承担赔偿责任。</w:t>
      </w:r>
    </w:p>
    <w:p w14:paraId="7C892CCE">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14:paraId="2FC209A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09EDC8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D7B3BB4">
      <w:pPr>
        <w:spacing w:line="480" w:lineRule="auto"/>
        <w:jc w:val="center"/>
        <w:rPr>
          <w:rFonts w:ascii="宋体" w:hAnsi="宋体" w:cs="宋体"/>
          <w:b/>
          <w:sz w:val="28"/>
          <w:szCs w:val="28"/>
        </w:rPr>
      </w:pPr>
    </w:p>
    <w:p w14:paraId="3F960B12">
      <w:pPr>
        <w:spacing w:line="480" w:lineRule="auto"/>
        <w:jc w:val="center"/>
        <w:rPr>
          <w:rFonts w:ascii="宋体" w:hAnsi="宋体" w:cs="宋体"/>
          <w:b/>
          <w:sz w:val="24"/>
        </w:rPr>
      </w:pPr>
    </w:p>
    <w:p w14:paraId="41A048B1">
      <w:pPr>
        <w:spacing w:line="480" w:lineRule="auto"/>
        <w:jc w:val="center"/>
        <w:rPr>
          <w:rFonts w:ascii="宋体" w:hAnsi="宋体" w:cs="宋体"/>
          <w:b/>
          <w:sz w:val="24"/>
        </w:rPr>
      </w:pPr>
    </w:p>
    <w:p w14:paraId="6333F46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9F50433">
      <w:pPr>
        <w:spacing w:line="480" w:lineRule="auto"/>
        <w:jc w:val="center"/>
        <w:rPr>
          <w:rFonts w:ascii="宋体" w:hAnsi="宋体" w:cs="宋体"/>
          <w:b/>
          <w:sz w:val="36"/>
          <w:szCs w:val="36"/>
        </w:rPr>
      </w:pPr>
      <w:r>
        <w:rPr>
          <w:rFonts w:hint="eastAsia" w:ascii="宋体" w:hAnsi="宋体" w:cs="宋体"/>
          <w:b/>
          <w:sz w:val="36"/>
          <w:szCs w:val="36"/>
        </w:rPr>
        <w:t>（货物类）</w:t>
      </w:r>
    </w:p>
    <w:p w14:paraId="3867565D">
      <w:pPr>
        <w:pStyle w:val="711"/>
        <w:rPr>
          <w:rFonts w:ascii="宋体" w:hAnsi="宋体" w:cs="宋体"/>
          <w:szCs w:val="24"/>
        </w:rPr>
      </w:pPr>
    </w:p>
    <w:p w14:paraId="4AE4308C">
      <w:pPr>
        <w:pStyle w:val="711"/>
        <w:rPr>
          <w:rFonts w:ascii="宋体" w:hAnsi="宋体" w:cs="宋体"/>
          <w:szCs w:val="24"/>
        </w:rPr>
      </w:pPr>
    </w:p>
    <w:p w14:paraId="4FBA32EE">
      <w:pPr>
        <w:pStyle w:val="26"/>
        <w:rPr>
          <w:rFonts w:cs="宋体"/>
        </w:rPr>
      </w:pPr>
    </w:p>
    <w:p w14:paraId="6709ECFB">
      <w:pPr>
        <w:pStyle w:val="26"/>
        <w:rPr>
          <w:rFonts w:cs="宋体"/>
        </w:rPr>
      </w:pPr>
    </w:p>
    <w:p w14:paraId="02C19F06">
      <w:pPr>
        <w:pStyle w:val="26"/>
        <w:rPr>
          <w:rFonts w:cs="宋体"/>
        </w:rPr>
      </w:pPr>
    </w:p>
    <w:p w14:paraId="448C1D33">
      <w:pPr>
        <w:pStyle w:val="26"/>
        <w:rPr>
          <w:rFonts w:cs="宋体"/>
        </w:rPr>
      </w:pPr>
    </w:p>
    <w:p w14:paraId="31F65A22">
      <w:pPr>
        <w:pStyle w:val="26"/>
        <w:rPr>
          <w:rFonts w:cs="宋体"/>
        </w:rPr>
      </w:pPr>
    </w:p>
    <w:p w14:paraId="2B8220F2">
      <w:pPr>
        <w:pStyle w:val="26"/>
        <w:rPr>
          <w:rFonts w:cs="宋体"/>
        </w:rPr>
      </w:pPr>
    </w:p>
    <w:p w14:paraId="4AAFC7F3">
      <w:pPr>
        <w:pStyle w:val="26"/>
        <w:rPr>
          <w:rFonts w:cs="宋体"/>
        </w:rPr>
      </w:pPr>
    </w:p>
    <w:p w14:paraId="21DF73FE">
      <w:pPr>
        <w:pStyle w:val="26"/>
        <w:rPr>
          <w:rFonts w:cs="宋体"/>
        </w:rPr>
      </w:pPr>
    </w:p>
    <w:p w14:paraId="41967B66">
      <w:pPr>
        <w:pStyle w:val="26"/>
        <w:rPr>
          <w:rFonts w:cs="宋体"/>
        </w:rPr>
      </w:pPr>
    </w:p>
    <w:p w14:paraId="5E5C63CB">
      <w:pPr>
        <w:pStyle w:val="26"/>
        <w:rPr>
          <w:rFonts w:cs="宋体"/>
        </w:rPr>
      </w:pPr>
    </w:p>
    <w:p w14:paraId="04BAF566">
      <w:pPr>
        <w:pStyle w:val="26"/>
        <w:rPr>
          <w:rFonts w:cs="宋体"/>
        </w:rPr>
      </w:pPr>
    </w:p>
    <w:p w14:paraId="607966A9">
      <w:pPr>
        <w:pStyle w:val="26"/>
        <w:rPr>
          <w:rFonts w:cs="宋体"/>
        </w:rPr>
      </w:pPr>
    </w:p>
    <w:p w14:paraId="0C48506A">
      <w:pPr>
        <w:pStyle w:val="26"/>
        <w:rPr>
          <w:rFonts w:cs="宋体"/>
        </w:rPr>
      </w:pPr>
    </w:p>
    <w:p w14:paraId="35EBF998">
      <w:pPr>
        <w:pStyle w:val="26"/>
        <w:rPr>
          <w:rFonts w:cs="宋体"/>
        </w:rPr>
      </w:pPr>
    </w:p>
    <w:p w14:paraId="71896FB3">
      <w:pPr>
        <w:pStyle w:val="711"/>
        <w:jc w:val="center"/>
        <w:rPr>
          <w:rFonts w:ascii="宋体" w:hAnsi="宋体" w:cs="宋体"/>
          <w:szCs w:val="24"/>
        </w:rPr>
      </w:pPr>
    </w:p>
    <w:p w14:paraId="56C30142">
      <w:pPr>
        <w:pStyle w:val="26"/>
        <w:rPr>
          <w:rFonts w:cs="宋体"/>
        </w:rPr>
      </w:pPr>
    </w:p>
    <w:p w14:paraId="307FD19E">
      <w:pPr>
        <w:pStyle w:val="711"/>
        <w:ind w:firstLine="2843" w:firstLineChars="1180"/>
        <w:rPr>
          <w:rFonts w:ascii="宋体" w:hAnsi="宋体" w:cs="宋体"/>
          <w:b/>
          <w:szCs w:val="24"/>
        </w:rPr>
      </w:pPr>
      <w:r>
        <w:rPr>
          <w:rFonts w:hint="eastAsia" w:ascii="宋体" w:hAnsi="宋体" w:cs="宋体"/>
          <w:b/>
          <w:szCs w:val="24"/>
        </w:rPr>
        <w:t>通用合同书</w:t>
      </w:r>
    </w:p>
    <w:p w14:paraId="5E880D5B">
      <w:pPr>
        <w:pStyle w:val="711"/>
        <w:rPr>
          <w:rFonts w:ascii="宋体" w:hAnsi="宋体" w:cs="宋体"/>
          <w:szCs w:val="24"/>
        </w:rPr>
      </w:pPr>
    </w:p>
    <w:p w14:paraId="35D738AB">
      <w:pPr>
        <w:pStyle w:val="711"/>
        <w:rPr>
          <w:rFonts w:ascii="宋体" w:hAnsi="宋体" w:cs="宋体"/>
          <w:szCs w:val="24"/>
        </w:rPr>
      </w:pPr>
    </w:p>
    <w:p w14:paraId="09A622F7">
      <w:pPr>
        <w:pStyle w:val="26"/>
        <w:rPr>
          <w:rFonts w:cs="宋体"/>
        </w:rPr>
      </w:pPr>
    </w:p>
    <w:p w14:paraId="238F3254">
      <w:pPr>
        <w:spacing w:before="120" w:line="22" w:lineRule="atLeast"/>
        <w:rPr>
          <w:rFonts w:ascii="宋体" w:hAnsi="宋体" w:cs="宋体"/>
          <w:sz w:val="24"/>
        </w:rPr>
      </w:pPr>
    </w:p>
    <w:p w14:paraId="0BEC58C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28041C">
      <w:pPr>
        <w:pStyle w:val="605"/>
        <w:spacing w:before="120" w:line="22" w:lineRule="atLeast"/>
        <w:rPr>
          <w:rFonts w:ascii="宋体" w:hAnsi="宋体" w:eastAsia="宋体" w:cs="宋体"/>
          <w:szCs w:val="24"/>
        </w:rPr>
      </w:pPr>
    </w:p>
    <w:p w14:paraId="555622F3">
      <w:pPr>
        <w:pStyle w:val="605"/>
        <w:spacing w:before="120" w:line="22" w:lineRule="atLeast"/>
        <w:rPr>
          <w:rFonts w:ascii="宋体" w:hAnsi="宋体" w:eastAsia="宋体" w:cs="宋体"/>
          <w:szCs w:val="24"/>
        </w:rPr>
      </w:pPr>
    </w:p>
    <w:p w14:paraId="70CFF5DB">
      <w:pPr>
        <w:rPr>
          <w:rFonts w:ascii="宋体" w:hAnsi="宋体" w:cs="宋体"/>
          <w:sz w:val="24"/>
        </w:rPr>
      </w:pPr>
    </w:p>
    <w:p w14:paraId="0870580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479F089">
      <w:pPr>
        <w:spacing w:before="120" w:line="22" w:lineRule="atLeast"/>
        <w:rPr>
          <w:rFonts w:ascii="宋体" w:hAnsi="宋体" w:cs="宋体"/>
          <w:sz w:val="24"/>
        </w:rPr>
      </w:pPr>
    </w:p>
    <w:p w14:paraId="20DE12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0EC4E61">
      <w:pPr>
        <w:spacing w:before="120" w:line="22" w:lineRule="atLeast"/>
        <w:rPr>
          <w:rFonts w:ascii="宋体" w:hAnsi="宋体" w:cs="宋体"/>
          <w:sz w:val="24"/>
        </w:rPr>
      </w:pPr>
    </w:p>
    <w:p w14:paraId="030D7D3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DF52269">
      <w:pPr>
        <w:spacing w:before="120" w:line="22" w:lineRule="atLeast"/>
        <w:rPr>
          <w:rFonts w:ascii="宋体" w:hAnsi="宋体" w:cs="宋体"/>
          <w:sz w:val="24"/>
        </w:rPr>
      </w:pPr>
    </w:p>
    <w:p w14:paraId="184A356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609A1E">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7DFB133">
      <w:pPr>
        <w:pStyle w:val="3"/>
        <w:rPr>
          <w:rFonts w:ascii="宋体" w:hAnsi="宋体" w:eastAsia="宋体" w:cs="宋体"/>
          <w:lang w:val="en-US"/>
        </w:rPr>
      </w:pPr>
    </w:p>
    <w:p w14:paraId="26D00828">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14:paraId="3B18112A">
      <w:pPr>
        <w:rPr>
          <w:rFonts w:ascii="宋体" w:hAnsi="宋体" w:cs="宋体"/>
          <w:b/>
          <w:bCs/>
          <w:u w:val="single"/>
        </w:rPr>
      </w:pPr>
      <w:r>
        <w:rPr>
          <w:rFonts w:hint="eastAsia" w:ascii="宋体" w:hAnsi="宋体" w:cs="宋体"/>
          <w:b/>
          <w:bCs/>
        </w:rPr>
        <w:t>（一）项目采购依据</w:t>
      </w:r>
    </w:p>
    <w:p w14:paraId="53FEB4F2">
      <w:pPr>
        <w:ind w:firstLine="420" w:firstLineChars="200"/>
        <w:rPr>
          <w:rFonts w:ascii="宋体" w:hAnsi="宋体" w:cs="宋体"/>
        </w:rPr>
      </w:pPr>
      <w:r>
        <w:rPr>
          <w:rFonts w:hint="eastAsia" w:ascii="宋体" w:hAnsi="宋体" w:cs="宋体"/>
        </w:rPr>
        <w:t xml:space="preserve">政府采购预算执行确认书。 </w:t>
      </w:r>
    </w:p>
    <w:p w14:paraId="2E052193">
      <w:pPr>
        <w:rPr>
          <w:rFonts w:ascii="宋体" w:hAnsi="宋体" w:cs="宋体"/>
          <w:b/>
          <w:bCs/>
        </w:rPr>
      </w:pPr>
      <w:r>
        <w:rPr>
          <w:rFonts w:hint="eastAsia" w:ascii="宋体" w:hAnsi="宋体" w:cs="宋体"/>
          <w:b/>
          <w:bCs/>
        </w:rPr>
        <w:t>（二）下列文件构成本合同的组成部分</w:t>
      </w:r>
    </w:p>
    <w:p w14:paraId="24ADC773">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14:paraId="4EB25BB8">
      <w:pPr>
        <w:ind w:firstLine="420" w:firstLineChars="200"/>
        <w:rPr>
          <w:rFonts w:ascii="宋体" w:hAnsi="宋体" w:cs="宋体"/>
        </w:rPr>
      </w:pPr>
      <w:r>
        <w:rPr>
          <w:rFonts w:hint="eastAsia" w:ascii="宋体" w:hAnsi="宋体" w:cs="宋体"/>
        </w:rPr>
        <w:t>a. 本合同书</w:t>
      </w:r>
    </w:p>
    <w:p w14:paraId="6C59F077">
      <w:pPr>
        <w:ind w:firstLine="420" w:firstLineChars="200"/>
        <w:rPr>
          <w:rFonts w:ascii="宋体" w:hAnsi="宋体" w:cs="宋体"/>
        </w:rPr>
      </w:pPr>
      <w:r>
        <w:rPr>
          <w:rFonts w:hint="eastAsia" w:ascii="宋体" w:hAnsi="宋体" w:cs="宋体"/>
        </w:rPr>
        <w:t>b. 中标通知书</w:t>
      </w:r>
    </w:p>
    <w:p w14:paraId="39DDD26D">
      <w:pPr>
        <w:ind w:firstLine="420" w:firstLineChars="200"/>
        <w:rPr>
          <w:rFonts w:ascii="宋体" w:hAnsi="宋体" w:cs="宋体"/>
        </w:rPr>
      </w:pPr>
      <w:r>
        <w:rPr>
          <w:rFonts w:hint="eastAsia" w:ascii="宋体" w:hAnsi="宋体" w:cs="宋体"/>
        </w:rPr>
        <w:t>c. 询标承诺</w:t>
      </w:r>
    </w:p>
    <w:p w14:paraId="744AD746">
      <w:pPr>
        <w:ind w:firstLine="420" w:firstLineChars="200"/>
        <w:rPr>
          <w:rFonts w:ascii="宋体" w:hAnsi="宋体" w:cs="宋体"/>
        </w:rPr>
      </w:pPr>
      <w:r>
        <w:rPr>
          <w:rFonts w:hint="eastAsia" w:ascii="宋体" w:hAnsi="宋体" w:cs="宋体"/>
        </w:rPr>
        <w:t>d. 投标文件</w:t>
      </w:r>
    </w:p>
    <w:p w14:paraId="4E9A9A2E">
      <w:pPr>
        <w:ind w:firstLine="420" w:firstLineChars="200"/>
        <w:rPr>
          <w:rFonts w:ascii="宋体" w:hAnsi="宋体" w:cs="宋体"/>
        </w:rPr>
      </w:pPr>
      <w:r>
        <w:rPr>
          <w:rFonts w:hint="eastAsia" w:ascii="宋体" w:hAnsi="宋体" w:cs="宋体"/>
        </w:rPr>
        <w:t>e. 招标文件</w:t>
      </w:r>
    </w:p>
    <w:p w14:paraId="16817EBD">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F06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16F0B664">
            <w:pPr>
              <w:jc w:val="center"/>
              <w:rPr>
                <w:rFonts w:ascii="宋体" w:hAnsi="宋体" w:cs="宋体"/>
              </w:rPr>
            </w:pPr>
            <w:r>
              <w:rPr>
                <w:rFonts w:hint="eastAsia" w:ascii="宋体" w:hAnsi="宋体" w:cs="宋体"/>
              </w:rPr>
              <w:t>产品名称</w:t>
            </w:r>
          </w:p>
        </w:tc>
        <w:tc>
          <w:tcPr>
            <w:tcW w:w="3960" w:type="dxa"/>
            <w:vAlign w:val="center"/>
          </w:tcPr>
          <w:p w14:paraId="56805202">
            <w:pPr>
              <w:jc w:val="center"/>
              <w:rPr>
                <w:rFonts w:ascii="宋体" w:hAnsi="宋体" w:cs="宋体"/>
              </w:rPr>
            </w:pPr>
            <w:r>
              <w:rPr>
                <w:rFonts w:hint="eastAsia" w:ascii="宋体" w:hAnsi="宋体" w:cs="宋体"/>
              </w:rPr>
              <w:t>规格、型号（或服务内容）</w:t>
            </w:r>
          </w:p>
        </w:tc>
        <w:tc>
          <w:tcPr>
            <w:tcW w:w="1080" w:type="dxa"/>
            <w:vAlign w:val="center"/>
          </w:tcPr>
          <w:p w14:paraId="4182F731">
            <w:pPr>
              <w:jc w:val="center"/>
              <w:rPr>
                <w:rFonts w:ascii="宋体" w:hAnsi="宋体" w:cs="宋体"/>
              </w:rPr>
            </w:pPr>
            <w:r>
              <w:rPr>
                <w:rFonts w:hint="eastAsia" w:ascii="宋体" w:hAnsi="宋体" w:cs="宋体"/>
              </w:rPr>
              <w:t>数量</w:t>
            </w:r>
          </w:p>
        </w:tc>
        <w:tc>
          <w:tcPr>
            <w:tcW w:w="1260" w:type="dxa"/>
            <w:vAlign w:val="center"/>
          </w:tcPr>
          <w:p w14:paraId="33192971">
            <w:pPr>
              <w:jc w:val="center"/>
              <w:rPr>
                <w:rFonts w:ascii="宋体" w:hAnsi="宋体" w:cs="宋体"/>
              </w:rPr>
            </w:pPr>
            <w:r>
              <w:rPr>
                <w:rFonts w:hint="eastAsia" w:ascii="宋体" w:hAnsi="宋体" w:cs="宋体"/>
              </w:rPr>
              <w:t>单价（元）</w:t>
            </w:r>
          </w:p>
        </w:tc>
        <w:tc>
          <w:tcPr>
            <w:tcW w:w="1440" w:type="dxa"/>
            <w:vAlign w:val="center"/>
          </w:tcPr>
          <w:p w14:paraId="24F4FB6A">
            <w:pPr>
              <w:jc w:val="center"/>
              <w:rPr>
                <w:rFonts w:ascii="宋体" w:hAnsi="宋体" w:cs="宋体"/>
              </w:rPr>
            </w:pPr>
            <w:r>
              <w:rPr>
                <w:rFonts w:hint="eastAsia" w:ascii="宋体" w:hAnsi="宋体" w:cs="宋体"/>
              </w:rPr>
              <w:t>合价（元）</w:t>
            </w:r>
          </w:p>
        </w:tc>
      </w:tr>
      <w:tr w14:paraId="75CB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54820D7">
            <w:pPr>
              <w:jc w:val="center"/>
              <w:rPr>
                <w:rFonts w:ascii="宋体" w:hAnsi="宋体" w:cs="宋体"/>
              </w:rPr>
            </w:pPr>
          </w:p>
        </w:tc>
        <w:tc>
          <w:tcPr>
            <w:tcW w:w="3960" w:type="dxa"/>
          </w:tcPr>
          <w:p w14:paraId="6C6C32F3">
            <w:pPr>
              <w:jc w:val="center"/>
              <w:rPr>
                <w:rFonts w:ascii="宋体" w:hAnsi="宋体" w:cs="宋体"/>
              </w:rPr>
            </w:pPr>
          </w:p>
        </w:tc>
        <w:tc>
          <w:tcPr>
            <w:tcW w:w="1080" w:type="dxa"/>
          </w:tcPr>
          <w:p w14:paraId="2CE0D12B">
            <w:pPr>
              <w:jc w:val="center"/>
              <w:rPr>
                <w:rFonts w:ascii="宋体" w:hAnsi="宋体" w:cs="宋体"/>
              </w:rPr>
            </w:pPr>
          </w:p>
        </w:tc>
        <w:tc>
          <w:tcPr>
            <w:tcW w:w="1260" w:type="dxa"/>
          </w:tcPr>
          <w:p w14:paraId="5B969261">
            <w:pPr>
              <w:jc w:val="center"/>
              <w:rPr>
                <w:rFonts w:ascii="宋体" w:hAnsi="宋体" w:cs="宋体"/>
              </w:rPr>
            </w:pPr>
          </w:p>
        </w:tc>
        <w:tc>
          <w:tcPr>
            <w:tcW w:w="1440" w:type="dxa"/>
          </w:tcPr>
          <w:p w14:paraId="4013D6DC">
            <w:pPr>
              <w:jc w:val="center"/>
              <w:rPr>
                <w:rFonts w:ascii="宋体" w:hAnsi="宋体" w:cs="宋体"/>
              </w:rPr>
            </w:pPr>
          </w:p>
        </w:tc>
      </w:tr>
      <w:tr w14:paraId="45F8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CA604D7">
            <w:pPr>
              <w:jc w:val="center"/>
              <w:rPr>
                <w:rFonts w:ascii="宋体" w:hAnsi="宋体" w:cs="宋体"/>
              </w:rPr>
            </w:pPr>
          </w:p>
        </w:tc>
        <w:tc>
          <w:tcPr>
            <w:tcW w:w="3960" w:type="dxa"/>
          </w:tcPr>
          <w:p w14:paraId="41212F7C">
            <w:pPr>
              <w:jc w:val="center"/>
              <w:rPr>
                <w:rFonts w:ascii="宋体" w:hAnsi="宋体" w:cs="宋体"/>
              </w:rPr>
            </w:pPr>
          </w:p>
        </w:tc>
        <w:tc>
          <w:tcPr>
            <w:tcW w:w="1080" w:type="dxa"/>
          </w:tcPr>
          <w:p w14:paraId="3A4AEAEA">
            <w:pPr>
              <w:jc w:val="center"/>
              <w:rPr>
                <w:rFonts w:ascii="宋体" w:hAnsi="宋体" w:cs="宋体"/>
              </w:rPr>
            </w:pPr>
          </w:p>
        </w:tc>
        <w:tc>
          <w:tcPr>
            <w:tcW w:w="1260" w:type="dxa"/>
          </w:tcPr>
          <w:p w14:paraId="47E9639C">
            <w:pPr>
              <w:jc w:val="center"/>
              <w:rPr>
                <w:rFonts w:ascii="宋体" w:hAnsi="宋体" w:cs="宋体"/>
              </w:rPr>
            </w:pPr>
          </w:p>
        </w:tc>
        <w:tc>
          <w:tcPr>
            <w:tcW w:w="1440" w:type="dxa"/>
          </w:tcPr>
          <w:p w14:paraId="1B961015">
            <w:pPr>
              <w:jc w:val="center"/>
              <w:rPr>
                <w:rFonts w:ascii="宋体" w:hAnsi="宋体" w:cs="宋体"/>
              </w:rPr>
            </w:pPr>
          </w:p>
        </w:tc>
      </w:tr>
      <w:tr w14:paraId="5857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39BDF43">
            <w:pPr>
              <w:jc w:val="center"/>
              <w:rPr>
                <w:rFonts w:ascii="宋体" w:hAnsi="宋体" w:cs="宋体"/>
              </w:rPr>
            </w:pPr>
          </w:p>
        </w:tc>
        <w:tc>
          <w:tcPr>
            <w:tcW w:w="3960" w:type="dxa"/>
          </w:tcPr>
          <w:p w14:paraId="5F351B14">
            <w:pPr>
              <w:jc w:val="center"/>
              <w:rPr>
                <w:rFonts w:ascii="宋体" w:hAnsi="宋体" w:cs="宋体"/>
              </w:rPr>
            </w:pPr>
          </w:p>
        </w:tc>
        <w:tc>
          <w:tcPr>
            <w:tcW w:w="1080" w:type="dxa"/>
          </w:tcPr>
          <w:p w14:paraId="481EB6D3">
            <w:pPr>
              <w:jc w:val="center"/>
              <w:rPr>
                <w:rFonts w:ascii="宋体" w:hAnsi="宋体" w:cs="宋体"/>
              </w:rPr>
            </w:pPr>
          </w:p>
        </w:tc>
        <w:tc>
          <w:tcPr>
            <w:tcW w:w="1260" w:type="dxa"/>
          </w:tcPr>
          <w:p w14:paraId="702C9AC4">
            <w:pPr>
              <w:jc w:val="center"/>
              <w:rPr>
                <w:rFonts w:ascii="宋体" w:hAnsi="宋体" w:cs="宋体"/>
              </w:rPr>
            </w:pPr>
          </w:p>
        </w:tc>
        <w:tc>
          <w:tcPr>
            <w:tcW w:w="1440" w:type="dxa"/>
          </w:tcPr>
          <w:p w14:paraId="3CF3612A">
            <w:pPr>
              <w:jc w:val="center"/>
              <w:rPr>
                <w:rFonts w:ascii="宋体" w:hAnsi="宋体" w:cs="宋体"/>
              </w:rPr>
            </w:pPr>
          </w:p>
        </w:tc>
      </w:tr>
    </w:tbl>
    <w:p w14:paraId="2E081D6D">
      <w:pPr>
        <w:ind w:firstLine="420" w:firstLineChars="200"/>
        <w:rPr>
          <w:rFonts w:ascii="宋体" w:hAnsi="宋体" w:cs="宋体"/>
        </w:rPr>
      </w:pPr>
      <w:r>
        <w:rPr>
          <w:rFonts w:hint="eastAsia" w:ascii="宋体" w:hAnsi="宋体" w:cs="宋体"/>
        </w:rPr>
        <w:t>（具体标的物或服务内容可根据实际修改）</w:t>
      </w:r>
    </w:p>
    <w:p w14:paraId="1034CBF0">
      <w:pPr>
        <w:rPr>
          <w:rFonts w:ascii="宋体" w:hAnsi="宋体" w:cs="宋体"/>
          <w:b/>
          <w:bCs/>
        </w:rPr>
      </w:pPr>
      <w:r>
        <w:rPr>
          <w:rFonts w:hint="eastAsia" w:ascii="宋体" w:hAnsi="宋体" w:cs="宋体"/>
          <w:b/>
          <w:bCs/>
        </w:rPr>
        <w:t>（四）合同总价</w:t>
      </w:r>
    </w:p>
    <w:p w14:paraId="78BE5DF1">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14:paraId="26AE201A">
      <w:pPr>
        <w:rPr>
          <w:rFonts w:ascii="宋体" w:hAnsi="宋体" w:cs="宋体"/>
          <w:b/>
          <w:bCs/>
        </w:rPr>
      </w:pPr>
      <w:r>
        <w:rPr>
          <w:rFonts w:hint="eastAsia" w:ascii="宋体" w:hAnsi="宋体" w:cs="宋体"/>
          <w:b/>
          <w:bCs/>
        </w:rPr>
        <w:t>（五）合同价款的支付</w:t>
      </w:r>
    </w:p>
    <w:p w14:paraId="0B729F03">
      <w:pPr>
        <w:ind w:firstLine="420" w:firstLineChars="200"/>
        <w:rPr>
          <w:rFonts w:ascii="宋体" w:hAnsi="宋体" w:cs="宋体"/>
        </w:rPr>
      </w:pPr>
      <w:r>
        <w:rPr>
          <w:rFonts w:hint="eastAsia" w:ascii="宋体" w:hAnsi="宋体" w:cs="宋体"/>
        </w:rPr>
        <w:t>1.本合同中甲乙双方之间所发生的一切费用以人民币进行结算。</w:t>
      </w:r>
    </w:p>
    <w:p w14:paraId="0ED05702">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78C0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3BBA4E3">
            <w:pPr>
              <w:jc w:val="center"/>
              <w:rPr>
                <w:rFonts w:ascii="宋体" w:hAnsi="宋体" w:cs="宋体"/>
              </w:rPr>
            </w:pPr>
            <w:r>
              <w:rPr>
                <w:rFonts w:hint="eastAsia" w:ascii="宋体" w:hAnsi="宋体" w:cs="宋体"/>
              </w:rPr>
              <w:t>付款次数</w:t>
            </w:r>
          </w:p>
        </w:tc>
        <w:tc>
          <w:tcPr>
            <w:tcW w:w="1985" w:type="dxa"/>
            <w:vAlign w:val="center"/>
          </w:tcPr>
          <w:p w14:paraId="1F18E8A2">
            <w:pPr>
              <w:jc w:val="center"/>
              <w:rPr>
                <w:rFonts w:ascii="宋体" w:hAnsi="宋体" w:cs="宋体"/>
              </w:rPr>
            </w:pPr>
            <w:r>
              <w:rPr>
                <w:rFonts w:hint="eastAsia" w:ascii="宋体" w:hAnsi="宋体" w:cs="宋体"/>
              </w:rPr>
              <w:t>约定支付条件</w:t>
            </w:r>
          </w:p>
        </w:tc>
        <w:tc>
          <w:tcPr>
            <w:tcW w:w="4394" w:type="dxa"/>
            <w:vAlign w:val="center"/>
          </w:tcPr>
          <w:p w14:paraId="46038544">
            <w:pPr>
              <w:jc w:val="center"/>
              <w:rPr>
                <w:rFonts w:ascii="宋体" w:hAnsi="宋体" w:cs="宋体"/>
              </w:rPr>
            </w:pPr>
            <w:r>
              <w:rPr>
                <w:rFonts w:hint="eastAsia" w:ascii="宋体" w:hAnsi="宋体" w:cs="宋体"/>
              </w:rPr>
              <w:t>付款条件</w:t>
            </w:r>
          </w:p>
        </w:tc>
        <w:tc>
          <w:tcPr>
            <w:tcW w:w="1413" w:type="dxa"/>
            <w:vAlign w:val="center"/>
          </w:tcPr>
          <w:p w14:paraId="53D1EBD4">
            <w:pPr>
              <w:jc w:val="center"/>
              <w:rPr>
                <w:rFonts w:ascii="宋体" w:hAnsi="宋体" w:cs="宋体"/>
              </w:rPr>
            </w:pPr>
            <w:r>
              <w:rPr>
                <w:rFonts w:hint="eastAsia" w:ascii="宋体" w:hAnsi="宋体" w:cs="宋体"/>
              </w:rPr>
              <w:t>金额（元）</w:t>
            </w:r>
          </w:p>
        </w:tc>
      </w:tr>
      <w:tr w14:paraId="762F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B205DB7">
            <w:pPr>
              <w:jc w:val="center"/>
              <w:rPr>
                <w:rFonts w:ascii="宋体" w:hAnsi="宋体" w:cs="宋体"/>
              </w:rPr>
            </w:pPr>
            <w:r>
              <w:rPr>
                <w:rFonts w:hint="eastAsia" w:ascii="宋体" w:hAnsi="宋体" w:cs="宋体"/>
              </w:rPr>
              <w:t>1</w:t>
            </w:r>
          </w:p>
        </w:tc>
        <w:tc>
          <w:tcPr>
            <w:tcW w:w="1985" w:type="dxa"/>
            <w:vAlign w:val="center"/>
          </w:tcPr>
          <w:p w14:paraId="74D37EE7">
            <w:pPr>
              <w:jc w:val="center"/>
              <w:rPr>
                <w:rFonts w:ascii="宋体" w:hAnsi="宋体" w:cs="宋体"/>
              </w:rPr>
            </w:pPr>
            <w:r>
              <w:rPr>
                <w:rFonts w:hint="eastAsia" w:ascii="宋体" w:hAnsi="宋体" w:cs="宋体"/>
              </w:rPr>
              <w:t>合同签订后</w:t>
            </w:r>
          </w:p>
        </w:tc>
        <w:tc>
          <w:tcPr>
            <w:tcW w:w="4394" w:type="dxa"/>
            <w:vAlign w:val="center"/>
          </w:tcPr>
          <w:p w14:paraId="59601349">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14:paraId="0C347677">
            <w:pPr>
              <w:jc w:val="center"/>
              <w:rPr>
                <w:rFonts w:ascii="宋体" w:hAnsi="宋体" w:cs="宋体"/>
              </w:rPr>
            </w:pPr>
          </w:p>
        </w:tc>
      </w:tr>
      <w:tr w14:paraId="43A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D38E005">
            <w:pPr>
              <w:jc w:val="center"/>
              <w:rPr>
                <w:rFonts w:ascii="宋体" w:hAnsi="宋体" w:cs="宋体"/>
              </w:rPr>
            </w:pPr>
            <w:r>
              <w:rPr>
                <w:rFonts w:hint="eastAsia" w:ascii="宋体" w:hAnsi="宋体" w:cs="宋体"/>
              </w:rPr>
              <w:t>2</w:t>
            </w:r>
          </w:p>
        </w:tc>
        <w:tc>
          <w:tcPr>
            <w:tcW w:w="1985" w:type="dxa"/>
            <w:vAlign w:val="center"/>
          </w:tcPr>
          <w:p w14:paraId="15552ECB">
            <w:pPr>
              <w:jc w:val="center"/>
              <w:rPr>
                <w:rFonts w:ascii="宋体" w:hAnsi="宋体" w:cs="宋体"/>
              </w:rPr>
            </w:pPr>
            <w:r>
              <w:rPr>
                <w:rFonts w:hint="eastAsia" w:ascii="宋体" w:hAnsi="宋体" w:cs="宋体"/>
              </w:rPr>
              <w:t>项目验收合格后</w:t>
            </w:r>
          </w:p>
        </w:tc>
        <w:tc>
          <w:tcPr>
            <w:tcW w:w="4394" w:type="dxa"/>
            <w:vAlign w:val="center"/>
          </w:tcPr>
          <w:p w14:paraId="10FD9DD5">
            <w:pPr>
              <w:jc w:val="center"/>
              <w:rPr>
                <w:rFonts w:ascii="宋体" w:hAnsi="宋体" w:cs="宋体"/>
              </w:rPr>
            </w:pPr>
            <w:r>
              <w:rPr>
                <w:rFonts w:hint="eastAsia" w:ascii="宋体" w:hAnsi="宋体" w:cs="宋体"/>
              </w:rPr>
              <w:t>满足合同约定支付条件，甲方收到乙方提供</w:t>
            </w:r>
          </w:p>
          <w:p w14:paraId="6F79CDC6">
            <w:pPr>
              <w:jc w:val="center"/>
              <w:rPr>
                <w:rFonts w:ascii="宋体" w:hAnsi="宋体" w:cs="宋体"/>
              </w:rPr>
            </w:pPr>
            <w:r>
              <w:rPr>
                <w:rFonts w:hint="eastAsia" w:ascii="宋体" w:hAnsi="宋体" w:cs="宋体"/>
              </w:rPr>
              <w:t>的同等金额的正规发票后 7 个工作日内，向</w:t>
            </w:r>
          </w:p>
          <w:p w14:paraId="47949DF1">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14:paraId="48E72710">
            <w:pPr>
              <w:jc w:val="center"/>
              <w:rPr>
                <w:rFonts w:ascii="宋体" w:hAnsi="宋体" w:cs="宋体"/>
              </w:rPr>
            </w:pPr>
          </w:p>
        </w:tc>
      </w:tr>
      <w:tr w14:paraId="1C14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1D4AE8D">
            <w:pPr>
              <w:jc w:val="center"/>
              <w:rPr>
                <w:rFonts w:ascii="宋体" w:hAnsi="宋体" w:cs="宋体"/>
              </w:rPr>
            </w:pPr>
            <w:r>
              <w:rPr>
                <w:rFonts w:hint="eastAsia" w:ascii="宋体" w:hAnsi="宋体" w:cs="宋体"/>
              </w:rPr>
              <w:t>3</w:t>
            </w:r>
          </w:p>
        </w:tc>
        <w:tc>
          <w:tcPr>
            <w:tcW w:w="1985" w:type="dxa"/>
            <w:vAlign w:val="center"/>
          </w:tcPr>
          <w:p w14:paraId="60D8509A">
            <w:pPr>
              <w:rPr>
                <w:rFonts w:ascii="宋体" w:hAnsi="宋体" w:cs="宋体"/>
              </w:rPr>
            </w:pPr>
          </w:p>
        </w:tc>
        <w:tc>
          <w:tcPr>
            <w:tcW w:w="4394" w:type="dxa"/>
            <w:vAlign w:val="center"/>
          </w:tcPr>
          <w:p w14:paraId="7145F150">
            <w:pPr>
              <w:jc w:val="center"/>
              <w:rPr>
                <w:rFonts w:ascii="宋体" w:hAnsi="宋体" w:cs="宋体"/>
              </w:rPr>
            </w:pPr>
          </w:p>
        </w:tc>
        <w:tc>
          <w:tcPr>
            <w:tcW w:w="1413" w:type="dxa"/>
            <w:vAlign w:val="center"/>
          </w:tcPr>
          <w:p w14:paraId="230AA020">
            <w:pPr>
              <w:jc w:val="center"/>
              <w:rPr>
                <w:rFonts w:ascii="宋体" w:hAnsi="宋体" w:cs="宋体"/>
              </w:rPr>
            </w:pPr>
          </w:p>
        </w:tc>
      </w:tr>
    </w:tbl>
    <w:p w14:paraId="6C274F4C">
      <w:pPr>
        <w:ind w:firstLine="420" w:firstLineChars="200"/>
        <w:rPr>
          <w:rFonts w:ascii="宋体" w:hAnsi="宋体" w:cs="宋体"/>
        </w:rPr>
      </w:pPr>
      <w:r>
        <w:rPr>
          <w:rFonts w:hint="eastAsia" w:ascii="宋体" w:hAnsi="宋体" w:cs="宋体"/>
        </w:rPr>
        <w:t>3.甲方应付合同款至以下乙方指定的银行账户：</w:t>
      </w:r>
    </w:p>
    <w:p w14:paraId="112EB0F8">
      <w:pPr>
        <w:ind w:firstLine="420" w:firstLineChars="200"/>
        <w:rPr>
          <w:rFonts w:ascii="宋体" w:hAnsi="宋体" w:cs="宋体"/>
        </w:rPr>
      </w:pPr>
      <w:r>
        <w:rPr>
          <w:rFonts w:hint="eastAsia" w:ascii="宋体" w:hAnsi="宋体" w:cs="宋体"/>
        </w:rPr>
        <w:t>开户名称：</w:t>
      </w:r>
    </w:p>
    <w:p w14:paraId="69DEF65C">
      <w:pPr>
        <w:ind w:firstLine="420" w:firstLineChars="200"/>
        <w:rPr>
          <w:rFonts w:ascii="宋体" w:hAnsi="宋体" w:cs="宋体"/>
        </w:rPr>
      </w:pPr>
      <w:r>
        <w:rPr>
          <w:rFonts w:hint="eastAsia" w:ascii="宋体" w:hAnsi="宋体" w:cs="宋体"/>
        </w:rPr>
        <w:t>开户银行：</w:t>
      </w:r>
    </w:p>
    <w:p w14:paraId="7464907C">
      <w:pPr>
        <w:ind w:firstLine="420" w:firstLineChars="200"/>
        <w:rPr>
          <w:rFonts w:ascii="宋体" w:hAnsi="宋体" w:cs="宋体"/>
        </w:rPr>
      </w:pPr>
      <w:r>
        <w:rPr>
          <w:rFonts w:hint="eastAsia" w:ascii="宋体" w:hAnsi="宋体" w:cs="宋体"/>
        </w:rPr>
        <w:t>账 号：</w:t>
      </w:r>
    </w:p>
    <w:p w14:paraId="7AA8FDDD">
      <w:pPr>
        <w:rPr>
          <w:rFonts w:ascii="宋体" w:hAnsi="宋体" w:cs="宋体"/>
          <w:b/>
          <w:bCs/>
        </w:rPr>
      </w:pPr>
      <w:r>
        <w:rPr>
          <w:rFonts w:hint="eastAsia" w:ascii="宋体" w:hAnsi="宋体" w:cs="宋体"/>
          <w:b/>
          <w:bCs/>
        </w:rPr>
        <w:t>（六）履约保证金</w:t>
      </w:r>
    </w:p>
    <w:p w14:paraId="0B13F89F">
      <w:pPr>
        <w:ind w:firstLine="420" w:firstLineChars="200"/>
        <w:rPr>
          <w:rFonts w:ascii="宋体" w:hAnsi="宋体" w:cs="宋体"/>
        </w:rPr>
      </w:pPr>
      <w:r>
        <w:rPr>
          <w:rFonts w:hint="eastAsia" w:ascii="宋体" w:hAnsi="宋体" w:cs="宋体"/>
        </w:rPr>
        <w:t>1.乙方应在合同签订后 5 个工作日内向甲方提交履约保证金为【/】元。</w:t>
      </w:r>
    </w:p>
    <w:p w14:paraId="731E3CCC">
      <w:pPr>
        <w:ind w:firstLine="420" w:firstLineChars="200"/>
        <w:rPr>
          <w:rFonts w:ascii="宋体" w:hAnsi="宋体" w:cs="宋体"/>
        </w:rPr>
      </w:pPr>
      <w:r>
        <w:rPr>
          <w:rFonts w:hint="eastAsia" w:ascii="宋体" w:hAnsi="宋体" w:cs="宋体"/>
        </w:rPr>
        <w:t>2.履约保证金用于补偿甲方因乙方不能履行其合同义务而蒙受的损失。</w:t>
      </w:r>
    </w:p>
    <w:p w14:paraId="5D888D1C">
      <w:pPr>
        <w:ind w:firstLine="420" w:firstLineChars="200"/>
        <w:rPr>
          <w:rFonts w:ascii="宋体" w:hAnsi="宋体" w:cs="宋体"/>
        </w:rPr>
      </w:pPr>
      <w:r>
        <w:rPr>
          <w:rFonts w:hint="eastAsia" w:ascii="宋体" w:hAnsi="宋体" w:cs="宋体"/>
        </w:rPr>
        <w:t>3.履约保证金有效期限：合同签订之日起至项目通过甲方验收后结束。</w:t>
      </w:r>
    </w:p>
    <w:p w14:paraId="7C17BB41">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14:paraId="42F6F3EA">
      <w:pPr>
        <w:rPr>
          <w:rFonts w:ascii="宋体" w:hAnsi="宋体" w:cs="宋体"/>
          <w:b/>
          <w:bCs/>
        </w:rPr>
      </w:pPr>
      <w:r>
        <w:rPr>
          <w:rFonts w:hint="eastAsia" w:ascii="宋体" w:hAnsi="宋体" w:cs="宋体"/>
          <w:b/>
          <w:bCs/>
        </w:rPr>
        <w:t>（七）服务要求</w:t>
      </w:r>
    </w:p>
    <w:p w14:paraId="2C1CBA2E">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14:paraId="6B6A3FB1">
      <w:pPr>
        <w:ind w:firstLine="420" w:firstLineChars="200"/>
        <w:rPr>
          <w:rFonts w:ascii="宋体" w:hAnsi="宋体" w:cs="宋体"/>
        </w:rPr>
      </w:pPr>
      <w:r>
        <w:rPr>
          <w:rFonts w:hint="eastAsia" w:ascii="宋体" w:hAnsi="宋体" w:cs="宋体"/>
        </w:rPr>
        <w:t>履行期限：</w:t>
      </w:r>
    </w:p>
    <w:p w14:paraId="04D6ECFD">
      <w:pPr>
        <w:ind w:firstLine="420" w:firstLineChars="200"/>
        <w:rPr>
          <w:rFonts w:ascii="宋体" w:hAnsi="宋体" w:cs="宋体"/>
        </w:rPr>
      </w:pPr>
      <w:r>
        <w:rPr>
          <w:rFonts w:hint="eastAsia" w:ascii="宋体" w:hAnsi="宋体" w:cs="宋体"/>
        </w:rPr>
        <w:t>履行地点：</w:t>
      </w:r>
    </w:p>
    <w:p w14:paraId="4CDB6569">
      <w:pPr>
        <w:rPr>
          <w:rFonts w:ascii="宋体" w:hAnsi="宋体" w:cs="宋体"/>
          <w:b/>
          <w:bCs/>
        </w:rPr>
      </w:pPr>
      <w:r>
        <w:rPr>
          <w:rFonts w:hint="eastAsia" w:ascii="宋体" w:hAnsi="宋体" w:cs="宋体"/>
          <w:b/>
          <w:bCs/>
        </w:rPr>
        <w:t>（八）服务人员</w:t>
      </w:r>
    </w:p>
    <w:p w14:paraId="0BBA9D54">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812F753">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6DE0C92">
      <w:pPr>
        <w:ind w:firstLine="420" w:firstLineChars="200"/>
        <w:rPr>
          <w:rFonts w:ascii="宋体" w:hAnsi="宋体" w:cs="宋体"/>
        </w:rPr>
      </w:pPr>
      <w:r>
        <w:rPr>
          <w:rFonts w:hint="eastAsia" w:ascii="宋体" w:hAnsi="宋体" w:cs="宋体"/>
        </w:rPr>
        <w:t>甲乙双方指定代表，作为履行本合同服务事宜的主要联系人。</w:t>
      </w:r>
    </w:p>
    <w:p w14:paraId="57E572BB">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05FB5446">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642A04AB">
      <w:pPr>
        <w:rPr>
          <w:rFonts w:ascii="宋体" w:hAnsi="宋体" w:cs="宋体"/>
          <w:b/>
          <w:bCs/>
        </w:rPr>
      </w:pPr>
      <w:r>
        <w:rPr>
          <w:rFonts w:hint="eastAsia" w:ascii="宋体" w:hAnsi="宋体" w:cs="宋体"/>
          <w:b/>
          <w:bCs/>
        </w:rPr>
        <w:t>（九）服务考核</w:t>
      </w:r>
    </w:p>
    <w:p w14:paraId="3A9D5FEE">
      <w:pPr>
        <w:ind w:firstLine="420" w:firstLineChars="200"/>
        <w:rPr>
          <w:rFonts w:ascii="宋体" w:hAnsi="宋体" w:cs="宋体"/>
        </w:rPr>
      </w:pPr>
      <w:r>
        <w:rPr>
          <w:rFonts w:hint="eastAsia" w:ascii="宋体" w:hAnsi="宋体" w:cs="宋体"/>
        </w:rPr>
        <w:t>甲方对乙方服务质量进行客观评估，具体考核办法（如有）作为合同附件。</w:t>
      </w:r>
    </w:p>
    <w:p w14:paraId="05B868CB">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7B5A3813">
      <w:pPr>
        <w:rPr>
          <w:rFonts w:ascii="宋体" w:hAnsi="宋体" w:cs="宋体"/>
          <w:b/>
          <w:bCs/>
        </w:rPr>
      </w:pPr>
      <w:r>
        <w:rPr>
          <w:rFonts w:hint="eastAsia" w:ascii="宋体" w:hAnsi="宋体" w:cs="宋体"/>
          <w:b/>
          <w:bCs/>
        </w:rPr>
        <w:t>（十）违约责任</w:t>
      </w:r>
    </w:p>
    <w:p w14:paraId="12205C3C">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14:paraId="33CCC42C">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14:paraId="410DD93E">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14:paraId="5540B35A">
      <w:pPr>
        <w:rPr>
          <w:rFonts w:ascii="宋体" w:hAnsi="宋体" w:cs="宋体"/>
          <w:b/>
          <w:bCs/>
        </w:rPr>
      </w:pPr>
      <w:r>
        <w:rPr>
          <w:rFonts w:hint="eastAsia" w:ascii="宋体" w:hAnsi="宋体" w:cs="宋体"/>
          <w:b/>
          <w:bCs/>
        </w:rPr>
        <w:t>（十一）解决争议的方法</w:t>
      </w:r>
    </w:p>
    <w:p w14:paraId="4C1C0DAE">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14:paraId="46CFC2F9">
      <w:pPr>
        <w:rPr>
          <w:rFonts w:ascii="宋体" w:hAnsi="宋体" w:cs="宋体"/>
          <w:b/>
          <w:bCs/>
        </w:rPr>
      </w:pPr>
      <w:r>
        <w:rPr>
          <w:rFonts w:hint="eastAsia" w:ascii="宋体" w:hAnsi="宋体" w:cs="宋体"/>
          <w:b/>
          <w:bCs/>
        </w:rPr>
        <w:t>（十二）违约解除合同</w:t>
      </w:r>
    </w:p>
    <w:p w14:paraId="13B055B3">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14:paraId="0F20FBB4">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14:paraId="3F8A5EC4">
      <w:pPr>
        <w:ind w:firstLine="420" w:firstLineChars="200"/>
        <w:rPr>
          <w:rFonts w:ascii="宋体" w:hAnsi="宋体" w:cs="宋体"/>
        </w:rPr>
      </w:pPr>
      <w:r>
        <w:rPr>
          <w:rFonts w:hint="eastAsia" w:ascii="宋体" w:hAnsi="宋体" w:cs="宋体"/>
        </w:rPr>
        <w:t>乙方未能履行合同规定的其它主要义务的；</w:t>
      </w:r>
    </w:p>
    <w:p w14:paraId="5D7E880F">
      <w:pPr>
        <w:ind w:firstLine="420" w:firstLineChars="200"/>
        <w:rPr>
          <w:rFonts w:ascii="宋体" w:hAnsi="宋体" w:cs="宋体"/>
        </w:rPr>
      </w:pPr>
      <w:r>
        <w:rPr>
          <w:rFonts w:hint="eastAsia" w:ascii="宋体" w:hAnsi="宋体" w:cs="宋体"/>
        </w:rPr>
        <w:t>甲方认为乙方在本合同履行过程中有腐败和欺诈等行为的。</w:t>
      </w:r>
    </w:p>
    <w:p w14:paraId="31836778">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14:paraId="7C261C4F">
      <w:pPr>
        <w:rPr>
          <w:rFonts w:ascii="宋体" w:hAnsi="宋体" w:cs="宋体"/>
          <w:b/>
          <w:bCs/>
        </w:rPr>
      </w:pPr>
      <w:r>
        <w:rPr>
          <w:rFonts w:hint="eastAsia" w:ascii="宋体" w:hAnsi="宋体" w:cs="宋体"/>
          <w:b/>
          <w:bCs/>
        </w:rPr>
        <w:t>（十三）破产终止合同</w:t>
      </w:r>
    </w:p>
    <w:p w14:paraId="4D30DEBD">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C9434D6">
      <w:pPr>
        <w:rPr>
          <w:rFonts w:ascii="宋体" w:hAnsi="宋体" w:cs="宋体"/>
          <w:b/>
          <w:bCs/>
        </w:rPr>
      </w:pPr>
      <w:r>
        <w:rPr>
          <w:rFonts w:hint="eastAsia" w:ascii="宋体" w:hAnsi="宋体" w:cs="宋体"/>
          <w:b/>
          <w:bCs/>
        </w:rPr>
        <w:t>（十四）转让和分包</w:t>
      </w:r>
    </w:p>
    <w:p w14:paraId="4AA0F1F0">
      <w:pPr>
        <w:ind w:firstLine="420" w:firstLineChars="200"/>
        <w:rPr>
          <w:rFonts w:ascii="宋体" w:hAnsi="宋体" w:cs="宋体"/>
        </w:rPr>
      </w:pPr>
      <w:r>
        <w:rPr>
          <w:rFonts w:hint="eastAsia" w:ascii="宋体" w:hAnsi="宋体" w:cs="宋体"/>
        </w:rPr>
        <w:t>1.政府采购合同不能转让。</w:t>
      </w:r>
    </w:p>
    <w:p w14:paraId="3BF011EE">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14:paraId="1C49D25C">
      <w:pPr>
        <w:rPr>
          <w:rFonts w:ascii="宋体" w:hAnsi="宋体" w:cs="宋体"/>
          <w:b/>
          <w:bCs/>
        </w:rPr>
      </w:pPr>
      <w:r>
        <w:rPr>
          <w:rFonts w:hint="eastAsia" w:ascii="宋体" w:hAnsi="宋体" w:cs="宋体"/>
          <w:b/>
          <w:bCs/>
        </w:rPr>
        <w:t>（十五）合同变更、解除</w:t>
      </w:r>
    </w:p>
    <w:p w14:paraId="06F109BF">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D1CB638">
      <w:pPr>
        <w:rPr>
          <w:rFonts w:ascii="宋体" w:hAnsi="宋体" w:cs="宋体"/>
          <w:b/>
          <w:bCs/>
        </w:rPr>
      </w:pPr>
      <w:r>
        <w:rPr>
          <w:rFonts w:hint="eastAsia" w:ascii="宋体" w:hAnsi="宋体" w:cs="宋体"/>
          <w:b/>
          <w:bCs/>
        </w:rPr>
        <w:t>（十六）通知</w:t>
      </w:r>
    </w:p>
    <w:p w14:paraId="667C556B">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14:paraId="67177A8C">
      <w:pPr>
        <w:rPr>
          <w:rFonts w:ascii="宋体" w:hAnsi="宋体" w:cs="宋体"/>
          <w:b/>
          <w:bCs/>
        </w:rPr>
      </w:pPr>
      <w:r>
        <w:rPr>
          <w:rFonts w:hint="eastAsia" w:ascii="宋体" w:hAnsi="宋体" w:cs="宋体"/>
          <w:b/>
          <w:bCs/>
        </w:rPr>
        <w:t>（十七）计量单位</w:t>
      </w:r>
    </w:p>
    <w:p w14:paraId="58FED0A5">
      <w:pPr>
        <w:ind w:firstLine="420" w:firstLineChars="200"/>
        <w:rPr>
          <w:rFonts w:ascii="宋体" w:hAnsi="宋体" w:cs="宋体"/>
        </w:rPr>
      </w:pPr>
      <w:r>
        <w:rPr>
          <w:rFonts w:hint="eastAsia" w:ascii="宋体" w:hAnsi="宋体" w:cs="宋体"/>
        </w:rPr>
        <w:t>除技术规范中另有规定外，计量单位均使用国家法定计量单位。</w:t>
      </w:r>
    </w:p>
    <w:p w14:paraId="4DBEBF65">
      <w:pPr>
        <w:rPr>
          <w:rFonts w:ascii="宋体" w:hAnsi="宋体" w:cs="宋体"/>
          <w:b/>
          <w:bCs/>
        </w:rPr>
      </w:pPr>
      <w:r>
        <w:rPr>
          <w:rFonts w:hint="eastAsia" w:ascii="宋体" w:hAnsi="宋体" w:cs="宋体"/>
          <w:b/>
          <w:bCs/>
        </w:rPr>
        <w:t>（十八）不可抗力</w:t>
      </w:r>
    </w:p>
    <w:p w14:paraId="66B6071B">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14:paraId="3149A7F3">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14:paraId="2AE9C140">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14:paraId="210EA69E">
      <w:pPr>
        <w:rPr>
          <w:rFonts w:ascii="宋体" w:hAnsi="宋体" w:cs="宋体"/>
          <w:b/>
          <w:bCs/>
        </w:rPr>
      </w:pPr>
      <w:r>
        <w:rPr>
          <w:rFonts w:hint="eastAsia" w:ascii="宋体" w:hAnsi="宋体" w:cs="宋体"/>
          <w:b/>
          <w:bCs/>
        </w:rPr>
        <w:t>（十九）合同解释</w:t>
      </w:r>
    </w:p>
    <w:p w14:paraId="446D6BB6">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14:paraId="65BE81AC">
      <w:pPr>
        <w:rPr>
          <w:rFonts w:ascii="宋体" w:hAnsi="宋体" w:cs="宋体"/>
        </w:rPr>
      </w:pPr>
      <w:r>
        <w:rPr>
          <w:rFonts w:hint="eastAsia" w:ascii="宋体" w:hAnsi="宋体" w:cs="宋体"/>
          <w:b/>
          <w:bCs/>
        </w:rPr>
        <w:t>（二十）合同的生效及其他</w:t>
      </w:r>
    </w:p>
    <w:p w14:paraId="3114FB26">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14:paraId="2FC7ADD8">
      <w:pPr>
        <w:rPr>
          <w:rFonts w:ascii="宋体" w:hAnsi="宋体" w:cs="宋体"/>
        </w:rPr>
      </w:pPr>
      <w:r>
        <w:rPr>
          <w:rFonts w:hint="eastAsia" w:ascii="宋体" w:hAnsi="宋体" w:cs="宋体"/>
        </w:rPr>
        <w:t>合同将在双方签字盖章后开始生效。授权代表签署的应附法定代表人授权书。</w:t>
      </w:r>
    </w:p>
    <w:p w14:paraId="0A87F637">
      <w:pPr>
        <w:rPr>
          <w:rFonts w:ascii="宋体" w:hAnsi="宋体" w:cs="宋体"/>
          <w:b/>
          <w:bCs/>
        </w:rPr>
      </w:pPr>
      <w:r>
        <w:rPr>
          <w:rFonts w:hint="eastAsia" w:ascii="宋体" w:hAnsi="宋体" w:cs="宋体"/>
          <w:b/>
          <w:bCs/>
        </w:rPr>
        <w:t>（二十一）合同附件（如有）</w:t>
      </w:r>
    </w:p>
    <w:p w14:paraId="46522155">
      <w:pPr>
        <w:rPr>
          <w:rFonts w:ascii="宋体" w:hAnsi="宋体" w:cs="宋体"/>
          <w:b/>
          <w:bCs/>
        </w:rPr>
      </w:pPr>
      <w:r>
        <w:rPr>
          <w:rFonts w:hint="eastAsia" w:ascii="宋体" w:hAnsi="宋体" w:cs="宋体"/>
          <w:b/>
          <w:bCs/>
        </w:rPr>
        <w:t>（二十二）合同份数</w:t>
      </w:r>
    </w:p>
    <w:p w14:paraId="002194F8">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323E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E8B789">
            <w:pPr>
              <w:jc w:val="center"/>
              <w:rPr>
                <w:rFonts w:ascii="宋体" w:hAnsi="宋体" w:cs="宋体"/>
              </w:rPr>
            </w:pPr>
            <w:r>
              <w:rPr>
                <w:rFonts w:hint="eastAsia" w:ascii="宋体" w:hAnsi="宋体" w:cs="宋体"/>
              </w:rPr>
              <w:t>甲方</w:t>
            </w:r>
          </w:p>
        </w:tc>
        <w:tc>
          <w:tcPr>
            <w:tcW w:w="4234" w:type="dxa"/>
            <w:vAlign w:val="center"/>
          </w:tcPr>
          <w:p w14:paraId="06EE71F4">
            <w:pPr>
              <w:jc w:val="center"/>
              <w:rPr>
                <w:rFonts w:ascii="宋体" w:hAnsi="宋体" w:cs="宋体"/>
              </w:rPr>
            </w:pPr>
            <w:r>
              <w:rPr>
                <w:rFonts w:hint="eastAsia" w:ascii="宋体" w:hAnsi="宋体" w:cs="宋体"/>
              </w:rPr>
              <w:t>乙方</w:t>
            </w:r>
          </w:p>
        </w:tc>
      </w:tr>
      <w:tr w14:paraId="34A1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704EAAF1">
            <w:pPr>
              <w:rPr>
                <w:rFonts w:ascii="宋体" w:hAnsi="宋体" w:cs="宋体"/>
              </w:rPr>
            </w:pPr>
            <w:r>
              <w:rPr>
                <w:rFonts w:hint="eastAsia" w:ascii="宋体" w:hAnsi="宋体" w:cs="宋体"/>
              </w:rPr>
              <w:t>单位名称（盖章）</w:t>
            </w:r>
          </w:p>
          <w:p w14:paraId="5DB66762">
            <w:pPr>
              <w:rPr>
                <w:rFonts w:ascii="宋体" w:hAnsi="宋体" w:cs="宋体"/>
              </w:rPr>
            </w:pPr>
            <w:r>
              <w:rPr>
                <w:rFonts w:hint="eastAsia" w:ascii="宋体" w:hAnsi="宋体" w:cs="宋体"/>
              </w:rPr>
              <w:t>单位地址：</w:t>
            </w:r>
          </w:p>
          <w:p w14:paraId="4F20BB0E">
            <w:pPr>
              <w:rPr>
                <w:rFonts w:ascii="宋体" w:hAnsi="宋体" w:cs="宋体"/>
              </w:rPr>
            </w:pPr>
            <w:r>
              <w:rPr>
                <w:rFonts w:hint="eastAsia" w:ascii="宋体" w:hAnsi="宋体" w:cs="宋体"/>
              </w:rPr>
              <w:t>法定代表人：</w:t>
            </w:r>
          </w:p>
          <w:p w14:paraId="6ADA6D15">
            <w:pPr>
              <w:rPr>
                <w:rFonts w:ascii="宋体" w:hAnsi="宋体" w:cs="宋体"/>
              </w:rPr>
            </w:pPr>
            <w:r>
              <w:rPr>
                <w:rFonts w:hint="eastAsia" w:ascii="宋体" w:hAnsi="宋体" w:cs="宋体"/>
              </w:rPr>
              <w:t>委托代理人：</w:t>
            </w:r>
          </w:p>
          <w:p w14:paraId="0806EEA3">
            <w:pPr>
              <w:rPr>
                <w:rFonts w:ascii="宋体" w:hAnsi="宋体" w:cs="宋体"/>
              </w:rPr>
            </w:pPr>
            <w:r>
              <w:rPr>
                <w:rFonts w:hint="eastAsia" w:ascii="宋体" w:hAnsi="宋体" w:cs="宋体"/>
              </w:rPr>
              <w:t>联系电话：</w:t>
            </w:r>
          </w:p>
          <w:p w14:paraId="334E8ED9">
            <w:pPr>
              <w:rPr>
                <w:rFonts w:ascii="宋体" w:hAnsi="宋体" w:cs="宋体"/>
              </w:rPr>
            </w:pPr>
            <w:r>
              <w:rPr>
                <w:rFonts w:hint="eastAsia" w:ascii="宋体" w:hAnsi="宋体" w:cs="宋体"/>
              </w:rPr>
              <w:t>传真号码：</w:t>
            </w:r>
          </w:p>
          <w:p w14:paraId="641D5DE3">
            <w:pPr>
              <w:rPr>
                <w:rFonts w:ascii="宋体" w:hAnsi="宋体" w:cs="宋体"/>
              </w:rPr>
            </w:pPr>
            <w:r>
              <w:rPr>
                <w:rFonts w:hint="eastAsia" w:ascii="宋体" w:hAnsi="宋体" w:cs="宋体"/>
              </w:rPr>
              <w:t>邮政编码：</w:t>
            </w:r>
          </w:p>
          <w:p w14:paraId="48AE0C71">
            <w:pPr>
              <w:rPr>
                <w:rFonts w:ascii="宋体" w:hAnsi="宋体" w:cs="宋体"/>
              </w:rPr>
            </w:pPr>
            <w:r>
              <w:rPr>
                <w:rFonts w:hint="eastAsia" w:ascii="宋体" w:hAnsi="宋体" w:cs="宋体"/>
              </w:rPr>
              <w:t>开户银行：</w:t>
            </w:r>
          </w:p>
          <w:p w14:paraId="4CC2AA7C">
            <w:pPr>
              <w:rPr>
                <w:rFonts w:ascii="宋体" w:hAnsi="宋体" w:cs="宋体"/>
              </w:rPr>
            </w:pPr>
            <w:r>
              <w:rPr>
                <w:rFonts w:hint="eastAsia" w:ascii="宋体" w:hAnsi="宋体" w:cs="宋体"/>
              </w:rPr>
              <w:t>账    号：</w:t>
            </w:r>
          </w:p>
          <w:p w14:paraId="2B51AE2F">
            <w:pPr>
              <w:rPr>
                <w:rFonts w:ascii="宋体" w:hAnsi="宋体" w:cs="宋体"/>
              </w:rPr>
            </w:pPr>
            <w:r>
              <w:rPr>
                <w:rFonts w:hint="eastAsia" w:ascii="宋体" w:hAnsi="宋体" w:cs="宋体"/>
              </w:rPr>
              <w:t>税    号：</w:t>
            </w:r>
          </w:p>
          <w:p w14:paraId="7FBCD8C2">
            <w:pPr>
              <w:rPr>
                <w:rFonts w:ascii="宋体" w:hAnsi="宋体" w:cs="宋体"/>
              </w:rPr>
            </w:pPr>
            <w:r>
              <w:rPr>
                <w:rFonts w:hint="eastAsia" w:ascii="宋体" w:hAnsi="宋体" w:cs="宋体"/>
              </w:rPr>
              <w:t>签订时间：</w:t>
            </w:r>
          </w:p>
        </w:tc>
        <w:tc>
          <w:tcPr>
            <w:tcW w:w="4234" w:type="dxa"/>
          </w:tcPr>
          <w:p w14:paraId="4CEB8903">
            <w:pPr>
              <w:rPr>
                <w:rFonts w:ascii="宋体" w:hAnsi="宋体" w:cs="宋体"/>
              </w:rPr>
            </w:pPr>
            <w:r>
              <w:rPr>
                <w:rFonts w:hint="eastAsia" w:ascii="宋体" w:hAnsi="宋体" w:cs="宋体"/>
              </w:rPr>
              <w:t>单位名称（盖章）</w:t>
            </w:r>
          </w:p>
          <w:p w14:paraId="60C7663F">
            <w:pPr>
              <w:rPr>
                <w:rFonts w:ascii="宋体" w:hAnsi="宋体" w:cs="宋体"/>
              </w:rPr>
            </w:pPr>
            <w:r>
              <w:rPr>
                <w:rFonts w:hint="eastAsia" w:ascii="宋体" w:hAnsi="宋体" w:cs="宋体"/>
              </w:rPr>
              <w:t>单位地址：</w:t>
            </w:r>
          </w:p>
          <w:p w14:paraId="00C17BB6">
            <w:pPr>
              <w:rPr>
                <w:rFonts w:ascii="宋体" w:hAnsi="宋体" w:cs="宋体"/>
              </w:rPr>
            </w:pPr>
            <w:r>
              <w:rPr>
                <w:rFonts w:hint="eastAsia" w:ascii="宋体" w:hAnsi="宋体" w:cs="宋体"/>
              </w:rPr>
              <w:t>法定代表人：</w:t>
            </w:r>
          </w:p>
          <w:p w14:paraId="5BDA0438">
            <w:pPr>
              <w:rPr>
                <w:rFonts w:ascii="宋体" w:hAnsi="宋体" w:cs="宋体"/>
              </w:rPr>
            </w:pPr>
            <w:r>
              <w:rPr>
                <w:rFonts w:hint="eastAsia" w:ascii="宋体" w:hAnsi="宋体" w:cs="宋体"/>
              </w:rPr>
              <w:t>委托代理人：</w:t>
            </w:r>
          </w:p>
          <w:p w14:paraId="7561C2FC">
            <w:pPr>
              <w:rPr>
                <w:rFonts w:ascii="宋体" w:hAnsi="宋体" w:cs="宋体"/>
              </w:rPr>
            </w:pPr>
            <w:r>
              <w:rPr>
                <w:rFonts w:hint="eastAsia" w:ascii="宋体" w:hAnsi="宋体" w:cs="宋体"/>
              </w:rPr>
              <w:t>联系电话：</w:t>
            </w:r>
          </w:p>
          <w:p w14:paraId="3E61E5CA">
            <w:pPr>
              <w:rPr>
                <w:rFonts w:ascii="宋体" w:hAnsi="宋体" w:cs="宋体"/>
              </w:rPr>
            </w:pPr>
            <w:r>
              <w:rPr>
                <w:rFonts w:hint="eastAsia" w:ascii="宋体" w:hAnsi="宋体" w:cs="宋体"/>
              </w:rPr>
              <w:t>传真号码：</w:t>
            </w:r>
          </w:p>
          <w:p w14:paraId="50C7DB10">
            <w:pPr>
              <w:rPr>
                <w:rFonts w:ascii="宋体" w:hAnsi="宋体" w:cs="宋体"/>
              </w:rPr>
            </w:pPr>
            <w:r>
              <w:rPr>
                <w:rFonts w:hint="eastAsia" w:ascii="宋体" w:hAnsi="宋体" w:cs="宋体"/>
              </w:rPr>
              <w:t>邮政编码：</w:t>
            </w:r>
          </w:p>
          <w:p w14:paraId="6204F3D0">
            <w:pPr>
              <w:rPr>
                <w:rFonts w:ascii="宋体" w:hAnsi="宋体" w:cs="宋体"/>
              </w:rPr>
            </w:pPr>
            <w:r>
              <w:rPr>
                <w:rFonts w:hint="eastAsia" w:ascii="宋体" w:hAnsi="宋体" w:cs="宋体"/>
              </w:rPr>
              <w:t>开户银行：</w:t>
            </w:r>
          </w:p>
          <w:p w14:paraId="1A5B2B33">
            <w:pPr>
              <w:rPr>
                <w:rFonts w:ascii="宋体" w:hAnsi="宋体" w:cs="宋体"/>
              </w:rPr>
            </w:pPr>
            <w:r>
              <w:rPr>
                <w:rFonts w:hint="eastAsia" w:ascii="宋体" w:hAnsi="宋体" w:cs="宋体"/>
              </w:rPr>
              <w:t>账    号：</w:t>
            </w:r>
          </w:p>
          <w:p w14:paraId="5AC05266">
            <w:pPr>
              <w:rPr>
                <w:rFonts w:ascii="宋体" w:hAnsi="宋体" w:cs="宋体"/>
              </w:rPr>
            </w:pPr>
            <w:r>
              <w:rPr>
                <w:rFonts w:hint="eastAsia" w:ascii="宋体" w:hAnsi="宋体" w:cs="宋体"/>
              </w:rPr>
              <w:t>税    号：</w:t>
            </w:r>
          </w:p>
          <w:p w14:paraId="7A948C4D">
            <w:pPr>
              <w:rPr>
                <w:rFonts w:ascii="宋体" w:hAnsi="宋体" w:cs="宋体"/>
              </w:rPr>
            </w:pPr>
            <w:r>
              <w:rPr>
                <w:rFonts w:hint="eastAsia" w:ascii="宋体" w:hAnsi="宋体" w:cs="宋体"/>
              </w:rPr>
              <w:t>签订时间：</w:t>
            </w:r>
          </w:p>
        </w:tc>
      </w:tr>
    </w:tbl>
    <w:p w14:paraId="639BD752">
      <w:pPr>
        <w:rPr>
          <w:rFonts w:ascii="宋体" w:hAnsi="宋体" w:cs="宋体"/>
        </w:rPr>
      </w:pPr>
    </w:p>
    <w:p w14:paraId="31DAAF9E">
      <w:pPr>
        <w:rPr>
          <w:rFonts w:ascii="宋体" w:hAnsi="宋体" w:cs="宋体"/>
        </w:rPr>
      </w:pPr>
    </w:p>
    <w:p w14:paraId="5D40D5E3">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14:paraId="50792C8C">
      <w:pPr>
        <w:spacing w:line="360" w:lineRule="auto"/>
        <w:ind w:left="-420" w:leftChars="-200" w:right="-420" w:rightChars="-200" w:firstLine="480" w:firstLineChars="200"/>
        <w:jc w:val="center"/>
        <w:outlineLvl w:val="0"/>
        <w:rPr>
          <w:rFonts w:ascii="宋体" w:hAnsi="宋体" w:cs="宋体"/>
          <w:sz w:val="24"/>
        </w:rPr>
      </w:pPr>
    </w:p>
    <w:p w14:paraId="5268996E">
      <w:pPr>
        <w:pStyle w:val="3"/>
        <w:rPr>
          <w:rFonts w:ascii="宋体" w:hAnsi="宋体" w:eastAsia="宋体" w:cs="宋体"/>
          <w:lang w:val="en-US"/>
        </w:rPr>
      </w:pPr>
    </w:p>
    <w:p w14:paraId="089957BD">
      <w:pPr>
        <w:rPr>
          <w:rFonts w:ascii="宋体" w:hAnsi="宋体" w:cs="宋体"/>
        </w:rPr>
      </w:pPr>
    </w:p>
    <w:p w14:paraId="1488FDE3">
      <w:pPr>
        <w:pStyle w:val="3"/>
        <w:rPr>
          <w:rFonts w:ascii="宋体" w:hAnsi="宋体" w:eastAsia="宋体" w:cs="宋体"/>
          <w:lang w:val="en-US"/>
        </w:rPr>
      </w:pPr>
    </w:p>
    <w:p w14:paraId="04F5C1C3">
      <w:pPr>
        <w:rPr>
          <w:rFonts w:ascii="宋体" w:hAnsi="宋体" w:cs="宋体"/>
        </w:rPr>
      </w:pPr>
    </w:p>
    <w:p w14:paraId="6496F23B">
      <w:pPr>
        <w:rPr>
          <w:rFonts w:ascii="宋体" w:hAnsi="宋体" w:cs="宋体"/>
          <w:b/>
          <w:bCs/>
          <w:sz w:val="32"/>
          <w:szCs w:val="32"/>
        </w:rPr>
      </w:pPr>
    </w:p>
    <w:p w14:paraId="008274B3">
      <w:pPr>
        <w:spacing w:line="360" w:lineRule="auto"/>
        <w:ind w:left="720" w:firstLine="723" w:firstLineChars="200"/>
        <w:outlineLvl w:val="0"/>
        <w:rPr>
          <w:rFonts w:hint="eastAsia" w:ascii="宋体" w:hAnsi="宋体" w:cs="宋体"/>
          <w:b/>
          <w:sz w:val="36"/>
          <w:szCs w:val="20"/>
        </w:rPr>
      </w:pPr>
    </w:p>
    <w:p w14:paraId="5A875E0C">
      <w:pPr>
        <w:spacing w:line="360" w:lineRule="auto"/>
        <w:ind w:left="720" w:firstLine="723" w:firstLineChars="200"/>
        <w:outlineLvl w:val="0"/>
        <w:rPr>
          <w:rFonts w:hint="eastAsia" w:ascii="宋体" w:hAnsi="宋体" w:cs="宋体"/>
          <w:b/>
          <w:sz w:val="36"/>
          <w:szCs w:val="20"/>
        </w:rPr>
      </w:pPr>
    </w:p>
    <w:p w14:paraId="7F072CF0">
      <w:pPr>
        <w:spacing w:line="360" w:lineRule="auto"/>
        <w:ind w:left="720" w:firstLine="723" w:firstLineChars="200"/>
        <w:outlineLvl w:val="0"/>
        <w:rPr>
          <w:rFonts w:hint="eastAsia" w:ascii="宋体" w:hAnsi="宋体" w:cs="宋体"/>
          <w:b/>
          <w:sz w:val="36"/>
          <w:szCs w:val="20"/>
        </w:rPr>
      </w:pPr>
    </w:p>
    <w:p w14:paraId="6F2F6CD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5C6A0153">
      <w:pPr>
        <w:spacing w:line="360" w:lineRule="auto"/>
        <w:jc w:val="center"/>
        <w:outlineLvl w:val="0"/>
        <w:rPr>
          <w:rFonts w:ascii="宋体" w:hAnsi="宋体" w:cs="宋体"/>
          <w:b/>
          <w:kern w:val="0"/>
          <w:sz w:val="36"/>
          <w:szCs w:val="36"/>
        </w:rPr>
      </w:pPr>
    </w:p>
    <w:p w14:paraId="5815E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FA42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EED2A0">
      <w:pPr>
        <w:spacing w:line="360" w:lineRule="auto"/>
        <w:jc w:val="center"/>
        <w:outlineLvl w:val="0"/>
        <w:rPr>
          <w:rFonts w:ascii="宋体" w:hAnsi="宋体" w:cs="宋体"/>
          <w:b/>
          <w:kern w:val="0"/>
          <w:sz w:val="36"/>
          <w:szCs w:val="36"/>
        </w:rPr>
      </w:pPr>
    </w:p>
    <w:p w14:paraId="1A5B8C73">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14:paraId="77263301">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14:paraId="150AE467">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14:paraId="7E0ED80F">
      <w:pPr>
        <w:spacing w:line="360" w:lineRule="auto"/>
        <w:ind w:firstLine="480" w:firstLineChars="200"/>
        <w:rPr>
          <w:rFonts w:ascii="宋体" w:hAnsi="宋体" w:cs="宋体"/>
          <w:sz w:val="24"/>
        </w:rPr>
      </w:pPr>
    </w:p>
    <w:p w14:paraId="15E0B9D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C4056CC">
      <w:pPr>
        <w:snapToGrid w:val="0"/>
        <w:spacing w:line="360" w:lineRule="auto"/>
        <w:rPr>
          <w:rFonts w:ascii="宋体" w:hAnsi="宋体" w:cs="宋体"/>
          <w:sz w:val="24"/>
        </w:rPr>
      </w:pPr>
    </w:p>
    <w:p w14:paraId="70E5A754">
      <w:pPr>
        <w:snapToGrid w:val="0"/>
        <w:spacing w:line="360" w:lineRule="auto"/>
        <w:rPr>
          <w:rFonts w:ascii="宋体" w:hAnsi="宋体" w:cs="宋体"/>
          <w:sz w:val="24"/>
        </w:rPr>
      </w:pPr>
      <w:r>
        <w:rPr>
          <w:rFonts w:hint="eastAsia" w:ascii="宋体" w:hAnsi="宋体" w:cs="宋体"/>
          <w:sz w:val="24"/>
        </w:rPr>
        <w:t>（采购人）、（采购代理机构）：</w:t>
      </w:r>
    </w:p>
    <w:p w14:paraId="241EAD06">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4272DC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14:paraId="52D8022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70E18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5FDCA7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964F4B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254D19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1ACA057">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224DF88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2F4628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1EEA0A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297644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69C5176">
      <w:pPr>
        <w:pStyle w:val="3"/>
        <w:rPr>
          <w:rFonts w:ascii="宋体" w:hAnsi="宋体" w:eastAsia="宋体" w:cs="宋体"/>
          <w:lang w:val="en-US"/>
        </w:rPr>
      </w:pPr>
    </w:p>
    <w:p w14:paraId="5BBD8AD4">
      <w:pPr>
        <w:rPr>
          <w:rFonts w:ascii="宋体" w:hAnsi="宋体" w:cs="宋体"/>
        </w:rPr>
      </w:pPr>
    </w:p>
    <w:p w14:paraId="264D00C5">
      <w:pPr>
        <w:pStyle w:val="3"/>
        <w:rPr>
          <w:rFonts w:ascii="宋体" w:hAnsi="宋体" w:eastAsia="宋体" w:cs="宋体"/>
          <w:lang w:val="en-US"/>
        </w:rPr>
      </w:pPr>
    </w:p>
    <w:p w14:paraId="00028896">
      <w:pPr>
        <w:rPr>
          <w:rFonts w:ascii="宋体" w:hAnsi="宋体" w:cs="宋体"/>
        </w:rPr>
      </w:pPr>
    </w:p>
    <w:p w14:paraId="4F332DF1">
      <w:pPr>
        <w:pStyle w:val="3"/>
        <w:rPr>
          <w:rFonts w:ascii="宋体" w:hAnsi="宋体" w:eastAsia="宋体" w:cs="宋体"/>
          <w:lang w:val="en-US"/>
        </w:rPr>
      </w:pPr>
    </w:p>
    <w:p w14:paraId="425B16E4">
      <w:pPr>
        <w:rPr>
          <w:rFonts w:ascii="宋体" w:hAnsi="宋体" w:cs="宋体"/>
        </w:rPr>
      </w:pPr>
    </w:p>
    <w:p w14:paraId="201CAA6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87AEC9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7C2446">
      <w:pPr>
        <w:snapToGrid w:val="0"/>
        <w:spacing w:line="360" w:lineRule="auto"/>
        <w:ind w:right="480"/>
        <w:jc w:val="center"/>
        <w:rPr>
          <w:rFonts w:ascii="宋体" w:hAnsi="宋体" w:cs="宋体"/>
          <w:b/>
          <w:kern w:val="0"/>
          <w:sz w:val="32"/>
          <w:szCs w:val="32"/>
        </w:rPr>
      </w:pPr>
    </w:p>
    <w:p w14:paraId="43CD726F">
      <w:pPr>
        <w:snapToGrid w:val="0"/>
        <w:spacing w:line="360" w:lineRule="auto"/>
        <w:ind w:right="480"/>
        <w:rPr>
          <w:rFonts w:ascii="宋体" w:hAnsi="宋体" w:cs="宋体"/>
          <w:b/>
          <w:kern w:val="0"/>
          <w:sz w:val="32"/>
          <w:szCs w:val="32"/>
        </w:rPr>
      </w:pPr>
    </w:p>
    <w:p w14:paraId="5FE7851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7694913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C197D5">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14:paraId="4701EB61">
      <w:pPr>
        <w:widowControl/>
        <w:spacing w:line="360" w:lineRule="auto"/>
        <w:ind w:left="150"/>
        <w:jc w:val="center"/>
        <w:rPr>
          <w:rFonts w:ascii="宋体" w:hAnsi="宋体" w:cs="宋体"/>
          <w:b/>
          <w:sz w:val="24"/>
        </w:rPr>
      </w:pPr>
    </w:p>
    <w:p w14:paraId="70AAD7E5">
      <w:pPr>
        <w:widowControl/>
        <w:spacing w:line="360" w:lineRule="auto"/>
        <w:ind w:left="150"/>
        <w:jc w:val="center"/>
        <w:rPr>
          <w:rFonts w:ascii="宋体" w:hAnsi="宋体" w:cs="宋体"/>
          <w:b/>
          <w:sz w:val="24"/>
        </w:rPr>
      </w:pPr>
    </w:p>
    <w:p w14:paraId="67EFB25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7E449E8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3BA548C">
      <w:pPr>
        <w:rPr>
          <w:rFonts w:ascii="宋体" w:hAnsi="宋体" w:cs="宋体"/>
        </w:rPr>
      </w:pPr>
    </w:p>
    <w:p w14:paraId="29EA9C3F">
      <w:pPr>
        <w:snapToGrid w:val="0"/>
        <w:spacing w:line="360" w:lineRule="auto"/>
        <w:ind w:right="480"/>
        <w:jc w:val="center"/>
        <w:rPr>
          <w:rFonts w:ascii="宋体" w:hAnsi="宋体" w:cs="宋体"/>
          <w:b/>
          <w:kern w:val="0"/>
          <w:sz w:val="32"/>
          <w:szCs w:val="32"/>
        </w:rPr>
      </w:pPr>
    </w:p>
    <w:p w14:paraId="1AB10B7D">
      <w:pPr>
        <w:snapToGrid w:val="0"/>
        <w:spacing w:line="360" w:lineRule="auto"/>
        <w:ind w:right="480"/>
        <w:jc w:val="center"/>
        <w:rPr>
          <w:rFonts w:ascii="宋体" w:hAnsi="宋体" w:cs="宋体"/>
          <w:b/>
          <w:kern w:val="0"/>
          <w:sz w:val="32"/>
          <w:szCs w:val="32"/>
        </w:rPr>
      </w:pPr>
    </w:p>
    <w:p w14:paraId="7CB0928F">
      <w:pPr>
        <w:snapToGrid w:val="0"/>
        <w:spacing w:line="360" w:lineRule="auto"/>
        <w:ind w:right="480"/>
        <w:jc w:val="center"/>
        <w:rPr>
          <w:rFonts w:ascii="宋体" w:hAnsi="宋体" w:cs="宋体"/>
          <w:b/>
          <w:kern w:val="0"/>
          <w:sz w:val="32"/>
          <w:szCs w:val="32"/>
        </w:rPr>
      </w:pPr>
    </w:p>
    <w:p w14:paraId="2166807D">
      <w:pPr>
        <w:snapToGrid w:val="0"/>
        <w:spacing w:line="360" w:lineRule="auto"/>
        <w:ind w:right="480"/>
        <w:jc w:val="center"/>
        <w:rPr>
          <w:rFonts w:ascii="宋体" w:hAnsi="宋体" w:cs="宋体"/>
          <w:b/>
          <w:kern w:val="0"/>
          <w:sz w:val="32"/>
          <w:szCs w:val="32"/>
        </w:rPr>
      </w:pPr>
    </w:p>
    <w:p w14:paraId="78E2BF70">
      <w:pPr>
        <w:snapToGrid w:val="0"/>
        <w:spacing w:line="360" w:lineRule="auto"/>
        <w:ind w:right="480"/>
        <w:jc w:val="center"/>
        <w:rPr>
          <w:rFonts w:ascii="宋体" w:hAnsi="宋体" w:cs="宋体"/>
          <w:b/>
          <w:kern w:val="0"/>
          <w:sz w:val="32"/>
          <w:szCs w:val="32"/>
        </w:rPr>
      </w:pPr>
    </w:p>
    <w:p w14:paraId="0696AEA9">
      <w:pPr>
        <w:snapToGrid w:val="0"/>
        <w:spacing w:line="360" w:lineRule="auto"/>
        <w:ind w:right="480"/>
        <w:jc w:val="center"/>
        <w:rPr>
          <w:rFonts w:ascii="宋体" w:hAnsi="宋体" w:cs="宋体"/>
          <w:b/>
          <w:kern w:val="0"/>
          <w:sz w:val="32"/>
          <w:szCs w:val="32"/>
        </w:rPr>
      </w:pPr>
    </w:p>
    <w:p w14:paraId="6372A73A">
      <w:pPr>
        <w:pStyle w:val="3"/>
        <w:rPr>
          <w:rFonts w:ascii="宋体" w:hAnsi="宋体" w:eastAsia="宋体" w:cs="宋体"/>
          <w:lang w:val="en-US"/>
        </w:rPr>
      </w:pPr>
    </w:p>
    <w:p w14:paraId="4847343B">
      <w:pPr>
        <w:rPr>
          <w:rFonts w:ascii="宋体" w:hAnsi="宋体" w:cs="宋体"/>
        </w:rPr>
      </w:pPr>
    </w:p>
    <w:p w14:paraId="0B614079">
      <w:pPr>
        <w:pStyle w:val="3"/>
        <w:rPr>
          <w:rFonts w:ascii="宋体" w:hAnsi="宋体" w:eastAsia="宋体" w:cs="宋体"/>
          <w:lang w:val="en-US"/>
        </w:rPr>
      </w:pPr>
    </w:p>
    <w:p w14:paraId="6E28D710">
      <w:pPr>
        <w:rPr>
          <w:rFonts w:ascii="宋体" w:hAnsi="宋体" w:cs="宋体"/>
        </w:rPr>
      </w:pPr>
    </w:p>
    <w:p w14:paraId="1ADE20C6">
      <w:pPr>
        <w:pStyle w:val="3"/>
        <w:rPr>
          <w:rFonts w:ascii="宋体" w:hAnsi="宋体" w:eastAsia="宋体" w:cs="宋体"/>
          <w:lang w:val="en-US"/>
        </w:rPr>
      </w:pPr>
    </w:p>
    <w:p w14:paraId="670A9250">
      <w:pPr>
        <w:rPr>
          <w:rFonts w:ascii="宋体" w:hAnsi="宋体" w:cs="宋体"/>
        </w:rPr>
      </w:pPr>
    </w:p>
    <w:p w14:paraId="4BC9955E">
      <w:pPr>
        <w:pStyle w:val="3"/>
        <w:rPr>
          <w:rFonts w:ascii="宋体" w:hAnsi="宋体" w:eastAsia="宋体" w:cs="宋体"/>
          <w:lang w:val="en-US"/>
        </w:rPr>
      </w:pPr>
    </w:p>
    <w:p w14:paraId="781197A6">
      <w:pPr>
        <w:rPr>
          <w:rFonts w:ascii="宋体" w:hAnsi="宋体" w:cs="宋体"/>
        </w:rPr>
      </w:pPr>
    </w:p>
    <w:p w14:paraId="028DFEBC">
      <w:pPr>
        <w:pStyle w:val="3"/>
        <w:ind w:left="0" w:firstLine="0"/>
        <w:rPr>
          <w:rFonts w:ascii="宋体" w:hAnsi="宋体" w:eastAsia="宋体" w:cs="宋体"/>
          <w:lang w:val="en-US"/>
        </w:rPr>
      </w:pPr>
    </w:p>
    <w:p w14:paraId="6D0CBBF1">
      <w:pPr>
        <w:spacing w:line="360" w:lineRule="auto"/>
        <w:ind w:right="420" w:firstLine="3614" w:firstLineChars="1000"/>
        <w:rPr>
          <w:rFonts w:hint="eastAsia" w:ascii="宋体" w:hAnsi="宋体" w:cs="宋体"/>
          <w:b/>
          <w:kern w:val="0"/>
          <w:sz w:val="36"/>
          <w:szCs w:val="36"/>
        </w:rPr>
      </w:pPr>
    </w:p>
    <w:p w14:paraId="6D181268">
      <w:pPr>
        <w:spacing w:line="360" w:lineRule="auto"/>
        <w:ind w:right="420" w:firstLine="3614" w:firstLineChars="1000"/>
        <w:rPr>
          <w:rFonts w:hint="eastAsia" w:ascii="宋体" w:hAnsi="宋体" w:cs="宋体"/>
          <w:b/>
          <w:kern w:val="0"/>
          <w:sz w:val="36"/>
          <w:szCs w:val="36"/>
        </w:rPr>
      </w:pPr>
    </w:p>
    <w:p w14:paraId="2B17F8C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B9759AD">
      <w:pPr>
        <w:spacing w:line="360" w:lineRule="auto"/>
        <w:jc w:val="center"/>
        <w:outlineLvl w:val="0"/>
        <w:rPr>
          <w:rFonts w:ascii="宋体" w:hAnsi="宋体" w:cs="宋体"/>
          <w:b/>
          <w:kern w:val="0"/>
          <w:sz w:val="24"/>
        </w:rPr>
      </w:pPr>
    </w:p>
    <w:p w14:paraId="19B693D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0726E7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36BFB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C5E5F35">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14:paraId="1CEB1EA2">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6CDE2BA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7D0C0909">
      <w:pPr>
        <w:snapToGrid w:val="0"/>
        <w:spacing w:line="360" w:lineRule="auto"/>
        <w:jc w:val="center"/>
        <w:rPr>
          <w:rFonts w:ascii="宋体" w:hAnsi="宋体" w:cs="宋体"/>
          <w:b/>
          <w:kern w:val="0"/>
          <w:sz w:val="32"/>
          <w:szCs w:val="32"/>
          <w:lang w:val="zh-CN"/>
        </w:rPr>
      </w:pPr>
    </w:p>
    <w:p w14:paraId="21CD592B">
      <w:pPr>
        <w:snapToGrid w:val="0"/>
        <w:spacing w:line="360" w:lineRule="auto"/>
        <w:jc w:val="center"/>
        <w:rPr>
          <w:rFonts w:ascii="宋体" w:hAnsi="宋体" w:cs="宋体"/>
          <w:b/>
          <w:kern w:val="0"/>
          <w:sz w:val="32"/>
          <w:szCs w:val="32"/>
          <w:lang w:val="zh-CN"/>
        </w:rPr>
      </w:pPr>
    </w:p>
    <w:p w14:paraId="5C57FFC3">
      <w:pPr>
        <w:snapToGrid w:val="0"/>
        <w:spacing w:line="360" w:lineRule="auto"/>
        <w:jc w:val="center"/>
        <w:rPr>
          <w:rFonts w:ascii="宋体" w:hAnsi="宋体" w:cs="宋体"/>
          <w:b/>
          <w:kern w:val="0"/>
          <w:sz w:val="32"/>
          <w:szCs w:val="32"/>
          <w:lang w:val="zh-CN"/>
        </w:rPr>
      </w:pPr>
    </w:p>
    <w:p w14:paraId="780F4660">
      <w:pPr>
        <w:snapToGrid w:val="0"/>
        <w:spacing w:line="360" w:lineRule="auto"/>
        <w:jc w:val="center"/>
        <w:rPr>
          <w:rFonts w:ascii="宋体" w:hAnsi="宋体" w:cs="宋体"/>
          <w:b/>
          <w:kern w:val="0"/>
          <w:sz w:val="32"/>
          <w:szCs w:val="32"/>
          <w:lang w:val="zh-CN"/>
        </w:rPr>
      </w:pPr>
    </w:p>
    <w:p w14:paraId="269593A3">
      <w:pPr>
        <w:snapToGrid w:val="0"/>
        <w:spacing w:line="360" w:lineRule="auto"/>
        <w:jc w:val="center"/>
        <w:rPr>
          <w:rFonts w:ascii="宋体" w:hAnsi="宋体" w:cs="宋体"/>
          <w:b/>
          <w:kern w:val="0"/>
          <w:sz w:val="32"/>
          <w:szCs w:val="32"/>
          <w:lang w:val="zh-CN"/>
        </w:rPr>
      </w:pPr>
    </w:p>
    <w:p w14:paraId="7A920D5E">
      <w:pPr>
        <w:snapToGrid w:val="0"/>
        <w:spacing w:line="360" w:lineRule="auto"/>
        <w:jc w:val="center"/>
        <w:outlineLvl w:val="0"/>
        <w:rPr>
          <w:rFonts w:ascii="宋体" w:hAnsi="宋体" w:cs="宋体"/>
          <w:b/>
          <w:kern w:val="0"/>
          <w:sz w:val="32"/>
          <w:szCs w:val="32"/>
        </w:rPr>
      </w:pPr>
    </w:p>
    <w:p w14:paraId="288FC8F1">
      <w:pPr>
        <w:snapToGrid w:val="0"/>
        <w:spacing w:line="360" w:lineRule="auto"/>
        <w:jc w:val="center"/>
        <w:outlineLvl w:val="0"/>
        <w:rPr>
          <w:rFonts w:ascii="宋体" w:hAnsi="宋体" w:cs="宋体"/>
          <w:b/>
          <w:kern w:val="0"/>
          <w:sz w:val="32"/>
          <w:szCs w:val="32"/>
        </w:rPr>
      </w:pPr>
    </w:p>
    <w:p w14:paraId="4072B0D0">
      <w:pPr>
        <w:rPr>
          <w:rFonts w:ascii="宋体" w:hAnsi="宋体" w:cs="宋体"/>
        </w:rPr>
      </w:pPr>
    </w:p>
    <w:p w14:paraId="61C0F7C7">
      <w:pPr>
        <w:snapToGrid w:val="0"/>
        <w:spacing w:line="360" w:lineRule="auto"/>
        <w:jc w:val="center"/>
        <w:outlineLvl w:val="0"/>
        <w:rPr>
          <w:rFonts w:ascii="宋体" w:hAnsi="宋体" w:cs="宋体"/>
          <w:b/>
          <w:kern w:val="0"/>
          <w:sz w:val="32"/>
          <w:szCs w:val="32"/>
        </w:rPr>
      </w:pPr>
    </w:p>
    <w:p w14:paraId="35D8FC87">
      <w:pPr>
        <w:snapToGrid w:val="0"/>
        <w:spacing w:line="360" w:lineRule="auto"/>
        <w:jc w:val="center"/>
        <w:outlineLvl w:val="0"/>
        <w:rPr>
          <w:rFonts w:ascii="宋体" w:hAnsi="宋体" w:cs="宋体"/>
          <w:b/>
          <w:kern w:val="0"/>
          <w:sz w:val="32"/>
          <w:szCs w:val="32"/>
        </w:rPr>
      </w:pPr>
    </w:p>
    <w:p w14:paraId="025FF33C">
      <w:pPr>
        <w:snapToGrid w:val="0"/>
        <w:spacing w:line="360" w:lineRule="auto"/>
        <w:jc w:val="center"/>
        <w:outlineLvl w:val="0"/>
        <w:rPr>
          <w:rFonts w:ascii="宋体" w:hAnsi="宋体" w:cs="宋体"/>
          <w:b/>
          <w:kern w:val="0"/>
          <w:sz w:val="32"/>
          <w:szCs w:val="32"/>
        </w:rPr>
      </w:pPr>
    </w:p>
    <w:p w14:paraId="274E0E7A">
      <w:pPr>
        <w:snapToGrid w:val="0"/>
        <w:spacing w:line="360" w:lineRule="auto"/>
        <w:jc w:val="center"/>
        <w:outlineLvl w:val="0"/>
        <w:rPr>
          <w:rFonts w:ascii="宋体" w:hAnsi="宋体" w:cs="宋体"/>
          <w:b/>
          <w:kern w:val="0"/>
          <w:sz w:val="32"/>
          <w:szCs w:val="32"/>
        </w:rPr>
      </w:pPr>
    </w:p>
    <w:p w14:paraId="236EF632">
      <w:pPr>
        <w:snapToGrid w:val="0"/>
        <w:spacing w:line="360" w:lineRule="auto"/>
        <w:outlineLvl w:val="0"/>
        <w:rPr>
          <w:rFonts w:ascii="宋体" w:hAnsi="宋体" w:cs="宋体"/>
          <w:b/>
          <w:kern w:val="0"/>
          <w:sz w:val="32"/>
          <w:szCs w:val="32"/>
        </w:rPr>
      </w:pPr>
    </w:p>
    <w:p w14:paraId="4AB8BF23">
      <w:pPr>
        <w:snapToGrid w:val="0"/>
        <w:spacing w:line="360" w:lineRule="auto"/>
        <w:jc w:val="center"/>
        <w:outlineLvl w:val="0"/>
        <w:rPr>
          <w:rFonts w:ascii="宋体" w:hAnsi="宋体" w:cs="宋体"/>
          <w:b/>
          <w:kern w:val="0"/>
          <w:sz w:val="32"/>
          <w:szCs w:val="32"/>
        </w:rPr>
      </w:pPr>
    </w:p>
    <w:p w14:paraId="36644BF2">
      <w:pPr>
        <w:snapToGrid w:val="0"/>
        <w:spacing w:line="360" w:lineRule="auto"/>
        <w:jc w:val="both"/>
        <w:outlineLvl w:val="0"/>
        <w:rPr>
          <w:rFonts w:hint="eastAsia" w:ascii="宋体" w:hAnsi="宋体" w:cs="宋体"/>
          <w:b/>
          <w:kern w:val="0"/>
          <w:sz w:val="32"/>
          <w:szCs w:val="32"/>
        </w:rPr>
      </w:pPr>
    </w:p>
    <w:p w14:paraId="13BBF620">
      <w:pPr>
        <w:snapToGrid w:val="0"/>
        <w:spacing w:line="360" w:lineRule="auto"/>
        <w:jc w:val="both"/>
        <w:outlineLvl w:val="0"/>
        <w:rPr>
          <w:rFonts w:hint="eastAsia" w:ascii="宋体" w:hAnsi="宋体" w:cs="宋体"/>
          <w:b/>
          <w:kern w:val="0"/>
          <w:sz w:val="32"/>
          <w:szCs w:val="32"/>
        </w:rPr>
      </w:pPr>
    </w:p>
    <w:p w14:paraId="196124D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AC4D6C0">
      <w:pPr>
        <w:snapToGrid w:val="0"/>
        <w:spacing w:line="360" w:lineRule="auto"/>
        <w:rPr>
          <w:rFonts w:ascii="宋体" w:hAnsi="宋体" w:cs="宋体"/>
          <w:sz w:val="24"/>
        </w:rPr>
      </w:pPr>
      <w:r>
        <w:rPr>
          <w:rFonts w:hint="eastAsia" w:ascii="宋体" w:hAnsi="宋体" w:cs="宋体"/>
          <w:sz w:val="24"/>
        </w:rPr>
        <w:t>（采购人）、（采购代理机构）：</w:t>
      </w:r>
    </w:p>
    <w:p w14:paraId="63240617">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C66C44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14EB24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ACB404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60AC74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A9E23C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6864A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00AE9D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2A9D871">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12A5A33C">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3388AA94">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416F6650">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7BF071B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37220C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F63E70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23B0D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C9F99F9">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D71BCC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11C965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BE565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4E7AD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598E82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A0DE8B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252090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4F56F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009525D">
      <w:pPr>
        <w:spacing w:line="360" w:lineRule="auto"/>
        <w:jc w:val="center"/>
        <w:rPr>
          <w:rFonts w:ascii="宋体" w:hAnsi="宋体" w:cs="宋体"/>
          <w:sz w:val="24"/>
        </w:rPr>
      </w:pPr>
      <w:r>
        <w:rPr>
          <w:rFonts w:hint="eastAsia" w:ascii="宋体" w:hAnsi="宋体" w:cs="宋体"/>
          <w:sz w:val="24"/>
        </w:rPr>
        <w:t xml:space="preserve">     日期：  年   月   日</w:t>
      </w:r>
    </w:p>
    <w:p w14:paraId="61745FFA">
      <w:pPr>
        <w:jc w:val="center"/>
        <w:rPr>
          <w:rFonts w:hint="eastAsia" w:ascii="宋体" w:hAnsi="宋体" w:cs="宋体"/>
          <w:b/>
          <w:kern w:val="0"/>
          <w:sz w:val="32"/>
          <w:szCs w:val="32"/>
          <w:lang w:val="zh-CN"/>
        </w:rPr>
      </w:pPr>
    </w:p>
    <w:p w14:paraId="7FA4C07A">
      <w:pPr>
        <w:jc w:val="center"/>
        <w:rPr>
          <w:rFonts w:hint="eastAsia" w:ascii="宋体" w:hAnsi="宋体" w:cs="宋体"/>
          <w:b/>
          <w:kern w:val="0"/>
          <w:sz w:val="32"/>
          <w:szCs w:val="32"/>
          <w:lang w:val="zh-CN"/>
        </w:rPr>
      </w:pPr>
    </w:p>
    <w:p w14:paraId="0D4C0C58">
      <w:pPr>
        <w:jc w:val="center"/>
        <w:rPr>
          <w:rFonts w:hint="eastAsia" w:ascii="宋体" w:hAnsi="宋体" w:cs="宋体"/>
          <w:b/>
          <w:kern w:val="0"/>
          <w:sz w:val="32"/>
          <w:szCs w:val="32"/>
          <w:lang w:val="zh-CN"/>
        </w:rPr>
      </w:pPr>
    </w:p>
    <w:p w14:paraId="143DDDAD">
      <w:pPr>
        <w:jc w:val="center"/>
        <w:rPr>
          <w:rFonts w:hint="eastAsia" w:ascii="宋体" w:hAnsi="宋体" w:cs="宋体"/>
          <w:b/>
          <w:kern w:val="0"/>
          <w:sz w:val="32"/>
          <w:szCs w:val="32"/>
          <w:lang w:val="zh-CN"/>
        </w:rPr>
      </w:pPr>
    </w:p>
    <w:p w14:paraId="4C33B139">
      <w:pPr>
        <w:jc w:val="center"/>
        <w:rPr>
          <w:rFonts w:hint="eastAsia" w:ascii="宋体" w:hAnsi="宋体" w:cs="宋体"/>
          <w:b/>
          <w:kern w:val="0"/>
          <w:sz w:val="32"/>
          <w:szCs w:val="32"/>
          <w:lang w:val="zh-CN"/>
        </w:rPr>
      </w:pPr>
    </w:p>
    <w:p w14:paraId="0B3FAE3B">
      <w:pPr>
        <w:jc w:val="center"/>
        <w:rPr>
          <w:rFonts w:hint="eastAsia" w:ascii="宋体" w:hAnsi="宋体" w:cs="宋体"/>
          <w:b/>
          <w:kern w:val="0"/>
          <w:sz w:val="32"/>
          <w:szCs w:val="32"/>
          <w:lang w:val="zh-CN"/>
        </w:rPr>
      </w:pPr>
    </w:p>
    <w:p w14:paraId="669662FA">
      <w:pPr>
        <w:jc w:val="center"/>
        <w:rPr>
          <w:rFonts w:hint="eastAsia" w:ascii="宋体" w:hAnsi="宋体" w:cs="宋体"/>
          <w:b/>
          <w:kern w:val="0"/>
          <w:sz w:val="32"/>
          <w:szCs w:val="32"/>
          <w:lang w:val="zh-CN"/>
        </w:rPr>
      </w:pPr>
    </w:p>
    <w:p w14:paraId="7DF75C24">
      <w:pPr>
        <w:jc w:val="center"/>
        <w:rPr>
          <w:rFonts w:hint="eastAsia" w:ascii="宋体" w:hAnsi="宋体" w:cs="宋体"/>
          <w:b/>
          <w:kern w:val="0"/>
          <w:sz w:val="32"/>
          <w:szCs w:val="32"/>
          <w:lang w:val="zh-CN"/>
        </w:rPr>
      </w:pPr>
    </w:p>
    <w:p w14:paraId="4F1CD445">
      <w:pPr>
        <w:jc w:val="center"/>
        <w:rPr>
          <w:rFonts w:hint="eastAsia" w:ascii="宋体" w:hAnsi="宋体" w:cs="宋体"/>
          <w:b/>
          <w:kern w:val="0"/>
          <w:sz w:val="32"/>
          <w:szCs w:val="32"/>
          <w:lang w:val="zh-CN"/>
        </w:rPr>
      </w:pPr>
    </w:p>
    <w:p w14:paraId="30E779E5">
      <w:pPr>
        <w:jc w:val="center"/>
        <w:rPr>
          <w:rFonts w:hint="eastAsia" w:ascii="宋体" w:hAnsi="宋体" w:cs="宋体"/>
          <w:b/>
          <w:kern w:val="0"/>
          <w:sz w:val="32"/>
          <w:szCs w:val="32"/>
          <w:lang w:val="zh-CN"/>
        </w:rPr>
      </w:pPr>
    </w:p>
    <w:p w14:paraId="4C48EC03">
      <w:pPr>
        <w:jc w:val="center"/>
        <w:rPr>
          <w:rFonts w:hint="eastAsia" w:ascii="宋体" w:hAnsi="宋体" w:cs="宋体"/>
          <w:b/>
          <w:kern w:val="0"/>
          <w:sz w:val="32"/>
          <w:szCs w:val="32"/>
          <w:lang w:val="zh-CN"/>
        </w:rPr>
      </w:pPr>
    </w:p>
    <w:p w14:paraId="417BEB3A">
      <w:pPr>
        <w:jc w:val="center"/>
        <w:rPr>
          <w:rFonts w:hint="eastAsia" w:ascii="宋体" w:hAnsi="宋体" w:cs="宋体"/>
          <w:b/>
          <w:kern w:val="0"/>
          <w:sz w:val="32"/>
          <w:szCs w:val="32"/>
          <w:lang w:val="zh-CN"/>
        </w:rPr>
      </w:pPr>
    </w:p>
    <w:p w14:paraId="7961A141">
      <w:pPr>
        <w:jc w:val="center"/>
        <w:rPr>
          <w:rFonts w:hint="eastAsia" w:ascii="宋体" w:hAnsi="宋体" w:cs="宋体"/>
          <w:b/>
          <w:kern w:val="0"/>
          <w:sz w:val="32"/>
          <w:szCs w:val="32"/>
          <w:lang w:val="zh-CN"/>
        </w:rPr>
      </w:pPr>
    </w:p>
    <w:p w14:paraId="355E32E0">
      <w:pPr>
        <w:jc w:val="center"/>
        <w:rPr>
          <w:rFonts w:hint="eastAsia" w:ascii="宋体" w:hAnsi="宋体" w:cs="宋体"/>
          <w:b/>
          <w:kern w:val="0"/>
          <w:sz w:val="32"/>
          <w:szCs w:val="32"/>
          <w:lang w:val="zh-CN"/>
        </w:rPr>
      </w:pPr>
    </w:p>
    <w:p w14:paraId="4E15D249">
      <w:pPr>
        <w:jc w:val="center"/>
        <w:rPr>
          <w:rFonts w:hint="eastAsia" w:ascii="宋体" w:hAnsi="宋体" w:cs="宋体"/>
          <w:b/>
          <w:kern w:val="0"/>
          <w:sz w:val="32"/>
          <w:szCs w:val="32"/>
          <w:lang w:val="zh-CN"/>
        </w:rPr>
      </w:pPr>
    </w:p>
    <w:p w14:paraId="664AFC49">
      <w:pPr>
        <w:jc w:val="center"/>
        <w:rPr>
          <w:rFonts w:hint="eastAsia" w:ascii="宋体" w:hAnsi="宋体" w:cs="宋体"/>
          <w:b/>
          <w:kern w:val="0"/>
          <w:sz w:val="32"/>
          <w:szCs w:val="32"/>
          <w:lang w:val="zh-CN"/>
        </w:rPr>
      </w:pPr>
    </w:p>
    <w:p w14:paraId="5A761AD7">
      <w:pPr>
        <w:jc w:val="center"/>
        <w:rPr>
          <w:rFonts w:hint="eastAsia" w:ascii="宋体" w:hAnsi="宋体" w:cs="宋体"/>
          <w:b/>
          <w:kern w:val="0"/>
          <w:sz w:val="32"/>
          <w:szCs w:val="32"/>
          <w:lang w:val="zh-CN"/>
        </w:rPr>
      </w:pPr>
    </w:p>
    <w:p w14:paraId="0E8E6FB7">
      <w:pPr>
        <w:jc w:val="center"/>
        <w:rPr>
          <w:rFonts w:hint="eastAsia" w:ascii="宋体" w:hAnsi="宋体" w:cs="宋体"/>
          <w:b/>
          <w:kern w:val="0"/>
          <w:sz w:val="32"/>
          <w:szCs w:val="32"/>
          <w:lang w:val="zh-CN"/>
        </w:rPr>
      </w:pPr>
    </w:p>
    <w:p w14:paraId="4880AEC4">
      <w:pPr>
        <w:jc w:val="center"/>
        <w:rPr>
          <w:rFonts w:hint="eastAsia" w:ascii="宋体" w:hAnsi="宋体" w:cs="宋体"/>
          <w:b/>
          <w:kern w:val="0"/>
          <w:sz w:val="32"/>
          <w:szCs w:val="32"/>
          <w:lang w:val="zh-CN"/>
        </w:rPr>
      </w:pPr>
    </w:p>
    <w:p w14:paraId="5A1A79C4">
      <w:pPr>
        <w:jc w:val="center"/>
        <w:rPr>
          <w:rFonts w:hint="eastAsia" w:ascii="宋体" w:hAnsi="宋体" w:cs="宋体"/>
          <w:b/>
          <w:kern w:val="0"/>
          <w:sz w:val="32"/>
          <w:szCs w:val="32"/>
          <w:lang w:val="zh-CN"/>
        </w:rPr>
      </w:pPr>
    </w:p>
    <w:p w14:paraId="74015537">
      <w:pPr>
        <w:jc w:val="center"/>
        <w:rPr>
          <w:rFonts w:hint="eastAsia" w:ascii="宋体" w:hAnsi="宋体" w:cs="宋体"/>
          <w:b/>
          <w:kern w:val="0"/>
          <w:sz w:val="32"/>
          <w:szCs w:val="32"/>
          <w:lang w:val="zh-CN"/>
        </w:rPr>
      </w:pPr>
    </w:p>
    <w:p w14:paraId="773AA463">
      <w:pPr>
        <w:jc w:val="center"/>
        <w:rPr>
          <w:rFonts w:hint="eastAsia" w:ascii="宋体" w:hAnsi="宋体" w:cs="宋体"/>
          <w:b/>
          <w:kern w:val="0"/>
          <w:sz w:val="32"/>
          <w:szCs w:val="32"/>
          <w:lang w:val="zh-CN"/>
        </w:rPr>
      </w:pPr>
    </w:p>
    <w:p w14:paraId="1D723F40">
      <w:pPr>
        <w:jc w:val="center"/>
        <w:rPr>
          <w:rFonts w:hint="eastAsia" w:ascii="宋体" w:hAnsi="宋体" w:cs="宋体"/>
          <w:b/>
          <w:kern w:val="0"/>
          <w:sz w:val="32"/>
          <w:szCs w:val="32"/>
          <w:lang w:val="zh-CN"/>
        </w:rPr>
      </w:pPr>
    </w:p>
    <w:p w14:paraId="6CE21138">
      <w:pPr>
        <w:jc w:val="center"/>
        <w:rPr>
          <w:rFonts w:hint="eastAsia" w:ascii="宋体" w:hAnsi="宋体" w:cs="宋体"/>
          <w:b/>
          <w:kern w:val="0"/>
          <w:sz w:val="32"/>
          <w:szCs w:val="32"/>
          <w:lang w:val="zh-CN"/>
        </w:rPr>
      </w:pPr>
    </w:p>
    <w:p w14:paraId="605C1246">
      <w:pPr>
        <w:jc w:val="center"/>
        <w:rPr>
          <w:rFonts w:hint="eastAsia" w:ascii="宋体" w:hAnsi="宋体" w:cs="宋体"/>
          <w:b/>
          <w:kern w:val="0"/>
          <w:sz w:val="32"/>
          <w:szCs w:val="32"/>
          <w:lang w:val="zh-CN"/>
        </w:rPr>
      </w:pPr>
    </w:p>
    <w:p w14:paraId="3C0A5601">
      <w:pPr>
        <w:jc w:val="center"/>
        <w:rPr>
          <w:rFonts w:hint="eastAsia" w:ascii="宋体" w:hAnsi="宋体" w:cs="宋体"/>
          <w:b/>
          <w:kern w:val="0"/>
          <w:sz w:val="32"/>
          <w:szCs w:val="32"/>
          <w:lang w:val="zh-CN"/>
        </w:rPr>
      </w:pPr>
    </w:p>
    <w:p w14:paraId="00573E13">
      <w:pPr>
        <w:jc w:val="center"/>
        <w:rPr>
          <w:rFonts w:hint="eastAsia" w:ascii="宋体" w:hAnsi="宋体" w:cs="宋体"/>
          <w:b/>
          <w:kern w:val="0"/>
          <w:sz w:val="32"/>
          <w:szCs w:val="32"/>
          <w:lang w:val="zh-CN"/>
        </w:rPr>
      </w:pPr>
    </w:p>
    <w:p w14:paraId="0F3F5F85">
      <w:pPr>
        <w:jc w:val="center"/>
        <w:rPr>
          <w:rFonts w:hint="eastAsia" w:ascii="宋体" w:hAnsi="宋体" w:cs="宋体"/>
          <w:b/>
          <w:kern w:val="0"/>
          <w:sz w:val="32"/>
          <w:szCs w:val="32"/>
          <w:lang w:val="zh-CN"/>
        </w:rPr>
      </w:pPr>
    </w:p>
    <w:p w14:paraId="061E703D">
      <w:pPr>
        <w:jc w:val="center"/>
        <w:rPr>
          <w:rFonts w:hint="eastAsia" w:ascii="宋体" w:hAnsi="宋体" w:cs="宋体"/>
          <w:b/>
          <w:kern w:val="0"/>
          <w:sz w:val="32"/>
          <w:szCs w:val="32"/>
          <w:lang w:val="zh-CN"/>
        </w:rPr>
      </w:pPr>
    </w:p>
    <w:p w14:paraId="66ED0F08">
      <w:pPr>
        <w:jc w:val="center"/>
        <w:rPr>
          <w:rFonts w:hint="eastAsia" w:ascii="宋体" w:hAnsi="宋体" w:cs="宋体"/>
          <w:b/>
          <w:kern w:val="0"/>
          <w:sz w:val="32"/>
          <w:szCs w:val="32"/>
          <w:lang w:val="zh-CN"/>
        </w:rPr>
      </w:pPr>
    </w:p>
    <w:p w14:paraId="651682DA">
      <w:pPr>
        <w:jc w:val="center"/>
        <w:rPr>
          <w:rFonts w:hint="eastAsia" w:ascii="宋体" w:hAnsi="宋体" w:cs="宋体"/>
          <w:b/>
          <w:kern w:val="0"/>
          <w:sz w:val="32"/>
          <w:szCs w:val="32"/>
          <w:lang w:val="zh-CN"/>
        </w:rPr>
      </w:pPr>
    </w:p>
    <w:p w14:paraId="6DEA47C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556EBA5">
      <w:pPr>
        <w:snapToGrid w:val="0"/>
        <w:spacing w:line="360" w:lineRule="auto"/>
        <w:rPr>
          <w:rFonts w:ascii="宋体" w:hAnsi="宋体" w:cs="宋体"/>
          <w:sz w:val="24"/>
        </w:rPr>
      </w:pPr>
      <w:r>
        <w:rPr>
          <w:rFonts w:hint="eastAsia" w:ascii="宋体" w:hAnsi="宋体" w:cs="宋体"/>
          <w:sz w:val="24"/>
        </w:rPr>
        <w:t xml:space="preserve">                                </w:t>
      </w:r>
    </w:p>
    <w:p w14:paraId="5754242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0CB5B5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3046DB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615FA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A4CCB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748117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709A28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A7F49B">
      <w:pPr>
        <w:snapToGrid w:val="0"/>
        <w:spacing w:line="360" w:lineRule="auto"/>
        <w:rPr>
          <w:rFonts w:ascii="宋体" w:hAnsi="宋体" w:cs="宋体"/>
          <w:sz w:val="24"/>
        </w:rPr>
      </w:pPr>
    </w:p>
    <w:p w14:paraId="0D8627EE">
      <w:pPr>
        <w:snapToGrid w:val="0"/>
        <w:spacing w:line="360" w:lineRule="auto"/>
        <w:rPr>
          <w:rFonts w:ascii="宋体" w:hAnsi="宋体" w:cs="宋体"/>
          <w:sz w:val="24"/>
        </w:rPr>
      </w:pPr>
    </w:p>
    <w:p w14:paraId="74F87B86">
      <w:pPr>
        <w:snapToGrid w:val="0"/>
        <w:spacing w:line="360" w:lineRule="auto"/>
        <w:rPr>
          <w:rFonts w:ascii="宋体" w:hAnsi="宋体" w:cs="宋体"/>
          <w:sz w:val="24"/>
        </w:rPr>
      </w:pPr>
    </w:p>
    <w:p w14:paraId="3579D0C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2AF164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88225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04B6BF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DFA9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7AD704">
      <w:pPr>
        <w:jc w:val="center"/>
        <w:rPr>
          <w:rFonts w:ascii="宋体" w:hAnsi="宋体" w:cs="宋体"/>
          <w:b/>
          <w:kern w:val="0"/>
          <w:sz w:val="32"/>
          <w:szCs w:val="32"/>
        </w:rPr>
      </w:pPr>
    </w:p>
    <w:p w14:paraId="7920BD84">
      <w:pPr>
        <w:jc w:val="center"/>
        <w:rPr>
          <w:rFonts w:ascii="宋体" w:hAnsi="宋体" w:cs="宋体"/>
          <w:b/>
          <w:kern w:val="0"/>
          <w:sz w:val="32"/>
          <w:szCs w:val="32"/>
        </w:rPr>
      </w:pPr>
    </w:p>
    <w:p w14:paraId="43FB8C70">
      <w:pPr>
        <w:rPr>
          <w:rFonts w:ascii="宋体" w:hAnsi="宋体" w:cs="宋体"/>
        </w:rPr>
      </w:pPr>
    </w:p>
    <w:p w14:paraId="55E1122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D1DC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B8C02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5810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F419D4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81AB5D">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2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4684C3">
            <w:pPr>
              <w:pStyle w:val="178"/>
              <w:adjustRightInd w:val="0"/>
              <w:spacing w:line="360" w:lineRule="auto"/>
              <w:rPr>
                <w:rFonts w:hAnsi="宋体" w:cs="宋体"/>
                <w:bCs/>
                <w:sz w:val="24"/>
              </w:rPr>
            </w:pPr>
            <w:r>
              <w:rPr>
                <w:rFonts w:hint="eastAsia" w:hAnsi="宋体" w:cs="宋体"/>
                <w:bCs/>
                <w:sz w:val="24"/>
              </w:rPr>
              <w:t>正面：                                 反面：</w:t>
            </w:r>
          </w:p>
          <w:p w14:paraId="3263F86B">
            <w:pPr>
              <w:pStyle w:val="178"/>
              <w:adjustRightInd w:val="0"/>
              <w:spacing w:line="360" w:lineRule="auto"/>
              <w:rPr>
                <w:rFonts w:hAnsi="宋体" w:cs="宋体"/>
                <w:bCs/>
                <w:sz w:val="24"/>
              </w:rPr>
            </w:pPr>
          </w:p>
        </w:tc>
      </w:tr>
    </w:tbl>
    <w:p w14:paraId="78552E6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8E81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4F00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D650C51">
      <w:pPr>
        <w:jc w:val="center"/>
        <w:rPr>
          <w:rFonts w:ascii="宋体" w:hAnsi="宋体" w:cs="宋体"/>
          <w:b/>
          <w:kern w:val="0"/>
          <w:sz w:val="32"/>
          <w:szCs w:val="32"/>
        </w:rPr>
      </w:pPr>
    </w:p>
    <w:p w14:paraId="20120118">
      <w:pPr>
        <w:jc w:val="center"/>
        <w:rPr>
          <w:rFonts w:ascii="宋体" w:hAnsi="宋体" w:cs="宋体"/>
          <w:b/>
          <w:kern w:val="0"/>
          <w:sz w:val="32"/>
          <w:szCs w:val="32"/>
        </w:rPr>
      </w:pPr>
    </w:p>
    <w:p w14:paraId="14B30B3B">
      <w:pPr>
        <w:jc w:val="center"/>
        <w:rPr>
          <w:rFonts w:ascii="宋体" w:hAnsi="宋体" w:cs="宋体"/>
          <w:b/>
          <w:kern w:val="0"/>
          <w:sz w:val="32"/>
          <w:szCs w:val="32"/>
        </w:rPr>
      </w:pPr>
    </w:p>
    <w:p w14:paraId="3EC5E7FA">
      <w:pPr>
        <w:jc w:val="center"/>
        <w:rPr>
          <w:rFonts w:ascii="宋体" w:hAnsi="宋体" w:cs="宋体"/>
          <w:b/>
          <w:kern w:val="0"/>
          <w:sz w:val="32"/>
          <w:szCs w:val="32"/>
        </w:rPr>
      </w:pPr>
    </w:p>
    <w:p w14:paraId="4A16ECC2">
      <w:pPr>
        <w:jc w:val="center"/>
        <w:rPr>
          <w:rFonts w:ascii="宋体" w:hAnsi="宋体" w:cs="宋体"/>
          <w:b/>
          <w:kern w:val="0"/>
          <w:sz w:val="32"/>
          <w:szCs w:val="32"/>
        </w:rPr>
      </w:pPr>
    </w:p>
    <w:p w14:paraId="7335B6F3">
      <w:pPr>
        <w:jc w:val="center"/>
        <w:rPr>
          <w:rFonts w:ascii="宋体" w:hAnsi="宋体" w:cs="宋体"/>
          <w:b/>
          <w:kern w:val="0"/>
          <w:sz w:val="32"/>
          <w:szCs w:val="32"/>
        </w:rPr>
      </w:pPr>
    </w:p>
    <w:p w14:paraId="10184A4A">
      <w:pPr>
        <w:jc w:val="center"/>
        <w:rPr>
          <w:rFonts w:ascii="宋体" w:hAnsi="宋体" w:cs="宋体"/>
          <w:b/>
          <w:kern w:val="0"/>
          <w:sz w:val="32"/>
          <w:szCs w:val="32"/>
        </w:rPr>
      </w:pPr>
    </w:p>
    <w:p w14:paraId="4323A0BF">
      <w:pPr>
        <w:jc w:val="center"/>
        <w:rPr>
          <w:rFonts w:ascii="宋体" w:hAnsi="宋体" w:cs="宋体"/>
          <w:b/>
          <w:kern w:val="0"/>
          <w:sz w:val="32"/>
          <w:szCs w:val="32"/>
        </w:rPr>
      </w:pPr>
    </w:p>
    <w:p w14:paraId="2124CC2C">
      <w:pPr>
        <w:jc w:val="center"/>
        <w:rPr>
          <w:rFonts w:ascii="宋体" w:hAnsi="宋体" w:cs="宋体"/>
          <w:b/>
          <w:kern w:val="0"/>
          <w:sz w:val="32"/>
          <w:szCs w:val="32"/>
        </w:rPr>
      </w:pPr>
    </w:p>
    <w:p w14:paraId="6CDF5038">
      <w:pPr>
        <w:jc w:val="center"/>
        <w:rPr>
          <w:rFonts w:ascii="宋体" w:hAnsi="宋体" w:cs="宋体"/>
          <w:b/>
          <w:kern w:val="0"/>
          <w:sz w:val="32"/>
          <w:szCs w:val="32"/>
        </w:rPr>
      </w:pPr>
    </w:p>
    <w:p w14:paraId="706E1B2F">
      <w:pPr>
        <w:jc w:val="center"/>
        <w:rPr>
          <w:rFonts w:ascii="宋体" w:hAnsi="宋体" w:cs="宋体"/>
          <w:b/>
          <w:kern w:val="0"/>
          <w:sz w:val="32"/>
          <w:szCs w:val="32"/>
        </w:rPr>
      </w:pPr>
    </w:p>
    <w:p w14:paraId="737D7976">
      <w:pPr>
        <w:jc w:val="center"/>
        <w:rPr>
          <w:rFonts w:ascii="宋体" w:hAnsi="宋体" w:cs="宋体"/>
          <w:b/>
          <w:kern w:val="0"/>
          <w:sz w:val="32"/>
          <w:szCs w:val="32"/>
        </w:rPr>
      </w:pPr>
    </w:p>
    <w:p w14:paraId="4C9F2D54">
      <w:pPr>
        <w:jc w:val="center"/>
        <w:rPr>
          <w:rFonts w:ascii="宋体" w:hAnsi="宋体" w:cs="宋体"/>
          <w:b/>
          <w:kern w:val="0"/>
          <w:sz w:val="32"/>
          <w:szCs w:val="32"/>
        </w:rPr>
      </w:pPr>
    </w:p>
    <w:p w14:paraId="2CA99FA6">
      <w:pPr>
        <w:jc w:val="center"/>
        <w:rPr>
          <w:rFonts w:ascii="宋体" w:hAnsi="宋体" w:cs="宋体"/>
          <w:b/>
          <w:kern w:val="0"/>
          <w:sz w:val="32"/>
          <w:szCs w:val="32"/>
        </w:rPr>
      </w:pPr>
    </w:p>
    <w:p w14:paraId="1F2B6013">
      <w:pPr>
        <w:jc w:val="center"/>
        <w:rPr>
          <w:rFonts w:ascii="宋体" w:hAnsi="宋体" w:cs="宋体"/>
          <w:b/>
          <w:kern w:val="0"/>
          <w:sz w:val="32"/>
          <w:szCs w:val="32"/>
        </w:rPr>
      </w:pPr>
      <w:r>
        <w:rPr>
          <w:rFonts w:hint="eastAsia" w:ascii="宋体" w:hAnsi="宋体" w:cs="宋体"/>
          <w:b/>
          <w:kern w:val="0"/>
          <w:sz w:val="32"/>
          <w:szCs w:val="32"/>
        </w:rPr>
        <w:t>三、符合性审查资料</w:t>
      </w:r>
    </w:p>
    <w:p w14:paraId="417F21FC">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2AEB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1D6C4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6628F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14:paraId="22AADDE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14:paraId="4C1B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4BEE43">
            <w:pPr>
              <w:rPr>
                <w:rFonts w:ascii="宋体" w:hAnsi="宋体" w:cs="宋体"/>
                <w:sz w:val="24"/>
              </w:rPr>
            </w:pPr>
            <w:r>
              <w:rPr>
                <w:rFonts w:hint="eastAsia" w:ascii="宋体" w:hAnsi="宋体" w:cs="宋体"/>
                <w:sz w:val="24"/>
              </w:rPr>
              <w:t>1</w:t>
            </w:r>
          </w:p>
        </w:tc>
        <w:tc>
          <w:tcPr>
            <w:tcW w:w="4991" w:type="dxa"/>
          </w:tcPr>
          <w:p w14:paraId="46246F74">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14:paraId="30E7CE6F">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14:paraId="4AA3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81B4AA7">
            <w:pPr>
              <w:spacing w:line="360" w:lineRule="auto"/>
              <w:rPr>
                <w:rFonts w:ascii="宋体" w:hAnsi="宋体" w:cs="宋体"/>
                <w:sz w:val="24"/>
              </w:rPr>
            </w:pPr>
            <w:r>
              <w:rPr>
                <w:rFonts w:hint="eastAsia" w:ascii="宋体" w:hAnsi="宋体" w:cs="宋体"/>
                <w:sz w:val="24"/>
              </w:rPr>
              <w:t>2</w:t>
            </w:r>
          </w:p>
        </w:tc>
        <w:tc>
          <w:tcPr>
            <w:tcW w:w="4991" w:type="dxa"/>
          </w:tcPr>
          <w:p w14:paraId="0CDDC534">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E4B401E">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14:paraId="0A4D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B8BAD57">
            <w:pPr>
              <w:rPr>
                <w:rFonts w:ascii="宋体" w:hAnsi="宋体" w:cs="宋体"/>
                <w:sz w:val="24"/>
              </w:rPr>
            </w:pPr>
            <w:r>
              <w:rPr>
                <w:rFonts w:hint="eastAsia" w:ascii="宋体" w:hAnsi="宋体" w:cs="宋体"/>
                <w:sz w:val="24"/>
              </w:rPr>
              <w:t>3</w:t>
            </w:r>
          </w:p>
        </w:tc>
        <w:tc>
          <w:tcPr>
            <w:tcW w:w="4991" w:type="dxa"/>
          </w:tcPr>
          <w:p w14:paraId="13C876C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14:paraId="07428E2A">
            <w:pPr>
              <w:spacing w:line="360" w:lineRule="auto"/>
              <w:rPr>
                <w:rFonts w:ascii="宋体" w:hAnsi="宋体" w:cs="宋体"/>
                <w:sz w:val="24"/>
              </w:rPr>
            </w:pPr>
            <w:r>
              <w:rPr>
                <w:rFonts w:hint="eastAsia" w:ascii="宋体" w:hAnsi="宋体" w:cs="宋体"/>
                <w:sz w:val="24"/>
              </w:rPr>
              <w:t>投标函</w:t>
            </w:r>
          </w:p>
        </w:tc>
      </w:tr>
      <w:tr w14:paraId="33E0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51E47DD">
            <w:pPr>
              <w:rPr>
                <w:rFonts w:ascii="宋体" w:hAnsi="宋体" w:cs="宋体"/>
                <w:sz w:val="24"/>
              </w:rPr>
            </w:pPr>
            <w:r>
              <w:rPr>
                <w:rFonts w:hint="eastAsia" w:ascii="宋体" w:hAnsi="宋体" w:cs="宋体"/>
                <w:sz w:val="24"/>
              </w:rPr>
              <w:t>4</w:t>
            </w:r>
          </w:p>
        </w:tc>
        <w:tc>
          <w:tcPr>
            <w:tcW w:w="4991" w:type="dxa"/>
          </w:tcPr>
          <w:p w14:paraId="06554EA6">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14:paraId="62633B08">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14:paraId="1B44FE53">
      <w:pPr>
        <w:jc w:val="center"/>
        <w:rPr>
          <w:rFonts w:ascii="宋体" w:hAnsi="宋体" w:cs="宋体"/>
          <w:b/>
          <w:kern w:val="0"/>
          <w:sz w:val="32"/>
          <w:szCs w:val="32"/>
        </w:rPr>
      </w:pPr>
    </w:p>
    <w:p w14:paraId="189B16EA">
      <w:pPr>
        <w:jc w:val="center"/>
        <w:rPr>
          <w:rFonts w:ascii="宋体" w:hAnsi="宋体" w:cs="宋体"/>
          <w:b/>
          <w:kern w:val="0"/>
          <w:sz w:val="32"/>
          <w:szCs w:val="32"/>
        </w:rPr>
      </w:pPr>
      <w:r>
        <w:rPr>
          <w:rFonts w:hint="eastAsia" w:ascii="宋体" w:hAnsi="宋体" w:cs="宋体"/>
          <w:b/>
          <w:kern w:val="0"/>
          <w:sz w:val="32"/>
          <w:szCs w:val="32"/>
        </w:rPr>
        <w:t xml:space="preserve">            </w:t>
      </w:r>
    </w:p>
    <w:p w14:paraId="2E06B5AA">
      <w:pPr>
        <w:jc w:val="center"/>
        <w:rPr>
          <w:rFonts w:ascii="宋体" w:hAnsi="宋体" w:cs="宋体"/>
          <w:b/>
          <w:kern w:val="0"/>
          <w:sz w:val="32"/>
          <w:szCs w:val="32"/>
        </w:rPr>
      </w:pPr>
    </w:p>
    <w:p w14:paraId="6FECD921">
      <w:pPr>
        <w:jc w:val="center"/>
        <w:rPr>
          <w:rFonts w:ascii="宋体" w:hAnsi="宋体" w:cs="宋体"/>
          <w:b/>
          <w:kern w:val="0"/>
          <w:sz w:val="32"/>
          <w:szCs w:val="32"/>
        </w:rPr>
      </w:pPr>
    </w:p>
    <w:p w14:paraId="1D87F1AB">
      <w:pPr>
        <w:jc w:val="center"/>
        <w:rPr>
          <w:rFonts w:ascii="宋体" w:hAnsi="宋体" w:cs="宋体"/>
          <w:b/>
          <w:kern w:val="0"/>
          <w:sz w:val="32"/>
          <w:szCs w:val="32"/>
        </w:rPr>
      </w:pPr>
    </w:p>
    <w:p w14:paraId="740430F0">
      <w:pPr>
        <w:jc w:val="center"/>
        <w:rPr>
          <w:rFonts w:ascii="宋体" w:hAnsi="宋体" w:cs="宋体"/>
          <w:b/>
          <w:kern w:val="0"/>
          <w:sz w:val="32"/>
          <w:szCs w:val="32"/>
        </w:rPr>
      </w:pPr>
    </w:p>
    <w:p w14:paraId="1A28FD92">
      <w:pPr>
        <w:jc w:val="center"/>
        <w:rPr>
          <w:rFonts w:ascii="宋体" w:hAnsi="宋体" w:cs="宋体"/>
          <w:b/>
          <w:kern w:val="0"/>
          <w:sz w:val="32"/>
          <w:szCs w:val="32"/>
        </w:rPr>
      </w:pPr>
    </w:p>
    <w:p w14:paraId="4BD21F08">
      <w:pPr>
        <w:pStyle w:val="3"/>
        <w:rPr>
          <w:rFonts w:ascii="宋体" w:hAnsi="宋体" w:eastAsia="宋体" w:cs="宋体"/>
          <w:kern w:val="0"/>
        </w:rPr>
      </w:pPr>
    </w:p>
    <w:p w14:paraId="760D3FEC">
      <w:pPr>
        <w:rPr>
          <w:rFonts w:ascii="宋体" w:hAnsi="宋体" w:cs="宋体"/>
          <w:b/>
          <w:kern w:val="0"/>
          <w:sz w:val="32"/>
          <w:szCs w:val="32"/>
        </w:rPr>
      </w:pPr>
    </w:p>
    <w:p w14:paraId="1B4376B8">
      <w:pPr>
        <w:pStyle w:val="3"/>
        <w:rPr>
          <w:rFonts w:ascii="宋体" w:hAnsi="宋体" w:eastAsia="宋体" w:cs="宋体"/>
          <w:kern w:val="0"/>
        </w:rPr>
      </w:pPr>
    </w:p>
    <w:p w14:paraId="282F91FB">
      <w:pPr>
        <w:rPr>
          <w:rFonts w:ascii="宋体" w:hAnsi="宋体" w:cs="宋体"/>
        </w:rPr>
      </w:pPr>
    </w:p>
    <w:p w14:paraId="2F8BBD41">
      <w:pPr>
        <w:jc w:val="center"/>
        <w:rPr>
          <w:rFonts w:ascii="宋体" w:hAnsi="宋体" w:cs="宋体"/>
          <w:b/>
          <w:kern w:val="0"/>
          <w:sz w:val="32"/>
          <w:szCs w:val="32"/>
        </w:rPr>
      </w:pPr>
    </w:p>
    <w:p w14:paraId="5FC939B6">
      <w:pPr>
        <w:jc w:val="center"/>
        <w:rPr>
          <w:rFonts w:ascii="宋体" w:hAnsi="宋体" w:cs="宋体"/>
          <w:b/>
          <w:kern w:val="0"/>
          <w:sz w:val="32"/>
          <w:szCs w:val="32"/>
        </w:rPr>
      </w:pPr>
    </w:p>
    <w:p w14:paraId="0CEA1D9F">
      <w:pPr>
        <w:rPr>
          <w:rFonts w:ascii="宋体" w:hAnsi="宋体" w:cs="宋体"/>
          <w:b/>
          <w:kern w:val="0"/>
          <w:sz w:val="32"/>
          <w:szCs w:val="32"/>
        </w:rPr>
      </w:pPr>
    </w:p>
    <w:p w14:paraId="1704F218">
      <w:pPr>
        <w:jc w:val="center"/>
        <w:rPr>
          <w:rFonts w:ascii="宋体" w:hAnsi="宋体" w:cs="宋体"/>
        </w:rPr>
      </w:pPr>
      <w:r>
        <w:rPr>
          <w:rFonts w:hint="eastAsia" w:ascii="宋体" w:hAnsi="宋体" w:cs="宋体"/>
          <w:b/>
          <w:kern w:val="0"/>
          <w:sz w:val="32"/>
          <w:szCs w:val="32"/>
        </w:rPr>
        <w:t>四、评标标准相应的商务技术资料</w:t>
      </w:r>
    </w:p>
    <w:p w14:paraId="30EF450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827B761">
      <w:pPr>
        <w:jc w:val="center"/>
        <w:rPr>
          <w:rFonts w:ascii="宋体" w:hAnsi="宋体" w:cs="宋体"/>
          <w:b/>
          <w:kern w:val="0"/>
          <w:sz w:val="32"/>
          <w:szCs w:val="32"/>
        </w:rPr>
      </w:pPr>
    </w:p>
    <w:p w14:paraId="7D1A0DCA">
      <w:pPr>
        <w:jc w:val="center"/>
        <w:rPr>
          <w:rFonts w:ascii="宋体" w:hAnsi="宋体" w:cs="宋体"/>
          <w:b/>
          <w:kern w:val="0"/>
          <w:sz w:val="32"/>
          <w:szCs w:val="32"/>
        </w:rPr>
      </w:pPr>
    </w:p>
    <w:p w14:paraId="4573AE2B">
      <w:pPr>
        <w:jc w:val="center"/>
        <w:rPr>
          <w:rFonts w:ascii="宋体" w:hAnsi="宋体" w:cs="宋体"/>
          <w:b/>
          <w:kern w:val="0"/>
          <w:sz w:val="32"/>
          <w:szCs w:val="32"/>
        </w:rPr>
      </w:pPr>
    </w:p>
    <w:p w14:paraId="2D5E9368">
      <w:pPr>
        <w:jc w:val="center"/>
        <w:rPr>
          <w:rFonts w:ascii="宋体" w:hAnsi="宋体" w:cs="宋体"/>
          <w:b/>
          <w:kern w:val="0"/>
          <w:sz w:val="32"/>
          <w:szCs w:val="32"/>
        </w:rPr>
      </w:pPr>
    </w:p>
    <w:p w14:paraId="2727C585">
      <w:pPr>
        <w:jc w:val="center"/>
        <w:rPr>
          <w:rFonts w:ascii="宋体" w:hAnsi="宋体" w:cs="宋体"/>
          <w:b/>
          <w:kern w:val="0"/>
          <w:sz w:val="32"/>
          <w:szCs w:val="32"/>
        </w:rPr>
      </w:pPr>
    </w:p>
    <w:p w14:paraId="0561ED3A">
      <w:pPr>
        <w:jc w:val="center"/>
        <w:rPr>
          <w:rFonts w:ascii="宋体" w:hAnsi="宋体" w:cs="宋体"/>
          <w:b/>
          <w:kern w:val="0"/>
          <w:sz w:val="32"/>
          <w:szCs w:val="32"/>
        </w:rPr>
      </w:pPr>
    </w:p>
    <w:p w14:paraId="4B325049">
      <w:pPr>
        <w:jc w:val="center"/>
        <w:rPr>
          <w:rFonts w:ascii="宋体" w:hAnsi="宋体" w:cs="宋体"/>
          <w:b/>
          <w:kern w:val="0"/>
          <w:sz w:val="32"/>
          <w:szCs w:val="32"/>
        </w:rPr>
      </w:pPr>
    </w:p>
    <w:p w14:paraId="05F39E5E">
      <w:pPr>
        <w:jc w:val="center"/>
        <w:rPr>
          <w:rFonts w:ascii="宋体" w:hAnsi="宋体" w:cs="宋体"/>
          <w:b/>
          <w:kern w:val="0"/>
          <w:sz w:val="32"/>
          <w:szCs w:val="32"/>
        </w:rPr>
      </w:pPr>
    </w:p>
    <w:p w14:paraId="3814A80E">
      <w:pPr>
        <w:jc w:val="center"/>
        <w:rPr>
          <w:rFonts w:ascii="宋体" w:hAnsi="宋体" w:cs="宋体"/>
          <w:b/>
          <w:kern w:val="0"/>
          <w:sz w:val="32"/>
          <w:szCs w:val="32"/>
        </w:rPr>
      </w:pPr>
    </w:p>
    <w:p w14:paraId="4850AD2B">
      <w:pPr>
        <w:jc w:val="center"/>
        <w:rPr>
          <w:rFonts w:ascii="宋体" w:hAnsi="宋体" w:cs="宋体"/>
          <w:b/>
          <w:kern w:val="0"/>
          <w:sz w:val="32"/>
          <w:szCs w:val="32"/>
        </w:rPr>
      </w:pPr>
    </w:p>
    <w:p w14:paraId="79F5FE60">
      <w:pPr>
        <w:jc w:val="center"/>
        <w:rPr>
          <w:rFonts w:ascii="宋体" w:hAnsi="宋体" w:cs="宋体"/>
          <w:b/>
          <w:kern w:val="0"/>
          <w:sz w:val="32"/>
          <w:szCs w:val="32"/>
        </w:rPr>
      </w:pPr>
    </w:p>
    <w:p w14:paraId="134071A1">
      <w:pPr>
        <w:jc w:val="center"/>
        <w:rPr>
          <w:rFonts w:ascii="宋体" w:hAnsi="宋体" w:cs="宋体"/>
          <w:b/>
          <w:kern w:val="0"/>
          <w:sz w:val="32"/>
          <w:szCs w:val="32"/>
        </w:rPr>
      </w:pPr>
    </w:p>
    <w:p w14:paraId="7E8008FA">
      <w:pPr>
        <w:jc w:val="center"/>
        <w:rPr>
          <w:rFonts w:ascii="宋体" w:hAnsi="宋体" w:cs="宋体"/>
          <w:b/>
          <w:kern w:val="0"/>
          <w:sz w:val="32"/>
          <w:szCs w:val="32"/>
        </w:rPr>
      </w:pPr>
    </w:p>
    <w:p w14:paraId="7916B30A">
      <w:pPr>
        <w:jc w:val="center"/>
        <w:rPr>
          <w:rFonts w:ascii="宋体" w:hAnsi="宋体" w:cs="宋体"/>
          <w:b/>
          <w:kern w:val="0"/>
          <w:sz w:val="32"/>
          <w:szCs w:val="32"/>
        </w:rPr>
      </w:pPr>
    </w:p>
    <w:p w14:paraId="5AE3675C">
      <w:pPr>
        <w:jc w:val="center"/>
        <w:rPr>
          <w:rFonts w:ascii="宋体" w:hAnsi="宋体" w:cs="宋体"/>
          <w:b/>
          <w:kern w:val="0"/>
          <w:sz w:val="32"/>
          <w:szCs w:val="32"/>
        </w:rPr>
      </w:pPr>
    </w:p>
    <w:p w14:paraId="140E441E">
      <w:pPr>
        <w:jc w:val="center"/>
        <w:rPr>
          <w:rFonts w:ascii="宋体" w:hAnsi="宋体" w:cs="宋体"/>
          <w:b/>
          <w:kern w:val="0"/>
          <w:sz w:val="32"/>
          <w:szCs w:val="32"/>
        </w:rPr>
      </w:pPr>
    </w:p>
    <w:p w14:paraId="61C15F5C">
      <w:pPr>
        <w:jc w:val="center"/>
        <w:rPr>
          <w:rFonts w:ascii="宋体" w:hAnsi="宋体" w:cs="宋体"/>
          <w:b/>
          <w:kern w:val="0"/>
          <w:sz w:val="32"/>
          <w:szCs w:val="32"/>
        </w:rPr>
      </w:pPr>
    </w:p>
    <w:p w14:paraId="4D97F910">
      <w:pPr>
        <w:jc w:val="center"/>
        <w:rPr>
          <w:rFonts w:ascii="宋体" w:hAnsi="宋体" w:cs="宋体"/>
          <w:b/>
          <w:kern w:val="0"/>
          <w:sz w:val="32"/>
          <w:szCs w:val="32"/>
        </w:rPr>
      </w:pPr>
    </w:p>
    <w:p w14:paraId="47217548">
      <w:pPr>
        <w:jc w:val="center"/>
        <w:rPr>
          <w:rFonts w:ascii="宋体" w:hAnsi="宋体" w:cs="宋体"/>
          <w:b/>
          <w:kern w:val="0"/>
          <w:sz w:val="32"/>
          <w:szCs w:val="32"/>
        </w:rPr>
      </w:pPr>
    </w:p>
    <w:p w14:paraId="10487CE2">
      <w:pPr>
        <w:jc w:val="center"/>
        <w:rPr>
          <w:rFonts w:ascii="宋体" w:hAnsi="宋体" w:cs="宋体"/>
          <w:b/>
          <w:kern w:val="0"/>
          <w:sz w:val="32"/>
          <w:szCs w:val="32"/>
        </w:rPr>
      </w:pPr>
    </w:p>
    <w:p w14:paraId="3937DBF7">
      <w:pPr>
        <w:jc w:val="center"/>
        <w:rPr>
          <w:rFonts w:ascii="宋体" w:hAnsi="宋体" w:cs="宋体"/>
          <w:b/>
          <w:kern w:val="0"/>
          <w:sz w:val="32"/>
          <w:szCs w:val="32"/>
        </w:rPr>
      </w:pPr>
    </w:p>
    <w:p w14:paraId="5B727F95">
      <w:pPr>
        <w:jc w:val="center"/>
        <w:rPr>
          <w:rFonts w:ascii="宋体" w:hAnsi="宋体" w:cs="宋体"/>
          <w:b/>
          <w:kern w:val="0"/>
          <w:sz w:val="32"/>
          <w:szCs w:val="32"/>
        </w:rPr>
      </w:pPr>
    </w:p>
    <w:p w14:paraId="629BA5C2">
      <w:pPr>
        <w:pStyle w:val="3"/>
        <w:rPr>
          <w:rFonts w:ascii="宋体" w:hAnsi="宋体" w:eastAsia="宋体" w:cs="宋体"/>
          <w:lang w:val="en-US"/>
        </w:rPr>
      </w:pPr>
    </w:p>
    <w:p w14:paraId="7DF8C6E3">
      <w:pPr>
        <w:jc w:val="center"/>
        <w:rPr>
          <w:rFonts w:ascii="宋体" w:hAnsi="宋体" w:cs="宋体"/>
          <w:b/>
          <w:kern w:val="0"/>
          <w:sz w:val="32"/>
          <w:szCs w:val="32"/>
        </w:rPr>
      </w:pPr>
    </w:p>
    <w:p w14:paraId="68B51B81">
      <w:pPr>
        <w:jc w:val="center"/>
        <w:rPr>
          <w:rFonts w:ascii="宋体" w:hAnsi="宋体" w:cs="宋体"/>
          <w:b/>
          <w:kern w:val="0"/>
          <w:sz w:val="32"/>
          <w:szCs w:val="32"/>
        </w:rPr>
      </w:pPr>
    </w:p>
    <w:p w14:paraId="01F0080E">
      <w:pPr>
        <w:jc w:val="center"/>
        <w:rPr>
          <w:rFonts w:ascii="宋体" w:hAnsi="宋体" w:cs="宋体"/>
          <w:b/>
          <w:kern w:val="0"/>
          <w:sz w:val="32"/>
          <w:szCs w:val="32"/>
        </w:rPr>
      </w:pPr>
    </w:p>
    <w:p w14:paraId="48B93B8E">
      <w:pPr>
        <w:jc w:val="center"/>
        <w:rPr>
          <w:rFonts w:ascii="宋体" w:hAnsi="宋体" w:cs="宋体"/>
          <w:b/>
          <w:kern w:val="0"/>
          <w:sz w:val="32"/>
          <w:szCs w:val="32"/>
        </w:rPr>
      </w:pPr>
    </w:p>
    <w:p w14:paraId="0061ACC5">
      <w:pPr>
        <w:rPr>
          <w:rFonts w:ascii="宋体" w:hAnsi="宋体" w:cs="宋体"/>
          <w:b/>
          <w:kern w:val="0"/>
          <w:sz w:val="32"/>
          <w:szCs w:val="32"/>
        </w:rPr>
      </w:pPr>
    </w:p>
    <w:p w14:paraId="07B3192F">
      <w:pPr>
        <w:jc w:val="center"/>
        <w:rPr>
          <w:rFonts w:ascii="宋体" w:hAnsi="宋体" w:cs="宋体"/>
          <w:b/>
          <w:kern w:val="0"/>
          <w:sz w:val="32"/>
          <w:szCs w:val="32"/>
        </w:rPr>
      </w:pPr>
    </w:p>
    <w:p w14:paraId="51BEFD91">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3563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500606">
            <w:pPr>
              <w:jc w:val="center"/>
              <w:rPr>
                <w:rFonts w:ascii="宋体" w:hAnsi="宋体" w:cs="宋体"/>
                <w:b/>
                <w:bCs/>
                <w:sz w:val="24"/>
              </w:rPr>
            </w:pPr>
            <w:r>
              <w:rPr>
                <w:rFonts w:hint="eastAsia" w:ascii="宋体" w:hAnsi="宋体" w:cs="宋体"/>
                <w:b/>
                <w:bCs/>
                <w:sz w:val="24"/>
              </w:rPr>
              <w:t>序号</w:t>
            </w:r>
          </w:p>
        </w:tc>
        <w:tc>
          <w:tcPr>
            <w:tcW w:w="3289" w:type="dxa"/>
          </w:tcPr>
          <w:p w14:paraId="23920EFE">
            <w:pPr>
              <w:jc w:val="center"/>
              <w:rPr>
                <w:rFonts w:ascii="宋体" w:hAnsi="宋体" w:cs="宋体"/>
                <w:b/>
                <w:bCs/>
                <w:sz w:val="24"/>
              </w:rPr>
            </w:pPr>
            <w:r>
              <w:rPr>
                <w:rFonts w:hint="eastAsia" w:ascii="宋体" w:hAnsi="宋体" w:cs="宋体"/>
                <w:b/>
                <w:bCs/>
                <w:sz w:val="24"/>
              </w:rPr>
              <w:t>招标文件章节及具体内容</w:t>
            </w:r>
          </w:p>
        </w:tc>
        <w:tc>
          <w:tcPr>
            <w:tcW w:w="3940" w:type="dxa"/>
          </w:tcPr>
          <w:p w14:paraId="7E666F0B">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14:paraId="41E7E03C">
            <w:pPr>
              <w:jc w:val="center"/>
              <w:rPr>
                <w:rFonts w:ascii="宋体" w:hAnsi="宋体" w:cs="宋体"/>
                <w:b/>
                <w:bCs/>
                <w:sz w:val="24"/>
              </w:rPr>
            </w:pPr>
            <w:r>
              <w:rPr>
                <w:rFonts w:hint="eastAsia" w:ascii="宋体" w:hAnsi="宋体" w:cs="宋体"/>
                <w:b/>
                <w:bCs/>
                <w:sz w:val="24"/>
              </w:rPr>
              <w:t>偏离说明</w:t>
            </w:r>
          </w:p>
        </w:tc>
      </w:tr>
      <w:tr w14:paraId="752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7E99E">
            <w:pPr>
              <w:jc w:val="center"/>
              <w:rPr>
                <w:rFonts w:ascii="宋体" w:hAnsi="宋体" w:cs="宋体"/>
                <w:kern w:val="0"/>
                <w:sz w:val="24"/>
              </w:rPr>
            </w:pPr>
            <w:r>
              <w:rPr>
                <w:rFonts w:hint="eastAsia" w:ascii="宋体" w:hAnsi="宋体" w:cs="宋体"/>
                <w:kern w:val="0"/>
                <w:sz w:val="24"/>
              </w:rPr>
              <w:t>1</w:t>
            </w:r>
          </w:p>
        </w:tc>
        <w:tc>
          <w:tcPr>
            <w:tcW w:w="3289" w:type="dxa"/>
          </w:tcPr>
          <w:p w14:paraId="024074D1">
            <w:pPr>
              <w:jc w:val="center"/>
              <w:rPr>
                <w:rFonts w:ascii="宋体" w:hAnsi="宋体" w:cs="宋体"/>
                <w:b/>
                <w:kern w:val="0"/>
                <w:sz w:val="32"/>
                <w:szCs w:val="32"/>
              </w:rPr>
            </w:pPr>
          </w:p>
        </w:tc>
        <w:tc>
          <w:tcPr>
            <w:tcW w:w="3940" w:type="dxa"/>
          </w:tcPr>
          <w:p w14:paraId="001573C2">
            <w:pPr>
              <w:jc w:val="center"/>
              <w:rPr>
                <w:rFonts w:ascii="宋体" w:hAnsi="宋体" w:cs="宋体"/>
                <w:b/>
                <w:kern w:val="0"/>
                <w:sz w:val="32"/>
                <w:szCs w:val="32"/>
              </w:rPr>
            </w:pPr>
          </w:p>
        </w:tc>
        <w:tc>
          <w:tcPr>
            <w:tcW w:w="1276" w:type="dxa"/>
          </w:tcPr>
          <w:p w14:paraId="2E43A081">
            <w:pPr>
              <w:jc w:val="center"/>
              <w:rPr>
                <w:rFonts w:ascii="宋体" w:hAnsi="宋体" w:cs="宋体"/>
                <w:b/>
                <w:kern w:val="0"/>
                <w:sz w:val="32"/>
                <w:szCs w:val="32"/>
              </w:rPr>
            </w:pPr>
          </w:p>
        </w:tc>
      </w:tr>
      <w:tr w14:paraId="24D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4B034">
            <w:pPr>
              <w:jc w:val="center"/>
              <w:rPr>
                <w:rFonts w:ascii="宋体" w:hAnsi="宋体" w:cs="宋体"/>
                <w:kern w:val="0"/>
                <w:sz w:val="24"/>
              </w:rPr>
            </w:pPr>
            <w:r>
              <w:rPr>
                <w:rFonts w:hint="eastAsia" w:ascii="宋体" w:hAnsi="宋体" w:cs="宋体"/>
                <w:kern w:val="0"/>
                <w:sz w:val="24"/>
              </w:rPr>
              <w:t>2</w:t>
            </w:r>
          </w:p>
        </w:tc>
        <w:tc>
          <w:tcPr>
            <w:tcW w:w="3289" w:type="dxa"/>
          </w:tcPr>
          <w:p w14:paraId="567A793C">
            <w:pPr>
              <w:jc w:val="center"/>
              <w:rPr>
                <w:rFonts w:ascii="宋体" w:hAnsi="宋体" w:cs="宋体"/>
                <w:b/>
                <w:kern w:val="0"/>
                <w:sz w:val="32"/>
                <w:szCs w:val="32"/>
              </w:rPr>
            </w:pPr>
          </w:p>
        </w:tc>
        <w:tc>
          <w:tcPr>
            <w:tcW w:w="3940" w:type="dxa"/>
          </w:tcPr>
          <w:p w14:paraId="31415E2A">
            <w:pPr>
              <w:jc w:val="center"/>
              <w:rPr>
                <w:rFonts w:ascii="宋体" w:hAnsi="宋体" w:cs="宋体"/>
                <w:b/>
                <w:kern w:val="0"/>
                <w:sz w:val="32"/>
                <w:szCs w:val="32"/>
              </w:rPr>
            </w:pPr>
          </w:p>
        </w:tc>
        <w:tc>
          <w:tcPr>
            <w:tcW w:w="1276" w:type="dxa"/>
          </w:tcPr>
          <w:p w14:paraId="4C1853AA">
            <w:pPr>
              <w:jc w:val="center"/>
              <w:rPr>
                <w:rFonts w:ascii="宋体" w:hAnsi="宋体" w:cs="宋体"/>
                <w:b/>
                <w:kern w:val="0"/>
                <w:sz w:val="32"/>
                <w:szCs w:val="32"/>
              </w:rPr>
            </w:pPr>
          </w:p>
        </w:tc>
      </w:tr>
      <w:tr w14:paraId="63C3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1BA88D">
            <w:pPr>
              <w:jc w:val="center"/>
              <w:rPr>
                <w:rFonts w:ascii="宋体" w:hAnsi="宋体" w:cs="宋体"/>
                <w:kern w:val="0"/>
                <w:sz w:val="24"/>
              </w:rPr>
            </w:pPr>
            <w:r>
              <w:rPr>
                <w:rFonts w:hint="eastAsia" w:ascii="宋体" w:hAnsi="宋体" w:cs="宋体"/>
                <w:kern w:val="0"/>
                <w:sz w:val="24"/>
              </w:rPr>
              <w:t>……</w:t>
            </w:r>
          </w:p>
        </w:tc>
        <w:tc>
          <w:tcPr>
            <w:tcW w:w="3289" w:type="dxa"/>
          </w:tcPr>
          <w:p w14:paraId="642A246E">
            <w:pPr>
              <w:jc w:val="center"/>
              <w:rPr>
                <w:rFonts w:ascii="宋体" w:hAnsi="宋体" w:cs="宋体"/>
                <w:b/>
                <w:kern w:val="0"/>
                <w:sz w:val="32"/>
                <w:szCs w:val="32"/>
              </w:rPr>
            </w:pPr>
          </w:p>
        </w:tc>
        <w:tc>
          <w:tcPr>
            <w:tcW w:w="3940" w:type="dxa"/>
          </w:tcPr>
          <w:p w14:paraId="681941B7">
            <w:pPr>
              <w:jc w:val="center"/>
              <w:rPr>
                <w:rFonts w:ascii="宋体" w:hAnsi="宋体" w:cs="宋体"/>
                <w:b/>
                <w:kern w:val="0"/>
                <w:sz w:val="32"/>
                <w:szCs w:val="32"/>
              </w:rPr>
            </w:pPr>
          </w:p>
        </w:tc>
        <w:tc>
          <w:tcPr>
            <w:tcW w:w="1276" w:type="dxa"/>
          </w:tcPr>
          <w:p w14:paraId="6CFFB303">
            <w:pPr>
              <w:jc w:val="center"/>
              <w:rPr>
                <w:rFonts w:ascii="宋体" w:hAnsi="宋体" w:cs="宋体"/>
                <w:b/>
                <w:kern w:val="0"/>
                <w:sz w:val="32"/>
                <w:szCs w:val="32"/>
              </w:rPr>
            </w:pPr>
          </w:p>
        </w:tc>
      </w:tr>
    </w:tbl>
    <w:p w14:paraId="5A05A719">
      <w:pPr>
        <w:pStyle w:val="35"/>
        <w:spacing w:line="400" w:lineRule="atLeast"/>
        <w:rPr>
          <w:rFonts w:hAnsi="宋体" w:cs="宋体"/>
          <w:snapToGrid/>
          <w:kern w:val="0"/>
          <w:sz w:val="24"/>
          <w:szCs w:val="24"/>
        </w:rPr>
      </w:pPr>
      <w:r>
        <w:rPr>
          <w:rFonts w:hint="eastAsia" w:hAnsi="宋体" w:cs="宋体"/>
          <w:snapToGrid/>
          <w:kern w:val="0"/>
          <w:sz w:val="24"/>
          <w:szCs w:val="24"/>
        </w:rPr>
        <w:t>注：</w:t>
      </w:r>
    </w:p>
    <w:p w14:paraId="469E5727">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424F65B">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14:paraId="7515B52F">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14:paraId="5B01C20C">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14:paraId="51135A8F">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14:paraId="5A650F7B">
      <w:pPr>
        <w:jc w:val="center"/>
        <w:rPr>
          <w:rFonts w:ascii="宋体" w:hAnsi="宋体" w:cs="宋体"/>
          <w:b/>
          <w:kern w:val="0"/>
          <w:sz w:val="32"/>
          <w:szCs w:val="32"/>
        </w:rPr>
      </w:pPr>
    </w:p>
    <w:p w14:paraId="097DAA97">
      <w:pPr>
        <w:jc w:val="center"/>
        <w:rPr>
          <w:rFonts w:ascii="宋体" w:hAnsi="宋体" w:cs="宋体"/>
          <w:b/>
          <w:kern w:val="0"/>
          <w:sz w:val="32"/>
          <w:szCs w:val="32"/>
        </w:rPr>
      </w:pPr>
    </w:p>
    <w:p w14:paraId="0399F536">
      <w:pPr>
        <w:jc w:val="center"/>
        <w:rPr>
          <w:rFonts w:ascii="宋体" w:hAnsi="宋体" w:cs="宋体"/>
          <w:b/>
          <w:kern w:val="0"/>
          <w:sz w:val="32"/>
          <w:szCs w:val="32"/>
        </w:rPr>
      </w:pPr>
    </w:p>
    <w:p w14:paraId="6EB8D88B">
      <w:pPr>
        <w:jc w:val="center"/>
        <w:rPr>
          <w:rFonts w:ascii="宋体" w:hAnsi="宋体" w:cs="宋体"/>
          <w:b/>
          <w:kern w:val="0"/>
          <w:sz w:val="32"/>
          <w:szCs w:val="32"/>
        </w:rPr>
      </w:pPr>
    </w:p>
    <w:p w14:paraId="7E322E09">
      <w:pPr>
        <w:jc w:val="center"/>
        <w:rPr>
          <w:rFonts w:ascii="宋体" w:hAnsi="宋体" w:cs="宋体"/>
          <w:b/>
          <w:kern w:val="0"/>
          <w:sz w:val="32"/>
          <w:szCs w:val="32"/>
        </w:rPr>
      </w:pPr>
    </w:p>
    <w:p w14:paraId="2094A47E">
      <w:pPr>
        <w:jc w:val="center"/>
        <w:rPr>
          <w:rFonts w:ascii="宋体" w:hAnsi="宋体" w:cs="宋体"/>
          <w:b/>
          <w:kern w:val="0"/>
          <w:sz w:val="32"/>
          <w:szCs w:val="32"/>
        </w:rPr>
      </w:pPr>
    </w:p>
    <w:p w14:paraId="713D25A2">
      <w:pPr>
        <w:jc w:val="center"/>
        <w:rPr>
          <w:rFonts w:ascii="宋体" w:hAnsi="宋体" w:cs="宋体"/>
          <w:b/>
          <w:kern w:val="0"/>
          <w:sz w:val="32"/>
          <w:szCs w:val="32"/>
        </w:rPr>
      </w:pPr>
    </w:p>
    <w:p w14:paraId="0A00B363">
      <w:pPr>
        <w:jc w:val="center"/>
        <w:rPr>
          <w:rFonts w:ascii="宋体" w:hAnsi="宋体" w:cs="宋体"/>
          <w:b/>
          <w:kern w:val="0"/>
          <w:sz w:val="32"/>
          <w:szCs w:val="32"/>
        </w:rPr>
      </w:pPr>
    </w:p>
    <w:p w14:paraId="0B48A8F2">
      <w:pPr>
        <w:jc w:val="center"/>
        <w:rPr>
          <w:rFonts w:ascii="宋体" w:hAnsi="宋体" w:cs="宋体"/>
          <w:b/>
          <w:kern w:val="0"/>
          <w:sz w:val="32"/>
          <w:szCs w:val="32"/>
        </w:rPr>
      </w:pPr>
    </w:p>
    <w:p w14:paraId="11B089E1">
      <w:pPr>
        <w:jc w:val="center"/>
        <w:rPr>
          <w:rFonts w:ascii="宋体" w:hAnsi="宋体" w:cs="宋体"/>
          <w:b/>
          <w:kern w:val="0"/>
          <w:sz w:val="32"/>
          <w:szCs w:val="32"/>
        </w:rPr>
      </w:pPr>
    </w:p>
    <w:p w14:paraId="6F28318D">
      <w:pPr>
        <w:jc w:val="center"/>
        <w:rPr>
          <w:rFonts w:ascii="宋体" w:hAnsi="宋体" w:cs="宋体"/>
          <w:b/>
          <w:kern w:val="0"/>
          <w:sz w:val="32"/>
          <w:szCs w:val="32"/>
        </w:rPr>
      </w:pPr>
    </w:p>
    <w:p w14:paraId="7359610F">
      <w:pPr>
        <w:jc w:val="center"/>
        <w:rPr>
          <w:rFonts w:ascii="宋体" w:hAnsi="宋体" w:cs="宋体"/>
          <w:b/>
          <w:kern w:val="0"/>
          <w:sz w:val="32"/>
          <w:szCs w:val="32"/>
        </w:rPr>
      </w:pPr>
    </w:p>
    <w:p w14:paraId="0F096EDC">
      <w:pPr>
        <w:ind w:firstLine="2891" w:firstLineChars="900"/>
        <w:rPr>
          <w:rFonts w:ascii="宋体" w:hAnsi="宋体" w:cs="宋体"/>
          <w:b/>
          <w:bCs/>
          <w:sz w:val="32"/>
          <w:szCs w:val="32"/>
        </w:rPr>
      </w:pPr>
    </w:p>
    <w:p w14:paraId="7A5BF570">
      <w:pPr>
        <w:ind w:firstLine="2891" w:firstLineChars="900"/>
        <w:rPr>
          <w:rFonts w:ascii="宋体" w:hAnsi="宋体" w:cs="宋体"/>
          <w:b/>
          <w:bCs/>
          <w:sz w:val="32"/>
          <w:szCs w:val="32"/>
        </w:rPr>
      </w:pPr>
    </w:p>
    <w:p w14:paraId="4EC8C837">
      <w:pPr>
        <w:ind w:firstLine="2891" w:firstLineChars="900"/>
        <w:rPr>
          <w:rFonts w:ascii="宋体" w:hAnsi="宋体" w:cs="宋体"/>
          <w:b/>
          <w:bCs/>
          <w:sz w:val="32"/>
          <w:szCs w:val="32"/>
        </w:rPr>
      </w:pPr>
    </w:p>
    <w:p w14:paraId="45964B31">
      <w:pPr>
        <w:ind w:firstLine="2891" w:firstLineChars="900"/>
        <w:rPr>
          <w:rFonts w:ascii="宋体" w:hAnsi="宋体" w:cs="宋体"/>
          <w:b/>
          <w:bCs/>
          <w:sz w:val="32"/>
          <w:szCs w:val="32"/>
        </w:rPr>
      </w:pPr>
    </w:p>
    <w:p w14:paraId="65D9F594">
      <w:pPr>
        <w:ind w:firstLine="2891" w:firstLineChars="900"/>
        <w:rPr>
          <w:rFonts w:ascii="宋体" w:hAnsi="宋体" w:cs="宋体"/>
          <w:b/>
          <w:bCs/>
          <w:sz w:val="32"/>
          <w:szCs w:val="32"/>
        </w:rPr>
      </w:pPr>
    </w:p>
    <w:p w14:paraId="7A390AEE">
      <w:pPr>
        <w:ind w:firstLine="2891" w:firstLineChars="900"/>
        <w:rPr>
          <w:rFonts w:ascii="宋体" w:hAnsi="宋体" w:cs="宋体"/>
          <w:b/>
          <w:bCs/>
          <w:sz w:val="32"/>
          <w:szCs w:val="32"/>
        </w:rPr>
      </w:pPr>
    </w:p>
    <w:p w14:paraId="3D56BB32">
      <w:pPr>
        <w:ind w:firstLine="2891" w:firstLineChars="900"/>
        <w:rPr>
          <w:rFonts w:ascii="宋体" w:hAnsi="宋体" w:cs="宋体"/>
          <w:b/>
          <w:kern w:val="0"/>
          <w:sz w:val="32"/>
          <w:szCs w:val="32"/>
        </w:rPr>
      </w:pPr>
    </w:p>
    <w:p w14:paraId="04615277">
      <w:pPr>
        <w:ind w:firstLine="2891" w:firstLineChars="900"/>
        <w:rPr>
          <w:rFonts w:ascii="宋体" w:hAnsi="宋体" w:cs="宋体"/>
          <w:b/>
          <w:kern w:val="0"/>
          <w:sz w:val="32"/>
          <w:szCs w:val="32"/>
        </w:rPr>
      </w:pPr>
    </w:p>
    <w:p w14:paraId="32BD01D3">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14:paraId="244E3DDC">
      <w:pPr>
        <w:snapToGrid w:val="0"/>
        <w:spacing w:line="360" w:lineRule="auto"/>
        <w:rPr>
          <w:rFonts w:ascii="宋体" w:hAnsi="宋体" w:cs="宋体"/>
          <w:sz w:val="24"/>
        </w:rPr>
      </w:pPr>
    </w:p>
    <w:p w14:paraId="69F495B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2F633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4C0BA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0055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2072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461883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27B5AB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F233AC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362DC5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031EB0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6971B5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020AA8">
      <w:pPr>
        <w:autoSpaceDE w:val="0"/>
        <w:autoSpaceDN w:val="0"/>
        <w:spacing w:line="360" w:lineRule="auto"/>
        <w:ind w:left="2"/>
        <w:jc w:val="left"/>
        <w:rPr>
          <w:rFonts w:ascii="宋体" w:hAnsi="宋体" w:cs="宋体"/>
          <w:kern w:val="0"/>
          <w:sz w:val="24"/>
          <w:lang w:val="zh-CN"/>
        </w:rPr>
      </w:pPr>
    </w:p>
    <w:p w14:paraId="50AE8DB9">
      <w:pPr>
        <w:autoSpaceDE w:val="0"/>
        <w:autoSpaceDN w:val="0"/>
        <w:spacing w:line="360" w:lineRule="auto"/>
        <w:ind w:left="2"/>
        <w:jc w:val="left"/>
        <w:rPr>
          <w:rFonts w:ascii="宋体" w:hAnsi="宋体" w:cs="宋体"/>
          <w:kern w:val="0"/>
          <w:sz w:val="24"/>
          <w:lang w:val="zh-CN"/>
        </w:rPr>
      </w:pPr>
    </w:p>
    <w:p w14:paraId="4B5B5F22">
      <w:pPr>
        <w:autoSpaceDE w:val="0"/>
        <w:autoSpaceDN w:val="0"/>
        <w:spacing w:line="360" w:lineRule="auto"/>
        <w:ind w:left="2"/>
        <w:jc w:val="left"/>
        <w:rPr>
          <w:rFonts w:ascii="宋体" w:hAnsi="宋体" w:cs="宋体"/>
          <w:kern w:val="0"/>
          <w:sz w:val="24"/>
          <w:lang w:val="zh-CN"/>
        </w:rPr>
      </w:pPr>
    </w:p>
    <w:p w14:paraId="57F507A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668354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C26EE5">
      <w:pPr>
        <w:spacing w:line="360" w:lineRule="auto"/>
        <w:jc w:val="center"/>
        <w:rPr>
          <w:rFonts w:ascii="宋体" w:hAnsi="宋体" w:cs="宋体"/>
          <w:b/>
          <w:bCs/>
          <w:sz w:val="24"/>
        </w:rPr>
      </w:pPr>
    </w:p>
    <w:p w14:paraId="74C8E314">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D1506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FB61C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FFF010E">
      <w:pPr>
        <w:spacing w:line="360" w:lineRule="auto"/>
        <w:jc w:val="center"/>
        <w:outlineLvl w:val="0"/>
        <w:rPr>
          <w:rFonts w:ascii="宋体" w:hAnsi="宋体" w:cs="宋体"/>
          <w:b/>
          <w:kern w:val="0"/>
          <w:sz w:val="36"/>
          <w:szCs w:val="36"/>
        </w:rPr>
      </w:pPr>
    </w:p>
    <w:p w14:paraId="503DE92A">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782C6165">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14:paraId="69294572">
      <w:pPr>
        <w:snapToGrid w:val="0"/>
        <w:spacing w:line="360" w:lineRule="auto"/>
        <w:ind w:right="480"/>
        <w:jc w:val="center"/>
        <w:rPr>
          <w:rFonts w:ascii="宋体" w:hAnsi="宋体" w:cs="宋体"/>
          <w:b/>
          <w:kern w:val="0"/>
          <w:sz w:val="32"/>
          <w:szCs w:val="32"/>
        </w:rPr>
      </w:pPr>
    </w:p>
    <w:p w14:paraId="386C409B">
      <w:pPr>
        <w:snapToGrid w:val="0"/>
        <w:spacing w:line="360" w:lineRule="auto"/>
        <w:ind w:right="480"/>
        <w:jc w:val="center"/>
        <w:rPr>
          <w:rFonts w:ascii="宋体" w:hAnsi="宋体" w:cs="宋体"/>
          <w:b/>
          <w:kern w:val="0"/>
          <w:sz w:val="32"/>
          <w:szCs w:val="32"/>
        </w:rPr>
      </w:pPr>
    </w:p>
    <w:p w14:paraId="18FB3F35">
      <w:pPr>
        <w:snapToGrid w:val="0"/>
        <w:spacing w:line="360" w:lineRule="auto"/>
        <w:ind w:right="480"/>
        <w:jc w:val="center"/>
        <w:rPr>
          <w:rFonts w:ascii="宋体" w:hAnsi="宋体" w:cs="宋体"/>
          <w:b/>
          <w:kern w:val="0"/>
          <w:sz w:val="32"/>
          <w:szCs w:val="32"/>
        </w:rPr>
      </w:pPr>
    </w:p>
    <w:p w14:paraId="5F710613">
      <w:pPr>
        <w:snapToGrid w:val="0"/>
        <w:spacing w:line="360" w:lineRule="auto"/>
        <w:ind w:right="480"/>
        <w:jc w:val="center"/>
        <w:rPr>
          <w:rFonts w:ascii="宋体" w:hAnsi="宋体" w:cs="宋体"/>
          <w:b/>
          <w:kern w:val="0"/>
          <w:sz w:val="32"/>
          <w:szCs w:val="32"/>
        </w:rPr>
      </w:pPr>
    </w:p>
    <w:p w14:paraId="52A07AC0">
      <w:pPr>
        <w:snapToGrid w:val="0"/>
        <w:spacing w:line="360" w:lineRule="auto"/>
        <w:ind w:right="480"/>
        <w:jc w:val="center"/>
        <w:rPr>
          <w:rFonts w:ascii="宋体" w:hAnsi="宋体" w:cs="宋体"/>
          <w:b/>
          <w:kern w:val="0"/>
          <w:sz w:val="32"/>
          <w:szCs w:val="32"/>
        </w:rPr>
      </w:pPr>
    </w:p>
    <w:p w14:paraId="3D5E6743">
      <w:pPr>
        <w:snapToGrid w:val="0"/>
        <w:spacing w:line="360" w:lineRule="auto"/>
        <w:ind w:right="480"/>
        <w:jc w:val="center"/>
        <w:rPr>
          <w:rFonts w:ascii="宋体" w:hAnsi="宋体" w:cs="宋体"/>
          <w:b/>
          <w:kern w:val="0"/>
          <w:sz w:val="32"/>
          <w:szCs w:val="32"/>
        </w:rPr>
      </w:pPr>
    </w:p>
    <w:p w14:paraId="053E178D">
      <w:pPr>
        <w:snapToGrid w:val="0"/>
        <w:spacing w:line="360" w:lineRule="auto"/>
        <w:ind w:right="480"/>
        <w:jc w:val="center"/>
        <w:rPr>
          <w:rFonts w:ascii="宋体" w:hAnsi="宋体" w:cs="宋体"/>
          <w:b/>
          <w:kern w:val="0"/>
          <w:sz w:val="32"/>
          <w:szCs w:val="32"/>
        </w:rPr>
      </w:pPr>
    </w:p>
    <w:p w14:paraId="1C570AB8">
      <w:pPr>
        <w:snapToGrid w:val="0"/>
        <w:spacing w:line="360" w:lineRule="auto"/>
        <w:ind w:right="480"/>
        <w:jc w:val="center"/>
        <w:rPr>
          <w:rFonts w:ascii="宋体" w:hAnsi="宋体" w:cs="宋体"/>
          <w:b/>
          <w:kern w:val="0"/>
          <w:sz w:val="32"/>
          <w:szCs w:val="32"/>
        </w:rPr>
      </w:pPr>
    </w:p>
    <w:p w14:paraId="651BA312">
      <w:pPr>
        <w:snapToGrid w:val="0"/>
        <w:spacing w:line="360" w:lineRule="auto"/>
        <w:ind w:right="480"/>
        <w:jc w:val="center"/>
        <w:rPr>
          <w:rFonts w:ascii="宋体" w:hAnsi="宋体" w:cs="宋体"/>
          <w:b/>
          <w:kern w:val="0"/>
          <w:sz w:val="32"/>
          <w:szCs w:val="32"/>
        </w:rPr>
      </w:pPr>
    </w:p>
    <w:p w14:paraId="07D8731F">
      <w:pPr>
        <w:snapToGrid w:val="0"/>
        <w:spacing w:line="360" w:lineRule="auto"/>
        <w:ind w:right="480"/>
        <w:jc w:val="center"/>
        <w:rPr>
          <w:rFonts w:ascii="宋体" w:hAnsi="宋体" w:cs="宋体"/>
          <w:b/>
          <w:kern w:val="0"/>
          <w:sz w:val="32"/>
          <w:szCs w:val="32"/>
        </w:rPr>
      </w:pPr>
    </w:p>
    <w:p w14:paraId="27B6E881">
      <w:pPr>
        <w:snapToGrid w:val="0"/>
        <w:spacing w:line="360" w:lineRule="auto"/>
        <w:ind w:right="480"/>
        <w:jc w:val="center"/>
        <w:rPr>
          <w:rFonts w:ascii="宋体" w:hAnsi="宋体" w:cs="宋体"/>
          <w:b/>
          <w:kern w:val="0"/>
          <w:sz w:val="32"/>
          <w:szCs w:val="32"/>
        </w:rPr>
      </w:pPr>
    </w:p>
    <w:p w14:paraId="3143F757">
      <w:pPr>
        <w:snapToGrid w:val="0"/>
        <w:spacing w:line="360" w:lineRule="auto"/>
        <w:ind w:right="480"/>
        <w:jc w:val="center"/>
        <w:rPr>
          <w:rFonts w:ascii="宋体" w:hAnsi="宋体" w:cs="宋体"/>
          <w:b/>
          <w:kern w:val="0"/>
          <w:sz w:val="32"/>
          <w:szCs w:val="32"/>
        </w:rPr>
      </w:pPr>
    </w:p>
    <w:p w14:paraId="2F34770E">
      <w:pPr>
        <w:snapToGrid w:val="0"/>
        <w:spacing w:line="360" w:lineRule="auto"/>
        <w:ind w:right="480"/>
        <w:jc w:val="center"/>
        <w:rPr>
          <w:rFonts w:ascii="宋体" w:hAnsi="宋体" w:cs="宋体"/>
          <w:b/>
          <w:kern w:val="0"/>
          <w:sz w:val="32"/>
          <w:szCs w:val="32"/>
        </w:rPr>
      </w:pPr>
    </w:p>
    <w:p w14:paraId="0E58743E">
      <w:pPr>
        <w:snapToGrid w:val="0"/>
        <w:spacing w:line="360" w:lineRule="auto"/>
        <w:ind w:right="480"/>
        <w:jc w:val="center"/>
        <w:rPr>
          <w:rFonts w:ascii="宋体" w:hAnsi="宋体" w:cs="宋体"/>
          <w:b/>
          <w:kern w:val="0"/>
          <w:sz w:val="32"/>
          <w:szCs w:val="32"/>
        </w:rPr>
      </w:pPr>
    </w:p>
    <w:p w14:paraId="5D5D81D8">
      <w:pPr>
        <w:snapToGrid w:val="0"/>
        <w:spacing w:line="360" w:lineRule="auto"/>
        <w:ind w:right="480"/>
        <w:jc w:val="center"/>
        <w:rPr>
          <w:rFonts w:ascii="宋体" w:hAnsi="宋体" w:cs="宋体"/>
          <w:b/>
          <w:kern w:val="0"/>
          <w:sz w:val="32"/>
          <w:szCs w:val="32"/>
        </w:rPr>
      </w:pPr>
    </w:p>
    <w:p w14:paraId="73F74947">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9A0B06">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261AE53A">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E0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C77A1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2013E8F7">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D6D5C66">
            <w:pPr>
              <w:spacing w:line="360" w:lineRule="auto"/>
              <w:jc w:val="center"/>
              <w:rPr>
                <w:rFonts w:ascii="宋体" w:hAnsi="宋体" w:cs="宋体"/>
                <w:b/>
                <w:sz w:val="24"/>
              </w:rPr>
            </w:pPr>
          </w:p>
          <w:p w14:paraId="41C2410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1ED8066">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14:paraId="4332153B">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0D5CF6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5E9173E">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14:paraId="3B8B6EAB">
            <w:pPr>
              <w:spacing w:line="360" w:lineRule="auto"/>
              <w:jc w:val="center"/>
              <w:rPr>
                <w:rFonts w:ascii="宋体" w:hAnsi="宋体" w:cs="宋体"/>
                <w:b/>
                <w:sz w:val="24"/>
              </w:rPr>
            </w:pPr>
          </w:p>
          <w:p w14:paraId="47379251">
            <w:pPr>
              <w:spacing w:line="360" w:lineRule="auto"/>
              <w:jc w:val="center"/>
              <w:rPr>
                <w:rFonts w:ascii="宋体" w:hAnsi="宋体" w:cs="宋体"/>
                <w:b/>
                <w:sz w:val="24"/>
              </w:rPr>
            </w:pPr>
            <w:r>
              <w:rPr>
                <w:rFonts w:hint="eastAsia" w:ascii="宋体" w:hAnsi="宋体" w:cs="宋体"/>
                <w:b/>
                <w:sz w:val="24"/>
              </w:rPr>
              <w:t>服务要求（年限）</w:t>
            </w:r>
          </w:p>
          <w:p w14:paraId="2E9E277F">
            <w:pPr>
              <w:spacing w:line="360" w:lineRule="auto"/>
              <w:jc w:val="center"/>
              <w:rPr>
                <w:rFonts w:ascii="宋体" w:hAnsi="宋体" w:cs="宋体"/>
                <w:b/>
                <w:sz w:val="24"/>
              </w:rPr>
            </w:pPr>
          </w:p>
        </w:tc>
      </w:tr>
      <w:tr w14:paraId="356B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2CE5F3D">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7ED21AC">
            <w:pPr>
              <w:snapToGrid w:val="0"/>
              <w:spacing w:line="360" w:lineRule="auto"/>
              <w:jc w:val="center"/>
              <w:rPr>
                <w:rFonts w:ascii="宋体" w:hAnsi="宋体" w:cs="宋体"/>
                <w:sz w:val="24"/>
              </w:rPr>
            </w:pPr>
          </w:p>
        </w:tc>
        <w:tc>
          <w:tcPr>
            <w:tcW w:w="1843" w:type="dxa"/>
            <w:vAlign w:val="center"/>
          </w:tcPr>
          <w:p w14:paraId="1CFA351D">
            <w:pPr>
              <w:snapToGrid w:val="0"/>
              <w:spacing w:line="360" w:lineRule="auto"/>
              <w:jc w:val="center"/>
              <w:rPr>
                <w:rFonts w:ascii="宋体" w:hAnsi="宋体" w:cs="宋体"/>
                <w:sz w:val="24"/>
              </w:rPr>
            </w:pPr>
          </w:p>
        </w:tc>
        <w:tc>
          <w:tcPr>
            <w:tcW w:w="3118" w:type="dxa"/>
            <w:vAlign w:val="center"/>
          </w:tcPr>
          <w:p w14:paraId="2C45586C">
            <w:pPr>
              <w:snapToGrid w:val="0"/>
              <w:spacing w:line="360" w:lineRule="auto"/>
              <w:jc w:val="center"/>
              <w:rPr>
                <w:rFonts w:ascii="宋体" w:hAnsi="宋体" w:cs="宋体"/>
                <w:sz w:val="24"/>
              </w:rPr>
            </w:pPr>
          </w:p>
        </w:tc>
        <w:tc>
          <w:tcPr>
            <w:tcW w:w="993" w:type="dxa"/>
            <w:vAlign w:val="center"/>
          </w:tcPr>
          <w:p w14:paraId="7CF8ECBC">
            <w:pPr>
              <w:snapToGrid w:val="0"/>
              <w:spacing w:line="360" w:lineRule="auto"/>
              <w:jc w:val="center"/>
              <w:rPr>
                <w:rFonts w:ascii="宋体" w:hAnsi="宋体" w:cs="宋体"/>
                <w:sz w:val="24"/>
              </w:rPr>
            </w:pPr>
          </w:p>
        </w:tc>
        <w:tc>
          <w:tcPr>
            <w:tcW w:w="1559" w:type="dxa"/>
            <w:vAlign w:val="center"/>
          </w:tcPr>
          <w:p w14:paraId="466CB753">
            <w:pPr>
              <w:spacing w:line="360" w:lineRule="auto"/>
              <w:jc w:val="center"/>
              <w:rPr>
                <w:rFonts w:ascii="宋体" w:hAnsi="宋体" w:cs="宋体"/>
                <w:sz w:val="24"/>
              </w:rPr>
            </w:pPr>
          </w:p>
        </w:tc>
        <w:tc>
          <w:tcPr>
            <w:tcW w:w="1984" w:type="dxa"/>
            <w:vAlign w:val="center"/>
          </w:tcPr>
          <w:p w14:paraId="3D24513C">
            <w:pPr>
              <w:spacing w:line="360" w:lineRule="auto"/>
              <w:jc w:val="center"/>
              <w:rPr>
                <w:rFonts w:ascii="宋体" w:hAnsi="宋体" w:cs="宋体"/>
                <w:sz w:val="24"/>
              </w:rPr>
            </w:pPr>
          </w:p>
        </w:tc>
        <w:tc>
          <w:tcPr>
            <w:tcW w:w="3119" w:type="dxa"/>
            <w:vAlign w:val="center"/>
          </w:tcPr>
          <w:p w14:paraId="365B00DB">
            <w:pPr>
              <w:spacing w:line="360" w:lineRule="auto"/>
              <w:jc w:val="center"/>
              <w:rPr>
                <w:rFonts w:ascii="宋体" w:hAnsi="宋体" w:cs="宋体"/>
                <w:sz w:val="24"/>
              </w:rPr>
            </w:pPr>
          </w:p>
        </w:tc>
      </w:tr>
      <w:tr w14:paraId="2CB2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BD8D24">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9B535EA">
            <w:pPr>
              <w:snapToGrid w:val="0"/>
              <w:spacing w:line="360" w:lineRule="auto"/>
              <w:jc w:val="center"/>
              <w:rPr>
                <w:rFonts w:ascii="宋体" w:hAnsi="宋体" w:cs="宋体"/>
                <w:sz w:val="24"/>
              </w:rPr>
            </w:pPr>
          </w:p>
        </w:tc>
        <w:tc>
          <w:tcPr>
            <w:tcW w:w="1843" w:type="dxa"/>
            <w:vAlign w:val="center"/>
          </w:tcPr>
          <w:p w14:paraId="3DB84C88">
            <w:pPr>
              <w:snapToGrid w:val="0"/>
              <w:spacing w:line="360" w:lineRule="auto"/>
              <w:jc w:val="center"/>
              <w:rPr>
                <w:rFonts w:ascii="宋体" w:hAnsi="宋体" w:cs="宋体"/>
                <w:sz w:val="24"/>
              </w:rPr>
            </w:pPr>
          </w:p>
        </w:tc>
        <w:tc>
          <w:tcPr>
            <w:tcW w:w="3118" w:type="dxa"/>
            <w:vAlign w:val="center"/>
          </w:tcPr>
          <w:p w14:paraId="0FAE950A">
            <w:pPr>
              <w:snapToGrid w:val="0"/>
              <w:spacing w:line="360" w:lineRule="auto"/>
              <w:jc w:val="center"/>
              <w:rPr>
                <w:rFonts w:ascii="宋体" w:hAnsi="宋体" w:cs="宋体"/>
                <w:sz w:val="24"/>
              </w:rPr>
            </w:pPr>
          </w:p>
        </w:tc>
        <w:tc>
          <w:tcPr>
            <w:tcW w:w="993" w:type="dxa"/>
            <w:vAlign w:val="center"/>
          </w:tcPr>
          <w:p w14:paraId="56F5F586">
            <w:pPr>
              <w:snapToGrid w:val="0"/>
              <w:spacing w:line="360" w:lineRule="auto"/>
              <w:jc w:val="center"/>
              <w:rPr>
                <w:rFonts w:ascii="宋体" w:hAnsi="宋体" w:cs="宋体"/>
                <w:sz w:val="24"/>
              </w:rPr>
            </w:pPr>
          </w:p>
        </w:tc>
        <w:tc>
          <w:tcPr>
            <w:tcW w:w="1559" w:type="dxa"/>
            <w:vAlign w:val="center"/>
          </w:tcPr>
          <w:p w14:paraId="5E905306">
            <w:pPr>
              <w:spacing w:line="360" w:lineRule="auto"/>
              <w:jc w:val="center"/>
              <w:rPr>
                <w:rFonts w:ascii="宋体" w:hAnsi="宋体" w:cs="宋体"/>
                <w:sz w:val="24"/>
              </w:rPr>
            </w:pPr>
          </w:p>
        </w:tc>
        <w:tc>
          <w:tcPr>
            <w:tcW w:w="1984" w:type="dxa"/>
            <w:vAlign w:val="center"/>
          </w:tcPr>
          <w:p w14:paraId="4081506C">
            <w:pPr>
              <w:spacing w:line="360" w:lineRule="auto"/>
              <w:jc w:val="center"/>
              <w:rPr>
                <w:rFonts w:ascii="宋体" w:hAnsi="宋体" w:cs="宋体"/>
                <w:sz w:val="24"/>
              </w:rPr>
            </w:pPr>
          </w:p>
        </w:tc>
        <w:tc>
          <w:tcPr>
            <w:tcW w:w="3119" w:type="dxa"/>
            <w:vAlign w:val="center"/>
          </w:tcPr>
          <w:p w14:paraId="54BE8149">
            <w:pPr>
              <w:spacing w:line="360" w:lineRule="auto"/>
              <w:jc w:val="center"/>
              <w:rPr>
                <w:rFonts w:ascii="宋体" w:hAnsi="宋体" w:cs="宋体"/>
                <w:sz w:val="24"/>
              </w:rPr>
            </w:pPr>
          </w:p>
        </w:tc>
      </w:tr>
      <w:tr w14:paraId="353C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DD75C1">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4666A6F">
            <w:pPr>
              <w:snapToGrid w:val="0"/>
              <w:spacing w:line="360" w:lineRule="auto"/>
              <w:jc w:val="center"/>
              <w:rPr>
                <w:rFonts w:ascii="宋体" w:hAnsi="宋体" w:cs="宋体"/>
                <w:sz w:val="24"/>
              </w:rPr>
            </w:pPr>
          </w:p>
        </w:tc>
        <w:tc>
          <w:tcPr>
            <w:tcW w:w="1843" w:type="dxa"/>
            <w:vAlign w:val="center"/>
          </w:tcPr>
          <w:p w14:paraId="1F7B8C10">
            <w:pPr>
              <w:snapToGrid w:val="0"/>
              <w:spacing w:line="360" w:lineRule="auto"/>
              <w:jc w:val="center"/>
              <w:rPr>
                <w:rFonts w:ascii="宋体" w:hAnsi="宋体" w:cs="宋体"/>
                <w:sz w:val="24"/>
              </w:rPr>
            </w:pPr>
          </w:p>
        </w:tc>
        <w:tc>
          <w:tcPr>
            <w:tcW w:w="3118" w:type="dxa"/>
            <w:vAlign w:val="center"/>
          </w:tcPr>
          <w:p w14:paraId="7936AD18">
            <w:pPr>
              <w:snapToGrid w:val="0"/>
              <w:spacing w:line="360" w:lineRule="auto"/>
              <w:jc w:val="center"/>
              <w:rPr>
                <w:rFonts w:ascii="宋体" w:hAnsi="宋体" w:cs="宋体"/>
                <w:sz w:val="24"/>
              </w:rPr>
            </w:pPr>
          </w:p>
        </w:tc>
        <w:tc>
          <w:tcPr>
            <w:tcW w:w="993" w:type="dxa"/>
            <w:vAlign w:val="center"/>
          </w:tcPr>
          <w:p w14:paraId="2DB43CFC">
            <w:pPr>
              <w:snapToGrid w:val="0"/>
              <w:spacing w:line="360" w:lineRule="auto"/>
              <w:jc w:val="center"/>
              <w:rPr>
                <w:rFonts w:ascii="宋体" w:hAnsi="宋体" w:cs="宋体"/>
                <w:sz w:val="24"/>
              </w:rPr>
            </w:pPr>
          </w:p>
        </w:tc>
        <w:tc>
          <w:tcPr>
            <w:tcW w:w="1559" w:type="dxa"/>
            <w:vAlign w:val="center"/>
          </w:tcPr>
          <w:p w14:paraId="50423E9B">
            <w:pPr>
              <w:spacing w:line="360" w:lineRule="auto"/>
              <w:jc w:val="center"/>
              <w:rPr>
                <w:rFonts w:ascii="宋体" w:hAnsi="宋体" w:cs="宋体"/>
                <w:sz w:val="24"/>
              </w:rPr>
            </w:pPr>
          </w:p>
        </w:tc>
        <w:tc>
          <w:tcPr>
            <w:tcW w:w="1984" w:type="dxa"/>
            <w:vAlign w:val="center"/>
          </w:tcPr>
          <w:p w14:paraId="1253F336">
            <w:pPr>
              <w:spacing w:line="360" w:lineRule="auto"/>
              <w:jc w:val="center"/>
              <w:rPr>
                <w:rFonts w:ascii="宋体" w:hAnsi="宋体" w:cs="宋体"/>
                <w:sz w:val="24"/>
              </w:rPr>
            </w:pPr>
          </w:p>
        </w:tc>
        <w:tc>
          <w:tcPr>
            <w:tcW w:w="3119" w:type="dxa"/>
            <w:vAlign w:val="center"/>
          </w:tcPr>
          <w:p w14:paraId="7B023912">
            <w:pPr>
              <w:spacing w:line="360" w:lineRule="auto"/>
              <w:jc w:val="center"/>
              <w:rPr>
                <w:rFonts w:ascii="宋体" w:hAnsi="宋体" w:cs="宋体"/>
                <w:sz w:val="24"/>
              </w:rPr>
            </w:pPr>
          </w:p>
        </w:tc>
      </w:tr>
      <w:tr w14:paraId="57D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F73272">
            <w:pPr>
              <w:spacing w:line="360" w:lineRule="auto"/>
              <w:jc w:val="center"/>
              <w:rPr>
                <w:rFonts w:ascii="宋体" w:hAnsi="宋体" w:cs="宋体"/>
                <w:sz w:val="24"/>
              </w:rPr>
            </w:pPr>
          </w:p>
        </w:tc>
        <w:tc>
          <w:tcPr>
            <w:tcW w:w="1417" w:type="dxa"/>
            <w:vAlign w:val="center"/>
          </w:tcPr>
          <w:p w14:paraId="72637D2B">
            <w:pPr>
              <w:snapToGrid w:val="0"/>
              <w:spacing w:line="360" w:lineRule="auto"/>
              <w:jc w:val="center"/>
              <w:rPr>
                <w:rFonts w:ascii="宋体" w:hAnsi="宋体" w:cs="宋体"/>
                <w:sz w:val="24"/>
              </w:rPr>
            </w:pPr>
          </w:p>
        </w:tc>
        <w:tc>
          <w:tcPr>
            <w:tcW w:w="1843" w:type="dxa"/>
            <w:vAlign w:val="center"/>
          </w:tcPr>
          <w:p w14:paraId="6D736E91">
            <w:pPr>
              <w:snapToGrid w:val="0"/>
              <w:spacing w:line="360" w:lineRule="auto"/>
              <w:jc w:val="center"/>
              <w:rPr>
                <w:rFonts w:ascii="宋体" w:hAnsi="宋体" w:cs="宋体"/>
                <w:sz w:val="24"/>
              </w:rPr>
            </w:pPr>
          </w:p>
        </w:tc>
        <w:tc>
          <w:tcPr>
            <w:tcW w:w="3118" w:type="dxa"/>
            <w:vAlign w:val="center"/>
          </w:tcPr>
          <w:p w14:paraId="197B5AFF">
            <w:pPr>
              <w:snapToGrid w:val="0"/>
              <w:spacing w:line="360" w:lineRule="auto"/>
              <w:jc w:val="center"/>
              <w:rPr>
                <w:rFonts w:ascii="宋体" w:hAnsi="宋体" w:cs="宋体"/>
                <w:sz w:val="24"/>
              </w:rPr>
            </w:pPr>
          </w:p>
        </w:tc>
        <w:tc>
          <w:tcPr>
            <w:tcW w:w="993" w:type="dxa"/>
            <w:vAlign w:val="center"/>
          </w:tcPr>
          <w:p w14:paraId="4CBE58A9">
            <w:pPr>
              <w:snapToGrid w:val="0"/>
              <w:spacing w:line="360" w:lineRule="auto"/>
              <w:jc w:val="center"/>
              <w:rPr>
                <w:rFonts w:ascii="宋体" w:hAnsi="宋体" w:cs="宋体"/>
                <w:sz w:val="24"/>
              </w:rPr>
            </w:pPr>
          </w:p>
        </w:tc>
        <w:tc>
          <w:tcPr>
            <w:tcW w:w="1559" w:type="dxa"/>
            <w:vAlign w:val="center"/>
          </w:tcPr>
          <w:p w14:paraId="7B754A0D">
            <w:pPr>
              <w:spacing w:line="360" w:lineRule="auto"/>
              <w:jc w:val="center"/>
              <w:rPr>
                <w:rFonts w:ascii="宋体" w:hAnsi="宋体" w:cs="宋体"/>
                <w:sz w:val="24"/>
              </w:rPr>
            </w:pPr>
          </w:p>
        </w:tc>
        <w:tc>
          <w:tcPr>
            <w:tcW w:w="1984" w:type="dxa"/>
            <w:vAlign w:val="center"/>
          </w:tcPr>
          <w:p w14:paraId="43CB400E">
            <w:pPr>
              <w:spacing w:line="360" w:lineRule="auto"/>
              <w:jc w:val="center"/>
              <w:rPr>
                <w:rFonts w:ascii="宋体" w:hAnsi="宋体" w:cs="宋体"/>
                <w:sz w:val="24"/>
              </w:rPr>
            </w:pPr>
          </w:p>
        </w:tc>
        <w:tc>
          <w:tcPr>
            <w:tcW w:w="3119" w:type="dxa"/>
            <w:vAlign w:val="center"/>
          </w:tcPr>
          <w:p w14:paraId="75750558">
            <w:pPr>
              <w:spacing w:line="360" w:lineRule="auto"/>
              <w:jc w:val="center"/>
              <w:rPr>
                <w:rFonts w:ascii="宋体" w:hAnsi="宋体" w:cs="宋体"/>
                <w:sz w:val="24"/>
              </w:rPr>
            </w:pPr>
          </w:p>
        </w:tc>
      </w:tr>
      <w:tr w14:paraId="3314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06651E">
            <w:pPr>
              <w:spacing w:line="360" w:lineRule="auto"/>
              <w:jc w:val="center"/>
              <w:rPr>
                <w:rFonts w:ascii="宋体" w:hAnsi="宋体" w:cs="宋体"/>
                <w:sz w:val="24"/>
              </w:rPr>
            </w:pPr>
          </w:p>
        </w:tc>
        <w:tc>
          <w:tcPr>
            <w:tcW w:w="1417" w:type="dxa"/>
            <w:vAlign w:val="center"/>
          </w:tcPr>
          <w:p w14:paraId="6E36614E">
            <w:pPr>
              <w:snapToGrid w:val="0"/>
              <w:spacing w:line="360" w:lineRule="auto"/>
              <w:jc w:val="center"/>
              <w:rPr>
                <w:rFonts w:ascii="宋体" w:hAnsi="宋体" w:cs="宋体"/>
                <w:sz w:val="24"/>
              </w:rPr>
            </w:pPr>
          </w:p>
        </w:tc>
        <w:tc>
          <w:tcPr>
            <w:tcW w:w="1843" w:type="dxa"/>
            <w:vAlign w:val="center"/>
          </w:tcPr>
          <w:p w14:paraId="77151774">
            <w:pPr>
              <w:snapToGrid w:val="0"/>
              <w:spacing w:line="360" w:lineRule="auto"/>
              <w:jc w:val="center"/>
              <w:rPr>
                <w:rFonts w:ascii="宋体" w:hAnsi="宋体" w:cs="宋体"/>
                <w:sz w:val="24"/>
              </w:rPr>
            </w:pPr>
          </w:p>
        </w:tc>
        <w:tc>
          <w:tcPr>
            <w:tcW w:w="3118" w:type="dxa"/>
            <w:vAlign w:val="center"/>
          </w:tcPr>
          <w:p w14:paraId="349D00DE">
            <w:pPr>
              <w:snapToGrid w:val="0"/>
              <w:spacing w:line="360" w:lineRule="auto"/>
              <w:jc w:val="center"/>
              <w:rPr>
                <w:rFonts w:ascii="宋体" w:hAnsi="宋体" w:cs="宋体"/>
                <w:sz w:val="24"/>
              </w:rPr>
            </w:pPr>
          </w:p>
        </w:tc>
        <w:tc>
          <w:tcPr>
            <w:tcW w:w="993" w:type="dxa"/>
            <w:vAlign w:val="center"/>
          </w:tcPr>
          <w:p w14:paraId="3D5433EB">
            <w:pPr>
              <w:snapToGrid w:val="0"/>
              <w:spacing w:line="360" w:lineRule="auto"/>
              <w:jc w:val="center"/>
              <w:rPr>
                <w:rFonts w:ascii="宋体" w:hAnsi="宋体" w:cs="宋体"/>
                <w:sz w:val="24"/>
              </w:rPr>
            </w:pPr>
          </w:p>
        </w:tc>
        <w:tc>
          <w:tcPr>
            <w:tcW w:w="1559" w:type="dxa"/>
            <w:vAlign w:val="center"/>
          </w:tcPr>
          <w:p w14:paraId="2808C830">
            <w:pPr>
              <w:spacing w:line="360" w:lineRule="auto"/>
              <w:jc w:val="center"/>
              <w:rPr>
                <w:rFonts w:ascii="宋体" w:hAnsi="宋体" w:cs="宋体"/>
                <w:sz w:val="24"/>
              </w:rPr>
            </w:pPr>
          </w:p>
        </w:tc>
        <w:tc>
          <w:tcPr>
            <w:tcW w:w="1984" w:type="dxa"/>
            <w:vAlign w:val="center"/>
          </w:tcPr>
          <w:p w14:paraId="4D1348A7">
            <w:pPr>
              <w:spacing w:line="360" w:lineRule="auto"/>
              <w:jc w:val="center"/>
              <w:rPr>
                <w:rFonts w:ascii="宋体" w:hAnsi="宋体" w:cs="宋体"/>
                <w:sz w:val="24"/>
              </w:rPr>
            </w:pPr>
          </w:p>
        </w:tc>
        <w:tc>
          <w:tcPr>
            <w:tcW w:w="3119" w:type="dxa"/>
            <w:vAlign w:val="center"/>
          </w:tcPr>
          <w:p w14:paraId="7A5A5DB3">
            <w:pPr>
              <w:spacing w:line="360" w:lineRule="auto"/>
              <w:jc w:val="center"/>
              <w:rPr>
                <w:rFonts w:ascii="宋体" w:hAnsi="宋体" w:cs="宋体"/>
                <w:sz w:val="24"/>
              </w:rPr>
            </w:pPr>
          </w:p>
        </w:tc>
      </w:tr>
      <w:tr w14:paraId="566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E62E35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44C784F">
            <w:pPr>
              <w:spacing w:line="360" w:lineRule="auto"/>
              <w:jc w:val="center"/>
              <w:rPr>
                <w:rFonts w:ascii="宋体" w:hAnsi="宋体" w:cs="宋体"/>
                <w:sz w:val="24"/>
              </w:rPr>
            </w:pPr>
          </w:p>
        </w:tc>
      </w:tr>
      <w:tr w14:paraId="2767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6C3E5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2DDD4AC">
            <w:pPr>
              <w:spacing w:line="360" w:lineRule="auto"/>
              <w:jc w:val="center"/>
              <w:rPr>
                <w:rFonts w:ascii="宋体" w:hAnsi="宋体" w:cs="宋体"/>
                <w:sz w:val="24"/>
              </w:rPr>
            </w:pPr>
          </w:p>
        </w:tc>
      </w:tr>
    </w:tbl>
    <w:p w14:paraId="790DAAD9">
      <w:pPr>
        <w:snapToGrid w:val="0"/>
        <w:spacing w:line="360" w:lineRule="auto"/>
        <w:ind w:firstLine="8674" w:firstLineChars="3600"/>
        <w:rPr>
          <w:rFonts w:ascii="宋体" w:hAnsi="宋体" w:cs="宋体"/>
          <w:b/>
          <w:kern w:val="0"/>
          <w:sz w:val="24"/>
          <w:lang w:val="zh-CN"/>
        </w:rPr>
      </w:pPr>
    </w:p>
    <w:p w14:paraId="16FCBA17">
      <w:pPr>
        <w:snapToGrid w:val="0"/>
        <w:spacing w:line="360" w:lineRule="auto"/>
        <w:ind w:firstLine="8674" w:firstLineChars="3600"/>
        <w:rPr>
          <w:rFonts w:ascii="宋体" w:hAnsi="宋体" w:cs="宋体"/>
          <w:b/>
          <w:kern w:val="0"/>
          <w:sz w:val="24"/>
          <w:lang w:val="zh-CN"/>
        </w:rPr>
      </w:pPr>
    </w:p>
    <w:p w14:paraId="15B3F3F8">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14:paraId="506E3B38">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14:paraId="72A888EF">
      <w:pPr>
        <w:snapToGrid w:val="0"/>
        <w:spacing w:line="360" w:lineRule="auto"/>
        <w:ind w:left="480"/>
        <w:rPr>
          <w:rFonts w:ascii="宋体" w:hAnsi="宋体" w:cs="宋体"/>
          <w:b/>
          <w:kern w:val="0"/>
          <w:sz w:val="24"/>
          <w:lang w:val="zh-CN"/>
        </w:rPr>
      </w:pPr>
    </w:p>
    <w:p w14:paraId="05EDE95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C95384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6A57FED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5718EC0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0509821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14:paraId="1F1D68B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AB2EC4">
      <w:pPr>
        <w:spacing w:line="360" w:lineRule="auto"/>
        <w:ind w:firstLine="482" w:firstLineChars="200"/>
        <w:rPr>
          <w:rFonts w:ascii="宋体" w:hAnsi="宋体" w:cs="宋体"/>
          <w:b/>
          <w:kern w:val="0"/>
          <w:sz w:val="24"/>
        </w:rPr>
      </w:pPr>
    </w:p>
    <w:p w14:paraId="2CFCCFD9">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F02A6CE">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34CA9DF">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D74181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5617B965">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6EF91EE">
      <w:pPr>
        <w:spacing w:line="360" w:lineRule="auto"/>
        <w:ind w:right="420" w:firstLine="3614" w:firstLineChars="1000"/>
        <w:rPr>
          <w:rFonts w:ascii="宋体" w:hAnsi="宋体" w:cs="宋体"/>
          <w:b/>
          <w:kern w:val="0"/>
          <w:sz w:val="36"/>
          <w:szCs w:val="36"/>
        </w:rPr>
      </w:pPr>
    </w:p>
    <w:p w14:paraId="5DBFC405">
      <w:pPr>
        <w:spacing w:line="360" w:lineRule="auto"/>
        <w:ind w:right="420" w:firstLine="3614" w:firstLineChars="1000"/>
        <w:rPr>
          <w:rFonts w:ascii="宋体" w:hAnsi="宋体" w:cs="宋体"/>
          <w:b/>
          <w:kern w:val="0"/>
          <w:sz w:val="36"/>
          <w:szCs w:val="36"/>
        </w:rPr>
      </w:pPr>
    </w:p>
    <w:p w14:paraId="23B11A03">
      <w:pPr>
        <w:spacing w:line="360" w:lineRule="auto"/>
        <w:ind w:right="420" w:firstLine="3614" w:firstLineChars="1000"/>
        <w:rPr>
          <w:rFonts w:ascii="宋体" w:hAnsi="宋体" w:cs="宋体"/>
          <w:b/>
          <w:kern w:val="0"/>
          <w:sz w:val="36"/>
          <w:szCs w:val="36"/>
        </w:rPr>
      </w:pPr>
    </w:p>
    <w:p w14:paraId="0741BB24">
      <w:pPr>
        <w:spacing w:line="360" w:lineRule="auto"/>
        <w:ind w:right="420" w:firstLine="3614" w:firstLineChars="1000"/>
        <w:rPr>
          <w:rFonts w:ascii="宋体" w:hAnsi="宋体" w:cs="宋体"/>
          <w:b/>
          <w:kern w:val="0"/>
          <w:sz w:val="36"/>
          <w:szCs w:val="36"/>
        </w:rPr>
      </w:pPr>
    </w:p>
    <w:p w14:paraId="070E77D7">
      <w:pPr>
        <w:spacing w:line="360" w:lineRule="auto"/>
        <w:ind w:right="420" w:firstLine="3614" w:firstLineChars="1000"/>
        <w:rPr>
          <w:rFonts w:ascii="宋体" w:hAnsi="宋体" w:cs="宋体"/>
          <w:b/>
          <w:kern w:val="0"/>
          <w:sz w:val="36"/>
          <w:szCs w:val="36"/>
        </w:rPr>
      </w:pPr>
    </w:p>
    <w:p w14:paraId="61E3B049">
      <w:pPr>
        <w:spacing w:line="360" w:lineRule="auto"/>
        <w:ind w:right="420" w:firstLine="3614" w:firstLineChars="1000"/>
        <w:rPr>
          <w:rFonts w:ascii="宋体" w:hAnsi="宋体" w:cs="宋体"/>
          <w:b/>
          <w:kern w:val="0"/>
          <w:sz w:val="36"/>
          <w:szCs w:val="36"/>
        </w:rPr>
      </w:pPr>
    </w:p>
    <w:p w14:paraId="01A2B893">
      <w:pPr>
        <w:spacing w:line="360" w:lineRule="auto"/>
        <w:ind w:right="420" w:firstLine="3614" w:firstLineChars="1000"/>
        <w:rPr>
          <w:rFonts w:ascii="宋体" w:hAnsi="宋体" w:cs="宋体"/>
          <w:b/>
          <w:kern w:val="0"/>
          <w:sz w:val="36"/>
          <w:szCs w:val="36"/>
        </w:rPr>
      </w:pPr>
    </w:p>
    <w:p w14:paraId="4434A4D2">
      <w:pPr>
        <w:spacing w:line="360" w:lineRule="auto"/>
        <w:ind w:right="420" w:firstLine="3614" w:firstLineChars="1000"/>
        <w:rPr>
          <w:rFonts w:ascii="宋体" w:hAnsi="宋体" w:cs="宋体"/>
          <w:b/>
          <w:kern w:val="0"/>
          <w:sz w:val="36"/>
          <w:szCs w:val="36"/>
        </w:rPr>
      </w:pPr>
    </w:p>
    <w:p w14:paraId="6397CD32">
      <w:pPr>
        <w:spacing w:line="360" w:lineRule="auto"/>
        <w:ind w:right="420" w:firstLine="3614" w:firstLineChars="1000"/>
        <w:rPr>
          <w:rFonts w:ascii="宋体" w:hAnsi="宋体" w:cs="宋体"/>
          <w:b/>
          <w:kern w:val="0"/>
          <w:sz w:val="36"/>
          <w:szCs w:val="36"/>
        </w:rPr>
      </w:pPr>
    </w:p>
    <w:p w14:paraId="56B740D1">
      <w:pPr>
        <w:spacing w:line="360" w:lineRule="auto"/>
        <w:ind w:right="420" w:firstLine="3614" w:firstLineChars="1000"/>
        <w:rPr>
          <w:rFonts w:ascii="宋体" w:hAnsi="宋体" w:cs="宋体"/>
          <w:b/>
          <w:kern w:val="0"/>
          <w:sz w:val="36"/>
          <w:szCs w:val="36"/>
        </w:rPr>
      </w:pPr>
    </w:p>
    <w:p w14:paraId="5244FDAA">
      <w:pPr>
        <w:spacing w:line="360" w:lineRule="auto"/>
        <w:ind w:right="420" w:firstLine="3614" w:firstLineChars="1000"/>
        <w:rPr>
          <w:rFonts w:ascii="宋体" w:hAnsi="宋体" w:cs="宋体"/>
          <w:b/>
          <w:kern w:val="0"/>
          <w:sz w:val="36"/>
          <w:szCs w:val="36"/>
        </w:rPr>
      </w:pPr>
    </w:p>
    <w:p w14:paraId="71709BC1">
      <w:pPr>
        <w:spacing w:line="360" w:lineRule="auto"/>
        <w:ind w:right="420" w:firstLine="3614" w:firstLineChars="1000"/>
        <w:rPr>
          <w:rFonts w:ascii="宋体" w:hAnsi="宋体" w:cs="宋体"/>
          <w:b/>
          <w:kern w:val="0"/>
          <w:sz w:val="36"/>
          <w:szCs w:val="36"/>
        </w:rPr>
      </w:pPr>
    </w:p>
    <w:p w14:paraId="54888750">
      <w:pPr>
        <w:spacing w:line="360" w:lineRule="auto"/>
        <w:ind w:right="420" w:firstLine="3614" w:firstLineChars="1000"/>
        <w:rPr>
          <w:rFonts w:ascii="宋体" w:hAnsi="宋体" w:cs="宋体"/>
          <w:b/>
          <w:kern w:val="0"/>
          <w:sz w:val="36"/>
          <w:szCs w:val="36"/>
        </w:rPr>
      </w:pPr>
    </w:p>
    <w:p w14:paraId="6F7B2AE2">
      <w:pPr>
        <w:spacing w:line="360" w:lineRule="auto"/>
        <w:ind w:right="420" w:firstLine="3614" w:firstLineChars="1000"/>
        <w:rPr>
          <w:rFonts w:ascii="宋体" w:hAnsi="宋体" w:cs="宋体"/>
          <w:b/>
          <w:kern w:val="0"/>
          <w:sz w:val="36"/>
          <w:szCs w:val="36"/>
        </w:rPr>
      </w:pPr>
    </w:p>
    <w:p w14:paraId="08294EBE">
      <w:pPr>
        <w:spacing w:line="360" w:lineRule="auto"/>
        <w:ind w:right="420" w:firstLine="3614" w:firstLineChars="1000"/>
        <w:rPr>
          <w:rFonts w:ascii="宋体" w:hAnsi="宋体" w:cs="宋体"/>
          <w:b/>
          <w:kern w:val="0"/>
          <w:sz w:val="36"/>
          <w:szCs w:val="36"/>
        </w:rPr>
      </w:pPr>
    </w:p>
    <w:p w14:paraId="478D973F">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07797A2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00E2E79">
      <w:pPr>
        <w:spacing w:line="360" w:lineRule="auto"/>
        <w:ind w:left="5060" w:hanging="5060" w:hangingChars="2100"/>
        <w:rPr>
          <w:rFonts w:ascii="宋体" w:hAnsi="宋体" w:cs="宋体"/>
          <w:b/>
          <w:bCs/>
          <w:kern w:val="0"/>
          <w:sz w:val="24"/>
        </w:rPr>
      </w:pPr>
    </w:p>
    <w:p w14:paraId="726E3D0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1" w:name="_Toc465665161"/>
      <w:r>
        <w:rPr>
          <w:rFonts w:hint="eastAsia" w:ascii="宋体" w:hAnsi="宋体" w:cs="宋体"/>
        </w:rPr>
        <w:t>附件</w:t>
      </w:r>
      <w:bookmarkEnd w:id="391"/>
    </w:p>
    <w:p w14:paraId="1441392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6BE0CFE">
      <w:pPr>
        <w:spacing w:line="360" w:lineRule="auto"/>
        <w:jc w:val="center"/>
        <w:rPr>
          <w:rFonts w:ascii="宋体" w:hAnsi="宋体" w:cs="宋体"/>
          <w:b/>
          <w:spacing w:val="6"/>
          <w:sz w:val="32"/>
          <w:szCs w:val="32"/>
        </w:rPr>
      </w:pPr>
      <w:bookmarkStart w:id="392" w:name="OLE_LINK14"/>
      <w:bookmarkStart w:id="393" w:name="OLE_LINK13"/>
      <w:r>
        <w:rPr>
          <w:rFonts w:hint="eastAsia" w:ascii="宋体" w:hAnsi="宋体" w:cs="宋体"/>
          <w:b/>
          <w:spacing w:val="6"/>
          <w:sz w:val="32"/>
          <w:szCs w:val="32"/>
        </w:rPr>
        <w:t>残疾人福利性单位声明函</w:t>
      </w:r>
    </w:p>
    <w:bookmarkEnd w:id="392"/>
    <w:bookmarkEnd w:id="393"/>
    <w:p w14:paraId="19378837">
      <w:pPr>
        <w:spacing w:line="360" w:lineRule="auto"/>
        <w:rPr>
          <w:rFonts w:ascii="宋体" w:hAnsi="宋体" w:cs="宋体"/>
          <w:b/>
          <w:spacing w:val="6"/>
          <w:sz w:val="30"/>
          <w:szCs w:val="30"/>
        </w:rPr>
      </w:pPr>
    </w:p>
    <w:p w14:paraId="2CA1A4E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F250E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2E2F8EB">
      <w:pPr>
        <w:spacing w:line="360" w:lineRule="auto"/>
        <w:ind w:firstLine="480" w:firstLineChars="200"/>
        <w:rPr>
          <w:rFonts w:ascii="宋体" w:hAnsi="宋体" w:cs="宋体"/>
          <w:sz w:val="24"/>
        </w:rPr>
      </w:pPr>
    </w:p>
    <w:p w14:paraId="48E8AA1B">
      <w:pPr>
        <w:spacing w:line="360" w:lineRule="auto"/>
        <w:ind w:firstLine="480" w:firstLineChars="200"/>
        <w:rPr>
          <w:rFonts w:ascii="宋体" w:hAnsi="宋体" w:cs="宋体"/>
          <w:sz w:val="24"/>
        </w:rPr>
      </w:pPr>
    </w:p>
    <w:p w14:paraId="79C14E0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BADED2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D34FAC">
      <w:pPr>
        <w:spacing w:line="360" w:lineRule="auto"/>
        <w:ind w:firstLine="480" w:firstLineChars="200"/>
        <w:rPr>
          <w:rFonts w:ascii="宋体" w:hAnsi="宋体" w:cs="宋体"/>
          <w:sz w:val="24"/>
        </w:rPr>
      </w:pPr>
    </w:p>
    <w:p w14:paraId="3E7DAE3C">
      <w:pPr>
        <w:spacing w:line="360" w:lineRule="auto"/>
        <w:ind w:firstLine="420" w:firstLineChars="200"/>
        <w:rPr>
          <w:rFonts w:ascii="宋体" w:hAnsi="宋体" w:cs="宋体"/>
        </w:rPr>
      </w:pPr>
    </w:p>
    <w:p w14:paraId="0144324D">
      <w:pPr>
        <w:spacing w:line="360" w:lineRule="auto"/>
        <w:ind w:firstLine="420" w:firstLineChars="200"/>
        <w:rPr>
          <w:rFonts w:ascii="宋体" w:hAnsi="宋体" w:cs="宋体"/>
        </w:rPr>
      </w:pPr>
    </w:p>
    <w:p w14:paraId="4B924394">
      <w:pPr>
        <w:spacing w:line="360" w:lineRule="auto"/>
        <w:ind w:firstLine="420" w:firstLineChars="200"/>
        <w:rPr>
          <w:rFonts w:ascii="宋体" w:hAnsi="宋体" w:cs="宋体"/>
        </w:rPr>
      </w:pPr>
    </w:p>
    <w:p w14:paraId="1C014958">
      <w:pPr>
        <w:spacing w:line="360" w:lineRule="auto"/>
        <w:ind w:firstLine="420" w:firstLineChars="200"/>
        <w:rPr>
          <w:rFonts w:ascii="宋体" w:hAnsi="宋体" w:cs="宋体"/>
        </w:rPr>
      </w:pPr>
    </w:p>
    <w:p w14:paraId="1F30E026">
      <w:pPr>
        <w:spacing w:line="360" w:lineRule="auto"/>
        <w:rPr>
          <w:rFonts w:ascii="宋体" w:hAnsi="宋体" w:cs="宋体"/>
          <w:b/>
          <w:sz w:val="24"/>
        </w:rPr>
      </w:pPr>
    </w:p>
    <w:p w14:paraId="728D8A14">
      <w:pPr>
        <w:spacing w:line="360" w:lineRule="auto"/>
        <w:rPr>
          <w:rFonts w:ascii="宋体" w:hAnsi="宋体" w:cs="宋体"/>
          <w:b/>
          <w:sz w:val="24"/>
        </w:rPr>
      </w:pPr>
    </w:p>
    <w:p w14:paraId="7B4E1447">
      <w:pPr>
        <w:spacing w:line="360" w:lineRule="auto"/>
        <w:rPr>
          <w:rFonts w:ascii="宋体" w:hAnsi="宋体" w:cs="宋体"/>
          <w:b/>
          <w:sz w:val="24"/>
        </w:rPr>
      </w:pPr>
    </w:p>
    <w:p w14:paraId="6AA7449F">
      <w:pPr>
        <w:spacing w:line="360" w:lineRule="auto"/>
        <w:rPr>
          <w:rFonts w:ascii="宋体" w:hAnsi="宋体" w:cs="宋体"/>
          <w:b/>
          <w:sz w:val="24"/>
        </w:rPr>
      </w:pPr>
    </w:p>
    <w:p w14:paraId="1CEA1B4C">
      <w:pPr>
        <w:spacing w:line="360" w:lineRule="auto"/>
        <w:rPr>
          <w:rFonts w:ascii="宋体" w:hAnsi="宋体" w:cs="宋体"/>
          <w:b/>
          <w:sz w:val="24"/>
        </w:rPr>
      </w:pPr>
    </w:p>
    <w:p w14:paraId="5A19DBDE">
      <w:pPr>
        <w:spacing w:line="360" w:lineRule="auto"/>
        <w:rPr>
          <w:rFonts w:ascii="宋体" w:hAnsi="宋体" w:cs="宋体"/>
          <w:b/>
          <w:sz w:val="24"/>
        </w:rPr>
      </w:pPr>
    </w:p>
    <w:p w14:paraId="6E6021D7">
      <w:pPr>
        <w:spacing w:line="360" w:lineRule="auto"/>
        <w:rPr>
          <w:rFonts w:ascii="宋体" w:hAnsi="宋体" w:cs="宋体"/>
          <w:b/>
          <w:sz w:val="24"/>
        </w:rPr>
      </w:pPr>
    </w:p>
    <w:p w14:paraId="087ED61A">
      <w:pPr>
        <w:spacing w:line="360" w:lineRule="auto"/>
        <w:rPr>
          <w:rFonts w:ascii="宋体" w:hAnsi="宋体" w:cs="宋体"/>
          <w:b/>
          <w:sz w:val="24"/>
        </w:rPr>
      </w:pPr>
    </w:p>
    <w:p w14:paraId="1B936AE0">
      <w:pPr>
        <w:spacing w:line="360" w:lineRule="auto"/>
        <w:rPr>
          <w:rFonts w:ascii="宋体" w:hAnsi="宋体" w:cs="宋体"/>
          <w:b/>
          <w:sz w:val="24"/>
        </w:rPr>
      </w:pPr>
    </w:p>
    <w:p w14:paraId="1E7BD80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D2227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1CD5E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D8E4E6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1C1847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6495D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63ABCC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EF0A6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D65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60A54A">
      <w:pPr>
        <w:snapToGrid w:val="0"/>
        <w:spacing w:line="360" w:lineRule="auto"/>
        <w:rPr>
          <w:rFonts w:ascii="宋体" w:hAnsi="宋体" w:cs="宋体"/>
          <w:bCs/>
          <w:sz w:val="24"/>
        </w:rPr>
      </w:pPr>
      <w:r>
        <w:rPr>
          <w:rFonts w:hint="eastAsia" w:ascii="宋体" w:hAnsi="宋体" w:cs="宋体"/>
          <w:bCs/>
          <w:sz w:val="24"/>
        </w:rPr>
        <w:t>二、质疑项目基本情况</w:t>
      </w:r>
    </w:p>
    <w:p w14:paraId="05CBD04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E92FE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B4B0A5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FBA2D2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8924E0B">
      <w:pPr>
        <w:snapToGrid w:val="0"/>
        <w:spacing w:line="360" w:lineRule="auto"/>
        <w:rPr>
          <w:rFonts w:ascii="宋体" w:hAnsi="宋体" w:cs="宋体"/>
          <w:bCs/>
          <w:sz w:val="24"/>
        </w:rPr>
      </w:pPr>
      <w:r>
        <w:rPr>
          <w:rFonts w:hint="eastAsia" w:ascii="宋体" w:hAnsi="宋体" w:cs="宋体"/>
          <w:bCs/>
          <w:sz w:val="24"/>
        </w:rPr>
        <w:t>三、质疑事项具体内容</w:t>
      </w:r>
    </w:p>
    <w:p w14:paraId="7F9657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72BCA5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64A8F6E">
      <w:pPr>
        <w:snapToGrid w:val="0"/>
        <w:spacing w:line="360" w:lineRule="auto"/>
        <w:rPr>
          <w:rFonts w:ascii="宋体" w:hAnsi="宋体" w:cs="宋体"/>
          <w:sz w:val="24"/>
        </w:rPr>
      </w:pPr>
      <w:r>
        <w:rPr>
          <w:rFonts w:hint="eastAsia" w:ascii="宋体" w:hAnsi="宋体" w:cs="宋体"/>
          <w:sz w:val="24"/>
          <w:u w:val="dotted"/>
        </w:rPr>
        <w:t xml:space="preserve">                                                       </w:t>
      </w:r>
    </w:p>
    <w:p w14:paraId="5B72017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00B25C3">
      <w:pPr>
        <w:snapToGrid w:val="0"/>
        <w:spacing w:line="360" w:lineRule="auto"/>
        <w:rPr>
          <w:rFonts w:ascii="宋体" w:hAnsi="宋体" w:cs="宋体"/>
          <w:sz w:val="24"/>
          <w:u w:val="dotted"/>
        </w:rPr>
      </w:pPr>
      <w:r>
        <w:rPr>
          <w:rFonts w:hint="eastAsia" w:ascii="宋体" w:hAnsi="宋体" w:cs="宋体"/>
          <w:sz w:val="24"/>
          <w:u w:val="dotted"/>
        </w:rPr>
        <w:t xml:space="preserve">                                                     </w:t>
      </w:r>
    </w:p>
    <w:p w14:paraId="50273A47">
      <w:pPr>
        <w:snapToGrid w:val="0"/>
        <w:spacing w:line="360" w:lineRule="auto"/>
        <w:rPr>
          <w:rFonts w:ascii="宋体" w:hAnsi="宋体" w:cs="宋体"/>
          <w:sz w:val="24"/>
          <w:u w:val="dotted"/>
        </w:rPr>
      </w:pPr>
      <w:r>
        <w:rPr>
          <w:rFonts w:hint="eastAsia" w:ascii="宋体" w:hAnsi="宋体" w:cs="宋体"/>
          <w:sz w:val="24"/>
        </w:rPr>
        <w:t>质疑事项2</w:t>
      </w:r>
    </w:p>
    <w:p w14:paraId="2F0DD6F7">
      <w:pPr>
        <w:snapToGrid w:val="0"/>
        <w:spacing w:line="360" w:lineRule="auto"/>
        <w:rPr>
          <w:rFonts w:ascii="宋体" w:hAnsi="宋体" w:cs="宋体"/>
          <w:sz w:val="24"/>
        </w:rPr>
      </w:pPr>
      <w:r>
        <w:rPr>
          <w:rFonts w:hint="eastAsia" w:ascii="宋体" w:hAnsi="宋体" w:cs="宋体"/>
          <w:sz w:val="24"/>
        </w:rPr>
        <w:t>……</w:t>
      </w:r>
    </w:p>
    <w:p w14:paraId="7E91CB1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26B23B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BA55F7D">
      <w:pPr>
        <w:spacing w:line="360" w:lineRule="auto"/>
        <w:rPr>
          <w:rFonts w:ascii="宋体" w:hAnsi="宋体" w:cs="宋体"/>
          <w:sz w:val="24"/>
        </w:rPr>
      </w:pPr>
      <w:r>
        <w:rPr>
          <w:rFonts w:hint="eastAsia" w:ascii="宋体" w:hAnsi="宋体" w:cs="宋体"/>
          <w:sz w:val="24"/>
        </w:rPr>
        <w:t xml:space="preserve">签字(签章)：                   公章：                      </w:t>
      </w:r>
    </w:p>
    <w:p w14:paraId="7046D2F2">
      <w:pPr>
        <w:spacing w:line="360" w:lineRule="auto"/>
        <w:rPr>
          <w:rFonts w:ascii="宋体" w:hAnsi="宋体" w:cs="宋体"/>
          <w:sz w:val="24"/>
        </w:rPr>
      </w:pPr>
      <w:r>
        <w:rPr>
          <w:rFonts w:hint="eastAsia" w:ascii="宋体" w:hAnsi="宋体" w:cs="宋体"/>
          <w:sz w:val="24"/>
        </w:rPr>
        <w:t xml:space="preserve">日期：    </w:t>
      </w:r>
    </w:p>
    <w:p w14:paraId="5B6B2089">
      <w:pPr>
        <w:spacing w:line="360" w:lineRule="auto"/>
        <w:jc w:val="center"/>
        <w:rPr>
          <w:rFonts w:ascii="宋体" w:hAnsi="宋体" w:cs="宋体"/>
          <w:b/>
          <w:bCs/>
          <w:sz w:val="24"/>
        </w:rPr>
      </w:pPr>
    </w:p>
    <w:p w14:paraId="638F9446">
      <w:pPr>
        <w:spacing w:line="360" w:lineRule="auto"/>
        <w:rPr>
          <w:rFonts w:ascii="宋体" w:hAnsi="宋体" w:cs="宋体"/>
          <w:b/>
          <w:sz w:val="24"/>
        </w:rPr>
      </w:pPr>
    </w:p>
    <w:p w14:paraId="7BC2EF41">
      <w:pPr>
        <w:spacing w:line="360" w:lineRule="auto"/>
        <w:rPr>
          <w:rFonts w:ascii="宋体" w:hAnsi="宋体" w:cs="宋体"/>
          <w:b/>
          <w:sz w:val="24"/>
        </w:rPr>
      </w:pPr>
    </w:p>
    <w:p w14:paraId="481C02E9">
      <w:pPr>
        <w:spacing w:line="360" w:lineRule="auto"/>
        <w:rPr>
          <w:rFonts w:ascii="宋体" w:hAnsi="宋体" w:cs="宋体"/>
          <w:b/>
          <w:sz w:val="24"/>
        </w:rPr>
      </w:pPr>
      <w:r>
        <w:rPr>
          <w:rFonts w:hint="eastAsia" w:ascii="宋体" w:hAnsi="宋体" w:cs="宋体"/>
          <w:b/>
          <w:sz w:val="24"/>
        </w:rPr>
        <w:t>质疑函制作说明：</w:t>
      </w:r>
    </w:p>
    <w:p w14:paraId="7B77F64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D14A8D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E541E0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330A09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8FDE2B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9B758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4D185D">
      <w:pPr>
        <w:widowControl/>
        <w:spacing w:line="360" w:lineRule="auto"/>
        <w:ind w:firstLine="600" w:firstLineChars="200"/>
        <w:jc w:val="left"/>
        <w:rPr>
          <w:rFonts w:ascii="宋体" w:hAnsi="宋体" w:cs="宋体"/>
          <w:sz w:val="30"/>
          <w:szCs w:val="30"/>
        </w:rPr>
      </w:pPr>
    </w:p>
    <w:p w14:paraId="1748E91C">
      <w:pPr>
        <w:spacing w:line="360" w:lineRule="auto"/>
        <w:jc w:val="center"/>
        <w:rPr>
          <w:rFonts w:ascii="宋体" w:hAnsi="宋体" w:cs="宋体"/>
          <w:b/>
          <w:spacing w:val="6"/>
          <w:sz w:val="32"/>
          <w:szCs w:val="32"/>
        </w:rPr>
      </w:pPr>
    </w:p>
    <w:p w14:paraId="62268026">
      <w:pPr>
        <w:spacing w:line="360" w:lineRule="auto"/>
        <w:jc w:val="center"/>
        <w:rPr>
          <w:rFonts w:ascii="宋体" w:hAnsi="宋体" w:cs="宋体"/>
          <w:b/>
          <w:spacing w:val="6"/>
          <w:sz w:val="32"/>
          <w:szCs w:val="32"/>
        </w:rPr>
      </w:pPr>
    </w:p>
    <w:p w14:paraId="2F566C9E">
      <w:pPr>
        <w:spacing w:line="360" w:lineRule="auto"/>
        <w:jc w:val="center"/>
        <w:rPr>
          <w:rFonts w:ascii="宋体" w:hAnsi="宋体" w:cs="宋体"/>
          <w:b/>
          <w:spacing w:val="6"/>
          <w:sz w:val="32"/>
          <w:szCs w:val="32"/>
        </w:rPr>
      </w:pPr>
    </w:p>
    <w:p w14:paraId="0138F433">
      <w:pPr>
        <w:spacing w:line="360" w:lineRule="auto"/>
        <w:jc w:val="center"/>
        <w:rPr>
          <w:rFonts w:ascii="宋体" w:hAnsi="宋体" w:cs="宋体"/>
          <w:b/>
          <w:spacing w:val="6"/>
          <w:sz w:val="32"/>
          <w:szCs w:val="32"/>
        </w:rPr>
      </w:pPr>
    </w:p>
    <w:p w14:paraId="2CC6C1BA">
      <w:pPr>
        <w:spacing w:line="360" w:lineRule="auto"/>
        <w:jc w:val="center"/>
        <w:rPr>
          <w:rFonts w:ascii="宋体" w:hAnsi="宋体" w:cs="宋体"/>
          <w:b/>
          <w:spacing w:val="6"/>
          <w:sz w:val="32"/>
          <w:szCs w:val="32"/>
        </w:rPr>
      </w:pPr>
    </w:p>
    <w:p w14:paraId="36CCC070">
      <w:pPr>
        <w:spacing w:line="360" w:lineRule="auto"/>
        <w:jc w:val="center"/>
        <w:rPr>
          <w:rFonts w:ascii="宋体" w:hAnsi="宋体" w:cs="宋体"/>
          <w:b/>
          <w:spacing w:val="6"/>
          <w:sz w:val="32"/>
          <w:szCs w:val="32"/>
        </w:rPr>
      </w:pPr>
    </w:p>
    <w:p w14:paraId="4D32BB3E">
      <w:pPr>
        <w:spacing w:line="360" w:lineRule="auto"/>
        <w:jc w:val="center"/>
        <w:rPr>
          <w:rFonts w:ascii="宋体" w:hAnsi="宋体" w:cs="宋体"/>
          <w:b/>
          <w:spacing w:val="6"/>
          <w:sz w:val="32"/>
          <w:szCs w:val="32"/>
        </w:rPr>
      </w:pPr>
    </w:p>
    <w:p w14:paraId="5C683DA2">
      <w:pPr>
        <w:spacing w:line="360" w:lineRule="auto"/>
        <w:jc w:val="center"/>
        <w:rPr>
          <w:rFonts w:ascii="宋体" w:hAnsi="宋体" w:cs="宋体"/>
          <w:b/>
          <w:spacing w:val="6"/>
          <w:sz w:val="32"/>
          <w:szCs w:val="32"/>
        </w:rPr>
      </w:pPr>
    </w:p>
    <w:p w14:paraId="5BE3C6A8">
      <w:pPr>
        <w:spacing w:line="360" w:lineRule="auto"/>
        <w:jc w:val="center"/>
        <w:rPr>
          <w:rFonts w:ascii="宋体" w:hAnsi="宋体" w:cs="宋体"/>
          <w:b/>
          <w:spacing w:val="6"/>
          <w:sz w:val="32"/>
          <w:szCs w:val="32"/>
        </w:rPr>
      </w:pPr>
    </w:p>
    <w:p w14:paraId="535DBDB1">
      <w:pPr>
        <w:spacing w:line="360" w:lineRule="auto"/>
        <w:jc w:val="center"/>
        <w:rPr>
          <w:rFonts w:ascii="宋体" w:hAnsi="宋体" w:cs="宋体"/>
          <w:b/>
          <w:spacing w:val="6"/>
          <w:sz w:val="32"/>
          <w:szCs w:val="32"/>
        </w:rPr>
      </w:pPr>
    </w:p>
    <w:p w14:paraId="4996CEFC">
      <w:pPr>
        <w:spacing w:line="360" w:lineRule="auto"/>
        <w:jc w:val="center"/>
        <w:rPr>
          <w:rFonts w:ascii="宋体" w:hAnsi="宋体" w:cs="宋体"/>
          <w:b/>
          <w:spacing w:val="6"/>
          <w:sz w:val="32"/>
          <w:szCs w:val="32"/>
        </w:rPr>
      </w:pPr>
    </w:p>
    <w:p w14:paraId="0B5FEF63">
      <w:pPr>
        <w:spacing w:line="360" w:lineRule="auto"/>
        <w:jc w:val="left"/>
        <w:rPr>
          <w:rFonts w:ascii="宋体" w:hAnsi="宋体" w:cs="宋体"/>
          <w:b/>
          <w:spacing w:val="6"/>
          <w:sz w:val="32"/>
          <w:szCs w:val="32"/>
        </w:rPr>
      </w:pPr>
    </w:p>
    <w:p w14:paraId="61F573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BE1C831">
      <w:pPr>
        <w:spacing w:line="360" w:lineRule="auto"/>
        <w:jc w:val="center"/>
        <w:rPr>
          <w:rFonts w:ascii="宋体" w:hAnsi="宋体" w:cs="宋体"/>
          <w:b/>
          <w:sz w:val="24"/>
        </w:rPr>
      </w:pPr>
    </w:p>
    <w:p w14:paraId="581F003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D448C30">
      <w:pPr>
        <w:spacing w:line="360" w:lineRule="auto"/>
        <w:rPr>
          <w:rFonts w:ascii="宋体" w:hAnsi="宋体" w:cs="宋体"/>
          <w:sz w:val="24"/>
        </w:rPr>
      </w:pPr>
      <w:r>
        <w:rPr>
          <w:rFonts w:hint="eastAsia" w:ascii="宋体" w:hAnsi="宋体" w:cs="宋体"/>
          <w:sz w:val="24"/>
        </w:rPr>
        <w:t>一、投诉相关主体基本情况</w:t>
      </w:r>
    </w:p>
    <w:p w14:paraId="23F864E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7ADA6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FE251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CEDFA6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944A61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678E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008CD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B04FFA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4F685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FD116F">
      <w:pPr>
        <w:spacing w:line="360" w:lineRule="auto"/>
        <w:rPr>
          <w:rFonts w:ascii="宋体" w:hAnsi="宋体" w:cs="宋体"/>
          <w:sz w:val="24"/>
        </w:rPr>
      </w:pPr>
      <w:r>
        <w:rPr>
          <w:rFonts w:hint="eastAsia" w:ascii="宋体" w:hAnsi="宋体" w:cs="宋体"/>
          <w:sz w:val="24"/>
        </w:rPr>
        <w:t>被投诉人2</w:t>
      </w:r>
    </w:p>
    <w:p w14:paraId="64184166">
      <w:pPr>
        <w:spacing w:line="360" w:lineRule="auto"/>
        <w:rPr>
          <w:rFonts w:ascii="宋体" w:hAnsi="宋体" w:cs="宋体"/>
          <w:sz w:val="24"/>
          <w:u w:val="dotted"/>
        </w:rPr>
      </w:pPr>
      <w:r>
        <w:rPr>
          <w:rFonts w:hint="eastAsia" w:ascii="宋体" w:hAnsi="宋体" w:cs="宋体"/>
          <w:sz w:val="24"/>
        </w:rPr>
        <w:t>……</w:t>
      </w:r>
    </w:p>
    <w:p w14:paraId="494EA29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2B77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A7094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D099CD2">
      <w:pPr>
        <w:spacing w:line="360" w:lineRule="auto"/>
        <w:rPr>
          <w:rFonts w:ascii="宋体" w:hAnsi="宋体" w:cs="宋体"/>
          <w:sz w:val="24"/>
        </w:rPr>
      </w:pPr>
      <w:r>
        <w:rPr>
          <w:rFonts w:hint="eastAsia" w:ascii="宋体" w:hAnsi="宋体" w:cs="宋体"/>
          <w:sz w:val="24"/>
        </w:rPr>
        <w:t>二、投诉项目基本情况</w:t>
      </w:r>
    </w:p>
    <w:p w14:paraId="5E53CF6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B98CD7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422C26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B92E7B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66C6D3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1A51F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687F66">
      <w:pPr>
        <w:spacing w:line="360" w:lineRule="auto"/>
        <w:rPr>
          <w:rFonts w:ascii="宋体" w:hAnsi="宋体" w:cs="宋体"/>
          <w:sz w:val="24"/>
        </w:rPr>
      </w:pPr>
      <w:r>
        <w:rPr>
          <w:rFonts w:hint="eastAsia" w:ascii="宋体" w:hAnsi="宋体" w:cs="宋体"/>
          <w:sz w:val="24"/>
        </w:rPr>
        <w:t>三、质疑基本情况</w:t>
      </w:r>
    </w:p>
    <w:p w14:paraId="183B27E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883CF4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9A3D4A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3A68861">
      <w:pPr>
        <w:spacing w:line="360" w:lineRule="auto"/>
        <w:rPr>
          <w:rFonts w:ascii="宋体" w:hAnsi="宋体" w:cs="宋体"/>
          <w:sz w:val="24"/>
        </w:rPr>
      </w:pPr>
      <w:r>
        <w:rPr>
          <w:rFonts w:hint="eastAsia" w:ascii="宋体" w:hAnsi="宋体" w:cs="宋体"/>
          <w:sz w:val="24"/>
        </w:rPr>
        <w:t>四、投诉事项具体内容</w:t>
      </w:r>
    </w:p>
    <w:p w14:paraId="454048A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76FEE3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15E7D0C">
      <w:pPr>
        <w:spacing w:line="360" w:lineRule="auto"/>
        <w:rPr>
          <w:rFonts w:ascii="宋体" w:hAnsi="宋体" w:cs="宋体"/>
          <w:sz w:val="24"/>
          <w:u w:val="dotted"/>
        </w:rPr>
      </w:pPr>
      <w:r>
        <w:rPr>
          <w:rFonts w:hint="eastAsia" w:ascii="宋体" w:hAnsi="宋体" w:cs="宋体"/>
          <w:sz w:val="24"/>
          <w:u w:val="dotted"/>
        </w:rPr>
        <w:t xml:space="preserve">                                                      </w:t>
      </w:r>
    </w:p>
    <w:p w14:paraId="7015024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CDF037A">
      <w:pPr>
        <w:spacing w:line="360" w:lineRule="auto"/>
        <w:rPr>
          <w:rFonts w:ascii="宋体" w:hAnsi="宋体" w:cs="宋体"/>
          <w:sz w:val="24"/>
          <w:u w:val="dotted"/>
        </w:rPr>
      </w:pPr>
      <w:r>
        <w:rPr>
          <w:rFonts w:hint="eastAsia" w:ascii="宋体" w:hAnsi="宋体" w:cs="宋体"/>
          <w:sz w:val="24"/>
          <w:u w:val="dotted"/>
        </w:rPr>
        <w:t xml:space="preserve">                                                      </w:t>
      </w:r>
    </w:p>
    <w:p w14:paraId="1F231FBB">
      <w:pPr>
        <w:spacing w:line="360" w:lineRule="auto"/>
        <w:rPr>
          <w:rFonts w:ascii="宋体" w:hAnsi="宋体" w:cs="宋体"/>
          <w:sz w:val="24"/>
        </w:rPr>
      </w:pPr>
      <w:r>
        <w:rPr>
          <w:rFonts w:hint="eastAsia" w:ascii="宋体" w:hAnsi="宋体" w:cs="宋体"/>
          <w:sz w:val="24"/>
        </w:rPr>
        <w:t>投诉事项2</w:t>
      </w:r>
    </w:p>
    <w:p w14:paraId="7038B8EF">
      <w:pPr>
        <w:spacing w:line="360" w:lineRule="auto"/>
        <w:rPr>
          <w:rFonts w:ascii="宋体" w:hAnsi="宋体" w:cs="宋体"/>
          <w:sz w:val="24"/>
          <w:u w:val="dotted"/>
        </w:rPr>
      </w:pPr>
      <w:r>
        <w:rPr>
          <w:rFonts w:hint="eastAsia" w:ascii="宋体" w:hAnsi="宋体" w:cs="宋体"/>
          <w:sz w:val="24"/>
        </w:rPr>
        <w:t>……</w:t>
      </w:r>
    </w:p>
    <w:p w14:paraId="5856B853">
      <w:pPr>
        <w:spacing w:line="360" w:lineRule="auto"/>
        <w:rPr>
          <w:rFonts w:ascii="宋体" w:hAnsi="宋体" w:cs="宋体"/>
          <w:sz w:val="24"/>
        </w:rPr>
      </w:pPr>
      <w:r>
        <w:rPr>
          <w:rFonts w:hint="eastAsia" w:ascii="宋体" w:hAnsi="宋体" w:cs="宋体"/>
          <w:sz w:val="24"/>
        </w:rPr>
        <w:t>五、与投诉事项相关的投诉请求</w:t>
      </w:r>
    </w:p>
    <w:p w14:paraId="7C3A8EF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B7AA429">
      <w:pPr>
        <w:spacing w:line="360" w:lineRule="auto"/>
        <w:rPr>
          <w:rFonts w:ascii="宋体" w:hAnsi="宋体" w:cs="宋体"/>
          <w:sz w:val="24"/>
          <w:u w:val="single"/>
        </w:rPr>
      </w:pPr>
      <w:r>
        <w:rPr>
          <w:rFonts w:hint="eastAsia" w:ascii="宋体" w:hAnsi="宋体" w:cs="宋体"/>
          <w:sz w:val="24"/>
        </w:rPr>
        <w:t xml:space="preserve">                                                                                                    </w:t>
      </w:r>
    </w:p>
    <w:p w14:paraId="28070382">
      <w:pPr>
        <w:spacing w:line="360" w:lineRule="auto"/>
        <w:rPr>
          <w:rFonts w:ascii="宋体" w:hAnsi="宋体" w:cs="宋体"/>
          <w:sz w:val="24"/>
        </w:rPr>
      </w:pPr>
      <w:r>
        <w:rPr>
          <w:rFonts w:hint="eastAsia" w:ascii="宋体" w:hAnsi="宋体" w:cs="宋体"/>
          <w:sz w:val="24"/>
        </w:rPr>
        <w:t xml:space="preserve">签字(签章)：                   公章：                      </w:t>
      </w:r>
    </w:p>
    <w:p w14:paraId="4E358700">
      <w:pPr>
        <w:spacing w:line="360" w:lineRule="auto"/>
        <w:rPr>
          <w:rFonts w:ascii="宋体" w:hAnsi="宋体" w:cs="宋体"/>
          <w:sz w:val="24"/>
        </w:rPr>
      </w:pPr>
      <w:r>
        <w:rPr>
          <w:rFonts w:hint="eastAsia" w:ascii="宋体" w:hAnsi="宋体" w:cs="宋体"/>
          <w:sz w:val="24"/>
        </w:rPr>
        <w:t xml:space="preserve">日期：    </w:t>
      </w:r>
    </w:p>
    <w:p w14:paraId="7FCA7572">
      <w:pPr>
        <w:spacing w:line="360" w:lineRule="auto"/>
        <w:rPr>
          <w:rFonts w:ascii="宋体" w:hAnsi="宋体" w:cs="宋体"/>
          <w:b/>
          <w:sz w:val="24"/>
        </w:rPr>
      </w:pPr>
    </w:p>
    <w:p w14:paraId="60CD66A0">
      <w:pPr>
        <w:spacing w:line="360" w:lineRule="auto"/>
        <w:rPr>
          <w:rFonts w:ascii="宋体" w:hAnsi="宋体" w:cs="宋体"/>
          <w:b/>
          <w:sz w:val="24"/>
        </w:rPr>
      </w:pPr>
    </w:p>
    <w:p w14:paraId="7302F3C3">
      <w:pPr>
        <w:spacing w:line="360" w:lineRule="auto"/>
        <w:rPr>
          <w:rFonts w:ascii="宋体" w:hAnsi="宋体" w:cs="宋体"/>
          <w:b/>
          <w:sz w:val="24"/>
        </w:rPr>
      </w:pPr>
      <w:r>
        <w:rPr>
          <w:rFonts w:hint="eastAsia" w:ascii="宋体" w:hAnsi="宋体" w:cs="宋体"/>
          <w:b/>
          <w:sz w:val="24"/>
        </w:rPr>
        <w:t>投诉书制作说明：</w:t>
      </w:r>
    </w:p>
    <w:p w14:paraId="675CC43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CEAEAF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6E7BD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5232DD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C1FE4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5DF013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0FAB28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2280D2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55A0381A">
      <w:pPr>
        <w:spacing w:line="360" w:lineRule="auto"/>
        <w:jc w:val="center"/>
        <w:rPr>
          <w:rFonts w:ascii="宋体" w:hAnsi="宋体" w:cs="宋体"/>
          <w:sz w:val="24"/>
          <w:u w:val="single"/>
        </w:rPr>
      </w:pPr>
    </w:p>
    <w:p w14:paraId="2D5BA918">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227AA0E">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06D05DF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CA996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BED78E3">
      <w:pPr>
        <w:spacing w:line="360" w:lineRule="auto"/>
        <w:ind w:firstLine="480" w:firstLineChars="200"/>
        <w:rPr>
          <w:rFonts w:ascii="宋体" w:hAnsi="宋体" w:cs="宋体"/>
          <w:sz w:val="24"/>
        </w:rPr>
      </w:pPr>
      <w:r>
        <w:rPr>
          <w:rFonts w:hint="eastAsia" w:ascii="宋体" w:hAnsi="宋体" w:cs="宋体"/>
          <w:sz w:val="24"/>
        </w:rPr>
        <w:t>……</w:t>
      </w:r>
    </w:p>
    <w:p w14:paraId="76AFEA6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0D7EDC">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EA9FCA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99FA2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DDF2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391D9D4">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5B33FB">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88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0B2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4" w:name="_Toc164085800"/>
    <w:bookmarkStart w:id="395" w:name="_Toc36110187"/>
    <w:bookmarkStart w:id="396" w:name="_Toc91899912"/>
    <w:bookmarkStart w:id="397" w:name="_Toc131845147"/>
    <w:r>
      <w:rPr>
        <w:rFonts w:hint="eastAsia" w:ascii="仿宋_GB2312" w:eastAsia="仿宋_GB2312"/>
        <w:kern w:val="0"/>
        <w:szCs w:val="21"/>
      </w:rPr>
      <w:t xml:space="preserve"> 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9EC5">
    <w:pPr>
      <w:pStyle w:val="42"/>
      <w:framePr w:wrap="around" w:vAnchor="text" w:hAnchor="margin" w:xAlign="right" w:y="1"/>
      <w:rPr>
        <w:rStyle w:val="75"/>
      </w:rPr>
    </w:pPr>
    <w:r>
      <w:fldChar w:fldCharType="begin"/>
    </w:r>
    <w:r>
      <w:rPr>
        <w:rStyle w:val="75"/>
      </w:rPr>
      <w:instrText xml:space="preserve">PAGE  </w:instrText>
    </w:r>
    <w:r>
      <w:fldChar w:fldCharType="end"/>
    </w:r>
  </w:p>
  <w:p w14:paraId="4DF2F82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00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72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8E69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3F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1D48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A5D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C62D4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C1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298D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EA3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6ED1">
    <w:pPr>
      <w:pStyle w:val="42"/>
      <w:framePr w:wrap="around" w:vAnchor="text" w:hAnchor="margin" w:xAlign="right" w:y="1"/>
      <w:rPr>
        <w:rStyle w:val="75"/>
      </w:rPr>
    </w:pPr>
    <w:r>
      <w:fldChar w:fldCharType="begin"/>
    </w:r>
    <w:r>
      <w:rPr>
        <w:rStyle w:val="75"/>
      </w:rPr>
      <w:instrText xml:space="preserve">PAGE  </w:instrText>
    </w:r>
    <w:r>
      <w:fldChar w:fldCharType="end"/>
    </w:r>
  </w:p>
  <w:p w14:paraId="081C0955">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8CD2">
    <w:pPr>
      <w:pStyle w:val="43"/>
      <w:pBdr>
        <w:bottom w:val="single" w:color="auto" w:sz="6" w:space="4"/>
      </w:pBdr>
      <w:jc w:val="right"/>
    </w:pPr>
    <w:r>
      <w:t></w:t>
    </w:r>
    <w:r>
      <w:rPr>
        <w:rFonts w:hint="eastAsia"/>
      </w:rPr>
      <w:t xml:space="preserve">             诸暨</w:t>
    </w:r>
    <w:r>
      <w:t>市政府采购公开招标文件</w:t>
    </w:r>
  </w:p>
  <w:p w14:paraId="4C22DD76">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4B9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7A17">
    <w:pPr>
      <w:pStyle w:val="43"/>
      <w:rPr>
        <w:rFonts w:ascii="仿宋_GB2312" w:eastAsia="仿宋_GB2312"/>
        <w:b/>
        <w:i/>
        <w:u w:val="single"/>
      </w:rPr>
    </w:pPr>
    <w:r>
      <w:t></w:t>
    </w:r>
    <w:r>
      <w:rPr>
        <w:rFonts w:hint="eastAsia"/>
      </w:rPr>
      <w:t xml:space="preserve">                                                  诸暨</w:t>
    </w:r>
    <w:r>
      <w:t>市政府采购公开招标文件</w:t>
    </w:r>
  </w:p>
  <w:p w14:paraId="3FE242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C78">
    <w:pPr>
      <w:pStyle w:val="43"/>
    </w:pPr>
    <w:r>
      <w:t></w:t>
    </w:r>
    <w:r>
      <w:rPr>
        <w:rFonts w:hint="eastAsia"/>
      </w:rPr>
      <w:t xml:space="preserve">         </w:t>
    </w:r>
  </w:p>
  <w:p w14:paraId="4CF8CB7D">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0267">
    <w:pPr>
      <w:pStyle w:val="43"/>
      <w:jc w:val="right"/>
      <w:rPr>
        <w:rFonts w:ascii="仿宋_GB2312" w:eastAsia="仿宋_GB2312"/>
        <w:b/>
        <w:i/>
        <w:u w:val="single"/>
      </w:rPr>
    </w:pPr>
    <w:r>
      <w:rPr>
        <w:rFonts w:hint="eastAsia"/>
      </w:rPr>
      <w:t xml:space="preserve">                                  诸暨</w:t>
    </w:r>
    <w:r>
      <w:t>市政府采购公开招标文件</w:t>
    </w:r>
  </w:p>
  <w:p w14:paraId="1D140E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D24B">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D80D">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294E">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qFormat/>
    <w:uiPriority w:val="0"/>
    <w:pPr>
      <w:ind w:left="100" w:leftChars="2500"/>
    </w:pPr>
    <w:rPr>
      <w:rFonts w:ascii="宋体"/>
      <w:sz w:val="24"/>
      <w:szCs w:val="21"/>
      <w:lang w:val="zh-CN"/>
    </w:rPr>
  </w:style>
  <w:style w:type="paragraph" w:styleId="39">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qFormat/>
    <w:uiPriority w:val="0"/>
    <w:rPr>
      <w:sz w:val="18"/>
      <w:szCs w:val="18"/>
    </w:rPr>
  </w:style>
  <w:style w:type="paragraph" w:styleId="42">
    <w:name w:val="footer"/>
    <w:basedOn w:val="1"/>
    <w:link w:val="104"/>
    <w:qFormat/>
    <w:uiPriority w:val="0"/>
    <w:pPr>
      <w:tabs>
        <w:tab w:val="center" w:pos="4153"/>
        <w:tab w:val="right" w:pos="8306"/>
      </w:tabs>
      <w:snapToGrid w:val="0"/>
      <w:jc w:val="left"/>
    </w:pPr>
    <w:rPr>
      <w:sz w:val="18"/>
      <w:szCs w:val="18"/>
    </w:rPr>
  </w:style>
  <w:style w:type="paragraph" w:styleId="43">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9"/>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3"/>
    <w:qFormat/>
    <w:uiPriority w:val="0"/>
    <w:rPr>
      <w:b/>
      <w:bCs/>
    </w:rPr>
  </w:style>
  <w:style w:type="paragraph" w:styleId="64">
    <w:name w:val="Body Text First Indent"/>
    <w:basedOn w:val="25"/>
    <w:next w:val="1"/>
    <w:link w:val="114"/>
    <w:qFormat/>
    <w:uiPriority w:val="99"/>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6"/>
    <w:qFormat/>
    <w:uiPriority w:val="0"/>
    <w:rPr>
      <w:rFonts w:ascii="宋体" w:hAnsi="宋体"/>
      <w:kern w:val="2"/>
      <w:sz w:val="24"/>
      <w:szCs w:val="24"/>
    </w:rPr>
  </w:style>
  <w:style w:type="character" w:customStyle="1" w:styleId="98">
    <w:name w:val="HTML 地址 字符"/>
    <w:link w:val="32"/>
    <w:qFormat/>
    <w:uiPriority w:val="0"/>
    <w:rPr>
      <w:rFonts w:ascii="宋体" w:hAnsi="宋体"/>
      <w:i/>
      <w:iCs/>
      <w:sz w:val="24"/>
      <w:szCs w:val="24"/>
    </w:rPr>
  </w:style>
  <w:style w:type="character" w:customStyle="1" w:styleId="99">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8"/>
    <w:qFormat/>
    <w:uiPriority w:val="0"/>
    <w:rPr>
      <w:rFonts w:ascii="宋体"/>
      <w:kern w:val="2"/>
      <w:sz w:val="24"/>
      <w:szCs w:val="21"/>
      <w:lang w:val="zh-CN"/>
    </w:rPr>
  </w:style>
  <w:style w:type="character" w:customStyle="1" w:styleId="101">
    <w:name w:val="正文文本缩进 2 字符1"/>
    <w:link w:val="39"/>
    <w:qFormat/>
    <w:uiPriority w:val="0"/>
    <w:rPr>
      <w:rFonts w:ascii="宋体"/>
      <w:sz w:val="28"/>
    </w:rPr>
  </w:style>
  <w:style w:type="character" w:customStyle="1" w:styleId="102">
    <w:name w:val="尾注文本 字符"/>
    <w:link w:val="40"/>
    <w:qFormat/>
    <w:uiPriority w:val="0"/>
    <w:rPr>
      <w:kern w:val="2"/>
      <w:sz w:val="21"/>
      <w:szCs w:val="24"/>
      <w:lang w:val="zh-CN"/>
    </w:rPr>
  </w:style>
  <w:style w:type="character" w:customStyle="1" w:styleId="103">
    <w:name w:val="批注框文本 字符1"/>
    <w:link w:val="41"/>
    <w:qFormat/>
    <w:uiPriority w:val="0"/>
    <w:rPr>
      <w:kern w:val="2"/>
      <w:sz w:val="18"/>
      <w:szCs w:val="18"/>
    </w:rPr>
  </w:style>
  <w:style w:type="character" w:customStyle="1" w:styleId="104">
    <w:name w:val="页脚 字符2"/>
    <w:link w:val="42"/>
    <w:qFormat/>
    <w:locked/>
    <w:uiPriority w:val="99"/>
    <w:rPr>
      <w:kern w:val="2"/>
      <w:sz w:val="18"/>
      <w:szCs w:val="18"/>
    </w:rPr>
  </w:style>
  <w:style w:type="character" w:customStyle="1" w:styleId="105">
    <w:name w:val="页眉 字符2"/>
    <w:link w:val="43"/>
    <w:qFormat/>
    <w:uiPriority w:val="99"/>
    <w:rPr>
      <w:kern w:val="2"/>
      <w:sz w:val="18"/>
      <w:szCs w:val="18"/>
    </w:rPr>
  </w:style>
  <w:style w:type="character" w:customStyle="1" w:styleId="106">
    <w:name w:val="签名 字符"/>
    <w:link w:val="44"/>
    <w:qFormat/>
    <w:uiPriority w:val="0"/>
    <w:rPr>
      <w:rFonts w:eastAsia="仿宋_GB2312"/>
      <w:sz w:val="24"/>
    </w:rPr>
  </w:style>
  <w:style w:type="character" w:customStyle="1" w:styleId="107">
    <w:name w:val="副标题 字符"/>
    <w:link w:val="49"/>
    <w:qFormat/>
    <w:uiPriority w:val="0"/>
    <w:rPr>
      <w:rFonts w:ascii="Arial" w:hAnsi="Arial" w:eastAsia="隶书"/>
      <w:b/>
      <w:bCs/>
      <w:kern w:val="28"/>
      <w:sz w:val="44"/>
      <w:szCs w:val="32"/>
      <w:lang w:val="en-US" w:eastAsia="zh-CN" w:bidi="ar-SA"/>
    </w:rPr>
  </w:style>
  <w:style w:type="character" w:customStyle="1" w:styleId="108">
    <w:name w:val="脚注文本 字符"/>
    <w:link w:val="52"/>
    <w:qFormat/>
    <w:uiPriority w:val="0"/>
    <w:rPr>
      <w:color w:val="0000FF"/>
      <w:sz w:val="21"/>
    </w:rPr>
  </w:style>
  <w:style w:type="character" w:customStyle="1" w:styleId="109">
    <w:name w:val="正文文本缩进 3 字符"/>
    <w:link w:val="55"/>
    <w:qFormat/>
    <w:uiPriority w:val="0"/>
    <w:rPr>
      <w:kern w:val="2"/>
      <w:sz w:val="24"/>
    </w:rPr>
  </w:style>
  <w:style w:type="character" w:customStyle="1" w:styleId="110">
    <w:name w:val="正文文本 2 字符1"/>
    <w:link w:val="59"/>
    <w:qFormat/>
    <w:uiPriority w:val="0"/>
    <w:rPr>
      <w:kern w:val="2"/>
      <w:sz w:val="21"/>
      <w:szCs w:val="24"/>
    </w:rPr>
  </w:style>
  <w:style w:type="character" w:customStyle="1" w:styleId="111">
    <w:name w:val="HTML 预设格式 字符"/>
    <w:link w:val="60"/>
    <w:qFormat/>
    <w:uiPriority w:val="0"/>
    <w:rPr>
      <w:rFonts w:ascii="黑体" w:hAnsi="Courier New" w:eastAsia="黑体"/>
    </w:rPr>
  </w:style>
  <w:style w:type="character" w:customStyle="1" w:styleId="112">
    <w:name w:val="标题 字符1"/>
    <w:link w:val="62"/>
    <w:qFormat/>
    <w:uiPriority w:val="0"/>
    <w:rPr>
      <w:b/>
      <w:sz w:val="24"/>
      <w:lang w:val="en-GB"/>
    </w:rPr>
  </w:style>
  <w:style w:type="character" w:customStyle="1" w:styleId="113">
    <w:name w:val="批注主题 字符1"/>
    <w:link w:val="63"/>
    <w:qFormat/>
    <w:uiPriority w:val="0"/>
    <w:rPr>
      <w:b/>
      <w:bCs/>
      <w:kern w:val="2"/>
      <w:sz w:val="21"/>
      <w:szCs w:val="24"/>
    </w:rPr>
  </w:style>
  <w:style w:type="character" w:customStyle="1" w:styleId="114">
    <w:name w:val="正文首行缩进 字符"/>
    <w:link w:val="64"/>
    <w:qFormat/>
    <w:uiPriority w:val="99"/>
    <w:rPr>
      <w:rFonts w:ascii="宋体"/>
      <w:kern w:val="2"/>
      <w:sz w:val="24"/>
      <w:lang w:val="zh-CN"/>
    </w:rPr>
  </w:style>
  <w:style w:type="character" w:customStyle="1" w:styleId="115">
    <w:name w:val="正文首行缩进 2 字符"/>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1"/>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74</Pages>
  <Words>22744</Words>
  <Characters>25232</Characters>
  <Lines>328</Lines>
  <Paragraphs>92</Paragraphs>
  <TotalTime>0</TotalTime>
  <ScaleCrop>false</ScaleCrop>
  <LinksUpToDate>false</LinksUpToDate>
  <CharactersWithSpaces>25540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Administrator</cp:lastModifiedBy>
  <cp:lastPrinted>2025-01-03T06:32:00Z</cp:lastPrinted>
  <dcterms:modified xsi:type="dcterms:W3CDTF">2025-06-19T02:37:35Z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eyJoZGlkIjoiMDkwMDU1YTU0N2QzYWE4YTIyY2Y0ZGRhNGU5ZDhkMTkiLCJ1c2VySWQiOiIxMjgyMjI3OTUxIn0=</vt:lpwstr>
  </property>
</Properties>
</file>