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lang w:val="en-US"/>
        </w:rPr>
      </w:pPr>
    </w:p>
    <w:p>
      <w:pPr>
        <w:adjustRightInd/>
        <w:spacing w:line="360" w:lineRule="auto"/>
        <w:jc w:val="center"/>
        <w:rPr>
          <w:rFonts w:ascii="仿宋" w:hAnsi="仿宋" w:eastAsia="仿宋" w:cs="仿宋_GB2312"/>
          <w:sz w:val="48"/>
          <w:szCs w:val="48"/>
        </w:rPr>
      </w:pPr>
      <w:bookmarkStart w:id="0" w:name="第二部分"/>
      <w:bookmarkStart w:id="1" w:name="_Toc91899870"/>
      <w:bookmarkStart w:id="2" w:name="_Toc91899871"/>
      <w:r>
        <w:rPr>
          <w:rFonts w:ascii="仿宋" w:hAnsi="仿宋" w:eastAsia="仿宋" w:cs="仿宋_GB2312"/>
          <w:sz w:val="48"/>
          <w:szCs w:val="48"/>
        </w:rPr>
        <w:t>诸暨市公安局2023年度后勤等辅助岗位劳务外包服务采购项目</w:t>
      </w: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诸政采2023-0</w:t>
      </w:r>
      <w:r>
        <w:rPr>
          <w:rFonts w:ascii="仿宋" w:hAnsi="仿宋" w:eastAsia="仿宋" w:cs="仿宋_GB2312"/>
          <w:sz w:val="30"/>
          <w:szCs w:val="30"/>
        </w:rPr>
        <w:t>3</w:t>
      </w:r>
      <w:r>
        <w:rPr>
          <w:rFonts w:hint="eastAsia" w:ascii="仿宋" w:hAnsi="仿宋" w:eastAsia="仿宋" w:cs="仿宋_GB2312"/>
          <w:sz w:val="30"/>
          <w:szCs w:val="30"/>
        </w:rPr>
        <w:t>-0</w:t>
      </w:r>
      <w:r>
        <w:rPr>
          <w:rFonts w:ascii="仿宋" w:hAnsi="仿宋" w:eastAsia="仿宋" w:cs="仿宋_GB2312"/>
          <w:sz w:val="30"/>
          <w:szCs w:val="30"/>
        </w:rPr>
        <w:t>3</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诸暨市公安局</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诸暨市公共资源交易中心</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微软雅黑" w:hAnsi="微软雅黑" w:eastAsia="微软雅黑" w:cs="微软雅黑"/>
          <w:bCs/>
          <w:sz w:val="32"/>
          <w:szCs w:val="32"/>
        </w:rPr>
        <w:t>〇</w:t>
      </w:r>
      <w:r>
        <w:rPr>
          <w:rFonts w:hint="eastAsia" w:ascii="仿宋_GB2312" w:hAnsi="仿宋_GB2312" w:eastAsia="仿宋_GB2312" w:cs="仿宋_GB2312"/>
          <w:bCs/>
          <w:sz w:val="32"/>
          <w:szCs w:val="32"/>
        </w:rPr>
        <w:t>二三年三月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3" w:name="_Hlt67893495"/>
      <w:bookmarkEnd w:id="3"/>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4" w:name="_Hlt91233176"/>
      <w:bookmarkEnd w:id="4"/>
      <w:bookmarkStart w:id="5"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6" w:name="第一部分"/>
      <w:r>
        <w:rPr>
          <w:rFonts w:ascii="仿宋" w:hAnsi="仿宋" w:eastAsia="仿宋" w:cs="仿宋_GB2312"/>
          <w:b/>
          <w:sz w:val="36"/>
          <w:szCs w:val="36"/>
        </w:rPr>
        <w:br w:type="page"/>
      </w:r>
      <w:bookmarkEnd w:id="5"/>
      <w:bookmarkEnd w:id="6"/>
      <w:bookmarkStart w:id="7" w:name="_Hlt74729822"/>
      <w:bookmarkEnd w:id="7"/>
      <w:bookmarkStart w:id="8" w:name="_Hlt74707423"/>
      <w:bookmarkEnd w:id="8"/>
      <w:bookmarkStart w:id="9" w:name="_Hlt74649545"/>
      <w:bookmarkEnd w:id="9"/>
      <w:bookmarkStart w:id="10" w:name="_Hlt74728647"/>
      <w:bookmarkEnd w:id="10"/>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ascii="仿宋_GB2312" w:hAnsi="仿宋" w:eastAsia="仿宋_GB2312"/>
          <w:sz w:val="24"/>
          <w:u w:val="single"/>
        </w:rPr>
        <w:t>诸暨市公安局2023年度后勤等辅助岗位劳务外包服务采购项目</w:t>
      </w:r>
      <w:r>
        <w:rPr>
          <w:rFonts w:hint="eastAsia" w:ascii="仿宋_GB2312" w:hAnsi="仿宋" w:eastAsia="仿宋_GB2312"/>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2023</w:t>
      </w:r>
      <w:r>
        <w:rPr>
          <w:rFonts w:ascii="仿宋_GB2312" w:hAnsi="仿宋" w:eastAsia="仿宋_GB2312"/>
          <w:sz w:val="24"/>
          <w:u w:val="single"/>
        </w:rPr>
        <w:t>年4</w:t>
      </w:r>
      <w:r>
        <w:rPr>
          <w:rFonts w:hint="eastAsia" w:ascii="仿宋_GB2312" w:hAnsi="仿宋" w:eastAsia="仿宋_GB2312"/>
          <w:sz w:val="24"/>
          <w:u w:val="single"/>
        </w:rPr>
        <w:t>月</w:t>
      </w:r>
      <w:r>
        <w:rPr>
          <w:rFonts w:ascii="仿宋_GB2312" w:hAnsi="仿宋" w:eastAsia="仿宋_GB2312"/>
          <w:sz w:val="24"/>
          <w:u w:val="single"/>
        </w:rPr>
        <w:t>19</w:t>
      </w:r>
      <w:r>
        <w:rPr>
          <w:rFonts w:hint="eastAsia" w:ascii="仿宋_GB2312" w:hAnsi="仿宋" w:eastAsia="仿宋_GB2312"/>
          <w:sz w:val="24"/>
          <w:u w:val="single"/>
        </w:rPr>
        <w:t>日9点00分</w:t>
      </w:r>
      <w:r>
        <w:rPr>
          <w:rFonts w:hint="eastAsia" w:ascii="仿宋_GB2312" w:hAnsi="仿宋" w:eastAsia="仿宋_GB2312"/>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诸政采2023-0</w:t>
      </w:r>
      <w:r>
        <w:rPr>
          <w:rFonts w:ascii="仿宋_GB2312" w:hAnsi="仿宋" w:eastAsia="仿宋_GB2312"/>
          <w:sz w:val="24"/>
        </w:rPr>
        <w:t>3</w:t>
      </w:r>
      <w:r>
        <w:rPr>
          <w:rFonts w:hint="eastAsia" w:ascii="仿宋_GB2312" w:hAnsi="仿宋" w:eastAsia="仿宋_GB2312"/>
          <w:sz w:val="24"/>
        </w:rPr>
        <w:t>-</w:t>
      </w:r>
      <w:r>
        <w:rPr>
          <w:rFonts w:ascii="仿宋_GB2312" w:hAnsi="仿宋" w:eastAsia="仿宋_GB2312"/>
          <w:sz w:val="24"/>
        </w:rPr>
        <w:t>03</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ascii="仿宋_GB2312" w:hAnsi="仿宋" w:eastAsia="仿宋_GB2312"/>
          <w:sz w:val="24"/>
        </w:rPr>
        <w:t>诸暨市公安局2023年度后勤等辅助岗位劳务外包服务采购项目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ascii="仿宋_GB2312" w:hAnsi="仿宋" w:eastAsia="仿宋_GB2312"/>
          <w:sz w:val="24"/>
        </w:rPr>
        <w:t>40000000</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sz w:val="24"/>
        </w:rPr>
        <w:t>4</w:t>
      </w:r>
      <w:r>
        <w:rPr>
          <w:rFonts w:ascii="仿宋_GB2312" w:hAnsi="仿宋" w:eastAsia="仿宋_GB2312"/>
          <w:sz w:val="24"/>
        </w:rPr>
        <w:t>0000000</w:t>
      </w:r>
    </w:p>
    <w:p>
      <w:pPr>
        <w:pStyle w:val="794"/>
        <w:autoSpaceDE w:val="0"/>
        <w:autoSpaceDN w:val="0"/>
        <w:adjustRightInd w:val="0"/>
        <w:spacing w:after="120" w:line="240" w:lineRule="auto"/>
        <w:ind w:firstLineChars="0"/>
        <w:rPr>
          <w:rFonts w:ascii="仿宋_GB2312" w:hAnsi="仿宋" w:eastAsia="仿宋_GB2312"/>
          <w:szCs w:val="24"/>
        </w:rPr>
      </w:pPr>
      <w:r>
        <w:rPr>
          <w:rFonts w:hint="eastAsia" w:ascii="仿宋_GB2312" w:hAnsi="仿宋" w:eastAsia="仿宋_GB2312"/>
          <w:b/>
        </w:rPr>
        <w:t>采购需求：</w:t>
      </w:r>
      <w:r>
        <w:rPr>
          <w:rFonts w:ascii="仿宋_GB2312" w:hAnsi="仿宋" w:eastAsia="仿宋_GB2312"/>
        </w:rPr>
        <w:t>诸暨市公安局2023年度后勤等辅助岗位劳务外包服务采购项目</w:t>
      </w:r>
      <w:r>
        <w:rPr>
          <w:rFonts w:hint="eastAsia" w:ascii="仿宋_GB2312" w:hAnsi="仿宋" w:eastAsia="仿宋_GB2312"/>
          <w:szCs w:val="24"/>
        </w:rPr>
        <w:t>，详见招标文件第三部分采购需求</w:t>
      </w:r>
    </w:p>
    <w:p>
      <w:pPr>
        <w:spacing w:line="360" w:lineRule="auto"/>
        <w:ind w:firstLine="482" w:firstLineChars="200"/>
        <w:rPr>
          <w:rFonts w:ascii="仿宋_GB2312" w:hAnsi="仿宋" w:eastAsia="仿宋_GB2312"/>
          <w:snapToGrid w:val="0"/>
          <w:kern w:val="28"/>
          <w:sz w:val="24"/>
        </w:rPr>
      </w:pPr>
      <w:r>
        <w:rPr>
          <w:rFonts w:hint="eastAsia" w:ascii="仿宋_GB2312" w:hAnsi="仿宋" w:eastAsia="仿宋_GB2312"/>
          <w:b/>
          <w:sz w:val="24"/>
        </w:rPr>
        <w:t>合同履约期限：</w:t>
      </w:r>
      <w:r>
        <w:rPr>
          <w:rFonts w:ascii="仿宋_GB2312" w:hAnsi="仿宋" w:eastAsia="仿宋_GB2312"/>
          <w:sz w:val="24"/>
          <w:szCs w:val="22"/>
        </w:rPr>
        <w:t>1</w:t>
      </w:r>
      <w:r>
        <w:rPr>
          <w:rFonts w:hint="eastAsia" w:ascii="仿宋_GB2312" w:hAnsi="仿宋" w:eastAsia="仿宋_GB2312"/>
          <w:sz w:val="24"/>
          <w:szCs w:val="22"/>
        </w:rPr>
        <w:t>年</w:t>
      </w:r>
    </w:p>
    <w:p>
      <w:pPr>
        <w:spacing w:line="360" w:lineRule="auto"/>
        <w:ind w:firstLine="482" w:firstLineChars="200"/>
        <w:rPr>
          <w:rFonts w:ascii="仿宋_GB2312" w:hAnsi="仿宋" w:eastAsiaTheme="minorEastAsia"/>
          <w:b/>
          <w:sz w:val="24"/>
        </w:rPr>
      </w:pPr>
      <w:r>
        <w:rPr>
          <w:rFonts w:hint="eastAsia" w:ascii="仿宋_GB2312" w:hAnsi="仿宋" w:eastAsia="仿宋_GB2312"/>
          <w:b/>
          <w:sz w:val="24"/>
        </w:rPr>
        <w:t>本项目接受联合体投标：是。但只接受一家大型企业和一家中小微企业组成的联合体投标，不接受其他形式的联合体投标。</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ind w:firstLine="484"/>
        <w:rPr>
          <w:rFonts w:ascii="仿宋_GB2312" w:hAnsi="仿宋" w:eastAsia="仿宋_GB2312"/>
          <w:bCs/>
          <w:sz w:val="24"/>
        </w:rPr>
      </w:pPr>
      <w:r>
        <w:rPr>
          <w:rFonts w:hint="eastAsia" w:ascii="仿宋_GB2312" w:hAnsi="仿宋" w:eastAsia="仿宋_GB2312"/>
          <w:bCs/>
          <w:sz w:val="24"/>
        </w:rPr>
        <w:t>3.落实政府采购政策需满足的资格要求：</w:t>
      </w:r>
    </w:p>
    <w:p>
      <w:pPr>
        <w:spacing w:line="360" w:lineRule="auto"/>
        <w:ind w:firstLine="484"/>
        <w:rPr>
          <w:rFonts w:ascii="仿宋_GB2312" w:hAnsi="仿宋" w:eastAsia="仿宋_GB2312"/>
          <w:bCs/>
          <w:sz w:val="24"/>
        </w:rPr>
      </w:pPr>
      <w:r>
        <w:rPr>
          <w:rFonts w:hint="eastAsia" w:ascii="仿宋_GB2312" w:hAnsi="仿宋" w:eastAsia="仿宋_GB2312"/>
          <w:bCs/>
          <w:sz w:val="24"/>
        </w:rPr>
        <w:t>该项目已预留份额给中小企业。要求供应商以联合体形式参加采购活动，合同总额的40%以上须由联合体中享受中小企业扶持政策的企业承担，提供联合协议和中小企业声明函;如果供应商自身享受中小企业扶持政策，则无需组成联合体参加本次政府采购活动，无需提供联合协议。</w:t>
      </w:r>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4.本项目的特定资格要求：无。</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3"/>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u w:val="single"/>
        </w:rPr>
        <w:t>2023年</w:t>
      </w:r>
      <w:r>
        <w:rPr>
          <w:rFonts w:ascii="仿宋_GB2312" w:hAnsi="仿宋" w:eastAsia="仿宋_GB2312"/>
          <w:sz w:val="24"/>
          <w:u w:val="single"/>
        </w:rPr>
        <w:t>3</w:t>
      </w:r>
      <w:r>
        <w:rPr>
          <w:rFonts w:hint="eastAsia" w:ascii="仿宋_GB2312" w:hAnsi="仿宋" w:eastAsia="仿宋_GB2312"/>
          <w:sz w:val="24"/>
          <w:u w:val="single"/>
        </w:rPr>
        <w:t>月</w:t>
      </w:r>
      <w:r>
        <w:rPr>
          <w:rFonts w:ascii="仿宋_GB2312" w:hAnsi="仿宋" w:eastAsia="仿宋_GB2312"/>
          <w:sz w:val="24"/>
          <w:u w:val="single"/>
        </w:rPr>
        <w:t>28</w:t>
      </w:r>
      <w:r>
        <w:rPr>
          <w:rFonts w:hint="eastAsia" w:ascii="仿宋_GB2312" w:hAnsi="仿宋" w:eastAsia="仿宋_GB2312"/>
          <w:sz w:val="24"/>
          <w:u w:val="single"/>
        </w:rPr>
        <w:t>日</w:t>
      </w:r>
      <w:r>
        <w:rPr>
          <w:rFonts w:ascii="仿宋_GB2312" w:hAnsi="仿宋" w:eastAsia="仿宋_GB2312"/>
          <w:sz w:val="24"/>
          <w:u w:val="single"/>
        </w:rPr>
        <w:t>至</w:t>
      </w:r>
      <w:r>
        <w:rPr>
          <w:rFonts w:hint="eastAsia" w:ascii="仿宋_GB2312" w:hAnsi="仿宋" w:eastAsia="仿宋_GB2312"/>
          <w:sz w:val="24"/>
          <w:u w:val="single"/>
        </w:rPr>
        <w:t>2023</w:t>
      </w:r>
      <w:r>
        <w:rPr>
          <w:rFonts w:ascii="仿宋_GB2312" w:hAnsi="仿宋" w:eastAsia="仿宋_GB2312"/>
          <w:sz w:val="24"/>
          <w:u w:val="single"/>
        </w:rPr>
        <w:t>年4月19日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3"/>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投标人应于2023年</w:t>
      </w:r>
      <w:r>
        <w:rPr>
          <w:rFonts w:ascii="仿宋_GB2312" w:hAnsi="仿宋" w:eastAsia="仿宋_GB2312"/>
          <w:sz w:val="24"/>
        </w:rPr>
        <w:t>4</w:t>
      </w:r>
      <w:r>
        <w:rPr>
          <w:rFonts w:hint="eastAsia" w:ascii="仿宋_GB2312" w:hAnsi="仿宋" w:eastAsia="仿宋_GB2312"/>
          <w:sz w:val="24"/>
        </w:rPr>
        <w:t>月</w:t>
      </w:r>
      <w:r>
        <w:rPr>
          <w:rFonts w:ascii="仿宋_GB2312" w:hAnsi="仿宋" w:eastAsia="仿宋_GB2312"/>
          <w:sz w:val="24"/>
        </w:rPr>
        <w:t>19</w:t>
      </w:r>
      <w:r>
        <w:rPr>
          <w:rFonts w:hint="eastAsia" w:ascii="仿宋_GB2312" w:hAnsi="仿宋" w:eastAsia="仿宋_GB2312"/>
          <w:sz w:val="24"/>
        </w:rPr>
        <w:t>日9时00分（北京时间）前按照电子投标要求将电子加密标书上传到政府采购云平台，逾期或未上传成功的将导致无法投标或投标无效。</w:t>
      </w:r>
    </w:p>
    <w:p>
      <w:pPr>
        <w:pStyle w:val="33"/>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诸暨市公安局</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绍兴市诸暨市红旗路6号</w:t>
      </w:r>
    </w:p>
    <w:p>
      <w:pPr>
        <w:spacing w:line="360" w:lineRule="auto"/>
        <w:ind w:firstLine="480"/>
        <w:rPr>
          <w:rFonts w:ascii="仿宋_GB2312" w:hAnsi="仿宋" w:eastAsia="仿宋"/>
          <w:sz w:val="24"/>
        </w:rPr>
      </w:pPr>
      <w:r>
        <w:rPr>
          <w:rFonts w:hint="eastAsia" w:ascii="仿宋_GB2312" w:hAnsi="仿宋" w:eastAsia="仿宋_GB2312"/>
          <w:sz w:val="24"/>
        </w:rPr>
        <w:t>项目联系人（询问）：斯伯安</w:t>
      </w:r>
      <w:r>
        <w:rPr>
          <w:rFonts w:hint="eastAsia" w:ascii="仿宋" w:hAnsi="仿宋" w:eastAsia="仿宋"/>
          <w:sz w:val="24"/>
        </w:rPr>
        <w:t xml:space="preserve"> </w:t>
      </w:r>
      <w:r>
        <w:rPr>
          <w:rFonts w:hint="eastAsia" w:ascii="仿宋_GB2312" w:hAnsi="仿宋" w:eastAsia="仿宋"/>
          <w:sz w:val="24"/>
        </w:rPr>
        <w:t xml:space="preserve">  </w:t>
      </w:r>
      <w:r>
        <w:rPr>
          <w:rFonts w:ascii="仿宋_GB2312" w:hAnsi="仿宋" w:eastAsia="仿宋_GB2312"/>
          <w:sz w:val="24"/>
        </w:rPr>
        <w:t>项目联系方式（询问）：0575-87193111</w:t>
      </w:r>
    </w:p>
    <w:p>
      <w:pPr>
        <w:spacing w:line="360" w:lineRule="auto"/>
        <w:ind w:firstLine="465"/>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 xml:space="preserve">蔡庆          </w:t>
      </w:r>
      <w:r>
        <w:rPr>
          <w:rFonts w:ascii="仿宋_GB2312" w:hAnsi="仿宋" w:eastAsia="仿宋_GB2312"/>
          <w:sz w:val="24"/>
        </w:rPr>
        <w:t>质疑联系方式：13858527398</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 xml:space="preserve"> </w:t>
      </w:r>
      <w:r>
        <w:rPr>
          <w:rFonts w:hint="eastAsia" w:ascii="仿宋_GB2312" w:hAnsi="仿宋" w:eastAsia="仿宋_GB2312"/>
          <w:sz w:val="24"/>
        </w:rPr>
        <w:t>诸暨市暨东路58号北602</w:t>
      </w:r>
    </w:p>
    <w:p>
      <w:pPr>
        <w:spacing w:line="360" w:lineRule="auto"/>
        <w:ind w:firstLine="484"/>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金泽成   </w:t>
      </w:r>
      <w:r>
        <w:rPr>
          <w:rFonts w:ascii="仿宋_GB2312" w:hAnsi="仿宋" w:eastAsia="仿宋_GB2312"/>
          <w:sz w:val="24"/>
        </w:rPr>
        <w:t xml:space="preserve">   项目联系方式（询问）：</w:t>
      </w:r>
      <w:r>
        <w:rPr>
          <w:rFonts w:hint="eastAsia" w:ascii="仿宋_GB2312" w:hAnsi="仿宋" w:eastAsia="仿宋_GB2312"/>
          <w:sz w:val="24"/>
        </w:rPr>
        <w:t>0575-8725301</w:t>
      </w:r>
      <w:r>
        <w:rPr>
          <w:rFonts w:ascii="仿宋_GB2312" w:hAnsi="仿宋" w:eastAsia="仿宋_GB2312"/>
          <w:sz w:val="24"/>
        </w:rPr>
        <w:t>5</w:t>
      </w:r>
    </w:p>
    <w:p>
      <w:pPr>
        <w:spacing w:line="360" w:lineRule="auto"/>
        <w:ind w:firstLine="484"/>
        <w:rPr>
          <w:rFonts w:ascii="仿宋_GB2312" w:hAnsi="仿宋" w:eastAsia="仿宋_GB2312"/>
          <w:sz w:val="24"/>
        </w:rPr>
      </w:pP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王小林</w:t>
      </w:r>
      <w:r>
        <w:rPr>
          <w:rFonts w:hint="eastAsia" w:ascii="仿宋" w:hAnsi="仿宋" w:eastAsia="仿宋"/>
          <w:sz w:val="24"/>
        </w:rPr>
        <w:t xml:space="preserve"> </w:t>
      </w:r>
      <w:r>
        <w:rPr>
          <w:rFonts w:ascii="仿宋_GB2312" w:hAnsi="仿宋" w:eastAsia="仿宋_GB2312"/>
          <w:sz w:val="24"/>
        </w:rPr>
        <w:t xml:space="preserve"> 质疑联系方式：</w:t>
      </w:r>
      <w:r>
        <w:rPr>
          <w:rFonts w:hint="eastAsia" w:ascii="仿宋_GB2312" w:hAnsi="仿宋" w:eastAsia="仿宋_GB2312"/>
          <w:sz w:val="24"/>
        </w:rPr>
        <w:t xml:space="preserve"> 0575-87253016 </w:t>
      </w:r>
      <w:r>
        <w:rPr>
          <w:rFonts w:ascii="仿宋_GB2312" w:hAnsi="仿宋" w:eastAsia="仿宋_GB2312"/>
          <w:sz w:val="24"/>
        </w:rPr>
        <w:t>传真：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r>
        <w:rPr>
          <w:rFonts w:ascii="仿宋_GB2312" w:hAnsi="仿宋" w:eastAsia="仿宋_GB2312"/>
          <w:sz w:val="24"/>
        </w:rPr>
        <w:t>0575-87023633</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吕康玮 </w:t>
      </w:r>
      <w:r>
        <w:rPr>
          <w:rFonts w:ascii="仿宋_GB2312" w:hAnsi="仿宋" w:eastAsia="仿宋_GB2312"/>
          <w:sz w:val="24"/>
        </w:rPr>
        <w:t xml:space="preserve">  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0"/>
      <w:r>
        <w:rPr>
          <w:rFonts w:ascii="仿宋" w:hAnsi="仿宋" w:eastAsia="仿宋" w:cs="仿宋_GB2312"/>
          <w:b/>
          <w:sz w:val="36"/>
          <w:szCs w:val="20"/>
        </w:rPr>
        <w:t xml:space="preserve"> 投标人须知</w:t>
      </w:r>
      <w:bookmarkEnd w:id="1"/>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71"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b/>
                <w:bCs/>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41"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提醒：验收时检测费用由采购人承担，不包含在投标总价中。投标报价出现下列情形的，投标无效：</w:t>
            </w:r>
          </w:p>
          <w:p>
            <w:pPr>
              <w:pStyle w:val="278"/>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78"/>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78"/>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78"/>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2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3"/>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737" w:hRule="atLeast"/>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snapToGrid w:val="0"/>
              <w:spacing w:line="360" w:lineRule="auto"/>
              <w:rPr>
                <w:rFonts w:ascii="仿宋_GB2312" w:hAnsi="仿宋" w:eastAsia="仿宋_GB2312" w:cs="Arial"/>
                <w:bCs/>
                <w:kern w:val="0"/>
                <w:sz w:val="24"/>
              </w:rPr>
            </w:pPr>
            <w:r>
              <w:rPr>
                <w:rFonts w:hint="eastAsia" w:ascii="仿宋_GB2312" w:hAnsi="仿宋" w:eastAsia="仿宋_GB2312" w:cs="Arial"/>
                <w:bCs/>
                <w:kern w:val="0"/>
                <w:sz w:val="24"/>
              </w:rPr>
              <w:t>1、</w:t>
            </w:r>
            <w:r>
              <w:rPr>
                <w:rFonts w:ascii="仿宋_GB2312" w:hAnsi="仿宋" w:eastAsia="仿宋_GB2312" w:cs="Arial"/>
                <w:bCs/>
                <w:kern w:val="0"/>
                <w:sz w:val="24"/>
              </w:rPr>
              <w:t>符合参加政府采购活动应当具备的一般条件的承诺函；</w:t>
            </w:r>
          </w:p>
          <w:p>
            <w:pPr>
              <w:pStyle w:val="2"/>
              <w:ind w:left="0" w:firstLine="0"/>
              <w:rPr>
                <w:rFonts w:cs="Arial"/>
                <w:b w:val="0"/>
                <w:kern w:val="0"/>
                <w:sz w:val="24"/>
                <w:szCs w:val="24"/>
                <w:lang w:val="en-US"/>
              </w:rPr>
            </w:pPr>
            <w:r>
              <w:rPr>
                <w:rFonts w:cs="Arial"/>
                <w:b w:val="0"/>
                <w:kern w:val="0"/>
                <w:sz w:val="24"/>
                <w:szCs w:val="24"/>
                <w:lang w:val="en-US"/>
              </w:rPr>
              <w:t>2</w:t>
            </w:r>
            <w:r>
              <w:rPr>
                <w:rFonts w:hint="eastAsia" w:cs="Arial"/>
                <w:b w:val="0"/>
                <w:kern w:val="0"/>
                <w:sz w:val="24"/>
                <w:szCs w:val="24"/>
                <w:lang w:val="en-US"/>
              </w:rPr>
              <w:t>、《中小企业声明函》；</w:t>
            </w:r>
          </w:p>
          <w:p>
            <w:pPr>
              <w:rPr>
                <w:rFonts w:ascii="仿宋_GB2312" w:hAnsi="仿宋" w:eastAsia="仿宋_GB2312" w:cs="Arial"/>
                <w:bCs/>
                <w:kern w:val="0"/>
                <w:sz w:val="24"/>
              </w:rPr>
            </w:pPr>
            <w:r>
              <w:rPr>
                <w:rFonts w:hint="eastAsia" w:ascii="仿宋_GB2312" w:hAnsi="仿宋" w:eastAsia="仿宋_GB2312" w:cs="Arial"/>
                <w:bCs/>
                <w:kern w:val="0"/>
                <w:sz w:val="24"/>
              </w:rPr>
              <w:t>3、联合体协议（如需）。</w:t>
            </w:r>
          </w:p>
          <w:p>
            <w:pPr>
              <w:spacing w:line="360" w:lineRule="auto"/>
              <w:rPr>
                <w:rFonts w:ascii="仿宋_GB2312" w:hAnsi="仿宋" w:eastAsia="仿宋_GB2312" w:cs="Arial"/>
                <w:b/>
                <w:kern w:val="0"/>
                <w:sz w:val="24"/>
              </w:rPr>
            </w:pPr>
            <w:r>
              <w:rPr>
                <w:rFonts w:hint="eastAsia" w:ascii="仿宋_GB2312" w:hAnsi="仿宋" w:eastAsia="仿宋_GB2312" w:cs="Arial"/>
                <w:b/>
                <w:kern w:val="0"/>
                <w:sz w:val="24"/>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62" w:hRule="atLeast"/>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8"/>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78"/>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pPr>
              <w:pStyle w:val="278"/>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符合性审查资料；联合协议</w:t>
            </w:r>
            <w:r>
              <w:rPr>
                <w:rFonts w:hint="eastAsia" w:ascii="仿宋_GB2312" w:hAnsi="仿宋" w:eastAsia="仿宋_GB2312" w:cs="仿宋_GB2312"/>
              </w:rPr>
              <w:t>（如需）</w:t>
            </w:r>
          </w:p>
          <w:p>
            <w:pPr>
              <w:pStyle w:val="278"/>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p>
          <w:p>
            <w:pPr>
              <w:pStyle w:val="278"/>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78"/>
              <w:numPr>
                <w:ilvl w:val="0"/>
                <w:numId w:val="3"/>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30" w:hRule="atLeast"/>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8"/>
              <w:numPr>
                <w:ilvl w:val="0"/>
                <w:numId w:val="4"/>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9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4"/>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7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5"/>
              </w:sdtPr>
              <w:sdtEndPr>
                <w:rPr>
                  <w:rFonts w:hint="eastAsia" w:ascii="仿宋_GB2312" w:hAnsi="仿宋" w:eastAsia="仿宋_GB2312" w:cs="Times New Roman"/>
                  <w:kern w:val="0"/>
                  <w:sz w:val="24"/>
                </w:rPr>
              </w:sdtEndPr>
              <w:sdtContent>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A</w:t>
            </w:r>
            <w:r>
              <w:rPr>
                <w:rFonts w:hint="eastAsia" w:ascii="仿宋_GB2312" w:hAnsi="仿宋" w:eastAsia="仿宋_GB2312"/>
                <w:kern w:val="0"/>
                <w:sz w:val="24"/>
              </w:rPr>
              <w:t>不要求提供</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64"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7"/>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Wingdings" w:hAnsi="Wingdings" w:eastAsia="仿宋_GB2312" w:cs="Arial"/>
                <w:kern w:val="0"/>
                <w:sz w:val="24"/>
              </w:rPr>
              <w:t>该项目为服务类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7"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adjustRightInd/>
              <w:spacing w:line="360" w:lineRule="auto"/>
              <w:rPr>
                <w:rFonts w:ascii="仿宋_GB2312" w:hAnsi="仿宋" w:eastAsia="仿宋_GB2312" w:cs="Arial"/>
                <w:kern w:val="0"/>
                <w:sz w:val="24"/>
              </w:rPr>
            </w:pPr>
            <w:r>
              <w:rPr>
                <w:rFonts w:hint="eastAsia" w:ascii="仿宋_GB2312" w:hAnsi="仿宋" w:eastAsia="仿宋_GB2312" w:cs="Arial"/>
                <w:kern w:val="0"/>
                <w:sz w:val="24"/>
              </w:rPr>
              <w:t>本项目属于</w:t>
            </w:r>
            <w:r>
              <w:rPr>
                <w:rFonts w:hint="eastAsia" w:ascii="仿宋_GB2312" w:hAnsi="仿宋" w:eastAsia="仿宋_GB2312" w:cs="Arial"/>
                <w:kern w:val="0"/>
                <w:sz w:val="24"/>
                <w:u w:val="single"/>
              </w:rPr>
              <w:t>物业管理行业</w:t>
            </w:r>
            <w:r>
              <w:rPr>
                <w:rFonts w:hint="eastAsia" w:ascii="仿宋_GB2312" w:hAnsi="仿宋" w:eastAsia="仿宋_GB2312" w:cs="Arial"/>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82" w:hRule="atLeast"/>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7"/>
                <w:rFonts w:ascii="仿宋_GB2312" w:hAnsi="仿宋" w:eastAsia="仿宋_GB2312" w:cs="仿宋_GB2312"/>
                <w:b/>
                <w:kern w:val="2"/>
                <w:sz w:val="24"/>
                <w:szCs w:val="24"/>
              </w:rPr>
              <w:t>zjztb001@aliyun.com</w:t>
            </w:r>
            <w:r>
              <w:rPr>
                <w:rStyle w:val="77"/>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3"/>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tbl>
    <w:p/>
    <w:p/>
    <w:p/>
    <w:p/>
    <w:p/>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
    <w:p>
      <w:pPr>
        <w:pStyle w:val="2"/>
        <w:rPr>
          <w:lang w:val="en-US"/>
        </w:rPr>
      </w:pPr>
    </w:p>
    <w:p/>
    <w:p>
      <w:pPr>
        <w:pStyle w:val="2"/>
        <w:ind w:left="0" w:firstLine="0"/>
        <w:rPr>
          <w:lang w:val="en-US"/>
        </w:rPr>
      </w:pPr>
    </w:p>
    <w:p/>
    <w:p>
      <w:pPr>
        <w:pStyle w:val="2"/>
        <w:rPr>
          <w:lang w:val="en-US"/>
        </w:rPr>
      </w:pPr>
    </w:p>
    <w:bookmarkEnd w:id="2"/>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0"/>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3年内，以及产品核心技术高于国内领先水平，并具有明晰自主知识产权的“制造精品”产品，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3"/>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3"/>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60"/>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60"/>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60"/>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60"/>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6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60"/>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0"/>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0"/>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3"/>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3"/>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3"/>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3"/>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60"/>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60"/>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60"/>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60"/>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0"/>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9"/>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5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59"/>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6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60"/>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6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t>
      </w:r>
      <w:r>
        <w:fldChar w:fldCharType="begin"/>
      </w:r>
      <w:r>
        <w:instrText xml:space="preserve"> HYPERLINK "http://www.creditchina" </w:instrText>
      </w:r>
      <w:r>
        <w:fldChar w:fldCharType="separate"/>
      </w:r>
      <w:r>
        <w:rPr>
          <w:rStyle w:val="77"/>
          <w:rFonts w:ascii="仿宋_GB2312" w:hAnsi="仿宋" w:eastAsia="仿宋_GB2312"/>
          <w:snapToGrid/>
          <w:sz w:val="24"/>
          <w:szCs w:val="24"/>
        </w:rPr>
        <w:t>www.creditchina</w:t>
      </w:r>
      <w:r>
        <w:rPr>
          <w:rStyle w:val="77"/>
          <w:rFonts w:ascii="仿宋_GB2312" w:hAnsi="仿宋" w:eastAsia="仿宋_GB2312"/>
          <w:snapToGrid/>
          <w:sz w:val="24"/>
          <w:szCs w:val="24"/>
        </w:rPr>
        <w:fldChar w:fldCharType="end"/>
      </w:r>
      <w:r>
        <w:rPr>
          <w:rFonts w:ascii="仿宋_GB2312" w:hAnsi="仿宋" w:eastAsia="仿宋_GB2312" w:cs="Arial"/>
          <w:kern w:val="0"/>
          <w:szCs w:val="24"/>
        </w:rPr>
        <w:t>.gov.cn)、中国政府采购网(</w:t>
      </w:r>
      <w:r>
        <w:fldChar w:fldCharType="begin"/>
      </w:r>
      <w:r>
        <w:instrText xml:space="preserve"> HYPERLINK "http://www.ccgp" </w:instrText>
      </w:r>
      <w:r>
        <w:fldChar w:fldCharType="separate"/>
      </w:r>
      <w:r>
        <w:rPr>
          <w:rStyle w:val="77"/>
          <w:rFonts w:ascii="仿宋_GB2312" w:hAnsi="仿宋" w:eastAsia="仿宋_GB2312"/>
          <w:snapToGrid/>
          <w:sz w:val="24"/>
          <w:szCs w:val="24"/>
        </w:rPr>
        <w:t>www.ccgp</w:t>
      </w:r>
      <w:r>
        <w:rPr>
          <w:rStyle w:val="77"/>
          <w:rFonts w:ascii="仿宋_GB2312" w:hAnsi="仿宋" w:eastAsia="仿宋_GB2312"/>
          <w:snapToGrid/>
          <w:sz w:val="24"/>
          <w:szCs w:val="24"/>
        </w:rPr>
        <w:fldChar w:fldCharType="end"/>
      </w:r>
      <w:r>
        <w:rPr>
          <w:rFonts w:ascii="仿宋_GB2312" w:hAnsi="仿宋" w:eastAsia="仿宋_GB2312" w:cs="Arial"/>
          <w:kern w:val="0"/>
          <w:szCs w:val="24"/>
        </w:rPr>
        <w:t>.gov.cn)渠道查询投标人投标截止时间当天的信用记录。</w:t>
      </w:r>
    </w:p>
    <w:p>
      <w:pPr>
        <w:pStyle w:val="16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6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60"/>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60"/>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60"/>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60"/>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60"/>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60"/>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60"/>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5236290"/>
      <w:bookmarkEnd w:id="14"/>
      <w:bookmarkStart w:id="15" w:name="_Hlt75236011"/>
      <w:bookmarkEnd w:id="15"/>
      <w:bookmarkStart w:id="16" w:name="_Hlt74707468"/>
      <w:bookmarkEnd w:id="16"/>
      <w:bookmarkStart w:id="17" w:name="_Hlt74730295"/>
      <w:bookmarkEnd w:id="17"/>
      <w:bookmarkStart w:id="18" w:name="_Hlt68072990"/>
      <w:bookmarkEnd w:id="18"/>
      <w:bookmarkStart w:id="19" w:name="_Hlt68073093"/>
      <w:bookmarkEnd w:id="19"/>
      <w:bookmarkStart w:id="20" w:name="_Hlt74729768"/>
      <w:bookmarkEnd w:id="20"/>
      <w:bookmarkStart w:id="21" w:name="_Hlt68403820"/>
      <w:bookmarkEnd w:id="21"/>
      <w:bookmarkStart w:id="22" w:name="_Hlt75236101"/>
      <w:bookmarkEnd w:id="22"/>
      <w:bookmarkStart w:id="23" w:name="_Hlt68057669"/>
      <w:bookmarkEnd w:id="23"/>
      <w:bookmarkStart w:id="24" w:name="_Hlt68072998"/>
      <w:bookmarkEnd w:id="24"/>
      <w:bookmarkStart w:id="25" w:name="_Hlt74714665"/>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numPr>
          <w:ilvl w:val="0"/>
          <w:numId w:val="5"/>
        </w:numPr>
        <w:adjustRightInd/>
        <w:spacing w:line="500" w:lineRule="exact"/>
        <w:rPr>
          <w:rFonts w:ascii="宋体" w:hAnsi="宋体"/>
          <w:b/>
          <w:sz w:val="24"/>
        </w:rPr>
      </w:pPr>
      <w:r>
        <w:rPr>
          <w:rFonts w:hint="eastAsia" w:ascii="宋体" w:hAnsi="宋体"/>
          <w:b/>
          <w:sz w:val="24"/>
        </w:rPr>
        <w:t>后勤等辅助岗位需求</w:t>
      </w:r>
    </w:p>
    <w:tbl>
      <w:tblPr>
        <w:tblStyle w:val="63"/>
        <w:tblW w:w="102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44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20" w:type="dxa"/>
            <w:noWrap/>
            <w:vAlign w:val="center"/>
          </w:tcPr>
          <w:p>
            <w:pPr>
              <w:widowControl/>
              <w:jc w:val="center"/>
              <w:rPr>
                <w:rFonts w:ascii="宋体" w:cs="宋体"/>
              </w:rPr>
            </w:pPr>
            <w:r>
              <w:rPr>
                <w:rFonts w:hint="eastAsia" w:ascii="宋体" w:hAnsi="宋体" w:cs="宋体"/>
              </w:rPr>
              <w:t>序号</w:t>
            </w:r>
          </w:p>
        </w:tc>
        <w:tc>
          <w:tcPr>
            <w:tcW w:w="1620" w:type="dxa"/>
            <w:noWrap/>
            <w:vAlign w:val="center"/>
          </w:tcPr>
          <w:p>
            <w:pPr>
              <w:widowControl/>
              <w:jc w:val="center"/>
              <w:rPr>
                <w:rFonts w:ascii="宋体" w:cs="宋体"/>
              </w:rPr>
            </w:pPr>
            <w:r>
              <w:rPr>
                <w:rFonts w:hint="eastAsia" w:ascii="宋体" w:hAnsi="宋体" w:cs="宋体"/>
              </w:rPr>
              <w:t>服务单位</w:t>
            </w:r>
          </w:p>
        </w:tc>
        <w:tc>
          <w:tcPr>
            <w:tcW w:w="1440" w:type="dxa"/>
            <w:noWrap/>
            <w:vAlign w:val="center"/>
          </w:tcPr>
          <w:p>
            <w:pPr>
              <w:widowControl/>
              <w:jc w:val="center"/>
              <w:rPr>
                <w:rFonts w:ascii="宋体" w:cs="宋体"/>
              </w:rPr>
            </w:pPr>
            <w:r>
              <w:rPr>
                <w:rFonts w:hint="eastAsia" w:ascii="宋体" w:hAnsi="宋体" w:cs="宋体"/>
              </w:rPr>
              <w:t>项目</w:t>
            </w:r>
          </w:p>
        </w:tc>
        <w:tc>
          <w:tcPr>
            <w:tcW w:w="6480" w:type="dxa"/>
            <w:noWrap/>
            <w:vAlign w:val="center"/>
          </w:tcPr>
          <w:p>
            <w:pPr>
              <w:widowControl/>
              <w:jc w:val="center"/>
              <w:rPr>
                <w:rFonts w:ascii="宋体" w:cs="宋体"/>
              </w:rPr>
            </w:pPr>
            <w:r>
              <w:rPr>
                <w:rFonts w:hint="eastAsia" w:ascii="宋体" w:hAnsi="宋体" w:cs="宋体"/>
              </w:rPr>
              <w:t>人员安排要求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720" w:type="dxa"/>
            <w:vMerge w:val="restart"/>
            <w:noWrap/>
            <w:vAlign w:val="center"/>
          </w:tcPr>
          <w:p>
            <w:pPr>
              <w:widowControl/>
              <w:jc w:val="center"/>
              <w:rPr>
                <w:rFonts w:ascii="宋体" w:hAnsi="宋体" w:cs="宋体"/>
              </w:rPr>
            </w:pPr>
            <w:r>
              <w:rPr>
                <w:rFonts w:ascii="宋体" w:hAnsi="宋体" w:cs="宋体"/>
              </w:rPr>
              <w:t>1</w:t>
            </w:r>
          </w:p>
          <w:p>
            <w:pPr>
              <w:widowControl/>
              <w:jc w:val="center"/>
              <w:rPr>
                <w:rFonts w:ascii="宋体" w:hAnsi="宋体" w:cs="宋体"/>
              </w:rPr>
            </w:pPr>
          </w:p>
        </w:tc>
        <w:tc>
          <w:tcPr>
            <w:tcW w:w="1620" w:type="dxa"/>
            <w:vMerge w:val="restart"/>
            <w:noWrap/>
            <w:vAlign w:val="center"/>
          </w:tcPr>
          <w:p>
            <w:pPr>
              <w:widowControl/>
              <w:jc w:val="center"/>
              <w:rPr>
                <w:rFonts w:ascii="宋体" w:cs="宋体"/>
              </w:rPr>
            </w:pPr>
            <w:r>
              <w:rPr>
                <w:rFonts w:hint="eastAsia" w:ascii="宋体" w:hAnsi="宋体" w:cs="宋体"/>
              </w:rPr>
              <w:t>诸暨市公安局</w:t>
            </w:r>
          </w:p>
        </w:tc>
        <w:tc>
          <w:tcPr>
            <w:tcW w:w="1440" w:type="dxa"/>
            <w:noWrap/>
            <w:vAlign w:val="center"/>
          </w:tcPr>
          <w:p>
            <w:pPr>
              <w:widowControl/>
              <w:rPr>
                <w:rFonts w:ascii="宋体" w:cs="宋体"/>
              </w:rPr>
            </w:pPr>
            <w:r>
              <w:rPr>
                <w:rFonts w:hint="eastAsia" w:ascii="宋体" w:hAnsi="宋体" w:cs="宋体"/>
              </w:rPr>
              <w:t>机关保安服务</w:t>
            </w:r>
          </w:p>
        </w:tc>
        <w:tc>
          <w:tcPr>
            <w:tcW w:w="6480" w:type="dxa"/>
            <w:noWrap/>
            <w:vAlign w:val="center"/>
          </w:tcPr>
          <w:p>
            <w:pPr>
              <w:widowControl/>
              <w:jc w:val="left"/>
              <w:rPr>
                <w:rFonts w:ascii="宋体" w:cs="宋体"/>
              </w:rPr>
            </w:pPr>
            <w:r>
              <w:rPr>
                <w:rFonts w:hint="eastAsia" w:ascii="宋体" w:hAnsi="宋体" w:cs="宋体"/>
              </w:rPr>
              <w:t>局门岗实行早、中、晚三班制，早班</w:t>
            </w:r>
            <w:r>
              <w:rPr>
                <w:rFonts w:ascii="宋体" w:hAnsi="宋体" w:cs="宋体"/>
              </w:rPr>
              <w:t>8</w:t>
            </w:r>
            <w:r>
              <w:rPr>
                <w:rFonts w:hint="eastAsia" w:ascii="宋体" w:hAnsi="宋体" w:cs="宋体"/>
              </w:rPr>
              <w:t>小时3人在岗，中班</w:t>
            </w:r>
            <w:r>
              <w:rPr>
                <w:rFonts w:ascii="宋体" w:hAnsi="宋体" w:cs="宋体"/>
              </w:rPr>
              <w:t>8</w:t>
            </w:r>
            <w:r>
              <w:rPr>
                <w:rFonts w:hint="eastAsia" w:ascii="宋体" w:hAnsi="宋体" w:cs="宋体"/>
              </w:rPr>
              <w:t>小时3人在岗，晚班2人在岗，需人员12名；立体车库分白班、中班，有前后门，白天3人在岗，中班</w:t>
            </w:r>
            <w:r>
              <w:rPr>
                <w:rFonts w:ascii="宋体" w:hAnsi="宋体" w:cs="宋体"/>
              </w:rPr>
              <w:t>2</w:t>
            </w:r>
            <w:r>
              <w:rPr>
                <w:rFonts w:hint="eastAsia" w:ascii="宋体" w:hAnsi="宋体" w:cs="宋体"/>
              </w:rPr>
              <w:t>人在岗，需人员7名。消控</w:t>
            </w:r>
            <w:r>
              <w:rPr>
                <w:rFonts w:ascii="宋体" w:hAnsi="宋体" w:cs="宋体"/>
              </w:rPr>
              <w:t>2</w:t>
            </w:r>
            <w:r>
              <w:rPr>
                <w:rFonts w:hint="eastAsia" w:ascii="宋体" w:hAnsi="宋体" w:cs="宋体"/>
              </w:rPr>
              <w:t>人在岗，持证上岗，</w:t>
            </w:r>
            <w:r>
              <w:rPr>
                <w:rFonts w:ascii="宋体" w:hAnsi="宋体" w:cs="宋体"/>
              </w:rPr>
              <w:t>8</w:t>
            </w:r>
            <w:r>
              <w:rPr>
                <w:rFonts w:hint="eastAsia" w:ascii="宋体" w:hAnsi="宋体" w:cs="宋体"/>
              </w:rPr>
              <w:t>小时制，全年无休，需人员8名；水电工2人在岗，持证上岗，</w:t>
            </w:r>
            <w:r>
              <w:rPr>
                <w:rFonts w:ascii="宋体" w:hAnsi="宋体" w:cs="宋体"/>
              </w:rPr>
              <w:t>8</w:t>
            </w:r>
            <w:r>
              <w:rPr>
                <w:rFonts w:hint="eastAsia" w:ascii="宋体" w:hAnsi="宋体" w:cs="宋体"/>
              </w:rPr>
              <w:t>小时制，全年无休；返聘人员2人在岗，仓库管理员1人在岗，</w:t>
            </w:r>
            <w:r>
              <w:rPr>
                <w:rFonts w:ascii="宋体" w:hAnsi="宋体" w:cs="宋体"/>
              </w:rPr>
              <w:t>8</w:t>
            </w:r>
            <w:r>
              <w:rPr>
                <w:rFonts w:hint="eastAsia" w:ascii="宋体" w:hAnsi="宋体" w:cs="宋体"/>
              </w:rPr>
              <w:t>小时制，正常休息；技术工1人在岗，</w:t>
            </w:r>
            <w:r>
              <w:rPr>
                <w:rFonts w:ascii="宋体" w:hAnsi="宋体" w:cs="宋体"/>
              </w:rPr>
              <w:t>8</w:t>
            </w:r>
            <w:r>
              <w:rPr>
                <w:rFonts w:hint="eastAsia" w:ascii="宋体" w:hAnsi="宋体" w:cs="宋体"/>
              </w:rPr>
              <w:t>小时制，需上夜班，周末轮休。合计需人员33名。根据实际情况调整时间，全员实行综合工时制，节假日加班另算。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20" w:type="dxa"/>
            <w:vMerge w:val="continue"/>
            <w:noWrap/>
            <w:vAlign w:val="center"/>
          </w:tcPr>
          <w:p>
            <w:pPr>
              <w:jc w:val="center"/>
              <w:rPr>
                <w:rFonts w:ascii="宋体" w:cs="宋体"/>
              </w:rPr>
            </w:pPr>
          </w:p>
        </w:tc>
        <w:tc>
          <w:tcPr>
            <w:tcW w:w="1620" w:type="dxa"/>
            <w:vMerge w:val="continue"/>
            <w:noWrap/>
            <w:vAlign w:val="center"/>
          </w:tcPr>
          <w:p>
            <w:pPr>
              <w:widowControl/>
              <w:jc w:val="left"/>
              <w:rPr>
                <w:rFonts w:ascii="宋体" w:cs="宋体"/>
              </w:rPr>
            </w:pPr>
          </w:p>
        </w:tc>
        <w:tc>
          <w:tcPr>
            <w:tcW w:w="1440" w:type="dxa"/>
            <w:noWrap/>
            <w:vAlign w:val="center"/>
          </w:tcPr>
          <w:p>
            <w:pPr>
              <w:widowControl/>
              <w:jc w:val="center"/>
              <w:rPr>
                <w:rFonts w:ascii="宋体" w:cs="宋体"/>
              </w:rPr>
            </w:pPr>
            <w:r>
              <w:rPr>
                <w:rFonts w:hint="eastAsia" w:ascii="宋体" w:hAnsi="宋体" w:cs="宋体"/>
              </w:rPr>
              <w:t>物证处</w:t>
            </w:r>
            <w:r>
              <w:rPr>
                <w:rFonts w:ascii="宋体" w:hAnsi="宋体" w:cs="宋体"/>
              </w:rPr>
              <w:t>+</w:t>
            </w:r>
            <w:r>
              <w:rPr>
                <w:rFonts w:hint="eastAsia" w:ascii="宋体" w:hAnsi="宋体" w:cs="宋体"/>
              </w:rPr>
              <w:t>出入境服务</w:t>
            </w:r>
          </w:p>
        </w:tc>
        <w:tc>
          <w:tcPr>
            <w:tcW w:w="6480" w:type="dxa"/>
            <w:noWrap/>
            <w:vAlign w:val="center"/>
          </w:tcPr>
          <w:p>
            <w:pPr>
              <w:widowControl/>
              <w:jc w:val="left"/>
              <w:rPr>
                <w:rFonts w:ascii="宋体" w:cs="宋体"/>
              </w:rPr>
            </w:pPr>
            <w:r>
              <w:rPr>
                <w:rFonts w:hint="eastAsia" w:ascii="宋体" w:hAnsi="宋体" w:cs="宋体"/>
              </w:rPr>
              <w:t>物证处门岗1人，24小时制；食堂兼保洁1人在岗；出入境办理处保安岗，1人在岗，拍照人员</w:t>
            </w:r>
            <w:r>
              <w:rPr>
                <w:rFonts w:ascii="宋体" w:hAnsi="宋体" w:cs="宋体"/>
              </w:rPr>
              <w:t>2</w:t>
            </w:r>
            <w:r>
              <w:rPr>
                <w:rFonts w:hint="eastAsia" w:ascii="宋体" w:hAnsi="宋体" w:cs="宋体"/>
              </w:rPr>
              <w:t>名，</w:t>
            </w:r>
            <w:r>
              <w:rPr>
                <w:rFonts w:hint="eastAsia" w:ascii="宋体" w:hAnsi="宋体"/>
              </w:rPr>
              <w:t>复印</w:t>
            </w:r>
            <w:r>
              <w:rPr>
                <w:rFonts w:ascii="宋体" w:hAnsi="宋体"/>
              </w:rPr>
              <w:t>1</w:t>
            </w:r>
            <w:r>
              <w:rPr>
                <w:rFonts w:hint="eastAsia" w:ascii="宋体" w:hAnsi="宋体"/>
              </w:rPr>
              <w:t>人，资料整理员1人，合计需人员10名</w:t>
            </w:r>
            <w:r>
              <w:rPr>
                <w:rFonts w:hint="eastAsia" w:ascii="宋体" w:hAnsi="宋体" w:cs="宋体"/>
              </w:rPr>
              <w:t>。根据实际情况调整时间，全员实行综合工时制，节假日加班另算。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0" w:type="dxa"/>
            <w:noWrap/>
            <w:vAlign w:val="center"/>
          </w:tcPr>
          <w:p>
            <w:pPr>
              <w:jc w:val="center"/>
              <w:rPr>
                <w:rFonts w:ascii="宋体" w:cs="宋体"/>
              </w:rPr>
            </w:pPr>
            <w:r>
              <w:rPr>
                <w:rFonts w:ascii="宋体" w:hAnsi="宋体"/>
              </w:rPr>
              <w:t>2</w:t>
            </w:r>
          </w:p>
        </w:tc>
        <w:tc>
          <w:tcPr>
            <w:tcW w:w="1620" w:type="dxa"/>
            <w:noWrap/>
            <w:vAlign w:val="center"/>
          </w:tcPr>
          <w:p>
            <w:pPr>
              <w:rPr>
                <w:rFonts w:ascii="宋体" w:cs="宋体"/>
              </w:rPr>
            </w:pPr>
            <w:r>
              <w:rPr>
                <w:rFonts w:hint="eastAsia" w:ascii="宋体" w:hAnsi="宋体"/>
              </w:rPr>
              <w:t>城东***</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rPr>
            </w:pPr>
            <w:r>
              <w:rPr>
                <w:rFonts w:hint="eastAsia" w:ascii="宋体" w:hAnsi="宋体" w:cs="宋体"/>
              </w:rPr>
              <w:t>食堂厨师在岗</w:t>
            </w:r>
            <w:r>
              <w:rPr>
                <w:rFonts w:ascii="宋体" w:hAnsi="宋体" w:cs="宋体"/>
              </w:rPr>
              <w:t>2</w:t>
            </w:r>
            <w:r>
              <w:rPr>
                <w:rFonts w:hint="eastAsia" w:ascii="宋体" w:hAnsi="宋体" w:cs="宋体"/>
              </w:rPr>
              <w:t>人，洗杂工2人在岗，负责早、中、晚三餐，周末不得少于3人在岗，辅助员6名。合计需人员10名。根据实际情况调整时间，全员实行综合工时制，节假日加班另算。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20" w:type="dxa"/>
            <w:noWrap/>
            <w:vAlign w:val="center"/>
          </w:tcPr>
          <w:p>
            <w:pPr>
              <w:jc w:val="center"/>
              <w:rPr>
                <w:rFonts w:ascii="宋体" w:cs="宋体"/>
              </w:rPr>
            </w:pPr>
            <w:r>
              <w:rPr>
                <w:rFonts w:ascii="宋体" w:hAnsi="宋体"/>
              </w:rPr>
              <w:t>3</w:t>
            </w:r>
          </w:p>
        </w:tc>
        <w:tc>
          <w:tcPr>
            <w:tcW w:w="1620" w:type="dxa"/>
            <w:noWrap/>
            <w:vAlign w:val="center"/>
          </w:tcPr>
          <w:p>
            <w:pPr>
              <w:rPr>
                <w:rFonts w:ascii="宋体" w:cs="宋体"/>
              </w:rPr>
            </w:pPr>
            <w:r>
              <w:rPr>
                <w:rFonts w:hint="eastAsia" w:ascii="宋体" w:hAnsi="宋体"/>
              </w:rPr>
              <w:t>城中***</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pPr>
            <w:r>
              <w:rPr>
                <w:rFonts w:hint="eastAsia"/>
              </w:rPr>
              <w:t>车辆出入口门岗，1人在岗，24小时制，需人员4名，办理大厅门岗，1人在岗，8小时制，需人员1名；食堂厨师在岗1名，洗杂工3名在岗，负责早、中、晚三餐；文员及辅助人员12人；</w:t>
            </w:r>
            <w:r>
              <w:rPr>
                <w:rFonts w:hint="eastAsia" w:ascii="宋体" w:hAnsi="宋体" w:cs="宋体"/>
              </w:rPr>
              <w:t>合计需人员21名。根据实际情况调整时间，全员实行综合工时制，节假日加班另算。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0" w:type="dxa"/>
            <w:noWrap/>
            <w:vAlign w:val="center"/>
          </w:tcPr>
          <w:p>
            <w:pPr>
              <w:jc w:val="center"/>
              <w:rPr>
                <w:rFonts w:ascii="宋体" w:cs="宋体"/>
              </w:rPr>
            </w:pPr>
            <w:r>
              <w:rPr>
                <w:rFonts w:ascii="宋体" w:hAnsi="宋体"/>
              </w:rPr>
              <w:t>4</w:t>
            </w:r>
          </w:p>
        </w:tc>
        <w:tc>
          <w:tcPr>
            <w:tcW w:w="1620" w:type="dxa"/>
            <w:noWrap/>
            <w:vAlign w:val="center"/>
          </w:tcPr>
          <w:p>
            <w:pPr>
              <w:rPr>
                <w:rFonts w:ascii="宋体" w:cs="宋体"/>
              </w:rPr>
            </w:pPr>
            <w:r>
              <w:rPr>
                <w:rFonts w:hint="eastAsia" w:ascii="宋体" w:hAnsi="宋体"/>
              </w:rPr>
              <w:t>陶朱***</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rPr>
            </w:pPr>
            <w:r>
              <w:rPr>
                <w:rFonts w:hint="eastAsia" w:ascii="宋体" w:hAnsi="宋体" w:cs="宋体"/>
              </w:rPr>
              <w:t>大门门岗，1人在岗，24小时制，需人员4名；</w:t>
            </w:r>
            <w:r>
              <w:rPr>
                <w:rFonts w:hint="eastAsia"/>
              </w:rPr>
              <w:t>食堂厨师在岗</w:t>
            </w:r>
            <w:r>
              <w:t>2</w:t>
            </w:r>
            <w:r>
              <w:rPr>
                <w:rFonts w:hint="eastAsia"/>
              </w:rPr>
              <w:t>人，洗杂工3人在岗，负责早、中、晚三餐；</w:t>
            </w:r>
            <w:r>
              <w:rPr>
                <w:rFonts w:hint="eastAsia" w:ascii="宋体" w:hAnsi="宋体" w:cs="宋体"/>
              </w:rPr>
              <w:t>调解员2人；辅助员27名，合计需人员38名。根据实际情况调整时间，全员实行综合工时制，节假日加班另算。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20" w:type="dxa"/>
            <w:noWrap/>
            <w:vAlign w:val="center"/>
          </w:tcPr>
          <w:p>
            <w:pPr>
              <w:widowControl/>
              <w:jc w:val="center"/>
              <w:rPr>
                <w:rFonts w:ascii="宋体" w:hAnsi="宋体" w:cs="宋体"/>
              </w:rPr>
            </w:pPr>
            <w:r>
              <w:rPr>
                <w:rFonts w:ascii="宋体" w:hAnsi="宋体" w:cs="宋体"/>
              </w:rPr>
              <w:t>5</w:t>
            </w:r>
          </w:p>
        </w:tc>
        <w:tc>
          <w:tcPr>
            <w:tcW w:w="1620" w:type="dxa"/>
            <w:noWrap/>
            <w:vAlign w:val="center"/>
          </w:tcPr>
          <w:p>
            <w:pPr>
              <w:widowControl/>
              <w:jc w:val="left"/>
              <w:rPr>
                <w:rFonts w:ascii="宋体" w:cs="宋体"/>
              </w:rPr>
            </w:pPr>
            <w:r>
              <w:rPr>
                <w:rFonts w:hint="eastAsia" w:ascii="宋体" w:hAnsi="宋体" w:cs="宋体"/>
              </w:rPr>
              <w:t>应店街***</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rPr>
            </w:pPr>
            <w:r>
              <w:rPr>
                <w:rFonts w:hint="eastAsia" w:ascii="宋体" w:hAnsi="宋体" w:cs="宋体"/>
              </w:rPr>
              <w:t>大门门岗，1人在岗，24小时制，需人员4名；食堂在岗</w:t>
            </w:r>
            <w:r>
              <w:rPr>
                <w:rFonts w:ascii="宋体" w:hAnsi="宋体" w:cs="宋体"/>
              </w:rPr>
              <w:t>2</w:t>
            </w:r>
            <w:r>
              <w:rPr>
                <w:rFonts w:hint="eastAsia" w:ascii="宋体" w:hAnsi="宋体" w:cs="宋体"/>
              </w:rPr>
              <w:t>名</w:t>
            </w:r>
            <w:r>
              <w:rPr>
                <w:rFonts w:hint="eastAsia"/>
              </w:rPr>
              <w:t>，负责早、中、晚三餐</w:t>
            </w:r>
            <w:r>
              <w:rPr>
                <w:rFonts w:hint="eastAsia" w:ascii="宋体" w:hAnsi="宋体" w:cs="宋体"/>
              </w:rPr>
              <w:t>；窗口服务2名；社区服务</w:t>
            </w:r>
            <w:r>
              <w:rPr>
                <w:rFonts w:ascii="宋体" w:hAnsi="宋体" w:cs="宋体"/>
              </w:rPr>
              <w:t>2</w:t>
            </w:r>
            <w:r>
              <w:rPr>
                <w:rFonts w:hint="eastAsia" w:ascii="宋体" w:hAnsi="宋体" w:cs="宋体"/>
              </w:rPr>
              <w:t>名；调解</w:t>
            </w:r>
            <w:r>
              <w:rPr>
                <w:rFonts w:ascii="宋体" w:hAnsi="宋体" w:cs="宋体"/>
              </w:rPr>
              <w:t>1</w:t>
            </w:r>
            <w:r>
              <w:rPr>
                <w:rFonts w:hint="eastAsia" w:ascii="宋体" w:hAnsi="宋体" w:cs="宋体"/>
              </w:rPr>
              <w:t>名；文员2名；辅助岗10名；合计需人员23名。根据实际情况调整时间，全员实行综合工时制，节假日加班另算。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20" w:type="dxa"/>
            <w:noWrap/>
            <w:vAlign w:val="center"/>
          </w:tcPr>
          <w:p>
            <w:pPr>
              <w:widowControl/>
              <w:jc w:val="center"/>
              <w:rPr>
                <w:rFonts w:ascii="宋体" w:hAnsi="宋体" w:cs="宋体"/>
              </w:rPr>
            </w:pPr>
            <w:r>
              <w:rPr>
                <w:rFonts w:ascii="宋体" w:hAnsi="宋体" w:cs="宋体"/>
              </w:rPr>
              <w:t>6</w:t>
            </w:r>
          </w:p>
        </w:tc>
        <w:tc>
          <w:tcPr>
            <w:tcW w:w="1620" w:type="dxa"/>
            <w:noWrap/>
            <w:vAlign w:val="center"/>
          </w:tcPr>
          <w:p>
            <w:pPr>
              <w:widowControl/>
              <w:jc w:val="left"/>
              <w:rPr>
                <w:rFonts w:ascii="宋体" w:cs="宋体"/>
              </w:rPr>
            </w:pPr>
            <w:r>
              <w:rPr>
                <w:rFonts w:hint="eastAsia" w:ascii="宋体" w:hAnsi="宋体" w:cs="宋体"/>
              </w:rPr>
              <w:t>安华***</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rPr>
            </w:pPr>
            <w:r>
              <w:rPr>
                <w:rFonts w:hint="eastAsia" w:ascii="宋体" w:hAnsi="宋体" w:cs="宋体"/>
              </w:rPr>
              <w:t>大门门岗，1人在岗，24小时制，需人员4名；食堂在岗3名</w:t>
            </w:r>
            <w:r>
              <w:rPr>
                <w:rFonts w:hint="eastAsia"/>
              </w:rPr>
              <w:t>，负责早、中、晚三餐</w:t>
            </w:r>
            <w:r>
              <w:rPr>
                <w:rFonts w:hint="eastAsia" w:ascii="宋体" w:hAnsi="宋体" w:cs="宋体"/>
              </w:rPr>
              <w:t>；文员2名；辅助员2名；合计需人员11名。根据实际情况调整时间，全员实行综合工时制，节假日加班另算。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noWrap/>
            <w:vAlign w:val="center"/>
          </w:tcPr>
          <w:p>
            <w:pPr>
              <w:jc w:val="center"/>
              <w:rPr>
                <w:rFonts w:ascii="宋体" w:cs="宋体"/>
              </w:rPr>
            </w:pPr>
            <w:r>
              <w:rPr>
                <w:rFonts w:ascii="宋体" w:hAnsi="宋体"/>
              </w:rPr>
              <w:t>7</w:t>
            </w:r>
          </w:p>
        </w:tc>
        <w:tc>
          <w:tcPr>
            <w:tcW w:w="1620" w:type="dxa"/>
            <w:noWrap/>
            <w:vAlign w:val="center"/>
          </w:tcPr>
          <w:p>
            <w:pPr>
              <w:rPr>
                <w:rFonts w:ascii="宋体" w:cs="宋体"/>
              </w:rPr>
            </w:pPr>
            <w:r>
              <w:rPr>
                <w:rFonts w:hint="eastAsia" w:ascii="宋体" w:hAnsi="宋体"/>
              </w:rPr>
              <w:t>牌头***</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rPr>
            </w:pPr>
            <w:r>
              <w:rPr>
                <w:rFonts w:hint="eastAsia" w:ascii="宋体" w:hAnsi="宋体" w:cs="宋体"/>
              </w:rPr>
              <w:t>大门门岗，1人在岗，24小时制，需人员4名；食堂在岗2名</w:t>
            </w:r>
            <w:r>
              <w:rPr>
                <w:rFonts w:hint="eastAsia"/>
              </w:rPr>
              <w:t>，负责早、中、晚三餐</w:t>
            </w:r>
            <w:r>
              <w:rPr>
                <w:rFonts w:hint="eastAsia" w:ascii="宋体" w:hAnsi="宋体" w:cs="宋体"/>
              </w:rPr>
              <w:t>；文员1名，调解员2名，辅助人员12名，合计需人员21名。根据实际情况调整时间，全员实行综合工时制，节假日加班另算。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20" w:type="dxa"/>
            <w:noWrap/>
            <w:vAlign w:val="center"/>
          </w:tcPr>
          <w:p>
            <w:pPr>
              <w:widowControl/>
              <w:jc w:val="center"/>
              <w:rPr>
                <w:rFonts w:ascii="宋体" w:hAnsi="宋体" w:cs="宋体"/>
              </w:rPr>
            </w:pPr>
            <w:r>
              <w:rPr>
                <w:rFonts w:ascii="宋体" w:hAnsi="宋体" w:cs="宋体"/>
              </w:rPr>
              <w:t>8</w:t>
            </w:r>
          </w:p>
        </w:tc>
        <w:tc>
          <w:tcPr>
            <w:tcW w:w="1620" w:type="dxa"/>
            <w:noWrap/>
            <w:vAlign w:val="center"/>
          </w:tcPr>
          <w:p>
            <w:pPr>
              <w:widowControl/>
              <w:jc w:val="left"/>
              <w:rPr>
                <w:rFonts w:ascii="宋体" w:cs="宋体"/>
              </w:rPr>
            </w:pPr>
            <w:r>
              <w:rPr>
                <w:rFonts w:hint="eastAsia" w:ascii="宋体" w:hAnsi="宋体" w:cs="宋体"/>
              </w:rPr>
              <w:t>赵家***</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rPr>
            </w:pPr>
            <w:r>
              <w:rPr>
                <w:rFonts w:hint="eastAsia" w:ascii="宋体" w:hAnsi="宋体" w:cs="宋体"/>
              </w:rPr>
              <w:t>大门门岗，1人在岗，24小时制，需人员4名；食堂在岗2名</w:t>
            </w:r>
            <w:r>
              <w:rPr>
                <w:rFonts w:hint="eastAsia"/>
              </w:rPr>
              <w:t>，负责早、中、晚三餐</w:t>
            </w:r>
            <w:r>
              <w:rPr>
                <w:rFonts w:hint="eastAsia" w:ascii="宋体" w:hAnsi="宋体" w:cs="宋体"/>
              </w:rPr>
              <w:t>；调解4名，文员4名，辅助人员8名；合计需人员22名。根据实际情况调整时间，全员实行综合工时制，节假日加班另算。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20" w:type="dxa"/>
            <w:noWrap/>
            <w:vAlign w:val="center"/>
          </w:tcPr>
          <w:p>
            <w:pPr>
              <w:jc w:val="center"/>
              <w:rPr>
                <w:rFonts w:ascii="宋体" w:cs="宋体"/>
              </w:rPr>
            </w:pPr>
            <w:r>
              <w:rPr>
                <w:rFonts w:ascii="宋体" w:hAnsi="宋体"/>
              </w:rPr>
              <w:t>9</w:t>
            </w:r>
          </w:p>
        </w:tc>
        <w:tc>
          <w:tcPr>
            <w:tcW w:w="1620" w:type="dxa"/>
            <w:noWrap/>
            <w:vAlign w:val="center"/>
          </w:tcPr>
          <w:p>
            <w:pPr>
              <w:rPr>
                <w:rFonts w:ascii="宋体" w:cs="宋体"/>
              </w:rPr>
            </w:pPr>
            <w:r>
              <w:rPr>
                <w:rFonts w:hint="eastAsia" w:ascii="宋体" w:hAnsi="宋体"/>
              </w:rPr>
              <w:t>店口***</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rPr>
            </w:pPr>
            <w:r>
              <w:rPr>
                <w:rFonts w:hint="eastAsia" w:ascii="宋体" w:hAnsi="宋体" w:cs="宋体"/>
              </w:rPr>
              <w:t>食堂厨师在岗1名，</w:t>
            </w:r>
            <w:r>
              <w:rPr>
                <w:rFonts w:hint="eastAsia"/>
              </w:rPr>
              <w:t>洗杂工4名在岗，负责早、中、晚三餐</w:t>
            </w:r>
            <w:r>
              <w:rPr>
                <w:rFonts w:hint="eastAsia" w:ascii="宋体" w:hAnsi="宋体" w:cs="宋体"/>
              </w:rPr>
              <w:t>；调解员1名；信息员4名；辅助员12名，合计需人员22名。根据实际情况调整时间，全员实行综合工时制，节假日加班另算。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ign w:val="center"/>
          </w:tcPr>
          <w:p>
            <w:pPr>
              <w:widowControl/>
              <w:jc w:val="center"/>
              <w:rPr>
                <w:rFonts w:ascii="宋体" w:hAnsi="宋体" w:cs="宋体"/>
              </w:rPr>
            </w:pPr>
            <w:r>
              <w:rPr>
                <w:rFonts w:ascii="宋体" w:hAnsi="宋体" w:cs="宋体"/>
              </w:rPr>
              <w:t>10</w:t>
            </w:r>
          </w:p>
        </w:tc>
        <w:tc>
          <w:tcPr>
            <w:tcW w:w="1620" w:type="dxa"/>
            <w:noWrap/>
            <w:vAlign w:val="center"/>
          </w:tcPr>
          <w:p>
            <w:pPr>
              <w:widowControl/>
              <w:jc w:val="left"/>
              <w:rPr>
                <w:rFonts w:ascii="宋体" w:cs="宋体"/>
              </w:rPr>
            </w:pPr>
            <w:r>
              <w:rPr>
                <w:rFonts w:hint="eastAsia" w:ascii="宋体" w:hAnsi="宋体" w:cs="宋体"/>
              </w:rPr>
              <w:t>五泄***</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rPr>
            </w:pPr>
            <w:r>
              <w:rPr>
                <w:rFonts w:hint="eastAsia" w:ascii="宋体" w:hAnsi="宋体" w:cs="宋体"/>
              </w:rPr>
              <w:t>大门门岗，1人在岗，24小时制，需人员4名；食堂在岗2名</w:t>
            </w:r>
            <w:r>
              <w:rPr>
                <w:rFonts w:hint="eastAsia"/>
              </w:rPr>
              <w:t>，负责早、中、晚三餐</w:t>
            </w:r>
            <w:r>
              <w:rPr>
                <w:rFonts w:hint="eastAsia" w:ascii="宋体" w:hAnsi="宋体" w:cs="宋体"/>
              </w:rPr>
              <w:t>；文员4名；调解3名；辅助员4名；合计需人员17名。根据实际情况调整时间，全员实行综合工时制，节假日加班另算。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20" w:type="dxa"/>
            <w:noWrap/>
            <w:vAlign w:val="center"/>
          </w:tcPr>
          <w:p>
            <w:pPr>
              <w:widowControl/>
              <w:jc w:val="center"/>
              <w:rPr>
                <w:rFonts w:ascii="宋体" w:hAnsi="宋体" w:cs="宋体"/>
              </w:rPr>
            </w:pPr>
            <w:r>
              <w:rPr>
                <w:rFonts w:ascii="宋体" w:hAnsi="宋体" w:cs="宋体"/>
              </w:rPr>
              <w:t>11</w:t>
            </w:r>
          </w:p>
        </w:tc>
        <w:tc>
          <w:tcPr>
            <w:tcW w:w="1620" w:type="dxa"/>
            <w:noWrap/>
            <w:vAlign w:val="center"/>
          </w:tcPr>
          <w:p>
            <w:pPr>
              <w:widowControl/>
              <w:jc w:val="left"/>
              <w:rPr>
                <w:rFonts w:ascii="宋体" w:cs="宋体"/>
              </w:rPr>
            </w:pPr>
            <w:r>
              <w:rPr>
                <w:rFonts w:hint="eastAsia" w:ascii="宋体" w:hAnsi="宋体" w:cs="宋体"/>
              </w:rPr>
              <w:t>次坞***</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rPr>
            </w:pPr>
            <w:r>
              <w:rPr>
                <w:rFonts w:hint="eastAsia" w:ascii="宋体" w:hAnsi="宋体" w:cs="宋体"/>
              </w:rPr>
              <w:t>食堂厨师在岗1名，</w:t>
            </w:r>
            <w:r>
              <w:rPr>
                <w:rFonts w:hint="eastAsia"/>
              </w:rPr>
              <w:t>洗杂工</w:t>
            </w:r>
            <w:r>
              <w:rPr>
                <w:rFonts w:hint="eastAsia" w:ascii="宋体" w:hAnsi="宋体" w:cs="宋体"/>
              </w:rPr>
              <w:t>在岗2名</w:t>
            </w:r>
            <w:r>
              <w:rPr>
                <w:rFonts w:hint="eastAsia"/>
              </w:rPr>
              <w:t>，负责早、中、晚三餐</w:t>
            </w:r>
            <w:r>
              <w:rPr>
                <w:rFonts w:hint="eastAsia" w:ascii="宋体" w:hAnsi="宋体" w:cs="宋体"/>
              </w:rPr>
              <w:t>；调解员3名；辅助员4名；合计需人员10名。根据实际情况调整时间，全员实行综合工时制，节假日加班另算。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0" w:type="dxa"/>
            <w:noWrap/>
            <w:vAlign w:val="center"/>
          </w:tcPr>
          <w:p>
            <w:pPr>
              <w:jc w:val="center"/>
              <w:rPr>
                <w:rFonts w:ascii="宋体" w:cs="宋体"/>
              </w:rPr>
            </w:pPr>
            <w:r>
              <w:rPr>
                <w:rFonts w:ascii="宋体" w:hAnsi="宋体"/>
              </w:rPr>
              <w:t>12</w:t>
            </w:r>
          </w:p>
        </w:tc>
        <w:tc>
          <w:tcPr>
            <w:tcW w:w="1620" w:type="dxa"/>
            <w:noWrap/>
            <w:vAlign w:val="center"/>
          </w:tcPr>
          <w:p>
            <w:pPr>
              <w:rPr>
                <w:rFonts w:ascii="宋体" w:cs="宋体"/>
              </w:rPr>
            </w:pPr>
            <w:r>
              <w:rPr>
                <w:rFonts w:hint="eastAsia" w:ascii="宋体" w:hAnsi="宋体"/>
              </w:rPr>
              <w:t>诸暨市看守所</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rPr>
            </w:pPr>
            <w:r>
              <w:rPr>
                <w:rFonts w:hint="eastAsia" w:ascii="宋体" w:hAnsi="宋体" w:cs="宋体"/>
              </w:rPr>
              <w:t>食堂厨师在岗</w:t>
            </w:r>
            <w:r>
              <w:rPr>
                <w:rFonts w:ascii="宋体" w:hAnsi="宋体" w:cs="宋体"/>
              </w:rPr>
              <w:t>2</w:t>
            </w:r>
            <w:r>
              <w:rPr>
                <w:rFonts w:hint="eastAsia" w:ascii="宋体" w:hAnsi="宋体" w:cs="宋体"/>
              </w:rPr>
              <w:t>名，洗杂工在岗4名</w:t>
            </w:r>
            <w:r>
              <w:rPr>
                <w:rFonts w:hint="eastAsia"/>
              </w:rPr>
              <w:t>，负责早、中、晚三餐</w:t>
            </w:r>
            <w:r>
              <w:rPr>
                <w:rFonts w:hint="eastAsia" w:ascii="宋体" w:hAnsi="宋体" w:cs="宋体"/>
              </w:rPr>
              <w:t>；返聘1人在岗，合计需人员7名。根据实际情况调整时间，全员实行综合工时制，节假日加班另算。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0" w:type="dxa"/>
            <w:noWrap/>
            <w:vAlign w:val="center"/>
          </w:tcPr>
          <w:p>
            <w:pPr>
              <w:widowControl/>
              <w:jc w:val="center"/>
              <w:rPr>
                <w:rFonts w:ascii="宋体" w:hAnsi="宋体" w:cs="宋体"/>
              </w:rPr>
            </w:pPr>
            <w:r>
              <w:rPr>
                <w:rFonts w:ascii="宋体" w:hAnsi="宋体" w:cs="宋体"/>
              </w:rPr>
              <w:t>13</w:t>
            </w:r>
          </w:p>
        </w:tc>
        <w:tc>
          <w:tcPr>
            <w:tcW w:w="1620" w:type="dxa"/>
            <w:noWrap/>
            <w:vAlign w:val="center"/>
          </w:tcPr>
          <w:p>
            <w:pPr>
              <w:widowControl/>
              <w:jc w:val="left"/>
              <w:rPr>
                <w:rFonts w:ascii="宋体" w:cs="宋体"/>
              </w:rPr>
            </w:pPr>
            <w:r>
              <w:rPr>
                <w:rFonts w:hint="eastAsia" w:ascii="宋体" w:hAnsi="宋体" w:cs="宋体"/>
              </w:rPr>
              <w:t>山下湖***</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rPr>
            </w:pPr>
            <w:r>
              <w:rPr>
                <w:rFonts w:hint="eastAsia" w:ascii="宋体" w:hAnsi="宋体" w:cs="宋体"/>
              </w:rPr>
              <w:t>食堂在岗</w:t>
            </w:r>
            <w:r>
              <w:rPr>
                <w:rFonts w:ascii="宋体" w:hAnsi="宋体" w:cs="宋体"/>
              </w:rPr>
              <w:t>2</w:t>
            </w:r>
            <w:r>
              <w:rPr>
                <w:rFonts w:hint="eastAsia" w:ascii="宋体" w:hAnsi="宋体" w:cs="宋体"/>
              </w:rPr>
              <w:t>名</w:t>
            </w:r>
            <w:r>
              <w:rPr>
                <w:rFonts w:hint="eastAsia"/>
              </w:rPr>
              <w:t>，负责早、中、晚三餐</w:t>
            </w:r>
            <w:r>
              <w:rPr>
                <w:rFonts w:hint="eastAsia" w:ascii="宋体" w:hAnsi="宋体" w:cs="宋体"/>
              </w:rPr>
              <w:t>；调解员3名；辅助员10名，合计需人员15名。根据实际情况调整时间，全员实行综合工时制，节假日加班另算。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0" w:type="dxa"/>
            <w:noWrap/>
            <w:vAlign w:val="center"/>
          </w:tcPr>
          <w:p>
            <w:pPr>
              <w:jc w:val="center"/>
              <w:rPr>
                <w:rFonts w:ascii="宋体" w:cs="宋体"/>
              </w:rPr>
            </w:pPr>
            <w:r>
              <w:rPr>
                <w:rFonts w:ascii="宋体" w:hAnsi="宋体"/>
              </w:rPr>
              <w:t>14</w:t>
            </w:r>
          </w:p>
        </w:tc>
        <w:tc>
          <w:tcPr>
            <w:tcW w:w="1620" w:type="dxa"/>
            <w:noWrap/>
            <w:vAlign w:val="center"/>
          </w:tcPr>
          <w:p>
            <w:pPr>
              <w:rPr>
                <w:rFonts w:ascii="宋体" w:cs="宋体"/>
              </w:rPr>
            </w:pPr>
            <w:r>
              <w:rPr>
                <w:rFonts w:hint="eastAsia" w:ascii="宋体" w:hAnsi="宋体"/>
              </w:rPr>
              <w:t>巡逻（特）警察大队</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hAnsi="宋体" w:cs="宋体"/>
              </w:rPr>
            </w:pPr>
            <w:r>
              <w:rPr>
                <w:rFonts w:hint="eastAsia" w:ascii="宋体" w:hAnsi="宋体" w:cs="宋体"/>
              </w:rPr>
              <w:t>食堂厨师在岗3名，配菜员1名，洗杂工在岗5名</w:t>
            </w:r>
            <w:r>
              <w:rPr>
                <w:rFonts w:hint="eastAsia"/>
              </w:rPr>
              <w:t>，负责早、中、晚三餐</w:t>
            </w:r>
            <w:r>
              <w:rPr>
                <w:rFonts w:hint="eastAsia" w:ascii="宋体" w:hAnsi="宋体" w:cs="宋体"/>
              </w:rPr>
              <w:t>；合计需人员9名。根据实际情况调整时间，全员实行综合工时制，节假日加班另算。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0" w:type="dxa"/>
            <w:noWrap/>
            <w:vAlign w:val="center"/>
          </w:tcPr>
          <w:p>
            <w:pPr>
              <w:jc w:val="center"/>
              <w:rPr>
                <w:rFonts w:ascii="宋体"/>
              </w:rPr>
            </w:pPr>
            <w:r>
              <w:rPr>
                <w:rFonts w:hint="eastAsia" w:ascii="宋体"/>
              </w:rPr>
              <w:t>15</w:t>
            </w:r>
          </w:p>
        </w:tc>
        <w:tc>
          <w:tcPr>
            <w:tcW w:w="1620" w:type="dxa"/>
            <w:noWrap/>
            <w:vAlign w:val="center"/>
          </w:tcPr>
          <w:p>
            <w:pPr>
              <w:rPr>
                <w:rFonts w:ascii="宋体"/>
              </w:rPr>
            </w:pPr>
            <w:r>
              <w:rPr>
                <w:rFonts w:hint="eastAsia" w:ascii="宋体" w:hAnsi="宋体"/>
              </w:rPr>
              <w:t>浣东***</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rPr>
            </w:pPr>
            <w:r>
              <w:rPr>
                <w:rFonts w:hint="eastAsia" w:ascii="宋体" w:hAnsi="宋体" w:cs="宋体"/>
              </w:rPr>
              <w:t>大门门岗，2人在岗，街道门岗，1人在岗，需人员12名；食堂人员4名</w:t>
            </w:r>
            <w:r>
              <w:rPr>
                <w:rFonts w:hint="eastAsia"/>
              </w:rPr>
              <w:t>，负责早、中、晚三餐</w:t>
            </w:r>
            <w:r>
              <w:rPr>
                <w:rFonts w:hint="eastAsia" w:ascii="宋体" w:hAnsi="宋体" w:cs="宋体"/>
              </w:rPr>
              <w:t>；调解员3名；文员1名；辅助员1名；合计需人员21名。根据实际情况调整时间，全员实行综合工时制，节假日加班另算。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0" w:type="dxa"/>
            <w:noWrap/>
            <w:vAlign w:val="center"/>
          </w:tcPr>
          <w:p>
            <w:pPr>
              <w:jc w:val="center"/>
              <w:rPr>
                <w:rFonts w:ascii="宋体"/>
              </w:rPr>
            </w:pPr>
            <w:r>
              <w:rPr>
                <w:rFonts w:hint="eastAsia" w:ascii="宋体"/>
              </w:rPr>
              <w:t>16</w:t>
            </w:r>
          </w:p>
        </w:tc>
        <w:tc>
          <w:tcPr>
            <w:tcW w:w="1620" w:type="dxa"/>
            <w:noWrap/>
            <w:vAlign w:val="center"/>
          </w:tcPr>
          <w:p>
            <w:pPr>
              <w:rPr>
                <w:rFonts w:ascii="宋体"/>
              </w:rPr>
            </w:pPr>
            <w:r>
              <w:rPr>
                <w:rFonts w:hint="eastAsia" w:ascii="宋体" w:hAnsi="宋体"/>
              </w:rPr>
              <w:t>暨南***</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rPr>
            </w:pPr>
            <w:r>
              <w:rPr>
                <w:rFonts w:hint="eastAsia" w:ascii="宋体" w:hAnsi="宋体" w:cs="宋体"/>
              </w:rPr>
              <w:t>食堂在岗人员3名</w:t>
            </w:r>
            <w:r>
              <w:rPr>
                <w:rFonts w:hint="eastAsia"/>
              </w:rPr>
              <w:t>，负责早、中、晚三餐</w:t>
            </w:r>
            <w:r>
              <w:rPr>
                <w:rFonts w:hint="eastAsia" w:ascii="宋体" w:hAnsi="宋体" w:cs="宋体"/>
              </w:rPr>
              <w:t>；文员6名；调解</w:t>
            </w:r>
            <w:r>
              <w:rPr>
                <w:rFonts w:ascii="宋体" w:hAnsi="宋体" w:cs="宋体"/>
              </w:rPr>
              <w:t>1</w:t>
            </w:r>
            <w:r>
              <w:rPr>
                <w:rFonts w:hint="eastAsia" w:ascii="宋体" w:hAnsi="宋体" w:cs="宋体"/>
              </w:rPr>
              <w:t>名；维修员1名；辅助员4名，合计需人员15名。根据实际情况调整时间，全员实行综合工时制，节假日加班另算。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0" w:type="dxa"/>
            <w:noWrap/>
            <w:vAlign w:val="center"/>
          </w:tcPr>
          <w:p>
            <w:pPr>
              <w:jc w:val="center"/>
              <w:rPr>
                <w:rFonts w:ascii="宋体"/>
              </w:rPr>
            </w:pPr>
            <w:r>
              <w:rPr>
                <w:rFonts w:hint="eastAsia" w:ascii="宋体"/>
              </w:rPr>
              <w:t>17</w:t>
            </w:r>
          </w:p>
        </w:tc>
        <w:tc>
          <w:tcPr>
            <w:tcW w:w="1620" w:type="dxa"/>
            <w:noWrap/>
            <w:vAlign w:val="center"/>
          </w:tcPr>
          <w:p>
            <w:pPr>
              <w:rPr>
                <w:rFonts w:ascii="宋体"/>
              </w:rPr>
            </w:pPr>
            <w:r>
              <w:rPr>
                <w:rFonts w:hint="eastAsia" w:ascii="宋体" w:hAnsi="宋体"/>
              </w:rPr>
              <w:t>璜山***</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r>
              <w:rPr>
                <w:rFonts w:hint="eastAsia" w:ascii="宋体" w:hAnsi="宋体" w:cs="宋体"/>
              </w:rPr>
              <w:t>大门门岗1人在岗，需人员4名；食堂在岗人员2名</w:t>
            </w:r>
            <w:r>
              <w:rPr>
                <w:rFonts w:hint="eastAsia"/>
              </w:rPr>
              <w:t>，负责早、中、晚三餐</w:t>
            </w:r>
            <w:r>
              <w:rPr>
                <w:rFonts w:hint="eastAsia" w:ascii="宋体" w:hAnsi="宋体" w:cs="宋体"/>
              </w:rPr>
              <w:t>；文员8名；返聘人员1名；辅助员4名；合计需人员19名。根据实际情况调整时间，全员实行综合工时制，节假日加班另算。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0" w:type="dxa"/>
            <w:noWrap/>
            <w:vAlign w:val="center"/>
          </w:tcPr>
          <w:p>
            <w:pPr>
              <w:jc w:val="center"/>
              <w:rPr>
                <w:rFonts w:ascii="宋体"/>
              </w:rPr>
            </w:pPr>
            <w:r>
              <w:rPr>
                <w:rFonts w:hint="eastAsia" w:ascii="宋体"/>
              </w:rPr>
              <w:t>18</w:t>
            </w:r>
          </w:p>
        </w:tc>
        <w:tc>
          <w:tcPr>
            <w:tcW w:w="1620" w:type="dxa"/>
            <w:noWrap/>
            <w:vAlign w:val="center"/>
          </w:tcPr>
          <w:p>
            <w:pPr>
              <w:rPr>
                <w:rFonts w:ascii="宋体"/>
              </w:rPr>
            </w:pPr>
            <w:r>
              <w:rPr>
                <w:rFonts w:hint="eastAsia" w:ascii="宋体" w:hAnsi="宋体"/>
              </w:rPr>
              <w:t>浬浦***</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rPr>
            </w:pPr>
            <w:r>
              <w:rPr>
                <w:rFonts w:hint="eastAsia" w:ascii="宋体" w:hAnsi="宋体" w:cs="宋体"/>
              </w:rPr>
              <w:t>食堂在岗人员2名</w:t>
            </w:r>
            <w:r>
              <w:rPr>
                <w:rFonts w:hint="eastAsia"/>
              </w:rPr>
              <w:t>，负责早、中、晚三餐</w:t>
            </w:r>
            <w:r>
              <w:rPr>
                <w:rFonts w:hint="eastAsia" w:ascii="宋体" w:hAnsi="宋体" w:cs="宋体"/>
              </w:rPr>
              <w:t>；文员3名，调解员4名，辅助员2名；合计需人员11名。根据实际情况调整时间，全员实行综合工时制，节假日加班另算。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0" w:type="dxa"/>
            <w:noWrap/>
            <w:vAlign w:val="center"/>
          </w:tcPr>
          <w:p>
            <w:pPr>
              <w:jc w:val="center"/>
              <w:rPr>
                <w:rFonts w:ascii="宋体"/>
              </w:rPr>
            </w:pPr>
            <w:r>
              <w:rPr>
                <w:rFonts w:hint="eastAsia" w:ascii="宋体"/>
              </w:rPr>
              <w:t>19</w:t>
            </w:r>
          </w:p>
        </w:tc>
        <w:tc>
          <w:tcPr>
            <w:tcW w:w="1620" w:type="dxa"/>
            <w:noWrap/>
            <w:vAlign w:val="center"/>
          </w:tcPr>
          <w:p>
            <w:pPr>
              <w:rPr>
                <w:rFonts w:ascii="宋体"/>
              </w:rPr>
            </w:pPr>
            <w:r>
              <w:rPr>
                <w:rFonts w:hint="eastAsia" w:ascii="宋体" w:hAnsi="宋体"/>
              </w:rPr>
              <w:t>枫桥***</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rPr>
            </w:pPr>
            <w:r>
              <w:rPr>
                <w:rFonts w:hint="eastAsia" w:ascii="宋体" w:hAnsi="宋体" w:cs="宋体"/>
              </w:rPr>
              <w:t>食堂在岗人员3名</w:t>
            </w:r>
            <w:r>
              <w:rPr>
                <w:rFonts w:hint="eastAsia"/>
              </w:rPr>
              <w:t>，负责早、中、晚三餐</w:t>
            </w:r>
            <w:r>
              <w:rPr>
                <w:rFonts w:hint="eastAsia" w:ascii="宋体" w:hAnsi="宋体" w:cs="宋体"/>
              </w:rPr>
              <w:t>；调解员3名，驻村辅助员4名；合计需人员10名。根据实际情况调整时间，全员实行综合工时制，节假日加班另算。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0" w:type="dxa"/>
            <w:noWrap/>
            <w:vAlign w:val="center"/>
          </w:tcPr>
          <w:p>
            <w:pPr>
              <w:jc w:val="center"/>
              <w:rPr>
                <w:rFonts w:ascii="宋体"/>
              </w:rPr>
            </w:pPr>
            <w:r>
              <w:rPr>
                <w:rFonts w:hint="eastAsia" w:ascii="宋体"/>
              </w:rPr>
              <w:t>20</w:t>
            </w:r>
          </w:p>
        </w:tc>
        <w:tc>
          <w:tcPr>
            <w:tcW w:w="1620" w:type="dxa"/>
            <w:noWrap/>
            <w:vAlign w:val="center"/>
          </w:tcPr>
          <w:p>
            <w:pPr>
              <w:rPr>
                <w:rFonts w:ascii="宋体"/>
              </w:rPr>
            </w:pPr>
            <w:r>
              <w:rPr>
                <w:rFonts w:hint="eastAsia" w:ascii="宋体" w:hAnsi="宋体"/>
              </w:rPr>
              <w:t>姚江***</w:t>
            </w:r>
          </w:p>
        </w:tc>
        <w:tc>
          <w:tcPr>
            <w:tcW w:w="1440" w:type="dxa"/>
            <w:noWrap/>
            <w:vAlign w:val="center"/>
          </w:tcPr>
          <w:p>
            <w:pPr>
              <w:widowControl/>
              <w:jc w:val="center"/>
              <w:rPr>
                <w:rFonts w:ascii="宋体" w:cs="宋体"/>
              </w:rPr>
            </w:pPr>
            <w:r>
              <w:rPr>
                <w:rFonts w:hint="eastAsia" w:ascii="宋体" w:hAnsi="宋体" w:cs="宋体"/>
              </w:rPr>
              <w:t>后勤服务</w:t>
            </w:r>
          </w:p>
        </w:tc>
        <w:tc>
          <w:tcPr>
            <w:tcW w:w="6480" w:type="dxa"/>
            <w:noWrap/>
            <w:vAlign w:val="center"/>
          </w:tcPr>
          <w:p>
            <w:pPr>
              <w:widowControl/>
              <w:jc w:val="left"/>
              <w:rPr>
                <w:rFonts w:ascii="宋体" w:cs="宋体"/>
              </w:rPr>
            </w:pPr>
            <w:r>
              <w:rPr>
                <w:rFonts w:hint="eastAsia" w:ascii="宋体" w:hAnsi="宋体" w:cs="宋体"/>
              </w:rPr>
              <w:t>食堂在岗人员3名</w:t>
            </w:r>
            <w:r>
              <w:rPr>
                <w:rFonts w:hint="eastAsia"/>
              </w:rPr>
              <w:t>，负责早、中、晚三餐</w:t>
            </w:r>
            <w:r>
              <w:rPr>
                <w:rFonts w:hint="eastAsia" w:ascii="宋体" w:hAnsi="宋体" w:cs="宋体"/>
              </w:rPr>
              <w:t>；文员（信息、户籍）7名，调解员1名，辅助员8名；合计需人员19名。根据实际情况调整时间，全员实行综合工时制，节假日加班另算。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20" w:type="dxa"/>
            <w:noWrap/>
            <w:vAlign w:val="center"/>
          </w:tcPr>
          <w:p>
            <w:pPr>
              <w:widowControl/>
              <w:jc w:val="center"/>
              <w:rPr>
                <w:rFonts w:ascii="宋体" w:hAnsi="宋体" w:cs="宋体"/>
              </w:rPr>
            </w:pPr>
            <w:r>
              <w:rPr>
                <w:rFonts w:hint="eastAsia" w:ascii="宋体" w:hAnsi="宋体" w:cs="宋体"/>
              </w:rPr>
              <w:t>21</w:t>
            </w:r>
          </w:p>
        </w:tc>
        <w:tc>
          <w:tcPr>
            <w:tcW w:w="1620" w:type="dxa"/>
            <w:noWrap/>
            <w:vAlign w:val="center"/>
          </w:tcPr>
          <w:p>
            <w:pPr>
              <w:widowControl/>
              <w:jc w:val="left"/>
              <w:rPr>
                <w:rFonts w:ascii="宋体" w:hAnsi="宋体" w:cs="宋体"/>
              </w:rPr>
            </w:pPr>
            <w:r>
              <w:rPr>
                <w:rFonts w:hint="eastAsia" w:ascii="宋体" w:hAnsi="宋体" w:cs="宋体"/>
              </w:rPr>
              <w:t>大唐***</w:t>
            </w:r>
          </w:p>
        </w:tc>
        <w:tc>
          <w:tcPr>
            <w:tcW w:w="1440" w:type="dxa"/>
            <w:noWrap/>
            <w:vAlign w:val="center"/>
          </w:tcPr>
          <w:p>
            <w:pPr>
              <w:jc w:val="center"/>
              <w:rPr>
                <w:rFonts w:ascii="宋体" w:hAnsi="宋体"/>
              </w:rPr>
            </w:pPr>
            <w:r>
              <w:rPr>
                <w:rFonts w:hint="eastAsia" w:ascii="宋体" w:hAnsi="宋体"/>
              </w:rPr>
              <w:t>后勤服务</w:t>
            </w:r>
          </w:p>
        </w:tc>
        <w:tc>
          <w:tcPr>
            <w:tcW w:w="6480" w:type="dxa"/>
            <w:noWrap/>
            <w:vAlign w:val="center"/>
          </w:tcPr>
          <w:p>
            <w:pPr>
              <w:rPr>
                <w:rFonts w:ascii="宋体" w:hAnsi="宋体"/>
              </w:rPr>
            </w:pPr>
            <w:r>
              <w:rPr>
                <w:rFonts w:hint="eastAsia" w:ascii="宋体" w:hAnsi="宋体" w:cs="宋体"/>
              </w:rPr>
              <w:t>大门门岗，1人在岗，24小时制，需人员4名；食堂在岗人员4名</w:t>
            </w:r>
            <w:r>
              <w:rPr>
                <w:rFonts w:hint="eastAsia"/>
              </w:rPr>
              <w:t>，负责早、中、晚三餐</w:t>
            </w:r>
            <w:r>
              <w:rPr>
                <w:rFonts w:hint="eastAsia" w:ascii="宋体" w:hAnsi="宋体" w:cs="宋体"/>
              </w:rPr>
              <w:t>；水电工1名；文员4名；调解4名，辅助员5名；合计需人员22名。根据实际情况调整时间，全员实行综合工时制，节假日加班另算。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20" w:type="dxa"/>
            <w:vMerge w:val="restart"/>
            <w:noWrap/>
            <w:vAlign w:val="center"/>
          </w:tcPr>
          <w:p>
            <w:pPr>
              <w:widowControl/>
              <w:jc w:val="center"/>
              <w:rPr>
                <w:rFonts w:ascii="宋体" w:hAnsi="宋体" w:cs="宋体"/>
              </w:rPr>
            </w:pPr>
            <w:r>
              <w:rPr>
                <w:rFonts w:hint="eastAsia" w:ascii="宋体" w:hAnsi="宋体" w:cs="宋体"/>
              </w:rPr>
              <w:t>22</w:t>
            </w:r>
          </w:p>
        </w:tc>
        <w:tc>
          <w:tcPr>
            <w:tcW w:w="1620" w:type="dxa"/>
            <w:vMerge w:val="restart"/>
            <w:noWrap/>
            <w:vAlign w:val="center"/>
          </w:tcPr>
          <w:p>
            <w:pPr>
              <w:widowControl/>
              <w:jc w:val="left"/>
              <w:rPr>
                <w:rFonts w:ascii="宋体" w:cs="宋体"/>
              </w:rPr>
            </w:pPr>
            <w:r>
              <w:rPr>
                <w:rFonts w:hint="eastAsia" w:ascii="宋体" w:hAnsi="宋体" w:cs="宋体"/>
              </w:rPr>
              <w:t>交警大队</w:t>
            </w:r>
          </w:p>
        </w:tc>
        <w:tc>
          <w:tcPr>
            <w:tcW w:w="1440" w:type="dxa"/>
            <w:noWrap/>
            <w:vAlign w:val="center"/>
          </w:tcPr>
          <w:p>
            <w:pPr>
              <w:jc w:val="center"/>
              <w:rPr>
                <w:rFonts w:ascii="宋体" w:cs="宋体"/>
              </w:rPr>
            </w:pPr>
            <w:r>
              <w:rPr>
                <w:rFonts w:hint="eastAsia" w:ascii="宋体" w:hAnsi="宋体"/>
              </w:rPr>
              <w:t>大队部</w:t>
            </w:r>
            <w:r>
              <w:rPr>
                <w:rFonts w:hint="eastAsia" w:ascii="宋体" w:hAnsi="宋体" w:cs="宋体"/>
              </w:rPr>
              <w:t>后勤服务</w:t>
            </w:r>
          </w:p>
        </w:tc>
        <w:tc>
          <w:tcPr>
            <w:tcW w:w="6480" w:type="dxa"/>
            <w:noWrap/>
            <w:vAlign w:val="center"/>
          </w:tcPr>
          <w:p>
            <w:pPr>
              <w:rPr>
                <w:rFonts w:ascii="宋体" w:cs="宋体"/>
              </w:rPr>
            </w:pPr>
            <w:r>
              <w:rPr>
                <w:rFonts w:hint="eastAsia" w:ascii="宋体" w:hAnsi="宋体"/>
              </w:rPr>
              <w:t>大楼门岗白天2人在岗，晚1人在岗，</w:t>
            </w:r>
            <w:r>
              <w:rPr>
                <w:rFonts w:hint="eastAsia" w:ascii="宋体" w:hAnsi="宋体" w:cs="宋体"/>
              </w:rPr>
              <w:t>24小时制，</w:t>
            </w:r>
            <w:r>
              <w:rPr>
                <w:rFonts w:hint="eastAsia" w:ascii="宋体" w:hAnsi="宋体"/>
              </w:rPr>
              <w:t>保安人员4名；消控室1人；</w:t>
            </w:r>
            <w:r>
              <w:rPr>
                <w:rFonts w:hint="eastAsia" w:ascii="宋体" w:hAnsi="宋体" w:cs="宋体"/>
              </w:rPr>
              <w:t>食堂在岗</w:t>
            </w:r>
            <w:r>
              <w:rPr>
                <w:rFonts w:hint="eastAsia" w:ascii="宋体" w:hAnsi="宋体"/>
              </w:rPr>
              <w:t>厨师</w:t>
            </w:r>
            <w:r>
              <w:rPr>
                <w:rFonts w:ascii="宋体" w:hAnsi="宋体"/>
              </w:rPr>
              <w:t>2</w:t>
            </w:r>
            <w:r>
              <w:rPr>
                <w:rFonts w:hint="eastAsia" w:ascii="宋体" w:hAnsi="宋体"/>
              </w:rPr>
              <w:t>名，洗杂工6名，</w:t>
            </w:r>
            <w:r>
              <w:rPr>
                <w:rFonts w:hint="eastAsia"/>
              </w:rPr>
              <w:t>负责早、中、晚三餐</w:t>
            </w:r>
            <w:r>
              <w:rPr>
                <w:rFonts w:hint="eastAsia" w:ascii="宋体" w:hAnsi="宋体" w:cs="宋体"/>
              </w:rPr>
              <w:t>；资料员2名；返聘员1名；水电工1名；合计需人员16名。根据实际情况调整时间，全员实行综合工时制，节假日加班另算。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20" w:type="dxa"/>
            <w:vMerge w:val="continue"/>
            <w:noWrap/>
            <w:vAlign w:val="center"/>
          </w:tcPr>
          <w:p>
            <w:pPr>
              <w:widowControl/>
              <w:jc w:val="center"/>
              <w:rPr>
                <w:rFonts w:ascii="宋体" w:cs="宋体"/>
              </w:rPr>
            </w:pPr>
          </w:p>
        </w:tc>
        <w:tc>
          <w:tcPr>
            <w:tcW w:w="1620" w:type="dxa"/>
            <w:vMerge w:val="continue"/>
            <w:noWrap/>
            <w:vAlign w:val="center"/>
          </w:tcPr>
          <w:p>
            <w:pPr>
              <w:widowControl/>
              <w:jc w:val="left"/>
              <w:rPr>
                <w:rFonts w:ascii="宋体" w:cs="宋体"/>
              </w:rPr>
            </w:pPr>
          </w:p>
        </w:tc>
        <w:tc>
          <w:tcPr>
            <w:tcW w:w="1440" w:type="dxa"/>
            <w:noWrap/>
            <w:vAlign w:val="center"/>
          </w:tcPr>
          <w:p>
            <w:pPr>
              <w:jc w:val="center"/>
              <w:rPr>
                <w:rFonts w:ascii="宋体" w:cs="宋体"/>
              </w:rPr>
            </w:pPr>
            <w:r>
              <w:rPr>
                <w:rFonts w:hint="eastAsia" w:ascii="宋体" w:hAnsi="宋体"/>
              </w:rPr>
              <w:t>铁骑中队、车管所、开发区中队</w:t>
            </w:r>
            <w:r>
              <w:rPr>
                <w:rFonts w:hint="eastAsia" w:ascii="宋体" w:hAnsi="宋体" w:cs="宋体"/>
              </w:rPr>
              <w:t>后勤服务</w:t>
            </w:r>
          </w:p>
        </w:tc>
        <w:tc>
          <w:tcPr>
            <w:tcW w:w="6480" w:type="dxa"/>
            <w:noWrap/>
            <w:vAlign w:val="center"/>
          </w:tcPr>
          <w:p>
            <w:pPr>
              <w:rPr>
                <w:rFonts w:ascii="宋体" w:cs="宋体"/>
              </w:rPr>
            </w:pPr>
            <w:r>
              <w:rPr>
                <w:rFonts w:hint="eastAsia" w:ascii="宋体" w:hAnsi="宋体"/>
              </w:rPr>
              <w:t>车管所</w:t>
            </w:r>
            <w:r>
              <w:rPr>
                <w:rFonts w:hint="eastAsia" w:ascii="宋体" w:hAnsi="宋体" w:cs="宋体"/>
              </w:rPr>
              <w:t>食堂在岗</w:t>
            </w:r>
            <w:r>
              <w:rPr>
                <w:rFonts w:hint="eastAsia" w:ascii="宋体" w:hAnsi="宋体"/>
              </w:rPr>
              <w:t>厨师</w:t>
            </w:r>
            <w:r>
              <w:rPr>
                <w:rFonts w:ascii="宋体" w:hAnsi="宋体"/>
              </w:rPr>
              <w:t>2</w:t>
            </w:r>
            <w:r>
              <w:rPr>
                <w:rFonts w:hint="eastAsia" w:ascii="宋体" w:hAnsi="宋体"/>
              </w:rPr>
              <w:t>名，洗杂工4名，</w:t>
            </w:r>
            <w:r>
              <w:rPr>
                <w:rFonts w:hint="eastAsia"/>
              </w:rPr>
              <w:t>负责早、中、晚三餐</w:t>
            </w:r>
            <w:r>
              <w:rPr>
                <w:rFonts w:hint="eastAsia" w:ascii="宋体" w:hAnsi="宋体" w:cs="宋体"/>
              </w:rPr>
              <w:t>；</w:t>
            </w:r>
            <w:r>
              <w:rPr>
                <w:rFonts w:hint="eastAsia" w:ascii="宋体" w:hAnsi="宋体"/>
              </w:rPr>
              <w:t>大门门卫1人在岗，</w:t>
            </w:r>
            <w:r>
              <w:rPr>
                <w:rFonts w:hint="eastAsia" w:ascii="宋体" w:hAnsi="宋体" w:cs="宋体"/>
              </w:rPr>
              <w:t>24小时制，需人员4名；文员1名；科一考场内保安1名；</w:t>
            </w:r>
            <w:r>
              <w:rPr>
                <w:rFonts w:hint="eastAsia" w:ascii="宋体" w:hAnsi="宋体"/>
              </w:rPr>
              <w:t>铁骑中队</w:t>
            </w:r>
            <w:r>
              <w:rPr>
                <w:rFonts w:hint="eastAsia" w:ascii="宋体" w:hAnsi="宋体" w:cs="宋体"/>
              </w:rPr>
              <w:t>食堂在岗</w:t>
            </w:r>
            <w:r>
              <w:rPr>
                <w:rFonts w:hint="eastAsia" w:ascii="宋体" w:hAnsi="宋体"/>
              </w:rPr>
              <w:t>厨师2名，洗杂工4名，</w:t>
            </w:r>
            <w:r>
              <w:rPr>
                <w:rFonts w:hint="eastAsia"/>
              </w:rPr>
              <w:t>负责早、中、晚三餐</w:t>
            </w:r>
            <w:r>
              <w:rPr>
                <w:rFonts w:hint="eastAsia" w:ascii="宋体" w:hAnsi="宋体" w:cs="宋体"/>
              </w:rPr>
              <w:t>；保洁员2名；</w:t>
            </w:r>
            <w:r>
              <w:rPr>
                <w:rFonts w:hint="eastAsia" w:ascii="宋体" w:hAnsi="宋体"/>
              </w:rPr>
              <w:t>开发区中队保洁1名；</w:t>
            </w:r>
            <w:r>
              <w:rPr>
                <w:rFonts w:hint="eastAsia" w:ascii="宋体" w:hAnsi="宋体" w:cs="宋体"/>
              </w:rPr>
              <w:t>合计需人员20名。根据实际情况调整时间，全员实行综合工时制，节假日加班另算。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0" w:type="dxa"/>
            <w:vMerge w:val="continue"/>
            <w:noWrap/>
            <w:vAlign w:val="center"/>
          </w:tcPr>
          <w:p>
            <w:pPr>
              <w:widowControl/>
              <w:jc w:val="center"/>
              <w:rPr>
                <w:rFonts w:ascii="宋体" w:cs="宋体"/>
              </w:rPr>
            </w:pPr>
          </w:p>
        </w:tc>
        <w:tc>
          <w:tcPr>
            <w:tcW w:w="1620" w:type="dxa"/>
            <w:vMerge w:val="continue"/>
            <w:noWrap/>
            <w:vAlign w:val="center"/>
          </w:tcPr>
          <w:p>
            <w:pPr>
              <w:widowControl/>
              <w:jc w:val="left"/>
              <w:rPr>
                <w:rFonts w:ascii="宋体" w:cs="宋体"/>
              </w:rPr>
            </w:pPr>
          </w:p>
        </w:tc>
        <w:tc>
          <w:tcPr>
            <w:tcW w:w="1440" w:type="dxa"/>
            <w:noWrap/>
            <w:vAlign w:val="center"/>
          </w:tcPr>
          <w:p>
            <w:pPr>
              <w:rPr>
                <w:rFonts w:ascii="宋体" w:cs="宋体"/>
              </w:rPr>
            </w:pPr>
            <w:r>
              <w:rPr>
                <w:rFonts w:hint="eastAsia" w:ascii="宋体" w:hAnsi="宋体"/>
              </w:rPr>
              <w:t>基层中队</w:t>
            </w:r>
            <w:r>
              <w:rPr>
                <w:rFonts w:hint="eastAsia" w:ascii="宋体" w:hAnsi="宋体" w:cs="宋体"/>
              </w:rPr>
              <w:t>后勤服务</w:t>
            </w:r>
          </w:p>
        </w:tc>
        <w:tc>
          <w:tcPr>
            <w:tcW w:w="6480" w:type="dxa"/>
            <w:noWrap/>
            <w:vAlign w:val="center"/>
          </w:tcPr>
          <w:p>
            <w:pPr>
              <w:rPr>
                <w:rFonts w:ascii="宋体" w:cs="宋体"/>
              </w:rPr>
            </w:pPr>
            <w:r>
              <w:rPr>
                <w:rFonts w:hint="eastAsia" w:ascii="宋体" w:hAnsi="宋体"/>
              </w:rPr>
              <w:t>次坞中队食堂</w:t>
            </w:r>
            <w:r>
              <w:rPr>
                <w:rFonts w:hint="eastAsia" w:ascii="宋体" w:hAnsi="宋体" w:cs="宋体"/>
              </w:rPr>
              <w:t>在岗</w:t>
            </w:r>
            <w:r>
              <w:rPr>
                <w:rFonts w:ascii="宋体" w:hAnsi="宋体"/>
              </w:rPr>
              <w:t>2</w:t>
            </w:r>
            <w:r>
              <w:rPr>
                <w:rFonts w:hint="eastAsia" w:ascii="宋体" w:hAnsi="宋体"/>
              </w:rPr>
              <w:t>名，保洁员</w:t>
            </w:r>
            <w:r>
              <w:rPr>
                <w:rFonts w:ascii="宋体" w:hAnsi="宋体"/>
              </w:rPr>
              <w:t>1</w:t>
            </w:r>
            <w:r>
              <w:rPr>
                <w:rFonts w:hint="eastAsia" w:ascii="宋体" w:hAnsi="宋体"/>
              </w:rPr>
              <w:t>名；牌头中队食堂在岗</w:t>
            </w:r>
            <w:r>
              <w:rPr>
                <w:rFonts w:ascii="宋体" w:hAnsi="宋体"/>
              </w:rPr>
              <w:t>2</w:t>
            </w:r>
            <w:r>
              <w:rPr>
                <w:rFonts w:hint="eastAsia" w:ascii="宋体" w:hAnsi="宋体"/>
              </w:rPr>
              <w:t>名，保洁</w:t>
            </w:r>
            <w:r>
              <w:rPr>
                <w:rFonts w:ascii="宋体" w:hAnsi="宋体"/>
              </w:rPr>
              <w:t>1</w:t>
            </w:r>
            <w:r>
              <w:rPr>
                <w:rFonts w:hint="eastAsia" w:ascii="宋体" w:hAnsi="宋体"/>
              </w:rPr>
              <w:t>名；山下湖中队食堂在岗2名，保洁员</w:t>
            </w:r>
            <w:r>
              <w:rPr>
                <w:rFonts w:ascii="宋体" w:hAnsi="宋体"/>
              </w:rPr>
              <w:t>1</w:t>
            </w:r>
            <w:r>
              <w:rPr>
                <w:rFonts w:hint="eastAsia" w:ascii="宋体" w:hAnsi="宋体"/>
              </w:rPr>
              <w:t>名；店口中队食堂在岗</w:t>
            </w:r>
            <w:r>
              <w:rPr>
                <w:rFonts w:ascii="宋体" w:hAnsi="宋体"/>
              </w:rPr>
              <w:t>2</w:t>
            </w:r>
            <w:r>
              <w:rPr>
                <w:rFonts w:hint="eastAsia" w:ascii="宋体" w:hAnsi="宋体"/>
              </w:rPr>
              <w:t>名，保洁员</w:t>
            </w:r>
            <w:r>
              <w:rPr>
                <w:rFonts w:ascii="宋体" w:hAnsi="宋体"/>
              </w:rPr>
              <w:t>1</w:t>
            </w:r>
            <w:r>
              <w:rPr>
                <w:rFonts w:hint="eastAsia" w:ascii="宋体" w:hAnsi="宋体"/>
              </w:rPr>
              <w:t>名；大唐中队食堂在岗</w:t>
            </w:r>
            <w:r>
              <w:rPr>
                <w:rFonts w:ascii="宋体" w:hAnsi="宋体"/>
              </w:rPr>
              <w:t>2</w:t>
            </w:r>
            <w:r>
              <w:rPr>
                <w:rFonts w:hint="eastAsia" w:ascii="宋体" w:hAnsi="宋体"/>
              </w:rPr>
              <w:t>名，保洁员</w:t>
            </w:r>
            <w:r>
              <w:rPr>
                <w:rFonts w:ascii="宋体" w:hAnsi="宋体"/>
              </w:rPr>
              <w:t>1</w:t>
            </w:r>
            <w:r>
              <w:rPr>
                <w:rFonts w:hint="eastAsia" w:ascii="宋体" w:hAnsi="宋体"/>
              </w:rPr>
              <w:t>名；浬浦中队门岗1人，</w:t>
            </w:r>
            <w:r>
              <w:rPr>
                <w:rFonts w:hint="eastAsia" w:ascii="宋体" w:hAnsi="宋体" w:cs="宋体"/>
              </w:rPr>
              <w:t>24小时制</w:t>
            </w:r>
            <w:r>
              <w:rPr>
                <w:rFonts w:hint="eastAsia" w:ascii="宋体" w:hAnsi="宋体"/>
              </w:rPr>
              <w:t>，食堂在岗1名；枫桥中队保洁2名，食堂在岗3名，食堂人员</w:t>
            </w:r>
            <w:r>
              <w:rPr>
                <w:rFonts w:hint="eastAsia"/>
              </w:rPr>
              <w:t>负责早、中、晚三餐</w:t>
            </w:r>
            <w:r>
              <w:rPr>
                <w:rFonts w:hint="eastAsia" w:ascii="宋体" w:hAnsi="宋体" w:cs="宋体"/>
              </w:rPr>
              <w:t>；合计需人员22名。根据实际情况调整时间，全员实行综合工时制，节假日加班另算。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720" w:type="dxa"/>
            <w:vMerge w:val="continue"/>
            <w:noWrap/>
            <w:vAlign w:val="center"/>
          </w:tcPr>
          <w:p>
            <w:pPr>
              <w:widowControl/>
              <w:jc w:val="center"/>
              <w:rPr>
                <w:rFonts w:ascii="宋体" w:cs="宋体"/>
              </w:rPr>
            </w:pPr>
          </w:p>
        </w:tc>
        <w:tc>
          <w:tcPr>
            <w:tcW w:w="1620" w:type="dxa"/>
            <w:vMerge w:val="continue"/>
            <w:noWrap/>
            <w:vAlign w:val="center"/>
          </w:tcPr>
          <w:p>
            <w:pPr>
              <w:widowControl/>
              <w:jc w:val="left"/>
              <w:rPr>
                <w:rFonts w:ascii="宋体" w:cs="宋体"/>
              </w:rPr>
            </w:pPr>
          </w:p>
        </w:tc>
        <w:tc>
          <w:tcPr>
            <w:tcW w:w="1440" w:type="dxa"/>
            <w:noWrap/>
            <w:vAlign w:val="center"/>
          </w:tcPr>
          <w:p>
            <w:pPr>
              <w:jc w:val="center"/>
              <w:rPr>
                <w:rFonts w:ascii="宋体" w:hAnsi="宋体"/>
              </w:rPr>
            </w:pPr>
            <w:r>
              <w:rPr>
                <w:rFonts w:hint="eastAsia" w:ascii="宋体" w:hAnsi="宋体" w:cs="宋体"/>
              </w:rPr>
              <w:t>违</w:t>
            </w:r>
            <w:r>
              <w:rPr>
                <w:rFonts w:hint="eastAsia" w:ascii="宋体" w:hAnsi="宋体" w:cs="宋体"/>
                <w:b/>
              </w:rPr>
              <w:t>法</w:t>
            </w:r>
            <w:r>
              <w:rPr>
                <w:rFonts w:hint="eastAsia" w:ascii="宋体" w:hAnsi="宋体" w:cs="宋体"/>
              </w:rPr>
              <w:t>信息录入</w:t>
            </w:r>
          </w:p>
        </w:tc>
        <w:tc>
          <w:tcPr>
            <w:tcW w:w="6480" w:type="dxa"/>
            <w:noWrap/>
            <w:vAlign w:val="center"/>
          </w:tcPr>
          <w:p>
            <w:pPr>
              <w:rPr>
                <w:rFonts w:ascii="宋体" w:hAnsi="宋体"/>
              </w:rPr>
            </w:pPr>
            <w:r>
              <w:rPr>
                <w:rFonts w:hint="eastAsia" w:ascii="宋体" w:hAnsi="宋体"/>
              </w:rPr>
              <w:t>信息录入员20名。</w:t>
            </w:r>
            <w:r>
              <w:rPr>
                <w:rFonts w:hint="eastAsia" w:ascii="宋体" w:hAnsi="宋体" w:cs="宋体"/>
              </w:rPr>
              <w:t>根据实际情况调整时间，全员实行综合工时制，节假日加班另算。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260" w:type="dxa"/>
            <w:gridSpan w:val="4"/>
            <w:noWrap/>
            <w:vAlign w:val="center"/>
          </w:tcPr>
          <w:p>
            <w:pPr>
              <w:rPr>
                <w:rFonts w:ascii="宋体" w:hAnsi="宋体"/>
                <w:b/>
                <w:sz w:val="24"/>
              </w:rPr>
            </w:pPr>
            <w:r>
              <w:rPr>
                <w:rFonts w:hint="eastAsia" w:ascii="宋体" w:hAnsi="宋体"/>
                <w:b/>
                <w:sz w:val="24"/>
              </w:rPr>
              <w:t>注：</w:t>
            </w:r>
          </w:p>
          <w:p>
            <w:pPr>
              <w:pStyle w:val="19"/>
              <w:rPr>
                <w:rFonts w:ascii="宋体" w:hAnsi="宋体"/>
                <w:b/>
              </w:rPr>
            </w:pPr>
            <w:r>
              <w:rPr>
                <w:rFonts w:hint="eastAsia" w:ascii="宋体" w:hAnsi="宋体"/>
                <w:b/>
              </w:rPr>
              <w:t>1.服务期限自合同签订之日起至2023年12月31日止。</w:t>
            </w:r>
          </w:p>
          <w:p>
            <w:pPr>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以上人员的配置为标准配置，本次招标的最低要求为432人，投标人可以根据自己的优惠承诺增加工作人员数量，也可以安排人员加班完成工作，但加班时间不得超过法律规定时间；</w:t>
            </w:r>
          </w:p>
          <w:p>
            <w:pPr>
              <w:rPr>
                <w:rFonts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以上岗位现行待遇情况，请投标人自行实地踏勘咨询，报价风险由投标人自行承担。</w:t>
            </w:r>
          </w:p>
          <w:p>
            <w:pPr>
              <w:rPr>
                <w:rFonts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中标单位需向业主单位提供上班人员名单，业主单位核实实际用工情况，并落实绩效考核制度。</w:t>
            </w:r>
          </w:p>
          <w:p>
            <w:pPr>
              <w:pStyle w:val="19"/>
            </w:pPr>
            <w:r>
              <w:rPr>
                <w:rFonts w:hint="eastAsia" w:ascii="宋体" w:hAnsi="宋体"/>
                <w:b/>
              </w:rPr>
              <w:t>5.中标单位派遣服务人员的相关劳务纠纷、人身安全和伤病残等方面的纠纷全部由中标单位负责，与采购人无任何法律关系。</w:t>
            </w:r>
          </w:p>
        </w:tc>
      </w:tr>
    </w:tbl>
    <w:p/>
    <w:p>
      <w:pPr>
        <w:spacing w:line="440" w:lineRule="exact"/>
        <w:rPr>
          <w:rFonts w:ascii="宋体" w:hAnsi="宋体" w:cs="宋体"/>
          <w:b/>
          <w:sz w:val="28"/>
          <w:szCs w:val="28"/>
        </w:rPr>
      </w:pPr>
      <w:r>
        <w:rPr>
          <w:rFonts w:hint="eastAsia" w:ascii="宋体" w:hAnsi="宋体" w:cs="宋体"/>
          <w:b/>
          <w:sz w:val="28"/>
          <w:szCs w:val="28"/>
        </w:rPr>
        <w:t>二、服务要求</w:t>
      </w:r>
    </w:p>
    <w:p>
      <w:pPr>
        <w:spacing w:line="440" w:lineRule="exact"/>
        <w:rPr>
          <w:rFonts w:ascii="宋体" w:hAnsi="宋体" w:cs="宋体"/>
          <w:b/>
          <w:sz w:val="28"/>
          <w:szCs w:val="28"/>
        </w:rPr>
      </w:pPr>
      <w:r>
        <w:rPr>
          <w:rFonts w:hint="eastAsia" w:ascii="宋体" w:hAnsi="宋体" w:cs="宋体"/>
          <w:b/>
          <w:sz w:val="28"/>
          <w:szCs w:val="28"/>
        </w:rPr>
        <w:t>所有服务人员必须严格遵守**信息保密要求，不得私自查看、泄露**信息。</w:t>
      </w:r>
    </w:p>
    <w:p>
      <w:pPr>
        <w:snapToGrid w:val="0"/>
        <w:rPr>
          <w:rFonts w:ascii="宋体"/>
          <w:b/>
          <w:sz w:val="24"/>
        </w:rPr>
      </w:pPr>
      <w:r>
        <w:rPr>
          <w:rFonts w:hint="eastAsia" w:ascii="宋体" w:hAnsi="宋体"/>
          <w:b/>
          <w:sz w:val="24"/>
        </w:rPr>
        <w:t>（一）保安人员及其他服务人员要求：</w:t>
      </w:r>
    </w:p>
    <w:p>
      <w:pPr>
        <w:ind w:firstLine="360" w:firstLineChars="150"/>
        <w:jc w:val="left"/>
        <w:rPr>
          <w:rFonts w:ascii="宋体" w:cs="宋体"/>
          <w:sz w:val="24"/>
        </w:rPr>
      </w:pPr>
      <w:r>
        <w:rPr>
          <w:rFonts w:ascii="宋体" w:hAnsi="宋体" w:cs="宋体"/>
          <w:sz w:val="24"/>
        </w:rPr>
        <w:t>1</w:t>
      </w:r>
      <w:r>
        <w:rPr>
          <w:rFonts w:hint="eastAsia" w:ascii="宋体" w:hAnsi="宋体" w:cs="宋体"/>
          <w:sz w:val="24"/>
        </w:rPr>
        <w:t>、主要工作内容</w:t>
      </w:r>
    </w:p>
    <w:p>
      <w:pPr>
        <w:jc w:val="left"/>
        <w:rPr>
          <w:rFonts w:ascii="宋体" w:cs="宋体"/>
          <w:sz w:val="24"/>
        </w:rPr>
      </w:pPr>
      <w:r>
        <w:rPr>
          <w:rFonts w:hint="eastAsia" w:ascii="宋体" w:hAnsi="宋体" w:cs="宋体"/>
          <w:sz w:val="24"/>
        </w:rPr>
        <w:t>负责指定区域的安全保卫工作。</w:t>
      </w:r>
    </w:p>
    <w:p>
      <w:pPr>
        <w:ind w:firstLine="360" w:firstLineChars="150"/>
        <w:jc w:val="left"/>
        <w:rPr>
          <w:rFonts w:ascii="宋体" w:cs="宋体"/>
          <w:sz w:val="24"/>
        </w:rPr>
      </w:pPr>
      <w:r>
        <w:rPr>
          <w:rFonts w:ascii="宋体" w:hAnsi="宋体" w:cs="宋体"/>
          <w:sz w:val="24"/>
        </w:rPr>
        <w:t>2</w:t>
      </w:r>
      <w:r>
        <w:rPr>
          <w:rFonts w:hint="eastAsia" w:ascii="宋体" w:hAnsi="宋体" w:cs="宋体"/>
          <w:sz w:val="24"/>
        </w:rPr>
        <w:t>、人员素质要求</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）品行端正，无任何不良社会记录，热爱警卫工作</w:t>
      </w:r>
      <w:r>
        <w:rPr>
          <w:rFonts w:ascii="宋体" w:hAnsi="宋体" w:cs="宋体"/>
          <w:sz w:val="24"/>
        </w:rPr>
        <w:t>;</w:t>
      </w:r>
      <w:r>
        <w:rPr>
          <w:rFonts w:hint="eastAsia" w:ascii="宋体" w:hAnsi="宋体" w:cs="宋体"/>
          <w:sz w:val="24"/>
        </w:rPr>
        <w:t>（其户籍所在地村（居）委会及***出具的无违法犯罪记录证明）。</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）身体健康，五官端正，无纹身，无染发，裸眼视力在</w:t>
      </w:r>
      <w:r>
        <w:rPr>
          <w:rFonts w:ascii="宋体" w:hAnsi="宋体" w:cs="宋体"/>
          <w:sz w:val="24"/>
        </w:rPr>
        <w:t>1.0</w:t>
      </w:r>
      <w:r>
        <w:rPr>
          <w:rFonts w:hint="eastAsia" w:ascii="宋体" w:hAnsi="宋体" w:cs="宋体"/>
          <w:sz w:val="24"/>
        </w:rPr>
        <w:t>以上</w:t>
      </w:r>
      <w:r>
        <w:rPr>
          <w:rFonts w:ascii="宋体" w:hAnsi="宋体" w:cs="宋体"/>
          <w:sz w:val="24"/>
        </w:rPr>
        <w:t>;(</w:t>
      </w:r>
      <w:r>
        <w:rPr>
          <w:rFonts w:hint="eastAsia" w:ascii="宋体" w:hAnsi="宋体" w:cs="宋体"/>
          <w:sz w:val="24"/>
        </w:rPr>
        <w:t>市级以上医院出具的健康体检报告）。</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）男：</w:t>
      </w:r>
      <w:r>
        <w:rPr>
          <w:rFonts w:ascii="宋体" w:hAnsi="宋体" w:cs="宋体"/>
          <w:sz w:val="24"/>
        </w:rPr>
        <w:t>18—55</w:t>
      </w:r>
      <w:r>
        <w:rPr>
          <w:rFonts w:hint="eastAsia" w:ascii="宋体" w:hAnsi="宋体" w:cs="宋体"/>
          <w:sz w:val="24"/>
        </w:rPr>
        <w:t>周岁，身高</w:t>
      </w:r>
      <w:r>
        <w:rPr>
          <w:rFonts w:ascii="宋体" w:hAnsi="宋体" w:cs="宋体"/>
          <w:sz w:val="24"/>
        </w:rPr>
        <w:t>1.70m</w:t>
      </w:r>
      <w:r>
        <w:rPr>
          <w:rFonts w:hint="eastAsia" w:ascii="宋体" w:hAnsi="宋体" w:cs="宋体"/>
          <w:sz w:val="24"/>
        </w:rPr>
        <w:t>以上。</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）反应灵敏，具有一定的应变和说服能力，会讲普通话。</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）初中及以上文化程度。</w:t>
      </w:r>
    </w:p>
    <w:p>
      <w:pPr>
        <w:ind w:firstLine="480" w:firstLineChars="200"/>
        <w:jc w:val="left"/>
        <w:rPr>
          <w:rFonts w:ascii="宋体" w:cs="宋体"/>
          <w:sz w:val="24"/>
        </w:rPr>
      </w:pPr>
      <w:r>
        <w:rPr>
          <w:rFonts w:ascii="宋体" w:hAnsi="宋体" w:cs="宋体"/>
          <w:sz w:val="24"/>
        </w:rPr>
        <w:t>3</w:t>
      </w:r>
      <w:r>
        <w:rPr>
          <w:rFonts w:hint="eastAsia" w:ascii="宋体" w:hAnsi="宋体" w:cs="宋体"/>
          <w:sz w:val="24"/>
        </w:rPr>
        <w:t>、保安装备配备：配备工作需要的所有基本装备，物权归属中标人，装备必须在合同签订后</w:t>
      </w:r>
      <w:r>
        <w:rPr>
          <w:rFonts w:ascii="宋体" w:hAnsi="宋体" w:cs="宋体"/>
          <w:sz w:val="24"/>
        </w:rPr>
        <w:t>7</w:t>
      </w:r>
      <w:r>
        <w:rPr>
          <w:rFonts w:hint="eastAsia" w:ascii="宋体" w:hAnsi="宋体" w:cs="宋体"/>
          <w:sz w:val="24"/>
        </w:rPr>
        <w:t>日内到位。以上装备配备要及时，更换要及时，使用管理要到位。</w:t>
      </w:r>
    </w:p>
    <w:p>
      <w:pPr>
        <w:ind w:firstLine="480" w:firstLineChars="200"/>
        <w:jc w:val="left"/>
        <w:rPr>
          <w:rFonts w:ascii="宋体" w:cs="宋体"/>
          <w:sz w:val="24"/>
        </w:rPr>
      </w:pPr>
      <w:r>
        <w:rPr>
          <w:rFonts w:ascii="宋体" w:hAnsi="宋体" w:cs="宋体"/>
          <w:sz w:val="24"/>
        </w:rPr>
        <w:t>4</w:t>
      </w:r>
      <w:r>
        <w:rPr>
          <w:rFonts w:hint="eastAsia" w:ascii="宋体" w:hAnsi="宋体" w:cs="宋体"/>
          <w:sz w:val="24"/>
        </w:rPr>
        <w:t>、其他要求</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）中标人对于保安的节假日加班费、高温补贴等，应按照政府相关规定予以保障；</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）随着业主安保工作的要求，巡逻保安要求佩戴武装巡逻器械，以应对突发事件；中标人对相关保安服装应按照公安局安保部要求予以配备；</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）中标人应设立保安岗前培训考核制度，培训合格后再交业主单位审核、达标后予以正式上岗；</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）对于保安的工作质量考核，奖勤罚懒，具体考核细则由业主单位与本项目中标单位共同制定，每月由业主考核打分，</w:t>
      </w:r>
      <w:r>
        <w:rPr>
          <w:rFonts w:hint="eastAsia" w:ascii="宋体" w:hAnsi="宋体" w:cs="宋体"/>
          <w:bCs/>
          <w:sz w:val="24"/>
        </w:rPr>
        <w:t>对发现的问题业主有权要求中标人进行整改、罚款甚至终止服务合同。</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）保安执勤为每班</w:t>
      </w:r>
      <w:r>
        <w:rPr>
          <w:rFonts w:ascii="宋体" w:hAnsi="宋体" w:cs="宋体"/>
          <w:sz w:val="24"/>
        </w:rPr>
        <w:t>8</w:t>
      </w:r>
      <w:r>
        <w:rPr>
          <w:rFonts w:hint="eastAsia" w:ascii="宋体" w:hAnsi="宋体" w:cs="宋体"/>
          <w:sz w:val="24"/>
        </w:rPr>
        <w:t>小时，每周休二天，白、中、夜三班循环；保安人员住宿、用餐由中标人负责。</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）保安必须保持</w:t>
      </w:r>
      <w:r>
        <w:rPr>
          <w:rFonts w:ascii="宋体" w:hAnsi="宋体" w:cs="宋体"/>
          <w:sz w:val="24"/>
        </w:rPr>
        <w:t>24</w:t>
      </w:r>
      <w:r>
        <w:rPr>
          <w:rFonts w:hint="eastAsia" w:ascii="宋体" w:hAnsi="宋体" w:cs="宋体"/>
          <w:sz w:val="24"/>
        </w:rPr>
        <w:t>小时通讯畅通，遇到突发事件，无论值班、休息，保安必须无条件赶赴事发地的时间为</w:t>
      </w:r>
      <w:r>
        <w:rPr>
          <w:rFonts w:ascii="宋体" w:hAnsi="宋体" w:cs="宋体"/>
          <w:sz w:val="24"/>
        </w:rPr>
        <w:t>5—15</w:t>
      </w:r>
      <w:r>
        <w:rPr>
          <w:rFonts w:hint="eastAsia" w:ascii="宋体" w:hAnsi="宋体" w:cs="宋体"/>
          <w:sz w:val="24"/>
        </w:rPr>
        <w:t>分钟。</w:t>
      </w:r>
    </w:p>
    <w:p>
      <w:pPr>
        <w:ind w:firstLine="352" w:firstLineChars="147"/>
        <w:jc w:val="left"/>
        <w:rPr>
          <w:rFonts w:ascii="宋体" w:cs="宋体"/>
          <w:bCs/>
          <w:sz w:val="24"/>
        </w:rPr>
      </w:pPr>
      <w:bookmarkStart w:id="27" w:name="_Toc369095831"/>
      <w:r>
        <w:rPr>
          <w:rFonts w:ascii="宋体" w:hAnsi="宋体" w:cs="宋体"/>
          <w:bCs/>
          <w:sz w:val="24"/>
        </w:rPr>
        <w:t>5</w:t>
      </w:r>
      <w:r>
        <w:rPr>
          <w:rFonts w:hint="eastAsia" w:ascii="宋体" w:hAnsi="宋体" w:cs="宋体"/>
          <w:bCs/>
          <w:sz w:val="24"/>
        </w:rPr>
        <w:t>、具体服务要求</w:t>
      </w:r>
      <w:bookmarkEnd w:id="27"/>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）严格按照相关岗位职责及操作规范执行。</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）各岗位人员均应经过专业培训，熟练掌握消防、治安专业知识，树立防盗、防火、防破坏、防灾害事故意识，热爱本职工作。</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）按标准着装、佩证上岗，配备相应保安器材，做到言行有礼，文明执勤。</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）坚守工作岗位，保持值勤岗位整洁，维护好公安局正常治安秩序。</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）严格执行</w:t>
      </w:r>
      <w:r>
        <w:rPr>
          <w:rFonts w:ascii="宋体" w:hAnsi="宋体" w:cs="宋体"/>
          <w:sz w:val="24"/>
        </w:rPr>
        <w:t>24</w:t>
      </w:r>
      <w:r>
        <w:rPr>
          <w:rFonts w:hint="eastAsia" w:ascii="宋体" w:hAnsi="宋体" w:cs="宋体"/>
          <w:sz w:val="24"/>
        </w:rPr>
        <w:t>小时值班巡逻制度，对巡逻中发现的不安全因素和隐患，应及时向保卫科汇报；若遇突发性案件、事故，应立即报告相关部门，并协助处理。每季度组织一次应对突发事件处置的预演。</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）严格保密制度，严禁向外人泄露业主内部机密，不得擅自把亲友带到值勤点留宿。</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）不得擅自挪动和私自使用存放在保安责任范围内的车辆、设备、产品、原材料、生活用品和报刊信件等。</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）认真做好交接班工作，写好值勤记录和台帐，严格请假销假制度。</w:t>
      </w:r>
    </w:p>
    <w:p>
      <w:pPr>
        <w:ind w:firstLine="480" w:firstLineChars="200"/>
        <w:jc w:val="left"/>
        <w:rPr>
          <w:rFonts w:asci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）自觉遵守业主规章制度，维护保养好仪器设备，爱护公共财务，维护保安人员的良好形象。</w:t>
      </w:r>
    </w:p>
    <w:p>
      <w:pPr>
        <w:ind w:firstLine="482" w:firstLineChars="200"/>
        <w:jc w:val="left"/>
        <w:rPr>
          <w:rFonts w:ascii="宋体" w:cs="宋体"/>
          <w:b/>
          <w:sz w:val="24"/>
        </w:rPr>
      </w:pPr>
      <w:r>
        <w:rPr>
          <w:rFonts w:hint="eastAsia" w:ascii="宋体" w:hAnsi="宋体" w:cs="宋体"/>
          <w:b/>
          <w:sz w:val="24"/>
        </w:rPr>
        <w:t>保安考核办法：</w:t>
      </w:r>
    </w:p>
    <w:p>
      <w:pPr>
        <w:ind w:firstLine="482" w:firstLineChars="200"/>
        <w:rPr>
          <w:rFonts w:ascii="宋体"/>
          <w:sz w:val="24"/>
        </w:rPr>
      </w:pPr>
      <w:r>
        <w:rPr>
          <w:rFonts w:hint="eastAsia" w:ascii="宋体" w:hAnsi="宋体" w:cs="宋体"/>
          <w:b/>
          <w:sz w:val="24"/>
        </w:rPr>
        <w:t>保安管理考核包括</w:t>
      </w:r>
      <w:r>
        <w:rPr>
          <w:rFonts w:hint="eastAsia" w:ascii="宋体" w:hAnsi="宋体"/>
          <w:sz w:val="24"/>
        </w:rPr>
        <w:t>分两个方面：甲方（业主）对乙方（中标人）的考核和对保安日常工作的考核。</w:t>
      </w:r>
    </w:p>
    <w:p>
      <w:pPr>
        <w:ind w:firstLine="480" w:firstLineChars="200"/>
        <w:rPr>
          <w:rFonts w:ascii="宋体"/>
          <w:sz w:val="24"/>
        </w:rPr>
      </w:pPr>
      <w:r>
        <w:rPr>
          <w:rFonts w:ascii="宋体" w:hAnsi="宋体"/>
          <w:sz w:val="24"/>
        </w:rPr>
        <w:t>1</w:t>
      </w:r>
      <w:r>
        <w:rPr>
          <w:rFonts w:hint="eastAsia" w:ascii="宋体" w:hAnsi="宋体"/>
          <w:sz w:val="24"/>
        </w:rPr>
        <w:t>、对中标人的考核：</w:t>
      </w:r>
    </w:p>
    <w:p>
      <w:pPr>
        <w:ind w:firstLine="360" w:firstLineChars="150"/>
        <w:rPr>
          <w:rFonts w:ascii="宋体"/>
          <w:sz w:val="24"/>
        </w:rPr>
      </w:pPr>
      <w:r>
        <w:rPr>
          <w:rFonts w:ascii="宋体" w:hAnsi="宋体"/>
          <w:sz w:val="24"/>
        </w:rPr>
        <w:t>1</w:t>
      </w:r>
      <w:r>
        <w:rPr>
          <w:rFonts w:hint="eastAsia" w:ascii="宋体" w:hAnsi="宋体"/>
          <w:sz w:val="24"/>
        </w:rPr>
        <w:t>）保安人员必须按有关规定签订劳动合同并办理基本养老保险、基本医疗保险、生育保险、失业保险、工伤保险、意外人身伤害险等手续，并报甲方备案，工资待遇按《劳动法》有关规定执行。如不按规定办理，每项扣</w:t>
      </w:r>
      <w:r>
        <w:rPr>
          <w:rFonts w:ascii="宋体" w:hAnsi="宋体"/>
          <w:sz w:val="24"/>
        </w:rPr>
        <w:t>3</w:t>
      </w:r>
      <w:r>
        <w:rPr>
          <w:rFonts w:hint="eastAsia" w:ascii="宋体" w:hAnsi="宋体"/>
          <w:sz w:val="24"/>
        </w:rPr>
        <w:t>分。</w:t>
      </w:r>
    </w:p>
    <w:p>
      <w:pPr>
        <w:ind w:firstLine="360" w:firstLineChars="150"/>
        <w:rPr>
          <w:rFonts w:ascii="宋体"/>
          <w:sz w:val="24"/>
        </w:rPr>
      </w:pPr>
      <w:r>
        <w:rPr>
          <w:rFonts w:ascii="宋体" w:hAnsi="宋体"/>
          <w:sz w:val="24"/>
        </w:rPr>
        <w:t>2</w:t>
      </w:r>
      <w:r>
        <w:rPr>
          <w:rFonts w:hint="eastAsia" w:ascii="宋体" w:hAnsi="宋体"/>
          <w:sz w:val="24"/>
        </w:rPr>
        <w:t>）乙方（中标人）派驻发包方工作的保安人员年龄不得超过</w:t>
      </w:r>
      <w:r>
        <w:rPr>
          <w:rFonts w:ascii="宋体" w:hAnsi="宋体"/>
          <w:sz w:val="24"/>
        </w:rPr>
        <w:t>55</w:t>
      </w:r>
      <w:r>
        <w:rPr>
          <w:rFonts w:hint="eastAsia" w:ascii="宋体" w:hAnsi="宋体"/>
          <w:sz w:val="24"/>
        </w:rPr>
        <w:t>周岁。上岗必须着统一服装，佩戴证件，并遵守规章制度。如不按规定执行，每发现一个，扣</w:t>
      </w:r>
      <w:r>
        <w:rPr>
          <w:rFonts w:ascii="宋体" w:hAnsi="宋体"/>
          <w:sz w:val="24"/>
        </w:rPr>
        <w:t>2</w:t>
      </w:r>
      <w:r>
        <w:rPr>
          <w:rFonts w:hint="eastAsia" w:ascii="宋体" w:hAnsi="宋体"/>
          <w:sz w:val="24"/>
        </w:rPr>
        <w:t>分。</w:t>
      </w:r>
    </w:p>
    <w:p>
      <w:pPr>
        <w:ind w:firstLine="360" w:firstLineChars="150"/>
        <w:rPr>
          <w:rFonts w:ascii="宋体"/>
          <w:sz w:val="24"/>
        </w:rPr>
      </w:pPr>
      <w:r>
        <w:rPr>
          <w:rFonts w:ascii="宋体" w:hAnsi="宋体"/>
          <w:sz w:val="24"/>
        </w:rPr>
        <w:t>3</w:t>
      </w:r>
      <w:r>
        <w:rPr>
          <w:rFonts w:hint="eastAsia" w:ascii="宋体" w:hAnsi="宋体"/>
          <w:sz w:val="24"/>
        </w:rPr>
        <w:t>）禁止野蛮操作，做到文明礼貌、规范操作。操作过程中如损坏业主单位物品，则应照价赔偿。每发生一次，扣</w:t>
      </w:r>
      <w:r>
        <w:rPr>
          <w:rFonts w:ascii="宋体" w:hAnsi="宋体"/>
          <w:sz w:val="24"/>
        </w:rPr>
        <w:t>2</w:t>
      </w:r>
      <w:r>
        <w:rPr>
          <w:rFonts w:hint="eastAsia" w:ascii="宋体" w:hAnsi="宋体"/>
          <w:sz w:val="24"/>
        </w:rPr>
        <w:t>分。</w:t>
      </w:r>
    </w:p>
    <w:p>
      <w:pPr>
        <w:ind w:firstLine="360" w:firstLineChars="150"/>
        <w:rPr>
          <w:rFonts w:ascii="宋体"/>
          <w:sz w:val="24"/>
        </w:rPr>
      </w:pPr>
      <w:r>
        <w:rPr>
          <w:rFonts w:ascii="宋体" w:hAnsi="宋体"/>
          <w:sz w:val="24"/>
        </w:rPr>
        <w:t>4</w:t>
      </w:r>
      <w:r>
        <w:rPr>
          <w:rFonts w:hint="eastAsia" w:ascii="宋体" w:hAnsi="宋体"/>
          <w:sz w:val="24"/>
        </w:rPr>
        <w:t>）禁止发生员工吵架事件，如发生一次，扣</w:t>
      </w:r>
      <w:r>
        <w:rPr>
          <w:rFonts w:ascii="宋体" w:hAnsi="宋体"/>
          <w:sz w:val="24"/>
        </w:rPr>
        <w:t>3</w:t>
      </w:r>
      <w:r>
        <w:rPr>
          <w:rFonts w:hint="eastAsia" w:ascii="宋体" w:hAnsi="宋体"/>
          <w:sz w:val="24"/>
        </w:rPr>
        <w:t>分。</w:t>
      </w:r>
    </w:p>
    <w:p>
      <w:pPr>
        <w:ind w:firstLine="360" w:firstLineChars="150"/>
        <w:rPr>
          <w:rFonts w:ascii="宋体"/>
          <w:sz w:val="24"/>
        </w:rPr>
      </w:pPr>
      <w:r>
        <w:rPr>
          <w:rFonts w:ascii="宋体" w:hAnsi="宋体"/>
          <w:sz w:val="24"/>
        </w:rPr>
        <w:t>5</w:t>
      </w:r>
      <w:r>
        <w:rPr>
          <w:rFonts w:hint="eastAsia" w:ascii="宋体" w:hAnsi="宋体"/>
          <w:sz w:val="24"/>
        </w:rPr>
        <w:t>）禁止发生员工上访事件，如发生一次，扣</w:t>
      </w:r>
      <w:r>
        <w:rPr>
          <w:rFonts w:ascii="宋体" w:hAnsi="宋体"/>
          <w:sz w:val="24"/>
        </w:rPr>
        <w:t>5</w:t>
      </w:r>
      <w:r>
        <w:rPr>
          <w:rFonts w:hint="eastAsia" w:ascii="宋体" w:hAnsi="宋体"/>
          <w:sz w:val="24"/>
        </w:rPr>
        <w:t>分。</w:t>
      </w:r>
    </w:p>
    <w:p>
      <w:pPr>
        <w:ind w:firstLine="360" w:firstLineChars="150"/>
        <w:rPr>
          <w:rFonts w:ascii="宋体"/>
          <w:sz w:val="24"/>
        </w:rPr>
      </w:pPr>
      <w:r>
        <w:rPr>
          <w:rFonts w:ascii="宋体" w:hAnsi="宋体"/>
          <w:sz w:val="24"/>
        </w:rPr>
        <w:t>6</w:t>
      </w:r>
      <w:r>
        <w:rPr>
          <w:rFonts w:hint="eastAsia" w:ascii="宋体" w:hAnsi="宋体"/>
          <w:sz w:val="24"/>
        </w:rPr>
        <w:t>）如需增加服务岗位时，乙方根据甲方出具的联系单按照甲方要求，及时在规定时间内招聘相关岗位人员。如不按规定执行，扣</w:t>
      </w:r>
      <w:r>
        <w:rPr>
          <w:rFonts w:ascii="宋体" w:hAnsi="宋体"/>
          <w:sz w:val="24"/>
        </w:rPr>
        <w:t>3</w:t>
      </w:r>
      <w:r>
        <w:rPr>
          <w:rFonts w:hint="eastAsia" w:ascii="宋体" w:hAnsi="宋体"/>
          <w:sz w:val="24"/>
        </w:rPr>
        <w:t>分。</w:t>
      </w:r>
    </w:p>
    <w:p>
      <w:pPr>
        <w:ind w:firstLine="360" w:firstLineChars="150"/>
        <w:rPr>
          <w:rFonts w:ascii="宋体"/>
          <w:sz w:val="24"/>
        </w:rPr>
      </w:pPr>
      <w:r>
        <w:rPr>
          <w:rFonts w:ascii="宋体" w:hAnsi="宋体"/>
          <w:sz w:val="24"/>
        </w:rPr>
        <w:t>7</w:t>
      </w:r>
      <w:r>
        <w:rPr>
          <w:rFonts w:hint="eastAsia" w:ascii="宋体" w:hAnsi="宋体"/>
          <w:sz w:val="24"/>
        </w:rPr>
        <w:t>）甲方（发包方）有权制订相应考核办法，对乙方（中标人）的工作进行考核，乙方必须无条件予以接受。如有违反，每次扣</w:t>
      </w:r>
      <w:r>
        <w:rPr>
          <w:rFonts w:ascii="宋体" w:hAnsi="宋体"/>
          <w:sz w:val="24"/>
        </w:rPr>
        <w:t>2</w:t>
      </w:r>
      <w:r>
        <w:rPr>
          <w:rFonts w:hint="eastAsia" w:ascii="宋体" w:hAnsi="宋体"/>
          <w:sz w:val="24"/>
        </w:rPr>
        <w:t>分。</w:t>
      </w:r>
    </w:p>
    <w:p>
      <w:pPr>
        <w:ind w:firstLine="360" w:firstLineChars="150"/>
        <w:rPr>
          <w:rFonts w:ascii="宋体"/>
          <w:sz w:val="24"/>
        </w:rPr>
      </w:pPr>
      <w:r>
        <w:rPr>
          <w:rFonts w:ascii="宋体" w:hAnsi="宋体"/>
          <w:sz w:val="24"/>
        </w:rPr>
        <w:t>8</w:t>
      </w:r>
      <w:r>
        <w:rPr>
          <w:rFonts w:hint="eastAsia" w:ascii="宋体" w:hAnsi="宋体"/>
          <w:sz w:val="24"/>
        </w:rPr>
        <w:t>）满意率：达到</w:t>
      </w:r>
      <w:r>
        <w:rPr>
          <w:rFonts w:ascii="宋体" w:hAnsi="宋体"/>
          <w:sz w:val="24"/>
        </w:rPr>
        <w:t>90%</w:t>
      </w:r>
      <w:r>
        <w:rPr>
          <w:rFonts w:hint="eastAsia" w:ascii="宋体" w:hAnsi="宋体"/>
          <w:sz w:val="24"/>
        </w:rPr>
        <w:t>甲方工作人员满意。如满意率在</w:t>
      </w:r>
      <w:r>
        <w:rPr>
          <w:rFonts w:ascii="宋体" w:hAnsi="宋体"/>
          <w:sz w:val="24"/>
        </w:rPr>
        <w:t>70%-89%</w:t>
      </w:r>
      <w:r>
        <w:rPr>
          <w:rFonts w:hint="eastAsia" w:ascii="宋体" w:hAnsi="宋体"/>
          <w:sz w:val="24"/>
        </w:rPr>
        <w:t>之间，扣中标人</w:t>
      </w:r>
      <w:r>
        <w:rPr>
          <w:rFonts w:ascii="宋体" w:hAnsi="宋体"/>
          <w:sz w:val="24"/>
        </w:rPr>
        <w:t>2</w:t>
      </w:r>
      <w:r>
        <w:rPr>
          <w:rFonts w:hint="eastAsia" w:ascii="宋体" w:hAnsi="宋体"/>
          <w:sz w:val="24"/>
        </w:rPr>
        <w:t>分；满意率在</w:t>
      </w:r>
      <w:r>
        <w:rPr>
          <w:rFonts w:ascii="宋体" w:hAnsi="宋体"/>
          <w:sz w:val="24"/>
        </w:rPr>
        <w:t>70%</w:t>
      </w:r>
      <w:r>
        <w:rPr>
          <w:rFonts w:hint="eastAsia" w:ascii="宋体" w:hAnsi="宋体"/>
          <w:sz w:val="24"/>
        </w:rPr>
        <w:t>以下（不包括</w:t>
      </w:r>
      <w:r>
        <w:rPr>
          <w:rFonts w:ascii="宋体" w:hAnsi="宋体"/>
          <w:sz w:val="24"/>
        </w:rPr>
        <w:t>70%</w:t>
      </w:r>
      <w:r>
        <w:rPr>
          <w:rFonts w:hint="eastAsia" w:ascii="宋体" w:hAnsi="宋体"/>
          <w:sz w:val="24"/>
        </w:rPr>
        <w:t>），扣</w:t>
      </w:r>
      <w:r>
        <w:rPr>
          <w:rFonts w:ascii="宋体" w:hAnsi="宋体"/>
          <w:sz w:val="24"/>
        </w:rPr>
        <w:t>5</w:t>
      </w:r>
      <w:r>
        <w:rPr>
          <w:rFonts w:hint="eastAsia" w:ascii="宋体" w:hAnsi="宋体"/>
          <w:sz w:val="24"/>
        </w:rPr>
        <w:t>分。</w:t>
      </w:r>
    </w:p>
    <w:p>
      <w:pPr>
        <w:ind w:firstLine="480" w:firstLineChars="200"/>
        <w:rPr>
          <w:rFonts w:ascii="宋体"/>
          <w:sz w:val="24"/>
        </w:rPr>
      </w:pPr>
      <w:r>
        <w:rPr>
          <w:rFonts w:ascii="宋体" w:hAnsi="宋体"/>
          <w:sz w:val="24"/>
        </w:rPr>
        <w:t>2</w:t>
      </w:r>
      <w:r>
        <w:rPr>
          <w:rFonts w:hint="eastAsia" w:ascii="宋体" w:hAnsi="宋体"/>
          <w:sz w:val="24"/>
        </w:rPr>
        <w:t>、对保安日常工作的考核：</w:t>
      </w:r>
    </w:p>
    <w:p>
      <w:pPr>
        <w:ind w:firstLine="480" w:firstLineChars="200"/>
        <w:rPr>
          <w:rFonts w:ascii="宋体"/>
          <w:sz w:val="24"/>
        </w:rPr>
      </w:pPr>
      <w:r>
        <w:rPr>
          <w:rFonts w:hint="eastAsia" w:ascii="宋体" w:hAnsi="宋体"/>
          <w:sz w:val="24"/>
        </w:rPr>
        <w:t>保安检查考核表如下：</w:t>
      </w:r>
    </w:p>
    <w:tbl>
      <w:tblPr>
        <w:tblStyle w:val="63"/>
        <w:tblW w:w="10207" w:type="dxa"/>
        <w:tblInd w:w="-558" w:type="dxa"/>
        <w:tblLayout w:type="fixed"/>
        <w:tblCellMar>
          <w:top w:w="0" w:type="dxa"/>
          <w:left w:w="108" w:type="dxa"/>
          <w:bottom w:w="0" w:type="dxa"/>
          <w:right w:w="108" w:type="dxa"/>
        </w:tblCellMar>
      </w:tblPr>
      <w:tblGrid>
        <w:gridCol w:w="851"/>
        <w:gridCol w:w="709"/>
        <w:gridCol w:w="5529"/>
        <w:gridCol w:w="708"/>
        <w:gridCol w:w="1418"/>
        <w:gridCol w:w="992"/>
      </w:tblGrid>
      <w:tr>
        <w:tblPrEx>
          <w:tblCellMar>
            <w:top w:w="0" w:type="dxa"/>
            <w:left w:w="108" w:type="dxa"/>
            <w:bottom w:w="0" w:type="dxa"/>
            <w:right w:w="108" w:type="dxa"/>
          </w:tblCellMar>
        </w:tblPrEx>
        <w:trPr>
          <w:trHeight w:val="495" w:hRule="atLeast"/>
        </w:trPr>
        <w:tc>
          <w:tcPr>
            <w:tcW w:w="10207"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r>
              <w:rPr>
                <w:rFonts w:hint="eastAsia" w:ascii="宋体" w:hAnsi="宋体" w:cs="宋体"/>
              </w:rPr>
              <w:t>被考核部门：中标人考核人（签字）考核时间：年月日</w:t>
            </w:r>
          </w:p>
        </w:tc>
      </w:tr>
      <w:tr>
        <w:tblPrEx>
          <w:tblCellMar>
            <w:top w:w="0" w:type="dxa"/>
            <w:left w:w="108" w:type="dxa"/>
            <w:bottom w:w="0" w:type="dxa"/>
            <w:right w:w="108" w:type="dxa"/>
          </w:tblCellMar>
        </w:tblPrEx>
        <w:trPr>
          <w:trHeight w:val="750"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cs="宋体"/>
              </w:rPr>
            </w:pPr>
            <w:r>
              <w:rPr>
                <w:rFonts w:hint="eastAsia" w:ascii="宋体" w:hAnsi="宋体" w:cs="宋体"/>
              </w:rPr>
              <w:t>考核</w:t>
            </w:r>
            <w:r>
              <w:rPr>
                <w:rFonts w:ascii="宋体" w:cs="宋体"/>
              </w:rPr>
              <w:br w:type="textWrapping"/>
            </w:r>
            <w:r>
              <w:rPr>
                <w:rFonts w:hint="eastAsia" w:ascii="宋体" w:hAnsi="宋体" w:cs="宋体"/>
              </w:rPr>
              <w:t>项目</w:t>
            </w:r>
          </w:p>
        </w:tc>
        <w:tc>
          <w:tcPr>
            <w:tcW w:w="62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rPr>
            </w:pPr>
            <w:r>
              <w:rPr>
                <w:rFonts w:hint="eastAsia" w:ascii="宋体" w:hAnsi="宋体" w:cs="宋体"/>
              </w:rPr>
              <w:t>考核内容</w:t>
            </w:r>
          </w:p>
        </w:tc>
        <w:tc>
          <w:tcPr>
            <w:tcW w:w="708" w:type="dxa"/>
            <w:tcBorders>
              <w:top w:val="nil"/>
              <w:left w:val="nil"/>
              <w:bottom w:val="single" w:color="auto" w:sz="4" w:space="0"/>
              <w:right w:val="single" w:color="auto" w:sz="4" w:space="0"/>
            </w:tcBorders>
            <w:vAlign w:val="center"/>
          </w:tcPr>
          <w:p>
            <w:pPr>
              <w:widowControl/>
              <w:jc w:val="center"/>
              <w:rPr>
                <w:rFonts w:ascii="宋体" w:cs="宋体"/>
              </w:rPr>
            </w:pPr>
            <w:r>
              <w:rPr>
                <w:rFonts w:hint="eastAsia" w:ascii="宋体" w:hAnsi="宋体" w:cs="宋体"/>
              </w:rPr>
              <w:t>标准</w:t>
            </w:r>
            <w:r>
              <w:rPr>
                <w:rFonts w:ascii="宋体" w:cs="宋体"/>
              </w:rPr>
              <w:br w:type="textWrapping"/>
            </w:r>
            <w:r>
              <w:rPr>
                <w:rFonts w:hint="eastAsia" w:ascii="宋体" w:hAnsi="宋体" w:cs="宋体"/>
              </w:rPr>
              <w:t>分值</w:t>
            </w:r>
          </w:p>
        </w:tc>
        <w:tc>
          <w:tcPr>
            <w:tcW w:w="1418" w:type="dxa"/>
            <w:tcBorders>
              <w:top w:val="nil"/>
              <w:left w:val="nil"/>
              <w:bottom w:val="single" w:color="auto" w:sz="4" w:space="0"/>
              <w:right w:val="single" w:color="auto" w:sz="4" w:space="0"/>
            </w:tcBorders>
            <w:vAlign w:val="center"/>
          </w:tcPr>
          <w:p>
            <w:pPr>
              <w:widowControl/>
              <w:jc w:val="center"/>
              <w:rPr>
                <w:rFonts w:ascii="宋体" w:cs="宋体"/>
              </w:rPr>
            </w:pPr>
            <w:r>
              <w:rPr>
                <w:rFonts w:hint="eastAsia" w:ascii="宋体" w:hAnsi="宋体" w:cs="宋体"/>
              </w:rPr>
              <w:t>扣分说明</w:t>
            </w:r>
            <w:r>
              <w:rPr>
                <w:rFonts w:ascii="宋体" w:cs="宋体"/>
              </w:rPr>
              <w:br w:type="textWrapping"/>
            </w:r>
            <w:r>
              <w:rPr>
                <w:rFonts w:hint="eastAsia" w:ascii="宋体" w:hAnsi="宋体" w:cs="宋体"/>
              </w:rPr>
              <w:t>（按月周期）</w:t>
            </w:r>
          </w:p>
        </w:tc>
        <w:tc>
          <w:tcPr>
            <w:tcW w:w="992" w:type="dxa"/>
            <w:tcBorders>
              <w:top w:val="nil"/>
              <w:left w:val="nil"/>
              <w:bottom w:val="single" w:color="auto" w:sz="4" w:space="0"/>
              <w:right w:val="single" w:color="auto" w:sz="4" w:space="0"/>
            </w:tcBorders>
            <w:vAlign w:val="center"/>
          </w:tcPr>
          <w:p>
            <w:pPr>
              <w:widowControl/>
              <w:jc w:val="center"/>
              <w:rPr>
                <w:rFonts w:ascii="宋体" w:cs="宋体"/>
              </w:rPr>
            </w:pPr>
            <w:r>
              <w:rPr>
                <w:rFonts w:hint="eastAsia" w:ascii="宋体" w:hAnsi="宋体" w:cs="宋体"/>
              </w:rPr>
              <w:t>扣分</w:t>
            </w:r>
          </w:p>
        </w:tc>
      </w:tr>
      <w:tr>
        <w:tblPrEx>
          <w:tblCellMar>
            <w:top w:w="0" w:type="dxa"/>
            <w:left w:w="108" w:type="dxa"/>
            <w:bottom w:w="0" w:type="dxa"/>
            <w:right w:w="108" w:type="dxa"/>
          </w:tblCellMar>
        </w:tblPrEx>
        <w:trPr>
          <w:trHeight w:val="990" w:hRule="atLeast"/>
        </w:trPr>
        <w:tc>
          <w:tcPr>
            <w:tcW w:w="85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rPr>
            </w:pPr>
            <w:r>
              <w:rPr>
                <w:rFonts w:hint="eastAsia" w:ascii="宋体" w:hAnsi="宋体" w:cs="宋体"/>
              </w:rPr>
              <w:t>礼仪</w:t>
            </w:r>
            <w:r>
              <w:rPr>
                <w:rFonts w:ascii="宋体" w:cs="宋体"/>
              </w:rPr>
              <w:br w:type="textWrapping"/>
            </w:r>
            <w:r>
              <w:rPr>
                <w:rFonts w:hint="eastAsia" w:ascii="宋体" w:hAnsi="宋体" w:cs="宋体"/>
              </w:rPr>
              <w:t>服务</w:t>
            </w:r>
            <w:r>
              <w:rPr>
                <w:rFonts w:ascii="宋体" w:cs="宋体"/>
              </w:rPr>
              <w:br w:type="textWrapping"/>
            </w:r>
            <w:r>
              <w:rPr>
                <w:rFonts w:hint="eastAsia" w:ascii="宋体" w:hAnsi="宋体" w:cs="宋体"/>
              </w:rPr>
              <w:t>（</w:t>
            </w:r>
            <w:r>
              <w:rPr>
                <w:rFonts w:ascii="宋体" w:hAnsi="宋体" w:cs="宋体"/>
              </w:rPr>
              <w:t>10</w:t>
            </w:r>
            <w:r>
              <w:rPr>
                <w:rFonts w:hint="eastAsia" w:ascii="宋体" w:hAnsi="宋体" w:cs="宋体"/>
              </w:rPr>
              <w:t>分）</w:t>
            </w:r>
          </w:p>
        </w:tc>
        <w:tc>
          <w:tcPr>
            <w:tcW w:w="6238"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精神饱满，文明用语，礼貌待人，热情服务；按规定统一着装，佩戴装备，持证上岗；不留长发、胡须、长指甲，不得随地吐痰，不可将手插入口袋，不可勾肩搭背等。</w:t>
            </w:r>
          </w:p>
        </w:tc>
        <w:tc>
          <w:tcPr>
            <w:tcW w:w="708" w:type="dxa"/>
            <w:tcBorders>
              <w:top w:val="nil"/>
              <w:left w:val="nil"/>
              <w:bottom w:val="single" w:color="auto" w:sz="4" w:space="0"/>
              <w:right w:val="single" w:color="auto" w:sz="4" w:space="0"/>
            </w:tcBorders>
            <w:vAlign w:val="center"/>
          </w:tcPr>
          <w:p>
            <w:pPr>
              <w:widowControl/>
              <w:jc w:val="center"/>
              <w:rPr>
                <w:rFonts w:ascii="宋体" w:cs="宋体"/>
              </w:rPr>
            </w:pPr>
            <w:r>
              <w:rPr>
                <w:rFonts w:ascii="宋体" w:hAnsi="宋体" w:cs="宋体"/>
              </w:rPr>
              <w:t>5</w:t>
            </w:r>
            <w:r>
              <w:rPr>
                <w:rFonts w:hint="eastAsia" w:ascii="宋体" w:hAnsi="宋体" w:cs="宋体"/>
              </w:rPr>
              <w:t>分</w:t>
            </w:r>
          </w:p>
        </w:tc>
        <w:tc>
          <w:tcPr>
            <w:tcW w:w="1418" w:type="dxa"/>
            <w:tcBorders>
              <w:top w:val="nil"/>
              <w:left w:val="nil"/>
              <w:bottom w:val="single" w:color="auto" w:sz="4" w:space="0"/>
              <w:right w:val="single" w:color="auto" w:sz="4" w:space="0"/>
            </w:tcBorders>
            <w:vAlign w:val="center"/>
          </w:tcPr>
          <w:p>
            <w:pPr>
              <w:widowControl/>
              <w:jc w:val="left"/>
              <w:rPr>
                <w:rFonts w:ascii="宋体" w:cs="宋体"/>
              </w:rPr>
            </w:pPr>
            <w:r>
              <w:rPr>
                <w:rFonts w:ascii="宋体" w:hAnsi="宋体" w:cs="宋体"/>
              </w:rPr>
              <w:t>0.5</w:t>
            </w:r>
            <w:r>
              <w:rPr>
                <w:rFonts w:hint="eastAsia" w:ascii="宋体" w:hAnsi="宋体" w:cs="宋体"/>
              </w:rPr>
              <w:t>分∕次、项</w:t>
            </w:r>
          </w:p>
        </w:tc>
        <w:tc>
          <w:tcPr>
            <w:tcW w:w="992" w:type="dxa"/>
            <w:tcBorders>
              <w:top w:val="nil"/>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78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rPr>
            </w:pPr>
          </w:p>
        </w:tc>
        <w:tc>
          <w:tcPr>
            <w:tcW w:w="6238"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主动为需要帮助的群众提供帮助；严禁粗暴执勤、与群众发生争吵或其它失敬、失礼的行为。</w:t>
            </w:r>
          </w:p>
        </w:tc>
        <w:tc>
          <w:tcPr>
            <w:tcW w:w="708" w:type="dxa"/>
            <w:tcBorders>
              <w:top w:val="nil"/>
              <w:left w:val="nil"/>
              <w:bottom w:val="single" w:color="auto" w:sz="4" w:space="0"/>
              <w:right w:val="single" w:color="auto" w:sz="4" w:space="0"/>
            </w:tcBorders>
            <w:vAlign w:val="center"/>
          </w:tcPr>
          <w:p>
            <w:pPr>
              <w:widowControl/>
              <w:jc w:val="center"/>
              <w:rPr>
                <w:rFonts w:ascii="宋体" w:cs="宋体"/>
              </w:rPr>
            </w:pPr>
            <w:r>
              <w:rPr>
                <w:rFonts w:ascii="宋体" w:hAnsi="宋体" w:cs="宋体"/>
              </w:rPr>
              <w:t>5</w:t>
            </w:r>
            <w:r>
              <w:rPr>
                <w:rFonts w:hint="eastAsia" w:ascii="宋体" w:hAnsi="宋体" w:cs="宋体"/>
              </w:rPr>
              <w:t>分</w:t>
            </w:r>
          </w:p>
        </w:tc>
        <w:tc>
          <w:tcPr>
            <w:tcW w:w="1418" w:type="dxa"/>
            <w:tcBorders>
              <w:top w:val="nil"/>
              <w:left w:val="nil"/>
              <w:bottom w:val="single" w:color="auto" w:sz="4" w:space="0"/>
              <w:right w:val="single" w:color="auto" w:sz="4" w:space="0"/>
            </w:tcBorders>
            <w:vAlign w:val="center"/>
          </w:tcPr>
          <w:p>
            <w:pPr>
              <w:widowControl/>
              <w:jc w:val="center"/>
              <w:rPr>
                <w:rFonts w:ascii="宋体" w:cs="宋体"/>
              </w:rPr>
            </w:pPr>
            <w:r>
              <w:rPr>
                <w:rFonts w:ascii="宋体" w:hAnsi="宋体" w:cs="宋体"/>
              </w:rPr>
              <w:t>1</w:t>
            </w:r>
            <w:r>
              <w:rPr>
                <w:rFonts w:hint="eastAsia" w:ascii="宋体" w:hAnsi="宋体" w:cs="宋体"/>
              </w:rPr>
              <w:t>分∕次、项</w:t>
            </w:r>
          </w:p>
        </w:tc>
        <w:tc>
          <w:tcPr>
            <w:tcW w:w="992" w:type="dxa"/>
            <w:tcBorders>
              <w:top w:val="nil"/>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1005" w:hRule="atLeast"/>
        </w:trPr>
        <w:tc>
          <w:tcPr>
            <w:tcW w:w="85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rPr>
            </w:pPr>
            <w:r>
              <w:rPr>
                <w:rFonts w:hint="eastAsia" w:ascii="宋体" w:hAnsi="宋体" w:cs="宋体"/>
              </w:rPr>
              <w:t>工作</w:t>
            </w:r>
            <w:r>
              <w:rPr>
                <w:rFonts w:ascii="宋体" w:cs="宋体"/>
              </w:rPr>
              <w:br w:type="textWrapping"/>
            </w:r>
            <w:r>
              <w:rPr>
                <w:rFonts w:hint="eastAsia" w:ascii="宋体" w:hAnsi="宋体" w:cs="宋体"/>
              </w:rPr>
              <w:t>纪律</w:t>
            </w:r>
            <w:r>
              <w:rPr>
                <w:rFonts w:ascii="宋体" w:cs="宋体"/>
              </w:rPr>
              <w:br w:type="textWrapping"/>
            </w:r>
            <w:r>
              <w:rPr>
                <w:rFonts w:hint="eastAsia" w:ascii="宋体" w:hAnsi="宋体" w:cs="宋体"/>
              </w:rPr>
              <w:t>（</w:t>
            </w:r>
            <w:r>
              <w:rPr>
                <w:rFonts w:ascii="宋体" w:hAnsi="宋体" w:cs="宋体"/>
              </w:rPr>
              <w:t>15</w:t>
            </w:r>
            <w:r>
              <w:rPr>
                <w:rFonts w:hint="eastAsia" w:ascii="宋体" w:hAnsi="宋体" w:cs="宋体"/>
              </w:rPr>
              <w:t>分）</w:t>
            </w:r>
          </w:p>
        </w:tc>
        <w:tc>
          <w:tcPr>
            <w:tcW w:w="6238"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诚实正直公正廉洁，对局、所领导的安排无不执行或蓄意违抗现象；遵守局、所各项规章制度，服从和接受局、所的监督；内部管理制度健全；服从局、所合理的工作安排。</w:t>
            </w:r>
          </w:p>
        </w:tc>
        <w:tc>
          <w:tcPr>
            <w:tcW w:w="708" w:type="dxa"/>
            <w:tcBorders>
              <w:top w:val="nil"/>
              <w:left w:val="nil"/>
              <w:bottom w:val="single" w:color="auto" w:sz="4" w:space="0"/>
              <w:right w:val="single" w:color="auto" w:sz="4" w:space="0"/>
            </w:tcBorders>
            <w:vAlign w:val="center"/>
          </w:tcPr>
          <w:p>
            <w:pPr>
              <w:widowControl/>
              <w:jc w:val="center"/>
              <w:rPr>
                <w:rFonts w:ascii="宋体" w:cs="宋体"/>
              </w:rPr>
            </w:pPr>
            <w:r>
              <w:rPr>
                <w:rFonts w:ascii="宋体" w:hAnsi="宋体" w:cs="宋体"/>
              </w:rPr>
              <w:t>5</w:t>
            </w:r>
            <w:r>
              <w:rPr>
                <w:rFonts w:hint="eastAsia" w:ascii="宋体" w:hAnsi="宋体" w:cs="宋体"/>
              </w:rPr>
              <w:t>分</w:t>
            </w:r>
          </w:p>
        </w:tc>
        <w:tc>
          <w:tcPr>
            <w:tcW w:w="1418" w:type="dxa"/>
            <w:tcBorders>
              <w:top w:val="nil"/>
              <w:left w:val="nil"/>
              <w:bottom w:val="single" w:color="auto" w:sz="4" w:space="0"/>
              <w:right w:val="single" w:color="auto" w:sz="4" w:space="0"/>
            </w:tcBorders>
            <w:vAlign w:val="center"/>
          </w:tcPr>
          <w:p>
            <w:pPr>
              <w:widowControl/>
              <w:jc w:val="center"/>
              <w:rPr>
                <w:rFonts w:ascii="宋体" w:cs="宋体"/>
              </w:rPr>
            </w:pPr>
            <w:r>
              <w:rPr>
                <w:rFonts w:ascii="宋体" w:hAnsi="宋体" w:cs="宋体"/>
              </w:rPr>
              <w:t>1</w:t>
            </w:r>
            <w:r>
              <w:rPr>
                <w:rFonts w:hint="eastAsia" w:ascii="宋体" w:hAnsi="宋体" w:cs="宋体"/>
              </w:rPr>
              <w:t>分∕次、项</w:t>
            </w:r>
          </w:p>
        </w:tc>
        <w:tc>
          <w:tcPr>
            <w:tcW w:w="992" w:type="dxa"/>
            <w:tcBorders>
              <w:top w:val="nil"/>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rPr>
            </w:pPr>
          </w:p>
        </w:tc>
        <w:tc>
          <w:tcPr>
            <w:tcW w:w="6238"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交班有记录，值班记录完善；严禁酒后上岗，不得擅自离岗、脱岗、串岗、睡岗；不聚众闲聊，不做与本职工作无关的事情；严禁上班期间打架斗殴、聚众赌博等。</w:t>
            </w:r>
          </w:p>
        </w:tc>
        <w:tc>
          <w:tcPr>
            <w:tcW w:w="708" w:type="dxa"/>
            <w:tcBorders>
              <w:top w:val="nil"/>
              <w:left w:val="nil"/>
              <w:bottom w:val="single" w:color="auto" w:sz="4" w:space="0"/>
              <w:right w:val="single" w:color="auto" w:sz="4" w:space="0"/>
            </w:tcBorders>
            <w:vAlign w:val="center"/>
          </w:tcPr>
          <w:p>
            <w:pPr>
              <w:widowControl/>
              <w:jc w:val="center"/>
              <w:rPr>
                <w:rFonts w:ascii="宋体" w:cs="宋体"/>
              </w:rPr>
            </w:pPr>
            <w:r>
              <w:rPr>
                <w:rFonts w:ascii="宋体" w:hAnsi="宋体" w:cs="宋体"/>
              </w:rPr>
              <w:t>10</w:t>
            </w:r>
            <w:r>
              <w:rPr>
                <w:rFonts w:hint="eastAsia" w:ascii="宋体" w:hAnsi="宋体" w:cs="宋体"/>
              </w:rPr>
              <w:t>分</w:t>
            </w:r>
          </w:p>
        </w:tc>
        <w:tc>
          <w:tcPr>
            <w:tcW w:w="1418" w:type="dxa"/>
            <w:tcBorders>
              <w:top w:val="nil"/>
              <w:left w:val="nil"/>
              <w:bottom w:val="single" w:color="auto" w:sz="4" w:space="0"/>
              <w:right w:val="single" w:color="auto" w:sz="4" w:space="0"/>
            </w:tcBorders>
            <w:vAlign w:val="center"/>
          </w:tcPr>
          <w:p>
            <w:pPr>
              <w:widowControl/>
              <w:jc w:val="center"/>
              <w:rPr>
                <w:rFonts w:ascii="宋体" w:cs="宋体"/>
              </w:rPr>
            </w:pPr>
            <w:r>
              <w:rPr>
                <w:rFonts w:ascii="宋体" w:hAnsi="宋体" w:cs="宋体"/>
              </w:rPr>
              <w:t>3</w:t>
            </w:r>
            <w:r>
              <w:rPr>
                <w:rFonts w:hint="eastAsia" w:ascii="宋体" w:hAnsi="宋体" w:cs="宋体"/>
              </w:rPr>
              <w:t>分∕次、项</w:t>
            </w:r>
          </w:p>
        </w:tc>
        <w:tc>
          <w:tcPr>
            <w:tcW w:w="992" w:type="dxa"/>
            <w:tcBorders>
              <w:top w:val="nil"/>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825" w:hRule="atLeast"/>
        </w:trPr>
        <w:tc>
          <w:tcPr>
            <w:tcW w:w="85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rPr>
            </w:pPr>
            <w:r>
              <w:rPr>
                <w:rFonts w:hint="eastAsia" w:ascii="宋体" w:hAnsi="宋体" w:cs="宋体"/>
              </w:rPr>
              <w:t>日常</w:t>
            </w:r>
            <w:r>
              <w:rPr>
                <w:rFonts w:ascii="宋体" w:cs="宋体"/>
              </w:rPr>
              <w:br w:type="textWrapping"/>
            </w:r>
            <w:r>
              <w:rPr>
                <w:rFonts w:hint="eastAsia" w:ascii="宋体" w:hAnsi="宋体" w:cs="宋体"/>
              </w:rPr>
              <w:t>工作</w:t>
            </w:r>
            <w:r>
              <w:rPr>
                <w:rFonts w:ascii="宋体" w:cs="宋体"/>
              </w:rPr>
              <w:br w:type="textWrapping"/>
            </w:r>
            <w:r>
              <w:rPr>
                <w:rFonts w:hint="eastAsia" w:ascii="宋体" w:hAnsi="宋体" w:cs="宋体"/>
              </w:rPr>
              <w:t>（</w:t>
            </w:r>
            <w:r>
              <w:rPr>
                <w:rFonts w:ascii="宋体" w:hAnsi="宋体" w:cs="宋体"/>
              </w:rPr>
              <w:t>75</w:t>
            </w:r>
            <w:r>
              <w:rPr>
                <w:rFonts w:hint="eastAsia" w:ascii="宋体" w:hAnsi="宋体" w:cs="宋体"/>
              </w:rPr>
              <w:t>分）</w:t>
            </w:r>
          </w:p>
        </w:tc>
        <w:tc>
          <w:tcPr>
            <w:tcW w:w="709" w:type="dxa"/>
            <w:tcBorders>
              <w:top w:val="nil"/>
              <w:left w:val="nil"/>
              <w:bottom w:val="single" w:color="auto" w:sz="4" w:space="0"/>
              <w:right w:val="single" w:color="auto" w:sz="4" w:space="0"/>
            </w:tcBorders>
            <w:vAlign w:val="center"/>
          </w:tcPr>
          <w:p>
            <w:pPr>
              <w:widowControl/>
              <w:jc w:val="center"/>
              <w:rPr>
                <w:rFonts w:ascii="宋体" w:cs="宋体"/>
              </w:rPr>
            </w:pPr>
            <w:r>
              <w:rPr>
                <w:rFonts w:hint="eastAsia" w:ascii="宋体" w:hAnsi="宋体" w:cs="宋体"/>
              </w:rPr>
              <w:t>工作</w:t>
            </w:r>
            <w:r>
              <w:rPr>
                <w:rFonts w:ascii="宋体" w:cs="宋体"/>
              </w:rPr>
              <w:br w:type="textWrapping"/>
            </w:r>
            <w:r>
              <w:rPr>
                <w:rFonts w:hint="eastAsia" w:ascii="宋体" w:hAnsi="宋体" w:cs="宋体"/>
              </w:rPr>
              <w:t>安排</w:t>
            </w:r>
          </w:p>
        </w:tc>
        <w:tc>
          <w:tcPr>
            <w:tcW w:w="5529" w:type="dxa"/>
            <w:tcBorders>
              <w:top w:val="single" w:color="auto" w:sz="4" w:space="0"/>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年初有计划，年终有总结；按时参加局、所要求的会议及培训，及时布置工作；每月至少举行一次业务培训（安保、消防、车辆管理等）；全年至少要举行一次突发事情应急演练。</w:t>
            </w:r>
          </w:p>
        </w:tc>
        <w:tc>
          <w:tcPr>
            <w:tcW w:w="708" w:type="dxa"/>
            <w:tcBorders>
              <w:top w:val="nil"/>
              <w:left w:val="nil"/>
              <w:bottom w:val="single" w:color="auto" w:sz="4" w:space="0"/>
              <w:right w:val="single" w:color="auto" w:sz="4" w:space="0"/>
            </w:tcBorders>
            <w:vAlign w:val="center"/>
          </w:tcPr>
          <w:p>
            <w:pPr>
              <w:widowControl/>
              <w:jc w:val="center"/>
              <w:rPr>
                <w:rFonts w:ascii="宋体" w:cs="宋体"/>
              </w:rPr>
            </w:pPr>
            <w:r>
              <w:rPr>
                <w:rFonts w:ascii="宋体" w:hAnsi="宋体" w:cs="宋体"/>
              </w:rPr>
              <w:t>5</w:t>
            </w:r>
            <w:r>
              <w:rPr>
                <w:rFonts w:hint="eastAsia" w:ascii="宋体" w:hAnsi="宋体" w:cs="宋体"/>
              </w:rPr>
              <w:t>分</w:t>
            </w:r>
          </w:p>
        </w:tc>
        <w:tc>
          <w:tcPr>
            <w:tcW w:w="1418" w:type="dxa"/>
            <w:tcBorders>
              <w:top w:val="nil"/>
              <w:left w:val="nil"/>
              <w:bottom w:val="single" w:color="auto" w:sz="4" w:space="0"/>
              <w:right w:val="single" w:color="auto" w:sz="4" w:space="0"/>
            </w:tcBorders>
            <w:vAlign w:val="center"/>
          </w:tcPr>
          <w:p>
            <w:pPr>
              <w:widowControl/>
              <w:jc w:val="center"/>
              <w:rPr>
                <w:rFonts w:ascii="宋体" w:cs="宋体"/>
              </w:rPr>
            </w:pPr>
            <w:r>
              <w:rPr>
                <w:rFonts w:ascii="宋体" w:hAnsi="宋体" w:cs="宋体"/>
              </w:rPr>
              <w:t>2</w:t>
            </w:r>
            <w:r>
              <w:rPr>
                <w:rFonts w:hint="eastAsia" w:ascii="宋体" w:hAnsi="宋体" w:cs="宋体"/>
              </w:rPr>
              <w:t>分∕次、项</w:t>
            </w:r>
          </w:p>
        </w:tc>
        <w:tc>
          <w:tcPr>
            <w:tcW w:w="992" w:type="dxa"/>
            <w:tcBorders>
              <w:top w:val="nil"/>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108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rPr>
            </w:pPr>
          </w:p>
        </w:tc>
        <w:tc>
          <w:tcPr>
            <w:tcW w:w="709" w:type="dxa"/>
            <w:tcBorders>
              <w:top w:val="nil"/>
              <w:left w:val="nil"/>
              <w:bottom w:val="single" w:color="auto" w:sz="4" w:space="0"/>
              <w:right w:val="single" w:color="auto" w:sz="4" w:space="0"/>
            </w:tcBorders>
            <w:vAlign w:val="center"/>
          </w:tcPr>
          <w:p>
            <w:pPr>
              <w:widowControl/>
              <w:jc w:val="center"/>
              <w:rPr>
                <w:rFonts w:ascii="宋体" w:cs="宋体"/>
              </w:rPr>
            </w:pPr>
            <w:r>
              <w:rPr>
                <w:rFonts w:hint="eastAsia" w:ascii="宋体" w:hAnsi="宋体" w:cs="宋体"/>
              </w:rPr>
              <w:t>安保</w:t>
            </w:r>
          </w:p>
        </w:tc>
        <w:tc>
          <w:tcPr>
            <w:tcW w:w="5529" w:type="dxa"/>
            <w:tcBorders>
              <w:top w:val="single" w:color="auto" w:sz="4" w:space="0"/>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按要求佩戴安保设备执勤，能规范使用安保设备设施，并注意维护和保养；加强巡查，杜绝院内偷、抢等事件发生；能及时正确处理电梯故障、警报等日常事故；因工作失误或失职导致局、所资产损失的，乙方照价赔偿，情节较重一次性扣</w:t>
            </w:r>
            <w:r>
              <w:rPr>
                <w:rFonts w:ascii="宋体" w:hAnsi="宋体" w:cs="宋体"/>
              </w:rPr>
              <w:t>20</w:t>
            </w:r>
            <w:r>
              <w:rPr>
                <w:rFonts w:hint="eastAsia" w:ascii="宋体" w:hAnsi="宋体" w:cs="宋体"/>
              </w:rPr>
              <w:t>分以上。</w:t>
            </w:r>
          </w:p>
        </w:tc>
        <w:tc>
          <w:tcPr>
            <w:tcW w:w="708" w:type="dxa"/>
            <w:tcBorders>
              <w:top w:val="nil"/>
              <w:left w:val="nil"/>
              <w:bottom w:val="single" w:color="auto" w:sz="4" w:space="0"/>
              <w:right w:val="single" w:color="auto" w:sz="4" w:space="0"/>
            </w:tcBorders>
            <w:vAlign w:val="center"/>
          </w:tcPr>
          <w:p>
            <w:pPr>
              <w:widowControl/>
              <w:jc w:val="center"/>
              <w:rPr>
                <w:rFonts w:ascii="宋体" w:cs="宋体"/>
              </w:rPr>
            </w:pPr>
            <w:r>
              <w:rPr>
                <w:rFonts w:ascii="宋体" w:hAnsi="宋体" w:cs="宋体"/>
              </w:rPr>
              <w:t>20</w:t>
            </w:r>
            <w:r>
              <w:rPr>
                <w:rFonts w:hint="eastAsia" w:ascii="宋体" w:hAnsi="宋体" w:cs="宋体"/>
              </w:rPr>
              <w:t>分</w:t>
            </w:r>
          </w:p>
        </w:tc>
        <w:tc>
          <w:tcPr>
            <w:tcW w:w="1418" w:type="dxa"/>
            <w:tcBorders>
              <w:top w:val="nil"/>
              <w:left w:val="nil"/>
              <w:bottom w:val="single" w:color="auto" w:sz="4" w:space="0"/>
              <w:right w:val="single" w:color="auto" w:sz="4" w:space="0"/>
            </w:tcBorders>
            <w:vAlign w:val="center"/>
          </w:tcPr>
          <w:p>
            <w:pPr>
              <w:widowControl/>
              <w:jc w:val="center"/>
              <w:rPr>
                <w:rFonts w:ascii="宋体" w:cs="宋体"/>
              </w:rPr>
            </w:pPr>
            <w:r>
              <w:rPr>
                <w:rFonts w:ascii="宋体" w:hAnsi="宋体" w:cs="宋体"/>
              </w:rPr>
              <w:t>4</w:t>
            </w:r>
            <w:r>
              <w:rPr>
                <w:rFonts w:hint="eastAsia" w:ascii="宋体" w:hAnsi="宋体" w:cs="宋体"/>
              </w:rPr>
              <w:t>分∕次、项</w:t>
            </w:r>
          </w:p>
        </w:tc>
        <w:tc>
          <w:tcPr>
            <w:tcW w:w="992" w:type="dxa"/>
            <w:tcBorders>
              <w:top w:val="nil"/>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130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rPr>
            </w:pPr>
          </w:p>
        </w:tc>
        <w:tc>
          <w:tcPr>
            <w:tcW w:w="709" w:type="dxa"/>
            <w:tcBorders>
              <w:top w:val="nil"/>
              <w:left w:val="nil"/>
              <w:bottom w:val="single" w:color="auto" w:sz="4" w:space="0"/>
              <w:right w:val="single" w:color="auto" w:sz="4" w:space="0"/>
            </w:tcBorders>
            <w:vAlign w:val="center"/>
          </w:tcPr>
          <w:p>
            <w:pPr>
              <w:widowControl/>
              <w:jc w:val="center"/>
              <w:rPr>
                <w:rFonts w:ascii="宋体" w:cs="宋体"/>
              </w:rPr>
            </w:pPr>
            <w:r>
              <w:rPr>
                <w:rFonts w:hint="eastAsia" w:ascii="宋体" w:hAnsi="宋体" w:cs="宋体"/>
              </w:rPr>
              <w:t>消防</w:t>
            </w:r>
          </w:p>
        </w:tc>
        <w:tc>
          <w:tcPr>
            <w:tcW w:w="5529" w:type="dxa"/>
            <w:tcBorders>
              <w:top w:val="single" w:color="auto" w:sz="4" w:space="0"/>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熟悉消防常识，牢记消防安全“四懂四会”；加强消防巡查，火灾排查，按规定认真填报《每日消防安全巡查记录表》；每年至少组织一次消防演练；能正确使用消防器材、设备设施，能正确处理各类消防突发事件；因工作失误导致局、所在各级消防检查被处罚，乙方负全部责任，并视情况对医院进行赔偿。</w:t>
            </w:r>
          </w:p>
        </w:tc>
        <w:tc>
          <w:tcPr>
            <w:tcW w:w="708" w:type="dxa"/>
            <w:tcBorders>
              <w:top w:val="nil"/>
              <w:left w:val="nil"/>
              <w:bottom w:val="single" w:color="auto" w:sz="4" w:space="0"/>
              <w:right w:val="single" w:color="auto" w:sz="4" w:space="0"/>
            </w:tcBorders>
            <w:vAlign w:val="center"/>
          </w:tcPr>
          <w:p>
            <w:pPr>
              <w:widowControl/>
              <w:jc w:val="center"/>
              <w:rPr>
                <w:rFonts w:ascii="宋体" w:cs="宋体"/>
              </w:rPr>
            </w:pPr>
            <w:r>
              <w:rPr>
                <w:rFonts w:ascii="宋体" w:hAnsi="宋体" w:cs="宋体"/>
              </w:rPr>
              <w:t>20</w:t>
            </w:r>
            <w:r>
              <w:rPr>
                <w:rFonts w:hint="eastAsia" w:ascii="宋体" w:hAnsi="宋体" w:cs="宋体"/>
              </w:rPr>
              <w:t>分</w:t>
            </w:r>
          </w:p>
        </w:tc>
        <w:tc>
          <w:tcPr>
            <w:tcW w:w="1418" w:type="dxa"/>
            <w:tcBorders>
              <w:top w:val="nil"/>
              <w:left w:val="nil"/>
              <w:bottom w:val="single" w:color="auto" w:sz="4" w:space="0"/>
              <w:right w:val="single" w:color="auto" w:sz="4" w:space="0"/>
            </w:tcBorders>
            <w:vAlign w:val="center"/>
          </w:tcPr>
          <w:p>
            <w:pPr>
              <w:widowControl/>
              <w:jc w:val="center"/>
              <w:rPr>
                <w:rFonts w:ascii="宋体" w:cs="宋体"/>
              </w:rPr>
            </w:pPr>
            <w:r>
              <w:rPr>
                <w:rFonts w:ascii="宋体" w:hAnsi="宋体" w:cs="宋体"/>
              </w:rPr>
              <w:t>4</w:t>
            </w:r>
            <w:r>
              <w:rPr>
                <w:rFonts w:hint="eastAsia" w:ascii="宋体" w:hAnsi="宋体" w:cs="宋体"/>
              </w:rPr>
              <w:t>分∕次、项</w:t>
            </w:r>
          </w:p>
        </w:tc>
        <w:tc>
          <w:tcPr>
            <w:tcW w:w="992" w:type="dxa"/>
            <w:tcBorders>
              <w:top w:val="nil"/>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85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rPr>
            </w:pPr>
          </w:p>
        </w:tc>
        <w:tc>
          <w:tcPr>
            <w:tcW w:w="709" w:type="dxa"/>
            <w:tcBorders>
              <w:top w:val="nil"/>
              <w:left w:val="single" w:color="auto" w:sz="4" w:space="0"/>
              <w:bottom w:val="single" w:color="auto" w:sz="4" w:space="0"/>
              <w:right w:val="single" w:color="auto" w:sz="4" w:space="0"/>
            </w:tcBorders>
            <w:vAlign w:val="center"/>
          </w:tcPr>
          <w:p>
            <w:pPr>
              <w:widowControl/>
              <w:jc w:val="left"/>
              <w:rPr>
                <w:rFonts w:ascii="宋体" w:cs="宋体"/>
              </w:rPr>
            </w:pPr>
            <w:r>
              <w:rPr>
                <w:rFonts w:hint="eastAsia" w:ascii="宋体" w:hAnsi="宋体" w:cs="宋体"/>
              </w:rPr>
              <w:t>车辆</w:t>
            </w:r>
          </w:p>
        </w:tc>
        <w:tc>
          <w:tcPr>
            <w:tcW w:w="5529" w:type="dxa"/>
            <w:tcBorders>
              <w:top w:val="nil"/>
              <w:left w:val="nil"/>
              <w:bottom w:val="single" w:color="auto" w:sz="4" w:space="0"/>
              <w:right w:val="single" w:color="auto" w:sz="4" w:space="0"/>
            </w:tcBorders>
            <w:vAlign w:val="center"/>
          </w:tcPr>
          <w:p>
            <w:pPr>
              <w:widowControl/>
              <w:jc w:val="left"/>
              <w:rPr>
                <w:rFonts w:ascii="宋体" w:cs="宋体"/>
              </w:rPr>
            </w:pPr>
          </w:p>
          <w:p>
            <w:pPr>
              <w:widowControl/>
              <w:jc w:val="left"/>
              <w:rPr>
                <w:rFonts w:ascii="宋体" w:cs="宋体"/>
              </w:rPr>
            </w:pPr>
            <w:r>
              <w:rPr>
                <w:rFonts w:hint="eastAsia" w:ascii="宋体" w:hAnsi="宋体" w:cs="宋体"/>
              </w:rPr>
              <w:t>按规定指挥车辆出入、停放，严禁车辆乱停乱放；严禁利用职务之便，故意刁难车主等。</w:t>
            </w:r>
          </w:p>
        </w:tc>
        <w:tc>
          <w:tcPr>
            <w:tcW w:w="708" w:type="dxa"/>
            <w:tcBorders>
              <w:top w:val="nil"/>
              <w:left w:val="nil"/>
              <w:bottom w:val="single" w:color="auto" w:sz="4" w:space="0"/>
              <w:right w:val="single" w:color="auto" w:sz="4" w:space="0"/>
            </w:tcBorders>
            <w:vAlign w:val="center"/>
          </w:tcPr>
          <w:p>
            <w:pPr>
              <w:widowControl/>
              <w:jc w:val="center"/>
              <w:rPr>
                <w:rFonts w:ascii="宋体" w:cs="宋体"/>
              </w:rPr>
            </w:pPr>
            <w:r>
              <w:rPr>
                <w:rFonts w:ascii="宋体" w:hAnsi="宋体" w:cs="宋体"/>
              </w:rPr>
              <w:t>15</w:t>
            </w:r>
            <w:r>
              <w:rPr>
                <w:rFonts w:hint="eastAsia" w:ascii="宋体" w:hAnsi="宋体" w:cs="宋体"/>
              </w:rPr>
              <w:t>分</w:t>
            </w:r>
          </w:p>
        </w:tc>
        <w:tc>
          <w:tcPr>
            <w:tcW w:w="1418" w:type="dxa"/>
            <w:tcBorders>
              <w:top w:val="nil"/>
              <w:left w:val="nil"/>
              <w:bottom w:val="single" w:color="auto" w:sz="4" w:space="0"/>
              <w:right w:val="single" w:color="auto" w:sz="4" w:space="0"/>
            </w:tcBorders>
            <w:vAlign w:val="center"/>
          </w:tcPr>
          <w:p>
            <w:pPr>
              <w:widowControl/>
              <w:jc w:val="center"/>
              <w:rPr>
                <w:rFonts w:ascii="宋体" w:cs="宋体"/>
              </w:rPr>
            </w:pPr>
            <w:r>
              <w:rPr>
                <w:rFonts w:ascii="宋体" w:hAnsi="宋体" w:cs="宋体"/>
              </w:rPr>
              <w:t>3</w:t>
            </w:r>
            <w:r>
              <w:rPr>
                <w:rFonts w:hint="eastAsia" w:ascii="宋体" w:hAnsi="宋体" w:cs="宋体"/>
              </w:rPr>
              <w:t>分∕次、项</w:t>
            </w:r>
          </w:p>
        </w:tc>
        <w:tc>
          <w:tcPr>
            <w:tcW w:w="992" w:type="dxa"/>
            <w:tcBorders>
              <w:top w:val="nil"/>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96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rPr>
            </w:pPr>
          </w:p>
        </w:tc>
        <w:tc>
          <w:tcPr>
            <w:tcW w:w="709" w:type="dxa"/>
            <w:tcBorders>
              <w:top w:val="nil"/>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环境</w:t>
            </w:r>
            <w:r>
              <w:rPr>
                <w:rFonts w:ascii="宋体" w:cs="宋体"/>
              </w:rPr>
              <w:br w:type="textWrapping"/>
            </w:r>
            <w:r>
              <w:rPr>
                <w:rFonts w:hint="eastAsia" w:ascii="宋体" w:hAnsi="宋体" w:cs="宋体"/>
              </w:rPr>
              <w:t>卫生</w:t>
            </w:r>
          </w:p>
        </w:tc>
        <w:tc>
          <w:tcPr>
            <w:tcW w:w="5529" w:type="dxa"/>
            <w:tcBorders>
              <w:top w:val="single" w:color="auto" w:sz="4" w:space="0"/>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随时保持值班区域内外干净、整洁（值班室、局</w:t>
            </w:r>
          </w:p>
          <w:p>
            <w:pPr>
              <w:widowControl/>
              <w:jc w:val="left"/>
              <w:rPr>
                <w:rFonts w:ascii="宋体" w:cs="宋体"/>
              </w:rPr>
            </w:pPr>
            <w:r>
              <w:rPr>
                <w:rFonts w:hint="eastAsia" w:ascii="宋体" w:hAnsi="宋体" w:cs="宋体"/>
              </w:rPr>
              <w:t>、***大门等处）</w:t>
            </w:r>
          </w:p>
        </w:tc>
        <w:tc>
          <w:tcPr>
            <w:tcW w:w="708" w:type="dxa"/>
            <w:tcBorders>
              <w:top w:val="nil"/>
              <w:left w:val="nil"/>
              <w:bottom w:val="single" w:color="auto" w:sz="4" w:space="0"/>
              <w:right w:val="single" w:color="auto" w:sz="4" w:space="0"/>
            </w:tcBorders>
            <w:vAlign w:val="center"/>
          </w:tcPr>
          <w:p>
            <w:pPr>
              <w:widowControl/>
              <w:jc w:val="center"/>
              <w:rPr>
                <w:rFonts w:ascii="宋体" w:cs="宋体"/>
              </w:rPr>
            </w:pPr>
            <w:r>
              <w:rPr>
                <w:rFonts w:ascii="宋体" w:hAnsi="宋体" w:cs="宋体"/>
              </w:rPr>
              <w:t>15</w:t>
            </w:r>
            <w:r>
              <w:rPr>
                <w:rFonts w:hint="eastAsia" w:ascii="宋体" w:hAnsi="宋体" w:cs="宋体"/>
              </w:rPr>
              <w:t>分</w:t>
            </w:r>
          </w:p>
        </w:tc>
        <w:tc>
          <w:tcPr>
            <w:tcW w:w="1418" w:type="dxa"/>
            <w:tcBorders>
              <w:top w:val="nil"/>
              <w:left w:val="nil"/>
              <w:bottom w:val="single" w:color="auto" w:sz="4" w:space="0"/>
              <w:right w:val="single" w:color="auto" w:sz="4" w:space="0"/>
            </w:tcBorders>
            <w:vAlign w:val="center"/>
          </w:tcPr>
          <w:p>
            <w:pPr>
              <w:widowControl/>
              <w:jc w:val="center"/>
              <w:rPr>
                <w:rFonts w:ascii="宋体" w:cs="宋体"/>
              </w:rPr>
            </w:pPr>
            <w:r>
              <w:rPr>
                <w:rFonts w:ascii="宋体" w:hAnsi="宋体" w:cs="宋体"/>
              </w:rPr>
              <w:t>1</w:t>
            </w:r>
            <w:r>
              <w:rPr>
                <w:rFonts w:hint="eastAsia" w:ascii="宋体" w:hAnsi="宋体" w:cs="宋体"/>
              </w:rPr>
              <w:t>分∕次、项</w:t>
            </w:r>
          </w:p>
        </w:tc>
        <w:tc>
          <w:tcPr>
            <w:tcW w:w="992" w:type="dxa"/>
            <w:tcBorders>
              <w:top w:val="nil"/>
              <w:left w:val="nil"/>
              <w:bottom w:val="single" w:color="auto" w:sz="4" w:space="0"/>
              <w:right w:val="single" w:color="auto" w:sz="4" w:space="0"/>
            </w:tcBorders>
            <w:vAlign w:val="center"/>
          </w:tcPr>
          <w:p>
            <w:pPr>
              <w:widowControl/>
              <w:jc w:val="left"/>
              <w:rPr>
                <w:rFonts w:ascii="宋体" w:cs="宋体"/>
              </w:rPr>
            </w:pPr>
            <w:r>
              <w:rPr>
                <w:rFonts w:hint="eastAsia" w:ascii="宋体" w:hAnsi="宋体" w:cs="宋体"/>
              </w:rPr>
              <w:t>　</w:t>
            </w:r>
          </w:p>
        </w:tc>
      </w:tr>
    </w:tbl>
    <w:p>
      <w:pPr>
        <w:ind w:firstLine="480" w:firstLineChars="200"/>
        <w:rPr>
          <w:rFonts w:ascii="宋体"/>
          <w:sz w:val="24"/>
        </w:rPr>
      </w:pPr>
      <w:r>
        <w:rPr>
          <w:rFonts w:hint="eastAsia" w:ascii="宋体" w:hAnsi="宋体"/>
          <w:sz w:val="24"/>
        </w:rPr>
        <w:t>3、结算依据</w:t>
      </w:r>
    </w:p>
    <w:p>
      <w:pPr>
        <w:ind w:firstLine="480" w:firstLineChars="200"/>
        <w:rPr>
          <w:rFonts w:ascii="宋体"/>
          <w:sz w:val="24"/>
        </w:rPr>
      </w:pPr>
      <w:r>
        <w:rPr>
          <w:rFonts w:hint="eastAsia" w:ascii="宋体" w:hAnsi="宋体"/>
          <w:sz w:val="24"/>
        </w:rPr>
        <w:t>对中标人和保安日常工作的考核，分别采用分值制考核，以月度为单位，采取巡检、抽检等检查方式。对中标人的考核，上不封顶，扣完为止；对保安日常工作的考核，在检查考核表上逐项打分统计。检查考核中每扣</w:t>
      </w:r>
      <w:r>
        <w:rPr>
          <w:rFonts w:ascii="宋体" w:hAnsi="宋体"/>
          <w:sz w:val="24"/>
        </w:rPr>
        <w:t>1</w:t>
      </w:r>
      <w:r>
        <w:rPr>
          <w:rFonts w:hint="eastAsia" w:ascii="宋体" w:hAnsi="宋体"/>
          <w:sz w:val="24"/>
        </w:rPr>
        <w:t>分，甲方（业主）扣除中标人（乙方）当月管理费的１</w:t>
      </w:r>
      <w:r>
        <w:rPr>
          <w:rFonts w:ascii="宋体" w:hAnsi="宋体"/>
          <w:sz w:val="24"/>
        </w:rPr>
        <w:t>%</w:t>
      </w:r>
      <w:r>
        <w:rPr>
          <w:rFonts w:hint="eastAsia" w:ascii="宋体" w:hAnsi="宋体"/>
          <w:sz w:val="24"/>
        </w:rPr>
        <w:t>，扣完为止。上述月度统一汇总作为考核和结算依据。</w:t>
      </w:r>
    </w:p>
    <w:p>
      <w:pPr>
        <w:snapToGrid w:val="0"/>
        <w:rPr>
          <w:rFonts w:ascii="宋体"/>
          <w:b/>
          <w:sz w:val="24"/>
        </w:rPr>
      </w:pPr>
      <w:r>
        <w:rPr>
          <w:rFonts w:hint="eastAsia" w:ascii="宋体" w:hAnsi="宋体"/>
          <w:b/>
          <w:sz w:val="24"/>
        </w:rPr>
        <w:t>（二）厨师、后勤服务人员要求：</w:t>
      </w:r>
    </w:p>
    <w:p>
      <w:pPr>
        <w:snapToGrid w:val="0"/>
        <w:rPr>
          <w:rFonts w:ascii="宋体"/>
          <w:sz w:val="24"/>
        </w:rPr>
      </w:pPr>
      <w:r>
        <w:rPr>
          <w:rFonts w:hint="eastAsia" w:ascii="宋体" w:hAnsi="宋体"/>
          <w:b/>
          <w:sz w:val="24"/>
        </w:rPr>
        <w:t>服务人员岗位要求：</w:t>
      </w:r>
    </w:p>
    <w:p>
      <w:pPr>
        <w:snapToGrid w:val="0"/>
        <w:ind w:firstLine="480" w:firstLineChars="200"/>
        <w:rPr>
          <w:rFonts w:ascii="宋体"/>
          <w:sz w:val="24"/>
        </w:rPr>
      </w:pPr>
      <w:r>
        <w:rPr>
          <w:rFonts w:ascii="宋体" w:hAnsi="宋体"/>
          <w:sz w:val="24"/>
        </w:rPr>
        <w:t>1.</w:t>
      </w:r>
      <w:r>
        <w:rPr>
          <w:rFonts w:hint="eastAsia" w:ascii="宋体" w:hAnsi="宋体"/>
          <w:sz w:val="24"/>
        </w:rPr>
        <w:t>整理好仪容仪表，准时点到，不迟到、早退，服从管理员的领导和指挥，认真、快速的完成工作任务。</w:t>
      </w:r>
      <w:r>
        <w:rPr>
          <w:rFonts w:ascii="宋体"/>
          <w:sz w:val="24"/>
        </w:rPr>
        <w:br w:type="textWrapping"/>
      </w:r>
      <w:r>
        <w:rPr>
          <w:rFonts w:ascii="宋体" w:hAnsi="宋体"/>
          <w:sz w:val="24"/>
        </w:rPr>
        <w:t xml:space="preserve">    2.</w:t>
      </w:r>
      <w:r>
        <w:rPr>
          <w:rFonts w:hint="eastAsia" w:ascii="宋体" w:hAnsi="宋体"/>
          <w:sz w:val="24"/>
        </w:rPr>
        <w:t>开餐前，认真做好防疫工作，做好桌椅、餐厅卫生，餐厅铺台，准备好各种用品，确保正常使用。</w:t>
      </w:r>
      <w:r>
        <w:rPr>
          <w:rFonts w:ascii="宋体"/>
          <w:sz w:val="24"/>
        </w:rPr>
        <w:br w:type="textWrapping"/>
      </w:r>
      <w:r>
        <w:rPr>
          <w:rFonts w:ascii="宋体" w:hAnsi="宋体"/>
          <w:sz w:val="24"/>
        </w:rPr>
        <w:t xml:space="preserve">    3.</w:t>
      </w:r>
      <w:r>
        <w:rPr>
          <w:rFonts w:hint="eastAsia" w:ascii="宋体" w:hAnsi="宋体"/>
          <w:sz w:val="24"/>
        </w:rPr>
        <w:t>按规定时间站位，面部表情自然微笑，以饱满的精神面貌迎接客人。</w:t>
      </w:r>
      <w:r>
        <w:rPr>
          <w:rFonts w:ascii="宋体"/>
          <w:sz w:val="24"/>
        </w:rPr>
        <w:br w:type="textWrapping"/>
      </w:r>
      <w:r>
        <w:rPr>
          <w:rFonts w:ascii="宋体" w:hAnsi="宋体"/>
          <w:sz w:val="24"/>
        </w:rPr>
        <w:t xml:space="preserve">    4.</w:t>
      </w:r>
      <w:r>
        <w:rPr>
          <w:rFonts w:hint="eastAsia" w:ascii="宋体" w:hAnsi="宋体"/>
          <w:sz w:val="24"/>
        </w:rPr>
        <w:t>当餐服务时，有问必答，不知者委婉回答客人，有必要时要问清再做回答，不许有怠慢客人等行为。</w:t>
      </w:r>
      <w:r>
        <w:rPr>
          <w:rFonts w:ascii="宋体"/>
          <w:sz w:val="24"/>
        </w:rPr>
        <w:br w:type="textWrapping"/>
      </w:r>
      <w:r>
        <w:rPr>
          <w:rFonts w:ascii="宋体" w:hAnsi="宋体"/>
          <w:sz w:val="24"/>
        </w:rPr>
        <w:t xml:space="preserve">    5.</w:t>
      </w:r>
      <w:r>
        <w:rPr>
          <w:rFonts w:hint="eastAsia" w:ascii="宋体" w:hAnsi="宋体"/>
          <w:sz w:val="24"/>
        </w:rPr>
        <w:t>餐中随时留意客人及餐厅的一切状况，以便达到更好的协作服务，以优质的服务使客人满意。</w:t>
      </w:r>
      <w:r>
        <w:rPr>
          <w:rFonts w:ascii="宋体"/>
          <w:sz w:val="24"/>
        </w:rPr>
        <w:br w:type="textWrapping"/>
      </w:r>
      <w:r>
        <w:rPr>
          <w:rFonts w:ascii="宋体" w:hAnsi="宋体"/>
          <w:sz w:val="24"/>
        </w:rPr>
        <w:t xml:space="preserve">    6.</w:t>
      </w:r>
      <w:r>
        <w:rPr>
          <w:rFonts w:hint="eastAsia" w:ascii="宋体" w:hAnsi="宋体"/>
          <w:sz w:val="24"/>
        </w:rPr>
        <w:t>就餐时要及时清理台面，餐位不用的汤碗或其他物品空盘要及时撤掉，以保台面的整洁。</w:t>
      </w:r>
      <w:r>
        <w:rPr>
          <w:rFonts w:ascii="宋体"/>
          <w:sz w:val="24"/>
        </w:rPr>
        <w:br w:type="textWrapping"/>
      </w:r>
      <w:r>
        <w:rPr>
          <w:rFonts w:ascii="宋体" w:hAnsi="宋体"/>
          <w:sz w:val="24"/>
        </w:rPr>
        <w:t xml:space="preserve">    7.</w:t>
      </w:r>
      <w:r>
        <w:rPr>
          <w:rFonts w:hint="eastAsia" w:ascii="宋体" w:hAnsi="宋体"/>
          <w:sz w:val="24"/>
        </w:rPr>
        <w:t>坚守工作岗位，不得离岗</w:t>
      </w:r>
      <w:r>
        <w:rPr>
          <w:rFonts w:ascii="宋体"/>
          <w:sz w:val="24"/>
        </w:rPr>
        <w:t>,</w:t>
      </w:r>
      <w:r>
        <w:rPr>
          <w:rFonts w:hint="eastAsia" w:ascii="宋体" w:hAnsi="宋体"/>
          <w:sz w:val="24"/>
        </w:rPr>
        <w:t>不得出现空岗无人盯台，站台现象。</w:t>
      </w:r>
      <w:r>
        <w:rPr>
          <w:rFonts w:ascii="宋体"/>
          <w:sz w:val="24"/>
        </w:rPr>
        <w:br w:type="textWrapping"/>
      </w:r>
      <w:r>
        <w:rPr>
          <w:rFonts w:ascii="宋体" w:hAnsi="宋体"/>
          <w:sz w:val="24"/>
        </w:rPr>
        <w:t xml:space="preserve">    8.</w:t>
      </w:r>
      <w:r>
        <w:rPr>
          <w:rFonts w:hint="eastAsia" w:ascii="宋体" w:hAnsi="宋体"/>
          <w:sz w:val="24"/>
        </w:rPr>
        <w:t>下班前检查工作区域是否关灯、关门、关窗，电源是否切断，确保安全，请示负责人后方可下班。</w:t>
      </w:r>
      <w:r>
        <w:rPr>
          <w:rFonts w:ascii="宋体"/>
          <w:sz w:val="24"/>
        </w:rPr>
        <w:br w:type="textWrapping"/>
      </w:r>
      <w:r>
        <w:rPr>
          <w:rFonts w:ascii="宋体" w:hAnsi="宋体"/>
          <w:sz w:val="24"/>
        </w:rPr>
        <w:t xml:space="preserve">    9.</w:t>
      </w:r>
      <w:r>
        <w:rPr>
          <w:rFonts w:hint="eastAsia" w:ascii="宋体" w:hAnsi="宋体"/>
          <w:sz w:val="24"/>
        </w:rPr>
        <w:t>员工之间建立好良好的同事关系，不计较个人付出，得失，应互相帮助。</w:t>
      </w:r>
      <w:r>
        <w:rPr>
          <w:rFonts w:ascii="宋体"/>
          <w:sz w:val="24"/>
        </w:rPr>
        <w:br w:type="textWrapping"/>
      </w:r>
      <w:r>
        <w:rPr>
          <w:rFonts w:ascii="宋体" w:hAnsi="宋体"/>
          <w:sz w:val="24"/>
        </w:rPr>
        <w:t xml:space="preserve">    10.</w:t>
      </w:r>
      <w:r>
        <w:rPr>
          <w:rFonts w:hint="eastAsia" w:ascii="宋体" w:hAnsi="宋体"/>
          <w:sz w:val="24"/>
        </w:rPr>
        <w:t>积极参加培训，不断提高服务技能，业务素质能力，形成学、帮、赶、超的良好风气，熟悉服务知识，提升服务技能与技巧。</w:t>
      </w:r>
      <w:r>
        <w:rPr>
          <w:rFonts w:ascii="宋体"/>
          <w:sz w:val="24"/>
        </w:rPr>
        <w:br w:type="textWrapping"/>
      </w:r>
      <w:r>
        <w:rPr>
          <w:rFonts w:ascii="宋体" w:hAnsi="宋体"/>
          <w:sz w:val="24"/>
        </w:rPr>
        <w:t xml:space="preserve">    11.</w:t>
      </w:r>
      <w:r>
        <w:rPr>
          <w:rFonts w:hint="eastAsia" w:ascii="宋体" w:hAnsi="宋体"/>
          <w:sz w:val="24"/>
        </w:rPr>
        <w:t>严格遵守上下班时间，不准迟到早退。有事必须向领导请假。</w:t>
      </w:r>
      <w:r>
        <w:rPr>
          <w:rFonts w:ascii="宋体"/>
          <w:sz w:val="24"/>
        </w:rPr>
        <w:br w:type="textWrapping"/>
      </w:r>
      <w:r>
        <w:rPr>
          <w:rFonts w:ascii="宋体" w:hAnsi="宋体"/>
          <w:sz w:val="24"/>
        </w:rPr>
        <w:t xml:space="preserve">    12.</w:t>
      </w:r>
      <w:r>
        <w:rPr>
          <w:rFonts w:hint="eastAsia" w:ascii="宋体" w:hAnsi="宋体"/>
          <w:sz w:val="24"/>
        </w:rPr>
        <w:t>在岗期间遵守守则，发现问题及时报告领导。</w:t>
      </w:r>
      <w:r>
        <w:rPr>
          <w:rFonts w:ascii="宋体"/>
          <w:sz w:val="24"/>
        </w:rPr>
        <w:br w:type="textWrapping"/>
      </w:r>
      <w:r>
        <w:rPr>
          <w:rFonts w:ascii="宋体" w:hAnsi="宋体"/>
          <w:sz w:val="24"/>
        </w:rPr>
        <w:t xml:space="preserve">    13.</w:t>
      </w:r>
      <w:r>
        <w:rPr>
          <w:rFonts w:hint="eastAsia" w:ascii="宋体" w:hAnsi="宋体"/>
          <w:sz w:val="24"/>
        </w:rPr>
        <w:t>在岗时间，严禁喝酒或其它严重影响个人履行职责行为。</w:t>
      </w:r>
    </w:p>
    <w:p>
      <w:pPr>
        <w:snapToGrid w:val="0"/>
        <w:ind w:firstLine="480" w:firstLineChars="200"/>
        <w:rPr>
          <w:rFonts w:ascii="宋体"/>
          <w:sz w:val="24"/>
        </w:rPr>
      </w:pPr>
      <w:r>
        <w:rPr>
          <w:rFonts w:ascii="宋体" w:hAnsi="宋体"/>
          <w:sz w:val="24"/>
        </w:rPr>
        <w:t>14.</w:t>
      </w:r>
      <w:r>
        <w:rPr>
          <w:rFonts w:hint="eastAsia" w:ascii="宋体" w:hAnsi="宋体"/>
          <w:sz w:val="24"/>
        </w:rPr>
        <w:t>要求女性，年龄不超过</w:t>
      </w:r>
      <w:r>
        <w:rPr>
          <w:rFonts w:ascii="宋体" w:hAnsi="宋体"/>
          <w:sz w:val="24"/>
        </w:rPr>
        <w:t>55</w:t>
      </w:r>
      <w:r>
        <w:rPr>
          <w:rFonts w:hint="eastAsia" w:ascii="宋体" w:hAnsi="宋体"/>
          <w:sz w:val="24"/>
        </w:rPr>
        <w:t>周岁，持健康证。</w:t>
      </w:r>
    </w:p>
    <w:p>
      <w:pPr>
        <w:snapToGrid w:val="0"/>
        <w:rPr>
          <w:rFonts w:ascii="宋体"/>
          <w:b/>
          <w:sz w:val="24"/>
        </w:rPr>
      </w:pPr>
      <w:r>
        <w:rPr>
          <w:rFonts w:hint="eastAsia" w:ascii="宋体" w:hAnsi="宋体"/>
          <w:b/>
          <w:sz w:val="24"/>
        </w:rPr>
        <w:t>厨师岗位要求：</w:t>
      </w:r>
    </w:p>
    <w:p>
      <w:pPr>
        <w:snapToGrid w:val="0"/>
        <w:ind w:firstLine="480" w:firstLineChars="200"/>
        <w:rPr>
          <w:rFonts w:ascii="宋体"/>
          <w:sz w:val="24"/>
        </w:rPr>
      </w:pPr>
      <w:r>
        <w:rPr>
          <w:rFonts w:ascii="宋体" w:hAnsi="宋体"/>
          <w:sz w:val="24"/>
        </w:rPr>
        <w:t>1</w:t>
      </w:r>
      <w:r>
        <w:rPr>
          <w:rFonts w:hint="eastAsia" w:ascii="宋体" w:hAnsi="宋体"/>
          <w:sz w:val="24"/>
        </w:rPr>
        <w:t>、在业主的指挥下，负责对各种饭菜的加工制作，保证食品质量；</w:t>
      </w:r>
    </w:p>
    <w:p>
      <w:pPr>
        <w:snapToGrid w:val="0"/>
        <w:ind w:firstLine="480" w:firstLineChars="200"/>
        <w:rPr>
          <w:rFonts w:ascii="宋体"/>
          <w:sz w:val="24"/>
        </w:rPr>
      </w:pPr>
      <w:r>
        <w:rPr>
          <w:rFonts w:ascii="宋体" w:hAnsi="宋体"/>
          <w:sz w:val="24"/>
        </w:rPr>
        <w:t>2</w:t>
      </w:r>
      <w:r>
        <w:rPr>
          <w:rFonts w:hint="eastAsia" w:ascii="宋体" w:hAnsi="宋体"/>
          <w:sz w:val="24"/>
        </w:rPr>
        <w:t>、严格遵守作息时间，按时开餐，不擅离职守；重要工作期间准备宵夜。</w:t>
      </w:r>
    </w:p>
    <w:p>
      <w:pPr>
        <w:snapToGrid w:val="0"/>
        <w:ind w:firstLine="480" w:firstLineChars="200"/>
        <w:rPr>
          <w:rFonts w:ascii="宋体"/>
          <w:sz w:val="24"/>
        </w:rPr>
      </w:pPr>
      <w:r>
        <w:rPr>
          <w:rFonts w:ascii="宋体" w:hAnsi="宋体"/>
          <w:sz w:val="24"/>
        </w:rPr>
        <w:t>3</w:t>
      </w:r>
      <w:r>
        <w:rPr>
          <w:rFonts w:hint="eastAsia" w:ascii="宋体" w:hAnsi="宋体"/>
          <w:sz w:val="24"/>
        </w:rPr>
        <w:t>、服从分配，按质、按量、按时烹制饭菜，早上准备5个以上食品，中午、晚上每餐准备8个以上中式菜品，做到饭菜可口，保热保鲜；</w:t>
      </w:r>
    </w:p>
    <w:p>
      <w:pPr>
        <w:snapToGrid w:val="0"/>
        <w:ind w:firstLine="480" w:firstLineChars="200"/>
        <w:rPr>
          <w:rFonts w:ascii="宋体"/>
          <w:sz w:val="24"/>
        </w:rPr>
      </w:pPr>
      <w:r>
        <w:rPr>
          <w:rFonts w:ascii="宋体" w:hAnsi="宋体"/>
          <w:sz w:val="24"/>
        </w:rPr>
        <w:t>4</w:t>
      </w:r>
      <w:r>
        <w:rPr>
          <w:rFonts w:hint="eastAsia" w:ascii="宋体" w:hAnsi="宋体"/>
          <w:sz w:val="24"/>
        </w:rPr>
        <w:t>、负责控制好菜的份量，缺菜时及时补菜；</w:t>
      </w:r>
    </w:p>
    <w:p>
      <w:pPr>
        <w:snapToGrid w:val="0"/>
        <w:ind w:firstLine="480" w:firstLineChars="200"/>
        <w:rPr>
          <w:rFonts w:ascii="宋体"/>
          <w:sz w:val="24"/>
        </w:rPr>
      </w:pPr>
      <w:r>
        <w:rPr>
          <w:rFonts w:ascii="宋体" w:hAnsi="宋体"/>
          <w:sz w:val="24"/>
        </w:rPr>
        <w:t>5</w:t>
      </w:r>
      <w:r>
        <w:rPr>
          <w:rFonts w:hint="eastAsia" w:ascii="宋体" w:hAnsi="宋体"/>
          <w:sz w:val="24"/>
        </w:rPr>
        <w:t>、负责控制成本，节约燃料、节约食品物料；</w:t>
      </w:r>
    </w:p>
    <w:p>
      <w:pPr>
        <w:snapToGrid w:val="0"/>
        <w:ind w:firstLine="480" w:firstLineChars="200"/>
        <w:rPr>
          <w:rFonts w:ascii="宋体"/>
          <w:sz w:val="24"/>
        </w:rPr>
      </w:pPr>
      <w:r>
        <w:rPr>
          <w:rFonts w:ascii="宋体" w:hAnsi="宋体"/>
          <w:sz w:val="24"/>
        </w:rPr>
        <w:t>6</w:t>
      </w:r>
      <w:r>
        <w:rPr>
          <w:rFonts w:hint="eastAsia" w:ascii="宋体" w:hAnsi="宋体"/>
          <w:sz w:val="24"/>
        </w:rPr>
        <w:t>、负责每天搞好各区域清洁工作；</w:t>
      </w:r>
    </w:p>
    <w:p>
      <w:pPr>
        <w:snapToGrid w:val="0"/>
        <w:ind w:firstLine="480" w:firstLineChars="200"/>
        <w:rPr>
          <w:rFonts w:ascii="宋体"/>
          <w:sz w:val="24"/>
        </w:rPr>
      </w:pPr>
      <w:r>
        <w:rPr>
          <w:rFonts w:ascii="宋体" w:hAnsi="宋体"/>
          <w:sz w:val="24"/>
        </w:rPr>
        <w:t>7</w:t>
      </w:r>
      <w:r>
        <w:rPr>
          <w:rFonts w:hint="eastAsia" w:ascii="宋体" w:hAnsi="宋体"/>
          <w:sz w:val="24"/>
        </w:rPr>
        <w:t>、负责每天对原物料进行接收、贮存、保鲜；</w:t>
      </w:r>
    </w:p>
    <w:p>
      <w:pPr>
        <w:snapToGrid w:val="0"/>
        <w:ind w:firstLine="480" w:firstLineChars="200"/>
        <w:rPr>
          <w:rFonts w:ascii="宋体"/>
          <w:sz w:val="24"/>
        </w:rPr>
      </w:pPr>
      <w:r>
        <w:rPr>
          <w:rFonts w:ascii="宋体" w:hAnsi="宋体"/>
          <w:sz w:val="24"/>
        </w:rPr>
        <w:t>8</w:t>
      </w:r>
      <w:r>
        <w:rPr>
          <w:rFonts w:hint="eastAsia" w:ascii="宋体" w:hAnsi="宋体"/>
          <w:sz w:val="24"/>
        </w:rPr>
        <w:t>、服务周到，礼貌待人，做到领导与职工一样，生人与熟人一样，自己与大家一样；</w:t>
      </w:r>
    </w:p>
    <w:p>
      <w:pPr>
        <w:snapToGrid w:val="0"/>
        <w:ind w:firstLine="480" w:firstLineChars="200"/>
        <w:rPr>
          <w:rFonts w:ascii="宋体"/>
          <w:sz w:val="24"/>
        </w:rPr>
      </w:pPr>
      <w:r>
        <w:rPr>
          <w:rFonts w:ascii="宋体" w:hAnsi="宋体"/>
          <w:sz w:val="24"/>
        </w:rPr>
        <w:t>9</w:t>
      </w:r>
      <w:r>
        <w:rPr>
          <w:rFonts w:hint="eastAsia" w:ascii="宋体" w:hAnsi="宋体"/>
          <w:sz w:val="24"/>
        </w:rPr>
        <w:t>、遵守安全操作规范，做好防疫工作，合理使用操作工具，合理使用原料，节约水、电、煤气；十、严格遵守《食品卫生法》及各项制度，搞好厨房，餐厅卫生，保证不让职工吃有异味食品，防止食物中毒；</w:t>
      </w:r>
    </w:p>
    <w:p>
      <w:pPr>
        <w:snapToGrid w:val="0"/>
        <w:ind w:firstLine="480" w:firstLineChars="200"/>
        <w:rPr>
          <w:rFonts w:ascii="宋体"/>
          <w:sz w:val="24"/>
        </w:rPr>
      </w:pPr>
      <w:r>
        <w:rPr>
          <w:rFonts w:ascii="宋体" w:hAnsi="宋体"/>
          <w:sz w:val="24"/>
        </w:rPr>
        <w:t>10</w:t>
      </w:r>
      <w:r>
        <w:rPr>
          <w:rFonts w:hint="eastAsia" w:ascii="宋体" w:hAnsi="宋体"/>
          <w:sz w:val="24"/>
        </w:rPr>
        <w:t>、进入厨房将工作服穿戴整齐，厨房内不准吸烟，不准另搞标准开小灶；</w:t>
      </w:r>
    </w:p>
    <w:p>
      <w:pPr>
        <w:snapToGrid w:val="0"/>
        <w:ind w:firstLine="480" w:firstLineChars="200"/>
        <w:rPr>
          <w:rFonts w:ascii="宋体"/>
          <w:sz w:val="24"/>
        </w:rPr>
      </w:pPr>
      <w:r>
        <w:rPr>
          <w:rFonts w:ascii="宋体" w:hAnsi="宋体"/>
          <w:sz w:val="24"/>
        </w:rPr>
        <w:t>11</w:t>
      </w:r>
      <w:r>
        <w:rPr>
          <w:rFonts w:hint="eastAsia" w:ascii="宋体" w:hAnsi="宋体"/>
          <w:sz w:val="24"/>
        </w:rPr>
        <w:t>、自觉遵守公司各项规章制度，努力钻研业务，提高业务操作技能；</w:t>
      </w:r>
    </w:p>
    <w:p>
      <w:pPr>
        <w:snapToGrid w:val="0"/>
        <w:ind w:firstLine="480" w:firstLineChars="200"/>
        <w:rPr>
          <w:rFonts w:ascii="宋体"/>
          <w:sz w:val="24"/>
        </w:rPr>
      </w:pPr>
      <w:r>
        <w:rPr>
          <w:rFonts w:ascii="宋体" w:hAnsi="宋体"/>
          <w:sz w:val="24"/>
        </w:rPr>
        <w:t>12</w:t>
      </w:r>
      <w:r>
        <w:rPr>
          <w:rFonts w:hint="eastAsia" w:ascii="宋体" w:hAnsi="宋体"/>
          <w:sz w:val="24"/>
        </w:rPr>
        <w:t>、服从主管调动，维护好厨房灶具、设备，协助员工餐厅服务员做好开餐准备；</w:t>
      </w:r>
    </w:p>
    <w:p>
      <w:pPr>
        <w:snapToGrid w:val="0"/>
        <w:ind w:firstLine="480" w:firstLineChars="200"/>
        <w:rPr>
          <w:rFonts w:ascii="宋体"/>
          <w:sz w:val="24"/>
        </w:rPr>
      </w:pPr>
      <w:r>
        <w:rPr>
          <w:rFonts w:ascii="宋体" w:hAnsi="宋体"/>
          <w:sz w:val="24"/>
        </w:rPr>
        <w:t>13</w:t>
      </w:r>
      <w:r>
        <w:rPr>
          <w:rFonts w:hint="eastAsia" w:ascii="宋体" w:hAnsi="宋体"/>
          <w:sz w:val="24"/>
        </w:rPr>
        <w:t>、完成上级交给的其它任务；</w:t>
      </w:r>
    </w:p>
    <w:p>
      <w:pPr>
        <w:snapToGrid w:val="0"/>
        <w:ind w:firstLine="480" w:firstLineChars="200"/>
        <w:rPr>
          <w:rFonts w:ascii="宋体"/>
          <w:sz w:val="24"/>
        </w:rPr>
      </w:pPr>
      <w:r>
        <w:rPr>
          <w:rFonts w:ascii="宋体" w:hAnsi="宋体"/>
          <w:sz w:val="24"/>
        </w:rPr>
        <w:t>14.</w:t>
      </w:r>
      <w:r>
        <w:rPr>
          <w:rFonts w:hint="eastAsia" w:ascii="宋体" w:hAnsi="宋体"/>
          <w:sz w:val="24"/>
        </w:rPr>
        <w:t>要求男性，年龄不超过</w:t>
      </w:r>
      <w:r>
        <w:rPr>
          <w:rFonts w:ascii="宋体" w:hAnsi="宋体"/>
          <w:sz w:val="24"/>
        </w:rPr>
        <w:t>60</w:t>
      </w:r>
      <w:r>
        <w:rPr>
          <w:rFonts w:hint="eastAsia" w:ascii="宋体" w:hAnsi="宋体"/>
          <w:sz w:val="24"/>
        </w:rPr>
        <w:t>周岁，持健康证和初级以上厨师证。</w:t>
      </w:r>
    </w:p>
    <w:p>
      <w:pPr>
        <w:ind w:firstLine="482" w:firstLineChars="200"/>
        <w:rPr>
          <w:rFonts w:ascii="宋体"/>
          <w:b/>
          <w:sz w:val="24"/>
        </w:rPr>
      </w:pPr>
      <w:r>
        <w:rPr>
          <w:rFonts w:hint="eastAsia" w:ascii="宋体" w:hAnsi="宋体"/>
          <w:b/>
          <w:sz w:val="24"/>
        </w:rPr>
        <w:t>考核办法：</w:t>
      </w:r>
    </w:p>
    <w:p>
      <w:pPr>
        <w:ind w:firstLine="480" w:firstLineChars="200"/>
        <w:rPr>
          <w:rFonts w:ascii="宋体"/>
          <w:sz w:val="24"/>
        </w:rPr>
      </w:pPr>
      <w:r>
        <w:rPr>
          <w:rFonts w:hint="eastAsia" w:ascii="宋体" w:hAnsi="宋体"/>
          <w:sz w:val="24"/>
        </w:rPr>
        <w:t>食堂管理考核分两个方面：甲方（业主）对乙方（中标人）的考核和对食堂日常工作的考核。</w:t>
      </w:r>
    </w:p>
    <w:p>
      <w:pPr>
        <w:ind w:firstLine="480" w:firstLineChars="200"/>
        <w:rPr>
          <w:rFonts w:ascii="宋体"/>
          <w:sz w:val="24"/>
        </w:rPr>
      </w:pPr>
      <w:r>
        <w:rPr>
          <w:rFonts w:ascii="宋体" w:hAnsi="宋体"/>
          <w:sz w:val="24"/>
        </w:rPr>
        <w:t>1</w:t>
      </w:r>
      <w:r>
        <w:rPr>
          <w:rFonts w:hint="eastAsia" w:ascii="宋体" w:hAnsi="宋体"/>
          <w:sz w:val="24"/>
        </w:rPr>
        <w:t>、对中标人的考核：</w:t>
      </w:r>
    </w:p>
    <w:p>
      <w:pPr>
        <w:ind w:firstLine="360" w:firstLineChars="150"/>
        <w:rPr>
          <w:rFonts w:ascii="宋体"/>
          <w:sz w:val="24"/>
        </w:rPr>
      </w:pPr>
      <w:r>
        <w:rPr>
          <w:rFonts w:ascii="宋体" w:hAnsi="宋体"/>
          <w:sz w:val="24"/>
        </w:rPr>
        <w:t>1</w:t>
      </w:r>
      <w:r>
        <w:rPr>
          <w:rFonts w:hint="eastAsia" w:ascii="宋体" w:hAnsi="宋体"/>
          <w:sz w:val="24"/>
        </w:rPr>
        <w:t>）餐饮服务人员必须按有关规定签订劳动合同并办理基本养老保险、基本医疗保险、生育保险、失业保险、工伤保险、意外人身伤害险等手续，并报甲方备案，工资待遇按《劳动法》有关规定执行。如不按规定办理，每项扣</w:t>
      </w:r>
      <w:r>
        <w:rPr>
          <w:rFonts w:ascii="宋体" w:hAnsi="宋体"/>
          <w:sz w:val="24"/>
        </w:rPr>
        <w:t>3</w:t>
      </w:r>
      <w:r>
        <w:rPr>
          <w:rFonts w:hint="eastAsia" w:ascii="宋体" w:hAnsi="宋体"/>
          <w:sz w:val="24"/>
        </w:rPr>
        <w:t>分。</w:t>
      </w:r>
    </w:p>
    <w:p>
      <w:pPr>
        <w:ind w:firstLine="360" w:firstLineChars="150"/>
        <w:rPr>
          <w:rFonts w:ascii="宋体"/>
          <w:sz w:val="24"/>
        </w:rPr>
      </w:pPr>
      <w:r>
        <w:rPr>
          <w:rFonts w:ascii="宋体" w:hAnsi="宋体"/>
          <w:sz w:val="24"/>
        </w:rPr>
        <w:t>2</w:t>
      </w:r>
      <w:r>
        <w:rPr>
          <w:rFonts w:hint="eastAsia" w:ascii="宋体" w:hAnsi="宋体"/>
          <w:sz w:val="24"/>
        </w:rPr>
        <w:t>）乙方（中标人）派驻发包方工作的员工年龄，服务员不得超过</w:t>
      </w:r>
      <w:r>
        <w:rPr>
          <w:rFonts w:ascii="宋体" w:hAnsi="宋体"/>
          <w:sz w:val="24"/>
        </w:rPr>
        <w:t>55</w:t>
      </w:r>
      <w:r>
        <w:rPr>
          <w:rFonts w:hint="eastAsia" w:ascii="宋体" w:hAnsi="宋体"/>
          <w:sz w:val="24"/>
        </w:rPr>
        <w:t>周岁，厨师不得超过</w:t>
      </w:r>
      <w:r>
        <w:rPr>
          <w:rFonts w:ascii="宋体" w:hAnsi="宋体"/>
          <w:sz w:val="24"/>
        </w:rPr>
        <w:t>60</w:t>
      </w:r>
      <w:r>
        <w:rPr>
          <w:rFonts w:hint="eastAsia" w:ascii="宋体" w:hAnsi="宋体"/>
          <w:sz w:val="24"/>
        </w:rPr>
        <w:t>周岁，应身体健康，食堂工作人员具体健康证。上岗必须着统一服装，佩戴证件，并遵守规章制度。如不按规定执行，每发现一个，扣</w:t>
      </w:r>
      <w:r>
        <w:rPr>
          <w:rFonts w:ascii="宋体" w:hAnsi="宋体"/>
          <w:sz w:val="24"/>
        </w:rPr>
        <w:t>2</w:t>
      </w:r>
      <w:r>
        <w:rPr>
          <w:rFonts w:hint="eastAsia" w:ascii="宋体" w:hAnsi="宋体"/>
          <w:sz w:val="24"/>
        </w:rPr>
        <w:t>分。</w:t>
      </w:r>
    </w:p>
    <w:p>
      <w:pPr>
        <w:ind w:firstLine="360" w:firstLineChars="150"/>
        <w:rPr>
          <w:rFonts w:ascii="宋体"/>
          <w:sz w:val="24"/>
        </w:rPr>
      </w:pPr>
      <w:r>
        <w:rPr>
          <w:rFonts w:ascii="宋体" w:hAnsi="宋体"/>
          <w:sz w:val="24"/>
        </w:rPr>
        <w:t>3</w:t>
      </w:r>
      <w:r>
        <w:rPr>
          <w:rFonts w:hint="eastAsia" w:ascii="宋体" w:hAnsi="宋体"/>
          <w:sz w:val="24"/>
        </w:rPr>
        <w:t>）禁止野蛮操作，做到文明礼貌、规范操作。操作过程中如损坏业主单位物品，则应照价赔偿。每发生一次，扣</w:t>
      </w:r>
      <w:r>
        <w:rPr>
          <w:rFonts w:ascii="宋体" w:hAnsi="宋体"/>
          <w:sz w:val="24"/>
        </w:rPr>
        <w:t>2</w:t>
      </w:r>
      <w:r>
        <w:rPr>
          <w:rFonts w:hint="eastAsia" w:ascii="宋体" w:hAnsi="宋体"/>
          <w:sz w:val="24"/>
        </w:rPr>
        <w:t>分。</w:t>
      </w:r>
    </w:p>
    <w:p>
      <w:pPr>
        <w:ind w:firstLine="360" w:firstLineChars="150"/>
        <w:rPr>
          <w:rFonts w:ascii="宋体"/>
          <w:sz w:val="24"/>
        </w:rPr>
      </w:pPr>
      <w:r>
        <w:rPr>
          <w:rFonts w:ascii="宋体" w:hAnsi="宋体"/>
          <w:sz w:val="24"/>
        </w:rPr>
        <w:t>4</w:t>
      </w:r>
      <w:r>
        <w:rPr>
          <w:rFonts w:hint="eastAsia" w:ascii="宋体" w:hAnsi="宋体"/>
          <w:sz w:val="24"/>
        </w:rPr>
        <w:t>）禁止发生员工吵架事件，如发生一次，扣</w:t>
      </w:r>
      <w:r>
        <w:rPr>
          <w:rFonts w:ascii="宋体" w:hAnsi="宋体"/>
          <w:sz w:val="24"/>
        </w:rPr>
        <w:t>3</w:t>
      </w:r>
      <w:r>
        <w:rPr>
          <w:rFonts w:hint="eastAsia" w:ascii="宋体" w:hAnsi="宋体"/>
          <w:sz w:val="24"/>
        </w:rPr>
        <w:t>分。</w:t>
      </w:r>
    </w:p>
    <w:p>
      <w:pPr>
        <w:ind w:firstLine="360" w:firstLineChars="150"/>
        <w:rPr>
          <w:rFonts w:ascii="宋体"/>
          <w:sz w:val="24"/>
        </w:rPr>
      </w:pPr>
      <w:r>
        <w:rPr>
          <w:rFonts w:ascii="宋体" w:hAnsi="宋体"/>
          <w:sz w:val="24"/>
        </w:rPr>
        <w:t>5</w:t>
      </w:r>
      <w:r>
        <w:rPr>
          <w:rFonts w:hint="eastAsia" w:ascii="宋体" w:hAnsi="宋体"/>
          <w:sz w:val="24"/>
        </w:rPr>
        <w:t>）禁止发生员工上访事件，如发生一次，扣</w:t>
      </w:r>
      <w:r>
        <w:rPr>
          <w:rFonts w:ascii="宋体" w:hAnsi="宋体"/>
          <w:sz w:val="24"/>
        </w:rPr>
        <w:t>5</w:t>
      </w:r>
      <w:r>
        <w:rPr>
          <w:rFonts w:hint="eastAsia" w:ascii="宋体" w:hAnsi="宋体"/>
          <w:sz w:val="24"/>
        </w:rPr>
        <w:t>分。</w:t>
      </w:r>
    </w:p>
    <w:p>
      <w:pPr>
        <w:ind w:firstLine="360" w:firstLineChars="150"/>
        <w:rPr>
          <w:rFonts w:ascii="宋体"/>
          <w:sz w:val="24"/>
        </w:rPr>
      </w:pPr>
      <w:r>
        <w:rPr>
          <w:rFonts w:ascii="宋体" w:hAnsi="宋体"/>
          <w:sz w:val="24"/>
        </w:rPr>
        <w:t>6</w:t>
      </w:r>
      <w:r>
        <w:rPr>
          <w:rFonts w:hint="eastAsia" w:ascii="宋体" w:hAnsi="宋体"/>
          <w:sz w:val="24"/>
        </w:rPr>
        <w:t>）如需增加服务岗位时，乙方根据甲方出具的联系单按照甲方要求，及时在规定时间内招聘相关岗位人员。如不按规定执行，扣</w:t>
      </w:r>
      <w:r>
        <w:rPr>
          <w:rFonts w:ascii="宋体" w:hAnsi="宋体"/>
          <w:sz w:val="24"/>
        </w:rPr>
        <w:t>3</w:t>
      </w:r>
      <w:r>
        <w:rPr>
          <w:rFonts w:hint="eastAsia" w:ascii="宋体" w:hAnsi="宋体"/>
          <w:sz w:val="24"/>
        </w:rPr>
        <w:t>分。</w:t>
      </w:r>
    </w:p>
    <w:p>
      <w:pPr>
        <w:ind w:firstLine="360" w:firstLineChars="150"/>
        <w:rPr>
          <w:rFonts w:ascii="宋体"/>
          <w:sz w:val="24"/>
        </w:rPr>
      </w:pPr>
      <w:r>
        <w:rPr>
          <w:rFonts w:ascii="宋体" w:hAnsi="宋体"/>
          <w:sz w:val="24"/>
        </w:rPr>
        <w:t>7</w:t>
      </w:r>
      <w:r>
        <w:rPr>
          <w:rFonts w:hint="eastAsia" w:ascii="宋体" w:hAnsi="宋体"/>
          <w:sz w:val="24"/>
        </w:rPr>
        <w:t>）甲方（发包方）有权制订相应考核办法，对乙方（中标人）的工作进行考核，乙方必须无条件予以接受。如有违反，每次扣</w:t>
      </w:r>
      <w:r>
        <w:rPr>
          <w:rFonts w:ascii="宋体" w:hAnsi="宋体"/>
          <w:sz w:val="24"/>
        </w:rPr>
        <w:t>2</w:t>
      </w:r>
      <w:r>
        <w:rPr>
          <w:rFonts w:hint="eastAsia" w:ascii="宋体" w:hAnsi="宋体"/>
          <w:sz w:val="24"/>
        </w:rPr>
        <w:t>分。</w:t>
      </w:r>
    </w:p>
    <w:p>
      <w:pPr>
        <w:ind w:firstLine="360" w:firstLineChars="150"/>
        <w:rPr>
          <w:rFonts w:ascii="宋体"/>
          <w:sz w:val="24"/>
        </w:rPr>
      </w:pPr>
      <w:r>
        <w:rPr>
          <w:rFonts w:ascii="宋体" w:hAnsi="宋体"/>
          <w:sz w:val="24"/>
        </w:rPr>
        <w:t>8</w:t>
      </w:r>
      <w:r>
        <w:rPr>
          <w:rFonts w:hint="eastAsia" w:ascii="宋体" w:hAnsi="宋体"/>
          <w:sz w:val="24"/>
        </w:rPr>
        <w:t>）满意率：达到</w:t>
      </w:r>
      <w:r>
        <w:rPr>
          <w:rFonts w:ascii="宋体" w:hAnsi="宋体"/>
          <w:sz w:val="24"/>
        </w:rPr>
        <w:t>90%</w:t>
      </w:r>
      <w:r>
        <w:rPr>
          <w:rFonts w:hint="eastAsia" w:ascii="宋体" w:hAnsi="宋体"/>
          <w:sz w:val="24"/>
        </w:rPr>
        <w:t>就餐人员满意。如满意率在</w:t>
      </w:r>
      <w:r>
        <w:rPr>
          <w:rFonts w:ascii="宋体" w:hAnsi="宋体"/>
          <w:sz w:val="24"/>
        </w:rPr>
        <w:t>70%-89%</w:t>
      </w:r>
      <w:r>
        <w:rPr>
          <w:rFonts w:hint="eastAsia" w:ascii="宋体" w:hAnsi="宋体"/>
          <w:sz w:val="24"/>
        </w:rPr>
        <w:t>之间，扣中标人</w:t>
      </w:r>
      <w:r>
        <w:rPr>
          <w:rFonts w:ascii="宋体" w:hAnsi="宋体"/>
          <w:sz w:val="24"/>
        </w:rPr>
        <w:t>2</w:t>
      </w:r>
      <w:r>
        <w:rPr>
          <w:rFonts w:hint="eastAsia" w:ascii="宋体" w:hAnsi="宋体"/>
          <w:sz w:val="24"/>
        </w:rPr>
        <w:t>分；满意率在</w:t>
      </w:r>
      <w:r>
        <w:rPr>
          <w:rFonts w:ascii="宋体" w:hAnsi="宋体"/>
          <w:sz w:val="24"/>
        </w:rPr>
        <w:t>70%</w:t>
      </w:r>
      <w:r>
        <w:rPr>
          <w:rFonts w:hint="eastAsia" w:ascii="宋体" w:hAnsi="宋体"/>
          <w:sz w:val="24"/>
        </w:rPr>
        <w:t>以下（不包括</w:t>
      </w:r>
      <w:r>
        <w:rPr>
          <w:rFonts w:ascii="宋体" w:hAnsi="宋体"/>
          <w:sz w:val="24"/>
        </w:rPr>
        <w:t>70%</w:t>
      </w:r>
      <w:r>
        <w:rPr>
          <w:rFonts w:hint="eastAsia" w:ascii="宋体" w:hAnsi="宋体"/>
          <w:sz w:val="24"/>
        </w:rPr>
        <w:t>），扣</w:t>
      </w:r>
      <w:r>
        <w:rPr>
          <w:rFonts w:ascii="宋体" w:hAnsi="宋体"/>
          <w:sz w:val="24"/>
        </w:rPr>
        <w:t>5</w:t>
      </w:r>
      <w:r>
        <w:rPr>
          <w:rFonts w:hint="eastAsia" w:ascii="宋体" w:hAnsi="宋体"/>
          <w:sz w:val="24"/>
        </w:rPr>
        <w:t>分。</w:t>
      </w:r>
    </w:p>
    <w:p>
      <w:pPr>
        <w:ind w:firstLine="480" w:firstLineChars="200"/>
        <w:rPr>
          <w:rFonts w:ascii="宋体"/>
          <w:sz w:val="24"/>
        </w:rPr>
      </w:pPr>
      <w:r>
        <w:rPr>
          <w:rFonts w:ascii="宋体" w:hAnsi="宋体"/>
          <w:sz w:val="24"/>
        </w:rPr>
        <w:t>2</w:t>
      </w:r>
      <w:r>
        <w:rPr>
          <w:rFonts w:hint="eastAsia" w:ascii="宋体" w:hAnsi="宋体"/>
          <w:sz w:val="24"/>
        </w:rPr>
        <w:t>、对食堂日常工作的考核：</w:t>
      </w:r>
    </w:p>
    <w:p>
      <w:pPr>
        <w:ind w:firstLine="480" w:firstLineChars="200"/>
        <w:rPr>
          <w:rFonts w:ascii="宋体"/>
          <w:sz w:val="24"/>
        </w:rPr>
      </w:pPr>
      <w:r>
        <w:rPr>
          <w:rFonts w:hint="eastAsia" w:ascii="宋体" w:hAnsi="宋体"/>
          <w:sz w:val="24"/>
        </w:rPr>
        <w:t>从食堂卫生、个人卫生、食品安全与质量、文明服务四个方面对食堂的日常工作进行考核。</w:t>
      </w:r>
    </w:p>
    <w:p>
      <w:pPr>
        <w:ind w:firstLine="480" w:firstLineChars="200"/>
        <w:rPr>
          <w:rFonts w:ascii="宋体"/>
          <w:sz w:val="24"/>
        </w:rPr>
      </w:pPr>
      <w:r>
        <w:rPr>
          <w:rFonts w:hint="eastAsia" w:ascii="宋体" w:hAnsi="宋体"/>
          <w:sz w:val="24"/>
        </w:rPr>
        <w:t>食堂检查考核表如下：</w:t>
      </w:r>
    </w:p>
    <w:p>
      <w:pPr>
        <w:ind w:left="7421" w:leftChars="3534" w:firstLine="3585" w:firstLineChars="1494"/>
        <w:rPr>
          <w:rFonts w:ascii="宋体"/>
          <w:sz w:val="24"/>
        </w:rPr>
      </w:pPr>
      <w:r>
        <w:rPr>
          <w:rFonts w:ascii="宋体" w:hAnsi="宋体"/>
          <w:sz w:val="24"/>
        </w:rPr>
        <w:t>2</w:t>
      </w:r>
    </w:p>
    <w:tbl>
      <w:tblPr>
        <w:tblStyle w:val="63"/>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13"/>
        <w:gridCol w:w="4928"/>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trPr>
        <w:tc>
          <w:tcPr>
            <w:tcW w:w="427" w:type="dxa"/>
            <w:vAlign w:val="center"/>
          </w:tcPr>
          <w:p>
            <w:pPr>
              <w:jc w:val="center"/>
              <w:rPr>
                <w:rFonts w:ascii="宋体"/>
                <w:b/>
              </w:rPr>
            </w:pPr>
            <w:r>
              <w:rPr>
                <w:rFonts w:hint="eastAsia" w:ascii="宋体" w:hAnsi="宋体"/>
                <w:b/>
              </w:rPr>
              <w:t>序号</w:t>
            </w:r>
          </w:p>
        </w:tc>
        <w:tc>
          <w:tcPr>
            <w:tcW w:w="1013" w:type="dxa"/>
            <w:vAlign w:val="center"/>
          </w:tcPr>
          <w:p>
            <w:pPr>
              <w:jc w:val="center"/>
              <w:rPr>
                <w:rFonts w:ascii="宋体"/>
                <w:b/>
              </w:rPr>
            </w:pPr>
            <w:r>
              <w:rPr>
                <w:rFonts w:hint="eastAsia" w:ascii="宋体" w:hAnsi="宋体"/>
                <w:b/>
              </w:rPr>
              <w:t>考核项目</w:t>
            </w:r>
          </w:p>
        </w:tc>
        <w:tc>
          <w:tcPr>
            <w:tcW w:w="4928" w:type="dxa"/>
            <w:vAlign w:val="center"/>
          </w:tcPr>
          <w:p>
            <w:pPr>
              <w:jc w:val="center"/>
              <w:rPr>
                <w:rFonts w:ascii="宋体"/>
                <w:b/>
              </w:rPr>
            </w:pPr>
            <w:r>
              <w:rPr>
                <w:rFonts w:hint="eastAsia" w:ascii="宋体" w:hAnsi="宋体"/>
                <w:b/>
              </w:rPr>
              <w:t>考核内容</w:t>
            </w:r>
          </w:p>
        </w:tc>
        <w:tc>
          <w:tcPr>
            <w:tcW w:w="1963" w:type="dxa"/>
            <w:vAlign w:val="center"/>
          </w:tcPr>
          <w:p>
            <w:pPr>
              <w:jc w:val="center"/>
              <w:rPr>
                <w:rFonts w:ascii="宋体"/>
                <w:b/>
              </w:rPr>
            </w:pPr>
            <w:r>
              <w:rPr>
                <w:rFonts w:hint="eastAsia" w:ascii="宋体" w:hAnsi="宋体"/>
                <w:b/>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7" w:type="dxa"/>
            <w:vMerge w:val="restart"/>
            <w:vAlign w:val="center"/>
          </w:tcPr>
          <w:p>
            <w:pPr>
              <w:jc w:val="center"/>
              <w:rPr>
                <w:rFonts w:ascii="宋体" w:hAnsi="宋体"/>
              </w:rPr>
            </w:pPr>
            <w:r>
              <w:rPr>
                <w:rFonts w:ascii="宋体" w:hAnsi="宋体"/>
              </w:rPr>
              <w:t>1</w:t>
            </w:r>
          </w:p>
          <w:p>
            <w:pPr>
              <w:jc w:val="center"/>
              <w:rPr>
                <w:rFonts w:ascii="宋体" w:hAnsi="宋体"/>
              </w:rPr>
            </w:pPr>
          </w:p>
        </w:tc>
        <w:tc>
          <w:tcPr>
            <w:tcW w:w="1013" w:type="dxa"/>
            <w:vMerge w:val="restart"/>
            <w:vAlign w:val="center"/>
          </w:tcPr>
          <w:p>
            <w:pPr>
              <w:jc w:val="center"/>
              <w:rPr>
                <w:rFonts w:ascii="宋体"/>
              </w:rPr>
            </w:pPr>
            <w:r>
              <w:rPr>
                <w:rFonts w:hint="eastAsia" w:ascii="宋体" w:hAnsi="宋体"/>
              </w:rPr>
              <w:t>食堂卫生</w:t>
            </w:r>
          </w:p>
          <w:p>
            <w:pPr>
              <w:jc w:val="center"/>
              <w:rPr>
                <w:rFonts w:ascii="宋体"/>
              </w:rPr>
            </w:pPr>
            <w:r>
              <w:rPr>
                <w:rFonts w:hint="eastAsia" w:ascii="宋体" w:hAnsi="宋体"/>
              </w:rPr>
              <w:t>（</w:t>
            </w:r>
            <w:r>
              <w:rPr>
                <w:rFonts w:ascii="宋体" w:hAnsi="宋体"/>
              </w:rPr>
              <w:t>25</w:t>
            </w:r>
            <w:r>
              <w:rPr>
                <w:rFonts w:hint="eastAsia" w:ascii="宋体" w:hAnsi="宋体"/>
              </w:rPr>
              <w:t>分）</w:t>
            </w:r>
          </w:p>
        </w:tc>
        <w:tc>
          <w:tcPr>
            <w:tcW w:w="4928" w:type="dxa"/>
            <w:vAlign w:val="center"/>
          </w:tcPr>
          <w:p>
            <w:pPr>
              <w:rPr>
                <w:rFonts w:ascii="宋体"/>
              </w:rPr>
            </w:pPr>
            <w:r>
              <w:rPr>
                <w:rFonts w:hint="eastAsia" w:ascii="宋体" w:hAnsi="宋体"/>
              </w:rPr>
              <w:t>厨房、餐厅、库房及周围环境整洁，物品摆放有序，定位</w:t>
            </w:r>
          </w:p>
        </w:tc>
        <w:tc>
          <w:tcPr>
            <w:tcW w:w="1963" w:type="dxa"/>
            <w:vAlign w:val="center"/>
          </w:tcPr>
          <w:p>
            <w:pPr>
              <w:jc w:val="center"/>
              <w:rPr>
                <w:rFonts w:ascii="宋体"/>
              </w:rPr>
            </w:pPr>
            <w:r>
              <w:rPr>
                <w:rFonts w:hint="eastAsia" w:ascii="宋体" w:hAnsi="宋体"/>
              </w:rPr>
              <w:t>每发现一处扣</w:t>
            </w:r>
            <w:r>
              <w:rPr>
                <w:rFonts w:ascii="宋体" w:hAnsi="宋体"/>
              </w:rPr>
              <w:t>1</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7" w:type="dxa"/>
            <w:vMerge w:val="continue"/>
            <w:vAlign w:val="center"/>
          </w:tcPr>
          <w:p>
            <w:pPr>
              <w:jc w:val="center"/>
              <w:rPr>
                <w:rFonts w:ascii="宋体"/>
              </w:rPr>
            </w:pPr>
          </w:p>
        </w:tc>
        <w:tc>
          <w:tcPr>
            <w:tcW w:w="1013" w:type="dxa"/>
            <w:vMerge w:val="continue"/>
            <w:vAlign w:val="center"/>
          </w:tcPr>
          <w:p>
            <w:pPr>
              <w:jc w:val="center"/>
              <w:rPr>
                <w:rFonts w:ascii="宋体"/>
              </w:rPr>
            </w:pPr>
          </w:p>
        </w:tc>
        <w:tc>
          <w:tcPr>
            <w:tcW w:w="4928" w:type="dxa"/>
            <w:vAlign w:val="center"/>
          </w:tcPr>
          <w:p>
            <w:pPr>
              <w:rPr>
                <w:rFonts w:ascii="宋体"/>
              </w:rPr>
            </w:pPr>
            <w:r>
              <w:rPr>
                <w:rFonts w:hint="eastAsia" w:ascii="宋体" w:hAnsi="宋体"/>
              </w:rPr>
              <w:t>餐厅桌面、台面、地面干净，无痰迹，无油垢，门窗明亮</w:t>
            </w:r>
          </w:p>
        </w:tc>
        <w:tc>
          <w:tcPr>
            <w:tcW w:w="1963" w:type="dxa"/>
            <w:vAlign w:val="center"/>
          </w:tcPr>
          <w:p>
            <w:pPr>
              <w:jc w:val="center"/>
              <w:rPr>
                <w:rFonts w:ascii="宋体"/>
              </w:rPr>
            </w:pPr>
            <w:r>
              <w:rPr>
                <w:rFonts w:hint="eastAsia" w:ascii="宋体" w:hAnsi="宋体"/>
              </w:rPr>
              <w:t>每发现一处扣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7" w:type="dxa"/>
            <w:vMerge w:val="continue"/>
            <w:vAlign w:val="center"/>
          </w:tcPr>
          <w:p>
            <w:pPr>
              <w:jc w:val="center"/>
              <w:rPr>
                <w:rFonts w:ascii="宋体"/>
              </w:rPr>
            </w:pPr>
          </w:p>
        </w:tc>
        <w:tc>
          <w:tcPr>
            <w:tcW w:w="1013" w:type="dxa"/>
            <w:vMerge w:val="continue"/>
            <w:vAlign w:val="center"/>
          </w:tcPr>
          <w:p>
            <w:pPr>
              <w:jc w:val="center"/>
              <w:rPr>
                <w:rFonts w:ascii="宋体"/>
              </w:rPr>
            </w:pPr>
          </w:p>
        </w:tc>
        <w:tc>
          <w:tcPr>
            <w:tcW w:w="4928" w:type="dxa"/>
            <w:vAlign w:val="center"/>
          </w:tcPr>
          <w:p>
            <w:pPr>
              <w:rPr>
                <w:rFonts w:ascii="宋体"/>
              </w:rPr>
            </w:pPr>
            <w:r>
              <w:rPr>
                <w:rFonts w:hint="eastAsia" w:ascii="宋体" w:hAnsi="宋体"/>
              </w:rPr>
              <w:t>窗台、锅台、墙壁无油污，洗菜盆、餐、饮具洁净卫生</w:t>
            </w:r>
          </w:p>
        </w:tc>
        <w:tc>
          <w:tcPr>
            <w:tcW w:w="1963" w:type="dxa"/>
            <w:vAlign w:val="center"/>
          </w:tcPr>
          <w:p>
            <w:pPr>
              <w:jc w:val="center"/>
              <w:rPr>
                <w:rFonts w:ascii="宋体"/>
              </w:rPr>
            </w:pPr>
            <w:r>
              <w:rPr>
                <w:rFonts w:hint="eastAsia" w:ascii="宋体" w:hAnsi="宋体"/>
              </w:rPr>
              <w:t>每发现一处扣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27" w:type="dxa"/>
            <w:vMerge w:val="continue"/>
            <w:vAlign w:val="center"/>
          </w:tcPr>
          <w:p>
            <w:pPr>
              <w:jc w:val="center"/>
              <w:rPr>
                <w:rFonts w:ascii="宋体"/>
              </w:rPr>
            </w:pPr>
          </w:p>
        </w:tc>
        <w:tc>
          <w:tcPr>
            <w:tcW w:w="1013" w:type="dxa"/>
            <w:vMerge w:val="continue"/>
            <w:vAlign w:val="center"/>
          </w:tcPr>
          <w:p>
            <w:pPr>
              <w:jc w:val="center"/>
              <w:rPr>
                <w:rFonts w:ascii="宋体"/>
              </w:rPr>
            </w:pPr>
          </w:p>
        </w:tc>
        <w:tc>
          <w:tcPr>
            <w:tcW w:w="4928" w:type="dxa"/>
            <w:vAlign w:val="center"/>
          </w:tcPr>
          <w:p>
            <w:pPr>
              <w:rPr>
                <w:rFonts w:ascii="宋体"/>
              </w:rPr>
            </w:pPr>
            <w:r>
              <w:rPr>
                <w:rFonts w:hint="eastAsia" w:ascii="宋体" w:hAnsi="宋体"/>
              </w:rPr>
              <w:t>食堂有通风、降温、防潮、防鼠、防蝇和洗手、消毒、采光照明等设施</w:t>
            </w:r>
          </w:p>
        </w:tc>
        <w:tc>
          <w:tcPr>
            <w:tcW w:w="1963" w:type="dxa"/>
            <w:vAlign w:val="center"/>
          </w:tcPr>
          <w:p>
            <w:pPr>
              <w:jc w:val="center"/>
              <w:rPr>
                <w:rFonts w:ascii="宋体"/>
              </w:rPr>
            </w:pPr>
            <w:r>
              <w:rPr>
                <w:rFonts w:hint="eastAsia" w:ascii="宋体" w:hAnsi="宋体"/>
              </w:rPr>
              <w:t>每发现一处扣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7" w:type="dxa"/>
            <w:vMerge w:val="continue"/>
            <w:vAlign w:val="center"/>
          </w:tcPr>
          <w:p>
            <w:pPr>
              <w:jc w:val="center"/>
              <w:rPr>
                <w:rFonts w:ascii="宋体"/>
              </w:rPr>
            </w:pPr>
          </w:p>
        </w:tc>
        <w:tc>
          <w:tcPr>
            <w:tcW w:w="1013" w:type="dxa"/>
            <w:vMerge w:val="continue"/>
            <w:vAlign w:val="center"/>
          </w:tcPr>
          <w:p>
            <w:pPr>
              <w:jc w:val="center"/>
              <w:rPr>
                <w:rFonts w:ascii="宋体"/>
              </w:rPr>
            </w:pPr>
          </w:p>
        </w:tc>
        <w:tc>
          <w:tcPr>
            <w:tcW w:w="4928" w:type="dxa"/>
            <w:vAlign w:val="center"/>
          </w:tcPr>
          <w:p>
            <w:pPr>
              <w:rPr>
                <w:rFonts w:ascii="宋体"/>
              </w:rPr>
            </w:pPr>
            <w:r>
              <w:rPr>
                <w:rFonts w:hint="eastAsia" w:ascii="宋体" w:hAnsi="宋体"/>
              </w:rPr>
              <w:t>食物放置离墙、离地面</w:t>
            </w:r>
          </w:p>
        </w:tc>
        <w:tc>
          <w:tcPr>
            <w:tcW w:w="1963" w:type="dxa"/>
            <w:vAlign w:val="center"/>
          </w:tcPr>
          <w:p>
            <w:pPr>
              <w:jc w:val="center"/>
              <w:rPr>
                <w:rFonts w:ascii="宋体"/>
              </w:rPr>
            </w:pPr>
            <w:r>
              <w:rPr>
                <w:rFonts w:hint="eastAsia" w:ascii="宋体" w:hAnsi="宋体"/>
              </w:rPr>
              <w:t>每发现一处扣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27" w:type="dxa"/>
            <w:vMerge w:val="continue"/>
            <w:vAlign w:val="center"/>
          </w:tcPr>
          <w:p>
            <w:pPr>
              <w:jc w:val="center"/>
              <w:rPr>
                <w:rFonts w:ascii="宋体"/>
              </w:rPr>
            </w:pPr>
          </w:p>
        </w:tc>
        <w:tc>
          <w:tcPr>
            <w:tcW w:w="1013" w:type="dxa"/>
            <w:vMerge w:val="continue"/>
            <w:vAlign w:val="center"/>
          </w:tcPr>
          <w:p>
            <w:pPr>
              <w:jc w:val="center"/>
              <w:rPr>
                <w:rFonts w:ascii="宋体"/>
              </w:rPr>
            </w:pPr>
          </w:p>
        </w:tc>
        <w:tc>
          <w:tcPr>
            <w:tcW w:w="4928" w:type="dxa"/>
            <w:vAlign w:val="center"/>
          </w:tcPr>
          <w:p>
            <w:pPr>
              <w:rPr>
                <w:rFonts w:ascii="宋体"/>
              </w:rPr>
            </w:pPr>
            <w:r>
              <w:rPr>
                <w:rFonts w:hint="eastAsia" w:ascii="宋体" w:hAnsi="宋体"/>
              </w:rPr>
              <w:t>冰箱内生熟食品分开放置，冰箱内无杂物，无霉变食物</w:t>
            </w:r>
          </w:p>
        </w:tc>
        <w:tc>
          <w:tcPr>
            <w:tcW w:w="1963" w:type="dxa"/>
            <w:vAlign w:val="center"/>
          </w:tcPr>
          <w:p>
            <w:pPr>
              <w:jc w:val="center"/>
              <w:rPr>
                <w:rFonts w:ascii="宋体"/>
              </w:rPr>
            </w:pPr>
            <w:r>
              <w:rPr>
                <w:rFonts w:hint="eastAsia" w:ascii="宋体" w:hAnsi="宋体"/>
              </w:rPr>
              <w:t>每发现一处扣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27" w:type="dxa"/>
            <w:vMerge w:val="continue"/>
            <w:vAlign w:val="center"/>
          </w:tcPr>
          <w:p>
            <w:pPr>
              <w:jc w:val="center"/>
              <w:rPr>
                <w:rFonts w:ascii="宋体"/>
              </w:rPr>
            </w:pPr>
          </w:p>
        </w:tc>
        <w:tc>
          <w:tcPr>
            <w:tcW w:w="1013" w:type="dxa"/>
            <w:vMerge w:val="continue"/>
            <w:vAlign w:val="center"/>
          </w:tcPr>
          <w:p>
            <w:pPr>
              <w:jc w:val="center"/>
              <w:rPr>
                <w:rFonts w:ascii="宋体"/>
              </w:rPr>
            </w:pPr>
          </w:p>
        </w:tc>
        <w:tc>
          <w:tcPr>
            <w:tcW w:w="4928" w:type="dxa"/>
            <w:vAlign w:val="center"/>
          </w:tcPr>
          <w:p>
            <w:pPr>
              <w:rPr>
                <w:rFonts w:ascii="宋体"/>
              </w:rPr>
            </w:pPr>
            <w:r>
              <w:rPr>
                <w:rFonts w:hint="eastAsia" w:ascii="宋体" w:hAnsi="宋体"/>
              </w:rPr>
              <w:t>食品留样记录填写完整；食品标签清晰，按留样制度操作；</w:t>
            </w:r>
          </w:p>
          <w:p>
            <w:pPr>
              <w:rPr>
                <w:rFonts w:ascii="宋体"/>
              </w:rPr>
            </w:pPr>
            <w:r>
              <w:rPr>
                <w:rFonts w:hint="eastAsia" w:ascii="宋体" w:hAnsi="宋体"/>
              </w:rPr>
              <w:t>留样冰箱干净整洁，无异味、无其他食品、无私人物品。</w:t>
            </w:r>
          </w:p>
        </w:tc>
        <w:tc>
          <w:tcPr>
            <w:tcW w:w="1963" w:type="dxa"/>
            <w:vAlign w:val="center"/>
          </w:tcPr>
          <w:p>
            <w:pPr>
              <w:jc w:val="center"/>
              <w:rPr>
                <w:rFonts w:ascii="宋体"/>
              </w:rPr>
            </w:pPr>
            <w:r>
              <w:rPr>
                <w:rFonts w:hint="eastAsia" w:ascii="宋体" w:hAnsi="宋体"/>
              </w:rPr>
              <w:t>每发现一处扣</w:t>
            </w:r>
            <w:r>
              <w:rPr>
                <w:rFonts w:ascii="宋体" w:hAnsi="宋体"/>
              </w:rPr>
              <w:t>3</w:t>
            </w:r>
            <w:r>
              <w:rPr>
                <w:rFonts w:hint="eastAsia" w:ascii="宋体" w:hAnsi="宋体"/>
              </w:rPr>
              <w:t>分</w:t>
            </w:r>
          </w:p>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27" w:type="dxa"/>
            <w:vMerge w:val="continue"/>
            <w:vAlign w:val="center"/>
          </w:tcPr>
          <w:p>
            <w:pPr>
              <w:jc w:val="center"/>
              <w:rPr>
                <w:rFonts w:ascii="宋体"/>
              </w:rPr>
            </w:pPr>
          </w:p>
        </w:tc>
        <w:tc>
          <w:tcPr>
            <w:tcW w:w="1013" w:type="dxa"/>
            <w:vMerge w:val="continue"/>
            <w:vAlign w:val="center"/>
          </w:tcPr>
          <w:p>
            <w:pPr>
              <w:jc w:val="center"/>
              <w:rPr>
                <w:rFonts w:ascii="宋体"/>
              </w:rPr>
            </w:pPr>
          </w:p>
        </w:tc>
        <w:tc>
          <w:tcPr>
            <w:tcW w:w="4928" w:type="dxa"/>
            <w:vAlign w:val="center"/>
          </w:tcPr>
          <w:p>
            <w:pPr>
              <w:rPr>
                <w:rFonts w:ascii="宋体"/>
              </w:rPr>
            </w:pPr>
            <w:r>
              <w:rPr>
                <w:rFonts w:hint="eastAsia" w:ascii="宋体" w:hAnsi="宋体"/>
              </w:rPr>
              <w:t>食品生熟分开，生熟食品刀具、菜墩严格分开且有标记</w:t>
            </w:r>
          </w:p>
        </w:tc>
        <w:tc>
          <w:tcPr>
            <w:tcW w:w="1963" w:type="dxa"/>
            <w:vAlign w:val="center"/>
          </w:tcPr>
          <w:p>
            <w:pPr>
              <w:jc w:val="center"/>
              <w:rPr>
                <w:rFonts w:ascii="宋体"/>
              </w:rPr>
            </w:pPr>
            <w:r>
              <w:rPr>
                <w:rFonts w:hint="eastAsia" w:ascii="宋体" w:hAnsi="宋体"/>
              </w:rPr>
              <w:t>每发现一处扣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27" w:type="dxa"/>
            <w:vMerge w:val="continue"/>
            <w:vAlign w:val="center"/>
          </w:tcPr>
          <w:p>
            <w:pPr>
              <w:jc w:val="center"/>
              <w:rPr>
                <w:rFonts w:ascii="宋体"/>
              </w:rPr>
            </w:pPr>
          </w:p>
        </w:tc>
        <w:tc>
          <w:tcPr>
            <w:tcW w:w="1013" w:type="dxa"/>
            <w:vMerge w:val="continue"/>
            <w:vAlign w:val="center"/>
          </w:tcPr>
          <w:p>
            <w:pPr>
              <w:jc w:val="center"/>
              <w:rPr>
                <w:rFonts w:ascii="宋体"/>
              </w:rPr>
            </w:pPr>
          </w:p>
        </w:tc>
        <w:tc>
          <w:tcPr>
            <w:tcW w:w="4928" w:type="dxa"/>
            <w:vAlign w:val="center"/>
          </w:tcPr>
          <w:p>
            <w:pPr>
              <w:jc w:val="center"/>
              <w:rPr>
                <w:rFonts w:ascii="宋体"/>
              </w:rPr>
            </w:pPr>
            <w:r>
              <w:rPr>
                <w:rFonts w:hint="eastAsia" w:ascii="宋体" w:hAnsi="宋体"/>
              </w:rPr>
              <w:t>炊事机械，如压面机、灶等具，干净卫生、无霉变现象</w:t>
            </w:r>
          </w:p>
        </w:tc>
        <w:tc>
          <w:tcPr>
            <w:tcW w:w="1963" w:type="dxa"/>
            <w:vAlign w:val="center"/>
          </w:tcPr>
          <w:p>
            <w:pPr>
              <w:jc w:val="center"/>
              <w:rPr>
                <w:rFonts w:ascii="宋体"/>
              </w:rPr>
            </w:pPr>
            <w:r>
              <w:rPr>
                <w:rFonts w:hint="eastAsia" w:ascii="宋体" w:hAnsi="宋体"/>
              </w:rPr>
              <w:t>每发现一处扣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7" w:type="dxa"/>
            <w:vMerge w:val="restart"/>
            <w:vAlign w:val="center"/>
          </w:tcPr>
          <w:p>
            <w:pPr>
              <w:jc w:val="center"/>
              <w:rPr>
                <w:rFonts w:ascii="宋体" w:hAnsi="宋体"/>
              </w:rPr>
            </w:pPr>
            <w:r>
              <w:rPr>
                <w:rFonts w:ascii="宋体" w:hAnsi="宋体"/>
              </w:rPr>
              <w:t>2</w:t>
            </w:r>
          </w:p>
        </w:tc>
        <w:tc>
          <w:tcPr>
            <w:tcW w:w="1013" w:type="dxa"/>
            <w:vMerge w:val="restart"/>
            <w:vAlign w:val="center"/>
          </w:tcPr>
          <w:p>
            <w:pPr>
              <w:jc w:val="center"/>
              <w:rPr>
                <w:rFonts w:ascii="宋体"/>
              </w:rPr>
            </w:pPr>
            <w:r>
              <w:rPr>
                <w:rFonts w:hint="eastAsia" w:ascii="宋体" w:hAnsi="宋体"/>
              </w:rPr>
              <w:t>个人卫生</w:t>
            </w:r>
          </w:p>
          <w:p>
            <w:pPr>
              <w:jc w:val="center"/>
              <w:rPr>
                <w:rFonts w:ascii="宋体"/>
              </w:rPr>
            </w:pPr>
            <w:r>
              <w:rPr>
                <w:rFonts w:hint="eastAsia" w:ascii="宋体" w:hAnsi="宋体"/>
              </w:rPr>
              <w:t>（</w:t>
            </w:r>
            <w:r>
              <w:rPr>
                <w:rFonts w:ascii="宋体" w:hAnsi="宋体"/>
              </w:rPr>
              <w:t>15</w:t>
            </w:r>
            <w:r>
              <w:rPr>
                <w:rFonts w:hint="eastAsia" w:ascii="宋体" w:hAnsi="宋体"/>
              </w:rPr>
              <w:t>分）</w:t>
            </w:r>
          </w:p>
        </w:tc>
        <w:tc>
          <w:tcPr>
            <w:tcW w:w="4928" w:type="dxa"/>
            <w:vAlign w:val="center"/>
          </w:tcPr>
          <w:p>
            <w:pPr>
              <w:rPr>
                <w:rFonts w:ascii="宋体"/>
              </w:rPr>
            </w:pPr>
            <w:r>
              <w:rPr>
                <w:rFonts w:hint="eastAsia" w:ascii="宋体" w:hAnsi="宋体"/>
              </w:rPr>
              <w:t>炊事人员上班时着装，围裙穿戴整洁，佩戴工作牌</w:t>
            </w:r>
          </w:p>
        </w:tc>
        <w:tc>
          <w:tcPr>
            <w:tcW w:w="1963" w:type="dxa"/>
            <w:vAlign w:val="center"/>
          </w:tcPr>
          <w:p>
            <w:pPr>
              <w:jc w:val="center"/>
              <w:rPr>
                <w:rFonts w:ascii="宋体"/>
              </w:rPr>
            </w:pPr>
            <w:r>
              <w:rPr>
                <w:rFonts w:hint="eastAsia" w:ascii="宋体" w:hAnsi="宋体"/>
              </w:rPr>
              <w:t>每发现一次扣</w:t>
            </w:r>
            <w:r>
              <w:rPr>
                <w:rFonts w:ascii="宋体" w:hAnsi="宋体"/>
              </w:rPr>
              <w:t>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7" w:type="dxa"/>
            <w:vMerge w:val="continue"/>
            <w:vAlign w:val="center"/>
          </w:tcPr>
          <w:p>
            <w:pPr>
              <w:jc w:val="center"/>
              <w:rPr>
                <w:rFonts w:ascii="宋体"/>
              </w:rPr>
            </w:pPr>
          </w:p>
        </w:tc>
        <w:tc>
          <w:tcPr>
            <w:tcW w:w="1013" w:type="dxa"/>
            <w:vMerge w:val="continue"/>
            <w:vAlign w:val="center"/>
          </w:tcPr>
          <w:p>
            <w:pPr>
              <w:jc w:val="center"/>
              <w:rPr>
                <w:rFonts w:ascii="宋体"/>
              </w:rPr>
            </w:pPr>
          </w:p>
        </w:tc>
        <w:tc>
          <w:tcPr>
            <w:tcW w:w="4928" w:type="dxa"/>
            <w:vAlign w:val="center"/>
          </w:tcPr>
          <w:p>
            <w:pPr>
              <w:rPr>
                <w:rFonts w:ascii="宋体"/>
              </w:rPr>
            </w:pPr>
            <w:r>
              <w:rPr>
                <w:rFonts w:hint="eastAsia" w:ascii="宋体" w:hAnsi="宋体"/>
              </w:rPr>
              <w:t>炊事人员讲究卫生，不留、染长指甲且不戴首饰，不赤脚、不穿拖鞋、不用手直接抓拿出售食品</w:t>
            </w:r>
          </w:p>
        </w:tc>
        <w:tc>
          <w:tcPr>
            <w:tcW w:w="1963" w:type="dxa"/>
            <w:vAlign w:val="center"/>
          </w:tcPr>
          <w:p>
            <w:pPr>
              <w:jc w:val="center"/>
              <w:rPr>
                <w:rFonts w:ascii="宋体"/>
              </w:rPr>
            </w:pPr>
            <w:r>
              <w:rPr>
                <w:rFonts w:hint="eastAsia" w:ascii="宋体" w:hAnsi="宋体"/>
              </w:rPr>
              <w:t>每发现一次扣</w:t>
            </w:r>
            <w:r>
              <w:rPr>
                <w:rFonts w:ascii="宋体" w:hAnsi="宋体"/>
              </w:rPr>
              <w:t>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27" w:type="dxa"/>
            <w:vMerge w:val="continue"/>
            <w:vAlign w:val="center"/>
          </w:tcPr>
          <w:p>
            <w:pPr>
              <w:jc w:val="center"/>
              <w:rPr>
                <w:rFonts w:ascii="宋体"/>
              </w:rPr>
            </w:pPr>
          </w:p>
        </w:tc>
        <w:tc>
          <w:tcPr>
            <w:tcW w:w="1013" w:type="dxa"/>
            <w:vMerge w:val="continue"/>
            <w:vAlign w:val="center"/>
          </w:tcPr>
          <w:p>
            <w:pPr>
              <w:jc w:val="center"/>
              <w:rPr>
                <w:rFonts w:ascii="宋体"/>
              </w:rPr>
            </w:pPr>
          </w:p>
        </w:tc>
        <w:tc>
          <w:tcPr>
            <w:tcW w:w="4928" w:type="dxa"/>
            <w:vAlign w:val="center"/>
          </w:tcPr>
          <w:p>
            <w:pPr>
              <w:rPr>
                <w:rFonts w:ascii="宋体"/>
              </w:rPr>
            </w:pPr>
            <w:r>
              <w:rPr>
                <w:rFonts w:hint="eastAsia" w:ascii="宋体" w:hAnsi="宋体"/>
              </w:rPr>
              <w:t>炊事人员定期体检，持健康证上岗</w:t>
            </w:r>
          </w:p>
        </w:tc>
        <w:tc>
          <w:tcPr>
            <w:tcW w:w="1963" w:type="dxa"/>
            <w:vAlign w:val="center"/>
          </w:tcPr>
          <w:p>
            <w:pPr>
              <w:jc w:val="center"/>
              <w:rPr>
                <w:rFonts w:ascii="宋体"/>
              </w:rPr>
            </w:pPr>
            <w:r>
              <w:rPr>
                <w:rFonts w:hint="eastAsia" w:ascii="宋体" w:hAnsi="宋体"/>
              </w:rPr>
              <w:t>每发现一次扣</w:t>
            </w:r>
            <w:r>
              <w:rPr>
                <w:rFonts w:ascii="宋体" w:hAnsi="宋体"/>
              </w:rPr>
              <w:t>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7" w:type="dxa"/>
            <w:vMerge w:val="restart"/>
            <w:vAlign w:val="center"/>
          </w:tcPr>
          <w:p>
            <w:pPr>
              <w:jc w:val="center"/>
              <w:rPr>
                <w:rFonts w:ascii="宋体" w:hAnsi="宋体"/>
              </w:rPr>
            </w:pPr>
            <w:r>
              <w:rPr>
                <w:rFonts w:ascii="宋体" w:hAnsi="宋体"/>
              </w:rPr>
              <w:t>3</w:t>
            </w:r>
          </w:p>
        </w:tc>
        <w:tc>
          <w:tcPr>
            <w:tcW w:w="1013" w:type="dxa"/>
            <w:vMerge w:val="restart"/>
            <w:vAlign w:val="center"/>
          </w:tcPr>
          <w:p>
            <w:pPr>
              <w:jc w:val="center"/>
              <w:rPr>
                <w:rFonts w:ascii="宋体"/>
              </w:rPr>
            </w:pPr>
            <w:r>
              <w:rPr>
                <w:rFonts w:hint="eastAsia" w:ascii="宋体" w:hAnsi="宋体"/>
              </w:rPr>
              <w:t>食品安全与质量</w:t>
            </w:r>
          </w:p>
          <w:p>
            <w:pPr>
              <w:jc w:val="center"/>
              <w:rPr>
                <w:rFonts w:ascii="宋体"/>
              </w:rPr>
            </w:pPr>
            <w:r>
              <w:rPr>
                <w:rFonts w:hint="eastAsia" w:ascii="宋体" w:hAnsi="宋体"/>
              </w:rPr>
              <w:t>（</w:t>
            </w:r>
            <w:r>
              <w:rPr>
                <w:rFonts w:ascii="宋体" w:hAnsi="宋体"/>
              </w:rPr>
              <w:t>10</w:t>
            </w:r>
            <w:r>
              <w:rPr>
                <w:rFonts w:hint="eastAsia" w:ascii="宋体" w:hAnsi="宋体"/>
              </w:rPr>
              <w:t>分）</w:t>
            </w:r>
          </w:p>
        </w:tc>
        <w:tc>
          <w:tcPr>
            <w:tcW w:w="4928" w:type="dxa"/>
            <w:vAlign w:val="center"/>
          </w:tcPr>
          <w:p>
            <w:pPr>
              <w:rPr>
                <w:rFonts w:ascii="宋体"/>
              </w:rPr>
            </w:pPr>
            <w:r>
              <w:rPr>
                <w:rFonts w:hint="eastAsia" w:ascii="宋体" w:hAnsi="宋体"/>
              </w:rPr>
              <w:t>严格执行公司及国家安全卫生有关文件规定，每日有成品配餐留样标本</w:t>
            </w:r>
          </w:p>
        </w:tc>
        <w:tc>
          <w:tcPr>
            <w:tcW w:w="1963" w:type="dxa"/>
            <w:vAlign w:val="center"/>
          </w:tcPr>
          <w:p>
            <w:pPr>
              <w:jc w:val="center"/>
              <w:rPr>
                <w:rFonts w:ascii="宋体"/>
              </w:rPr>
            </w:pPr>
            <w:r>
              <w:rPr>
                <w:rFonts w:hint="eastAsia" w:ascii="宋体" w:hAnsi="宋体"/>
              </w:rPr>
              <w:t>每发现一次扣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7" w:type="dxa"/>
            <w:vMerge w:val="continue"/>
            <w:vAlign w:val="center"/>
          </w:tcPr>
          <w:p>
            <w:pPr>
              <w:jc w:val="center"/>
              <w:rPr>
                <w:rFonts w:ascii="宋体"/>
              </w:rPr>
            </w:pPr>
          </w:p>
        </w:tc>
        <w:tc>
          <w:tcPr>
            <w:tcW w:w="1013" w:type="dxa"/>
            <w:vMerge w:val="continue"/>
            <w:vAlign w:val="center"/>
          </w:tcPr>
          <w:p>
            <w:pPr>
              <w:jc w:val="center"/>
              <w:rPr>
                <w:rFonts w:ascii="宋体"/>
              </w:rPr>
            </w:pPr>
          </w:p>
        </w:tc>
        <w:tc>
          <w:tcPr>
            <w:tcW w:w="4928" w:type="dxa"/>
            <w:vAlign w:val="center"/>
          </w:tcPr>
          <w:p>
            <w:pPr>
              <w:rPr>
                <w:rFonts w:ascii="宋体"/>
              </w:rPr>
            </w:pPr>
            <w:r>
              <w:rPr>
                <w:rFonts w:hint="eastAsia" w:ascii="宋体" w:hAnsi="宋体"/>
              </w:rPr>
              <w:t>每日有成品配餐留样标本</w:t>
            </w:r>
          </w:p>
        </w:tc>
        <w:tc>
          <w:tcPr>
            <w:tcW w:w="1963" w:type="dxa"/>
            <w:vAlign w:val="center"/>
          </w:tcPr>
          <w:p>
            <w:pPr>
              <w:jc w:val="center"/>
              <w:rPr>
                <w:rFonts w:ascii="宋体"/>
              </w:rPr>
            </w:pPr>
            <w:r>
              <w:rPr>
                <w:rFonts w:hint="eastAsia" w:ascii="宋体" w:hAnsi="宋体"/>
              </w:rPr>
              <w:t>每发现一次扣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7" w:type="dxa"/>
            <w:vMerge w:val="continue"/>
            <w:vAlign w:val="center"/>
          </w:tcPr>
          <w:p>
            <w:pPr>
              <w:jc w:val="center"/>
              <w:rPr>
                <w:rFonts w:ascii="宋体"/>
              </w:rPr>
            </w:pPr>
          </w:p>
        </w:tc>
        <w:tc>
          <w:tcPr>
            <w:tcW w:w="1013" w:type="dxa"/>
            <w:vMerge w:val="continue"/>
            <w:vAlign w:val="center"/>
          </w:tcPr>
          <w:p>
            <w:pPr>
              <w:jc w:val="center"/>
              <w:rPr>
                <w:rFonts w:ascii="宋体"/>
              </w:rPr>
            </w:pPr>
          </w:p>
        </w:tc>
        <w:tc>
          <w:tcPr>
            <w:tcW w:w="4928" w:type="dxa"/>
            <w:vAlign w:val="center"/>
          </w:tcPr>
          <w:p>
            <w:pPr>
              <w:rPr>
                <w:rFonts w:ascii="宋体"/>
              </w:rPr>
            </w:pPr>
            <w:r>
              <w:rPr>
                <w:rFonts w:hint="eastAsia" w:ascii="宋体" w:hAnsi="宋体"/>
              </w:rPr>
              <w:t>无失火、偷盗、工伤事故发生</w:t>
            </w:r>
          </w:p>
        </w:tc>
        <w:tc>
          <w:tcPr>
            <w:tcW w:w="1963" w:type="dxa"/>
            <w:vAlign w:val="center"/>
          </w:tcPr>
          <w:p>
            <w:pPr>
              <w:jc w:val="center"/>
              <w:rPr>
                <w:rFonts w:ascii="宋体"/>
              </w:rPr>
            </w:pPr>
            <w:r>
              <w:rPr>
                <w:rFonts w:hint="eastAsia" w:ascii="宋体" w:hAnsi="宋体"/>
              </w:rPr>
              <w:t>每发现一次扣</w:t>
            </w:r>
            <w:r>
              <w:rPr>
                <w:rFonts w:ascii="宋体" w:hAnsi="宋体"/>
              </w:rPr>
              <w:t>4</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7" w:type="dxa"/>
            <w:vMerge w:val="restart"/>
            <w:vAlign w:val="center"/>
          </w:tcPr>
          <w:p>
            <w:pPr>
              <w:jc w:val="center"/>
              <w:rPr>
                <w:rFonts w:ascii="宋体" w:hAnsi="宋体"/>
              </w:rPr>
            </w:pPr>
            <w:r>
              <w:rPr>
                <w:rFonts w:ascii="宋体" w:hAnsi="宋体"/>
              </w:rPr>
              <w:t>4</w:t>
            </w:r>
          </w:p>
        </w:tc>
        <w:tc>
          <w:tcPr>
            <w:tcW w:w="1013" w:type="dxa"/>
            <w:vMerge w:val="restart"/>
            <w:vAlign w:val="center"/>
          </w:tcPr>
          <w:p>
            <w:pPr>
              <w:jc w:val="center"/>
              <w:rPr>
                <w:rFonts w:ascii="宋体"/>
              </w:rPr>
            </w:pPr>
            <w:r>
              <w:rPr>
                <w:rFonts w:hint="eastAsia" w:ascii="宋体" w:hAnsi="宋体"/>
              </w:rPr>
              <w:t>文明服务（</w:t>
            </w:r>
            <w:r>
              <w:rPr>
                <w:rFonts w:ascii="宋体" w:hAnsi="宋体"/>
              </w:rPr>
              <w:t>25</w:t>
            </w:r>
            <w:r>
              <w:rPr>
                <w:rFonts w:hint="eastAsia" w:ascii="宋体" w:hAnsi="宋体"/>
              </w:rPr>
              <w:t>分）</w:t>
            </w:r>
          </w:p>
        </w:tc>
        <w:tc>
          <w:tcPr>
            <w:tcW w:w="4928" w:type="dxa"/>
            <w:vAlign w:val="center"/>
          </w:tcPr>
          <w:p>
            <w:pPr>
              <w:rPr>
                <w:rFonts w:ascii="宋体"/>
              </w:rPr>
            </w:pPr>
            <w:r>
              <w:rPr>
                <w:rFonts w:hint="eastAsia" w:ascii="宋体" w:hAnsi="宋体"/>
              </w:rPr>
              <w:t>严格遵守劳动纪律，按时开饭售菜，在规定的开饭时间内保证热饭</w:t>
            </w:r>
          </w:p>
        </w:tc>
        <w:tc>
          <w:tcPr>
            <w:tcW w:w="1963" w:type="dxa"/>
            <w:vAlign w:val="center"/>
          </w:tcPr>
          <w:p>
            <w:pPr>
              <w:jc w:val="center"/>
              <w:rPr>
                <w:rFonts w:ascii="宋体"/>
              </w:rPr>
            </w:pPr>
            <w:r>
              <w:rPr>
                <w:rFonts w:hint="eastAsia" w:ascii="宋体" w:hAnsi="宋体"/>
              </w:rPr>
              <w:t>每发现一次扣</w:t>
            </w:r>
            <w:r>
              <w:rPr>
                <w:rFonts w:ascii="宋体" w:hAnsi="宋体"/>
              </w:rPr>
              <w:t>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7" w:type="dxa"/>
            <w:vMerge w:val="continue"/>
            <w:vAlign w:val="center"/>
          </w:tcPr>
          <w:p>
            <w:pPr>
              <w:jc w:val="center"/>
              <w:rPr>
                <w:rFonts w:ascii="宋体"/>
              </w:rPr>
            </w:pPr>
          </w:p>
        </w:tc>
        <w:tc>
          <w:tcPr>
            <w:tcW w:w="1013" w:type="dxa"/>
            <w:vMerge w:val="continue"/>
            <w:vAlign w:val="center"/>
          </w:tcPr>
          <w:p>
            <w:pPr>
              <w:jc w:val="center"/>
              <w:rPr>
                <w:rFonts w:ascii="宋体"/>
              </w:rPr>
            </w:pPr>
          </w:p>
        </w:tc>
        <w:tc>
          <w:tcPr>
            <w:tcW w:w="4928" w:type="dxa"/>
            <w:vAlign w:val="center"/>
          </w:tcPr>
          <w:p>
            <w:pPr>
              <w:rPr>
                <w:rFonts w:ascii="宋体"/>
              </w:rPr>
            </w:pPr>
            <w:r>
              <w:rPr>
                <w:rFonts w:hint="eastAsia" w:ascii="宋体" w:hAnsi="宋体"/>
              </w:rPr>
              <w:t>主、副食品明码标价</w:t>
            </w:r>
          </w:p>
        </w:tc>
        <w:tc>
          <w:tcPr>
            <w:tcW w:w="1963" w:type="dxa"/>
            <w:vAlign w:val="center"/>
          </w:tcPr>
          <w:p>
            <w:pPr>
              <w:jc w:val="center"/>
              <w:rPr>
                <w:rFonts w:ascii="宋体"/>
              </w:rPr>
            </w:pPr>
            <w:r>
              <w:rPr>
                <w:rFonts w:hint="eastAsia" w:ascii="宋体" w:hAnsi="宋体"/>
              </w:rPr>
              <w:t>每发现一次扣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7" w:type="dxa"/>
            <w:vMerge w:val="continue"/>
            <w:vAlign w:val="center"/>
          </w:tcPr>
          <w:p>
            <w:pPr>
              <w:jc w:val="center"/>
              <w:rPr>
                <w:rFonts w:ascii="宋体"/>
              </w:rPr>
            </w:pPr>
          </w:p>
        </w:tc>
        <w:tc>
          <w:tcPr>
            <w:tcW w:w="1013" w:type="dxa"/>
            <w:vMerge w:val="continue"/>
            <w:vAlign w:val="center"/>
          </w:tcPr>
          <w:p>
            <w:pPr>
              <w:jc w:val="center"/>
              <w:rPr>
                <w:rFonts w:ascii="宋体"/>
              </w:rPr>
            </w:pPr>
          </w:p>
        </w:tc>
        <w:tc>
          <w:tcPr>
            <w:tcW w:w="4928" w:type="dxa"/>
            <w:vAlign w:val="center"/>
          </w:tcPr>
          <w:p>
            <w:pPr>
              <w:rPr>
                <w:rFonts w:ascii="宋体"/>
              </w:rPr>
            </w:pPr>
            <w:r>
              <w:rPr>
                <w:rFonts w:hint="eastAsia" w:ascii="宋体" w:hAnsi="宋体"/>
              </w:rPr>
              <w:t>自觉遵守规章制度和接受监督，虚心听取建议，及时处理职工意见</w:t>
            </w:r>
          </w:p>
        </w:tc>
        <w:tc>
          <w:tcPr>
            <w:tcW w:w="1963" w:type="dxa"/>
            <w:vAlign w:val="center"/>
          </w:tcPr>
          <w:p>
            <w:pPr>
              <w:jc w:val="center"/>
              <w:rPr>
                <w:rFonts w:ascii="宋体"/>
              </w:rPr>
            </w:pPr>
            <w:r>
              <w:rPr>
                <w:rFonts w:hint="eastAsia" w:ascii="宋体" w:hAnsi="宋体"/>
              </w:rPr>
              <w:t>每发现一次扣</w:t>
            </w:r>
            <w:r>
              <w:rPr>
                <w:rFonts w:ascii="宋体" w:hAnsi="宋体"/>
              </w:rPr>
              <w:t xml:space="preserve"> 5 </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7" w:type="dxa"/>
            <w:vMerge w:val="continue"/>
            <w:vAlign w:val="center"/>
          </w:tcPr>
          <w:p>
            <w:pPr>
              <w:jc w:val="center"/>
              <w:rPr>
                <w:rFonts w:ascii="宋体"/>
              </w:rPr>
            </w:pPr>
          </w:p>
        </w:tc>
        <w:tc>
          <w:tcPr>
            <w:tcW w:w="1013" w:type="dxa"/>
            <w:vMerge w:val="continue"/>
            <w:vAlign w:val="center"/>
          </w:tcPr>
          <w:p>
            <w:pPr>
              <w:jc w:val="center"/>
              <w:rPr>
                <w:rFonts w:ascii="宋体"/>
              </w:rPr>
            </w:pPr>
          </w:p>
        </w:tc>
        <w:tc>
          <w:tcPr>
            <w:tcW w:w="4928" w:type="dxa"/>
            <w:vAlign w:val="center"/>
          </w:tcPr>
          <w:p>
            <w:pPr>
              <w:rPr>
                <w:rFonts w:ascii="宋体"/>
              </w:rPr>
            </w:pPr>
            <w:r>
              <w:rPr>
                <w:rFonts w:hint="eastAsia" w:ascii="宋体" w:hAnsi="宋体"/>
              </w:rPr>
              <w:t>有方便误点、晚来职工的就餐举措</w:t>
            </w:r>
          </w:p>
        </w:tc>
        <w:tc>
          <w:tcPr>
            <w:tcW w:w="1963" w:type="dxa"/>
            <w:vAlign w:val="center"/>
          </w:tcPr>
          <w:p>
            <w:pPr>
              <w:jc w:val="center"/>
              <w:rPr>
                <w:rFonts w:ascii="宋体"/>
              </w:rPr>
            </w:pPr>
            <w:r>
              <w:rPr>
                <w:rFonts w:hint="eastAsia" w:ascii="宋体" w:hAnsi="宋体"/>
              </w:rPr>
              <w:t>每发现一次扣</w:t>
            </w:r>
            <w:r>
              <w:rPr>
                <w:rFonts w:ascii="宋体" w:hAnsi="宋体"/>
              </w:rPr>
              <w:t>4</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7" w:type="dxa"/>
            <w:vMerge w:val="continue"/>
            <w:vAlign w:val="center"/>
          </w:tcPr>
          <w:p>
            <w:pPr>
              <w:jc w:val="center"/>
              <w:rPr>
                <w:rFonts w:ascii="宋体"/>
              </w:rPr>
            </w:pPr>
          </w:p>
        </w:tc>
        <w:tc>
          <w:tcPr>
            <w:tcW w:w="1013" w:type="dxa"/>
            <w:vMerge w:val="continue"/>
            <w:vAlign w:val="center"/>
          </w:tcPr>
          <w:p>
            <w:pPr>
              <w:jc w:val="center"/>
              <w:rPr>
                <w:rFonts w:ascii="宋体"/>
              </w:rPr>
            </w:pPr>
          </w:p>
        </w:tc>
        <w:tc>
          <w:tcPr>
            <w:tcW w:w="4928" w:type="dxa"/>
            <w:vAlign w:val="center"/>
          </w:tcPr>
          <w:p>
            <w:pPr>
              <w:rPr>
                <w:rFonts w:ascii="宋体"/>
              </w:rPr>
            </w:pPr>
            <w:r>
              <w:rPr>
                <w:rFonts w:hint="eastAsia" w:ascii="宋体" w:hAnsi="宋体"/>
              </w:rPr>
              <w:t>工作人员服务态度端正，礼貌待人，文明售饭菜，做到一视同仁，不搞特殊化</w:t>
            </w:r>
          </w:p>
        </w:tc>
        <w:tc>
          <w:tcPr>
            <w:tcW w:w="1963" w:type="dxa"/>
            <w:vAlign w:val="center"/>
          </w:tcPr>
          <w:p>
            <w:pPr>
              <w:jc w:val="center"/>
              <w:rPr>
                <w:rFonts w:ascii="宋体"/>
              </w:rPr>
            </w:pPr>
            <w:r>
              <w:rPr>
                <w:rFonts w:hint="eastAsia" w:ascii="宋体" w:hAnsi="宋体"/>
              </w:rPr>
              <w:t>每发现一次扣</w:t>
            </w:r>
            <w:r>
              <w:rPr>
                <w:rFonts w:ascii="宋体" w:hAnsi="宋体"/>
              </w:rPr>
              <w:t>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7" w:type="dxa"/>
            <w:vMerge w:val="continue"/>
            <w:vAlign w:val="center"/>
          </w:tcPr>
          <w:p>
            <w:pPr>
              <w:jc w:val="center"/>
              <w:rPr>
                <w:rFonts w:ascii="宋体"/>
              </w:rPr>
            </w:pPr>
          </w:p>
        </w:tc>
        <w:tc>
          <w:tcPr>
            <w:tcW w:w="1013" w:type="dxa"/>
            <w:vMerge w:val="continue"/>
            <w:vAlign w:val="center"/>
          </w:tcPr>
          <w:p>
            <w:pPr>
              <w:jc w:val="center"/>
              <w:rPr>
                <w:rFonts w:ascii="宋体"/>
              </w:rPr>
            </w:pPr>
          </w:p>
        </w:tc>
        <w:tc>
          <w:tcPr>
            <w:tcW w:w="4928" w:type="dxa"/>
            <w:vAlign w:val="center"/>
          </w:tcPr>
          <w:p>
            <w:pPr>
              <w:rPr>
                <w:rFonts w:ascii="宋体"/>
              </w:rPr>
            </w:pPr>
            <w:r>
              <w:rPr>
                <w:rFonts w:hint="eastAsia" w:ascii="宋体" w:hAnsi="宋体"/>
              </w:rPr>
              <w:t>有应对临时停电、停水的应急措施</w:t>
            </w:r>
          </w:p>
        </w:tc>
        <w:tc>
          <w:tcPr>
            <w:tcW w:w="1963" w:type="dxa"/>
            <w:vAlign w:val="center"/>
          </w:tcPr>
          <w:p>
            <w:pPr>
              <w:jc w:val="center"/>
              <w:rPr>
                <w:rFonts w:ascii="宋体"/>
              </w:rPr>
            </w:pPr>
            <w:r>
              <w:rPr>
                <w:rFonts w:hint="eastAsia" w:ascii="宋体" w:hAnsi="宋体"/>
              </w:rPr>
              <w:t>每发现一次扣</w:t>
            </w:r>
            <w:r>
              <w:rPr>
                <w:rFonts w:ascii="宋体" w:hAnsi="宋体"/>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7" w:type="dxa"/>
            <w:vAlign w:val="center"/>
          </w:tcPr>
          <w:p>
            <w:pPr>
              <w:jc w:val="center"/>
              <w:rPr>
                <w:rFonts w:ascii="宋体"/>
              </w:rPr>
            </w:pPr>
            <w:r>
              <w:rPr>
                <w:rFonts w:hint="eastAsia" w:ascii="宋体" w:hAnsi="宋体"/>
              </w:rPr>
              <w:t>合计</w:t>
            </w:r>
          </w:p>
        </w:tc>
        <w:tc>
          <w:tcPr>
            <w:tcW w:w="1013" w:type="dxa"/>
            <w:vAlign w:val="center"/>
          </w:tcPr>
          <w:p>
            <w:pPr>
              <w:jc w:val="center"/>
              <w:rPr>
                <w:rFonts w:ascii="宋体"/>
              </w:rPr>
            </w:pPr>
            <w:r>
              <w:rPr>
                <w:rFonts w:hint="eastAsia" w:ascii="宋体" w:hAnsi="宋体"/>
              </w:rPr>
              <w:t>扣分说明</w:t>
            </w:r>
          </w:p>
        </w:tc>
        <w:tc>
          <w:tcPr>
            <w:tcW w:w="4928" w:type="dxa"/>
            <w:vAlign w:val="center"/>
          </w:tcPr>
          <w:p>
            <w:pPr>
              <w:rPr>
                <w:rFonts w:ascii="宋体"/>
              </w:rPr>
            </w:pPr>
          </w:p>
        </w:tc>
        <w:tc>
          <w:tcPr>
            <w:tcW w:w="1963" w:type="dxa"/>
            <w:vAlign w:val="center"/>
          </w:tcPr>
          <w:p>
            <w:pPr>
              <w:jc w:val="center"/>
              <w:rPr>
                <w:rFonts w:ascii="宋体"/>
              </w:rPr>
            </w:pPr>
          </w:p>
          <w:p>
            <w:pPr>
              <w:jc w:val="center"/>
              <w:rPr>
                <w:rFonts w:ascii="宋体"/>
              </w:rPr>
            </w:pPr>
          </w:p>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27" w:type="dxa"/>
            <w:vMerge w:val="restart"/>
            <w:vAlign w:val="center"/>
          </w:tcPr>
          <w:p>
            <w:pPr>
              <w:jc w:val="center"/>
              <w:rPr>
                <w:rFonts w:ascii="宋体"/>
              </w:rPr>
            </w:pPr>
            <w:r>
              <w:rPr>
                <w:rFonts w:hint="eastAsia" w:ascii="宋体" w:hAnsi="宋体"/>
              </w:rPr>
              <w:t>备注</w:t>
            </w:r>
          </w:p>
        </w:tc>
        <w:tc>
          <w:tcPr>
            <w:tcW w:w="1013" w:type="dxa"/>
            <w:vAlign w:val="center"/>
          </w:tcPr>
          <w:p>
            <w:pPr>
              <w:jc w:val="center"/>
              <w:rPr>
                <w:rFonts w:ascii="宋体"/>
              </w:rPr>
            </w:pPr>
            <w:r>
              <w:rPr>
                <w:rFonts w:hint="eastAsia" w:ascii="宋体" w:hAnsi="宋体"/>
              </w:rPr>
              <w:t>考核人员签名</w:t>
            </w:r>
          </w:p>
        </w:tc>
        <w:tc>
          <w:tcPr>
            <w:tcW w:w="4928" w:type="dxa"/>
            <w:vAlign w:val="center"/>
          </w:tcPr>
          <w:p>
            <w:pPr>
              <w:rPr>
                <w:rFonts w:ascii="宋体"/>
              </w:rPr>
            </w:pPr>
          </w:p>
        </w:tc>
        <w:tc>
          <w:tcPr>
            <w:tcW w:w="1963"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27" w:type="dxa"/>
            <w:vMerge w:val="continue"/>
            <w:vAlign w:val="center"/>
          </w:tcPr>
          <w:p>
            <w:pPr>
              <w:jc w:val="center"/>
              <w:rPr>
                <w:rFonts w:ascii="宋体"/>
              </w:rPr>
            </w:pPr>
          </w:p>
        </w:tc>
        <w:tc>
          <w:tcPr>
            <w:tcW w:w="1013" w:type="dxa"/>
            <w:vAlign w:val="center"/>
          </w:tcPr>
          <w:p>
            <w:pPr>
              <w:jc w:val="center"/>
              <w:rPr>
                <w:rFonts w:ascii="宋体"/>
              </w:rPr>
            </w:pPr>
            <w:r>
              <w:rPr>
                <w:rFonts w:hint="eastAsia" w:ascii="宋体" w:hAnsi="宋体"/>
              </w:rPr>
              <w:t>被考核人员签名</w:t>
            </w:r>
          </w:p>
        </w:tc>
        <w:tc>
          <w:tcPr>
            <w:tcW w:w="4928" w:type="dxa"/>
            <w:vAlign w:val="center"/>
          </w:tcPr>
          <w:p>
            <w:pPr>
              <w:rPr>
                <w:rFonts w:ascii="宋体"/>
              </w:rPr>
            </w:pPr>
          </w:p>
        </w:tc>
        <w:tc>
          <w:tcPr>
            <w:tcW w:w="1963" w:type="dxa"/>
            <w:vAlign w:val="center"/>
          </w:tcPr>
          <w:p>
            <w:pPr>
              <w:jc w:val="center"/>
              <w:rPr>
                <w:rFonts w:ascii="宋体"/>
              </w:rPr>
            </w:pPr>
          </w:p>
        </w:tc>
      </w:tr>
    </w:tbl>
    <w:p>
      <w:pPr>
        <w:pStyle w:val="975"/>
        <w:spacing w:line="360" w:lineRule="auto"/>
        <w:jc w:val="left"/>
        <w:rPr>
          <w:rFonts w:ascii="宋体" w:hAnsi="宋体"/>
          <w:b/>
          <w:sz w:val="24"/>
        </w:rPr>
      </w:pPr>
      <w:r>
        <w:rPr>
          <w:rFonts w:hint="eastAsia" w:ascii="宋体" w:hAnsi="宋体" w:cs="宋体"/>
        </w:rPr>
        <w:t>交警大队食堂委托中标单位管理，劳务根据中标单价按实结算，菜疏等食品配送参照市内其他行政企事业单位食堂托管模式，由中标单位与交警大队另行协商确定。</w:t>
      </w:r>
    </w:p>
    <w:p>
      <w:pPr>
        <w:pStyle w:val="975"/>
        <w:spacing w:line="360" w:lineRule="auto"/>
        <w:ind w:left="334" w:leftChars="159" w:firstLine="0" w:firstLineChars="0"/>
        <w:jc w:val="left"/>
        <w:rPr>
          <w:rFonts w:ascii="宋体"/>
          <w:b/>
          <w:sz w:val="24"/>
        </w:rPr>
      </w:pPr>
      <w:r>
        <w:rPr>
          <w:rFonts w:hint="eastAsia" w:ascii="宋体" w:hAnsi="宋体"/>
          <w:b/>
          <w:sz w:val="24"/>
        </w:rPr>
        <w:t>（三）交通违法信息录入员、辅助员、文员、调解员</w:t>
      </w:r>
    </w:p>
    <w:p>
      <w:pPr>
        <w:ind w:firstLine="361" w:firstLineChars="150"/>
        <w:rPr>
          <w:rFonts w:ascii="宋体"/>
          <w:b/>
          <w:sz w:val="24"/>
        </w:rPr>
      </w:pPr>
      <w:r>
        <w:rPr>
          <w:rFonts w:hint="eastAsia" w:ascii="宋体" w:hAnsi="宋体"/>
          <w:b/>
          <w:sz w:val="24"/>
        </w:rPr>
        <w:t>岗位人员要求</w:t>
      </w:r>
    </w:p>
    <w:p>
      <w:pPr>
        <w:widowControl/>
        <w:snapToGrid w:val="0"/>
        <w:ind w:firstLine="640"/>
        <w:rPr>
          <w:rFonts w:ascii="宋体" w:cs="宋体"/>
          <w:sz w:val="24"/>
        </w:rPr>
      </w:pPr>
      <w:r>
        <w:rPr>
          <w:rFonts w:hint="eastAsia" w:ascii="宋体" w:hAnsi="宋体" w:cs="宋体"/>
          <w:sz w:val="24"/>
        </w:rPr>
        <w:t>（一）基本条件</w:t>
      </w:r>
    </w:p>
    <w:p>
      <w:pPr>
        <w:widowControl/>
        <w:snapToGrid w:val="0"/>
        <w:ind w:firstLine="640"/>
        <w:rPr>
          <w:rFonts w:ascii="宋体" w:cs="宋体"/>
          <w:sz w:val="24"/>
        </w:rPr>
      </w:pPr>
      <w:r>
        <w:rPr>
          <w:rFonts w:ascii="宋体" w:hAnsi="宋体" w:cs="宋体"/>
          <w:sz w:val="24"/>
        </w:rPr>
        <w:t>1.</w:t>
      </w:r>
      <w:r>
        <w:rPr>
          <w:rFonts w:hint="eastAsia" w:ascii="宋体" w:hAnsi="宋体" w:cs="宋体"/>
          <w:sz w:val="24"/>
        </w:rPr>
        <w:t>拥护宪法，遵守法律法规，品行端正；</w:t>
      </w:r>
    </w:p>
    <w:p>
      <w:pPr>
        <w:widowControl/>
        <w:snapToGrid w:val="0"/>
        <w:ind w:firstLine="640"/>
        <w:rPr>
          <w:rFonts w:ascii="宋体" w:cs="宋体"/>
          <w:sz w:val="24"/>
        </w:rPr>
      </w:pPr>
      <w:r>
        <w:rPr>
          <w:rFonts w:ascii="宋体" w:hAnsi="宋体" w:cs="宋体"/>
          <w:sz w:val="24"/>
        </w:rPr>
        <w:t>2.</w:t>
      </w:r>
      <w:r>
        <w:rPr>
          <w:rFonts w:hint="eastAsia" w:ascii="宋体" w:hAnsi="宋体" w:cs="宋体"/>
          <w:sz w:val="24"/>
        </w:rPr>
        <w:t>诸暨市户籍或持有诸暨市居住证，年龄</w:t>
      </w:r>
      <w:r>
        <w:rPr>
          <w:rFonts w:ascii="宋体" w:hAnsi="宋体" w:cs="宋体"/>
          <w:sz w:val="24"/>
        </w:rPr>
        <w:t>21</w:t>
      </w:r>
      <w:r>
        <w:rPr>
          <w:rFonts w:hint="eastAsia" w:ascii="宋体" w:hAnsi="宋体" w:cs="宋体"/>
          <w:sz w:val="24"/>
        </w:rPr>
        <w:t>周岁至</w:t>
      </w:r>
      <w:r>
        <w:rPr>
          <w:rFonts w:ascii="宋体" w:hAnsi="宋体" w:cs="宋体"/>
          <w:sz w:val="24"/>
        </w:rPr>
        <w:t>35</w:t>
      </w:r>
      <w:r>
        <w:rPr>
          <w:rFonts w:hint="eastAsia" w:ascii="宋体" w:hAnsi="宋体" w:cs="宋体"/>
          <w:sz w:val="24"/>
        </w:rPr>
        <w:t>周岁（调解员不受限制），五官端正、个体形象好，男性身高</w:t>
      </w:r>
      <w:r>
        <w:rPr>
          <w:rFonts w:ascii="宋体" w:hAnsi="宋体" w:cs="宋体"/>
          <w:sz w:val="24"/>
        </w:rPr>
        <w:t xml:space="preserve"> 170CM</w:t>
      </w:r>
      <w:r>
        <w:rPr>
          <w:rFonts w:hint="eastAsia" w:ascii="宋体" w:hAnsi="宋体" w:cs="宋体"/>
          <w:sz w:val="24"/>
        </w:rPr>
        <w:t>以上，女性身高</w:t>
      </w:r>
      <w:r>
        <w:rPr>
          <w:rFonts w:ascii="宋体" w:hAnsi="宋体" w:cs="宋体"/>
          <w:sz w:val="24"/>
        </w:rPr>
        <w:t>160CM</w:t>
      </w:r>
      <w:r>
        <w:rPr>
          <w:rFonts w:hint="eastAsia" w:ascii="宋体" w:hAnsi="宋体" w:cs="宋体"/>
          <w:sz w:val="24"/>
        </w:rPr>
        <w:t>以上；</w:t>
      </w:r>
    </w:p>
    <w:p>
      <w:pPr>
        <w:widowControl/>
        <w:snapToGrid w:val="0"/>
        <w:ind w:firstLine="640"/>
        <w:rPr>
          <w:rFonts w:ascii="宋体" w:cs="宋体"/>
          <w:sz w:val="24"/>
        </w:rPr>
      </w:pPr>
      <w:r>
        <w:rPr>
          <w:rFonts w:ascii="宋体" w:hAnsi="宋体" w:cs="宋体"/>
          <w:sz w:val="24"/>
        </w:rPr>
        <w:t>3.</w:t>
      </w:r>
      <w:r>
        <w:rPr>
          <w:rFonts w:hint="eastAsia" w:ascii="宋体" w:hAnsi="宋体"/>
          <w:sz w:val="24"/>
        </w:rPr>
        <w:t>违法信息录入员、文员</w:t>
      </w:r>
      <w:r>
        <w:rPr>
          <w:rFonts w:hint="eastAsia" w:ascii="宋体" w:hAnsi="宋体" w:cs="宋体"/>
          <w:sz w:val="24"/>
        </w:rPr>
        <w:t>具有全日制大专及以上学历，有一定的计算机操作能力；经交警大队按协警招收标准考核录取。</w:t>
      </w:r>
    </w:p>
    <w:p>
      <w:pPr>
        <w:widowControl/>
        <w:snapToGrid w:val="0"/>
        <w:ind w:firstLine="640"/>
        <w:rPr>
          <w:rFonts w:ascii="宋体" w:cs="宋体"/>
          <w:sz w:val="24"/>
        </w:rPr>
      </w:pPr>
      <w:r>
        <w:rPr>
          <w:rFonts w:ascii="宋体" w:hAnsi="宋体" w:cs="宋体"/>
          <w:sz w:val="24"/>
        </w:rPr>
        <w:t>4.</w:t>
      </w:r>
      <w:r>
        <w:rPr>
          <w:rFonts w:hint="eastAsia" w:ascii="宋体" w:hAnsi="宋体" w:cs="宋体"/>
          <w:sz w:val="24"/>
        </w:rPr>
        <w:t>具有履行职责的身心条件和工作能力；</w:t>
      </w:r>
    </w:p>
    <w:p>
      <w:pPr>
        <w:widowControl/>
        <w:snapToGrid w:val="0"/>
        <w:ind w:firstLine="640"/>
      </w:pPr>
      <w:r>
        <w:rPr>
          <w:rFonts w:ascii="宋体" w:hAnsi="宋体" w:cs="宋体"/>
          <w:sz w:val="24"/>
        </w:rPr>
        <w:t>5.</w:t>
      </w:r>
      <w:r>
        <w:rPr>
          <w:rFonts w:hint="eastAsia" w:ascii="宋体" w:hAnsi="宋体" w:cs="宋体"/>
          <w:sz w:val="24"/>
        </w:rPr>
        <w:t>辅助员具有高中及以上学历，退伍兵优先。</w:t>
      </w:r>
    </w:p>
    <w:p>
      <w:pPr>
        <w:pStyle w:val="19"/>
        <w:rPr>
          <w:rFonts w:ascii="宋体" w:hAnsi="宋体" w:cs="宋体"/>
        </w:rPr>
      </w:pPr>
      <w:r>
        <w:rPr>
          <w:rFonts w:hint="eastAsia" w:ascii="宋体" w:hAnsi="宋体" w:cs="宋体"/>
        </w:rPr>
        <w:t xml:space="preserve">     6.调解员身体健康，具有相关工作经验者优先。</w:t>
      </w:r>
    </w:p>
    <w:p>
      <w:pPr>
        <w:widowControl/>
        <w:snapToGrid w:val="0"/>
        <w:ind w:firstLine="640"/>
        <w:rPr>
          <w:rFonts w:ascii="宋体" w:cs="宋体"/>
          <w:sz w:val="24"/>
        </w:rPr>
      </w:pPr>
      <w:r>
        <w:rPr>
          <w:rFonts w:hint="eastAsia" w:ascii="宋体" w:hAnsi="宋体" w:cs="宋体"/>
          <w:sz w:val="24"/>
        </w:rPr>
        <w:t>（二）无下列情形之一：</w:t>
      </w:r>
    </w:p>
    <w:p>
      <w:pPr>
        <w:widowControl/>
        <w:snapToGrid w:val="0"/>
        <w:ind w:firstLine="640"/>
        <w:rPr>
          <w:rFonts w:ascii="宋体" w:cs="宋体"/>
          <w:sz w:val="24"/>
        </w:rPr>
      </w:pPr>
      <w:r>
        <w:rPr>
          <w:rFonts w:ascii="宋体" w:hAnsi="宋体" w:cs="宋体"/>
          <w:sz w:val="24"/>
        </w:rPr>
        <w:t>1.</w:t>
      </w:r>
      <w:r>
        <w:rPr>
          <w:rFonts w:hint="eastAsia" w:ascii="宋体" w:hAnsi="宋体" w:cs="宋体"/>
          <w:sz w:val="24"/>
        </w:rPr>
        <w:t>受过刑事处罚、治安管理处罚或者涉嫌违法犯罪正在接受调查尚未作出结论的；</w:t>
      </w:r>
    </w:p>
    <w:p>
      <w:pPr>
        <w:widowControl/>
        <w:snapToGrid w:val="0"/>
        <w:ind w:firstLine="640"/>
        <w:rPr>
          <w:rFonts w:ascii="宋体" w:cs="宋体"/>
          <w:sz w:val="24"/>
        </w:rPr>
      </w:pPr>
      <w:r>
        <w:rPr>
          <w:rFonts w:ascii="宋体" w:hAnsi="宋体" w:cs="宋体"/>
          <w:sz w:val="24"/>
        </w:rPr>
        <w:t>2.</w:t>
      </w:r>
      <w:r>
        <w:rPr>
          <w:rFonts w:hint="eastAsia" w:ascii="宋体" w:hAnsi="宋体" w:cs="宋体"/>
          <w:sz w:val="24"/>
        </w:rPr>
        <w:t>有较为严重的个人不良信用记录的；</w:t>
      </w:r>
    </w:p>
    <w:p>
      <w:pPr>
        <w:widowControl/>
        <w:snapToGrid w:val="0"/>
        <w:ind w:firstLine="640"/>
        <w:rPr>
          <w:rFonts w:ascii="宋体" w:cs="宋体"/>
          <w:sz w:val="24"/>
        </w:rPr>
      </w:pPr>
      <w:r>
        <w:rPr>
          <w:rFonts w:ascii="宋体" w:hAnsi="宋体" w:cs="宋体"/>
          <w:sz w:val="24"/>
        </w:rPr>
        <w:t>3.</w:t>
      </w:r>
      <w:r>
        <w:rPr>
          <w:rFonts w:hint="eastAsia" w:ascii="宋体" w:hAnsi="宋体" w:cs="宋体"/>
          <w:sz w:val="24"/>
        </w:rPr>
        <w:t>因违纪违规被开除辞退解聘的；</w:t>
      </w:r>
    </w:p>
    <w:p>
      <w:pPr>
        <w:widowControl/>
        <w:snapToGrid w:val="0"/>
        <w:ind w:firstLine="640"/>
        <w:rPr>
          <w:rFonts w:ascii="宋体" w:cs="宋体"/>
          <w:sz w:val="24"/>
        </w:rPr>
      </w:pPr>
      <w:r>
        <w:rPr>
          <w:rFonts w:ascii="宋体" w:hAnsi="宋体" w:cs="宋体"/>
          <w:sz w:val="24"/>
        </w:rPr>
        <w:t>4.</w:t>
      </w:r>
      <w:r>
        <w:rPr>
          <w:rFonts w:hint="eastAsia" w:ascii="宋体" w:hAnsi="宋体" w:cs="宋体"/>
          <w:sz w:val="24"/>
        </w:rPr>
        <w:t>本人家庭成员或直系亲属被判处刑罚的；</w:t>
      </w:r>
    </w:p>
    <w:p>
      <w:pPr>
        <w:widowControl/>
        <w:snapToGrid w:val="0"/>
        <w:ind w:firstLine="640"/>
        <w:rPr>
          <w:rFonts w:ascii="宋体" w:cs="宋体"/>
          <w:sz w:val="24"/>
        </w:rPr>
      </w:pPr>
      <w:r>
        <w:rPr>
          <w:rFonts w:ascii="宋体" w:hAnsi="宋体" w:cs="宋体"/>
          <w:sz w:val="24"/>
        </w:rPr>
        <w:t>5.</w:t>
      </w:r>
      <w:r>
        <w:rPr>
          <w:rFonts w:hint="eastAsia" w:ascii="宋体" w:hAnsi="宋体" w:cs="宋体"/>
          <w:sz w:val="24"/>
        </w:rPr>
        <w:t>本人或家庭成员、直系亲属参加非法组织、邪教组织或从事其他危害国家安全活动的；</w:t>
      </w:r>
    </w:p>
    <w:p>
      <w:pPr>
        <w:widowControl/>
        <w:snapToGrid w:val="0"/>
        <w:ind w:firstLine="640"/>
        <w:rPr>
          <w:rFonts w:ascii="宋体" w:cs="宋体"/>
          <w:sz w:val="24"/>
        </w:rPr>
      </w:pPr>
      <w:r>
        <w:rPr>
          <w:rFonts w:ascii="宋体" w:hAnsi="宋体" w:cs="宋体"/>
          <w:sz w:val="24"/>
        </w:rPr>
        <w:t>6.</w:t>
      </w:r>
      <w:r>
        <w:rPr>
          <w:rFonts w:hint="eastAsia" w:ascii="宋体" w:hAnsi="宋体" w:cs="宋体"/>
          <w:sz w:val="24"/>
        </w:rPr>
        <w:t>其他不适合从事工作的。</w:t>
      </w:r>
    </w:p>
    <w:p>
      <w:pPr>
        <w:ind w:firstLine="482" w:firstLineChars="200"/>
        <w:rPr>
          <w:b/>
          <w:sz w:val="24"/>
        </w:rPr>
      </w:pPr>
      <w:r>
        <w:rPr>
          <w:rFonts w:hint="eastAsia"/>
          <w:b/>
          <w:sz w:val="24"/>
        </w:rPr>
        <w:t>管理考核规定</w:t>
      </w:r>
    </w:p>
    <w:p>
      <w:pPr>
        <w:ind w:firstLine="480" w:firstLineChars="200"/>
        <w:rPr>
          <w:rFonts w:ascii="宋体"/>
          <w:sz w:val="24"/>
        </w:rPr>
      </w:pPr>
      <w:r>
        <w:rPr>
          <w:rFonts w:ascii="宋体" w:hAnsi="宋体"/>
          <w:sz w:val="24"/>
        </w:rPr>
        <w:t>1</w:t>
      </w:r>
      <w:r>
        <w:rPr>
          <w:rFonts w:hint="eastAsia" w:ascii="宋体" w:hAnsi="宋体"/>
          <w:sz w:val="24"/>
        </w:rPr>
        <w:t>、对中标人的考核：</w:t>
      </w:r>
    </w:p>
    <w:p>
      <w:pPr>
        <w:ind w:firstLine="360" w:firstLineChars="150"/>
        <w:rPr>
          <w:b/>
          <w:sz w:val="24"/>
        </w:rPr>
      </w:pPr>
      <w:r>
        <w:rPr>
          <w:rFonts w:hint="eastAsia" w:ascii="宋体" w:hAnsi="宋体"/>
          <w:sz w:val="24"/>
        </w:rPr>
        <w:t>服务人员必须按有关规定签订劳动合同并办理基本养老保险、基本医疗保险、生育保险、失业保险、工伤保险、意外人身伤害险等手续，并报甲方备案，工资待遇按《劳动法》有关规定执行。如不按规定办理，每次扣</w:t>
      </w:r>
      <w:r>
        <w:rPr>
          <w:rFonts w:ascii="宋体" w:hAnsi="宋体"/>
          <w:sz w:val="24"/>
        </w:rPr>
        <w:t>1000</w:t>
      </w:r>
      <w:r>
        <w:rPr>
          <w:rFonts w:hint="eastAsia" w:ascii="宋体" w:hAnsi="宋体"/>
          <w:sz w:val="24"/>
        </w:rPr>
        <w:t>元。</w:t>
      </w:r>
    </w:p>
    <w:p>
      <w:pPr>
        <w:ind w:firstLine="480" w:firstLineChars="200"/>
        <w:rPr>
          <w:rFonts w:ascii="宋体"/>
          <w:sz w:val="24"/>
        </w:rPr>
      </w:pPr>
      <w:r>
        <w:rPr>
          <w:rFonts w:ascii="宋体" w:hAnsi="宋体"/>
          <w:sz w:val="24"/>
        </w:rPr>
        <w:t>2</w:t>
      </w:r>
      <w:r>
        <w:rPr>
          <w:rFonts w:hint="eastAsia" w:ascii="宋体" w:hAnsi="宋体"/>
          <w:sz w:val="24"/>
        </w:rPr>
        <w:t>、对服务人员考核</w:t>
      </w:r>
    </w:p>
    <w:p>
      <w:pPr>
        <w:ind w:firstLine="480" w:firstLineChars="200"/>
        <w:rPr>
          <w:rFonts w:ascii="宋体"/>
          <w:sz w:val="24"/>
        </w:rPr>
      </w:pPr>
      <w:r>
        <w:rPr>
          <w:rFonts w:hint="eastAsia" w:ascii="宋体" w:hAnsi="宋体"/>
          <w:sz w:val="24"/>
        </w:rPr>
        <w:t>为规范辅警保安队伍的管理，提升队伍工作质量和队伍综合素质，特制定本规定。</w:t>
      </w:r>
    </w:p>
    <w:p>
      <w:pPr>
        <w:ind w:firstLine="480" w:firstLineChars="200"/>
        <w:rPr>
          <w:rFonts w:ascii="宋体"/>
          <w:sz w:val="24"/>
        </w:rPr>
      </w:pPr>
      <w:r>
        <w:rPr>
          <w:rFonts w:hint="eastAsia" w:ascii="宋体" w:hAnsi="宋体"/>
          <w:sz w:val="24"/>
        </w:rPr>
        <w:t>本规定适用于诸暨市交通警察大队的交通违法信息录入员，辅助员及文员在工作中有违规行为的按照本规定执行，工作中出现本规定中没有的违规违纪行为，参照《三项纪律》、《中华人民共和国人民警察法》、《人民警察纪律条令》、《人民警察内务条令》</w:t>
      </w:r>
    </w:p>
    <w:p>
      <w:pPr>
        <w:ind w:firstLine="482" w:firstLineChars="200"/>
        <w:rPr>
          <w:rFonts w:ascii="宋体"/>
          <w:b/>
          <w:sz w:val="24"/>
        </w:rPr>
      </w:pPr>
      <w:r>
        <w:rPr>
          <w:rFonts w:hint="eastAsia" w:ascii="宋体" w:hAnsi="宋体"/>
          <w:b/>
          <w:sz w:val="24"/>
        </w:rPr>
        <w:t>第一章考核内容</w:t>
      </w:r>
    </w:p>
    <w:p>
      <w:pPr>
        <w:ind w:firstLine="480" w:firstLineChars="200"/>
        <w:rPr>
          <w:rFonts w:ascii="宋体"/>
          <w:sz w:val="24"/>
        </w:rPr>
      </w:pPr>
      <w:r>
        <w:rPr>
          <w:rFonts w:hint="eastAsia" w:ascii="宋体" w:hAnsi="宋体"/>
          <w:sz w:val="24"/>
        </w:rPr>
        <w:t>（一）纪律内务管理考核内容：</w:t>
      </w:r>
    </w:p>
    <w:p>
      <w:pPr>
        <w:ind w:firstLine="480" w:firstLineChars="200"/>
        <w:rPr>
          <w:rFonts w:ascii="宋体"/>
          <w:sz w:val="24"/>
        </w:rPr>
      </w:pPr>
      <w:r>
        <w:rPr>
          <w:rFonts w:ascii="宋体" w:hAnsi="宋体"/>
          <w:sz w:val="24"/>
        </w:rPr>
        <w:t>1</w:t>
      </w:r>
      <w:r>
        <w:rPr>
          <w:rFonts w:hint="eastAsia" w:ascii="宋体" w:hAnsi="宋体"/>
          <w:sz w:val="24"/>
        </w:rPr>
        <w:t>、***辅助员、文员实行签到制度，实行上岗时间和下岗时间双重签到。未严格执行签到制度的，当月第一次扣</w:t>
      </w:r>
      <w:r>
        <w:rPr>
          <w:rFonts w:ascii="宋体" w:hAnsi="宋体"/>
          <w:sz w:val="24"/>
        </w:rPr>
        <w:t>1</w:t>
      </w:r>
      <w:r>
        <w:rPr>
          <w:rFonts w:hint="eastAsia" w:ascii="宋体" w:hAnsi="宋体"/>
          <w:sz w:val="24"/>
        </w:rPr>
        <w:t>分、第二次扣</w:t>
      </w:r>
      <w:r>
        <w:rPr>
          <w:rFonts w:ascii="宋体" w:hAnsi="宋体"/>
          <w:sz w:val="24"/>
        </w:rPr>
        <w:t>2</w:t>
      </w:r>
      <w:r>
        <w:rPr>
          <w:rFonts w:hint="eastAsia" w:ascii="宋体" w:hAnsi="宋体"/>
          <w:sz w:val="24"/>
        </w:rPr>
        <w:t>分，第三次扣</w:t>
      </w:r>
      <w:r>
        <w:rPr>
          <w:rFonts w:ascii="宋体" w:hAnsi="宋体"/>
          <w:sz w:val="24"/>
        </w:rPr>
        <w:t>5</w:t>
      </w:r>
      <w:r>
        <w:rPr>
          <w:rFonts w:hint="eastAsia" w:ascii="宋体" w:hAnsi="宋体"/>
          <w:sz w:val="24"/>
        </w:rPr>
        <w:t>分，第四次矿工处理，迟到</w:t>
      </w:r>
      <w:r>
        <w:rPr>
          <w:rFonts w:ascii="宋体" w:hAnsi="宋体"/>
          <w:sz w:val="24"/>
        </w:rPr>
        <w:t>30</w:t>
      </w:r>
      <w:r>
        <w:rPr>
          <w:rFonts w:hint="eastAsia" w:ascii="宋体" w:hAnsi="宋体"/>
          <w:sz w:val="24"/>
        </w:rPr>
        <w:t>分钟按旷工处理，有特殊情况的向所领导请假，发现代签的各扣</w:t>
      </w:r>
      <w:r>
        <w:rPr>
          <w:rFonts w:ascii="宋体" w:hAnsi="宋体"/>
          <w:sz w:val="24"/>
        </w:rPr>
        <w:t>2</w:t>
      </w:r>
      <w:r>
        <w:rPr>
          <w:rFonts w:hint="eastAsia" w:ascii="宋体" w:hAnsi="宋体"/>
          <w:sz w:val="24"/>
        </w:rPr>
        <w:t>分。</w:t>
      </w:r>
    </w:p>
    <w:p>
      <w:pPr>
        <w:ind w:firstLine="480" w:firstLineChars="200"/>
        <w:rPr>
          <w:rFonts w:ascii="宋体"/>
          <w:sz w:val="24"/>
        </w:rPr>
      </w:pPr>
      <w:r>
        <w:rPr>
          <w:rFonts w:ascii="宋体" w:hAnsi="宋体"/>
          <w:sz w:val="24"/>
        </w:rPr>
        <w:t>2</w:t>
      </w:r>
      <w:r>
        <w:rPr>
          <w:rFonts w:hint="eastAsia" w:ascii="宋体" w:hAnsi="宋体"/>
          <w:sz w:val="24"/>
        </w:rPr>
        <w:t>、上岗时间不按规定佩戴装备、不按规定着装或着装不规范发现一次扣</w:t>
      </w:r>
      <w:r>
        <w:rPr>
          <w:rFonts w:ascii="宋体" w:hAnsi="宋体"/>
          <w:sz w:val="24"/>
        </w:rPr>
        <w:t>1</w:t>
      </w:r>
      <w:r>
        <w:rPr>
          <w:rFonts w:hint="eastAsia" w:ascii="宋体" w:hAnsi="宋体"/>
          <w:sz w:val="24"/>
        </w:rPr>
        <w:t>分，</w:t>
      </w:r>
    </w:p>
    <w:p>
      <w:pPr>
        <w:ind w:firstLine="480" w:firstLineChars="200"/>
        <w:rPr>
          <w:rFonts w:ascii="宋体"/>
          <w:sz w:val="24"/>
        </w:rPr>
      </w:pPr>
      <w:r>
        <w:rPr>
          <w:rFonts w:ascii="宋体" w:hAnsi="宋体"/>
          <w:sz w:val="24"/>
        </w:rPr>
        <w:t>3</w:t>
      </w:r>
      <w:r>
        <w:rPr>
          <w:rFonts w:hint="eastAsia" w:ascii="宋体" w:hAnsi="宋体"/>
          <w:sz w:val="24"/>
        </w:rPr>
        <w:t>、睡岗每次扣</w:t>
      </w:r>
      <w:r>
        <w:rPr>
          <w:rFonts w:ascii="宋体" w:hAnsi="宋体"/>
          <w:sz w:val="24"/>
        </w:rPr>
        <w:t>2</w:t>
      </w:r>
      <w:r>
        <w:rPr>
          <w:rFonts w:hint="eastAsia" w:ascii="宋体" w:hAnsi="宋体"/>
          <w:sz w:val="24"/>
        </w:rPr>
        <w:t>分，脱岗、溜岗或非工作原因不在岗发现一次扣</w:t>
      </w:r>
      <w:r>
        <w:rPr>
          <w:rFonts w:ascii="宋体" w:hAnsi="宋体"/>
          <w:sz w:val="24"/>
        </w:rPr>
        <w:t>5</w:t>
      </w:r>
      <w:r>
        <w:rPr>
          <w:rFonts w:hint="eastAsia" w:ascii="宋体" w:hAnsi="宋体"/>
          <w:sz w:val="24"/>
        </w:rPr>
        <w:t>分，早退扣</w:t>
      </w:r>
      <w:r>
        <w:rPr>
          <w:rFonts w:ascii="宋体" w:hAnsi="宋体"/>
          <w:sz w:val="24"/>
        </w:rPr>
        <w:t>2</w:t>
      </w:r>
      <w:r>
        <w:rPr>
          <w:rFonts w:hint="eastAsia" w:ascii="宋体" w:hAnsi="宋体"/>
          <w:sz w:val="24"/>
        </w:rPr>
        <w:t>分，早退</w:t>
      </w:r>
      <w:r>
        <w:rPr>
          <w:rFonts w:ascii="宋体" w:hAnsi="宋体"/>
          <w:sz w:val="24"/>
        </w:rPr>
        <w:t>30</w:t>
      </w:r>
      <w:r>
        <w:rPr>
          <w:rFonts w:hint="eastAsia" w:ascii="宋体" w:hAnsi="宋体"/>
          <w:sz w:val="24"/>
        </w:rPr>
        <w:t>分钟以上按旷工扣</w:t>
      </w:r>
      <w:r>
        <w:rPr>
          <w:rFonts w:ascii="宋体" w:hAnsi="宋体"/>
          <w:sz w:val="24"/>
        </w:rPr>
        <w:t>10</w:t>
      </w:r>
      <w:r>
        <w:rPr>
          <w:rFonts w:hint="eastAsia" w:ascii="宋体" w:hAnsi="宋体"/>
          <w:sz w:val="24"/>
        </w:rPr>
        <w:t>分。</w:t>
      </w:r>
    </w:p>
    <w:p>
      <w:pPr>
        <w:ind w:firstLine="480" w:firstLineChars="200"/>
        <w:rPr>
          <w:rFonts w:ascii="宋体"/>
          <w:sz w:val="24"/>
        </w:rPr>
      </w:pPr>
      <w:r>
        <w:rPr>
          <w:rFonts w:ascii="宋体" w:hAnsi="宋体"/>
          <w:sz w:val="24"/>
        </w:rPr>
        <w:t>4</w:t>
      </w:r>
      <w:r>
        <w:rPr>
          <w:rFonts w:hint="eastAsia" w:ascii="宋体" w:hAnsi="宋体"/>
          <w:sz w:val="24"/>
        </w:rPr>
        <w:t>、上班时间从事与工作无关活动，如看电视、玩手机、耍游戏、外出夜宵或办私事、驾驶**车辆办私事等，发现一次扣</w:t>
      </w:r>
      <w:r>
        <w:rPr>
          <w:rFonts w:ascii="宋体" w:hAnsi="宋体"/>
          <w:sz w:val="24"/>
        </w:rPr>
        <w:t>5</w:t>
      </w:r>
      <w:r>
        <w:rPr>
          <w:rFonts w:hint="eastAsia" w:ascii="宋体" w:hAnsi="宋体"/>
          <w:sz w:val="24"/>
        </w:rPr>
        <w:t>分。</w:t>
      </w:r>
    </w:p>
    <w:p>
      <w:pPr>
        <w:ind w:firstLine="480" w:firstLineChars="200"/>
        <w:rPr>
          <w:rFonts w:ascii="宋体"/>
          <w:sz w:val="24"/>
        </w:rPr>
      </w:pPr>
      <w:r>
        <w:rPr>
          <w:rFonts w:ascii="宋体" w:hAnsi="宋体"/>
          <w:sz w:val="24"/>
        </w:rPr>
        <w:t>5</w:t>
      </w:r>
      <w:r>
        <w:rPr>
          <w:rFonts w:hint="eastAsia" w:ascii="宋体" w:hAnsi="宋体"/>
          <w:sz w:val="24"/>
        </w:rPr>
        <w:t>、遇到重大事件不及时向民警、中队领导汇报或请示扣</w:t>
      </w:r>
      <w:r>
        <w:rPr>
          <w:rFonts w:ascii="宋体" w:hAnsi="宋体"/>
          <w:sz w:val="24"/>
        </w:rPr>
        <w:t>1</w:t>
      </w:r>
      <w:r>
        <w:rPr>
          <w:rFonts w:hint="eastAsia" w:ascii="宋体" w:hAnsi="宋体"/>
          <w:sz w:val="24"/>
        </w:rPr>
        <w:t>分，造成后果的扣</w:t>
      </w:r>
      <w:r>
        <w:rPr>
          <w:rFonts w:ascii="宋体" w:hAnsi="宋体"/>
          <w:sz w:val="24"/>
        </w:rPr>
        <w:t>2—10</w:t>
      </w:r>
      <w:r>
        <w:rPr>
          <w:rFonts w:hint="eastAsia" w:ascii="宋体" w:hAnsi="宋体"/>
          <w:sz w:val="24"/>
        </w:rPr>
        <w:t>分，造成重大后果或影响的作解聘处理。</w:t>
      </w:r>
    </w:p>
    <w:p>
      <w:pPr>
        <w:ind w:firstLine="480" w:firstLineChars="200"/>
        <w:rPr>
          <w:rFonts w:ascii="宋体"/>
          <w:sz w:val="24"/>
        </w:rPr>
      </w:pPr>
      <w:r>
        <w:rPr>
          <w:rFonts w:ascii="宋体" w:hAnsi="宋体"/>
          <w:sz w:val="24"/>
        </w:rPr>
        <w:t>6</w:t>
      </w:r>
      <w:r>
        <w:rPr>
          <w:rFonts w:hint="eastAsia" w:ascii="宋体" w:hAnsi="宋体"/>
          <w:sz w:val="24"/>
        </w:rPr>
        <w:t>、不执行上级指示或不按时完成工作任务的每次扣</w:t>
      </w:r>
      <w:r>
        <w:rPr>
          <w:rFonts w:ascii="宋体" w:hAnsi="宋体"/>
          <w:sz w:val="24"/>
        </w:rPr>
        <w:t>5</w:t>
      </w:r>
      <w:r>
        <w:rPr>
          <w:rFonts w:hint="eastAsia" w:ascii="宋体" w:hAnsi="宋体"/>
          <w:sz w:val="24"/>
        </w:rPr>
        <w:t>分，造成严重后果或影响的视情节予以辞退，在工作中不服从管理，不尊重上级领导或野蛮顶撞的扣</w:t>
      </w:r>
      <w:r>
        <w:rPr>
          <w:rFonts w:ascii="宋体" w:hAnsi="宋体"/>
          <w:sz w:val="24"/>
        </w:rPr>
        <w:t>20</w:t>
      </w:r>
      <w:r>
        <w:rPr>
          <w:rFonts w:hint="eastAsia" w:ascii="宋体" w:hAnsi="宋体"/>
          <w:sz w:val="24"/>
        </w:rPr>
        <w:t>分，造成严重影响或后果的作辞退处理；在执行工作任务中弄虚作假或不作为的扣</w:t>
      </w:r>
      <w:r>
        <w:rPr>
          <w:rFonts w:ascii="宋体" w:hAnsi="宋体"/>
          <w:sz w:val="24"/>
        </w:rPr>
        <w:t>10</w:t>
      </w:r>
      <w:r>
        <w:rPr>
          <w:rFonts w:hint="eastAsia" w:ascii="宋体" w:hAnsi="宋体"/>
          <w:sz w:val="24"/>
        </w:rPr>
        <w:t>分；工作中隐瞒事实真相、瞒报、谎报的扣</w:t>
      </w:r>
      <w:r>
        <w:rPr>
          <w:rFonts w:ascii="宋体" w:hAnsi="宋体"/>
          <w:sz w:val="24"/>
        </w:rPr>
        <w:t>5</w:t>
      </w:r>
      <w:r>
        <w:rPr>
          <w:rFonts w:hint="eastAsia" w:ascii="宋体" w:hAnsi="宋体"/>
          <w:sz w:val="24"/>
        </w:rPr>
        <w:t>分，造成重大影响或后果的扣</w:t>
      </w:r>
      <w:r>
        <w:rPr>
          <w:rFonts w:ascii="宋体" w:hAnsi="宋体"/>
          <w:sz w:val="24"/>
        </w:rPr>
        <w:t>20</w:t>
      </w:r>
      <w:r>
        <w:rPr>
          <w:rFonts w:hint="eastAsia" w:ascii="宋体" w:hAnsi="宋体"/>
          <w:sz w:val="24"/>
        </w:rPr>
        <w:t>分，视情节予以辞退。</w:t>
      </w:r>
    </w:p>
    <w:p>
      <w:pPr>
        <w:ind w:firstLine="480" w:firstLineChars="200"/>
        <w:rPr>
          <w:rFonts w:ascii="宋体"/>
          <w:sz w:val="24"/>
        </w:rPr>
      </w:pPr>
      <w:r>
        <w:rPr>
          <w:rFonts w:ascii="宋体" w:hAnsi="宋体"/>
          <w:sz w:val="24"/>
        </w:rPr>
        <w:t>7</w:t>
      </w:r>
      <w:r>
        <w:rPr>
          <w:rFonts w:hint="eastAsia" w:ascii="宋体" w:hAnsi="宋体"/>
          <w:sz w:val="24"/>
        </w:rPr>
        <w:t>、严格请销假制度。遇到特殊情况需要请假的，半天以内可向分管民警请假，请假超过一天的须出示请假条报经分管所领导审批，请病假的同时出具医院证明，请假超过两天的必须报所长或教导员审批，凡请假的遇到值班需其他队员顶岗。假条审批流程完成后方可请假，一律不准请霸王假、电话假，编造借口骗假。违法请销假规定按旷工处理，每次扣</w:t>
      </w:r>
      <w:r>
        <w:rPr>
          <w:rFonts w:ascii="宋体" w:hAnsi="宋体"/>
          <w:sz w:val="24"/>
        </w:rPr>
        <w:t>10</w:t>
      </w:r>
      <w:r>
        <w:rPr>
          <w:rFonts w:hint="eastAsia" w:ascii="宋体" w:hAnsi="宋体"/>
          <w:sz w:val="24"/>
        </w:rPr>
        <w:t>分，全年连续</w:t>
      </w:r>
      <w:r>
        <w:rPr>
          <w:rFonts w:ascii="宋体" w:hAnsi="宋体"/>
          <w:sz w:val="24"/>
        </w:rPr>
        <w:t>3</w:t>
      </w:r>
      <w:r>
        <w:rPr>
          <w:rFonts w:hint="eastAsia" w:ascii="宋体" w:hAnsi="宋体"/>
          <w:sz w:val="24"/>
        </w:rPr>
        <w:t>日旷工、累计</w:t>
      </w:r>
      <w:r>
        <w:rPr>
          <w:rFonts w:ascii="宋体" w:hAnsi="宋体"/>
          <w:sz w:val="24"/>
        </w:rPr>
        <w:t>5</w:t>
      </w:r>
      <w:r>
        <w:rPr>
          <w:rFonts w:hint="eastAsia" w:ascii="宋体" w:hAnsi="宋体"/>
          <w:sz w:val="24"/>
        </w:rPr>
        <w:t>次旷工的作辞退处理。请事假按半天扣</w:t>
      </w:r>
      <w:r>
        <w:rPr>
          <w:rFonts w:ascii="宋体" w:hAnsi="宋体"/>
          <w:sz w:val="24"/>
        </w:rPr>
        <w:t>2</w:t>
      </w:r>
      <w:r>
        <w:rPr>
          <w:rFonts w:hint="eastAsia" w:ascii="宋体" w:hAnsi="宋体"/>
          <w:sz w:val="24"/>
        </w:rPr>
        <w:t>分，</w:t>
      </w:r>
      <w:r>
        <w:rPr>
          <w:rFonts w:ascii="宋体" w:hAnsi="宋体"/>
          <w:sz w:val="24"/>
        </w:rPr>
        <w:t>1</w:t>
      </w:r>
      <w:r>
        <w:rPr>
          <w:rFonts w:hint="eastAsia" w:ascii="宋体" w:hAnsi="宋体"/>
          <w:sz w:val="24"/>
        </w:rPr>
        <w:t>天扣</w:t>
      </w:r>
      <w:r>
        <w:rPr>
          <w:rFonts w:ascii="宋体" w:hAnsi="宋体"/>
          <w:sz w:val="24"/>
        </w:rPr>
        <w:t>4</w:t>
      </w:r>
      <w:r>
        <w:rPr>
          <w:rFonts w:hint="eastAsia" w:ascii="宋体" w:hAnsi="宋体"/>
          <w:sz w:val="24"/>
        </w:rPr>
        <w:t>分计算。</w:t>
      </w:r>
    </w:p>
    <w:p>
      <w:pPr>
        <w:ind w:firstLine="480" w:firstLineChars="200"/>
        <w:rPr>
          <w:rFonts w:ascii="宋体"/>
          <w:sz w:val="24"/>
        </w:rPr>
      </w:pPr>
      <w:r>
        <w:rPr>
          <w:rFonts w:ascii="宋体" w:hAnsi="宋体"/>
          <w:sz w:val="24"/>
        </w:rPr>
        <w:t>8</w:t>
      </w:r>
      <w:r>
        <w:rPr>
          <w:rFonts w:hint="eastAsia" w:ascii="宋体" w:hAnsi="宋体"/>
          <w:sz w:val="24"/>
        </w:rPr>
        <w:t>、利用工作之便，采取吃、拿、卡、要等手段谋取私利，以及为违法行为通风报信甚至变相参与违法经营活动的辞退处理，涉嫌犯罪的依法追究法律责任。</w:t>
      </w:r>
    </w:p>
    <w:p>
      <w:pPr>
        <w:ind w:firstLine="480" w:firstLineChars="200"/>
        <w:rPr>
          <w:rFonts w:ascii="宋体"/>
          <w:sz w:val="24"/>
        </w:rPr>
      </w:pPr>
      <w:r>
        <w:rPr>
          <w:rFonts w:ascii="宋体" w:hAnsi="宋体"/>
          <w:sz w:val="24"/>
        </w:rPr>
        <w:t>9</w:t>
      </w:r>
      <w:r>
        <w:rPr>
          <w:rFonts w:hint="eastAsia" w:ascii="宋体" w:hAnsi="宋体"/>
          <w:sz w:val="24"/>
        </w:rPr>
        <w:t>、违反保密制度视情扣</w:t>
      </w:r>
      <w:r>
        <w:rPr>
          <w:rFonts w:ascii="宋体" w:hAnsi="宋体"/>
          <w:sz w:val="24"/>
        </w:rPr>
        <w:t>5-10</w:t>
      </w:r>
      <w:r>
        <w:rPr>
          <w:rFonts w:hint="eastAsia" w:ascii="宋体" w:hAnsi="宋体"/>
          <w:sz w:val="24"/>
        </w:rPr>
        <w:t>分，造成严重后果的作辞退处理并依法追究法律责任。</w:t>
      </w:r>
    </w:p>
    <w:p>
      <w:pPr>
        <w:ind w:firstLine="480" w:firstLineChars="200"/>
        <w:rPr>
          <w:rFonts w:ascii="宋体"/>
          <w:sz w:val="24"/>
        </w:rPr>
      </w:pPr>
      <w:r>
        <w:rPr>
          <w:rFonts w:ascii="宋体" w:hAnsi="宋体"/>
          <w:sz w:val="24"/>
        </w:rPr>
        <w:t>10</w:t>
      </w:r>
      <w:r>
        <w:rPr>
          <w:rFonts w:hint="eastAsia" w:ascii="宋体" w:hAnsi="宋体"/>
          <w:sz w:val="24"/>
        </w:rPr>
        <w:t>、不按指示要求看管犯罪嫌疑人导致逃脱的扣</w:t>
      </w:r>
      <w:r>
        <w:rPr>
          <w:rFonts w:ascii="宋体" w:hAnsi="宋体"/>
          <w:sz w:val="24"/>
        </w:rPr>
        <w:t>10</w:t>
      </w:r>
      <w:r>
        <w:rPr>
          <w:rFonts w:hint="eastAsia" w:ascii="宋体" w:hAnsi="宋体"/>
          <w:sz w:val="24"/>
        </w:rPr>
        <w:t>分，视情节予以辞退；违反相关规定对犯罪嫌疑人进行刑讯逼供的扣</w:t>
      </w:r>
      <w:r>
        <w:rPr>
          <w:rFonts w:ascii="宋体" w:hAnsi="宋体"/>
          <w:sz w:val="24"/>
        </w:rPr>
        <w:t>30</w:t>
      </w:r>
      <w:r>
        <w:rPr>
          <w:rFonts w:hint="eastAsia" w:ascii="宋体" w:hAnsi="宋体"/>
          <w:sz w:val="24"/>
        </w:rPr>
        <w:t>分，视情节作辞退处理，涉嫌犯罪的依法追究法律责任。</w:t>
      </w:r>
    </w:p>
    <w:p>
      <w:pPr>
        <w:ind w:firstLine="480" w:firstLineChars="200"/>
        <w:rPr>
          <w:rFonts w:ascii="宋体"/>
          <w:sz w:val="24"/>
        </w:rPr>
      </w:pPr>
      <w:r>
        <w:rPr>
          <w:rFonts w:ascii="宋体" w:hAnsi="宋体"/>
          <w:sz w:val="24"/>
        </w:rPr>
        <w:t>11</w:t>
      </w:r>
      <w:r>
        <w:rPr>
          <w:rFonts w:hint="eastAsia" w:ascii="宋体" w:hAnsi="宋体"/>
          <w:sz w:val="24"/>
        </w:rPr>
        <w:t>、辅助员必须保持</w:t>
      </w:r>
      <w:r>
        <w:rPr>
          <w:rFonts w:ascii="宋体" w:hAnsi="宋体"/>
          <w:sz w:val="24"/>
        </w:rPr>
        <w:t>24</w:t>
      </w:r>
      <w:r>
        <w:rPr>
          <w:rFonts w:hint="eastAsia" w:ascii="宋体" w:hAnsi="宋体"/>
          <w:sz w:val="24"/>
        </w:rPr>
        <w:t>小时通讯畅通，凡因工作需要发现通讯不畅的每次扣</w:t>
      </w:r>
      <w:r>
        <w:rPr>
          <w:rFonts w:ascii="宋体" w:hAnsi="宋体"/>
          <w:sz w:val="24"/>
        </w:rPr>
        <w:t>2</w:t>
      </w:r>
      <w:r>
        <w:rPr>
          <w:rFonts w:hint="eastAsia" w:ascii="宋体" w:hAnsi="宋体"/>
          <w:sz w:val="24"/>
        </w:rPr>
        <w:t>分（特殊原因除外），因通讯不畅导致不能参加处突备勤的一次扣</w:t>
      </w:r>
      <w:r>
        <w:rPr>
          <w:rFonts w:ascii="宋体" w:hAnsi="宋体"/>
          <w:sz w:val="24"/>
        </w:rPr>
        <w:t>10</w:t>
      </w:r>
      <w:r>
        <w:rPr>
          <w:rFonts w:hint="eastAsia" w:ascii="宋体" w:hAnsi="宋体"/>
          <w:sz w:val="24"/>
        </w:rPr>
        <w:t>分，节假日外出主城区必须向分管民警报告，处突备勤班不能离开主城区，非因公原因导致不能按规定到达指定位置的，每次扣</w:t>
      </w:r>
      <w:r>
        <w:rPr>
          <w:rFonts w:ascii="宋体" w:hAnsi="宋体"/>
          <w:sz w:val="24"/>
        </w:rPr>
        <w:t>5</w:t>
      </w:r>
      <w:r>
        <w:rPr>
          <w:rFonts w:hint="eastAsia" w:ascii="宋体" w:hAnsi="宋体"/>
          <w:sz w:val="24"/>
        </w:rPr>
        <w:t>分，三次以上未按时到达备勤指定位置的作辞退处理。</w:t>
      </w:r>
    </w:p>
    <w:p>
      <w:pPr>
        <w:ind w:firstLine="480" w:firstLineChars="200"/>
        <w:rPr>
          <w:rFonts w:ascii="宋体"/>
          <w:sz w:val="24"/>
        </w:rPr>
      </w:pPr>
      <w:r>
        <w:rPr>
          <w:rFonts w:ascii="宋体" w:hAnsi="宋体"/>
          <w:sz w:val="24"/>
        </w:rPr>
        <w:t>12</w:t>
      </w:r>
      <w:r>
        <w:rPr>
          <w:rFonts w:hint="eastAsia" w:ascii="宋体" w:hAnsi="宋体"/>
          <w:sz w:val="24"/>
        </w:rPr>
        <w:t>、未按规定或未请示所领导同意，擅自安排补休的作旷工处理。</w:t>
      </w:r>
    </w:p>
    <w:p>
      <w:pPr>
        <w:ind w:firstLine="480" w:firstLineChars="200"/>
        <w:rPr>
          <w:rFonts w:ascii="宋体"/>
          <w:sz w:val="24"/>
        </w:rPr>
      </w:pPr>
      <w:r>
        <w:rPr>
          <w:rFonts w:ascii="宋体" w:hAnsi="宋体"/>
          <w:sz w:val="24"/>
        </w:rPr>
        <w:t>13</w:t>
      </w:r>
      <w:r>
        <w:rPr>
          <w:rFonts w:hint="eastAsia" w:ascii="宋体" w:hAnsi="宋体"/>
          <w:sz w:val="24"/>
        </w:rPr>
        <w:t>、值班备勤原则上不允许换班，确因特殊原因需要换班的须向带班领导或值班民警报告，未报告的一次扣</w:t>
      </w:r>
      <w:r>
        <w:rPr>
          <w:rFonts w:ascii="宋体" w:hAnsi="宋体"/>
          <w:sz w:val="24"/>
        </w:rPr>
        <w:t>1</w:t>
      </w:r>
      <w:r>
        <w:rPr>
          <w:rFonts w:hint="eastAsia" w:ascii="宋体" w:hAnsi="宋体"/>
          <w:sz w:val="24"/>
        </w:rPr>
        <w:t>分</w:t>
      </w:r>
    </w:p>
    <w:p>
      <w:pPr>
        <w:ind w:firstLine="480" w:firstLineChars="200"/>
        <w:rPr>
          <w:rFonts w:ascii="宋体"/>
          <w:sz w:val="24"/>
        </w:rPr>
      </w:pPr>
      <w:r>
        <w:rPr>
          <w:rFonts w:ascii="宋体" w:hAnsi="宋体"/>
          <w:sz w:val="24"/>
        </w:rPr>
        <w:t>14</w:t>
      </w:r>
      <w:r>
        <w:rPr>
          <w:rFonts w:hint="eastAsia" w:ascii="宋体" w:hAnsi="宋体"/>
          <w:sz w:val="24"/>
        </w:rPr>
        <w:t>、受到群众表扬、好人好事加</w:t>
      </w:r>
      <w:r>
        <w:rPr>
          <w:rFonts w:ascii="宋体" w:hAnsi="宋体"/>
          <w:sz w:val="24"/>
        </w:rPr>
        <w:t>1—2</w:t>
      </w:r>
      <w:r>
        <w:rPr>
          <w:rFonts w:hint="eastAsia" w:ascii="宋体" w:hAnsi="宋体"/>
          <w:sz w:val="24"/>
        </w:rPr>
        <w:t>分，提供案件有效信息导致破案的加</w:t>
      </w:r>
      <w:r>
        <w:rPr>
          <w:rFonts w:ascii="宋体" w:hAnsi="宋体"/>
          <w:sz w:val="24"/>
        </w:rPr>
        <w:t>2—10</w:t>
      </w:r>
      <w:r>
        <w:rPr>
          <w:rFonts w:hint="eastAsia" w:ascii="宋体" w:hAnsi="宋体"/>
          <w:sz w:val="24"/>
        </w:rPr>
        <w:t>分；</w:t>
      </w:r>
    </w:p>
    <w:p>
      <w:pPr>
        <w:ind w:firstLine="480" w:firstLineChars="200"/>
        <w:rPr>
          <w:rFonts w:ascii="宋体"/>
          <w:sz w:val="24"/>
        </w:rPr>
      </w:pPr>
      <w:r>
        <w:rPr>
          <w:rFonts w:ascii="宋体" w:hAnsi="宋体"/>
          <w:sz w:val="24"/>
        </w:rPr>
        <w:t>15</w:t>
      </w:r>
      <w:r>
        <w:rPr>
          <w:rFonts w:hint="eastAsia" w:ascii="宋体" w:hAnsi="宋体"/>
          <w:sz w:val="24"/>
        </w:rPr>
        <w:t>、因工作出色，受到中队和保安公司表彰的加</w:t>
      </w:r>
      <w:r>
        <w:rPr>
          <w:rFonts w:ascii="宋体" w:hAnsi="宋体"/>
          <w:sz w:val="24"/>
        </w:rPr>
        <w:t>5</w:t>
      </w:r>
      <w:r>
        <w:rPr>
          <w:rFonts w:hint="eastAsia" w:ascii="宋体" w:hAnsi="宋体"/>
          <w:sz w:val="24"/>
        </w:rPr>
        <w:t>分；受到大队领导表扬或分局主页表彰的加</w:t>
      </w:r>
      <w:r>
        <w:rPr>
          <w:rFonts w:ascii="宋体" w:hAnsi="宋体"/>
          <w:sz w:val="24"/>
        </w:rPr>
        <w:t xml:space="preserve">10 </w:t>
      </w:r>
      <w:r>
        <w:rPr>
          <w:rFonts w:hint="eastAsia" w:ascii="宋体" w:hAnsi="宋体"/>
          <w:sz w:val="24"/>
        </w:rPr>
        <w:t>分；受到市局领导表扬或市局主页表彰的加</w:t>
      </w:r>
      <w:r>
        <w:rPr>
          <w:rFonts w:ascii="宋体" w:hAnsi="宋体"/>
          <w:sz w:val="24"/>
        </w:rPr>
        <w:t>20</w:t>
      </w:r>
      <w:r>
        <w:rPr>
          <w:rFonts w:hint="eastAsia" w:ascii="宋体" w:hAnsi="宋体"/>
          <w:sz w:val="24"/>
        </w:rPr>
        <w:t>分；受到省厅领导表扬或省厅主页表彰的加</w:t>
      </w:r>
      <w:r>
        <w:rPr>
          <w:rFonts w:ascii="宋体" w:hAnsi="宋体"/>
          <w:sz w:val="24"/>
        </w:rPr>
        <w:t>30</w:t>
      </w:r>
      <w:r>
        <w:rPr>
          <w:rFonts w:hint="eastAsia" w:ascii="宋体" w:hAnsi="宋体"/>
          <w:sz w:val="24"/>
        </w:rPr>
        <w:t>分；受到公安部领导表扬或公安部主页表彰的加</w:t>
      </w:r>
      <w:r>
        <w:rPr>
          <w:rFonts w:ascii="宋体" w:hAnsi="宋体"/>
          <w:sz w:val="24"/>
        </w:rPr>
        <w:t>50</w:t>
      </w:r>
      <w:r>
        <w:rPr>
          <w:rFonts w:hint="eastAsia" w:ascii="宋体" w:hAnsi="宋体"/>
          <w:sz w:val="24"/>
        </w:rPr>
        <w:t>分。同一事迹被多级表扬或表彰的，以最高分计；因当月多次违规违纪达到</w:t>
      </w:r>
      <w:r>
        <w:rPr>
          <w:rFonts w:ascii="宋体" w:hAnsi="宋体"/>
          <w:sz w:val="24"/>
        </w:rPr>
        <w:t>3</w:t>
      </w:r>
      <w:r>
        <w:rPr>
          <w:rFonts w:hint="eastAsia" w:ascii="宋体" w:hAnsi="宋体"/>
          <w:sz w:val="24"/>
        </w:rPr>
        <w:t>次或扣分超过</w:t>
      </w:r>
      <w:r>
        <w:rPr>
          <w:rFonts w:ascii="宋体" w:hAnsi="宋体"/>
          <w:sz w:val="24"/>
        </w:rPr>
        <w:t>10</w:t>
      </w:r>
      <w:r>
        <w:rPr>
          <w:rFonts w:hint="eastAsia" w:ascii="宋体" w:hAnsi="宋体"/>
          <w:sz w:val="24"/>
        </w:rPr>
        <w:t>分（不含）的，全所进行通报，凡被通报一次扣</w:t>
      </w:r>
      <w:r>
        <w:rPr>
          <w:rFonts w:ascii="宋体" w:hAnsi="宋体"/>
          <w:sz w:val="24"/>
        </w:rPr>
        <w:t>5</w:t>
      </w:r>
      <w:r>
        <w:rPr>
          <w:rFonts w:hint="eastAsia" w:ascii="宋体" w:hAnsi="宋体"/>
          <w:sz w:val="24"/>
        </w:rPr>
        <w:t>分，当月考核为不合格；</w:t>
      </w:r>
    </w:p>
    <w:p>
      <w:pPr>
        <w:ind w:firstLine="480" w:firstLineChars="200"/>
        <w:rPr>
          <w:rFonts w:ascii="宋体"/>
          <w:sz w:val="24"/>
        </w:rPr>
      </w:pPr>
      <w:r>
        <w:rPr>
          <w:rFonts w:ascii="宋体" w:hAnsi="宋体"/>
          <w:sz w:val="24"/>
        </w:rPr>
        <w:t>16</w:t>
      </w:r>
      <w:r>
        <w:rPr>
          <w:rFonts w:hint="eastAsia" w:ascii="宋体" w:hAnsi="宋体"/>
          <w:sz w:val="24"/>
        </w:rPr>
        <w:t>、在各类竞赛、练兵活动中表现出色的，或完成其他工作任务较出色的，视情况加</w:t>
      </w:r>
      <w:r>
        <w:rPr>
          <w:rFonts w:ascii="宋体" w:hAnsi="宋体"/>
          <w:sz w:val="24"/>
        </w:rPr>
        <w:t>1—20</w:t>
      </w:r>
      <w:r>
        <w:rPr>
          <w:rFonts w:hint="eastAsia" w:ascii="宋体" w:hAnsi="宋体"/>
          <w:sz w:val="24"/>
        </w:rPr>
        <w:t>分；</w:t>
      </w:r>
    </w:p>
    <w:p>
      <w:pPr>
        <w:ind w:firstLine="480" w:firstLineChars="200"/>
        <w:rPr>
          <w:rFonts w:ascii="宋体"/>
          <w:sz w:val="24"/>
        </w:rPr>
      </w:pPr>
      <w:r>
        <w:rPr>
          <w:rFonts w:ascii="宋体" w:hAnsi="宋体"/>
          <w:sz w:val="24"/>
        </w:rPr>
        <w:t>17</w:t>
      </w:r>
      <w:r>
        <w:rPr>
          <w:rFonts w:hint="eastAsia" w:ascii="宋体" w:hAnsi="宋体"/>
          <w:sz w:val="24"/>
        </w:rPr>
        <w:t>、不得将与工作无关的人员带入天网监控室、**室、备勤室，发现一次扣</w:t>
      </w:r>
      <w:r>
        <w:rPr>
          <w:rFonts w:ascii="宋体" w:hAnsi="宋体"/>
          <w:sz w:val="24"/>
        </w:rPr>
        <w:t>3</w:t>
      </w:r>
      <w:r>
        <w:rPr>
          <w:rFonts w:hint="eastAsia" w:ascii="宋体" w:hAnsi="宋体"/>
          <w:sz w:val="24"/>
        </w:rPr>
        <w:t>分；严格执行交接班制度。上一班人员交接时应向接班人员简要陈述当班情况，按照规定移交物品、设备，同时要保证交接室内整洁卫生。因未严格履行交接班制度而造成工作失误的，双方各扣</w:t>
      </w:r>
      <w:r>
        <w:rPr>
          <w:rFonts w:ascii="宋体" w:hAnsi="宋体"/>
          <w:sz w:val="24"/>
        </w:rPr>
        <w:t>2</w:t>
      </w:r>
      <w:r>
        <w:rPr>
          <w:rFonts w:hint="eastAsia" w:ascii="宋体" w:hAnsi="宋体"/>
          <w:sz w:val="24"/>
        </w:rPr>
        <w:t>分；</w:t>
      </w:r>
    </w:p>
    <w:p>
      <w:pPr>
        <w:ind w:firstLine="480" w:firstLineChars="200"/>
        <w:rPr>
          <w:rFonts w:ascii="宋体"/>
          <w:sz w:val="24"/>
        </w:rPr>
      </w:pPr>
      <w:r>
        <w:rPr>
          <w:rFonts w:ascii="宋体" w:hAnsi="宋体"/>
          <w:sz w:val="24"/>
        </w:rPr>
        <w:t>18</w:t>
      </w:r>
      <w:r>
        <w:rPr>
          <w:rFonts w:hint="eastAsia" w:ascii="宋体" w:hAnsi="宋体"/>
          <w:sz w:val="24"/>
        </w:rPr>
        <w:t>、爱护公共私物，按要求使用车辆（具备驾驶资格）、装备，不得由不具备驾驶资格的人员驾驶，不按要求使用车辆的扣负责人</w:t>
      </w:r>
      <w:r>
        <w:rPr>
          <w:rFonts w:ascii="宋体" w:hAnsi="宋体"/>
          <w:sz w:val="24"/>
        </w:rPr>
        <w:t>2</w:t>
      </w:r>
      <w:r>
        <w:rPr>
          <w:rFonts w:hint="eastAsia" w:ascii="宋体" w:hAnsi="宋体"/>
          <w:sz w:val="24"/>
        </w:rPr>
        <w:t>分</w:t>
      </w:r>
      <w:r>
        <w:rPr>
          <w:rFonts w:ascii="宋体" w:hAnsi="宋体"/>
          <w:sz w:val="24"/>
        </w:rPr>
        <w:t>/</w:t>
      </w:r>
      <w:r>
        <w:rPr>
          <w:rFonts w:hint="eastAsia" w:ascii="宋体" w:hAnsi="宋体"/>
          <w:sz w:val="24"/>
        </w:rPr>
        <w:t>次，不按规定使用车辆、装备造成损坏的，相关负责人除照价赔偿外，视情每人扣除</w:t>
      </w:r>
      <w:r>
        <w:rPr>
          <w:rFonts w:ascii="宋体" w:hAnsi="宋体"/>
          <w:sz w:val="24"/>
        </w:rPr>
        <w:t>2—10</w:t>
      </w:r>
      <w:r>
        <w:rPr>
          <w:rFonts w:hint="eastAsia" w:ascii="宋体" w:hAnsi="宋体"/>
          <w:sz w:val="24"/>
        </w:rPr>
        <w:t>分；不遵守交通规则造成事故的视情扣除</w:t>
      </w:r>
      <w:r>
        <w:rPr>
          <w:rFonts w:ascii="宋体" w:hAnsi="宋体"/>
          <w:sz w:val="24"/>
        </w:rPr>
        <w:t>10</w:t>
      </w:r>
      <w:r>
        <w:rPr>
          <w:rFonts w:hint="eastAsia" w:ascii="宋体" w:hAnsi="宋体"/>
          <w:sz w:val="24"/>
        </w:rPr>
        <w:t>分（交通事故责任自行承担后果）未经允许擅自使用车辆或公车私用，视情节扣</w:t>
      </w:r>
      <w:r>
        <w:rPr>
          <w:rFonts w:ascii="宋体" w:hAnsi="宋体"/>
          <w:sz w:val="24"/>
        </w:rPr>
        <w:t>5—20</w:t>
      </w:r>
      <w:r>
        <w:rPr>
          <w:rFonts w:hint="eastAsia" w:ascii="宋体" w:hAnsi="宋体"/>
          <w:sz w:val="24"/>
        </w:rPr>
        <w:t>分，造成严重后果或负面影响的予以辞退，涉嫌犯罪的依法追究法律责任；</w:t>
      </w:r>
    </w:p>
    <w:p>
      <w:pPr>
        <w:ind w:firstLine="480" w:firstLineChars="200"/>
        <w:rPr>
          <w:rFonts w:ascii="宋体"/>
          <w:sz w:val="24"/>
        </w:rPr>
      </w:pPr>
      <w:r>
        <w:rPr>
          <w:rFonts w:ascii="宋体" w:hAnsi="宋体"/>
          <w:sz w:val="24"/>
        </w:rPr>
        <w:t>19</w:t>
      </w:r>
      <w:r>
        <w:rPr>
          <w:rFonts w:hint="eastAsia" w:ascii="宋体" w:hAnsi="宋体"/>
          <w:sz w:val="24"/>
        </w:rPr>
        <w:t>、被群众举报或投诉经查实的</w:t>
      </w:r>
      <w:r>
        <w:rPr>
          <w:rFonts w:ascii="宋体" w:hAnsi="宋体"/>
          <w:sz w:val="24"/>
        </w:rPr>
        <w:t>1</w:t>
      </w:r>
      <w:r>
        <w:rPr>
          <w:rFonts w:hint="eastAsia" w:ascii="宋体" w:hAnsi="宋体"/>
          <w:sz w:val="24"/>
        </w:rPr>
        <w:t>次扣</w:t>
      </w:r>
      <w:r>
        <w:rPr>
          <w:rFonts w:ascii="宋体" w:hAnsi="宋体"/>
          <w:sz w:val="24"/>
        </w:rPr>
        <w:t>2—5</w:t>
      </w:r>
      <w:r>
        <w:rPr>
          <w:rFonts w:hint="eastAsia" w:ascii="宋体" w:hAnsi="宋体"/>
          <w:sz w:val="24"/>
        </w:rPr>
        <w:t>分，涉嫌犯罪的依法追究法律责任；</w:t>
      </w:r>
    </w:p>
    <w:p>
      <w:pPr>
        <w:ind w:firstLine="480" w:firstLineChars="200"/>
        <w:rPr>
          <w:rFonts w:ascii="宋体"/>
          <w:sz w:val="24"/>
        </w:rPr>
      </w:pPr>
      <w:r>
        <w:rPr>
          <w:rFonts w:ascii="宋体" w:hAnsi="宋体"/>
          <w:sz w:val="24"/>
        </w:rPr>
        <w:t>20</w:t>
      </w:r>
      <w:r>
        <w:rPr>
          <w:rFonts w:hint="eastAsia" w:ascii="宋体" w:hAnsi="宋体"/>
          <w:sz w:val="24"/>
        </w:rPr>
        <w:t>、着制式服装在公共场所饮酒或参与娱乐活动扣</w:t>
      </w:r>
      <w:r>
        <w:rPr>
          <w:rFonts w:ascii="宋体" w:hAnsi="宋体"/>
          <w:sz w:val="24"/>
        </w:rPr>
        <w:t>5</w:t>
      </w:r>
      <w:r>
        <w:rPr>
          <w:rFonts w:hint="eastAsia" w:ascii="宋体" w:hAnsi="宋体"/>
          <w:sz w:val="24"/>
        </w:rPr>
        <w:t>分；</w:t>
      </w:r>
    </w:p>
    <w:p>
      <w:pPr>
        <w:ind w:firstLine="480" w:firstLineChars="200"/>
        <w:rPr>
          <w:rFonts w:ascii="宋体"/>
          <w:sz w:val="24"/>
        </w:rPr>
      </w:pPr>
      <w:r>
        <w:rPr>
          <w:rFonts w:ascii="宋体" w:hAnsi="宋体"/>
          <w:sz w:val="24"/>
        </w:rPr>
        <w:t>21</w:t>
      </w:r>
      <w:r>
        <w:rPr>
          <w:rFonts w:hint="eastAsia" w:ascii="宋体" w:hAnsi="宋体"/>
          <w:sz w:val="24"/>
        </w:rPr>
        <w:t>、因个人行为造成对辅警或***负面影响的扣</w:t>
      </w:r>
      <w:r>
        <w:rPr>
          <w:rFonts w:ascii="宋体" w:hAnsi="宋体"/>
          <w:sz w:val="24"/>
        </w:rPr>
        <w:t>10—30</w:t>
      </w:r>
      <w:r>
        <w:rPr>
          <w:rFonts w:hint="eastAsia" w:ascii="宋体" w:hAnsi="宋体"/>
          <w:sz w:val="24"/>
        </w:rPr>
        <w:t>分，造成严重影响的作辞退处理，涉嫌犯罪的，依法追究法律责任。</w:t>
      </w:r>
    </w:p>
    <w:p>
      <w:pPr>
        <w:ind w:firstLine="480" w:firstLineChars="200"/>
        <w:rPr>
          <w:rFonts w:ascii="宋体"/>
          <w:sz w:val="24"/>
        </w:rPr>
      </w:pPr>
      <w:r>
        <w:rPr>
          <w:rFonts w:ascii="宋体" w:hAnsi="宋体"/>
          <w:sz w:val="24"/>
        </w:rPr>
        <w:t>22</w:t>
      </w:r>
      <w:r>
        <w:rPr>
          <w:rFonts w:hint="eastAsia" w:ascii="宋体" w:hAnsi="宋体"/>
          <w:sz w:val="24"/>
        </w:rPr>
        <w:t>、每位辅助队员、文员都必须自觉维护好公共办公区域的内务卫生，大队不定期对社区、案查、巡防、天网办公室进行检查，发现问题按照卫生值日表对卫生值日人员按每人扣</w:t>
      </w:r>
      <w:r>
        <w:rPr>
          <w:rFonts w:ascii="宋体" w:hAnsi="宋体"/>
          <w:sz w:val="24"/>
        </w:rPr>
        <w:t>2</w:t>
      </w:r>
      <w:r>
        <w:rPr>
          <w:rFonts w:hint="eastAsia" w:ascii="宋体" w:hAnsi="宋体"/>
          <w:sz w:val="24"/>
        </w:rPr>
        <w:t>分进行考核。</w:t>
      </w:r>
    </w:p>
    <w:p>
      <w:pPr>
        <w:ind w:firstLine="480" w:firstLineChars="200"/>
        <w:rPr>
          <w:rFonts w:ascii="宋体"/>
          <w:sz w:val="24"/>
        </w:rPr>
      </w:pPr>
      <w:r>
        <w:rPr>
          <w:rFonts w:ascii="宋体" w:hAnsi="宋体"/>
          <w:sz w:val="24"/>
        </w:rPr>
        <w:t>23</w:t>
      </w:r>
      <w:r>
        <w:rPr>
          <w:rFonts w:hint="eastAsia" w:ascii="宋体" w:hAnsi="宋体"/>
          <w:sz w:val="24"/>
        </w:rPr>
        <w:t>、全体辅助员、文员应该自觉维护好***设施和保护财产安全，凡发现未经允许私自占有单位设施和财产物品的，按照占有财物数额</w:t>
      </w:r>
      <w:r>
        <w:rPr>
          <w:rFonts w:ascii="宋体" w:hAnsi="宋体"/>
          <w:sz w:val="24"/>
        </w:rPr>
        <w:t>10</w:t>
      </w:r>
      <w:r>
        <w:rPr>
          <w:rFonts w:hint="eastAsia" w:ascii="宋体" w:hAnsi="宋体"/>
          <w:sz w:val="24"/>
        </w:rPr>
        <w:t>倍进行处罚，情节恶劣或造成重大影响和后果的辞退处理，涉嫌犯罪的，依法追究法律责任；</w:t>
      </w:r>
    </w:p>
    <w:p>
      <w:pPr>
        <w:ind w:firstLine="480" w:firstLineChars="200"/>
        <w:rPr>
          <w:rFonts w:ascii="宋体"/>
          <w:sz w:val="24"/>
        </w:rPr>
      </w:pPr>
      <w:r>
        <w:rPr>
          <w:rFonts w:ascii="宋体" w:hAnsi="宋体"/>
          <w:sz w:val="24"/>
        </w:rPr>
        <w:t>24</w:t>
      </w:r>
      <w:r>
        <w:rPr>
          <w:rFonts w:hint="eastAsia" w:ascii="宋体" w:hAnsi="宋体"/>
          <w:sz w:val="24"/>
        </w:rPr>
        <w:t>、所有辅助员、文员必须按照规定办理入职或辞退手续，辞职需书面申请并经所领导同意方可离职，凡未经允许擅自离职的按旷工处理，连续</w:t>
      </w:r>
      <w:r>
        <w:rPr>
          <w:rFonts w:ascii="宋体" w:hAnsi="宋体"/>
          <w:sz w:val="24"/>
        </w:rPr>
        <w:t>3</w:t>
      </w:r>
      <w:r>
        <w:rPr>
          <w:rFonts w:hint="eastAsia" w:ascii="宋体" w:hAnsi="宋体"/>
          <w:sz w:val="24"/>
        </w:rPr>
        <w:t>日旷工报分局予以辞退，辅助员离职时须按要求退还所有装备、证件、物品，如有损坏、遗失照价赔偿，拒不交还的按</w:t>
      </w:r>
      <w:r>
        <w:rPr>
          <w:rFonts w:ascii="宋体" w:hAnsi="宋体"/>
          <w:sz w:val="24"/>
        </w:rPr>
        <w:t>2</w:t>
      </w:r>
      <w:r>
        <w:rPr>
          <w:rFonts w:hint="eastAsia" w:ascii="宋体" w:hAnsi="宋体"/>
          <w:sz w:val="24"/>
        </w:rPr>
        <w:t>倍处罚（公安机关依法对制式装备、服装进行追缴）。</w:t>
      </w:r>
    </w:p>
    <w:p>
      <w:pPr>
        <w:ind w:firstLine="480" w:firstLineChars="200"/>
        <w:rPr>
          <w:rFonts w:ascii="宋体"/>
          <w:sz w:val="24"/>
        </w:rPr>
      </w:pPr>
      <w:r>
        <w:rPr>
          <w:rFonts w:ascii="宋体" w:hAnsi="宋体"/>
          <w:sz w:val="24"/>
        </w:rPr>
        <w:t>25</w:t>
      </w:r>
      <w:r>
        <w:rPr>
          <w:rFonts w:hint="eastAsia" w:ascii="宋体" w:hAnsi="宋体"/>
          <w:sz w:val="24"/>
        </w:rPr>
        <w:t>、全体辅助队员必须熟悉新警综业务及标准化信息采集、一标三实等操作，完成社区基础工作信息采集和录入，完成违法人员标准化信息采集并符合相关规定。社区协警必须熟练掌握一标三实采集录入，案查协警必须熟练掌握标准信息采集、基本询问（讯问材料）、办案网上流程，考核时间由分管所领导决定，考核不过关的辞退处理。</w:t>
      </w:r>
    </w:p>
    <w:p>
      <w:pPr>
        <w:ind w:firstLine="480" w:firstLineChars="200"/>
        <w:rPr>
          <w:rFonts w:ascii="宋体" w:hAnsi="宋体"/>
          <w:sz w:val="24"/>
        </w:rPr>
      </w:pPr>
      <w:r>
        <w:rPr>
          <w:rFonts w:ascii="宋体" w:hAnsi="宋体"/>
          <w:sz w:val="24"/>
        </w:rPr>
        <w:t>26</w:t>
      </w:r>
      <w:r>
        <w:rPr>
          <w:rFonts w:hint="eastAsia" w:ascii="宋体" w:hAnsi="宋体"/>
          <w:sz w:val="24"/>
        </w:rPr>
        <w:t>、其他有关工作表现突出</w:t>
      </w:r>
      <w:r>
        <w:rPr>
          <w:rFonts w:ascii="宋体" w:hAnsi="宋体"/>
          <w:sz w:val="24"/>
        </w:rPr>
        <w:t>/</w:t>
      </w:r>
      <w:r>
        <w:rPr>
          <w:rFonts w:hint="eastAsia" w:ascii="宋体" w:hAnsi="宋体"/>
          <w:sz w:val="24"/>
        </w:rPr>
        <w:t>出现问题的，视情况加</w:t>
      </w:r>
      <w:r>
        <w:rPr>
          <w:rFonts w:ascii="宋体" w:hAnsi="宋体"/>
          <w:sz w:val="24"/>
        </w:rPr>
        <w:t>/</w:t>
      </w:r>
      <w:r>
        <w:rPr>
          <w:rFonts w:hint="eastAsia" w:ascii="宋体" w:hAnsi="宋体"/>
          <w:sz w:val="24"/>
        </w:rPr>
        <w:t>扣相关分值。</w:t>
      </w:r>
    </w:p>
    <w:p>
      <w:pPr>
        <w:pStyle w:val="19"/>
        <w:ind w:firstLine="480"/>
        <w:rPr>
          <w:rFonts w:ascii="宋体" w:hAnsi="宋体"/>
        </w:rPr>
      </w:pPr>
      <w:r>
        <w:rPr>
          <w:rFonts w:hint="eastAsia" w:ascii="宋体" w:hAnsi="宋体"/>
        </w:rPr>
        <w:t>27、调解人员需遵守所里规章制度，准时上下班，按所里安排工作，工作事务及时向领导反映等。</w:t>
      </w:r>
    </w:p>
    <w:p>
      <w:pPr>
        <w:ind w:firstLine="480"/>
        <w:rPr>
          <w:sz w:val="24"/>
        </w:rPr>
      </w:pPr>
      <w:r>
        <w:rPr>
          <w:rFonts w:hint="eastAsia"/>
          <w:sz w:val="24"/>
        </w:rPr>
        <w:t>（二）验收考核</w:t>
      </w:r>
    </w:p>
    <w:p>
      <w:pPr>
        <w:pStyle w:val="19"/>
        <w:ind w:firstLine="480" w:firstLineChars="200"/>
      </w:pPr>
      <w:r>
        <w:rPr>
          <w:rFonts w:hint="eastAsia" w:ascii="仿宋_GB2312" w:hAnsi="宋体"/>
        </w:rPr>
        <w:t>供应商应结合上述服务标准及考核细则明确服务承诺。采购单位每季度不少于一次组织相关人员对供应商服务质量进行验收考核。若达不到采购单位的考核标准的，采购单位有权对供应商提出限期整改，限期整改一年超过三次仍达不到采购单位考核标准的，采购单位有权中止合同，并由中标人承担相关损失。</w:t>
      </w:r>
    </w:p>
    <w:p>
      <w:pPr>
        <w:spacing w:line="440" w:lineRule="exact"/>
        <w:rPr>
          <w:rFonts w:ascii="宋体" w:hAnsi="宋体" w:cs="宋体"/>
          <w:b/>
          <w:sz w:val="28"/>
          <w:szCs w:val="28"/>
        </w:rPr>
      </w:pPr>
      <w:r>
        <w:rPr>
          <w:rFonts w:hint="eastAsia" w:ascii="宋体" w:hAnsi="宋体" w:cs="宋体"/>
          <w:b/>
          <w:sz w:val="28"/>
          <w:szCs w:val="28"/>
        </w:rPr>
        <w:t>三、报价说明、服务费结算及付款方式</w:t>
      </w:r>
    </w:p>
    <w:p>
      <w:pPr>
        <w:pStyle w:val="19"/>
        <w:ind w:firstLine="482" w:firstLineChars="200"/>
        <w:rPr>
          <w:rFonts w:ascii="宋体" w:hAnsi="宋体"/>
          <w:b/>
        </w:rPr>
      </w:pPr>
      <w:r>
        <w:rPr>
          <w:rFonts w:hint="eastAsia" w:ascii="宋体" w:hAnsi="宋体"/>
          <w:b/>
        </w:rPr>
        <w:t xml:space="preserve">1、报价说明    </w:t>
      </w:r>
    </w:p>
    <w:tbl>
      <w:tblPr>
        <w:tblStyle w:val="63"/>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1134"/>
        <w:gridCol w:w="846"/>
        <w:gridCol w:w="1080"/>
        <w:gridCol w:w="1334"/>
        <w:gridCol w:w="1086"/>
        <w:gridCol w:w="1324"/>
        <w:gridCol w:w="84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85" w:type="dxa"/>
            <w:gridSpan w:val="9"/>
            <w:noWrap/>
            <w:vAlign w:val="center"/>
          </w:tcPr>
          <w:p>
            <w:pPr>
              <w:widowControl/>
              <w:spacing w:line="260" w:lineRule="exact"/>
              <w:jc w:val="center"/>
              <w:rPr>
                <w:rFonts w:ascii="宋体" w:hAnsi="宋体" w:cs="宋体"/>
              </w:rPr>
            </w:pPr>
            <w:r>
              <w:rPr>
                <w:rFonts w:hint="eastAsia" w:ascii="宋体" w:hAnsi="宋体" w:cs="宋体"/>
              </w:rPr>
              <w:t>服务人员薪资福利标准及其他报价项目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pPr>
              <w:widowControl/>
              <w:spacing w:line="260" w:lineRule="exact"/>
              <w:jc w:val="center"/>
              <w:rPr>
                <w:rFonts w:ascii="宋体" w:hAnsi="宋体" w:cs="宋体"/>
              </w:rPr>
            </w:pPr>
            <w:r>
              <w:rPr>
                <w:rFonts w:hint="eastAsia" w:ascii="宋体" w:hAnsi="宋体" w:cs="宋体"/>
              </w:rPr>
              <w:t>序号</w:t>
            </w:r>
          </w:p>
        </w:tc>
        <w:tc>
          <w:tcPr>
            <w:tcW w:w="1134" w:type="dxa"/>
            <w:noWrap/>
            <w:vAlign w:val="center"/>
          </w:tcPr>
          <w:p>
            <w:pPr>
              <w:widowControl/>
              <w:spacing w:line="260" w:lineRule="exact"/>
              <w:jc w:val="center"/>
              <w:rPr>
                <w:rFonts w:ascii="宋体" w:hAnsi="宋体" w:cs="宋体"/>
              </w:rPr>
            </w:pPr>
            <w:r>
              <w:rPr>
                <w:rFonts w:hint="eastAsia" w:ascii="宋体" w:hAnsi="宋体" w:cs="宋体"/>
              </w:rPr>
              <w:t>岗位</w:t>
            </w:r>
          </w:p>
        </w:tc>
        <w:tc>
          <w:tcPr>
            <w:tcW w:w="846" w:type="dxa"/>
            <w:vAlign w:val="center"/>
          </w:tcPr>
          <w:p>
            <w:pPr>
              <w:widowControl/>
              <w:spacing w:line="260" w:lineRule="exact"/>
              <w:jc w:val="center"/>
              <w:rPr>
                <w:rFonts w:ascii="宋体" w:hAnsi="宋体" w:cs="宋体"/>
              </w:rPr>
            </w:pPr>
            <w:r>
              <w:rPr>
                <w:rFonts w:hint="eastAsia" w:ascii="宋体" w:hAnsi="宋体" w:cs="宋体"/>
              </w:rPr>
              <w:t>人数（人）</w:t>
            </w:r>
          </w:p>
        </w:tc>
        <w:tc>
          <w:tcPr>
            <w:tcW w:w="1080" w:type="dxa"/>
            <w:vAlign w:val="center"/>
          </w:tcPr>
          <w:p>
            <w:pPr>
              <w:widowControl/>
              <w:spacing w:line="260" w:lineRule="exact"/>
              <w:jc w:val="center"/>
              <w:rPr>
                <w:rFonts w:ascii="宋体" w:hAnsi="宋体" w:cs="宋体"/>
              </w:rPr>
            </w:pPr>
            <w:r>
              <w:rPr>
                <w:rFonts w:hint="eastAsia" w:ascii="宋体" w:hAnsi="宋体" w:cs="宋体"/>
              </w:rPr>
              <w:t>平均薪资（元/月）</w:t>
            </w:r>
          </w:p>
        </w:tc>
        <w:tc>
          <w:tcPr>
            <w:tcW w:w="1334" w:type="dxa"/>
            <w:vAlign w:val="center"/>
          </w:tcPr>
          <w:p>
            <w:pPr>
              <w:widowControl/>
              <w:spacing w:line="260" w:lineRule="exact"/>
              <w:jc w:val="center"/>
              <w:rPr>
                <w:rFonts w:ascii="宋体" w:hAnsi="宋体" w:cs="宋体"/>
                <w:sz w:val="20"/>
              </w:rPr>
            </w:pPr>
            <w:r>
              <w:rPr>
                <w:rFonts w:hint="eastAsia" w:ascii="宋体" w:hAnsi="宋体" w:cs="宋体"/>
                <w:sz w:val="20"/>
              </w:rPr>
              <w:t>单位缴四险一金（元/月）</w:t>
            </w:r>
          </w:p>
        </w:tc>
        <w:tc>
          <w:tcPr>
            <w:tcW w:w="1086" w:type="dxa"/>
            <w:vAlign w:val="center"/>
          </w:tcPr>
          <w:p>
            <w:pPr>
              <w:widowControl/>
              <w:spacing w:line="260" w:lineRule="exact"/>
              <w:jc w:val="center"/>
              <w:rPr>
                <w:rFonts w:ascii="宋体" w:hAnsi="宋体" w:cs="宋体"/>
              </w:rPr>
            </w:pPr>
            <w:r>
              <w:rPr>
                <w:rFonts w:hint="eastAsia" w:ascii="宋体" w:hAnsi="宋体" w:cs="宋体"/>
              </w:rPr>
              <w:t>服装费（元/年）</w:t>
            </w:r>
          </w:p>
        </w:tc>
        <w:tc>
          <w:tcPr>
            <w:tcW w:w="1324" w:type="dxa"/>
            <w:vAlign w:val="center"/>
          </w:tcPr>
          <w:p>
            <w:pPr>
              <w:widowControl/>
              <w:spacing w:line="260" w:lineRule="exact"/>
              <w:jc w:val="center"/>
              <w:rPr>
                <w:rFonts w:ascii="宋体" w:hAnsi="宋体" w:cs="宋体"/>
              </w:rPr>
            </w:pPr>
            <w:r>
              <w:rPr>
                <w:rFonts w:hint="eastAsia" w:ascii="宋体" w:hAnsi="宋体" w:cs="宋体"/>
                <w:sz w:val="20"/>
              </w:rPr>
              <w:t>最高额加班工资（元/月）</w:t>
            </w:r>
          </w:p>
        </w:tc>
        <w:tc>
          <w:tcPr>
            <w:tcW w:w="846" w:type="dxa"/>
            <w:vAlign w:val="center"/>
          </w:tcPr>
          <w:p>
            <w:pPr>
              <w:widowControl/>
              <w:spacing w:line="260" w:lineRule="exact"/>
              <w:jc w:val="center"/>
              <w:rPr>
                <w:rFonts w:ascii="宋体" w:hAnsi="宋体" w:cs="宋体"/>
              </w:rPr>
            </w:pPr>
            <w:r>
              <w:rPr>
                <w:rFonts w:hint="eastAsia" w:ascii="宋体" w:hAnsi="宋体" w:cs="宋体"/>
              </w:rPr>
              <w:t>服务期限（月）</w:t>
            </w:r>
          </w:p>
        </w:tc>
        <w:tc>
          <w:tcPr>
            <w:tcW w:w="996" w:type="dxa"/>
            <w:vAlign w:val="center"/>
          </w:tcPr>
          <w:p>
            <w:pPr>
              <w:widowControl/>
              <w:spacing w:line="260" w:lineRule="exact"/>
              <w:jc w:val="center"/>
              <w:rPr>
                <w:rFonts w:ascii="宋体" w:hAnsi="宋体" w:cs="宋体"/>
              </w:rPr>
            </w:pPr>
            <w:r>
              <w:rPr>
                <w:rFonts w:hint="eastAsia" w:ascii="宋体" w:hAnsi="宋体" w:cs="宋体"/>
              </w:rPr>
              <w:t>年合计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pPr>
              <w:widowControl/>
              <w:spacing w:line="260" w:lineRule="exact"/>
              <w:jc w:val="center"/>
              <w:rPr>
                <w:rFonts w:ascii="宋体" w:hAnsi="宋体" w:cs="宋体"/>
              </w:rPr>
            </w:pPr>
            <w:r>
              <w:rPr>
                <w:rFonts w:hint="eastAsia" w:ascii="宋体" w:hAnsi="宋体" w:cs="宋体"/>
              </w:rPr>
              <w:t>1</w:t>
            </w:r>
          </w:p>
        </w:tc>
        <w:tc>
          <w:tcPr>
            <w:tcW w:w="1134" w:type="dxa"/>
            <w:noWrap/>
            <w:vAlign w:val="center"/>
          </w:tcPr>
          <w:p>
            <w:pPr>
              <w:widowControl/>
              <w:spacing w:line="260" w:lineRule="exact"/>
              <w:jc w:val="center"/>
              <w:rPr>
                <w:rFonts w:ascii="宋体" w:hAnsi="宋体" w:cs="宋体"/>
              </w:rPr>
            </w:pPr>
            <w:r>
              <w:rPr>
                <w:rFonts w:hint="eastAsia" w:ascii="宋体" w:hAnsi="宋体" w:cs="宋体"/>
              </w:rPr>
              <w:t>门卫</w:t>
            </w:r>
          </w:p>
        </w:tc>
        <w:tc>
          <w:tcPr>
            <w:tcW w:w="846" w:type="dxa"/>
            <w:noWrap/>
            <w:vAlign w:val="center"/>
          </w:tcPr>
          <w:p>
            <w:pPr>
              <w:widowControl/>
              <w:spacing w:line="260" w:lineRule="exact"/>
              <w:jc w:val="center"/>
              <w:rPr>
                <w:rFonts w:ascii="宋体" w:hAnsi="宋体" w:cs="宋体"/>
              </w:rPr>
            </w:pPr>
            <w:r>
              <w:rPr>
                <w:rFonts w:hint="eastAsia" w:ascii="宋体" w:hAnsi="宋体" w:cs="宋体"/>
              </w:rPr>
              <w:t>55</w:t>
            </w:r>
          </w:p>
        </w:tc>
        <w:tc>
          <w:tcPr>
            <w:tcW w:w="1080" w:type="dxa"/>
            <w:noWrap/>
            <w:vAlign w:val="center"/>
          </w:tcPr>
          <w:p>
            <w:pPr>
              <w:widowControl/>
              <w:spacing w:line="260" w:lineRule="exact"/>
              <w:jc w:val="center"/>
              <w:rPr>
                <w:rFonts w:ascii="宋体" w:hAnsi="宋体" w:cs="宋体"/>
              </w:rPr>
            </w:pPr>
            <w:r>
              <w:rPr>
                <w:rFonts w:hint="eastAsia" w:ascii="宋体" w:hAnsi="宋体" w:cs="宋体"/>
              </w:rPr>
              <w:t>4000</w:t>
            </w:r>
          </w:p>
        </w:tc>
        <w:tc>
          <w:tcPr>
            <w:tcW w:w="1334" w:type="dxa"/>
            <w:noWrap/>
            <w:vAlign w:val="center"/>
          </w:tcPr>
          <w:p>
            <w:pPr>
              <w:widowControl/>
              <w:spacing w:line="260" w:lineRule="exact"/>
              <w:jc w:val="center"/>
              <w:rPr>
                <w:rFonts w:ascii="宋体" w:hAnsi="宋体" w:cs="宋体"/>
              </w:rPr>
            </w:pPr>
            <w:r>
              <w:rPr>
                <w:rFonts w:hint="eastAsia" w:ascii="宋体" w:hAnsi="宋体" w:cs="宋体"/>
              </w:rPr>
              <w:t>1357</w:t>
            </w:r>
          </w:p>
        </w:tc>
        <w:tc>
          <w:tcPr>
            <w:tcW w:w="1086" w:type="dxa"/>
            <w:vAlign w:val="center"/>
          </w:tcPr>
          <w:p>
            <w:pPr>
              <w:widowControl/>
              <w:spacing w:line="260" w:lineRule="exact"/>
              <w:jc w:val="center"/>
              <w:rPr>
                <w:rFonts w:ascii="宋体" w:hAnsi="宋体" w:cs="宋体"/>
              </w:rPr>
            </w:pPr>
            <w:r>
              <w:rPr>
                <w:rFonts w:hint="eastAsia" w:ascii="宋体" w:hAnsi="宋体" w:cs="宋体"/>
              </w:rPr>
              <w:t>0</w:t>
            </w:r>
          </w:p>
        </w:tc>
        <w:tc>
          <w:tcPr>
            <w:tcW w:w="1324" w:type="dxa"/>
            <w:noWrap/>
            <w:vAlign w:val="center"/>
          </w:tcPr>
          <w:p>
            <w:pPr>
              <w:widowControl/>
              <w:spacing w:line="260" w:lineRule="exact"/>
              <w:jc w:val="center"/>
              <w:rPr>
                <w:rFonts w:ascii="宋体" w:hAnsi="宋体" w:cs="宋体"/>
              </w:rPr>
            </w:pPr>
            <w:r>
              <w:rPr>
                <w:rFonts w:hint="eastAsia" w:ascii="宋体" w:hAnsi="宋体" w:cs="宋体"/>
              </w:rPr>
              <w:t>1300</w:t>
            </w:r>
          </w:p>
        </w:tc>
        <w:tc>
          <w:tcPr>
            <w:tcW w:w="846" w:type="dxa"/>
            <w:noWrap/>
            <w:vAlign w:val="center"/>
          </w:tcPr>
          <w:p>
            <w:pPr>
              <w:widowControl/>
              <w:spacing w:line="260" w:lineRule="exact"/>
              <w:jc w:val="center"/>
              <w:rPr>
                <w:rFonts w:ascii="宋体" w:hAnsi="宋体" w:cs="宋体"/>
              </w:rPr>
            </w:pPr>
            <w:r>
              <w:rPr>
                <w:rFonts w:hint="eastAsia" w:ascii="宋体" w:hAnsi="宋体" w:cs="宋体"/>
              </w:rPr>
              <w:t>12</w:t>
            </w:r>
          </w:p>
        </w:tc>
        <w:tc>
          <w:tcPr>
            <w:tcW w:w="996" w:type="dxa"/>
            <w:vAlign w:val="center"/>
          </w:tcPr>
          <w:p>
            <w:pPr>
              <w:widowControl/>
              <w:spacing w:line="260" w:lineRule="exact"/>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pPr>
              <w:widowControl/>
              <w:spacing w:line="260" w:lineRule="exact"/>
              <w:jc w:val="center"/>
              <w:rPr>
                <w:rFonts w:ascii="宋体" w:hAnsi="宋体" w:cs="宋体"/>
              </w:rPr>
            </w:pPr>
            <w:r>
              <w:rPr>
                <w:rFonts w:hint="eastAsia" w:ascii="宋体" w:hAnsi="宋体" w:cs="宋体"/>
              </w:rPr>
              <w:t>2</w:t>
            </w:r>
          </w:p>
        </w:tc>
        <w:tc>
          <w:tcPr>
            <w:tcW w:w="1134" w:type="dxa"/>
            <w:noWrap/>
            <w:vAlign w:val="center"/>
          </w:tcPr>
          <w:p>
            <w:pPr>
              <w:widowControl/>
              <w:spacing w:line="260" w:lineRule="exact"/>
              <w:jc w:val="center"/>
              <w:rPr>
                <w:rFonts w:ascii="宋体" w:hAnsi="宋体" w:cs="宋体"/>
              </w:rPr>
            </w:pPr>
            <w:r>
              <w:rPr>
                <w:rFonts w:hint="eastAsia" w:ascii="宋体" w:hAnsi="宋体" w:cs="宋体"/>
              </w:rPr>
              <w:t>保洁</w:t>
            </w:r>
          </w:p>
        </w:tc>
        <w:tc>
          <w:tcPr>
            <w:tcW w:w="846" w:type="dxa"/>
            <w:noWrap/>
            <w:vAlign w:val="center"/>
          </w:tcPr>
          <w:p>
            <w:pPr>
              <w:widowControl/>
              <w:spacing w:line="260" w:lineRule="exact"/>
              <w:jc w:val="center"/>
              <w:rPr>
                <w:rFonts w:ascii="宋体" w:hAnsi="宋体" w:cs="宋体"/>
              </w:rPr>
            </w:pPr>
            <w:r>
              <w:rPr>
                <w:rFonts w:hint="eastAsia" w:ascii="宋体" w:hAnsi="宋体" w:cs="宋体"/>
              </w:rPr>
              <w:t>10</w:t>
            </w:r>
          </w:p>
        </w:tc>
        <w:tc>
          <w:tcPr>
            <w:tcW w:w="1080" w:type="dxa"/>
            <w:noWrap/>
            <w:vAlign w:val="center"/>
          </w:tcPr>
          <w:p>
            <w:pPr>
              <w:widowControl/>
              <w:spacing w:line="260" w:lineRule="exact"/>
              <w:jc w:val="center"/>
              <w:rPr>
                <w:rFonts w:ascii="宋体" w:hAnsi="宋体" w:cs="宋体"/>
              </w:rPr>
            </w:pPr>
            <w:r>
              <w:rPr>
                <w:rFonts w:hint="eastAsia" w:ascii="宋体" w:hAnsi="宋体" w:cs="宋体"/>
              </w:rPr>
              <w:t>3000</w:t>
            </w:r>
          </w:p>
        </w:tc>
        <w:tc>
          <w:tcPr>
            <w:tcW w:w="1334" w:type="dxa"/>
            <w:noWrap/>
          </w:tcPr>
          <w:p>
            <w:pPr>
              <w:jc w:val="center"/>
            </w:pPr>
            <w:r>
              <w:rPr>
                <w:rFonts w:hint="eastAsia" w:ascii="宋体" w:hAnsi="宋体" w:cs="宋体"/>
              </w:rPr>
              <w:t>1357</w:t>
            </w:r>
          </w:p>
        </w:tc>
        <w:tc>
          <w:tcPr>
            <w:tcW w:w="1086" w:type="dxa"/>
            <w:noWrap/>
          </w:tcPr>
          <w:p>
            <w:pPr>
              <w:jc w:val="center"/>
            </w:pPr>
            <w:r>
              <w:rPr>
                <w:rFonts w:hint="eastAsia" w:ascii="宋体" w:hAnsi="宋体" w:cs="宋体"/>
              </w:rPr>
              <w:t>0</w:t>
            </w:r>
          </w:p>
        </w:tc>
        <w:tc>
          <w:tcPr>
            <w:tcW w:w="1324" w:type="dxa"/>
            <w:noWrap/>
            <w:vAlign w:val="center"/>
          </w:tcPr>
          <w:p>
            <w:pPr>
              <w:widowControl/>
              <w:spacing w:line="260" w:lineRule="exact"/>
              <w:jc w:val="center"/>
              <w:rPr>
                <w:rFonts w:ascii="宋体" w:hAnsi="宋体" w:cs="宋体"/>
              </w:rPr>
            </w:pPr>
            <w:r>
              <w:rPr>
                <w:rFonts w:hint="eastAsia" w:ascii="宋体" w:hAnsi="宋体" w:cs="宋体"/>
              </w:rPr>
              <w:t>840</w:t>
            </w:r>
          </w:p>
        </w:tc>
        <w:tc>
          <w:tcPr>
            <w:tcW w:w="846" w:type="dxa"/>
            <w:noWrap/>
            <w:vAlign w:val="center"/>
          </w:tcPr>
          <w:p>
            <w:pPr>
              <w:widowControl/>
              <w:spacing w:line="260" w:lineRule="exact"/>
              <w:jc w:val="center"/>
              <w:rPr>
                <w:rFonts w:ascii="宋体" w:hAnsi="宋体" w:cs="宋体"/>
              </w:rPr>
            </w:pPr>
            <w:r>
              <w:rPr>
                <w:rFonts w:hint="eastAsia" w:ascii="宋体" w:hAnsi="宋体" w:cs="宋体"/>
              </w:rPr>
              <w:t>12</w:t>
            </w:r>
          </w:p>
        </w:tc>
        <w:tc>
          <w:tcPr>
            <w:tcW w:w="996" w:type="dxa"/>
            <w:vAlign w:val="center"/>
          </w:tcPr>
          <w:p>
            <w:pPr>
              <w:widowControl/>
              <w:spacing w:line="260" w:lineRule="exact"/>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pPr>
              <w:widowControl/>
              <w:spacing w:line="260" w:lineRule="exact"/>
              <w:jc w:val="center"/>
              <w:rPr>
                <w:rFonts w:ascii="宋体" w:hAnsi="宋体" w:cs="宋体"/>
              </w:rPr>
            </w:pPr>
            <w:r>
              <w:rPr>
                <w:rFonts w:hint="eastAsia" w:ascii="宋体" w:hAnsi="宋体" w:cs="宋体"/>
              </w:rPr>
              <w:t>3</w:t>
            </w:r>
          </w:p>
        </w:tc>
        <w:tc>
          <w:tcPr>
            <w:tcW w:w="1134" w:type="dxa"/>
            <w:noWrap/>
            <w:vAlign w:val="center"/>
          </w:tcPr>
          <w:p>
            <w:pPr>
              <w:widowControl/>
              <w:spacing w:line="260" w:lineRule="exact"/>
              <w:jc w:val="center"/>
              <w:rPr>
                <w:rFonts w:ascii="宋体" w:hAnsi="宋体" w:cs="宋体"/>
              </w:rPr>
            </w:pPr>
            <w:r>
              <w:rPr>
                <w:rFonts w:hint="eastAsia" w:ascii="宋体" w:hAnsi="宋体" w:cs="宋体"/>
              </w:rPr>
              <w:t>消控</w:t>
            </w:r>
          </w:p>
        </w:tc>
        <w:tc>
          <w:tcPr>
            <w:tcW w:w="846" w:type="dxa"/>
            <w:noWrap/>
            <w:vAlign w:val="center"/>
          </w:tcPr>
          <w:p>
            <w:pPr>
              <w:widowControl/>
              <w:spacing w:line="260" w:lineRule="exact"/>
              <w:jc w:val="center"/>
              <w:rPr>
                <w:rFonts w:ascii="宋体" w:hAnsi="宋体" w:cs="宋体"/>
              </w:rPr>
            </w:pPr>
            <w:r>
              <w:rPr>
                <w:rFonts w:hint="eastAsia" w:ascii="宋体" w:hAnsi="宋体" w:cs="宋体"/>
              </w:rPr>
              <w:t>6</w:t>
            </w:r>
          </w:p>
        </w:tc>
        <w:tc>
          <w:tcPr>
            <w:tcW w:w="1080" w:type="dxa"/>
            <w:noWrap/>
            <w:vAlign w:val="center"/>
          </w:tcPr>
          <w:p>
            <w:pPr>
              <w:widowControl/>
              <w:spacing w:line="260" w:lineRule="exact"/>
              <w:jc w:val="center"/>
              <w:rPr>
                <w:rFonts w:ascii="宋体" w:hAnsi="宋体" w:cs="宋体"/>
              </w:rPr>
            </w:pPr>
            <w:r>
              <w:rPr>
                <w:rFonts w:hint="eastAsia" w:ascii="宋体" w:hAnsi="宋体" w:cs="宋体"/>
              </w:rPr>
              <w:t>5000</w:t>
            </w:r>
          </w:p>
        </w:tc>
        <w:tc>
          <w:tcPr>
            <w:tcW w:w="1334" w:type="dxa"/>
            <w:noWrap/>
          </w:tcPr>
          <w:p>
            <w:pPr>
              <w:jc w:val="center"/>
            </w:pPr>
            <w:r>
              <w:rPr>
                <w:rFonts w:hint="eastAsia" w:ascii="宋体" w:hAnsi="宋体" w:cs="宋体"/>
              </w:rPr>
              <w:t>1357</w:t>
            </w:r>
          </w:p>
        </w:tc>
        <w:tc>
          <w:tcPr>
            <w:tcW w:w="1086" w:type="dxa"/>
            <w:noWrap/>
          </w:tcPr>
          <w:p>
            <w:pPr>
              <w:jc w:val="center"/>
            </w:pPr>
            <w:r>
              <w:rPr>
                <w:rFonts w:hint="eastAsia" w:ascii="宋体" w:hAnsi="宋体" w:cs="宋体"/>
              </w:rPr>
              <w:t>500</w:t>
            </w:r>
          </w:p>
        </w:tc>
        <w:tc>
          <w:tcPr>
            <w:tcW w:w="1324" w:type="dxa"/>
            <w:noWrap/>
            <w:vAlign w:val="center"/>
          </w:tcPr>
          <w:p>
            <w:pPr>
              <w:widowControl/>
              <w:spacing w:line="260" w:lineRule="exact"/>
              <w:jc w:val="center"/>
              <w:rPr>
                <w:rFonts w:ascii="宋体" w:hAnsi="宋体" w:cs="宋体"/>
              </w:rPr>
            </w:pPr>
            <w:r>
              <w:rPr>
                <w:rFonts w:hint="eastAsia" w:ascii="宋体" w:hAnsi="宋体" w:cs="宋体"/>
              </w:rPr>
              <w:t>1450</w:t>
            </w:r>
          </w:p>
        </w:tc>
        <w:tc>
          <w:tcPr>
            <w:tcW w:w="846" w:type="dxa"/>
            <w:noWrap/>
            <w:vAlign w:val="center"/>
          </w:tcPr>
          <w:p>
            <w:pPr>
              <w:widowControl/>
              <w:spacing w:line="260" w:lineRule="exact"/>
              <w:jc w:val="center"/>
              <w:rPr>
                <w:rFonts w:ascii="宋体" w:hAnsi="宋体" w:cs="宋体"/>
              </w:rPr>
            </w:pPr>
            <w:r>
              <w:rPr>
                <w:rFonts w:hint="eastAsia" w:ascii="宋体" w:hAnsi="宋体" w:cs="宋体"/>
              </w:rPr>
              <w:t>12</w:t>
            </w:r>
          </w:p>
        </w:tc>
        <w:tc>
          <w:tcPr>
            <w:tcW w:w="996" w:type="dxa"/>
            <w:vAlign w:val="center"/>
          </w:tcPr>
          <w:p>
            <w:pPr>
              <w:widowControl/>
              <w:spacing w:line="260" w:lineRule="exact"/>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pPr>
              <w:widowControl/>
              <w:spacing w:line="260" w:lineRule="exact"/>
              <w:jc w:val="center"/>
              <w:rPr>
                <w:rFonts w:ascii="宋体" w:hAnsi="宋体" w:cs="宋体"/>
              </w:rPr>
            </w:pPr>
            <w:r>
              <w:rPr>
                <w:rFonts w:hint="eastAsia" w:ascii="宋体" w:hAnsi="宋体" w:cs="宋体"/>
              </w:rPr>
              <w:t>4</w:t>
            </w:r>
          </w:p>
        </w:tc>
        <w:tc>
          <w:tcPr>
            <w:tcW w:w="1134" w:type="dxa"/>
            <w:noWrap/>
            <w:vAlign w:val="center"/>
          </w:tcPr>
          <w:p>
            <w:pPr>
              <w:widowControl/>
              <w:spacing w:line="260" w:lineRule="exact"/>
              <w:jc w:val="center"/>
              <w:rPr>
                <w:rFonts w:ascii="宋体" w:hAnsi="宋体" w:cs="宋体"/>
              </w:rPr>
            </w:pPr>
            <w:r>
              <w:rPr>
                <w:rFonts w:hint="eastAsia" w:ascii="宋体" w:hAnsi="宋体" w:cs="宋体"/>
              </w:rPr>
              <w:t>水电</w:t>
            </w:r>
          </w:p>
        </w:tc>
        <w:tc>
          <w:tcPr>
            <w:tcW w:w="846" w:type="dxa"/>
            <w:noWrap/>
            <w:vAlign w:val="center"/>
          </w:tcPr>
          <w:p>
            <w:pPr>
              <w:widowControl/>
              <w:spacing w:line="260" w:lineRule="exact"/>
              <w:jc w:val="center"/>
              <w:rPr>
                <w:rFonts w:ascii="宋体" w:hAnsi="宋体" w:cs="宋体"/>
              </w:rPr>
            </w:pPr>
            <w:r>
              <w:rPr>
                <w:rFonts w:hint="eastAsia" w:ascii="宋体" w:hAnsi="宋体" w:cs="宋体"/>
              </w:rPr>
              <w:t>6</w:t>
            </w:r>
          </w:p>
        </w:tc>
        <w:tc>
          <w:tcPr>
            <w:tcW w:w="1080" w:type="dxa"/>
            <w:noWrap/>
            <w:vAlign w:val="center"/>
          </w:tcPr>
          <w:p>
            <w:pPr>
              <w:widowControl/>
              <w:spacing w:line="260" w:lineRule="exact"/>
              <w:jc w:val="center"/>
              <w:rPr>
                <w:rFonts w:ascii="宋体" w:hAnsi="宋体" w:cs="宋体"/>
              </w:rPr>
            </w:pPr>
            <w:r>
              <w:rPr>
                <w:rFonts w:hint="eastAsia" w:ascii="宋体" w:hAnsi="宋体" w:cs="宋体"/>
              </w:rPr>
              <w:t>5000</w:t>
            </w:r>
          </w:p>
        </w:tc>
        <w:tc>
          <w:tcPr>
            <w:tcW w:w="1334" w:type="dxa"/>
            <w:noWrap/>
          </w:tcPr>
          <w:p>
            <w:pPr>
              <w:jc w:val="center"/>
            </w:pPr>
            <w:r>
              <w:rPr>
                <w:rFonts w:hint="eastAsia" w:ascii="宋体" w:hAnsi="宋体" w:cs="宋体"/>
              </w:rPr>
              <w:t>1357</w:t>
            </w:r>
          </w:p>
        </w:tc>
        <w:tc>
          <w:tcPr>
            <w:tcW w:w="1086" w:type="dxa"/>
            <w:noWrap/>
          </w:tcPr>
          <w:p>
            <w:pPr>
              <w:jc w:val="center"/>
            </w:pPr>
            <w:r>
              <w:rPr>
                <w:rFonts w:hint="eastAsia" w:ascii="宋体" w:hAnsi="宋体" w:cs="宋体"/>
              </w:rPr>
              <w:t>500</w:t>
            </w:r>
          </w:p>
        </w:tc>
        <w:tc>
          <w:tcPr>
            <w:tcW w:w="1324" w:type="dxa"/>
            <w:noWrap/>
            <w:vAlign w:val="center"/>
          </w:tcPr>
          <w:p>
            <w:pPr>
              <w:widowControl/>
              <w:spacing w:line="260" w:lineRule="exact"/>
              <w:jc w:val="center"/>
              <w:rPr>
                <w:rFonts w:ascii="宋体" w:hAnsi="宋体" w:cs="宋体"/>
              </w:rPr>
            </w:pPr>
            <w:r>
              <w:rPr>
                <w:rFonts w:hint="eastAsia" w:ascii="宋体" w:hAnsi="宋体" w:cs="宋体"/>
              </w:rPr>
              <w:t>1450</w:t>
            </w:r>
          </w:p>
        </w:tc>
        <w:tc>
          <w:tcPr>
            <w:tcW w:w="846" w:type="dxa"/>
            <w:noWrap/>
            <w:vAlign w:val="center"/>
          </w:tcPr>
          <w:p>
            <w:pPr>
              <w:widowControl/>
              <w:spacing w:line="260" w:lineRule="exact"/>
              <w:jc w:val="center"/>
              <w:rPr>
                <w:rFonts w:ascii="宋体" w:hAnsi="宋体" w:cs="宋体"/>
              </w:rPr>
            </w:pPr>
            <w:r>
              <w:rPr>
                <w:rFonts w:hint="eastAsia" w:ascii="宋体" w:hAnsi="宋体" w:cs="宋体"/>
              </w:rPr>
              <w:t>12</w:t>
            </w:r>
          </w:p>
        </w:tc>
        <w:tc>
          <w:tcPr>
            <w:tcW w:w="996" w:type="dxa"/>
            <w:vAlign w:val="center"/>
          </w:tcPr>
          <w:p>
            <w:pPr>
              <w:widowControl/>
              <w:spacing w:line="260" w:lineRule="exact"/>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pPr>
              <w:widowControl/>
              <w:spacing w:line="260" w:lineRule="exact"/>
              <w:jc w:val="center"/>
              <w:rPr>
                <w:rFonts w:ascii="宋体" w:hAnsi="宋体" w:cs="宋体"/>
              </w:rPr>
            </w:pPr>
            <w:r>
              <w:rPr>
                <w:rFonts w:hint="eastAsia" w:ascii="宋体" w:hAnsi="宋体" w:cs="宋体"/>
              </w:rPr>
              <w:t>5</w:t>
            </w:r>
          </w:p>
        </w:tc>
        <w:tc>
          <w:tcPr>
            <w:tcW w:w="1134" w:type="dxa"/>
            <w:noWrap/>
            <w:vAlign w:val="center"/>
          </w:tcPr>
          <w:p>
            <w:pPr>
              <w:widowControl/>
              <w:spacing w:line="260" w:lineRule="exact"/>
              <w:jc w:val="center"/>
              <w:rPr>
                <w:rFonts w:ascii="宋体" w:hAnsi="宋体" w:cs="宋体"/>
              </w:rPr>
            </w:pPr>
            <w:r>
              <w:rPr>
                <w:rFonts w:hint="eastAsia" w:ascii="宋体" w:hAnsi="宋体" w:cs="宋体"/>
              </w:rPr>
              <w:t>厨师</w:t>
            </w:r>
          </w:p>
        </w:tc>
        <w:tc>
          <w:tcPr>
            <w:tcW w:w="846" w:type="dxa"/>
            <w:noWrap/>
            <w:vAlign w:val="center"/>
          </w:tcPr>
          <w:p>
            <w:pPr>
              <w:widowControl/>
              <w:spacing w:line="260" w:lineRule="exact"/>
              <w:jc w:val="center"/>
              <w:rPr>
                <w:rFonts w:ascii="宋体" w:hAnsi="宋体" w:cs="宋体"/>
              </w:rPr>
            </w:pPr>
            <w:r>
              <w:rPr>
                <w:rFonts w:hint="eastAsia" w:ascii="宋体" w:hAnsi="宋体" w:cs="宋体"/>
              </w:rPr>
              <w:t>42</w:t>
            </w:r>
          </w:p>
        </w:tc>
        <w:tc>
          <w:tcPr>
            <w:tcW w:w="1080" w:type="dxa"/>
            <w:noWrap/>
            <w:vAlign w:val="center"/>
          </w:tcPr>
          <w:p>
            <w:pPr>
              <w:widowControl/>
              <w:spacing w:line="260" w:lineRule="exact"/>
              <w:jc w:val="center"/>
              <w:rPr>
                <w:rFonts w:ascii="宋体" w:hAnsi="宋体" w:cs="宋体"/>
              </w:rPr>
            </w:pPr>
            <w:r>
              <w:rPr>
                <w:rFonts w:hint="eastAsia" w:ascii="宋体" w:hAnsi="宋体" w:cs="宋体"/>
              </w:rPr>
              <w:t>6500</w:t>
            </w:r>
          </w:p>
        </w:tc>
        <w:tc>
          <w:tcPr>
            <w:tcW w:w="1334" w:type="dxa"/>
            <w:noWrap/>
          </w:tcPr>
          <w:p>
            <w:pPr>
              <w:jc w:val="center"/>
            </w:pPr>
            <w:r>
              <w:rPr>
                <w:rFonts w:hint="eastAsia" w:ascii="宋体" w:hAnsi="宋体" w:cs="宋体"/>
              </w:rPr>
              <w:t>1357</w:t>
            </w:r>
          </w:p>
        </w:tc>
        <w:tc>
          <w:tcPr>
            <w:tcW w:w="1086" w:type="dxa"/>
            <w:noWrap/>
          </w:tcPr>
          <w:p>
            <w:pPr>
              <w:jc w:val="center"/>
            </w:pPr>
            <w:r>
              <w:rPr>
                <w:rFonts w:hint="eastAsia" w:ascii="宋体" w:hAnsi="宋体" w:cs="宋体"/>
              </w:rPr>
              <w:t>500</w:t>
            </w:r>
          </w:p>
        </w:tc>
        <w:tc>
          <w:tcPr>
            <w:tcW w:w="1324" w:type="dxa"/>
            <w:noWrap/>
            <w:vAlign w:val="center"/>
          </w:tcPr>
          <w:p>
            <w:pPr>
              <w:widowControl/>
              <w:spacing w:line="260" w:lineRule="exact"/>
              <w:jc w:val="center"/>
              <w:rPr>
                <w:rFonts w:ascii="宋体" w:hAnsi="宋体" w:cs="宋体"/>
              </w:rPr>
            </w:pPr>
            <w:r>
              <w:rPr>
                <w:rFonts w:hint="eastAsia" w:ascii="宋体" w:hAnsi="宋体" w:cs="宋体"/>
              </w:rPr>
              <w:t>2100</w:t>
            </w:r>
          </w:p>
        </w:tc>
        <w:tc>
          <w:tcPr>
            <w:tcW w:w="846" w:type="dxa"/>
            <w:noWrap/>
            <w:vAlign w:val="center"/>
          </w:tcPr>
          <w:p>
            <w:pPr>
              <w:widowControl/>
              <w:spacing w:line="260" w:lineRule="exact"/>
              <w:jc w:val="center"/>
              <w:rPr>
                <w:rFonts w:ascii="宋体" w:hAnsi="宋体" w:cs="宋体"/>
              </w:rPr>
            </w:pPr>
            <w:r>
              <w:rPr>
                <w:rFonts w:hint="eastAsia" w:ascii="宋体" w:hAnsi="宋体" w:cs="宋体"/>
              </w:rPr>
              <w:t>12</w:t>
            </w:r>
          </w:p>
        </w:tc>
        <w:tc>
          <w:tcPr>
            <w:tcW w:w="996" w:type="dxa"/>
            <w:vAlign w:val="center"/>
          </w:tcPr>
          <w:p>
            <w:pPr>
              <w:widowControl/>
              <w:spacing w:line="260" w:lineRule="exact"/>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pPr>
              <w:widowControl/>
              <w:spacing w:line="260" w:lineRule="exact"/>
              <w:jc w:val="center"/>
              <w:rPr>
                <w:rFonts w:ascii="宋体" w:hAnsi="宋体" w:cs="宋体"/>
              </w:rPr>
            </w:pPr>
            <w:r>
              <w:rPr>
                <w:rFonts w:hint="eastAsia" w:ascii="宋体" w:hAnsi="宋体" w:cs="宋体"/>
              </w:rPr>
              <w:t>6</w:t>
            </w:r>
          </w:p>
        </w:tc>
        <w:tc>
          <w:tcPr>
            <w:tcW w:w="1134" w:type="dxa"/>
            <w:noWrap/>
            <w:vAlign w:val="center"/>
          </w:tcPr>
          <w:p>
            <w:pPr>
              <w:widowControl/>
              <w:spacing w:line="260" w:lineRule="exact"/>
              <w:jc w:val="center"/>
              <w:rPr>
                <w:rFonts w:ascii="宋体" w:hAnsi="宋体" w:cs="宋体"/>
              </w:rPr>
            </w:pPr>
            <w:r>
              <w:rPr>
                <w:rFonts w:hint="eastAsia" w:ascii="宋体" w:hAnsi="宋体" w:cs="宋体"/>
              </w:rPr>
              <w:t>帮厨</w:t>
            </w:r>
          </w:p>
        </w:tc>
        <w:tc>
          <w:tcPr>
            <w:tcW w:w="846" w:type="dxa"/>
            <w:noWrap/>
            <w:vAlign w:val="center"/>
          </w:tcPr>
          <w:p>
            <w:pPr>
              <w:widowControl/>
              <w:spacing w:line="260" w:lineRule="exact"/>
              <w:jc w:val="center"/>
              <w:rPr>
                <w:rFonts w:ascii="宋体" w:hAnsi="宋体" w:cs="宋体"/>
              </w:rPr>
            </w:pPr>
            <w:r>
              <w:rPr>
                <w:rFonts w:hint="eastAsia" w:ascii="宋体" w:hAnsi="宋体" w:cs="宋体"/>
              </w:rPr>
              <w:t>61</w:t>
            </w:r>
          </w:p>
        </w:tc>
        <w:tc>
          <w:tcPr>
            <w:tcW w:w="1080" w:type="dxa"/>
            <w:noWrap/>
            <w:vAlign w:val="center"/>
          </w:tcPr>
          <w:p>
            <w:pPr>
              <w:widowControl/>
              <w:spacing w:line="260" w:lineRule="exact"/>
              <w:jc w:val="center"/>
              <w:rPr>
                <w:rFonts w:ascii="宋体" w:hAnsi="宋体" w:cs="宋体"/>
              </w:rPr>
            </w:pPr>
            <w:r>
              <w:rPr>
                <w:rFonts w:hint="eastAsia" w:ascii="宋体" w:hAnsi="宋体" w:cs="宋体"/>
              </w:rPr>
              <w:t>4000</w:t>
            </w:r>
          </w:p>
        </w:tc>
        <w:tc>
          <w:tcPr>
            <w:tcW w:w="1334" w:type="dxa"/>
            <w:noWrap/>
          </w:tcPr>
          <w:p>
            <w:pPr>
              <w:jc w:val="center"/>
            </w:pPr>
            <w:r>
              <w:rPr>
                <w:rFonts w:hint="eastAsia" w:ascii="宋体" w:hAnsi="宋体" w:cs="宋体"/>
              </w:rPr>
              <w:t>1357</w:t>
            </w:r>
          </w:p>
        </w:tc>
        <w:tc>
          <w:tcPr>
            <w:tcW w:w="1086" w:type="dxa"/>
            <w:noWrap/>
          </w:tcPr>
          <w:p>
            <w:pPr>
              <w:jc w:val="center"/>
            </w:pPr>
            <w:r>
              <w:rPr>
                <w:rFonts w:hint="eastAsia" w:ascii="宋体" w:hAnsi="宋体" w:cs="宋体"/>
              </w:rPr>
              <w:t>500</w:t>
            </w:r>
          </w:p>
        </w:tc>
        <w:tc>
          <w:tcPr>
            <w:tcW w:w="1324" w:type="dxa"/>
            <w:noWrap/>
            <w:vAlign w:val="center"/>
          </w:tcPr>
          <w:p>
            <w:pPr>
              <w:widowControl/>
              <w:spacing w:line="260" w:lineRule="exact"/>
              <w:jc w:val="center"/>
              <w:rPr>
                <w:rFonts w:ascii="宋体" w:hAnsi="宋体" w:cs="宋体"/>
              </w:rPr>
            </w:pPr>
            <w:r>
              <w:rPr>
                <w:rFonts w:hint="eastAsia" w:ascii="宋体" w:hAnsi="宋体" w:cs="宋体"/>
              </w:rPr>
              <w:t>1160</w:t>
            </w:r>
          </w:p>
        </w:tc>
        <w:tc>
          <w:tcPr>
            <w:tcW w:w="846" w:type="dxa"/>
            <w:noWrap/>
            <w:vAlign w:val="center"/>
          </w:tcPr>
          <w:p>
            <w:pPr>
              <w:widowControl/>
              <w:spacing w:line="260" w:lineRule="exact"/>
              <w:jc w:val="center"/>
              <w:rPr>
                <w:rFonts w:ascii="宋体" w:hAnsi="宋体" w:cs="宋体"/>
              </w:rPr>
            </w:pPr>
            <w:r>
              <w:rPr>
                <w:rFonts w:hint="eastAsia" w:ascii="宋体" w:hAnsi="宋体" w:cs="宋体"/>
              </w:rPr>
              <w:t>12</w:t>
            </w:r>
          </w:p>
        </w:tc>
        <w:tc>
          <w:tcPr>
            <w:tcW w:w="996" w:type="dxa"/>
            <w:vAlign w:val="center"/>
          </w:tcPr>
          <w:p>
            <w:pPr>
              <w:widowControl/>
              <w:spacing w:line="260" w:lineRule="exact"/>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pPr>
              <w:widowControl/>
              <w:spacing w:line="260" w:lineRule="exact"/>
              <w:jc w:val="center"/>
              <w:rPr>
                <w:rFonts w:ascii="宋体" w:hAnsi="宋体" w:cs="宋体"/>
              </w:rPr>
            </w:pPr>
            <w:r>
              <w:rPr>
                <w:rFonts w:hint="eastAsia" w:ascii="宋体" w:hAnsi="宋体" w:cs="宋体"/>
              </w:rPr>
              <w:t>7</w:t>
            </w:r>
          </w:p>
        </w:tc>
        <w:tc>
          <w:tcPr>
            <w:tcW w:w="1134" w:type="dxa"/>
            <w:vAlign w:val="center"/>
          </w:tcPr>
          <w:p>
            <w:pPr>
              <w:widowControl/>
              <w:spacing w:line="260" w:lineRule="exact"/>
              <w:jc w:val="center"/>
              <w:rPr>
                <w:rFonts w:ascii="宋体" w:hAnsi="宋体" w:cs="宋体"/>
              </w:rPr>
            </w:pPr>
            <w:r>
              <w:rPr>
                <w:rFonts w:hint="eastAsia" w:ascii="宋体" w:hAnsi="宋体" w:cs="宋体"/>
              </w:rPr>
              <w:t>信息入录+文员</w:t>
            </w:r>
          </w:p>
        </w:tc>
        <w:tc>
          <w:tcPr>
            <w:tcW w:w="846" w:type="dxa"/>
            <w:noWrap/>
            <w:vAlign w:val="center"/>
          </w:tcPr>
          <w:p>
            <w:pPr>
              <w:widowControl/>
              <w:spacing w:line="260" w:lineRule="exact"/>
              <w:jc w:val="center"/>
              <w:rPr>
                <w:rFonts w:ascii="宋体" w:hAnsi="宋体" w:cs="宋体"/>
              </w:rPr>
            </w:pPr>
            <w:r>
              <w:rPr>
                <w:rFonts w:hint="eastAsia" w:ascii="宋体" w:hAnsi="宋体" w:cs="宋体"/>
              </w:rPr>
              <w:t>83</w:t>
            </w:r>
          </w:p>
        </w:tc>
        <w:tc>
          <w:tcPr>
            <w:tcW w:w="1080" w:type="dxa"/>
            <w:noWrap/>
            <w:vAlign w:val="center"/>
          </w:tcPr>
          <w:p>
            <w:pPr>
              <w:widowControl/>
              <w:spacing w:line="260" w:lineRule="exact"/>
              <w:jc w:val="center"/>
              <w:rPr>
                <w:rFonts w:ascii="宋体" w:hAnsi="宋体" w:cs="宋体"/>
              </w:rPr>
            </w:pPr>
            <w:r>
              <w:rPr>
                <w:rFonts w:hint="eastAsia" w:ascii="宋体" w:hAnsi="宋体" w:cs="宋体"/>
              </w:rPr>
              <w:t>5500</w:t>
            </w:r>
          </w:p>
        </w:tc>
        <w:tc>
          <w:tcPr>
            <w:tcW w:w="1334" w:type="dxa"/>
            <w:noWrap/>
            <w:vAlign w:val="center"/>
          </w:tcPr>
          <w:p>
            <w:pPr>
              <w:jc w:val="center"/>
            </w:pPr>
            <w:r>
              <w:rPr>
                <w:rFonts w:hint="eastAsia"/>
              </w:rPr>
              <w:t>1357</w:t>
            </w:r>
          </w:p>
        </w:tc>
        <w:tc>
          <w:tcPr>
            <w:tcW w:w="1086" w:type="dxa"/>
            <w:noWrap/>
            <w:vAlign w:val="center"/>
          </w:tcPr>
          <w:p>
            <w:pPr>
              <w:jc w:val="center"/>
            </w:pPr>
            <w:r>
              <w:rPr>
                <w:rFonts w:hint="eastAsia"/>
              </w:rPr>
              <w:t>500</w:t>
            </w:r>
          </w:p>
        </w:tc>
        <w:tc>
          <w:tcPr>
            <w:tcW w:w="1324" w:type="dxa"/>
            <w:noWrap/>
            <w:vAlign w:val="center"/>
          </w:tcPr>
          <w:p>
            <w:pPr>
              <w:widowControl/>
              <w:spacing w:line="260" w:lineRule="exact"/>
              <w:jc w:val="center"/>
              <w:rPr>
                <w:rFonts w:ascii="宋体" w:hAnsi="宋体" w:cs="宋体"/>
              </w:rPr>
            </w:pPr>
            <w:r>
              <w:rPr>
                <w:rFonts w:hint="eastAsia" w:ascii="宋体" w:hAnsi="宋体" w:cs="宋体"/>
              </w:rPr>
              <w:t>1800</w:t>
            </w:r>
          </w:p>
        </w:tc>
        <w:tc>
          <w:tcPr>
            <w:tcW w:w="846" w:type="dxa"/>
            <w:noWrap/>
            <w:vAlign w:val="center"/>
          </w:tcPr>
          <w:p>
            <w:pPr>
              <w:widowControl/>
              <w:spacing w:line="260" w:lineRule="exact"/>
              <w:jc w:val="center"/>
              <w:rPr>
                <w:rFonts w:ascii="宋体" w:hAnsi="宋体" w:cs="宋体"/>
              </w:rPr>
            </w:pPr>
            <w:r>
              <w:rPr>
                <w:rFonts w:hint="eastAsia" w:ascii="宋体" w:hAnsi="宋体" w:cs="宋体"/>
              </w:rPr>
              <w:t>12</w:t>
            </w:r>
          </w:p>
        </w:tc>
        <w:tc>
          <w:tcPr>
            <w:tcW w:w="996" w:type="dxa"/>
            <w:vAlign w:val="center"/>
          </w:tcPr>
          <w:p>
            <w:pPr>
              <w:widowControl/>
              <w:spacing w:line="260" w:lineRule="exact"/>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pPr>
              <w:widowControl/>
              <w:spacing w:line="260" w:lineRule="exact"/>
              <w:jc w:val="center"/>
              <w:rPr>
                <w:rFonts w:ascii="宋体" w:hAnsi="宋体" w:cs="宋体"/>
              </w:rPr>
            </w:pPr>
            <w:r>
              <w:rPr>
                <w:rFonts w:hint="eastAsia" w:ascii="宋体" w:hAnsi="宋体" w:cs="宋体"/>
              </w:rPr>
              <w:t>8</w:t>
            </w:r>
          </w:p>
        </w:tc>
        <w:tc>
          <w:tcPr>
            <w:tcW w:w="1134" w:type="dxa"/>
            <w:noWrap/>
            <w:vAlign w:val="center"/>
          </w:tcPr>
          <w:p>
            <w:pPr>
              <w:widowControl/>
              <w:spacing w:line="260" w:lineRule="exact"/>
              <w:jc w:val="center"/>
              <w:rPr>
                <w:rFonts w:ascii="宋体" w:hAnsi="宋体" w:cs="宋体"/>
              </w:rPr>
            </w:pPr>
            <w:r>
              <w:rPr>
                <w:rFonts w:hint="eastAsia" w:ascii="宋体" w:hAnsi="宋体" w:cs="宋体"/>
              </w:rPr>
              <w:t>辅助员</w:t>
            </w:r>
          </w:p>
        </w:tc>
        <w:tc>
          <w:tcPr>
            <w:tcW w:w="846" w:type="dxa"/>
            <w:noWrap/>
            <w:vAlign w:val="center"/>
          </w:tcPr>
          <w:p>
            <w:pPr>
              <w:widowControl/>
              <w:spacing w:line="260" w:lineRule="exact"/>
              <w:jc w:val="center"/>
              <w:rPr>
                <w:rFonts w:ascii="宋体" w:hAnsi="宋体" w:cs="宋体"/>
              </w:rPr>
            </w:pPr>
            <w:r>
              <w:rPr>
                <w:rFonts w:hint="eastAsia" w:ascii="宋体" w:hAnsi="宋体" w:cs="宋体"/>
              </w:rPr>
              <w:t>133</w:t>
            </w:r>
          </w:p>
        </w:tc>
        <w:tc>
          <w:tcPr>
            <w:tcW w:w="1080" w:type="dxa"/>
            <w:noWrap/>
            <w:vAlign w:val="center"/>
          </w:tcPr>
          <w:p>
            <w:pPr>
              <w:widowControl/>
              <w:spacing w:line="260" w:lineRule="exact"/>
              <w:jc w:val="center"/>
              <w:rPr>
                <w:rFonts w:ascii="宋体" w:hAnsi="宋体" w:cs="宋体"/>
              </w:rPr>
            </w:pPr>
            <w:r>
              <w:rPr>
                <w:rFonts w:hint="eastAsia" w:ascii="宋体" w:hAnsi="宋体" w:cs="宋体"/>
              </w:rPr>
              <w:t>6000</w:t>
            </w:r>
          </w:p>
        </w:tc>
        <w:tc>
          <w:tcPr>
            <w:tcW w:w="1334" w:type="dxa"/>
            <w:noWrap/>
          </w:tcPr>
          <w:p>
            <w:pPr>
              <w:jc w:val="center"/>
            </w:pPr>
            <w:r>
              <w:rPr>
                <w:rFonts w:hint="eastAsia" w:ascii="宋体" w:hAnsi="宋体" w:cs="宋体"/>
              </w:rPr>
              <w:t>1357</w:t>
            </w:r>
          </w:p>
        </w:tc>
        <w:tc>
          <w:tcPr>
            <w:tcW w:w="1086" w:type="dxa"/>
            <w:noWrap/>
          </w:tcPr>
          <w:p>
            <w:pPr>
              <w:jc w:val="center"/>
            </w:pPr>
            <w:r>
              <w:rPr>
                <w:rFonts w:hint="eastAsia" w:ascii="宋体" w:hAnsi="宋体" w:cs="宋体"/>
              </w:rPr>
              <w:t>500</w:t>
            </w:r>
          </w:p>
        </w:tc>
        <w:tc>
          <w:tcPr>
            <w:tcW w:w="1324" w:type="dxa"/>
            <w:noWrap/>
            <w:vAlign w:val="center"/>
          </w:tcPr>
          <w:p>
            <w:pPr>
              <w:widowControl/>
              <w:spacing w:line="260" w:lineRule="exact"/>
              <w:jc w:val="center"/>
              <w:rPr>
                <w:rFonts w:ascii="宋体" w:hAnsi="宋体" w:cs="宋体"/>
              </w:rPr>
            </w:pPr>
            <w:r>
              <w:rPr>
                <w:rFonts w:hint="eastAsia" w:ascii="宋体" w:hAnsi="宋体" w:cs="宋体"/>
              </w:rPr>
              <w:t>1940</w:t>
            </w:r>
          </w:p>
        </w:tc>
        <w:tc>
          <w:tcPr>
            <w:tcW w:w="846" w:type="dxa"/>
            <w:noWrap/>
            <w:vAlign w:val="center"/>
          </w:tcPr>
          <w:p>
            <w:pPr>
              <w:widowControl/>
              <w:spacing w:line="260" w:lineRule="exact"/>
              <w:jc w:val="center"/>
              <w:rPr>
                <w:rFonts w:ascii="宋体" w:hAnsi="宋体" w:cs="宋体"/>
              </w:rPr>
            </w:pPr>
            <w:r>
              <w:rPr>
                <w:rFonts w:hint="eastAsia" w:ascii="宋体" w:hAnsi="宋体" w:cs="宋体"/>
              </w:rPr>
              <w:t>12</w:t>
            </w:r>
          </w:p>
        </w:tc>
        <w:tc>
          <w:tcPr>
            <w:tcW w:w="996" w:type="dxa"/>
            <w:vAlign w:val="center"/>
          </w:tcPr>
          <w:p>
            <w:pPr>
              <w:widowControl/>
              <w:spacing w:line="260" w:lineRule="exact"/>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pPr>
              <w:widowControl/>
              <w:spacing w:line="260" w:lineRule="exact"/>
              <w:jc w:val="center"/>
              <w:rPr>
                <w:rFonts w:ascii="宋体" w:hAnsi="宋体" w:cs="宋体"/>
              </w:rPr>
            </w:pPr>
            <w:r>
              <w:rPr>
                <w:rFonts w:hint="eastAsia" w:ascii="宋体" w:hAnsi="宋体" w:cs="宋体"/>
              </w:rPr>
              <w:t>9</w:t>
            </w:r>
          </w:p>
        </w:tc>
        <w:tc>
          <w:tcPr>
            <w:tcW w:w="1134" w:type="dxa"/>
            <w:noWrap/>
            <w:vAlign w:val="center"/>
          </w:tcPr>
          <w:p>
            <w:pPr>
              <w:widowControl/>
              <w:spacing w:line="260" w:lineRule="exact"/>
              <w:jc w:val="center"/>
              <w:rPr>
                <w:rFonts w:ascii="宋体" w:hAnsi="宋体" w:cs="宋体"/>
              </w:rPr>
            </w:pPr>
            <w:r>
              <w:rPr>
                <w:rFonts w:hint="eastAsia" w:ascii="宋体" w:hAnsi="宋体" w:cs="宋体"/>
              </w:rPr>
              <w:t>调解员</w:t>
            </w:r>
          </w:p>
        </w:tc>
        <w:tc>
          <w:tcPr>
            <w:tcW w:w="846" w:type="dxa"/>
            <w:noWrap/>
            <w:vAlign w:val="center"/>
          </w:tcPr>
          <w:p>
            <w:pPr>
              <w:widowControl/>
              <w:spacing w:line="260" w:lineRule="exact"/>
              <w:jc w:val="center"/>
              <w:rPr>
                <w:rFonts w:ascii="宋体" w:hAnsi="宋体" w:cs="宋体"/>
              </w:rPr>
            </w:pPr>
            <w:r>
              <w:rPr>
                <w:rFonts w:hint="eastAsia" w:ascii="宋体" w:hAnsi="宋体" w:cs="宋体"/>
              </w:rPr>
              <w:t>36</w:t>
            </w:r>
          </w:p>
        </w:tc>
        <w:tc>
          <w:tcPr>
            <w:tcW w:w="1080" w:type="dxa"/>
            <w:noWrap/>
            <w:vAlign w:val="center"/>
          </w:tcPr>
          <w:p>
            <w:pPr>
              <w:widowControl/>
              <w:spacing w:line="260" w:lineRule="exact"/>
              <w:jc w:val="center"/>
              <w:rPr>
                <w:rFonts w:ascii="宋体" w:hAnsi="宋体" w:cs="宋体"/>
              </w:rPr>
            </w:pPr>
            <w:r>
              <w:rPr>
                <w:rFonts w:hint="eastAsia" w:ascii="宋体" w:hAnsi="宋体" w:cs="宋体"/>
              </w:rPr>
              <w:t>4500</w:t>
            </w:r>
          </w:p>
        </w:tc>
        <w:tc>
          <w:tcPr>
            <w:tcW w:w="1334" w:type="dxa"/>
            <w:noWrap/>
          </w:tcPr>
          <w:p>
            <w:pPr>
              <w:jc w:val="center"/>
            </w:pPr>
            <w:r>
              <w:rPr>
                <w:rFonts w:hint="eastAsia" w:ascii="宋体" w:hAnsi="宋体" w:cs="宋体"/>
              </w:rPr>
              <w:t>1357</w:t>
            </w:r>
          </w:p>
        </w:tc>
        <w:tc>
          <w:tcPr>
            <w:tcW w:w="1086" w:type="dxa"/>
            <w:noWrap/>
          </w:tcPr>
          <w:p>
            <w:pPr>
              <w:jc w:val="center"/>
            </w:pPr>
            <w:r>
              <w:rPr>
                <w:rFonts w:hint="eastAsia" w:ascii="宋体" w:hAnsi="宋体" w:cs="宋体"/>
              </w:rPr>
              <w:t>500</w:t>
            </w:r>
          </w:p>
        </w:tc>
        <w:tc>
          <w:tcPr>
            <w:tcW w:w="1324" w:type="dxa"/>
            <w:noWrap/>
            <w:vAlign w:val="center"/>
          </w:tcPr>
          <w:p>
            <w:pPr>
              <w:widowControl/>
              <w:spacing w:line="260" w:lineRule="exact"/>
              <w:jc w:val="center"/>
              <w:rPr>
                <w:rFonts w:ascii="宋体" w:hAnsi="宋体" w:cs="宋体"/>
              </w:rPr>
            </w:pPr>
            <w:r>
              <w:rPr>
                <w:rFonts w:hint="eastAsia" w:ascii="宋体" w:hAnsi="宋体" w:cs="宋体"/>
              </w:rPr>
              <w:t>1450</w:t>
            </w:r>
          </w:p>
        </w:tc>
        <w:tc>
          <w:tcPr>
            <w:tcW w:w="846" w:type="dxa"/>
            <w:noWrap/>
            <w:vAlign w:val="center"/>
          </w:tcPr>
          <w:p>
            <w:pPr>
              <w:widowControl/>
              <w:spacing w:line="260" w:lineRule="exact"/>
              <w:jc w:val="center"/>
              <w:rPr>
                <w:rFonts w:ascii="宋体" w:hAnsi="宋体" w:cs="宋体"/>
              </w:rPr>
            </w:pPr>
            <w:r>
              <w:rPr>
                <w:rFonts w:hint="eastAsia" w:ascii="宋体" w:hAnsi="宋体" w:cs="宋体"/>
              </w:rPr>
              <w:t>12</w:t>
            </w:r>
          </w:p>
        </w:tc>
        <w:tc>
          <w:tcPr>
            <w:tcW w:w="996" w:type="dxa"/>
            <w:vAlign w:val="center"/>
          </w:tcPr>
          <w:p>
            <w:pPr>
              <w:widowControl/>
              <w:spacing w:line="260" w:lineRule="exact"/>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pPr>
              <w:widowControl/>
              <w:spacing w:line="260" w:lineRule="exact"/>
              <w:jc w:val="right"/>
              <w:rPr>
                <w:rFonts w:ascii="宋体" w:hAnsi="宋体" w:cs="宋体"/>
              </w:rPr>
            </w:pPr>
            <w:r>
              <w:rPr>
                <w:rFonts w:hint="eastAsia" w:ascii="宋体" w:hAnsi="宋体" w:cs="宋体"/>
              </w:rPr>
              <w:t>10</w:t>
            </w:r>
          </w:p>
        </w:tc>
        <w:tc>
          <w:tcPr>
            <w:tcW w:w="1134" w:type="dxa"/>
            <w:noWrap/>
            <w:vAlign w:val="center"/>
          </w:tcPr>
          <w:p>
            <w:pPr>
              <w:widowControl/>
              <w:jc w:val="center"/>
              <w:rPr>
                <w:rFonts w:ascii="宋体" w:hAnsi="宋体" w:cs="宋体"/>
              </w:rPr>
            </w:pPr>
            <w:r>
              <w:rPr>
                <w:rFonts w:hint="eastAsia" w:ascii="宋体" w:hAnsi="宋体" w:cs="宋体"/>
              </w:rPr>
              <w:t>人员经费合计</w:t>
            </w:r>
          </w:p>
        </w:tc>
        <w:tc>
          <w:tcPr>
            <w:tcW w:w="846" w:type="dxa"/>
            <w:noWrap/>
            <w:vAlign w:val="center"/>
          </w:tcPr>
          <w:p>
            <w:pPr>
              <w:widowControl/>
              <w:spacing w:line="260" w:lineRule="exact"/>
              <w:jc w:val="center"/>
              <w:rPr>
                <w:rFonts w:ascii="宋体" w:hAnsi="宋体" w:cs="宋体"/>
              </w:rPr>
            </w:pPr>
            <w:r>
              <w:rPr>
                <w:rFonts w:hint="eastAsia" w:ascii="宋体" w:hAnsi="宋体" w:cs="宋体"/>
              </w:rPr>
              <w:t>432</w:t>
            </w:r>
          </w:p>
        </w:tc>
        <w:tc>
          <w:tcPr>
            <w:tcW w:w="5670" w:type="dxa"/>
            <w:gridSpan w:val="5"/>
            <w:noWrap/>
            <w:vAlign w:val="center"/>
          </w:tcPr>
          <w:p>
            <w:pPr>
              <w:widowControl/>
              <w:spacing w:line="260" w:lineRule="exact"/>
              <w:jc w:val="left"/>
              <w:rPr>
                <w:rFonts w:ascii="宋体" w:hAnsi="宋体" w:cs="宋体"/>
              </w:rPr>
            </w:pPr>
            <w:r>
              <w:rPr>
                <w:rFonts w:hint="eastAsia" w:ascii="宋体" w:hAnsi="宋体" w:cs="宋体"/>
              </w:rPr>
              <w:t>　</w:t>
            </w:r>
          </w:p>
        </w:tc>
        <w:tc>
          <w:tcPr>
            <w:tcW w:w="996" w:type="dxa"/>
            <w:vAlign w:val="center"/>
          </w:tcPr>
          <w:p>
            <w:pPr>
              <w:widowControl/>
              <w:spacing w:line="260" w:lineRule="exact"/>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pPr>
              <w:widowControl/>
              <w:spacing w:line="260" w:lineRule="exact"/>
              <w:jc w:val="center"/>
              <w:rPr>
                <w:rFonts w:ascii="宋体" w:hAnsi="宋体" w:cs="宋体"/>
              </w:rPr>
            </w:pPr>
            <w:r>
              <w:rPr>
                <w:rFonts w:hint="eastAsia" w:ascii="宋体" w:hAnsi="宋体" w:cs="宋体"/>
              </w:rPr>
              <w:t>11</w:t>
            </w:r>
          </w:p>
        </w:tc>
        <w:tc>
          <w:tcPr>
            <w:tcW w:w="1134" w:type="dxa"/>
            <w:noWrap/>
            <w:vAlign w:val="center"/>
          </w:tcPr>
          <w:p>
            <w:pPr>
              <w:widowControl/>
              <w:jc w:val="center"/>
              <w:rPr>
                <w:rFonts w:ascii="宋体" w:hAnsi="宋体" w:cs="宋体"/>
              </w:rPr>
            </w:pPr>
            <w:r>
              <w:rPr>
                <w:rFonts w:hint="eastAsia" w:ascii="宋体" w:hAnsi="宋体" w:cs="宋体"/>
              </w:rPr>
              <w:t>装备和管理费</w:t>
            </w:r>
          </w:p>
        </w:tc>
        <w:tc>
          <w:tcPr>
            <w:tcW w:w="846" w:type="dxa"/>
            <w:noWrap/>
            <w:vAlign w:val="center"/>
          </w:tcPr>
          <w:p>
            <w:pPr>
              <w:widowControl/>
              <w:spacing w:line="260" w:lineRule="exact"/>
              <w:jc w:val="center"/>
              <w:rPr>
                <w:rFonts w:ascii="宋体" w:hAnsi="宋体" w:cs="宋体"/>
              </w:rPr>
            </w:pPr>
          </w:p>
        </w:tc>
        <w:tc>
          <w:tcPr>
            <w:tcW w:w="1080" w:type="dxa"/>
            <w:noWrap/>
            <w:vAlign w:val="center"/>
          </w:tcPr>
          <w:p>
            <w:pPr>
              <w:widowControl/>
              <w:spacing w:line="260" w:lineRule="exact"/>
              <w:jc w:val="center"/>
              <w:rPr>
                <w:rFonts w:ascii="宋体" w:hAnsi="宋体" w:cs="宋体"/>
              </w:rPr>
            </w:pPr>
          </w:p>
        </w:tc>
        <w:tc>
          <w:tcPr>
            <w:tcW w:w="1334" w:type="dxa"/>
            <w:noWrap/>
            <w:vAlign w:val="center"/>
          </w:tcPr>
          <w:p>
            <w:pPr>
              <w:widowControl/>
              <w:spacing w:line="260" w:lineRule="exact"/>
              <w:jc w:val="center"/>
              <w:rPr>
                <w:rFonts w:ascii="宋体" w:hAnsi="宋体" w:cs="宋体"/>
              </w:rPr>
            </w:pPr>
          </w:p>
        </w:tc>
        <w:tc>
          <w:tcPr>
            <w:tcW w:w="1086" w:type="dxa"/>
            <w:noWrap/>
            <w:vAlign w:val="center"/>
          </w:tcPr>
          <w:p>
            <w:pPr>
              <w:widowControl/>
              <w:spacing w:line="260" w:lineRule="exact"/>
              <w:jc w:val="center"/>
              <w:rPr>
                <w:rFonts w:ascii="宋体" w:hAnsi="宋体" w:cs="宋体"/>
              </w:rPr>
            </w:pPr>
          </w:p>
        </w:tc>
        <w:tc>
          <w:tcPr>
            <w:tcW w:w="1324" w:type="dxa"/>
            <w:noWrap/>
            <w:vAlign w:val="center"/>
          </w:tcPr>
          <w:p>
            <w:pPr>
              <w:widowControl/>
              <w:spacing w:line="260" w:lineRule="exact"/>
              <w:jc w:val="center"/>
              <w:rPr>
                <w:rFonts w:ascii="宋体" w:hAnsi="宋体" w:cs="宋体"/>
              </w:rPr>
            </w:pPr>
          </w:p>
        </w:tc>
        <w:tc>
          <w:tcPr>
            <w:tcW w:w="846" w:type="dxa"/>
            <w:noWrap/>
            <w:vAlign w:val="center"/>
          </w:tcPr>
          <w:p>
            <w:pPr>
              <w:widowControl/>
              <w:spacing w:line="260" w:lineRule="exact"/>
              <w:jc w:val="center"/>
              <w:rPr>
                <w:rFonts w:ascii="宋体" w:hAnsi="宋体" w:cs="宋体"/>
              </w:rPr>
            </w:pPr>
          </w:p>
        </w:tc>
        <w:tc>
          <w:tcPr>
            <w:tcW w:w="996" w:type="dxa"/>
            <w:vAlign w:val="center"/>
          </w:tcPr>
          <w:p>
            <w:pPr>
              <w:widowControl/>
              <w:spacing w:line="260" w:lineRule="exact"/>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pPr>
              <w:widowControl/>
              <w:spacing w:line="260" w:lineRule="exact"/>
              <w:jc w:val="center"/>
              <w:rPr>
                <w:rFonts w:ascii="宋体" w:hAnsi="宋体" w:cs="宋体"/>
              </w:rPr>
            </w:pPr>
            <w:r>
              <w:rPr>
                <w:rFonts w:hint="eastAsia" w:ascii="宋体" w:hAnsi="宋体" w:cs="宋体"/>
              </w:rPr>
              <w:t>12</w:t>
            </w:r>
          </w:p>
        </w:tc>
        <w:tc>
          <w:tcPr>
            <w:tcW w:w="1134" w:type="dxa"/>
            <w:noWrap/>
            <w:vAlign w:val="center"/>
          </w:tcPr>
          <w:p>
            <w:pPr>
              <w:widowControl/>
              <w:jc w:val="center"/>
              <w:rPr>
                <w:rFonts w:ascii="宋体" w:hAnsi="宋体" w:cs="宋体"/>
              </w:rPr>
            </w:pPr>
            <w:r>
              <w:rPr>
                <w:rFonts w:hint="eastAsia" w:ascii="宋体" w:hAnsi="宋体" w:cs="宋体"/>
              </w:rPr>
              <w:t>税金</w:t>
            </w:r>
          </w:p>
        </w:tc>
        <w:tc>
          <w:tcPr>
            <w:tcW w:w="846" w:type="dxa"/>
            <w:noWrap/>
            <w:vAlign w:val="center"/>
          </w:tcPr>
          <w:p>
            <w:pPr>
              <w:widowControl/>
              <w:spacing w:line="260" w:lineRule="exact"/>
              <w:jc w:val="center"/>
              <w:rPr>
                <w:rFonts w:ascii="宋体" w:hAnsi="宋体" w:cs="宋体"/>
              </w:rPr>
            </w:pPr>
          </w:p>
        </w:tc>
        <w:tc>
          <w:tcPr>
            <w:tcW w:w="1080" w:type="dxa"/>
            <w:noWrap/>
            <w:vAlign w:val="center"/>
          </w:tcPr>
          <w:p>
            <w:pPr>
              <w:widowControl/>
              <w:spacing w:line="260" w:lineRule="exact"/>
              <w:jc w:val="center"/>
              <w:rPr>
                <w:rFonts w:ascii="宋体" w:hAnsi="宋体" w:cs="宋体"/>
              </w:rPr>
            </w:pPr>
          </w:p>
        </w:tc>
        <w:tc>
          <w:tcPr>
            <w:tcW w:w="1334" w:type="dxa"/>
            <w:noWrap/>
            <w:vAlign w:val="center"/>
          </w:tcPr>
          <w:p>
            <w:pPr>
              <w:widowControl/>
              <w:spacing w:line="260" w:lineRule="exact"/>
              <w:jc w:val="center"/>
              <w:rPr>
                <w:rFonts w:ascii="宋体" w:hAnsi="宋体" w:cs="宋体"/>
              </w:rPr>
            </w:pPr>
          </w:p>
        </w:tc>
        <w:tc>
          <w:tcPr>
            <w:tcW w:w="1086" w:type="dxa"/>
            <w:noWrap/>
            <w:vAlign w:val="center"/>
          </w:tcPr>
          <w:p>
            <w:pPr>
              <w:widowControl/>
              <w:spacing w:line="260" w:lineRule="exact"/>
              <w:jc w:val="center"/>
              <w:rPr>
                <w:rFonts w:ascii="宋体" w:hAnsi="宋体" w:cs="宋体"/>
              </w:rPr>
            </w:pPr>
          </w:p>
        </w:tc>
        <w:tc>
          <w:tcPr>
            <w:tcW w:w="1324" w:type="dxa"/>
            <w:noWrap/>
            <w:vAlign w:val="center"/>
          </w:tcPr>
          <w:p>
            <w:pPr>
              <w:widowControl/>
              <w:spacing w:line="260" w:lineRule="exact"/>
              <w:jc w:val="center"/>
              <w:rPr>
                <w:rFonts w:ascii="宋体" w:hAnsi="宋体" w:cs="宋体"/>
              </w:rPr>
            </w:pPr>
          </w:p>
        </w:tc>
        <w:tc>
          <w:tcPr>
            <w:tcW w:w="846" w:type="dxa"/>
            <w:noWrap/>
            <w:vAlign w:val="center"/>
          </w:tcPr>
          <w:p>
            <w:pPr>
              <w:widowControl/>
              <w:spacing w:line="260" w:lineRule="exact"/>
              <w:jc w:val="center"/>
              <w:rPr>
                <w:rFonts w:ascii="宋体" w:hAnsi="宋体" w:cs="宋体"/>
              </w:rPr>
            </w:pPr>
          </w:p>
        </w:tc>
        <w:tc>
          <w:tcPr>
            <w:tcW w:w="996" w:type="dxa"/>
            <w:vAlign w:val="center"/>
          </w:tcPr>
          <w:p>
            <w:pPr>
              <w:widowControl/>
              <w:spacing w:line="260" w:lineRule="exact"/>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pPr>
              <w:widowControl/>
              <w:spacing w:line="260" w:lineRule="exact"/>
              <w:jc w:val="right"/>
              <w:rPr>
                <w:rFonts w:ascii="宋体" w:hAnsi="宋体" w:cs="宋体"/>
              </w:rPr>
            </w:pPr>
            <w:r>
              <w:rPr>
                <w:rFonts w:hint="eastAsia" w:ascii="宋体" w:hAnsi="宋体" w:cs="宋体"/>
              </w:rPr>
              <w:t>13</w:t>
            </w:r>
          </w:p>
        </w:tc>
        <w:tc>
          <w:tcPr>
            <w:tcW w:w="1134" w:type="dxa"/>
            <w:noWrap/>
            <w:vAlign w:val="center"/>
          </w:tcPr>
          <w:p>
            <w:pPr>
              <w:widowControl/>
              <w:jc w:val="center"/>
              <w:rPr>
                <w:rFonts w:ascii="宋体" w:hAnsi="宋体" w:cs="宋体"/>
              </w:rPr>
            </w:pPr>
            <w:r>
              <w:rPr>
                <w:rFonts w:hint="eastAsia" w:ascii="宋体" w:hAnsi="宋体" w:cs="宋体"/>
              </w:rPr>
              <w:t>其他费用</w:t>
            </w:r>
          </w:p>
        </w:tc>
        <w:tc>
          <w:tcPr>
            <w:tcW w:w="846" w:type="dxa"/>
            <w:noWrap/>
            <w:vAlign w:val="center"/>
          </w:tcPr>
          <w:p>
            <w:pPr>
              <w:widowControl/>
              <w:spacing w:line="260" w:lineRule="exact"/>
              <w:jc w:val="center"/>
              <w:rPr>
                <w:rFonts w:ascii="宋体" w:hAnsi="宋体" w:cs="宋体"/>
              </w:rPr>
            </w:pPr>
          </w:p>
        </w:tc>
        <w:tc>
          <w:tcPr>
            <w:tcW w:w="1080" w:type="dxa"/>
            <w:noWrap/>
            <w:vAlign w:val="center"/>
          </w:tcPr>
          <w:p>
            <w:pPr>
              <w:widowControl/>
              <w:spacing w:line="260" w:lineRule="exact"/>
              <w:jc w:val="left"/>
              <w:rPr>
                <w:rFonts w:ascii="宋体" w:hAnsi="宋体" w:cs="宋体"/>
              </w:rPr>
            </w:pPr>
          </w:p>
        </w:tc>
        <w:tc>
          <w:tcPr>
            <w:tcW w:w="1334" w:type="dxa"/>
            <w:noWrap/>
            <w:vAlign w:val="center"/>
          </w:tcPr>
          <w:p>
            <w:pPr>
              <w:widowControl/>
              <w:spacing w:line="260" w:lineRule="exact"/>
              <w:jc w:val="left"/>
              <w:rPr>
                <w:rFonts w:ascii="宋体" w:hAnsi="宋体" w:cs="宋体"/>
              </w:rPr>
            </w:pPr>
          </w:p>
        </w:tc>
        <w:tc>
          <w:tcPr>
            <w:tcW w:w="1086" w:type="dxa"/>
            <w:noWrap/>
            <w:vAlign w:val="center"/>
          </w:tcPr>
          <w:p>
            <w:pPr>
              <w:widowControl/>
              <w:spacing w:line="260" w:lineRule="exact"/>
              <w:jc w:val="left"/>
              <w:rPr>
                <w:rFonts w:ascii="宋体" w:hAnsi="宋体" w:cs="宋体"/>
              </w:rPr>
            </w:pPr>
          </w:p>
        </w:tc>
        <w:tc>
          <w:tcPr>
            <w:tcW w:w="1324" w:type="dxa"/>
            <w:noWrap/>
            <w:vAlign w:val="bottom"/>
          </w:tcPr>
          <w:p>
            <w:pPr>
              <w:widowControl/>
              <w:spacing w:line="260" w:lineRule="exact"/>
              <w:jc w:val="left"/>
              <w:rPr>
                <w:rFonts w:ascii="宋体" w:hAnsi="宋体" w:cs="宋体"/>
              </w:rPr>
            </w:pPr>
          </w:p>
        </w:tc>
        <w:tc>
          <w:tcPr>
            <w:tcW w:w="846" w:type="dxa"/>
            <w:noWrap/>
            <w:vAlign w:val="center"/>
          </w:tcPr>
          <w:p>
            <w:pPr>
              <w:widowControl/>
              <w:spacing w:line="260" w:lineRule="exact"/>
              <w:jc w:val="center"/>
              <w:rPr>
                <w:rFonts w:ascii="宋体" w:hAnsi="宋体" w:cs="宋体"/>
              </w:rPr>
            </w:pPr>
          </w:p>
        </w:tc>
        <w:tc>
          <w:tcPr>
            <w:tcW w:w="996" w:type="dxa"/>
            <w:vAlign w:val="center"/>
          </w:tcPr>
          <w:p>
            <w:pPr>
              <w:widowControl/>
              <w:spacing w:line="260" w:lineRule="exact"/>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pPr>
              <w:widowControl/>
              <w:spacing w:line="260" w:lineRule="exact"/>
              <w:jc w:val="right"/>
              <w:rPr>
                <w:rFonts w:ascii="宋体" w:hAnsi="宋体" w:cs="宋体"/>
              </w:rPr>
            </w:pPr>
            <w:r>
              <w:rPr>
                <w:rFonts w:hint="eastAsia" w:ascii="宋体" w:hAnsi="宋体" w:cs="宋体"/>
              </w:rPr>
              <w:t>14</w:t>
            </w:r>
          </w:p>
        </w:tc>
        <w:tc>
          <w:tcPr>
            <w:tcW w:w="1134" w:type="dxa"/>
            <w:noWrap/>
            <w:vAlign w:val="center"/>
          </w:tcPr>
          <w:p>
            <w:pPr>
              <w:widowControl/>
              <w:spacing w:line="260" w:lineRule="exact"/>
              <w:jc w:val="center"/>
              <w:rPr>
                <w:rFonts w:ascii="宋体" w:hAnsi="宋体" w:cs="宋体"/>
              </w:rPr>
            </w:pPr>
            <w:r>
              <w:rPr>
                <w:rFonts w:ascii="宋体" w:hAnsi="宋体" w:cs="宋体"/>
              </w:rPr>
              <w:t>全年总计</w:t>
            </w:r>
          </w:p>
        </w:tc>
        <w:tc>
          <w:tcPr>
            <w:tcW w:w="846" w:type="dxa"/>
            <w:noWrap/>
            <w:vAlign w:val="center"/>
          </w:tcPr>
          <w:p>
            <w:pPr>
              <w:widowControl/>
              <w:spacing w:line="260" w:lineRule="exact"/>
              <w:jc w:val="center"/>
              <w:rPr>
                <w:rFonts w:ascii="宋体" w:hAnsi="宋体" w:cs="宋体"/>
              </w:rPr>
            </w:pPr>
          </w:p>
        </w:tc>
        <w:tc>
          <w:tcPr>
            <w:tcW w:w="1080" w:type="dxa"/>
            <w:noWrap/>
            <w:vAlign w:val="center"/>
          </w:tcPr>
          <w:p>
            <w:pPr>
              <w:widowControl/>
              <w:spacing w:line="260" w:lineRule="exact"/>
              <w:jc w:val="left"/>
              <w:rPr>
                <w:rFonts w:ascii="宋体" w:hAnsi="宋体" w:cs="宋体"/>
              </w:rPr>
            </w:pPr>
          </w:p>
        </w:tc>
        <w:tc>
          <w:tcPr>
            <w:tcW w:w="1334" w:type="dxa"/>
            <w:noWrap/>
            <w:vAlign w:val="center"/>
          </w:tcPr>
          <w:p>
            <w:pPr>
              <w:widowControl/>
              <w:spacing w:line="260" w:lineRule="exact"/>
              <w:jc w:val="left"/>
              <w:rPr>
                <w:rFonts w:ascii="宋体" w:hAnsi="宋体" w:cs="宋体"/>
              </w:rPr>
            </w:pPr>
          </w:p>
        </w:tc>
        <w:tc>
          <w:tcPr>
            <w:tcW w:w="1086" w:type="dxa"/>
            <w:noWrap/>
            <w:vAlign w:val="center"/>
          </w:tcPr>
          <w:p>
            <w:pPr>
              <w:widowControl/>
              <w:spacing w:line="260" w:lineRule="exact"/>
              <w:jc w:val="left"/>
              <w:rPr>
                <w:rFonts w:ascii="宋体" w:hAnsi="宋体" w:cs="宋体"/>
              </w:rPr>
            </w:pPr>
          </w:p>
        </w:tc>
        <w:tc>
          <w:tcPr>
            <w:tcW w:w="1324" w:type="dxa"/>
            <w:noWrap/>
            <w:vAlign w:val="bottom"/>
          </w:tcPr>
          <w:p>
            <w:pPr>
              <w:widowControl/>
              <w:spacing w:line="260" w:lineRule="exact"/>
              <w:jc w:val="left"/>
              <w:rPr>
                <w:rFonts w:ascii="宋体" w:hAnsi="宋体" w:cs="宋体"/>
              </w:rPr>
            </w:pPr>
          </w:p>
        </w:tc>
        <w:tc>
          <w:tcPr>
            <w:tcW w:w="846" w:type="dxa"/>
            <w:noWrap/>
            <w:vAlign w:val="center"/>
          </w:tcPr>
          <w:p>
            <w:pPr>
              <w:widowControl/>
              <w:spacing w:line="260" w:lineRule="exact"/>
              <w:jc w:val="center"/>
              <w:rPr>
                <w:rFonts w:ascii="宋体" w:hAnsi="宋体" w:cs="宋体"/>
              </w:rPr>
            </w:pPr>
          </w:p>
        </w:tc>
        <w:tc>
          <w:tcPr>
            <w:tcW w:w="996" w:type="dxa"/>
            <w:vAlign w:val="center"/>
          </w:tcPr>
          <w:p>
            <w:pPr>
              <w:widowControl/>
              <w:spacing w:line="260" w:lineRule="exact"/>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85" w:type="dxa"/>
            <w:gridSpan w:val="9"/>
            <w:noWrap/>
            <w:vAlign w:val="center"/>
          </w:tcPr>
          <w:p>
            <w:pPr>
              <w:widowControl/>
              <w:spacing w:line="260" w:lineRule="exact"/>
              <w:jc w:val="left"/>
              <w:rPr>
                <w:rFonts w:ascii="宋体" w:hAnsi="宋体" w:cs="宋体"/>
              </w:rPr>
            </w:pPr>
            <w:r>
              <w:rPr>
                <w:rFonts w:hint="eastAsia" w:ascii="宋体" w:hAnsi="宋体"/>
                <w:sz w:val="24"/>
              </w:rPr>
              <w:t>★1</w:t>
            </w:r>
            <w:r>
              <w:rPr>
                <w:rFonts w:ascii="宋体" w:hAnsi="宋体"/>
                <w:sz w:val="24"/>
              </w:rPr>
              <w:t>.</w:t>
            </w:r>
            <w:r>
              <w:rPr>
                <w:rFonts w:hint="eastAsia" w:ascii="宋体" w:hAnsi="宋体" w:cs="宋体"/>
              </w:rPr>
              <w:t>上述为最低用工需求和现行薪资福利标准及报价项目，报价时应充分考虑人员经费（员工薪资报酬（含奖金）、加班工资、单位缴纳部分五险一金，午餐补贴等福利）、服装劳保用品装备配置和管理费、税金。请投标人合理报价，并承提报价风险</w:t>
            </w:r>
            <w:r>
              <w:rPr>
                <w:rFonts w:ascii="宋体" w:hAnsi="宋体" w:cs="宋体"/>
              </w:rPr>
              <w:t>，</w:t>
            </w:r>
            <w:r>
              <w:rPr>
                <w:rFonts w:hint="eastAsia" w:ascii="宋体" w:hAnsi="宋体" w:cs="宋体"/>
              </w:rPr>
              <w:t>报价漏项或过低、过高均有可能作无效投标处理。</w:t>
            </w:r>
          </w:p>
          <w:p>
            <w:pPr>
              <w:widowControl/>
              <w:spacing w:line="260" w:lineRule="exact"/>
              <w:jc w:val="left"/>
              <w:rPr>
                <w:rFonts w:ascii="宋体" w:hAnsi="宋体" w:cs="宋体"/>
              </w:rPr>
            </w:pPr>
            <w:r>
              <w:rPr>
                <w:rFonts w:hint="eastAsia" w:ascii="宋体" w:hAnsi="宋体" w:cs="宋体"/>
              </w:rPr>
              <w:t>★2.为顺利配合公安局**保障室做好劳务外包及**保障服务工作，中标单位根据业主要求安排至少三名工作人员协助公安局做好相关工作，人员经费在该项目管理费用中列支，不额外计算外包费用，投标时一并考虑成本。现行经费标准投标单位自行咨询业主单位。</w:t>
            </w:r>
          </w:p>
        </w:tc>
      </w:tr>
    </w:tbl>
    <w:p>
      <w:pPr>
        <w:spacing w:line="360" w:lineRule="auto"/>
        <w:ind w:firstLine="480" w:firstLineChars="200"/>
        <w:rPr>
          <w:rFonts w:ascii="宋体" w:hAnsi="宋体"/>
          <w:sz w:val="24"/>
        </w:rPr>
      </w:pPr>
      <w:r>
        <w:rPr>
          <w:rFonts w:hint="eastAsia" w:ascii="宋体" w:hAnsi="宋体"/>
          <w:sz w:val="24"/>
        </w:rPr>
        <w:t>（1）按采购要求，本次招标最低用工人数为432人，中标单位配备的用工人数不得少于432人，可安排部分人员加班完成相应劳务，按国家规定计发加班工资，但加班工资不得超过上述最高额加班工资。最高额加班工资=基本工资/167*36*1.5；167为每月正常上班小时数，36为每月最高加班小时数，1.5为加班工资倍数。即加班必须符合劳动合同法规定，不得超时加班。如确因工作需要，中标单位应增加员工数量完成工作任务，但不得额外结算增加部分人员外包费用。</w:t>
      </w:r>
    </w:p>
    <w:p>
      <w:pPr>
        <w:spacing w:line="360" w:lineRule="auto"/>
        <w:ind w:firstLine="480" w:firstLineChars="200"/>
        <w:rPr>
          <w:rFonts w:ascii="宋体" w:hAnsi="宋体"/>
          <w:sz w:val="24"/>
        </w:rPr>
      </w:pPr>
      <w:r>
        <w:rPr>
          <w:rFonts w:hint="eastAsia" w:ascii="宋体" w:hAnsi="宋体"/>
          <w:sz w:val="24"/>
        </w:rPr>
        <w:t>★（2）各岗位人员的薪资标准、单位缴纳部分五险一金、午餐补贴由中标单位制定并报公安局批准后执行，但各岗位人员平均薪资、单位缴纳部分五险一金、午餐补贴不得低于上表规定的相应标准（平均薪资计算误差控制在2%以内），加班工资不得高于上表规定的最高额加班工资（元/月），投标报价必须对每一项薪资进行明确报价，如报价不明确或有漏项将作无效投标处理。</w:t>
      </w:r>
    </w:p>
    <w:p>
      <w:pPr>
        <w:spacing w:line="360" w:lineRule="auto"/>
        <w:ind w:firstLine="480" w:firstLineChars="200"/>
        <w:rPr>
          <w:rFonts w:ascii="宋体" w:hAnsi="宋体"/>
          <w:sz w:val="24"/>
        </w:rPr>
      </w:pPr>
      <w:r>
        <w:rPr>
          <w:rFonts w:hint="eastAsia" w:ascii="宋体" w:hAnsi="宋体"/>
          <w:sz w:val="24"/>
        </w:rPr>
        <w:t>（3）如确因实际劳务量增加需要增加服务人员时应经公安局批准，增加人员经费按实际增加人数额外结算。如确因实际劳务量减少，用工人数相应减少，费用按实结算。上述增减量不受10%限止。</w:t>
      </w:r>
    </w:p>
    <w:p>
      <w:pPr>
        <w:spacing w:line="360" w:lineRule="auto"/>
        <w:ind w:firstLine="480" w:firstLineChars="200"/>
        <w:rPr>
          <w:rFonts w:ascii="宋体" w:hAnsi="宋体"/>
          <w:sz w:val="24"/>
        </w:rPr>
      </w:pPr>
      <w:r>
        <w:rPr>
          <w:rFonts w:hint="eastAsia" w:ascii="宋体" w:hAnsi="宋体"/>
          <w:sz w:val="24"/>
        </w:rPr>
        <w:t>（4）投标人必须按当地政府规定缴纳五险一金，如政府规定的五险一金标准高于上表标准时，招标人额外支付增加部分费用。</w:t>
      </w:r>
    </w:p>
    <w:p>
      <w:pPr>
        <w:spacing w:line="360" w:lineRule="auto"/>
        <w:ind w:firstLine="480" w:firstLineChars="200"/>
        <w:rPr>
          <w:rFonts w:ascii="宋体" w:hAnsi="宋体"/>
          <w:sz w:val="24"/>
        </w:rPr>
      </w:pPr>
      <w:r>
        <w:rPr>
          <w:rFonts w:hint="eastAsia" w:ascii="宋体" w:hAnsi="宋体"/>
          <w:sz w:val="24"/>
        </w:rPr>
        <w:t>（5）服务人员的工资经考核并报相关用工单位批准后发放，每个岗位的平均工资原则上不低于上表规定的标准，但确因考核扣分，扣减服务人员工资，报公安局审核后发放，平均工资可以低于上表规定的标准。</w:t>
      </w:r>
    </w:p>
    <w:p>
      <w:pPr>
        <w:pStyle w:val="19"/>
        <w:ind w:firstLine="482" w:firstLineChars="200"/>
        <w:rPr>
          <w:rFonts w:ascii="宋体" w:hAnsi="宋体"/>
          <w:b/>
          <w:szCs w:val="28"/>
        </w:rPr>
      </w:pPr>
      <w:r>
        <w:rPr>
          <w:rFonts w:hint="eastAsia" w:ascii="宋体" w:hAnsi="宋体"/>
          <w:b/>
          <w:szCs w:val="28"/>
        </w:rPr>
        <w:t>2、服务费结算及付款方式</w:t>
      </w:r>
    </w:p>
    <w:p>
      <w:pPr>
        <w:spacing w:line="360" w:lineRule="auto"/>
        <w:ind w:firstLine="480" w:firstLineChars="200"/>
        <w:rPr>
          <w:rFonts w:ascii="宋体" w:hAnsi="宋体"/>
          <w:sz w:val="24"/>
        </w:rPr>
      </w:pPr>
      <w:r>
        <w:rPr>
          <w:rFonts w:hint="eastAsia" w:ascii="宋体" w:hAnsi="宋体"/>
          <w:sz w:val="24"/>
        </w:rPr>
        <w:t>服务费用以签订的合同价为准（费用包含人员工资、社保及其他人员费用）。本项目合同签订后支付合同金额的20%作为预付款，乙方进场服务并通过甲方认可后，甲方凭乙方开具的正规发票，每季度结算一次费用，在次季度第一月的15日前支付给乙方上一季度服务费。</w:t>
      </w:r>
    </w:p>
    <w:p>
      <w:pPr>
        <w:spacing w:line="360" w:lineRule="auto"/>
        <w:ind w:firstLine="480" w:firstLineChars="200"/>
        <w:rPr>
          <w:rFonts w:ascii="仿宋_GB2312" w:hAnsi="宋体"/>
        </w:rPr>
      </w:pPr>
      <w:r>
        <w:rPr>
          <w:rFonts w:hint="eastAsia" w:ascii="宋体" w:hAnsi="宋体"/>
          <w:sz w:val="24"/>
        </w:rPr>
        <w:t>在服务过程中，如因采购单位服务要求或服务内容改变，供应商应适时增加或减少服务人员，调整后人员费用按中标价实际结算。因采购单位要求临时加班，加班费另行计算。</w:t>
      </w:r>
    </w:p>
    <w:p>
      <w:pPr>
        <w:rPr>
          <w:rFonts w:ascii="宋体" w:hAnsi="宋体" w:cs="宋体"/>
          <w:b/>
          <w:sz w:val="28"/>
          <w:szCs w:val="28"/>
        </w:rPr>
      </w:pPr>
      <w:r>
        <w:rPr>
          <w:rFonts w:hint="eastAsia" w:ascii="宋体" w:hAnsi="宋体" w:cs="宋体"/>
          <w:b/>
          <w:sz w:val="28"/>
          <w:szCs w:val="28"/>
        </w:rPr>
        <w:t>四、履约保证金</w:t>
      </w:r>
    </w:p>
    <w:p>
      <w:pPr>
        <w:ind w:firstLine="480" w:firstLineChars="200"/>
        <w:rPr>
          <w:rFonts w:ascii="宋体" w:hAnsi="宋体"/>
          <w:sz w:val="24"/>
        </w:rPr>
      </w:pPr>
      <w:r>
        <w:rPr>
          <w:rFonts w:hint="eastAsia" w:ascii="宋体" w:hAnsi="宋体"/>
          <w:sz w:val="24"/>
        </w:rPr>
        <w:t>1、供应商在项目实施前，须向采购单位缴纳合同款1%的履约保证金。</w:t>
      </w:r>
    </w:p>
    <w:p>
      <w:pPr>
        <w:ind w:firstLine="480" w:firstLineChars="200"/>
        <w:rPr>
          <w:rFonts w:ascii="宋体" w:hAnsi="宋体"/>
          <w:sz w:val="24"/>
        </w:rPr>
      </w:pPr>
      <w:r>
        <w:rPr>
          <w:rFonts w:hint="eastAsia" w:ascii="宋体" w:hAnsi="宋体"/>
          <w:sz w:val="24"/>
        </w:rPr>
        <w:t>2、履约保证金在服务期满后一个月内，无息退还给中标单位。</w:t>
      </w:r>
    </w:p>
    <w:p>
      <w:pPr>
        <w:ind w:firstLine="480" w:firstLineChars="200"/>
        <w:rPr>
          <w:rFonts w:ascii="宋体" w:hAnsi="宋体"/>
          <w:sz w:val="24"/>
        </w:rPr>
      </w:pPr>
      <w:r>
        <w:rPr>
          <w:rFonts w:hint="eastAsia" w:ascii="宋体" w:hAnsi="宋体"/>
          <w:sz w:val="24"/>
        </w:rPr>
        <w:t>3、如供应商未能履行合同规定的义务，采购单位有权在履约保证金中取得补偿。</w:t>
      </w:r>
    </w:p>
    <w:p>
      <w:pPr>
        <w:spacing w:line="440" w:lineRule="exact"/>
        <w:rPr>
          <w:rFonts w:ascii="宋体" w:hAnsi="宋体" w:cs="宋体"/>
          <w:b/>
          <w:sz w:val="28"/>
          <w:szCs w:val="28"/>
        </w:rPr>
      </w:pPr>
      <w:r>
        <w:rPr>
          <w:rFonts w:hint="eastAsia" w:ascii="宋体" w:hAnsi="宋体" w:cs="宋体"/>
          <w:b/>
          <w:sz w:val="28"/>
          <w:szCs w:val="28"/>
        </w:rPr>
        <w:t>五、劳务人员服装、劳保用品、装备等配置要求</w:t>
      </w:r>
    </w:p>
    <w:p>
      <w:pPr>
        <w:pStyle w:val="19"/>
        <w:ind w:firstLine="480" w:firstLineChars="200"/>
        <w:rPr>
          <w:rFonts w:ascii="宋体" w:hAnsi="宋体"/>
        </w:rPr>
      </w:pPr>
      <w:r>
        <w:rPr>
          <w:rFonts w:hint="eastAsia" w:ascii="宋体" w:hAnsi="宋体"/>
        </w:rPr>
        <w:t xml:space="preserve">1、保安制服分类：共分夏装、春秋装、冬装三种，其中含附件有：帽子1顶，腰带1条；配饰有：硬肩章、软肩章、胸号、胸徽、帽徽等。夏装包括：短袖衬衣、夏裤。春秋装包括：长袖衬衣、春秋套装。冬装包括：棉衣。 </w:t>
      </w:r>
    </w:p>
    <w:p>
      <w:pPr>
        <w:pStyle w:val="19"/>
        <w:ind w:firstLine="480" w:firstLineChars="200"/>
        <w:rPr>
          <w:rFonts w:ascii="宋体" w:hAnsi="宋体"/>
        </w:rPr>
      </w:pPr>
      <w:r>
        <w:rPr>
          <w:rFonts w:hint="eastAsia" w:ascii="宋体" w:hAnsi="宋体"/>
        </w:rPr>
        <w:t>2、食堂人员服装：长、短袖衫、帽子、前厅围墙、手套、口罩等。</w:t>
      </w:r>
    </w:p>
    <w:p>
      <w:pPr>
        <w:pStyle w:val="19"/>
        <w:ind w:firstLine="480" w:firstLineChars="200"/>
        <w:rPr>
          <w:rFonts w:ascii="宋体" w:hAnsi="宋体"/>
        </w:rPr>
      </w:pPr>
      <w:r>
        <w:rPr>
          <w:rFonts w:hint="eastAsia" w:ascii="宋体" w:hAnsi="宋体"/>
        </w:rPr>
        <w:t>3、交通信息违法录入员、文员、辅助员按各单位要求配备协警服装：共分夏装、春秋装、冬装三种其中含附件有：帽子1顶，腰带1条；配饰有：硬肩章、软肩章、胸号、胸徽、帽徽等。夏装包括：短袖衬衣、夏裤。春秋装包括：长袖衬衣、春秋套装。冬装包括：棉衣。具体按岗位要求配备发放。</w:t>
      </w:r>
    </w:p>
    <w:p>
      <w:pPr>
        <w:pStyle w:val="19"/>
      </w:pPr>
      <w:r>
        <w:rPr>
          <w:rFonts w:hint="eastAsia" w:ascii="宋体" w:hAnsi="宋体"/>
        </w:rPr>
        <w:t>4、其他日常用品按实际需要配置和发放。</w:t>
      </w: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8" w:name="_Toc184313305"/>
      <w:bookmarkEnd w:id="28"/>
      <w:bookmarkStart w:id="29" w:name="_Toc184308098"/>
      <w:bookmarkEnd w:id="29"/>
      <w:bookmarkStart w:id="30" w:name="_Toc184308097"/>
      <w:bookmarkEnd w:id="30"/>
      <w:bookmarkStart w:id="31" w:name="_Toc184312129"/>
      <w:bookmarkEnd w:id="31"/>
      <w:bookmarkStart w:id="32" w:name="_Toc184314429"/>
      <w:bookmarkEnd w:id="32"/>
      <w:bookmarkStart w:id="33" w:name="_Toc184313253"/>
      <w:bookmarkEnd w:id="33"/>
      <w:bookmarkStart w:id="34" w:name="_Toc184312069"/>
      <w:bookmarkEnd w:id="34"/>
      <w:bookmarkStart w:id="35" w:name="_Toc184313280"/>
      <w:bookmarkEnd w:id="35"/>
      <w:bookmarkStart w:id="36" w:name="_Toc184310296"/>
      <w:bookmarkEnd w:id="36"/>
      <w:bookmarkStart w:id="37" w:name="_Toc184313306"/>
      <w:bookmarkEnd w:id="37"/>
      <w:bookmarkStart w:id="38" w:name="_Toc184308039"/>
      <w:bookmarkEnd w:id="38"/>
      <w:bookmarkStart w:id="39" w:name="_Toc184310299"/>
      <w:bookmarkEnd w:id="39"/>
      <w:bookmarkStart w:id="40" w:name="_Toc184314450"/>
      <w:bookmarkEnd w:id="40"/>
      <w:bookmarkStart w:id="41" w:name="_Toc184314449"/>
      <w:bookmarkEnd w:id="41"/>
      <w:bookmarkStart w:id="42" w:name="_Toc184313262"/>
      <w:bookmarkEnd w:id="42"/>
      <w:bookmarkStart w:id="43" w:name="_Toc184312067"/>
      <w:bookmarkEnd w:id="43"/>
      <w:bookmarkStart w:id="44" w:name="_Toc184312085"/>
      <w:bookmarkEnd w:id="44"/>
      <w:bookmarkStart w:id="45" w:name="_Toc184314428"/>
      <w:bookmarkEnd w:id="45"/>
      <w:bookmarkStart w:id="46" w:name="_Toc184310289"/>
      <w:bookmarkEnd w:id="46"/>
      <w:bookmarkStart w:id="47" w:name="_Toc184310297"/>
      <w:bookmarkEnd w:id="47"/>
      <w:bookmarkStart w:id="48" w:name="_Toc184313277"/>
      <w:bookmarkEnd w:id="48"/>
      <w:bookmarkStart w:id="49" w:name="_Toc184314478"/>
      <w:bookmarkEnd w:id="49"/>
      <w:bookmarkStart w:id="50" w:name="_Toc184312072"/>
      <w:bookmarkEnd w:id="50"/>
      <w:bookmarkStart w:id="51" w:name="_Toc184310339"/>
      <w:bookmarkEnd w:id="51"/>
      <w:bookmarkStart w:id="52" w:name="_Toc184312111"/>
      <w:bookmarkEnd w:id="52"/>
      <w:bookmarkStart w:id="53" w:name="_Toc184314414"/>
      <w:bookmarkEnd w:id="53"/>
      <w:bookmarkStart w:id="54" w:name="_Toc184310280"/>
      <w:bookmarkEnd w:id="54"/>
      <w:bookmarkStart w:id="55" w:name="_Toc184314472"/>
      <w:bookmarkEnd w:id="55"/>
      <w:bookmarkStart w:id="56" w:name="_Toc184312077"/>
      <w:bookmarkEnd w:id="56"/>
      <w:bookmarkStart w:id="57" w:name="_Toc184310318"/>
      <w:bookmarkEnd w:id="57"/>
      <w:bookmarkStart w:id="58" w:name="_Toc184312074"/>
      <w:bookmarkEnd w:id="58"/>
      <w:bookmarkStart w:id="59" w:name="_Toc184312075"/>
      <w:bookmarkEnd w:id="59"/>
      <w:bookmarkStart w:id="60" w:name="_Toc184313245"/>
      <w:bookmarkEnd w:id="60"/>
      <w:bookmarkStart w:id="61" w:name="_Toc184313282"/>
      <w:bookmarkEnd w:id="61"/>
      <w:bookmarkStart w:id="62" w:name="_Toc184310276"/>
      <w:bookmarkEnd w:id="62"/>
      <w:bookmarkStart w:id="63" w:name="_Toc184314448"/>
      <w:bookmarkEnd w:id="63"/>
      <w:bookmarkStart w:id="64" w:name="_Toc184310278"/>
      <w:bookmarkEnd w:id="64"/>
      <w:bookmarkStart w:id="65" w:name="_Toc184310344"/>
      <w:bookmarkEnd w:id="65"/>
      <w:bookmarkStart w:id="66" w:name="_Toc184314433"/>
      <w:bookmarkEnd w:id="66"/>
      <w:bookmarkStart w:id="67" w:name="_Toc184312092"/>
      <w:bookmarkEnd w:id="67"/>
      <w:bookmarkStart w:id="68" w:name="_Toc184308075"/>
      <w:bookmarkEnd w:id="68"/>
      <w:bookmarkStart w:id="69" w:name="_Toc184312082"/>
      <w:bookmarkEnd w:id="69"/>
      <w:bookmarkStart w:id="70" w:name="_Toc184308042"/>
      <w:bookmarkEnd w:id="70"/>
      <w:bookmarkStart w:id="71" w:name="_Toc184308059"/>
      <w:bookmarkEnd w:id="71"/>
      <w:bookmarkStart w:id="72" w:name="_Toc184314425"/>
      <w:bookmarkEnd w:id="72"/>
      <w:bookmarkStart w:id="73" w:name="_Toc184313261"/>
      <w:bookmarkEnd w:id="73"/>
      <w:bookmarkStart w:id="74" w:name="_Toc184308106"/>
      <w:bookmarkEnd w:id="74"/>
      <w:bookmarkStart w:id="75" w:name="_Toc184310277"/>
      <w:bookmarkEnd w:id="75"/>
      <w:bookmarkStart w:id="76" w:name="_Toc184308060"/>
      <w:bookmarkEnd w:id="76"/>
      <w:bookmarkStart w:id="77" w:name="_Toc184308062"/>
      <w:bookmarkEnd w:id="77"/>
      <w:bookmarkStart w:id="78" w:name="_Toc184313276"/>
      <w:bookmarkEnd w:id="78"/>
      <w:bookmarkStart w:id="79" w:name="_Toc184314477"/>
      <w:bookmarkEnd w:id="79"/>
      <w:bookmarkStart w:id="80" w:name="_Toc184310332"/>
      <w:bookmarkEnd w:id="80"/>
      <w:bookmarkStart w:id="81" w:name="_Toc184310287"/>
      <w:bookmarkEnd w:id="81"/>
      <w:bookmarkStart w:id="82" w:name="_Toc184310295"/>
      <w:bookmarkEnd w:id="82"/>
      <w:bookmarkStart w:id="83" w:name="_Toc184314471"/>
      <w:bookmarkEnd w:id="83"/>
      <w:bookmarkStart w:id="84" w:name="_Toc184308080"/>
      <w:bookmarkEnd w:id="84"/>
      <w:bookmarkStart w:id="85" w:name="_Toc184314424"/>
      <w:bookmarkEnd w:id="85"/>
      <w:bookmarkStart w:id="86" w:name="_Toc184310304"/>
      <w:bookmarkEnd w:id="86"/>
      <w:bookmarkStart w:id="87" w:name="_Toc184310321"/>
      <w:bookmarkEnd w:id="87"/>
      <w:bookmarkStart w:id="88" w:name="_Toc184314427"/>
      <w:bookmarkEnd w:id="88"/>
      <w:bookmarkStart w:id="89" w:name="_Toc184313290"/>
      <w:bookmarkEnd w:id="89"/>
      <w:bookmarkStart w:id="90" w:name="_Toc184312090"/>
      <w:bookmarkEnd w:id="90"/>
      <w:bookmarkStart w:id="91" w:name="_Toc184313296"/>
      <w:bookmarkEnd w:id="91"/>
      <w:bookmarkStart w:id="92" w:name="_Toc184313300"/>
      <w:bookmarkEnd w:id="92"/>
      <w:bookmarkStart w:id="93" w:name="_Toc184308036"/>
      <w:bookmarkEnd w:id="93"/>
      <w:bookmarkStart w:id="94" w:name="_Toc184314412"/>
      <w:bookmarkEnd w:id="94"/>
      <w:bookmarkStart w:id="95" w:name="_Toc184312134"/>
      <w:bookmarkEnd w:id="95"/>
      <w:bookmarkStart w:id="96" w:name="_Toc184308103"/>
      <w:bookmarkEnd w:id="96"/>
      <w:bookmarkStart w:id="97" w:name="_Toc184313304"/>
      <w:bookmarkEnd w:id="97"/>
      <w:bookmarkStart w:id="98" w:name="_Toc184314468"/>
      <w:bookmarkEnd w:id="98"/>
      <w:bookmarkStart w:id="99" w:name="_Toc184314469"/>
      <w:bookmarkEnd w:id="99"/>
      <w:bookmarkStart w:id="100" w:name="_Toc184308068"/>
      <w:bookmarkEnd w:id="100"/>
      <w:bookmarkStart w:id="101" w:name="_Toc184312091"/>
      <w:bookmarkEnd w:id="101"/>
      <w:bookmarkStart w:id="102" w:name="_Toc184308046"/>
      <w:bookmarkEnd w:id="102"/>
      <w:bookmarkStart w:id="103" w:name="_Toc184312130"/>
      <w:bookmarkEnd w:id="103"/>
      <w:bookmarkStart w:id="104" w:name="_Toc184312132"/>
      <w:bookmarkEnd w:id="104"/>
      <w:bookmarkStart w:id="105" w:name="_Toc184313299"/>
      <w:bookmarkEnd w:id="105"/>
      <w:bookmarkStart w:id="106" w:name="_Toc184314470"/>
      <w:bookmarkEnd w:id="106"/>
      <w:bookmarkStart w:id="107" w:name="_Toc184313285"/>
      <w:bookmarkEnd w:id="107"/>
      <w:bookmarkStart w:id="108" w:name="_Toc184310340"/>
      <w:bookmarkEnd w:id="108"/>
      <w:bookmarkStart w:id="109" w:name="_Toc184308076"/>
      <w:bookmarkEnd w:id="109"/>
      <w:bookmarkStart w:id="110" w:name="_Toc184312109"/>
      <w:bookmarkEnd w:id="110"/>
      <w:bookmarkStart w:id="111" w:name="_Toc184310330"/>
      <w:bookmarkEnd w:id="111"/>
      <w:bookmarkStart w:id="112" w:name="_Toc184314481"/>
      <w:bookmarkEnd w:id="112"/>
      <w:bookmarkStart w:id="113" w:name="_Toc184312128"/>
      <w:bookmarkEnd w:id="113"/>
      <w:bookmarkStart w:id="114" w:name="_Toc184312122"/>
      <w:bookmarkEnd w:id="114"/>
      <w:bookmarkStart w:id="115" w:name="_Toc184310329"/>
      <w:bookmarkEnd w:id="115"/>
      <w:bookmarkStart w:id="116" w:name="_Toc184308037"/>
      <w:bookmarkEnd w:id="116"/>
      <w:bookmarkStart w:id="117" w:name="_Toc184310334"/>
      <w:bookmarkEnd w:id="117"/>
      <w:bookmarkStart w:id="118" w:name="_Toc184314452"/>
      <w:bookmarkEnd w:id="118"/>
      <w:bookmarkStart w:id="119" w:name="_Toc184308092"/>
      <w:bookmarkEnd w:id="119"/>
      <w:bookmarkStart w:id="120" w:name="_Toc184308099"/>
      <w:bookmarkEnd w:id="120"/>
      <w:bookmarkStart w:id="121" w:name="_Toc184313297"/>
      <w:bookmarkEnd w:id="121"/>
      <w:bookmarkStart w:id="122" w:name="_Toc184313286"/>
      <w:bookmarkEnd w:id="122"/>
      <w:bookmarkStart w:id="123" w:name="_Toc184310338"/>
      <w:bookmarkEnd w:id="123"/>
      <w:bookmarkStart w:id="124" w:name="_Toc184312133"/>
      <w:bookmarkEnd w:id="124"/>
      <w:bookmarkStart w:id="125" w:name="_Toc184308095"/>
      <w:bookmarkEnd w:id="125"/>
      <w:bookmarkStart w:id="126" w:name="_Toc184308089"/>
      <w:bookmarkEnd w:id="126"/>
      <w:bookmarkStart w:id="127" w:name="_Toc184313288"/>
      <w:bookmarkEnd w:id="127"/>
      <w:bookmarkStart w:id="128" w:name="_Toc184308090"/>
      <w:bookmarkEnd w:id="128"/>
      <w:bookmarkStart w:id="129" w:name="_Toc184312120"/>
      <w:bookmarkEnd w:id="129"/>
      <w:bookmarkStart w:id="130" w:name="_Toc184310326"/>
      <w:bookmarkEnd w:id="130"/>
      <w:bookmarkStart w:id="131" w:name="_Toc184313294"/>
      <w:bookmarkEnd w:id="131"/>
      <w:bookmarkStart w:id="132" w:name="_Toc184314457"/>
      <w:bookmarkEnd w:id="132"/>
      <w:bookmarkStart w:id="133" w:name="_Toc184310331"/>
      <w:bookmarkEnd w:id="133"/>
      <w:bookmarkStart w:id="134" w:name="_Toc184308091"/>
      <w:bookmarkEnd w:id="134"/>
      <w:bookmarkStart w:id="135" w:name="_Toc184314463"/>
      <w:bookmarkEnd w:id="135"/>
      <w:bookmarkStart w:id="136" w:name="_Toc184308094"/>
      <w:bookmarkEnd w:id="136"/>
      <w:bookmarkStart w:id="137" w:name="_Toc184312127"/>
      <w:bookmarkEnd w:id="137"/>
      <w:bookmarkStart w:id="138" w:name="_Toc184310333"/>
      <w:bookmarkEnd w:id="138"/>
      <w:bookmarkStart w:id="139" w:name="_Toc184314467"/>
      <w:bookmarkEnd w:id="139"/>
      <w:bookmarkStart w:id="140" w:name="_Toc184312121"/>
      <w:bookmarkEnd w:id="140"/>
      <w:bookmarkStart w:id="141" w:name="_Toc184312107"/>
      <w:bookmarkEnd w:id="141"/>
      <w:bookmarkStart w:id="142" w:name="_Toc184312123"/>
      <w:bookmarkEnd w:id="142"/>
      <w:bookmarkStart w:id="143" w:name="_Toc184314466"/>
      <w:bookmarkEnd w:id="143"/>
      <w:bookmarkStart w:id="144" w:name="_Toc184314476"/>
      <w:bookmarkEnd w:id="144"/>
      <w:bookmarkStart w:id="145" w:name="_Toc184313298"/>
      <w:bookmarkEnd w:id="145"/>
      <w:bookmarkStart w:id="146" w:name="_Toc184308088"/>
      <w:bookmarkEnd w:id="146"/>
      <w:bookmarkStart w:id="147" w:name="_Toc184310325"/>
      <w:bookmarkEnd w:id="147"/>
      <w:bookmarkStart w:id="148" w:name="_Toc184312114"/>
      <w:bookmarkEnd w:id="148"/>
      <w:bookmarkStart w:id="149" w:name="_Toc184313248"/>
      <w:bookmarkEnd w:id="149"/>
      <w:bookmarkStart w:id="150" w:name="_Toc184312137"/>
      <w:bookmarkEnd w:id="150"/>
      <w:bookmarkStart w:id="151" w:name="_Toc184313241"/>
      <w:bookmarkEnd w:id="151"/>
      <w:bookmarkStart w:id="152" w:name="_Toc184308085"/>
      <w:bookmarkEnd w:id="152"/>
      <w:bookmarkStart w:id="153" w:name="_Toc184308093"/>
      <w:bookmarkEnd w:id="153"/>
      <w:bookmarkStart w:id="154" w:name="_Toc184308087"/>
      <w:bookmarkEnd w:id="154"/>
      <w:bookmarkStart w:id="155" w:name="_Toc184313250"/>
      <w:bookmarkEnd w:id="155"/>
      <w:bookmarkStart w:id="156" w:name="_Toc184308077"/>
      <w:bookmarkEnd w:id="156"/>
      <w:bookmarkStart w:id="157" w:name="_Toc184312105"/>
      <w:bookmarkEnd w:id="157"/>
      <w:bookmarkStart w:id="158" w:name="_Toc184314422"/>
      <w:bookmarkEnd w:id="158"/>
      <w:bookmarkStart w:id="159" w:name="_Toc184310313"/>
      <w:bookmarkEnd w:id="159"/>
      <w:bookmarkStart w:id="160" w:name="_Toc184314464"/>
      <w:bookmarkEnd w:id="160"/>
      <w:bookmarkStart w:id="161" w:name="_Toc184310327"/>
      <w:bookmarkEnd w:id="161"/>
      <w:bookmarkStart w:id="162" w:name="_Toc184314423"/>
      <w:bookmarkEnd w:id="162"/>
      <w:bookmarkStart w:id="163" w:name="_Toc184314480"/>
      <w:bookmarkEnd w:id="163"/>
      <w:bookmarkStart w:id="164" w:name="_Toc184314461"/>
      <w:bookmarkEnd w:id="164"/>
      <w:bookmarkStart w:id="165" w:name="_Toc184314479"/>
      <w:bookmarkEnd w:id="165"/>
      <w:bookmarkStart w:id="166" w:name="_Toc184313301"/>
      <w:bookmarkEnd w:id="166"/>
      <w:bookmarkStart w:id="167" w:name="_Toc184312093"/>
      <w:bookmarkEnd w:id="167"/>
      <w:bookmarkStart w:id="168" w:name="_Toc184314462"/>
      <w:bookmarkEnd w:id="168"/>
      <w:bookmarkStart w:id="169" w:name="_Toc184308063"/>
      <w:bookmarkEnd w:id="169"/>
      <w:bookmarkStart w:id="170" w:name="_Toc184312101"/>
      <w:bookmarkEnd w:id="170"/>
      <w:bookmarkStart w:id="171" w:name="_Toc184313258"/>
      <w:bookmarkEnd w:id="171"/>
      <w:bookmarkStart w:id="172" w:name="_Toc184313255"/>
      <w:bookmarkEnd w:id="172"/>
      <w:bookmarkStart w:id="173" w:name="_Toc184313240"/>
      <w:bookmarkEnd w:id="173"/>
      <w:bookmarkStart w:id="174" w:name="_Toc184314439"/>
      <w:bookmarkEnd w:id="174"/>
      <w:bookmarkStart w:id="175" w:name="_Toc184313268"/>
      <w:bookmarkEnd w:id="175"/>
      <w:bookmarkStart w:id="176" w:name="_Toc184310305"/>
      <w:bookmarkEnd w:id="176"/>
      <w:bookmarkStart w:id="177" w:name="_Toc184313283"/>
      <w:bookmarkEnd w:id="177"/>
      <w:bookmarkStart w:id="178" w:name="_Toc184308069"/>
      <w:bookmarkEnd w:id="178"/>
      <w:bookmarkStart w:id="179" w:name="_Toc184310300"/>
      <w:bookmarkEnd w:id="179"/>
      <w:bookmarkStart w:id="180" w:name="_Toc184308082"/>
      <w:bookmarkEnd w:id="180"/>
      <w:bookmarkStart w:id="181" w:name="_Toc184308078"/>
      <w:bookmarkEnd w:id="181"/>
      <w:bookmarkStart w:id="182" w:name="_Toc184313281"/>
      <w:bookmarkEnd w:id="182"/>
      <w:bookmarkStart w:id="183" w:name="_Toc184310308"/>
      <w:bookmarkEnd w:id="183"/>
      <w:bookmarkStart w:id="184" w:name="_Toc184313269"/>
      <w:bookmarkEnd w:id="184"/>
      <w:bookmarkStart w:id="185" w:name="_Toc184313271"/>
      <w:bookmarkEnd w:id="185"/>
      <w:bookmarkStart w:id="186" w:name="_Toc184310310"/>
      <w:bookmarkEnd w:id="186"/>
      <w:bookmarkStart w:id="187" w:name="_Toc184310293"/>
      <w:bookmarkEnd w:id="187"/>
      <w:bookmarkStart w:id="188" w:name="_Toc184314426"/>
      <w:bookmarkEnd w:id="188"/>
      <w:bookmarkStart w:id="189" w:name="_Toc184313257"/>
      <w:bookmarkEnd w:id="189"/>
      <w:bookmarkStart w:id="190" w:name="_Toc184313267"/>
      <w:bookmarkEnd w:id="190"/>
      <w:bookmarkStart w:id="191" w:name="_Toc184308047"/>
      <w:bookmarkEnd w:id="191"/>
      <w:bookmarkStart w:id="192" w:name="_Toc184310302"/>
      <w:bookmarkEnd w:id="192"/>
      <w:bookmarkStart w:id="193" w:name="_Toc184312100"/>
      <w:bookmarkEnd w:id="193"/>
      <w:bookmarkStart w:id="194" w:name="_Toc184308052"/>
      <w:bookmarkEnd w:id="194"/>
      <w:bookmarkStart w:id="195" w:name="_Toc184312103"/>
      <w:bookmarkEnd w:id="195"/>
      <w:bookmarkStart w:id="196" w:name="_Toc184310282"/>
      <w:bookmarkEnd w:id="196"/>
      <w:bookmarkStart w:id="197" w:name="_Toc184310301"/>
      <w:bookmarkEnd w:id="197"/>
      <w:bookmarkStart w:id="198" w:name="_Toc184314443"/>
      <w:bookmarkEnd w:id="198"/>
      <w:bookmarkStart w:id="199" w:name="_Toc184313273"/>
      <w:bookmarkEnd w:id="199"/>
      <w:bookmarkStart w:id="200" w:name="_Toc184314446"/>
      <w:bookmarkEnd w:id="200"/>
      <w:bookmarkStart w:id="201" w:name="_Toc184312124"/>
      <w:bookmarkEnd w:id="201"/>
      <w:bookmarkStart w:id="202" w:name="_Toc184313302"/>
      <w:bookmarkEnd w:id="202"/>
      <w:bookmarkStart w:id="203" w:name="_Toc184312126"/>
      <w:bookmarkEnd w:id="203"/>
      <w:bookmarkStart w:id="204" w:name="_Toc184313293"/>
      <w:bookmarkEnd w:id="204"/>
      <w:bookmarkStart w:id="205" w:name="_Toc184310309"/>
      <w:bookmarkEnd w:id="205"/>
      <w:bookmarkStart w:id="206" w:name="_Toc184313310"/>
      <w:bookmarkEnd w:id="206"/>
      <w:bookmarkStart w:id="207" w:name="_Toc184310328"/>
      <w:bookmarkEnd w:id="207"/>
      <w:bookmarkStart w:id="208" w:name="_Toc184314421"/>
      <w:bookmarkEnd w:id="208"/>
      <w:bookmarkStart w:id="209" w:name="_Toc184312138"/>
      <w:bookmarkEnd w:id="209"/>
      <w:bookmarkStart w:id="210" w:name="_Toc184313274"/>
      <w:bookmarkEnd w:id="210"/>
      <w:bookmarkStart w:id="211" w:name="_Toc184310286"/>
      <w:bookmarkEnd w:id="211"/>
      <w:bookmarkStart w:id="212" w:name="_Toc184312108"/>
      <w:bookmarkEnd w:id="212"/>
      <w:bookmarkStart w:id="213" w:name="_Toc184312071"/>
      <w:bookmarkEnd w:id="213"/>
      <w:bookmarkStart w:id="214" w:name="_Toc184314441"/>
      <w:bookmarkEnd w:id="214"/>
      <w:bookmarkStart w:id="215" w:name="_Toc184314451"/>
      <w:bookmarkEnd w:id="215"/>
      <w:bookmarkStart w:id="216" w:name="_Toc184310285"/>
      <w:bookmarkEnd w:id="216"/>
      <w:bookmarkStart w:id="217" w:name="_Toc184312099"/>
      <w:bookmarkEnd w:id="217"/>
      <w:bookmarkStart w:id="218" w:name="_Toc184313279"/>
      <w:bookmarkEnd w:id="218"/>
      <w:bookmarkStart w:id="219" w:name="_Toc184313252"/>
      <w:bookmarkEnd w:id="219"/>
      <w:bookmarkStart w:id="220" w:name="_Toc184312080"/>
      <w:bookmarkEnd w:id="220"/>
      <w:bookmarkStart w:id="221" w:name="_Toc184314465"/>
      <w:bookmarkEnd w:id="221"/>
      <w:bookmarkStart w:id="222" w:name="_Toc184313242"/>
      <w:bookmarkEnd w:id="222"/>
      <w:bookmarkStart w:id="223" w:name="_Toc184310324"/>
      <w:bookmarkEnd w:id="223"/>
      <w:bookmarkStart w:id="224" w:name="_Toc184314436"/>
      <w:bookmarkEnd w:id="224"/>
      <w:bookmarkStart w:id="225" w:name="_Toc184312118"/>
      <w:bookmarkEnd w:id="225"/>
      <w:bookmarkStart w:id="226" w:name="_Toc184312119"/>
      <w:bookmarkEnd w:id="226"/>
      <w:bookmarkStart w:id="227" w:name="_Toc184313289"/>
      <w:bookmarkEnd w:id="227"/>
      <w:bookmarkStart w:id="228" w:name="_Toc184308102"/>
      <w:bookmarkEnd w:id="228"/>
      <w:bookmarkStart w:id="229" w:name="_Toc184312136"/>
      <w:bookmarkEnd w:id="229"/>
      <w:bookmarkStart w:id="230" w:name="_Toc184314456"/>
      <w:bookmarkEnd w:id="230"/>
      <w:bookmarkStart w:id="231" w:name="_Toc184312113"/>
      <w:bookmarkEnd w:id="231"/>
      <w:bookmarkStart w:id="232" w:name="_Toc184314419"/>
      <w:bookmarkEnd w:id="232"/>
      <w:bookmarkStart w:id="233" w:name="_Toc184310311"/>
      <w:bookmarkEnd w:id="233"/>
      <w:bookmarkStart w:id="234" w:name="_Toc184313308"/>
      <w:bookmarkEnd w:id="234"/>
      <w:bookmarkStart w:id="235" w:name="_Toc184312081"/>
      <w:bookmarkEnd w:id="235"/>
      <w:bookmarkStart w:id="236" w:name="_Toc184314442"/>
      <w:bookmarkEnd w:id="236"/>
      <w:bookmarkStart w:id="237" w:name="_Toc184310337"/>
      <w:bookmarkEnd w:id="237"/>
      <w:bookmarkStart w:id="238" w:name="_Toc184312078"/>
      <w:bookmarkEnd w:id="238"/>
      <w:bookmarkStart w:id="239" w:name="_Toc184313249"/>
      <w:bookmarkEnd w:id="239"/>
      <w:bookmarkStart w:id="240" w:name="_Toc184308083"/>
      <w:bookmarkEnd w:id="240"/>
      <w:bookmarkStart w:id="241" w:name="_Toc184313239"/>
      <w:bookmarkEnd w:id="241"/>
      <w:bookmarkStart w:id="242" w:name="_Toc184313247"/>
      <w:bookmarkEnd w:id="242"/>
      <w:bookmarkStart w:id="243" w:name="_Toc184312083"/>
      <w:bookmarkEnd w:id="243"/>
      <w:bookmarkStart w:id="244" w:name="_Toc184308065"/>
      <w:bookmarkEnd w:id="244"/>
      <w:bookmarkStart w:id="245" w:name="_Toc184314475"/>
      <w:bookmarkEnd w:id="245"/>
      <w:bookmarkStart w:id="246" w:name="_Toc184310307"/>
      <w:bookmarkEnd w:id="246"/>
      <w:bookmarkStart w:id="247" w:name="_Toc184308072"/>
      <w:bookmarkEnd w:id="247"/>
      <w:bookmarkStart w:id="248" w:name="_Toc184308051"/>
      <w:bookmarkEnd w:id="248"/>
      <w:bookmarkStart w:id="249" w:name="_Toc184308107"/>
      <w:bookmarkEnd w:id="249"/>
      <w:bookmarkStart w:id="250" w:name="_Toc184312131"/>
      <w:bookmarkEnd w:id="250"/>
      <w:bookmarkStart w:id="251" w:name="_Toc184312104"/>
      <w:bookmarkEnd w:id="251"/>
      <w:bookmarkStart w:id="252" w:name="_Toc184314482"/>
      <w:bookmarkEnd w:id="252"/>
      <w:bookmarkStart w:id="253" w:name="_Toc184310319"/>
      <w:bookmarkEnd w:id="253"/>
      <w:bookmarkStart w:id="254" w:name="_Toc184314410"/>
      <w:bookmarkEnd w:id="254"/>
      <w:bookmarkStart w:id="255" w:name="_Toc184314460"/>
      <w:bookmarkEnd w:id="255"/>
      <w:bookmarkStart w:id="256" w:name="_Toc184312068"/>
      <w:bookmarkEnd w:id="256"/>
      <w:bookmarkStart w:id="257" w:name="_Toc184310273"/>
      <w:bookmarkEnd w:id="257"/>
      <w:bookmarkStart w:id="258" w:name="_Toc184314434"/>
      <w:bookmarkEnd w:id="258"/>
      <w:bookmarkStart w:id="259" w:name="_Toc184308058"/>
      <w:bookmarkEnd w:id="259"/>
      <w:bookmarkStart w:id="260" w:name="_Toc184308055"/>
      <w:bookmarkEnd w:id="260"/>
      <w:bookmarkStart w:id="261" w:name="_Toc184312097"/>
      <w:bookmarkEnd w:id="261"/>
      <w:bookmarkStart w:id="262" w:name="_Toc184313266"/>
      <w:bookmarkEnd w:id="262"/>
      <w:bookmarkStart w:id="263" w:name="_Toc184312087"/>
      <w:bookmarkEnd w:id="263"/>
      <w:bookmarkStart w:id="264" w:name="_Toc184310323"/>
      <w:bookmarkEnd w:id="264"/>
      <w:bookmarkStart w:id="265" w:name="_Toc184308086"/>
      <w:bookmarkEnd w:id="265"/>
      <w:bookmarkStart w:id="266" w:name="_Toc184314453"/>
      <w:bookmarkEnd w:id="266"/>
      <w:bookmarkStart w:id="267" w:name="_Toc184313295"/>
      <w:bookmarkEnd w:id="267"/>
      <w:bookmarkStart w:id="268" w:name="_Toc184308048"/>
      <w:bookmarkEnd w:id="268"/>
      <w:bookmarkStart w:id="269" w:name="_Toc184312139"/>
      <w:bookmarkEnd w:id="269"/>
      <w:bookmarkStart w:id="270" w:name="_Toc184313272"/>
      <w:bookmarkEnd w:id="270"/>
      <w:bookmarkStart w:id="271" w:name="_Toc184308079"/>
      <w:bookmarkEnd w:id="271"/>
      <w:bookmarkStart w:id="272" w:name="_Toc184310284"/>
      <w:bookmarkEnd w:id="272"/>
      <w:bookmarkStart w:id="273" w:name="_Toc184314440"/>
      <w:bookmarkEnd w:id="273"/>
      <w:bookmarkStart w:id="274" w:name="_Toc184312079"/>
      <w:bookmarkEnd w:id="274"/>
      <w:bookmarkStart w:id="275" w:name="_Toc184312102"/>
      <w:bookmarkEnd w:id="275"/>
      <w:bookmarkStart w:id="276" w:name="_Toc184310343"/>
      <w:bookmarkEnd w:id="276"/>
      <w:bookmarkStart w:id="277" w:name="_Toc184314444"/>
      <w:bookmarkEnd w:id="277"/>
      <w:bookmarkStart w:id="278" w:name="_Toc184312096"/>
      <w:bookmarkEnd w:id="278"/>
      <w:bookmarkStart w:id="279" w:name="_Toc184308071"/>
      <w:bookmarkEnd w:id="279"/>
      <w:bookmarkStart w:id="280" w:name="_Toc184314420"/>
      <w:bookmarkEnd w:id="280"/>
      <w:bookmarkStart w:id="281" w:name="_Toc184310303"/>
      <w:bookmarkEnd w:id="281"/>
      <w:bookmarkStart w:id="282" w:name="_Toc184308108"/>
      <w:bookmarkEnd w:id="282"/>
      <w:bookmarkStart w:id="283" w:name="_Toc184313291"/>
      <w:bookmarkEnd w:id="283"/>
      <w:bookmarkStart w:id="284" w:name="_Toc184308100"/>
      <w:bookmarkEnd w:id="284"/>
      <w:bookmarkStart w:id="285" w:name="_Toc184313264"/>
      <w:bookmarkEnd w:id="285"/>
      <w:bookmarkStart w:id="286" w:name="_Toc184314445"/>
      <w:bookmarkEnd w:id="286"/>
      <w:bookmarkStart w:id="287" w:name="_Toc184313238"/>
      <w:bookmarkEnd w:id="287"/>
      <w:bookmarkStart w:id="288" w:name="_Toc184308070"/>
      <w:bookmarkEnd w:id="288"/>
      <w:bookmarkStart w:id="289" w:name="_Toc184310283"/>
      <w:bookmarkEnd w:id="289"/>
      <w:bookmarkStart w:id="290" w:name="_Toc184313270"/>
      <w:bookmarkEnd w:id="290"/>
      <w:bookmarkStart w:id="291" w:name="_Toc184308084"/>
      <w:bookmarkEnd w:id="291"/>
      <w:bookmarkStart w:id="292" w:name="_Toc184310306"/>
      <w:bookmarkEnd w:id="292"/>
      <w:bookmarkStart w:id="293" w:name="_Toc184314411"/>
      <w:bookmarkEnd w:id="293"/>
      <w:bookmarkStart w:id="294" w:name="_Toc184312073"/>
      <w:bookmarkEnd w:id="294"/>
      <w:bookmarkStart w:id="295" w:name="_Toc184313246"/>
      <w:bookmarkEnd w:id="295"/>
      <w:bookmarkStart w:id="296" w:name="_Toc184314418"/>
      <w:bookmarkEnd w:id="296"/>
      <w:bookmarkStart w:id="297" w:name="_Toc184310290"/>
      <w:bookmarkEnd w:id="297"/>
      <w:bookmarkStart w:id="298" w:name="_Toc184314474"/>
      <w:bookmarkEnd w:id="298"/>
      <w:bookmarkStart w:id="299" w:name="_Toc184308038"/>
      <w:bookmarkEnd w:id="299"/>
      <w:bookmarkStart w:id="300" w:name="_Toc184313260"/>
      <w:bookmarkEnd w:id="300"/>
      <w:bookmarkStart w:id="301" w:name="_Toc184308105"/>
      <w:bookmarkEnd w:id="301"/>
      <w:bookmarkStart w:id="302" w:name="_Toc184308043"/>
      <w:bookmarkEnd w:id="302"/>
      <w:bookmarkStart w:id="303" w:name="_Toc184308104"/>
      <w:bookmarkEnd w:id="303"/>
      <w:bookmarkStart w:id="304" w:name="_Toc184310274"/>
      <w:bookmarkEnd w:id="304"/>
      <w:bookmarkStart w:id="305" w:name="_Toc184310335"/>
      <w:bookmarkEnd w:id="305"/>
      <w:bookmarkStart w:id="306" w:name="_Toc184314417"/>
      <w:bookmarkEnd w:id="306"/>
      <w:bookmarkStart w:id="307" w:name="_Toc184310342"/>
      <w:bookmarkEnd w:id="307"/>
      <w:bookmarkStart w:id="308" w:name="_Toc184310279"/>
      <w:bookmarkEnd w:id="308"/>
      <w:bookmarkStart w:id="309" w:name="_Toc184313244"/>
      <w:bookmarkEnd w:id="309"/>
      <w:bookmarkStart w:id="310" w:name="_Toc184314416"/>
      <w:bookmarkEnd w:id="310"/>
      <w:bookmarkStart w:id="311" w:name="_Toc184310312"/>
      <w:bookmarkEnd w:id="311"/>
      <w:bookmarkStart w:id="312" w:name="_Toc184310316"/>
      <w:bookmarkEnd w:id="312"/>
      <w:bookmarkStart w:id="313" w:name="_Toc184308044"/>
      <w:bookmarkEnd w:id="313"/>
      <w:bookmarkStart w:id="314" w:name="_Toc184312076"/>
      <w:bookmarkEnd w:id="314"/>
      <w:bookmarkStart w:id="315" w:name="_Toc184310272"/>
      <w:bookmarkEnd w:id="315"/>
      <w:bookmarkStart w:id="316" w:name="_Toc184314415"/>
      <w:bookmarkEnd w:id="316"/>
      <w:bookmarkStart w:id="317" w:name="_Toc184308041"/>
      <w:bookmarkEnd w:id="317"/>
      <w:bookmarkStart w:id="318" w:name="_Toc184308040"/>
      <w:bookmarkEnd w:id="318"/>
      <w:bookmarkStart w:id="319" w:name="_Toc184312088"/>
      <w:bookmarkEnd w:id="319"/>
      <w:bookmarkStart w:id="320" w:name="_Toc184314473"/>
      <w:bookmarkEnd w:id="320"/>
      <w:bookmarkStart w:id="321" w:name="_Toc184310291"/>
      <w:bookmarkEnd w:id="321"/>
      <w:bookmarkStart w:id="322" w:name="_Toc184308057"/>
      <w:bookmarkEnd w:id="322"/>
      <w:bookmarkStart w:id="323" w:name="_Toc184310341"/>
      <w:bookmarkEnd w:id="323"/>
      <w:bookmarkStart w:id="324" w:name="_Toc184312095"/>
      <w:bookmarkEnd w:id="324"/>
      <w:bookmarkStart w:id="325" w:name="_Toc184313259"/>
      <w:bookmarkEnd w:id="325"/>
      <w:bookmarkStart w:id="326" w:name="_Toc184310315"/>
      <w:bookmarkEnd w:id="326"/>
      <w:bookmarkStart w:id="327" w:name="_Toc184313254"/>
      <w:bookmarkEnd w:id="327"/>
      <w:bookmarkStart w:id="328" w:name="_Toc184312084"/>
      <w:bookmarkEnd w:id="328"/>
      <w:bookmarkStart w:id="329" w:name="_Toc184312106"/>
      <w:bookmarkEnd w:id="329"/>
      <w:bookmarkStart w:id="330" w:name="_Toc184314447"/>
      <w:bookmarkEnd w:id="330"/>
      <w:bookmarkStart w:id="331" w:name="_Toc184308074"/>
      <w:bookmarkEnd w:id="331"/>
      <w:bookmarkStart w:id="332" w:name="_Toc184312098"/>
      <w:bookmarkEnd w:id="332"/>
      <w:bookmarkStart w:id="333" w:name="_Toc184314432"/>
      <w:bookmarkEnd w:id="333"/>
      <w:bookmarkStart w:id="334" w:name="_Toc184308064"/>
      <w:bookmarkEnd w:id="334"/>
      <w:bookmarkStart w:id="335" w:name="_Toc184308096"/>
      <w:bookmarkEnd w:id="335"/>
      <w:bookmarkStart w:id="336" w:name="_Toc184308050"/>
      <w:bookmarkEnd w:id="336"/>
      <w:bookmarkStart w:id="337" w:name="_Toc184313309"/>
      <w:bookmarkEnd w:id="337"/>
      <w:bookmarkStart w:id="338" w:name="_Toc184308045"/>
      <w:bookmarkEnd w:id="338"/>
      <w:bookmarkStart w:id="339" w:name="_Toc184313284"/>
      <w:bookmarkEnd w:id="339"/>
      <w:bookmarkStart w:id="340" w:name="_Toc184312110"/>
      <w:bookmarkEnd w:id="340"/>
      <w:bookmarkStart w:id="341" w:name="_Toc184312089"/>
      <w:bookmarkEnd w:id="341"/>
      <w:bookmarkStart w:id="342" w:name="_Toc184313265"/>
      <w:bookmarkEnd w:id="342"/>
      <w:bookmarkStart w:id="343" w:name="_Toc184312125"/>
      <w:bookmarkEnd w:id="343"/>
      <w:bookmarkStart w:id="344" w:name="_Toc184310320"/>
      <w:bookmarkEnd w:id="344"/>
      <w:bookmarkStart w:id="345" w:name="_Toc184313243"/>
      <w:bookmarkEnd w:id="345"/>
      <w:bookmarkStart w:id="346" w:name="_Toc184313278"/>
      <w:bookmarkEnd w:id="346"/>
      <w:bookmarkStart w:id="347" w:name="_Toc184314435"/>
      <w:bookmarkEnd w:id="347"/>
      <w:bookmarkStart w:id="348" w:name="_Toc184310294"/>
      <w:bookmarkEnd w:id="348"/>
      <w:bookmarkStart w:id="349" w:name="_Toc184314437"/>
      <w:bookmarkEnd w:id="349"/>
      <w:bookmarkStart w:id="350" w:name="_Toc184308073"/>
      <w:bookmarkEnd w:id="350"/>
      <w:bookmarkStart w:id="351" w:name="_Toc184308066"/>
      <w:bookmarkEnd w:id="351"/>
      <w:bookmarkStart w:id="352" w:name="_Toc184313256"/>
      <w:bookmarkEnd w:id="352"/>
      <w:bookmarkStart w:id="353" w:name="_Toc184310314"/>
      <w:bookmarkEnd w:id="353"/>
      <w:bookmarkStart w:id="354" w:name="_Toc184314438"/>
      <w:bookmarkEnd w:id="354"/>
      <w:bookmarkStart w:id="355" w:name="_Toc184314431"/>
      <w:bookmarkEnd w:id="355"/>
      <w:bookmarkStart w:id="356" w:name="_Toc184308067"/>
      <w:bookmarkEnd w:id="356"/>
      <w:bookmarkStart w:id="357" w:name="_Toc184308061"/>
      <w:bookmarkEnd w:id="357"/>
      <w:bookmarkStart w:id="358" w:name="_Toc184312070"/>
      <w:bookmarkEnd w:id="358"/>
      <w:bookmarkStart w:id="359" w:name="_Toc184312135"/>
      <w:bookmarkEnd w:id="359"/>
      <w:bookmarkStart w:id="360" w:name="_Toc184314455"/>
      <w:bookmarkEnd w:id="360"/>
      <w:bookmarkStart w:id="361" w:name="_Toc184312117"/>
      <w:bookmarkEnd w:id="361"/>
      <w:bookmarkStart w:id="362" w:name="_Toc184312094"/>
      <w:bookmarkEnd w:id="362"/>
      <w:bookmarkStart w:id="363" w:name="_Toc184313303"/>
      <w:bookmarkEnd w:id="363"/>
      <w:bookmarkStart w:id="364" w:name="_Toc184312115"/>
      <w:bookmarkEnd w:id="364"/>
      <w:bookmarkStart w:id="365" w:name="_Toc184310317"/>
      <w:bookmarkEnd w:id="365"/>
      <w:bookmarkStart w:id="366" w:name="_Toc184310336"/>
      <w:bookmarkEnd w:id="366"/>
      <w:bookmarkStart w:id="367" w:name="_Toc184310281"/>
      <w:bookmarkEnd w:id="367"/>
      <w:bookmarkStart w:id="368" w:name="_Toc184308053"/>
      <w:bookmarkEnd w:id="368"/>
      <w:bookmarkStart w:id="369" w:name="_Toc184314430"/>
      <w:bookmarkEnd w:id="369"/>
      <w:bookmarkStart w:id="370" w:name="_Toc184310322"/>
      <w:bookmarkEnd w:id="370"/>
      <w:bookmarkStart w:id="371" w:name="_Toc184313251"/>
      <w:bookmarkEnd w:id="371"/>
      <w:bookmarkStart w:id="372" w:name="_Toc184310292"/>
      <w:bookmarkEnd w:id="372"/>
      <w:bookmarkStart w:id="373" w:name="_Toc184314454"/>
      <w:bookmarkEnd w:id="373"/>
      <w:bookmarkStart w:id="374" w:name="_Toc184313307"/>
      <w:bookmarkEnd w:id="374"/>
      <w:bookmarkStart w:id="375" w:name="_Toc184314458"/>
      <w:bookmarkEnd w:id="375"/>
      <w:bookmarkStart w:id="376" w:name="_Toc184308101"/>
      <w:bookmarkEnd w:id="376"/>
      <w:bookmarkStart w:id="377" w:name="_Toc184310298"/>
      <w:bookmarkEnd w:id="377"/>
      <w:bookmarkStart w:id="378" w:name="_Toc184308081"/>
      <w:bookmarkEnd w:id="378"/>
      <w:bookmarkStart w:id="379" w:name="_Toc184310288"/>
      <w:bookmarkEnd w:id="379"/>
      <w:bookmarkStart w:id="380" w:name="_Toc184313292"/>
      <w:bookmarkEnd w:id="380"/>
      <w:bookmarkStart w:id="381" w:name="_Toc184308056"/>
      <w:bookmarkEnd w:id="381"/>
      <w:bookmarkStart w:id="382" w:name="_Toc184312086"/>
      <w:bookmarkEnd w:id="382"/>
      <w:bookmarkStart w:id="383" w:name="_Toc184313287"/>
      <w:bookmarkEnd w:id="383"/>
      <w:bookmarkStart w:id="384" w:name="_Toc184313275"/>
      <w:bookmarkEnd w:id="384"/>
      <w:bookmarkStart w:id="385" w:name="_Toc184310275"/>
      <w:bookmarkEnd w:id="385"/>
      <w:bookmarkStart w:id="386" w:name="_Toc184308054"/>
      <w:bookmarkEnd w:id="386"/>
      <w:bookmarkStart w:id="387" w:name="_Toc184314459"/>
      <w:bookmarkEnd w:id="387"/>
      <w:bookmarkStart w:id="388" w:name="_Toc184313263"/>
      <w:bookmarkEnd w:id="388"/>
      <w:bookmarkStart w:id="389" w:name="_Toc184312112"/>
      <w:bookmarkEnd w:id="389"/>
      <w:bookmarkStart w:id="390" w:name="_Toc184312116"/>
      <w:bookmarkEnd w:id="390"/>
      <w:bookmarkStart w:id="391" w:name="_Toc184308049"/>
      <w:bookmarkEnd w:id="391"/>
      <w:bookmarkStart w:id="392" w:name="_Toc184314413"/>
      <w:bookmarkEnd w:id="392"/>
      <w:r>
        <w:rPr>
          <w:rFonts w:hint="eastAsia" w:ascii="仿宋" w:hAnsi="仿宋" w:eastAsia="仿宋" w:cs="仿宋_GB2312"/>
          <w:b/>
          <w:sz w:val="36"/>
          <w:szCs w:val="36"/>
        </w:rPr>
        <w:t>评标办法</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（3）报价得分=（评标基准折扣率/投标折扣率）*价格权值*100，评标基准折扣率=有效投标人的最低投标折扣率，价格权值=</w:t>
      </w:r>
      <w:r>
        <w:rPr>
          <w:rFonts w:ascii="仿宋_GB2312" w:hAnsi="仿宋" w:eastAsia="仿宋_GB2312" w:cs="Arial"/>
          <w:kern w:val="0"/>
          <w:sz w:val="24"/>
        </w:rPr>
        <w:t>3</w:t>
      </w:r>
      <w:r>
        <w:rPr>
          <w:rFonts w:hint="eastAsia" w:ascii="仿宋_GB2312" w:hAnsi="仿宋" w:eastAsia="仿宋_GB2312" w:cs="Arial"/>
          <w:kern w:val="0"/>
          <w:sz w:val="24"/>
        </w:rPr>
        <w:t>0%；</w:t>
      </w:r>
    </w:p>
    <w:p>
      <w:pPr>
        <w:snapToGrid w:val="0"/>
        <w:spacing w:line="360" w:lineRule="auto"/>
        <w:ind w:firstLine="484"/>
        <w:rPr>
          <w:rFonts w:ascii="仿宋_GB2312" w:hAnsi="仿宋" w:eastAsia="仿宋_GB2312" w:cs="Arial"/>
          <w:kern w:val="0"/>
          <w:sz w:val="24"/>
        </w:rPr>
      </w:pPr>
      <w:r>
        <w:rPr>
          <w:rFonts w:hint="eastAsia" w:ascii="仿宋_GB2312" w:hAnsi="仿宋" w:eastAsia="仿宋_GB2312" w:cs="Arial"/>
          <w:kern w:val="0"/>
          <w:sz w:val="24"/>
        </w:rPr>
        <w:t>（4）技术、商务分评分细则（</w:t>
      </w:r>
      <w:r>
        <w:rPr>
          <w:rFonts w:ascii="仿宋_GB2312" w:hAnsi="仿宋" w:eastAsia="仿宋_GB2312" w:cs="Arial"/>
          <w:kern w:val="0"/>
          <w:sz w:val="24"/>
        </w:rPr>
        <w:t>7</w:t>
      </w:r>
      <w:r>
        <w:rPr>
          <w:rFonts w:hint="eastAsia" w:ascii="仿宋_GB2312" w:hAnsi="仿宋" w:eastAsia="仿宋_GB2312" w:cs="Arial"/>
          <w:kern w:val="0"/>
          <w:sz w:val="24"/>
        </w:rPr>
        <w:t>0分）：</w:t>
      </w:r>
    </w:p>
    <w:tbl>
      <w:tblPr>
        <w:tblStyle w:val="63"/>
        <w:tblW w:w="9209" w:type="dxa"/>
        <w:jc w:val="center"/>
        <w:tblLayout w:type="fixed"/>
        <w:tblCellMar>
          <w:top w:w="0" w:type="dxa"/>
          <w:left w:w="108" w:type="dxa"/>
          <w:bottom w:w="0" w:type="dxa"/>
          <w:right w:w="108" w:type="dxa"/>
        </w:tblCellMar>
      </w:tblPr>
      <w:tblGrid>
        <w:gridCol w:w="867"/>
        <w:gridCol w:w="7492"/>
        <w:gridCol w:w="850"/>
      </w:tblGrid>
      <w:tr>
        <w:tblPrEx>
          <w:tblCellMar>
            <w:top w:w="0" w:type="dxa"/>
            <w:left w:w="108" w:type="dxa"/>
            <w:bottom w:w="0" w:type="dxa"/>
            <w:right w:w="108" w:type="dxa"/>
          </w:tblCellMar>
        </w:tblPrEx>
        <w:trPr>
          <w:trHeight w:val="323"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内容</w:t>
            </w:r>
          </w:p>
        </w:tc>
        <w:tc>
          <w:tcPr>
            <w:tcW w:w="7492"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评分要点及说明</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410" w:hRule="atLeast"/>
          <w:jc w:val="center"/>
        </w:trPr>
        <w:tc>
          <w:tcPr>
            <w:tcW w:w="8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投标人实力</w:t>
            </w:r>
          </w:p>
        </w:tc>
        <w:tc>
          <w:tcPr>
            <w:tcW w:w="7492"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整体经营状况、技术力量及提供的相关证明材料等情况。</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4分</w:t>
            </w:r>
          </w:p>
        </w:tc>
      </w:tr>
      <w:tr>
        <w:tblPrEx>
          <w:tblCellMar>
            <w:top w:w="0" w:type="dxa"/>
            <w:left w:w="108" w:type="dxa"/>
            <w:bottom w:w="0" w:type="dxa"/>
            <w:right w:w="108" w:type="dxa"/>
          </w:tblCellMar>
        </w:tblPrEx>
        <w:trPr>
          <w:trHeight w:val="2062" w:hRule="atLeast"/>
          <w:jc w:val="center"/>
        </w:trPr>
        <w:tc>
          <w:tcPr>
            <w:tcW w:w="867" w:type="dxa"/>
            <w:vMerge w:val="continue"/>
            <w:tcBorders>
              <w:left w:val="single" w:color="auto" w:sz="4" w:space="0"/>
              <w:right w:val="single" w:color="auto" w:sz="4" w:space="0"/>
            </w:tcBorders>
            <w:vAlign w:val="center"/>
          </w:tcPr>
          <w:p>
            <w:pPr>
              <w:jc w:val="center"/>
              <w:rPr>
                <w:rFonts w:ascii="宋体" w:hAnsi="宋体" w:cs="宋体"/>
                <w:sz w:val="24"/>
              </w:rPr>
            </w:pPr>
          </w:p>
        </w:tc>
        <w:tc>
          <w:tcPr>
            <w:tcW w:w="7492"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投标人荣誉：根据投标人提供的2019年1月1日至今政府行政职能部门或行业主管部门授予的投标企业荣誉证书进行评分：有国家级（包含国务院所属的部、委、办、局）授予的荣誉或有省级（包含省政府所属各厅、局等部门）授予的荣誉得2分；有地市级（包含市政府所属各处、室等部门或区、县政府）授予的荣誉得1分。（同类荣誉分值不重复计算，提供复印件加盖公章，否则不得分）。</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2分</w:t>
            </w:r>
          </w:p>
        </w:tc>
      </w:tr>
      <w:tr>
        <w:tblPrEx>
          <w:tblCellMar>
            <w:top w:w="0" w:type="dxa"/>
            <w:left w:w="108" w:type="dxa"/>
            <w:bottom w:w="0" w:type="dxa"/>
            <w:right w:w="108" w:type="dxa"/>
          </w:tblCellMar>
        </w:tblPrEx>
        <w:trPr>
          <w:trHeight w:val="858"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492"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管理服务工作经验：2019年1月1日后，具有类似服务业绩。每个业绩合同得1分，合计最高不超过2分。业绩证明材料包括合同复印件盖公章。</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2分</w:t>
            </w:r>
          </w:p>
        </w:tc>
      </w:tr>
      <w:tr>
        <w:tblPrEx>
          <w:tblCellMar>
            <w:top w:w="0" w:type="dxa"/>
            <w:left w:w="108" w:type="dxa"/>
            <w:bottom w:w="0" w:type="dxa"/>
            <w:right w:w="108" w:type="dxa"/>
          </w:tblCellMar>
        </w:tblPrEx>
        <w:trPr>
          <w:trHeight w:val="1183"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492"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员工荣誉：评委按投标人提供的2019年1月1日至今企业职工所获得个人荣誉进行评分：获得地级市及以上荣誉的每人次得1分，最高得4分。（提供荣誉证书复印件盖公章，人员清单及投标人为其缴纳的近6个月社保证明）</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4分</w:t>
            </w:r>
          </w:p>
        </w:tc>
      </w:tr>
      <w:tr>
        <w:tblPrEx>
          <w:tblCellMar>
            <w:top w:w="0" w:type="dxa"/>
            <w:left w:w="108" w:type="dxa"/>
            <w:bottom w:w="0" w:type="dxa"/>
            <w:right w:w="108" w:type="dxa"/>
          </w:tblCellMar>
        </w:tblPrEx>
        <w:trPr>
          <w:trHeight w:val="1613"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492" w:type="dxa"/>
            <w:tcBorders>
              <w:top w:val="single" w:color="auto" w:sz="4" w:space="0"/>
              <w:left w:val="nil"/>
              <w:bottom w:val="single" w:color="auto" w:sz="4" w:space="0"/>
              <w:right w:val="single" w:color="auto" w:sz="4" w:space="0"/>
            </w:tcBorders>
            <w:vAlign w:val="center"/>
          </w:tcPr>
          <w:p>
            <w:pPr>
              <w:spacing w:line="360" w:lineRule="exact"/>
              <w:ind w:firstLine="240" w:firstLineChars="100"/>
              <w:rPr>
                <w:rFonts w:ascii="宋体" w:hAnsi="宋体" w:cs="宋体"/>
                <w:sz w:val="24"/>
              </w:rPr>
            </w:pPr>
            <w:r>
              <w:rPr>
                <w:rFonts w:hint="eastAsia" w:ascii="宋体" w:hAnsi="宋体" w:cs="宋体"/>
                <w:sz w:val="24"/>
              </w:rPr>
              <w:t>投标人提供ISO9001的质量管理体系认证、OHSAS18001或I</w:t>
            </w:r>
            <w:r>
              <w:rPr>
                <w:rFonts w:ascii="宋体" w:hAnsi="宋体" w:cs="宋体"/>
                <w:sz w:val="24"/>
              </w:rPr>
              <w:t>SO45001</w:t>
            </w:r>
            <w:r>
              <w:rPr>
                <w:rFonts w:hint="eastAsia" w:ascii="宋体" w:hAnsi="宋体" w:cs="宋体"/>
                <w:sz w:val="24"/>
              </w:rPr>
              <w:t>职业健康安全管理体系认证标准、ISO14001环境管理体系认证标准，每提供一个证书得2分。</w:t>
            </w:r>
          </w:p>
          <w:p>
            <w:pPr>
              <w:ind w:firstLine="240" w:firstLineChars="100"/>
              <w:rPr>
                <w:rFonts w:ascii="宋体" w:hAnsi="宋体" w:cs="宋体"/>
                <w:bCs/>
                <w:sz w:val="24"/>
              </w:rPr>
            </w:pPr>
            <w:r>
              <w:rPr>
                <w:rFonts w:hint="eastAsia" w:ascii="宋体" w:hAnsi="宋体" w:cs="宋体"/>
                <w:bCs/>
                <w:sz w:val="24"/>
              </w:rPr>
              <w:t>省级保安协会出具二级及以上人力防范保安服务证书得2分</w:t>
            </w:r>
          </w:p>
          <w:p>
            <w:pPr>
              <w:rPr>
                <w:rFonts w:ascii="宋体" w:hAnsi="宋体" w:cs="宋体"/>
                <w:bCs/>
                <w:sz w:val="24"/>
              </w:rPr>
            </w:pPr>
            <w:r>
              <w:rPr>
                <w:rFonts w:hint="eastAsia" w:ascii="宋体" w:hAnsi="宋体" w:cs="宋体"/>
                <w:bCs/>
                <w:sz w:val="24"/>
              </w:rPr>
              <w:t>(以上证书须在有效期内，提供证书复印件，不提供不得分。)</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8</w:t>
            </w:r>
            <w:r>
              <w:rPr>
                <w:rFonts w:hint="eastAsia" w:ascii="宋体" w:hAnsi="宋体" w:cs="宋体"/>
                <w:sz w:val="24"/>
              </w:rPr>
              <w:t>分</w:t>
            </w:r>
          </w:p>
        </w:tc>
      </w:tr>
      <w:tr>
        <w:tblPrEx>
          <w:tblCellMar>
            <w:top w:w="0" w:type="dxa"/>
            <w:left w:w="108" w:type="dxa"/>
            <w:bottom w:w="0" w:type="dxa"/>
            <w:right w:w="108" w:type="dxa"/>
          </w:tblCellMar>
        </w:tblPrEx>
        <w:trPr>
          <w:trHeight w:val="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项目理解</w:t>
            </w:r>
          </w:p>
        </w:tc>
        <w:tc>
          <w:tcPr>
            <w:tcW w:w="7492" w:type="dxa"/>
            <w:tcBorders>
              <w:top w:val="single" w:color="auto" w:sz="4" w:space="0"/>
              <w:left w:val="nil"/>
              <w:bottom w:val="single" w:color="auto" w:sz="4" w:space="0"/>
              <w:right w:val="single" w:color="auto" w:sz="4" w:space="0"/>
            </w:tcBorders>
            <w:vAlign w:val="center"/>
          </w:tcPr>
          <w:p>
            <w:pPr>
              <w:snapToGrid w:val="0"/>
              <w:rPr>
                <w:sz w:val="24"/>
              </w:rPr>
            </w:pPr>
            <w:r>
              <w:rPr>
                <w:rFonts w:hint="eastAsia" w:ascii="宋体" w:hAnsi="宋体" w:cs="宋体"/>
                <w:sz w:val="24"/>
              </w:rPr>
              <w:t>投标人自行了解调研该项目情况</w:t>
            </w:r>
            <w:r>
              <w:rPr>
                <w:rFonts w:ascii="宋体" w:hAnsi="宋体" w:cs="宋体"/>
                <w:sz w:val="24"/>
              </w:rPr>
              <w:t>，</w:t>
            </w:r>
            <w:r>
              <w:rPr>
                <w:rFonts w:hint="eastAsia" w:ascii="宋体" w:hAnsi="宋体" w:cs="宋体"/>
                <w:sz w:val="24"/>
              </w:rPr>
              <w:t>并能准确理解采购人的服务要求、服务范围、人员要求及薪酬待遇情况，详细描述对上述要求的理解或调研报告得2分</w:t>
            </w:r>
            <w:r>
              <w:rPr>
                <w:rFonts w:ascii="宋体" w:hAnsi="宋体" w:cs="宋体"/>
                <w:sz w:val="24"/>
              </w:rPr>
              <w:t>，</w:t>
            </w:r>
            <w:r>
              <w:rPr>
                <w:rFonts w:hint="eastAsia" w:ascii="宋体" w:hAnsi="宋体" w:cs="宋体"/>
                <w:sz w:val="24"/>
              </w:rPr>
              <w:t>理解有偏差或调研不详尽扣1分。</w:t>
            </w:r>
          </w:p>
          <w:p>
            <w:pPr>
              <w:pStyle w:val="19"/>
            </w:pPr>
            <w:r>
              <w:rPr>
                <w:rFonts w:hint="eastAsia" w:ascii="宋体" w:hAnsi="宋体" w:cs="宋体"/>
              </w:rPr>
              <w:t>投标人承诺能满足本项目要求的平均薪资的得2分</w:t>
            </w:r>
            <w:r>
              <w:rPr>
                <w:rFonts w:ascii="宋体" w:hAnsi="宋体" w:cs="宋体"/>
              </w:rPr>
              <w:t>，</w:t>
            </w:r>
            <w:r>
              <w:rPr>
                <w:rFonts w:hint="eastAsia" w:ascii="宋体" w:hAnsi="宋体" w:cs="宋体"/>
              </w:rPr>
              <w:t>否则不得分</w:t>
            </w:r>
            <w:r>
              <w:rPr>
                <w:rFonts w:ascii="宋体" w:hAnsi="宋体" w:cs="宋体"/>
              </w:rPr>
              <w:t>；</w:t>
            </w:r>
            <w:r>
              <w:rPr>
                <w:rFonts w:hint="eastAsia" w:ascii="宋体" w:hAnsi="宋体" w:cs="宋体"/>
              </w:rPr>
              <w:t>投标文件中提供承诺书</w:t>
            </w:r>
            <w:r>
              <w:rPr>
                <w:rFonts w:ascii="宋体" w:hAnsi="宋体" w:cs="宋体"/>
              </w:rPr>
              <w:t>，</w:t>
            </w:r>
            <w:r>
              <w:rPr>
                <w:rFonts w:hint="eastAsia" w:ascii="宋体" w:hAnsi="宋体" w:cs="宋体"/>
              </w:rPr>
              <w:t>不得供不得分</w:t>
            </w:r>
            <w:r>
              <w:rPr>
                <w:rFonts w:ascii="宋体" w:hAnsi="宋体" w:cs="宋体"/>
              </w:rPr>
              <w:t>，</w:t>
            </w:r>
            <w:r>
              <w:rPr>
                <w:rFonts w:hint="eastAsia" w:ascii="宋体" w:hAnsi="宋体" w:cs="宋体"/>
              </w:rPr>
              <w:t>承诺不能兑现则没收履约保证金且解除合同</w:t>
            </w:r>
            <w:r>
              <w:rPr>
                <w:rFonts w:ascii="宋体" w:hAnsi="宋体" w:cs="宋体"/>
              </w:rPr>
              <w:t>。</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4分</w:t>
            </w:r>
          </w:p>
        </w:tc>
      </w:tr>
      <w:tr>
        <w:tblPrEx>
          <w:tblCellMar>
            <w:top w:w="0" w:type="dxa"/>
            <w:left w:w="108" w:type="dxa"/>
            <w:bottom w:w="0" w:type="dxa"/>
            <w:right w:w="108" w:type="dxa"/>
          </w:tblCellMar>
        </w:tblPrEx>
        <w:trPr>
          <w:trHeight w:val="373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人员保证</w:t>
            </w:r>
          </w:p>
        </w:tc>
        <w:tc>
          <w:tcPr>
            <w:tcW w:w="7492" w:type="dxa"/>
            <w:tcBorders>
              <w:top w:val="single" w:color="auto" w:sz="4" w:space="0"/>
              <w:left w:val="nil"/>
              <w:right w:val="single" w:color="auto" w:sz="4" w:space="0"/>
            </w:tcBorders>
            <w:vAlign w:val="center"/>
          </w:tcPr>
          <w:p>
            <w:pPr>
              <w:snapToGrid w:val="0"/>
              <w:rPr>
                <w:rFonts w:ascii="宋体" w:hAnsi="宋体" w:cs="宋体"/>
                <w:sz w:val="24"/>
              </w:rPr>
            </w:pPr>
            <w:r>
              <w:rPr>
                <w:rFonts w:hint="eastAsia" w:ascii="宋体" w:hAnsi="宋体" w:cs="宋体"/>
                <w:sz w:val="24"/>
              </w:rPr>
              <w:t>1、投标人人力保障能力：</w:t>
            </w:r>
          </w:p>
          <w:p>
            <w:pPr>
              <w:snapToGrid w:val="0"/>
              <w:ind w:firstLine="480" w:firstLineChars="200"/>
              <w:rPr>
                <w:rFonts w:ascii="宋体" w:hAnsi="宋体" w:cs="宋体"/>
                <w:sz w:val="24"/>
              </w:rPr>
            </w:pPr>
            <w:r>
              <w:rPr>
                <w:rFonts w:hint="eastAsia" w:ascii="宋体" w:hAnsi="宋体" w:cs="宋体"/>
                <w:color w:val="000000"/>
                <w:sz w:val="24"/>
              </w:rPr>
              <w:t>拥有二级保安员（技师）及以上证书的每人得0.5分，最高得3分；拥有三级保安员（高级技工）证书的每人得0.2分，最高得2分。本项目最高为5分。（投标人需提供证书和社保机构出具的以上</w:t>
            </w:r>
            <w:r>
              <w:rPr>
                <w:rFonts w:hint="eastAsia" w:ascii="宋体" w:hAnsi="宋体" w:cs="宋体"/>
                <w:sz w:val="24"/>
              </w:rPr>
              <w:t>该人员在本单位的社会保险参保证明。</w:t>
            </w:r>
            <w:r>
              <w:rPr>
                <w:rFonts w:hint="eastAsia" w:ascii="宋体" w:hAnsi="宋体" w:cs="宋体"/>
                <w:color w:val="000000"/>
                <w:sz w:val="24"/>
              </w:rPr>
              <w:t>不提供或提供不齐的不得分）</w:t>
            </w:r>
          </w:p>
          <w:p>
            <w:pPr>
              <w:snapToGrid w:val="0"/>
              <w:rPr>
                <w:rFonts w:ascii="宋体" w:hAnsi="宋体" w:cs="宋体"/>
                <w:sz w:val="24"/>
              </w:rPr>
            </w:pPr>
            <w:r>
              <w:rPr>
                <w:rFonts w:hint="eastAsia" w:ascii="宋体" w:hAnsi="宋体" w:cs="宋体"/>
                <w:sz w:val="24"/>
              </w:rPr>
              <w:t>2、承诺合同签订后三个工作日内全部人员到位且完全满足招标要求的得2分</w:t>
            </w:r>
            <w:r>
              <w:rPr>
                <w:rFonts w:ascii="宋体" w:hAnsi="宋体" w:cs="宋体"/>
                <w:sz w:val="24"/>
              </w:rPr>
              <w:t>，</w:t>
            </w:r>
            <w:r>
              <w:rPr>
                <w:rFonts w:hint="eastAsia" w:ascii="宋体" w:hAnsi="宋体" w:cs="宋体"/>
                <w:sz w:val="24"/>
              </w:rPr>
              <w:t>合同签订前需缴纳履约保证金</w:t>
            </w:r>
            <w:r>
              <w:rPr>
                <w:rFonts w:ascii="宋体" w:hAnsi="宋体" w:cs="宋体"/>
                <w:sz w:val="24"/>
              </w:rPr>
              <w:t>，</w:t>
            </w:r>
            <w:r>
              <w:rPr>
                <w:rFonts w:hint="eastAsia" w:ascii="宋体" w:hAnsi="宋体" w:cs="宋体"/>
                <w:sz w:val="24"/>
              </w:rPr>
              <w:t>承诺不能兑现则扣除履约保证金且解除合同。（提供承诺书）</w:t>
            </w:r>
          </w:p>
          <w:p>
            <w:pPr>
              <w:snapToGrid w:val="0"/>
              <w:rPr>
                <w:rFonts w:ascii="宋体" w:hAnsi="宋体" w:cs="宋体"/>
                <w:sz w:val="24"/>
              </w:rPr>
            </w:pPr>
            <w:r>
              <w:rPr>
                <w:rFonts w:hint="eastAsia" w:ascii="宋体" w:hAnsi="宋体" w:cs="宋体"/>
                <w:sz w:val="24"/>
              </w:rPr>
              <w:t>3、为确保服务平稳交接，根据投标人所提供的进退场交接方案</w:t>
            </w:r>
            <w:r>
              <w:rPr>
                <w:rFonts w:ascii="宋体" w:hAnsi="宋体" w:cs="宋体"/>
                <w:sz w:val="24"/>
              </w:rPr>
              <w:t>，</w:t>
            </w:r>
            <w:r>
              <w:rPr>
                <w:rFonts w:hint="eastAsia" w:ascii="宋体" w:hAnsi="宋体" w:cs="宋体"/>
                <w:sz w:val="24"/>
              </w:rPr>
              <w:t>详细且有效，完全满足业主单位需求的得2分。</w:t>
            </w:r>
          </w:p>
          <w:p>
            <w:pPr>
              <w:snapToGrid w:val="0"/>
              <w:rPr>
                <w:rFonts w:ascii="宋体" w:hAnsi="宋体" w:cs="宋体"/>
                <w:color w:val="FF0000"/>
                <w:sz w:val="24"/>
              </w:rPr>
            </w:pPr>
            <w:r>
              <w:rPr>
                <w:rFonts w:ascii="宋体" w:hAnsi="宋体" w:cs="宋体"/>
                <w:sz w:val="24"/>
              </w:rPr>
              <w:t>4、</w:t>
            </w:r>
            <w:r>
              <w:rPr>
                <w:rFonts w:hint="eastAsia" w:ascii="宋体" w:hAnsi="宋体" w:cs="宋体"/>
                <w:sz w:val="24"/>
              </w:rPr>
              <w:t>提供稳定员工队伍措施详细且有效</w:t>
            </w:r>
            <w:r>
              <w:rPr>
                <w:rFonts w:ascii="宋体" w:hAnsi="宋体" w:cs="宋体"/>
                <w:sz w:val="24"/>
              </w:rPr>
              <w:t>，</w:t>
            </w:r>
            <w:r>
              <w:rPr>
                <w:rFonts w:hint="eastAsia" w:ascii="宋体" w:hAnsi="宋体" w:cs="宋体"/>
                <w:sz w:val="24"/>
              </w:rPr>
              <w:t>完全满足业主单位要求的得</w:t>
            </w:r>
            <w:r>
              <w:rPr>
                <w:rFonts w:ascii="宋体" w:hAnsi="宋体" w:cs="宋体"/>
                <w:sz w:val="24"/>
              </w:rPr>
              <w:t>2</w:t>
            </w:r>
            <w:r>
              <w:rPr>
                <w:rFonts w:hint="eastAsia" w:ascii="宋体" w:hAnsi="宋体" w:cs="宋体"/>
                <w:sz w:val="24"/>
              </w:rPr>
              <w:t>分</w:t>
            </w:r>
            <w:r>
              <w:rPr>
                <w:rFonts w:ascii="宋体" w:hAnsi="宋体" w:cs="宋体"/>
                <w:sz w:val="24"/>
              </w:rPr>
              <w:t>；</w:t>
            </w:r>
            <w:r>
              <w:rPr>
                <w:rFonts w:hint="eastAsia" w:ascii="宋体" w:hAnsi="宋体" w:cs="宋体"/>
                <w:sz w:val="24"/>
              </w:rPr>
              <w:t>措施有欠缺</w:t>
            </w:r>
            <w:r>
              <w:rPr>
                <w:rFonts w:ascii="宋体" w:hAnsi="宋体" w:cs="宋体"/>
                <w:sz w:val="24"/>
              </w:rPr>
              <w:t>、</w:t>
            </w:r>
            <w:r>
              <w:rPr>
                <w:rFonts w:hint="eastAsia" w:ascii="宋体" w:hAnsi="宋体" w:cs="宋体"/>
                <w:sz w:val="24"/>
              </w:rPr>
              <w:t>不能完全满足业主要求的扣</w:t>
            </w:r>
            <w:r>
              <w:rPr>
                <w:rFonts w:ascii="宋体" w:hAnsi="宋体" w:cs="宋体"/>
                <w:sz w:val="24"/>
              </w:rPr>
              <w:t>1</w:t>
            </w:r>
            <w:r>
              <w:rPr>
                <w:rFonts w:hint="eastAsia" w:ascii="宋体" w:hAnsi="宋体" w:cs="宋体"/>
                <w:sz w:val="24"/>
              </w:rPr>
              <w:t>分</w:t>
            </w:r>
            <w:r>
              <w:rPr>
                <w:rFonts w:ascii="宋体" w:hAnsi="宋体" w:cs="宋体"/>
                <w:sz w:val="24"/>
              </w:rPr>
              <w:t>；</w:t>
            </w:r>
            <w:r>
              <w:rPr>
                <w:rFonts w:hint="eastAsia" w:ascii="宋体" w:hAnsi="宋体" w:cs="宋体"/>
                <w:sz w:val="24"/>
              </w:rPr>
              <w:t>无措施或措施无法满足为主单位要求的不得分</w:t>
            </w:r>
            <w:r>
              <w:rPr>
                <w:rFonts w:ascii="宋体" w:hAnsi="宋体" w:cs="宋体"/>
                <w:sz w:val="24"/>
              </w:rPr>
              <w:t>。</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11分</w:t>
            </w:r>
          </w:p>
        </w:tc>
      </w:tr>
      <w:tr>
        <w:tblPrEx>
          <w:tblCellMar>
            <w:top w:w="0" w:type="dxa"/>
            <w:left w:w="108" w:type="dxa"/>
            <w:bottom w:w="0" w:type="dxa"/>
            <w:right w:w="108" w:type="dxa"/>
          </w:tblCellMar>
        </w:tblPrEx>
        <w:trPr>
          <w:trHeight w:val="323"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应急能力</w:t>
            </w:r>
          </w:p>
        </w:tc>
        <w:tc>
          <w:tcPr>
            <w:tcW w:w="7492" w:type="dxa"/>
            <w:tcBorders>
              <w:top w:val="single" w:color="auto" w:sz="4" w:space="0"/>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应急服务能力证明：</w:t>
            </w:r>
          </w:p>
          <w:p>
            <w:pPr>
              <w:rPr>
                <w:rFonts w:ascii="宋体" w:hAnsi="宋体" w:cs="宋体"/>
                <w:bCs/>
                <w:sz w:val="24"/>
              </w:rPr>
            </w:pPr>
            <w:r>
              <w:rPr>
                <w:rFonts w:hint="eastAsia" w:ascii="宋体" w:hAnsi="宋体" w:cs="宋体"/>
                <w:bCs/>
                <w:sz w:val="24"/>
              </w:rPr>
              <w:t>（1）一次性能提供200人及以上临时应急服务的得</w:t>
            </w:r>
            <w:r>
              <w:rPr>
                <w:rFonts w:ascii="宋体" w:hAnsi="宋体" w:cs="宋体"/>
                <w:bCs/>
                <w:sz w:val="24"/>
              </w:rPr>
              <w:t>5</w:t>
            </w:r>
            <w:r>
              <w:rPr>
                <w:rFonts w:hint="eastAsia" w:ascii="宋体" w:hAnsi="宋体" w:cs="宋体"/>
                <w:bCs/>
                <w:sz w:val="24"/>
              </w:rPr>
              <w:t>分，在200人基础上每减少20人扣1分，扣完为止。（投标时需提供承诺函，并于合同签订前提供人员清单由采购人审核备案，中标后不能兑现承诺的则没收履约保证金且解除合同。）</w:t>
            </w:r>
          </w:p>
          <w:p>
            <w:pPr>
              <w:pStyle w:val="19"/>
              <w:rPr>
                <w:rFonts w:ascii="宋体" w:hAnsi="宋体" w:cs="宋体"/>
                <w:bCs/>
              </w:rPr>
            </w:pPr>
            <w:r>
              <w:rPr>
                <w:rFonts w:hint="eastAsia" w:ascii="宋体" w:hAnsi="宋体" w:cs="宋体"/>
                <w:bCs/>
              </w:rPr>
              <w:t>（</w:t>
            </w:r>
            <w:r>
              <w:rPr>
                <w:rFonts w:ascii="宋体" w:hAnsi="宋体" w:cs="宋体"/>
                <w:bCs/>
              </w:rPr>
              <w:t>2</w:t>
            </w:r>
            <w:r>
              <w:rPr>
                <w:rFonts w:hint="eastAsia" w:ascii="宋体" w:hAnsi="宋体" w:cs="宋体"/>
                <w:bCs/>
              </w:rPr>
              <w:t>）服务应急车辆：投标人能提供应急服务车辆（9座及以上）5辆及以上的得5分。（投标人需在中标后一个月之内完成上述车辆配置，并将车辆行驶证提交招标人审核备案，行驶证单位需和投标人一致，投标时提供承诺函</w:t>
            </w:r>
            <w:r>
              <w:rPr>
                <w:rFonts w:ascii="宋体" w:hAnsi="宋体" w:cs="宋体"/>
                <w:bCs/>
              </w:rPr>
              <w:t>，</w:t>
            </w:r>
            <w:r>
              <w:rPr>
                <w:rFonts w:hint="eastAsia" w:ascii="宋体" w:hAnsi="宋体" w:cs="宋体"/>
                <w:bCs/>
              </w:rPr>
              <w:t>无承诺函不得分</w:t>
            </w:r>
            <w:r>
              <w:rPr>
                <w:rFonts w:ascii="宋体" w:hAnsi="宋体" w:cs="宋体"/>
                <w:bCs/>
              </w:rPr>
              <w:t>，</w:t>
            </w:r>
            <w:r>
              <w:rPr>
                <w:rFonts w:hint="eastAsia" w:ascii="宋体" w:hAnsi="宋体" w:cs="宋体"/>
                <w:bCs/>
              </w:rPr>
              <w:t>中标后不能兑现则没收履约保证金且解除合同）</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10分</w:t>
            </w:r>
          </w:p>
        </w:tc>
      </w:tr>
      <w:tr>
        <w:tblPrEx>
          <w:tblCellMar>
            <w:top w:w="0" w:type="dxa"/>
            <w:left w:w="108" w:type="dxa"/>
            <w:bottom w:w="0" w:type="dxa"/>
            <w:right w:w="108" w:type="dxa"/>
          </w:tblCellMar>
        </w:tblPrEx>
        <w:trPr>
          <w:trHeight w:val="323"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培训能力</w:t>
            </w:r>
          </w:p>
        </w:tc>
        <w:tc>
          <w:tcPr>
            <w:tcW w:w="7492"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（1）投标人具有省级公安厅出具的保安培训培训许可证的得4分（提供证书复印件加盖投标人公章）。</w:t>
            </w:r>
          </w:p>
          <w:p>
            <w:pPr>
              <w:pStyle w:val="19"/>
              <w:rPr>
                <w:rFonts w:ascii="宋体" w:hAnsi="宋体" w:cs="宋体"/>
                <w:bCs/>
              </w:rPr>
            </w:pPr>
            <w:r>
              <w:rPr>
                <w:rFonts w:hint="eastAsia" w:ascii="宋体" w:hAnsi="宋体" w:cs="宋体"/>
              </w:rPr>
              <w:t>（2）根据投标人针对本项目的上岗培训和在岗培训方案以及年度培训计划，要求培训方案和计划缜密、切实可行（4分）。</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8</w:t>
            </w:r>
          </w:p>
        </w:tc>
      </w:tr>
      <w:tr>
        <w:tblPrEx>
          <w:tblCellMar>
            <w:top w:w="0" w:type="dxa"/>
            <w:left w:w="108" w:type="dxa"/>
            <w:bottom w:w="0" w:type="dxa"/>
            <w:right w:w="108" w:type="dxa"/>
          </w:tblCellMar>
        </w:tblPrEx>
        <w:trPr>
          <w:trHeight w:val="323"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服务方案</w:t>
            </w:r>
          </w:p>
        </w:tc>
        <w:tc>
          <w:tcPr>
            <w:tcW w:w="7492" w:type="dxa"/>
            <w:tcBorders>
              <w:top w:val="single" w:color="auto" w:sz="4" w:space="0"/>
              <w:left w:val="nil"/>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服务方案：为本次服务提供的详细的服务方案：</w:t>
            </w:r>
          </w:p>
          <w:p>
            <w:pPr>
              <w:jc w:val="left"/>
              <w:rPr>
                <w:rFonts w:ascii="宋体" w:hAnsi="宋体" w:cs="宋体"/>
                <w:sz w:val="24"/>
              </w:rPr>
            </w:pPr>
            <w:r>
              <w:rPr>
                <w:rFonts w:hint="eastAsia" w:ascii="宋体" w:hAnsi="宋体" w:cs="宋体"/>
                <w:sz w:val="24"/>
              </w:rPr>
              <w:t>（1）提供企业内部管理制度，包含公司组织管理职能制度、行政管理制度、薪酬管理制度</w:t>
            </w:r>
            <w:r>
              <w:rPr>
                <w:rFonts w:ascii="宋体" w:hAnsi="宋体" w:cs="宋体"/>
                <w:sz w:val="24"/>
              </w:rPr>
              <w:t>，</w:t>
            </w:r>
            <w:r>
              <w:rPr>
                <w:rFonts w:hint="eastAsia" w:ascii="宋体" w:hAnsi="宋体" w:cs="宋体"/>
                <w:sz w:val="24"/>
              </w:rPr>
              <w:t>要求制度详细</w:t>
            </w:r>
            <w:r>
              <w:rPr>
                <w:rFonts w:ascii="宋体" w:hAnsi="宋体" w:cs="宋体"/>
                <w:sz w:val="24"/>
              </w:rPr>
              <w:t>、</w:t>
            </w:r>
            <w:r>
              <w:rPr>
                <w:rFonts w:hint="eastAsia" w:ascii="宋体" w:hAnsi="宋体" w:cs="宋体"/>
                <w:sz w:val="24"/>
              </w:rPr>
              <w:t>切实可行（3分）；</w:t>
            </w:r>
          </w:p>
          <w:p>
            <w:pPr>
              <w:jc w:val="left"/>
              <w:rPr>
                <w:rFonts w:ascii="宋体" w:hAnsi="宋体" w:cs="宋体"/>
                <w:sz w:val="24"/>
              </w:rPr>
            </w:pPr>
            <w:r>
              <w:rPr>
                <w:rFonts w:hint="eastAsia" w:ascii="宋体" w:hAnsi="宋体" w:cs="宋体"/>
                <w:sz w:val="24"/>
              </w:rPr>
              <w:t>（2）提供服务人员管理制度，包含人员招聘选拔制度、岗位职责、管理机制、人员通信保障机制</w:t>
            </w:r>
            <w:r>
              <w:rPr>
                <w:rFonts w:ascii="宋体" w:hAnsi="宋体" w:cs="宋体"/>
                <w:sz w:val="24"/>
              </w:rPr>
              <w:t>，</w:t>
            </w:r>
            <w:r>
              <w:rPr>
                <w:rFonts w:hint="eastAsia" w:ascii="宋体" w:hAnsi="宋体" w:cs="宋体"/>
                <w:sz w:val="24"/>
              </w:rPr>
              <w:t>要求制度详细</w:t>
            </w:r>
            <w:r>
              <w:rPr>
                <w:rFonts w:ascii="宋体" w:hAnsi="宋体" w:cs="宋体"/>
                <w:sz w:val="24"/>
              </w:rPr>
              <w:t>、</w:t>
            </w:r>
            <w:r>
              <w:rPr>
                <w:rFonts w:hint="eastAsia" w:ascii="宋体" w:hAnsi="宋体" w:cs="宋体"/>
                <w:sz w:val="24"/>
              </w:rPr>
              <w:t>切实可行（3分）；</w:t>
            </w:r>
            <w:r>
              <w:rPr>
                <w:rFonts w:ascii="宋体" w:hAnsi="宋体" w:cs="宋体"/>
                <w:sz w:val="24"/>
              </w:rPr>
              <w:t xml:space="preserve"> </w:t>
            </w:r>
          </w:p>
          <w:p>
            <w:pPr>
              <w:jc w:val="left"/>
              <w:rPr>
                <w:rFonts w:ascii="宋体" w:hAnsi="宋体" w:cs="宋体"/>
                <w:sz w:val="24"/>
              </w:rPr>
            </w:pPr>
            <w:r>
              <w:rPr>
                <w:rFonts w:hint="eastAsia" w:ascii="宋体" w:hAnsi="宋体" w:cs="宋体"/>
                <w:sz w:val="24"/>
              </w:rPr>
              <w:t>（3）有健全的食堂管理制度（食品卫生、安全应急预案；卫生管理、食品留样制度等）</w:t>
            </w:r>
            <w:r>
              <w:rPr>
                <w:rFonts w:ascii="宋体" w:hAnsi="宋体" w:cs="宋体"/>
                <w:sz w:val="24"/>
              </w:rPr>
              <w:t>，</w:t>
            </w:r>
            <w:r>
              <w:rPr>
                <w:rFonts w:hint="eastAsia" w:ascii="宋体" w:hAnsi="宋体" w:cs="宋体"/>
                <w:sz w:val="24"/>
              </w:rPr>
              <w:t>要求制度详细</w:t>
            </w:r>
            <w:r>
              <w:rPr>
                <w:rFonts w:ascii="宋体" w:hAnsi="宋体" w:cs="宋体"/>
                <w:sz w:val="24"/>
              </w:rPr>
              <w:t>、</w:t>
            </w:r>
            <w:r>
              <w:rPr>
                <w:rFonts w:hint="eastAsia" w:ascii="宋体" w:hAnsi="宋体" w:cs="宋体"/>
                <w:sz w:val="24"/>
              </w:rPr>
              <w:t>切实可行（3分）；</w:t>
            </w:r>
            <w:r>
              <w:rPr>
                <w:rFonts w:ascii="宋体" w:hAnsi="宋体" w:cs="宋体"/>
                <w:sz w:val="24"/>
              </w:rPr>
              <w:t xml:space="preserve"> </w:t>
            </w:r>
          </w:p>
          <w:p>
            <w:pPr>
              <w:jc w:val="left"/>
              <w:rPr>
                <w:rFonts w:ascii="宋体" w:hAnsi="宋体" w:cs="宋体"/>
                <w:sz w:val="24"/>
              </w:rPr>
            </w:pPr>
            <w:r>
              <w:rPr>
                <w:rFonts w:hint="eastAsia" w:ascii="宋体" w:hAnsi="宋体" w:cs="宋体"/>
                <w:sz w:val="24"/>
              </w:rPr>
              <w:t>（4）考核办法与服务方案详细、设置科学、合理（2分）；</w:t>
            </w:r>
          </w:p>
          <w:p>
            <w:pPr>
              <w:jc w:val="left"/>
              <w:rPr>
                <w:rFonts w:ascii="宋体" w:hAnsi="宋体" w:cs="宋体"/>
                <w:bCs/>
                <w:sz w:val="24"/>
              </w:rPr>
            </w:pPr>
            <w:r>
              <w:rPr>
                <w:rFonts w:hint="eastAsia" w:ascii="宋体" w:hAnsi="宋体" w:cs="宋体"/>
                <w:sz w:val="24"/>
              </w:rPr>
              <w:t>（5）针对本项目优惠承诺和特色服务情况（2分）。</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13分</w:t>
            </w:r>
          </w:p>
        </w:tc>
      </w:tr>
      <w:tr>
        <w:tblPrEx>
          <w:tblCellMar>
            <w:top w:w="0" w:type="dxa"/>
            <w:left w:w="108" w:type="dxa"/>
            <w:bottom w:w="0" w:type="dxa"/>
            <w:right w:w="108" w:type="dxa"/>
          </w:tblCellMar>
        </w:tblPrEx>
        <w:trPr>
          <w:trHeight w:val="323"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服务保障</w:t>
            </w:r>
          </w:p>
        </w:tc>
        <w:tc>
          <w:tcPr>
            <w:tcW w:w="7492" w:type="dxa"/>
            <w:tcBorders>
              <w:top w:val="single" w:color="auto" w:sz="4" w:space="0"/>
              <w:left w:val="nil"/>
              <w:bottom w:val="single" w:color="auto" w:sz="4" w:space="0"/>
              <w:right w:val="single" w:color="auto" w:sz="4" w:space="0"/>
            </w:tcBorders>
            <w:vAlign w:val="center"/>
          </w:tcPr>
          <w:p>
            <w:pPr>
              <w:jc w:val="left"/>
              <w:rPr>
                <w:rFonts w:ascii="宋体" w:hAnsi="宋体" w:cs="宋体"/>
                <w:sz w:val="24"/>
              </w:rPr>
            </w:pPr>
            <w:bookmarkStart w:id="402" w:name="_GoBack"/>
            <w:r>
              <w:rPr>
                <w:rFonts w:hint="eastAsia" w:ascii="宋体" w:hAnsi="宋体" w:cs="宋体"/>
                <w:sz w:val="24"/>
              </w:rPr>
              <w:t>根据投标人提供的服务保障（4分）（针对该项目承诺所能达到的服务标准，包括但不限于公司或分支机构远近、后勤车辆、员工宿舍等），提供承诺函。</w:t>
            </w:r>
            <w:bookmarkEnd w:id="402"/>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4</w:t>
            </w:r>
            <w:r>
              <w:rPr>
                <w:rFonts w:hint="eastAsia" w:ascii="宋体" w:hAnsi="宋体" w:cs="宋体"/>
                <w:sz w:val="24"/>
              </w:rPr>
              <w:t>分</w:t>
            </w:r>
          </w:p>
        </w:tc>
      </w:tr>
    </w:tbl>
    <w:p/>
    <w:p>
      <w:pPr>
        <w:rPr>
          <w:b/>
          <w:bCs/>
          <w:u w:val="single"/>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hint="eastAsia" w:ascii="仿宋" w:hAnsi="仿宋" w:eastAsia="仿宋" w:cs="仿宋_GB2312"/>
          <w:b/>
          <w:bCs/>
          <w:sz w:val="24"/>
          <w:u w:val="single"/>
        </w:rPr>
        <w:t>提供承诺函但未兑现承诺的，采购人将按照提供虚假材料上报失信行为。</w:t>
      </w:r>
    </w:p>
    <w:p>
      <w:pPr>
        <w:snapToGrid w:val="0"/>
        <w:spacing w:line="360" w:lineRule="auto"/>
        <w:rPr>
          <w:rFonts w:ascii="仿宋" w:hAnsi="仿宋" w:eastAsia="仿宋" w:cs="仿宋_GB2312"/>
          <w:sz w:val="24"/>
        </w:rPr>
      </w:pP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60"/>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Arial"/>
          <w:kern w:val="0"/>
          <w:szCs w:val="24"/>
        </w:rPr>
        <w:t>1</w:t>
      </w:r>
      <w:r>
        <w:rPr>
          <w:rFonts w:hint="eastAsia" w:ascii="仿宋_GB2312" w:hAnsi="仿宋" w:eastAsia="仿宋_GB2312" w:cs="Arial"/>
          <w:kern w:val="0"/>
          <w:szCs w:val="24"/>
        </w:rPr>
        <w:t>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30%以上的，对联合体或者大中型企业的报价给予4%的扣除，用扣除后的价格参加评审。组成联合体或者接受分包的小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60"/>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5"/>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3" w:name="第五部分"/>
      <w:bookmarkStart w:id="394" w:name="_Toc86217003"/>
    </w:p>
    <w:p>
      <w:pPr>
        <w:spacing w:line="360" w:lineRule="auto"/>
        <w:ind w:left="720" w:leftChars="343" w:firstLine="1084" w:firstLineChars="300"/>
        <w:outlineLvl w:val="0"/>
        <w:rPr>
          <w:rFonts w:ascii="仿宋_GB2312" w:hAnsi="仿宋" w:eastAsia="仿宋_GB2312" w:cs="仿宋_GB2312"/>
          <w:b/>
          <w:sz w:val="36"/>
          <w:szCs w:val="36"/>
        </w:rPr>
      </w:pPr>
    </w:p>
    <w:p>
      <w:pPr>
        <w:pStyle w:val="2"/>
        <w:ind w:left="0" w:firstLine="0"/>
        <w:rPr>
          <w:lang w:val="en-US"/>
        </w:rPr>
      </w:pPr>
    </w:p>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pStyle w:val="2"/>
        <w:rPr>
          <w:lang w:val="en-US"/>
        </w:rPr>
      </w:pPr>
    </w:p>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pStyle w:val="705"/>
        <w:rPr>
          <w:rFonts w:ascii="仿宋" w:hAnsi="仿宋" w:eastAsia="仿宋"/>
          <w:szCs w:val="24"/>
        </w:rPr>
      </w:pPr>
    </w:p>
    <w:p>
      <w:pPr>
        <w:pStyle w:val="705"/>
        <w:rPr>
          <w:rFonts w:ascii="仿宋" w:hAnsi="仿宋" w:eastAsia="仿宋"/>
          <w:szCs w:val="24"/>
        </w:rPr>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705"/>
        <w:jc w:val="center"/>
        <w:rPr>
          <w:rFonts w:ascii="仿宋" w:hAnsi="仿宋" w:eastAsia="仿宋"/>
          <w:szCs w:val="24"/>
        </w:rPr>
      </w:pPr>
    </w:p>
    <w:p>
      <w:pPr>
        <w:pStyle w:val="25"/>
      </w:pPr>
    </w:p>
    <w:p>
      <w:pPr>
        <w:pStyle w:val="705"/>
        <w:ind w:firstLine="2843" w:firstLineChars="1180"/>
        <w:rPr>
          <w:rFonts w:ascii="仿宋" w:hAnsi="仿宋" w:eastAsia="仿宋"/>
          <w:b/>
          <w:szCs w:val="24"/>
        </w:rPr>
      </w:pPr>
      <w:r>
        <w:rPr>
          <w:rFonts w:hint="eastAsia" w:ascii="仿宋" w:hAnsi="仿宋" w:eastAsia="仿宋"/>
          <w:b/>
          <w:szCs w:val="24"/>
        </w:rPr>
        <w:t>通用合同书</w:t>
      </w:r>
    </w:p>
    <w:p>
      <w:pPr>
        <w:pStyle w:val="705"/>
        <w:rPr>
          <w:rFonts w:ascii="仿宋" w:hAnsi="仿宋" w:eastAsia="仿宋"/>
          <w:szCs w:val="24"/>
        </w:rPr>
      </w:pPr>
    </w:p>
    <w:p>
      <w:pPr>
        <w:pStyle w:val="705"/>
        <w:rPr>
          <w:rFonts w:ascii="仿宋" w:hAnsi="仿宋" w:eastAsia="仿宋"/>
          <w:szCs w:val="24"/>
        </w:rPr>
      </w:pPr>
    </w:p>
    <w:p>
      <w:pPr>
        <w:pStyle w:val="25"/>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1"/>
        <w:spacing w:before="120" w:line="22" w:lineRule="atLeast"/>
        <w:rPr>
          <w:rFonts w:ascii="仿宋" w:hAnsi="仿宋" w:eastAsia="仿宋"/>
          <w:szCs w:val="24"/>
        </w:rPr>
      </w:pPr>
    </w:p>
    <w:p>
      <w:pPr>
        <w:pStyle w:val="601"/>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3"/>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3"/>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3"/>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pStyle w:val="2"/>
        <w:rPr>
          <w:lang w:val="en-US"/>
        </w:rPr>
      </w:pPr>
    </w:p>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3"/>
      <w:r>
        <w:rPr>
          <w:rFonts w:ascii="仿宋" w:hAnsi="仿宋" w:eastAsia="仿宋" w:cs="仿宋_GB2312"/>
          <w:b/>
          <w:sz w:val="36"/>
          <w:szCs w:val="20"/>
        </w:rPr>
        <w:t xml:space="preserve"> </w:t>
      </w:r>
      <w:bookmarkEnd w:id="394"/>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w:t>
      </w:r>
      <w:r>
        <w:rPr>
          <w:rFonts w:hint="eastAsia" w:ascii="仿宋_GB2312" w:hAnsi="仿宋" w:eastAsia="仿宋_GB2312" w:cs="仿宋_GB2312"/>
          <w:sz w:val="24"/>
        </w:rPr>
        <w:t>《中小企业声明函》…………………………………………………………（页码）（3）联合体协议（如需）…………………………………………………………（页码）</w:t>
      </w:r>
    </w:p>
    <w:p>
      <w:pPr>
        <w:snapToGrid w:val="0"/>
        <w:spacing w:line="360" w:lineRule="auto"/>
        <w:rPr>
          <w:rFonts w:ascii="仿宋_GB2312" w:hAnsi="仿宋" w:eastAsia="仿宋_GB2312" w:cs="仿宋_GB2312"/>
          <w:sz w:val="24"/>
        </w:rPr>
      </w:pP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napToGrid w:val="0"/>
        <w:spacing w:before="50" w:after="50" w:line="360" w:lineRule="auto"/>
        <w:ind w:firstLine="470" w:firstLineChars="196"/>
        <w:jc w:val="left"/>
        <w:rPr>
          <w:rFonts w:ascii="仿宋_GB2312" w:hAnsi="仿宋" w:eastAsia="仿宋_GB2312" w:cs="仿宋_GB2312"/>
          <w:sz w:val="24"/>
        </w:rPr>
      </w:pPr>
      <w:r>
        <w:rPr>
          <w:rFonts w:hint="eastAsia" w:ascii="仿宋_GB2312" w:hAnsi="仿宋" w:eastAsia="仿宋_GB2312" w:cs="仿宋_GB2312"/>
          <w:sz w:val="24"/>
        </w:rPr>
        <w:t>要求以联合体形式参加，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ind w:firstLine="472" w:firstLineChars="196"/>
        <w:jc w:val="center"/>
        <w:rPr>
          <w:rFonts w:ascii="仿宋_GB2312" w:hAnsi="仿宋" w:eastAsia="仿宋_GB2312" w:cs="仿宋_GB2312"/>
          <w:b/>
          <w:sz w:val="24"/>
        </w:rPr>
      </w:pPr>
      <w:r>
        <w:rPr>
          <w:rFonts w:hint="eastAsia" w:ascii="仿宋_GB2312" w:hAnsi="仿宋" w:eastAsia="仿宋_GB2312" w:cs="仿宋_GB2312"/>
          <w:b/>
          <w:sz w:val="24"/>
        </w:rPr>
        <w:t>联合协议</w:t>
      </w:r>
    </w:p>
    <w:p>
      <w:pPr>
        <w:snapToGrid w:val="0"/>
        <w:spacing w:before="50" w:after="50" w:line="360" w:lineRule="auto"/>
        <w:ind w:firstLine="472" w:firstLineChars="196"/>
        <w:jc w:val="left"/>
        <w:rPr>
          <w:rFonts w:ascii="仿宋_GB2312" w:hAnsi="仿宋" w:eastAsia="仿宋_GB2312" w:cs="仿宋_GB2312"/>
          <w:b/>
          <w:sz w:val="24"/>
        </w:rPr>
      </w:pPr>
      <w:r>
        <w:rPr>
          <w:rFonts w:hint="eastAsia" w:ascii="仿宋_GB2312" w:hAnsi="仿宋" w:eastAsia="仿宋_GB2312" w:cs="仿宋_GB2312"/>
          <w:b/>
          <w:sz w:val="24"/>
        </w:rPr>
        <w:t xml:space="preserve">（联合体所有成员名称）自愿组成一个联合体，以一个投标人的身份参加（项目名称）【招标编号：（采购编号）】投标。 </w:t>
      </w:r>
    </w:p>
    <w:p>
      <w:pPr>
        <w:snapToGrid w:val="0"/>
        <w:spacing w:before="50" w:after="50" w:line="360" w:lineRule="auto"/>
        <w:ind w:firstLine="472" w:firstLineChars="196"/>
        <w:jc w:val="left"/>
        <w:rPr>
          <w:rFonts w:ascii="仿宋_GB2312" w:hAnsi="仿宋" w:eastAsia="仿宋_GB2312" w:cs="仿宋_GB2312"/>
          <w:b/>
          <w:sz w:val="24"/>
        </w:rPr>
      </w:pPr>
      <w:r>
        <w:rPr>
          <w:rFonts w:hint="eastAsia" w:ascii="仿宋_GB2312" w:hAnsi="仿宋" w:eastAsia="仿宋_GB2312" w:cs="仿宋_GB2312"/>
          <w:b/>
          <w:sz w:val="24"/>
        </w:rPr>
        <w:t>一、各方一致决定，（某联合体成员名称）为联合体牵头人，代表所有联合体成员负责投标和合同实施阶段的主办、协调工作。</w:t>
      </w:r>
    </w:p>
    <w:p>
      <w:pPr>
        <w:snapToGrid w:val="0"/>
        <w:spacing w:before="50" w:after="50" w:line="360" w:lineRule="auto"/>
        <w:ind w:firstLine="472" w:firstLineChars="196"/>
        <w:jc w:val="left"/>
        <w:rPr>
          <w:rFonts w:ascii="仿宋_GB2312" w:hAnsi="仿宋" w:eastAsia="仿宋_GB2312" w:cs="仿宋_GB2312"/>
          <w:b/>
          <w:sz w:val="24"/>
        </w:rPr>
      </w:pPr>
      <w:r>
        <w:rPr>
          <w:rFonts w:hint="eastAsia" w:ascii="仿宋_GB2312" w:hAnsi="仿宋" w:eastAsia="仿宋_GB2312" w:cs="仿宋_GB2312"/>
          <w:b/>
          <w:sz w:val="24"/>
        </w:rPr>
        <w:t>二、所有联合体成员各方签署授权书，授权书载明的授权代表根据招标文件规定及投标内容而对采购人、采购代理机构所作的任何合法承诺，包括书面澄清及相应等均对联合投标各方产生约束力。</w:t>
      </w:r>
    </w:p>
    <w:p>
      <w:pPr>
        <w:snapToGrid w:val="0"/>
        <w:spacing w:before="50" w:after="50" w:line="360" w:lineRule="auto"/>
        <w:ind w:firstLine="472" w:firstLineChars="196"/>
        <w:jc w:val="left"/>
        <w:rPr>
          <w:rFonts w:ascii="仿宋_GB2312" w:hAnsi="仿宋" w:eastAsia="仿宋_GB2312" w:cs="仿宋_GB2312"/>
          <w:b/>
          <w:sz w:val="24"/>
        </w:rPr>
      </w:pPr>
      <w:r>
        <w:rPr>
          <w:rFonts w:hint="eastAsia" w:ascii="仿宋_GB2312" w:hAnsi="仿宋" w:eastAsia="仿宋_GB2312" w:cs="仿宋_GB2312"/>
          <w:b/>
          <w:sz w:val="24"/>
        </w:rPr>
        <w:t>三、本次联合投标中，分工如下：（联合体其中一方成员名称）承担的工作和义务为：</w:t>
      </w:r>
      <w:r>
        <w:rPr>
          <w:rFonts w:hint="eastAsia" w:ascii="仿宋_GB2312" w:hAnsi="仿宋" w:eastAsia="仿宋_GB2312" w:cs="仿宋_GB2312"/>
          <w:b/>
          <w:sz w:val="24"/>
          <w:u w:val="single"/>
        </w:rPr>
        <w:t xml:space="preserve">             </w:t>
      </w:r>
      <w:r>
        <w:rPr>
          <w:rFonts w:hint="eastAsia" w:ascii="仿宋_GB2312" w:hAnsi="仿宋" w:eastAsia="仿宋_GB2312" w:cs="仿宋_GB2312"/>
          <w:b/>
          <w:sz w:val="24"/>
        </w:rPr>
        <w:t>；（联合体其中一方成员名称）承担的工作和义务为：</w:t>
      </w:r>
      <w:r>
        <w:rPr>
          <w:rFonts w:hint="eastAsia" w:ascii="仿宋_GB2312" w:hAnsi="仿宋" w:eastAsia="仿宋_GB2312" w:cs="仿宋_GB2312"/>
          <w:b/>
          <w:sz w:val="24"/>
          <w:u w:val="single"/>
        </w:rPr>
        <w:t xml:space="preserve">             </w:t>
      </w:r>
      <w:r>
        <w:rPr>
          <w:rFonts w:hint="eastAsia" w:ascii="仿宋_GB2312" w:hAnsi="仿宋" w:eastAsia="仿宋_GB2312" w:cs="仿宋_GB2312"/>
          <w:b/>
          <w:sz w:val="24"/>
        </w:rPr>
        <w:t>；……。</w:t>
      </w:r>
    </w:p>
    <w:p>
      <w:pPr>
        <w:snapToGrid w:val="0"/>
        <w:spacing w:before="50" w:after="50" w:line="360" w:lineRule="auto"/>
        <w:ind w:firstLine="472" w:firstLineChars="196"/>
        <w:jc w:val="left"/>
        <w:rPr>
          <w:rFonts w:ascii="仿宋_GB2312" w:hAnsi="仿宋" w:eastAsia="仿宋_GB2312" w:cs="仿宋_GB2312"/>
          <w:b/>
          <w:sz w:val="24"/>
        </w:rPr>
      </w:pPr>
      <w:r>
        <w:rPr>
          <w:rFonts w:hint="eastAsia" w:ascii="仿宋_GB2312" w:hAnsi="仿宋" w:eastAsia="仿宋_GB2312" w:cs="仿宋_GB2312"/>
          <w:b/>
          <w:sz w:val="24"/>
        </w:rPr>
        <w:t>四、中小企业合同金额达到</w:t>
      </w:r>
      <w:r>
        <w:rPr>
          <w:rFonts w:hint="eastAsia" w:ascii="仿宋_GB2312" w:hAnsi="仿宋" w:eastAsia="仿宋_GB2312" w:cs="仿宋_GB2312"/>
          <w:b/>
          <w:sz w:val="24"/>
          <w:u w:val="single"/>
        </w:rPr>
        <w:t xml:space="preserve">  </w:t>
      </w:r>
      <w:r>
        <w:rPr>
          <w:rFonts w:hint="eastAsia" w:ascii="仿宋_GB2312" w:hAnsi="仿宋" w:eastAsia="仿宋_GB2312" w:cs="仿宋_GB2312"/>
          <w:b/>
          <w:sz w:val="24"/>
        </w:rPr>
        <w:t>%，小微企业合同金额达到</w:t>
      </w:r>
      <w:r>
        <w:rPr>
          <w:rFonts w:hint="eastAsia" w:ascii="仿宋_GB2312" w:hAnsi="仿宋" w:eastAsia="仿宋_GB2312" w:cs="仿宋_GB2312"/>
          <w:b/>
          <w:sz w:val="24"/>
          <w:u w:val="single"/>
        </w:rPr>
        <w:t xml:space="preserve"> </w:t>
      </w:r>
      <w:r>
        <w:rPr>
          <w:rFonts w:ascii="仿宋_GB2312" w:hAnsi="仿宋" w:eastAsia="仿宋_GB2312" w:cs="仿宋_GB2312"/>
          <w:b/>
          <w:sz w:val="24"/>
          <w:u w:val="single"/>
        </w:rPr>
        <w:t xml:space="preserve"> </w:t>
      </w:r>
      <w:r>
        <w:rPr>
          <w:rFonts w:hint="eastAsia" w:ascii="仿宋_GB2312" w:hAnsi="仿宋" w:eastAsia="仿宋_GB2312" w:cs="仿宋_GB2312"/>
          <w:b/>
          <w:sz w:val="24"/>
        </w:rPr>
        <w:t>%。</w:t>
      </w:r>
    </w:p>
    <w:p>
      <w:pPr>
        <w:snapToGrid w:val="0"/>
        <w:spacing w:before="50" w:after="50" w:line="360" w:lineRule="auto"/>
        <w:ind w:firstLine="472" w:firstLineChars="196"/>
        <w:jc w:val="left"/>
        <w:rPr>
          <w:rFonts w:ascii="仿宋_GB2312" w:hAnsi="仿宋" w:eastAsia="仿宋_GB2312" w:cs="仿宋_GB2312"/>
          <w:b/>
          <w:sz w:val="24"/>
        </w:rPr>
      </w:pPr>
      <w:r>
        <w:rPr>
          <w:rFonts w:hint="eastAsia" w:ascii="仿宋_GB2312" w:hAnsi="仿宋" w:eastAsia="仿宋_GB2312" w:cs="仿宋_GB2312"/>
          <w:b/>
          <w:sz w:val="24"/>
        </w:rPr>
        <w:t>五、如果中标，联合体各成员方共同与采购人签订合同，并就采购合同约定的事项对采购人承担连带责任。</w:t>
      </w:r>
    </w:p>
    <w:p>
      <w:pPr>
        <w:snapToGrid w:val="0"/>
        <w:spacing w:before="50" w:after="50" w:line="360" w:lineRule="auto"/>
        <w:ind w:firstLine="472" w:firstLineChars="196"/>
        <w:jc w:val="left"/>
        <w:rPr>
          <w:rFonts w:ascii="仿宋_GB2312" w:hAnsi="仿宋" w:eastAsia="仿宋_GB2312" w:cs="仿宋_GB2312"/>
          <w:b/>
          <w:sz w:val="24"/>
        </w:rPr>
      </w:pPr>
      <w:r>
        <w:rPr>
          <w:rFonts w:hint="eastAsia" w:ascii="仿宋_GB2312" w:hAnsi="仿宋" w:eastAsia="仿宋_GB2312" w:cs="仿宋_GB2312"/>
          <w:b/>
          <w:sz w:val="24"/>
        </w:rPr>
        <w:t>六、有关本次联合投标的其他事宜：</w:t>
      </w:r>
    </w:p>
    <w:p>
      <w:pPr>
        <w:snapToGrid w:val="0"/>
        <w:spacing w:before="50" w:after="50" w:line="360" w:lineRule="auto"/>
        <w:ind w:firstLine="472" w:firstLineChars="196"/>
        <w:jc w:val="left"/>
        <w:rPr>
          <w:rFonts w:ascii="仿宋_GB2312" w:hAnsi="仿宋" w:eastAsia="仿宋_GB2312" w:cs="仿宋_GB2312"/>
          <w:b/>
          <w:sz w:val="24"/>
        </w:rPr>
      </w:pPr>
      <w:r>
        <w:rPr>
          <w:rFonts w:hint="eastAsia" w:ascii="仿宋_GB2312" w:hAnsi="仿宋" w:eastAsia="仿宋_GB2312" w:cs="仿宋_GB2312"/>
          <w:b/>
          <w:sz w:val="24"/>
        </w:rPr>
        <w:t>1、联合体各方不再单独参加或者与其他供应商另外组成联合体参加同一合同项下的政府采购活动。</w:t>
      </w:r>
    </w:p>
    <w:p>
      <w:pPr>
        <w:snapToGrid w:val="0"/>
        <w:spacing w:before="50" w:after="50" w:line="360" w:lineRule="auto"/>
        <w:ind w:firstLine="472" w:firstLineChars="196"/>
        <w:jc w:val="left"/>
        <w:rPr>
          <w:rFonts w:ascii="仿宋_GB2312" w:hAnsi="仿宋" w:eastAsia="仿宋_GB2312" w:cs="仿宋_GB2312"/>
          <w:b/>
          <w:sz w:val="24"/>
        </w:rPr>
      </w:pPr>
      <w:r>
        <w:rPr>
          <w:rFonts w:hint="eastAsia" w:ascii="仿宋_GB2312" w:hAnsi="仿宋" w:eastAsia="仿宋_GB2312" w:cs="仿宋_GB2312"/>
          <w:b/>
          <w:sz w:val="24"/>
        </w:rPr>
        <w:t>2、联合体中有同类资质的各方按照联合体分工承担相同工作的，按照资质等级较低的供应商确定资质等级。</w:t>
      </w:r>
    </w:p>
    <w:p>
      <w:pPr>
        <w:snapToGrid w:val="0"/>
        <w:spacing w:before="50" w:after="50" w:line="360" w:lineRule="auto"/>
        <w:ind w:firstLine="472" w:firstLineChars="196"/>
        <w:jc w:val="left"/>
        <w:rPr>
          <w:rFonts w:ascii="仿宋_GB2312" w:hAnsi="仿宋" w:eastAsia="仿宋_GB2312" w:cs="仿宋_GB2312"/>
          <w:b/>
          <w:sz w:val="24"/>
        </w:rPr>
      </w:pPr>
      <w:r>
        <w:rPr>
          <w:rFonts w:hint="eastAsia" w:ascii="仿宋_GB2312" w:hAnsi="仿宋" w:eastAsia="仿宋_GB2312" w:cs="仿宋_GB2312"/>
          <w:b/>
          <w:sz w:val="24"/>
        </w:rPr>
        <w:t>3、本协议提交采购人、采购代理机构后，联合体各方不得以任何形式对上述内容进行修改或撤销。</w:t>
      </w:r>
    </w:p>
    <w:p>
      <w:pPr>
        <w:snapToGrid w:val="0"/>
        <w:spacing w:before="50" w:after="50" w:line="360" w:lineRule="auto"/>
        <w:ind w:firstLine="472" w:firstLineChars="196"/>
        <w:jc w:val="left"/>
        <w:rPr>
          <w:rFonts w:ascii="仿宋_GB2312" w:hAnsi="仿宋" w:eastAsia="仿宋_GB2312" w:cs="仿宋_GB2312"/>
          <w:b/>
          <w:sz w:val="24"/>
        </w:rPr>
      </w:pPr>
      <w:r>
        <w:rPr>
          <w:rFonts w:hint="eastAsia" w:ascii="仿宋_GB2312" w:hAnsi="仿宋" w:eastAsia="仿宋_GB2312" w:cs="仿宋_GB2312"/>
          <w:b/>
          <w:sz w:val="24"/>
        </w:rPr>
        <w:t>联合体成员名称(电子签名/公章)：</w:t>
      </w:r>
    </w:p>
    <w:p>
      <w:pPr>
        <w:snapToGrid w:val="0"/>
        <w:spacing w:before="50" w:after="50" w:line="360" w:lineRule="auto"/>
        <w:ind w:firstLine="472" w:firstLineChars="196"/>
        <w:jc w:val="left"/>
        <w:rPr>
          <w:rFonts w:ascii="仿宋_GB2312" w:hAnsi="仿宋" w:eastAsia="仿宋_GB2312" w:cs="仿宋_GB2312"/>
          <w:b/>
          <w:sz w:val="24"/>
        </w:rPr>
      </w:pPr>
      <w:r>
        <w:rPr>
          <w:rFonts w:hint="eastAsia" w:ascii="仿宋_GB2312" w:hAnsi="仿宋" w:eastAsia="仿宋_GB2312" w:cs="仿宋_GB2312"/>
          <w:b/>
          <w:sz w:val="24"/>
        </w:rPr>
        <w:t>联合体成员名称(电子签名/公章)：</w:t>
      </w:r>
    </w:p>
    <w:p>
      <w:pPr>
        <w:snapToGrid w:val="0"/>
        <w:spacing w:before="50" w:after="50" w:line="360" w:lineRule="auto"/>
        <w:ind w:firstLine="472" w:firstLineChars="196"/>
        <w:jc w:val="left"/>
        <w:rPr>
          <w:rFonts w:ascii="仿宋_GB2312" w:hAnsi="仿宋" w:eastAsia="仿宋_GB2312" w:cs="仿宋_GB2312"/>
          <w:b/>
          <w:sz w:val="24"/>
        </w:rPr>
      </w:pPr>
      <w:r>
        <w:rPr>
          <w:rFonts w:hint="eastAsia" w:ascii="仿宋_GB2312" w:hAnsi="仿宋" w:eastAsia="仿宋_GB2312" w:cs="仿宋_GB2312"/>
          <w:b/>
          <w:sz w:val="24"/>
        </w:rPr>
        <w:t>……</w:t>
      </w:r>
    </w:p>
    <w:p>
      <w:pPr>
        <w:snapToGrid w:val="0"/>
        <w:spacing w:before="50" w:after="50" w:line="360" w:lineRule="auto"/>
        <w:ind w:firstLine="472" w:firstLineChars="196"/>
        <w:jc w:val="left"/>
        <w:rPr>
          <w:rFonts w:ascii="仿宋_GB2312" w:hAnsi="仿宋" w:eastAsia="仿宋_GB2312" w:cs="仿宋_GB2312"/>
          <w:b/>
          <w:sz w:val="24"/>
        </w:rPr>
      </w:pPr>
      <w:r>
        <w:rPr>
          <w:rFonts w:hint="eastAsia" w:ascii="仿宋_GB2312" w:hAnsi="仿宋" w:eastAsia="仿宋_GB2312" w:cs="仿宋_GB2312"/>
          <w:b/>
          <w:sz w:val="24"/>
        </w:rPr>
        <w:t xml:space="preserve">                                               日期：  年  月   日</w:t>
      </w:r>
    </w:p>
    <w:p>
      <w:pPr>
        <w:pStyle w:val="2"/>
        <w:rPr>
          <w:lang w:val="en-US"/>
        </w:rPr>
      </w:pPr>
    </w:p>
    <w:p>
      <w:pPr>
        <w:pStyle w:val="2"/>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w:t>
      </w:r>
      <w:r>
        <w:rPr>
          <w:rFonts w:hint="eastAsia" w:ascii="仿宋_GB2312" w:hAnsi="仿宋" w:eastAsia="仿宋_GB2312" w:cs="仿宋_GB2312"/>
          <w:sz w:val="24"/>
        </w:rPr>
        <w:t>及被授权人身份证明或</w:t>
      </w:r>
      <w:r>
        <w:rPr>
          <w:rFonts w:ascii="仿宋_GB2312" w:hAnsi="仿宋" w:eastAsia="仿宋_GB2312" w:cs="仿宋_GB2312"/>
          <w:sz w:val="24"/>
        </w:rPr>
        <w:t>法定代表人（单位负责人）身份证明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（4</w:t>
      </w:r>
      <w:r>
        <w:rPr>
          <w:rFonts w:ascii="仿宋_GB2312" w:hAnsi="仿宋" w:eastAsia="仿宋_GB2312" w:cs="仿宋_GB2312"/>
          <w:sz w:val="24"/>
        </w:rPr>
        <w:t>）符合性审查资料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（5</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（6</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7</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2"/>
        <w:rPr>
          <w:lang w:val="en-US"/>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210" w:leftChars="100" w:firstLine="480" w:firstLineChars="200"/>
        <w:rPr>
          <w:rFonts w:ascii="仿宋_GB2312" w:hAnsi="仿宋" w:eastAsia="仿宋_GB2312" w:cs="仿宋_GB2312"/>
          <w:sz w:val="24"/>
        </w:rPr>
      </w:pPr>
      <w:r>
        <w:rPr>
          <w:rFonts w:hint="eastAsia" w:ascii="仿宋_GB2312" w:hAnsi="仿宋" w:eastAsia="仿宋_GB2312" w:cs="仿宋_GB2312"/>
          <w:sz w:val="24"/>
        </w:rPr>
        <w:t xml:space="preserve">  2.1.2</w:t>
      </w:r>
      <w:r>
        <w:rPr>
          <w:rFonts w:ascii="仿宋_GB2312" w:hAnsi="仿宋" w:eastAsia="仿宋_GB2312" w:cs="仿宋_GB2312"/>
          <w:sz w:val="24"/>
        </w:rPr>
        <w:t>中小企业声明函</w:t>
      </w:r>
      <w:r>
        <w:rPr>
          <w:rFonts w:hint="eastAsia" w:ascii="仿宋_GB2312" w:hAnsi="仿宋" w:eastAsia="仿宋_GB2312" w:cs="仿宋_GB2312"/>
          <w:sz w:val="24"/>
        </w:rPr>
        <w:t>；</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w:t>
      </w:r>
      <w:r>
        <w:rPr>
          <w:rFonts w:hint="eastAsia" w:ascii="仿宋_GB2312" w:hAnsi="仿宋" w:eastAsia="仿宋_GB2312" w:cs="仿宋_GB2312"/>
          <w:sz w:val="24"/>
        </w:rPr>
        <w:t>及被授权人身份证明，若</w:t>
      </w:r>
      <w:r>
        <w:rPr>
          <w:rFonts w:ascii="仿宋_GB2312" w:hAnsi="仿宋" w:eastAsia="仿宋_GB2312" w:cs="仿宋_GB2312"/>
          <w:sz w:val="24"/>
        </w:rPr>
        <w:t>法定代表人（单位负责人）</w:t>
      </w:r>
      <w:r>
        <w:rPr>
          <w:rFonts w:hint="eastAsia" w:ascii="仿宋_GB2312" w:hAnsi="仿宋" w:eastAsia="仿宋_GB2312" w:cs="仿宋_GB2312"/>
          <w:sz w:val="24"/>
        </w:rPr>
        <w:t>参加则提供其</w:t>
      </w:r>
      <w:r>
        <w:rPr>
          <w:rFonts w:ascii="仿宋_GB2312" w:hAnsi="仿宋" w:eastAsia="仿宋_GB2312" w:cs="仿宋_GB2312"/>
          <w:sz w:val="24"/>
        </w:rPr>
        <w:t>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 xml:space="preserve">      授权委托书</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pStyle w:val="176"/>
        <w:spacing w:line="360" w:lineRule="auto"/>
        <w:rPr>
          <w:rFonts w:ascii="仿宋_GB2312" w:hAnsi="仿宋" w:eastAsia="仿宋_GB2312"/>
          <w:bCs/>
          <w:sz w:val="24"/>
        </w:rPr>
      </w:pPr>
      <w:r>
        <w:rPr>
          <w:rFonts w:hint="eastAsia" w:ascii="仿宋_GB2312" w:hAnsi="仿宋" w:eastAsia="仿宋_GB2312"/>
          <w:bCs/>
          <w:sz w:val="24"/>
        </w:rPr>
        <w:t>被授权人身份证件扫描件：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6"/>
              <w:adjustRightInd w:val="0"/>
              <w:spacing w:line="360" w:lineRule="auto"/>
              <w:rPr>
                <w:rFonts w:ascii="仿宋_GB2312" w:hAnsi="仿宋" w:eastAsia="仿宋_GB2312"/>
                <w:bCs/>
                <w:sz w:val="24"/>
              </w:rPr>
            </w:pPr>
          </w:p>
        </w:tc>
      </w:tr>
    </w:tbl>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p>
    <w:p>
      <w:pPr>
        <w:pStyle w:val="2"/>
      </w:pPr>
    </w:p>
    <w:p>
      <w:pPr>
        <w:snapToGrid w:val="0"/>
        <w:spacing w:line="360" w:lineRule="auto"/>
        <w:rPr>
          <w:rFonts w:ascii="仿宋_GB2312" w:hAnsi="仿宋" w:eastAsia="仿宋_GB2312" w:cs="仿宋_GB2312"/>
          <w:kern w:val="0"/>
          <w:sz w:val="24"/>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7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】标的</w:t>
      </w:r>
      <w:r>
        <w:rPr>
          <w:rFonts w:hint="eastAsia" w:ascii="仿宋_GB2312" w:hAnsi="仿宋" w:eastAsia="仿宋_GB2312" w:cs="仿宋_GB2312"/>
          <w:sz w:val="24"/>
          <w:u w:val="single"/>
        </w:rPr>
        <w:t xml:space="preserve"> </w:t>
      </w:r>
      <w:r>
        <w:rPr>
          <w:rFonts w:ascii="仿宋_GB2312" w:hAnsi="仿宋" w:eastAsia="仿宋_GB2312" w:cs="仿宋_GB2312"/>
          <w:sz w:val="24"/>
          <w:u w:val="single"/>
        </w:rPr>
        <w:t xml:space="preserve">   </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提供的服务由小微企业承接，其合同份额占到合同总金额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四、符合性审查资料</w:t>
      </w:r>
    </w:p>
    <w:p>
      <w:pPr>
        <w:jc w:val="center"/>
        <w:rPr>
          <w:rFonts w:ascii="仿宋_GB2312" w:hAnsi="仿宋" w:eastAsia="仿宋_GB2312" w:cs="仿宋_GB2312"/>
          <w:b/>
          <w:kern w:val="0"/>
          <w:sz w:val="32"/>
          <w:szCs w:val="32"/>
        </w:rPr>
      </w:pPr>
    </w:p>
    <w:tbl>
      <w:tblPr>
        <w:tblStyle w:val="6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五、评标标准相应的商务技术资料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6"/>
        <w:keepNext w:val="0"/>
        <w:pageBreakBefore w:val="0"/>
        <w:numPr>
          <w:ilvl w:val="0"/>
          <w:numId w:val="6"/>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pPr>
        <w:pStyle w:val="696"/>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备注</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6"/>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5" w:name="_Toc465665161"/>
      <w:r>
        <w:rPr>
          <w:rFonts w:hint="eastAsia" w:ascii="仿宋_GB2312" w:hAnsi="仿宋" w:eastAsia="仿宋_GB2312"/>
        </w:rPr>
        <w:t>附件</w:t>
      </w:r>
      <w:bookmarkEnd w:id="395"/>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6" w:name="OLE_LINK13"/>
      <w:bookmarkStart w:id="397" w:name="OLE_LINK14"/>
      <w:r>
        <w:rPr>
          <w:rFonts w:hint="eastAsia" w:ascii="仿宋_GB2312" w:hAnsi="仿宋" w:eastAsia="仿宋_GB2312"/>
          <w:b/>
          <w:spacing w:val="6"/>
          <w:sz w:val="32"/>
          <w:szCs w:val="32"/>
        </w:rPr>
        <w:t>残疾人福利性单位声明函</w:t>
      </w:r>
    </w:p>
    <w:bookmarkEnd w:id="396"/>
    <w:bookmarkEnd w:id="397"/>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4</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rPr>
          <w:rFonts w:ascii="宋体" w:cs="宋体"/>
          <w:b/>
          <w:sz w:val="32"/>
          <w:szCs w:val="32"/>
        </w:rPr>
      </w:pPr>
    </w:p>
    <w:p>
      <w:pPr>
        <w:spacing w:line="360" w:lineRule="auto"/>
        <w:jc w:val="center"/>
        <w:rPr>
          <w:rFonts w:ascii="宋体" w:cs="宋体"/>
          <w:b/>
          <w:sz w:val="32"/>
          <w:szCs w:val="32"/>
        </w:rPr>
      </w:pPr>
      <w:r>
        <w:rPr>
          <w:rFonts w:hint="eastAsia" w:ascii="宋体" w:hAnsi="宋体" w:cs="宋体"/>
          <w:b/>
          <w:sz w:val="32"/>
          <w:szCs w:val="32"/>
        </w:rPr>
        <w:t>中小企业声明函（工程、服务）</w:t>
      </w:r>
    </w:p>
    <w:p>
      <w:pPr>
        <w:spacing w:line="360" w:lineRule="auto"/>
        <w:rPr>
          <w:rFonts w:ascii="宋体" w:cs="宋体"/>
        </w:rPr>
      </w:pPr>
    </w:p>
    <w:p>
      <w:pPr>
        <w:spacing w:line="360" w:lineRule="auto"/>
        <w:ind w:firstLine="360" w:firstLineChars="150"/>
        <w:jc w:val="left"/>
        <w:rPr>
          <w:rFonts w:ascii="宋体" w:cs="宋体"/>
          <w:sz w:val="24"/>
        </w:rPr>
      </w:pPr>
      <w:r>
        <w:rPr>
          <w:rFonts w:hint="eastAsia" w:ascii="宋体" w:hAnsi="宋体" w:cs="宋体"/>
          <w:sz w:val="24"/>
        </w:rPr>
        <w:t>本公司（联合体）郑重声明，根据《政府采购促进中小企业发展管理办法》（财库﹝</w:t>
      </w:r>
      <w:r>
        <w:rPr>
          <w:rFonts w:ascii="宋体" w:hAnsi="宋体" w:cs="宋体"/>
          <w:sz w:val="24"/>
        </w:rPr>
        <w:t>2020</w:t>
      </w:r>
      <w:r>
        <w:rPr>
          <w:rFonts w:hint="eastAsia" w:ascii="宋体" w:hAnsi="宋体" w:cs="宋体"/>
          <w:sz w:val="24"/>
        </w:rPr>
        <w:t>﹞</w:t>
      </w:r>
      <w:r>
        <w:rPr>
          <w:rFonts w:ascii="宋体" w:hAnsi="宋体" w:cs="宋体"/>
          <w:sz w:val="24"/>
        </w:rPr>
        <w:t xml:space="preserve">46 </w:t>
      </w:r>
      <w:r>
        <w:rPr>
          <w:rFonts w:hint="eastAsia" w:ascii="宋体" w:hAnsi="宋体" w:cs="宋体"/>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cs="宋体"/>
          <w:sz w:val="24"/>
        </w:rPr>
      </w:pPr>
      <w:r>
        <w:rPr>
          <w:rFonts w:hint="eastAsia" w:ascii="宋体" w:hAnsi="宋体" w:cs="宋体"/>
          <w:sz w:val="24"/>
        </w:rPr>
        <w:t>投标人名称（电子签名）：</w:t>
      </w:r>
    </w:p>
    <w:p>
      <w:pPr>
        <w:spacing w:line="360" w:lineRule="auto"/>
        <w:ind w:right="1120" w:firstLine="4680" w:firstLineChars="1950"/>
        <w:rPr>
          <w:rFonts w:ascii="宋体" w:cs="宋体"/>
          <w:sz w:val="24"/>
        </w:rPr>
      </w:pPr>
      <w:r>
        <w:rPr>
          <w:rFonts w:hint="eastAsia" w:ascii="宋体" w:hAnsi="宋体" w:cs="宋体"/>
          <w:sz w:val="24"/>
        </w:rPr>
        <w:t>日期：</w:t>
      </w:r>
    </w:p>
    <w:p>
      <w:pPr>
        <w:spacing w:line="360" w:lineRule="auto"/>
        <w:ind w:firstLine="310" w:firstLineChars="147"/>
        <w:jc w:val="left"/>
        <w:rPr>
          <w:rFonts w:asci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cs="宋体"/>
          <w:sz w:val="24"/>
        </w:rPr>
      </w:pPr>
    </w:p>
    <w:p>
      <w:pPr>
        <w:spacing w:line="360" w:lineRule="auto"/>
        <w:ind w:right="420"/>
        <w:rPr>
          <w:rFonts w:ascii="宋体" w:cs="宋体"/>
          <w:sz w:val="24"/>
        </w:rPr>
      </w:pPr>
      <w:r>
        <w:rPr>
          <w:rFonts w:hint="eastAsia" w:ascii="宋体" w:hAnsi="宋体" w:cs="宋体"/>
          <w:sz w:val="24"/>
        </w:rPr>
        <w:t>注：符合《关于促进残疾人就业政府采购政策的通知》（财库〔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）的残疾人福利性单位视同小型、微型企业；根据《关于政府采购支持监狱企业发展有关问题的通知》（财库</w:t>
      </w:r>
      <w:r>
        <w:rPr>
          <w:rFonts w:ascii="宋体" w:hAnsi="宋体" w:cs="宋体"/>
          <w:sz w:val="24"/>
        </w:rPr>
        <w:t>[2014]68</w:t>
      </w:r>
      <w:r>
        <w:rPr>
          <w:rFonts w:hint="eastAsia" w:ascii="宋体" w:hAnsi="宋体" w:cs="宋体"/>
          <w:sz w:val="24"/>
        </w:rPr>
        <w:t>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bookmarkStart w:id="398" w:name="_Toc91899912"/>
    <w:bookmarkStart w:id="399" w:name="_Toc164085800"/>
    <w:bookmarkStart w:id="400" w:name="_Toc36110187"/>
    <w:bookmarkStart w:id="401" w:name="_Toc131845147"/>
    <w:r>
      <w:rPr>
        <w:rFonts w:hint="eastAsia" w:ascii="仿宋_GB2312" w:eastAsia="仿宋_GB2312"/>
        <w:kern w:val="0"/>
        <w:szCs w:val="21"/>
      </w:rPr>
      <w:t xml:space="preserve"> 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诸暨</w:t>
    </w:r>
    <w:r>
      <w:t>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诸暨</w:t>
    </w:r>
    <w: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68"/>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2D2065F2"/>
    <w:multiLevelType w:val="multilevel"/>
    <w:tmpl w:val="2D2065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465744"/>
    <w:multiLevelType w:val="singleLevel"/>
    <w:tmpl w:val="4E465744"/>
    <w:lvl w:ilvl="0" w:tentative="0">
      <w:start w:val="1"/>
      <w:numFmt w:val="chineseCounting"/>
      <w:suff w:val="nothing"/>
      <w:lvlText w:val="%1、"/>
      <w:lvlJc w:val="left"/>
      <w:rPr>
        <w:rFonts w:hint="eastAsia"/>
      </w:rPr>
    </w:lvl>
  </w:abstractNum>
  <w:abstractNum w:abstractNumId="5">
    <w:nsid w:val="4EAF669B"/>
    <w:multiLevelType w:val="multilevel"/>
    <w:tmpl w:val="4EAF66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MWI4NGMxYmM4OGI2NTViN2UzYjM1MzExY2EzMzE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6F5"/>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364"/>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095"/>
    <w:rsid w:val="000B268D"/>
    <w:rsid w:val="000B291B"/>
    <w:rsid w:val="000B3153"/>
    <w:rsid w:val="000B456C"/>
    <w:rsid w:val="000B45B9"/>
    <w:rsid w:val="000B471A"/>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164"/>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0CB"/>
    <w:rsid w:val="00147EA7"/>
    <w:rsid w:val="00151820"/>
    <w:rsid w:val="00151B2F"/>
    <w:rsid w:val="001524DC"/>
    <w:rsid w:val="001525E5"/>
    <w:rsid w:val="00153859"/>
    <w:rsid w:val="00153915"/>
    <w:rsid w:val="001539F0"/>
    <w:rsid w:val="00154BBA"/>
    <w:rsid w:val="00154F71"/>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942"/>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1F9A"/>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A3B"/>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404"/>
    <w:rsid w:val="001F0FD1"/>
    <w:rsid w:val="001F1526"/>
    <w:rsid w:val="001F19D1"/>
    <w:rsid w:val="001F1CB9"/>
    <w:rsid w:val="001F1F18"/>
    <w:rsid w:val="001F210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67A5"/>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660"/>
    <w:rsid w:val="0026470B"/>
    <w:rsid w:val="0026486D"/>
    <w:rsid w:val="00264C4B"/>
    <w:rsid w:val="00264E65"/>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8F"/>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5FD"/>
    <w:rsid w:val="00313C9D"/>
    <w:rsid w:val="0031430C"/>
    <w:rsid w:val="00314919"/>
    <w:rsid w:val="00314C5A"/>
    <w:rsid w:val="0031531A"/>
    <w:rsid w:val="00315394"/>
    <w:rsid w:val="00315533"/>
    <w:rsid w:val="00315D77"/>
    <w:rsid w:val="00315D8E"/>
    <w:rsid w:val="00316002"/>
    <w:rsid w:val="00316CDE"/>
    <w:rsid w:val="0031752D"/>
    <w:rsid w:val="00317709"/>
    <w:rsid w:val="00320688"/>
    <w:rsid w:val="00320B75"/>
    <w:rsid w:val="0032186D"/>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8D5"/>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FE9"/>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42F"/>
    <w:rsid w:val="00414909"/>
    <w:rsid w:val="00415034"/>
    <w:rsid w:val="00415A0D"/>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22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2EA1"/>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F81"/>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2D5B"/>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303"/>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671"/>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31A2"/>
    <w:rsid w:val="005137E4"/>
    <w:rsid w:val="00513BB9"/>
    <w:rsid w:val="0051440E"/>
    <w:rsid w:val="00514480"/>
    <w:rsid w:val="005148CD"/>
    <w:rsid w:val="00515180"/>
    <w:rsid w:val="00515973"/>
    <w:rsid w:val="00515CE4"/>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417"/>
    <w:rsid w:val="00533499"/>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453"/>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3A"/>
    <w:rsid w:val="005A57B8"/>
    <w:rsid w:val="005A5DDE"/>
    <w:rsid w:val="005A64A8"/>
    <w:rsid w:val="005A65C5"/>
    <w:rsid w:val="005A6875"/>
    <w:rsid w:val="005A7016"/>
    <w:rsid w:val="005A73BC"/>
    <w:rsid w:val="005A7A32"/>
    <w:rsid w:val="005A7F85"/>
    <w:rsid w:val="005B00DD"/>
    <w:rsid w:val="005B03B1"/>
    <w:rsid w:val="005B07D5"/>
    <w:rsid w:val="005B1A8A"/>
    <w:rsid w:val="005B1AAB"/>
    <w:rsid w:val="005B20AA"/>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1A6"/>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7E2"/>
    <w:rsid w:val="00672906"/>
    <w:rsid w:val="00672C73"/>
    <w:rsid w:val="00673B64"/>
    <w:rsid w:val="006753AC"/>
    <w:rsid w:val="00675430"/>
    <w:rsid w:val="006755F0"/>
    <w:rsid w:val="00675749"/>
    <w:rsid w:val="006759FE"/>
    <w:rsid w:val="0067639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36F"/>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820"/>
    <w:rsid w:val="007660EC"/>
    <w:rsid w:val="007662C7"/>
    <w:rsid w:val="0076686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6B37"/>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5F4"/>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81"/>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2C0"/>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06E"/>
    <w:rsid w:val="00836323"/>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1FDB"/>
    <w:rsid w:val="00852FA5"/>
    <w:rsid w:val="00853F7D"/>
    <w:rsid w:val="0085517F"/>
    <w:rsid w:val="0085562D"/>
    <w:rsid w:val="00855A78"/>
    <w:rsid w:val="00855DD2"/>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3E7"/>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B81"/>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5EB"/>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D0"/>
    <w:rsid w:val="0098055B"/>
    <w:rsid w:val="00980B30"/>
    <w:rsid w:val="009810BE"/>
    <w:rsid w:val="009817BC"/>
    <w:rsid w:val="009819A7"/>
    <w:rsid w:val="0098220A"/>
    <w:rsid w:val="00982E75"/>
    <w:rsid w:val="00983337"/>
    <w:rsid w:val="009836AA"/>
    <w:rsid w:val="009846BF"/>
    <w:rsid w:val="009851F5"/>
    <w:rsid w:val="0098534B"/>
    <w:rsid w:val="00985616"/>
    <w:rsid w:val="00985C85"/>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4A4"/>
    <w:rsid w:val="009B05D2"/>
    <w:rsid w:val="009B08F6"/>
    <w:rsid w:val="009B152B"/>
    <w:rsid w:val="009B2731"/>
    <w:rsid w:val="009B2DCF"/>
    <w:rsid w:val="009B39D8"/>
    <w:rsid w:val="009B3D38"/>
    <w:rsid w:val="009B4368"/>
    <w:rsid w:val="009B4D4C"/>
    <w:rsid w:val="009B59FD"/>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72"/>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2E8"/>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2FCE"/>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094B"/>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524"/>
    <w:rsid w:val="00AD4B2F"/>
    <w:rsid w:val="00AD5A2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8F0"/>
    <w:rsid w:val="00B51F56"/>
    <w:rsid w:val="00B52234"/>
    <w:rsid w:val="00B53623"/>
    <w:rsid w:val="00B53D1D"/>
    <w:rsid w:val="00B53E98"/>
    <w:rsid w:val="00B53F9B"/>
    <w:rsid w:val="00B5406E"/>
    <w:rsid w:val="00B54B19"/>
    <w:rsid w:val="00B55F64"/>
    <w:rsid w:val="00B56CBB"/>
    <w:rsid w:val="00B56ECA"/>
    <w:rsid w:val="00B57093"/>
    <w:rsid w:val="00B57B5D"/>
    <w:rsid w:val="00B60613"/>
    <w:rsid w:val="00B617B7"/>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D52"/>
    <w:rsid w:val="00B81274"/>
    <w:rsid w:val="00B815D3"/>
    <w:rsid w:val="00B81742"/>
    <w:rsid w:val="00B817B5"/>
    <w:rsid w:val="00B81E9D"/>
    <w:rsid w:val="00B823A6"/>
    <w:rsid w:val="00B83C95"/>
    <w:rsid w:val="00B83E76"/>
    <w:rsid w:val="00B83FA0"/>
    <w:rsid w:val="00B84156"/>
    <w:rsid w:val="00B846E6"/>
    <w:rsid w:val="00B8537B"/>
    <w:rsid w:val="00B85502"/>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44"/>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2A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4C0"/>
    <w:rsid w:val="00CD57CB"/>
    <w:rsid w:val="00CD64E1"/>
    <w:rsid w:val="00CD66BA"/>
    <w:rsid w:val="00CD699D"/>
    <w:rsid w:val="00CD6BA3"/>
    <w:rsid w:val="00CD70DB"/>
    <w:rsid w:val="00CD7544"/>
    <w:rsid w:val="00CD78D4"/>
    <w:rsid w:val="00CE0697"/>
    <w:rsid w:val="00CE0BE3"/>
    <w:rsid w:val="00CE11E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CF7FBA"/>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7129"/>
    <w:rsid w:val="00D279E7"/>
    <w:rsid w:val="00D27C8C"/>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94D"/>
    <w:rsid w:val="00D42B0C"/>
    <w:rsid w:val="00D42D6E"/>
    <w:rsid w:val="00D4374A"/>
    <w:rsid w:val="00D43DEF"/>
    <w:rsid w:val="00D44259"/>
    <w:rsid w:val="00D45645"/>
    <w:rsid w:val="00D45C61"/>
    <w:rsid w:val="00D45DDC"/>
    <w:rsid w:val="00D5064C"/>
    <w:rsid w:val="00D50C94"/>
    <w:rsid w:val="00D511E7"/>
    <w:rsid w:val="00D517ED"/>
    <w:rsid w:val="00D51DB8"/>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A7CD6"/>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5B2"/>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4EE9"/>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989"/>
    <w:rsid w:val="00EE2A9D"/>
    <w:rsid w:val="00EE32D5"/>
    <w:rsid w:val="00EE3384"/>
    <w:rsid w:val="00EE4236"/>
    <w:rsid w:val="00EE499F"/>
    <w:rsid w:val="00EE56E2"/>
    <w:rsid w:val="00EE5FCD"/>
    <w:rsid w:val="00EE63BF"/>
    <w:rsid w:val="00EE6D45"/>
    <w:rsid w:val="00EE6E89"/>
    <w:rsid w:val="00EE7C92"/>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9B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8EE"/>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6769E6"/>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31095"/>
    <w:rsid w:val="09A92330"/>
    <w:rsid w:val="09B06B87"/>
    <w:rsid w:val="09C13146"/>
    <w:rsid w:val="09E04166"/>
    <w:rsid w:val="0A1C0718"/>
    <w:rsid w:val="0A3E7710"/>
    <w:rsid w:val="0A5B7E63"/>
    <w:rsid w:val="0A843E52"/>
    <w:rsid w:val="0AA374A5"/>
    <w:rsid w:val="0AAB7649"/>
    <w:rsid w:val="0ABC5606"/>
    <w:rsid w:val="0B30404E"/>
    <w:rsid w:val="0B4C6C14"/>
    <w:rsid w:val="0B631A88"/>
    <w:rsid w:val="0B683D45"/>
    <w:rsid w:val="0B7F3F11"/>
    <w:rsid w:val="0B884417"/>
    <w:rsid w:val="0BF6188C"/>
    <w:rsid w:val="0BF73C91"/>
    <w:rsid w:val="0C170175"/>
    <w:rsid w:val="0C3B6140"/>
    <w:rsid w:val="0C571A41"/>
    <w:rsid w:val="0C5C1171"/>
    <w:rsid w:val="0C5E1CBC"/>
    <w:rsid w:val="0C615B50"/>
    <w:rsid w:val="0C8445DA"/>
    <w:rsid w:val="0C87121B"/>
    <w:rsid w:val="0CC007F7"/>
    <w:rsid w:val="0CFE707A"/>
    <w:rsid w:val="0D063BDA"/>
    <w:rsid w:val="0D08375F"/>
    <w:rsid w:val="0D184CFB"/>
    <w:rsid w:val="0D4A4AC2"/>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150CF"/>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A793D"/>
    <w:rsid w:val="13BF3CE4"/>
    <w:rsid w:val="141008D8"/>
    <w:rsid w:val="14125FE6"/>
    <w:rsid w:val="14532618"/>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437C2"/>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1FEA5A5B"/>
    <w:rsid w:val="20034907"/>
    <w:rsid w:val="20173E4B"/>
    <w:rsid w:val="204E48BC"/>
    <w:rsid w:val="208921B3"/>
    <w:rsid w:val="20973DEB"/>
    <w:rsid w:val="2099122F"/>
    <w:rsid w:val="20B26522"/>
    <w:rsid w:val="20B44310"/>
    <w:rsid w:val="211116EB"/>
    <w:rsid w:val="216133FC"/>
    <w:rsid w:val="21D56769"/>
    <w:rsid w:val="21E52EF3"/>
    <w:rsid w:val="21FB5D7B"/>
    <w:rsid w:val="220B1C3D"/>
    <w:rsid w:val="220D77DF"/>
    <w:rsid w:val="220F6790"/>
    <w:rsid w:val="221D1D20"/>
    <w:rsid w:val="22334A87"/>
    <w:rsid w:val="22B61C24"/>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67173F"/>
    <w:rsid w:val="27783712"/>
    <w:rsid w:val="27907362"/>
    <w:rsid w:val="28333E1D"/>
    <w:rsid w:val="28454BD6"/>
    <w:rsid w:val="28455253"/>
    <w:rsid w:val="28551971"/>
    <w:rsid w:val="285B1C53"/>
    <w:rsid w:val="289F7086"/>
    <w:rsid w:val="28C32028"/>
    <w:rsid w:val="28CC490F"/>
    <w:rsid w:val="28DE40AA"/>
    <w:rsid w:val="2900009D"/>
    <w:rsid w:val="29345E77"/>
    <w:rsid w:val="294C65AD"/>
    <w:rsid w:val="29806583"/>
    <w:rsid w:val="298B3C4C"/>
    <w:rsid w:val="29E83FC3"/>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8C116E"/>
    <w:rsid w:val="2CE82D6F"/>
    <w:rsid w:val="2D343236"/>
    <w:rsid w:val="2D5E5392"/>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DF67EA"/>
    <w:rsid w:val="30EC586F"/>
    <w:rsid w:val="313703D4"/>
    <w:rsid w:val="319C6071"/>
    <w:rsid w:val="31AC537E"/>
    <w:rsid w:val="31E3679B"/>
    <w:rsid w:val="31E732FD"/>
    <w:rsid w:val="32517576"/>
    <w:rsid w:val="32BE5C2C"/>
    <w:rsid w:val="32FB6478"/>
    <w:rsid w:val="33263B3F"/>
    <w:rsid w:val="336963EB"/>
    <w:rsid w:val="33816EEB"/>
    <w:rsid w:val="33E61156"/>
    <w:rsid w:val="33EB55CD"/>
    <w:rsid w:val="33EC4C02"/>
    <w:rsid w:val="340D2360"/>
    <w:rsid w:val="3410665D"/>
    <w:rsid w:val="34211214"/>
    <w:rsid w:val="342E63AB"/>
    <w:rsid w:val="34950E68"/>
    <w:rsid w:val="34986E94"/>
    <w:rsid w:val="34AF62C9"/>
    <w:rsid w:val="34B71EC7"/>
    <w:rsid w:val="34CB4388"/>
    <w:rsid w:val="34FA6E12"/>
    <w:rsid w:val="358D5588"/>
    <w:rsid w:val="363A3B40"/>
    <w:rsid w:val="365302AE"/>
    <w:rsid w:val="36607A0A"/>
    <w:rsid w:val="366E227C"/>
    <w:rsid w:val="366F2E0D"/>
    <w:rsid w:val="367B6A5C"/>
    <w:rsid w:val="36A74ADA"/>
    <w:rsid w:val="36AD60D5"/>
    <w:rsid w:val="36B224F9"/>
    <w:rsid w:val="36EC0CC9"/>
    <w:rsid w:val="373F410B"/>
    <w:rsid w:val="37C404E8"/>
    <w:rsid w:val="37EE7094"/>
    <w:rsid w:val="38296C89"/>
    <w:rsid w:val="383002EB"/>
    <w:rsid w:val="38586797"/>
    <w:rsid w:val="38BC0149"/>
    <w:rsid w:val="38D87D1C"/>
    <w:rsid w:val="39636459"/>
    <w:rsid w:val="396B7F6C"/>
    <w:rsid w:val="39B417A9"/>
    <w:rsid w:val="39BD13B3"/>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275B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10D29"/>
    <w:rsid w:val="3F153163"/>
    <w:rsid w:val="3F1D1096"/>
    <w:rsid w:val="3F2F0234"/>
    <w:rsid w:val="3F6363FE"/>
    <w:rsid w:val="3F756B8F"/>
    <w:rsid w:val="3F95482B"/>
    <w:rsid w:val="4019356B"/>
    <w:rsid w:val="40592157"/>
    <w:rsid w:val="406E1CAE"/>
    <w:rsid w:val="40A0133A"/>
    <w:rsid w:val="40C31A53"/>
    <w:rsid w:val="40FF545D"/>
    <w:rsid w:val="410067C8"/>
    <w:rsid w:val="418F0D2A"/>
    <w:rsid w:val="41D01505"/>
    <w:rsid w:val="41EE046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06606A"/>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3650C"/>
    <w:rsid w:val="5A792B1F"/>
    <w:rsid w:val="5A874767"/>
    <w:rsid w:val="5AAD6F28"/>
    <w:rsid w:val="5AD63A24"/>
    <w:rsid w:val="5B0F7B24"/>
    <w:rsid w:val="5B2E1A1D"/>
    <w:rsid w:val="5B4B6CA4"/>
    <w:rsid w:val="5B843A1C"/>
    <w:rsid w:val="5B873E3F"/>
    <w:rsid w:val="5C02690E"/>
    <w:rsid w:val="5C196DA7"/>
    <w:rsid w:val="5C1C63A8"/>
    <w:rsid w:val="5C2A048C"/>
    <w:rsid w:val="5C80234E"/>
    <w:rsid w:val="5C8A680C"/>
    <w:rsid w:val="5CA40764"/>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F371F"/>
    <w:rsid w:val="624F3E49"/>
    <w:rsid w:val="62632286"/>
    <w:rsid w:val="62885958"/>
    <w:rsid w:val="62F40B65"/>
    <w:rsid w:val="62FC2CFE"/>
    <w:rsid w:val="63024505"/>
    <w:rsid w:val="635B1DB5"/>
    <w:rsid w:val="63711FED"/>
    <w:rsid w:val="637D4013"/>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72D84"/>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492B69"/>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6433D"/>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A1154B"/>
    <w:rsid w:val="77D1700D"/>
    <w:rsid w:val="77EC04CC"/>
    <w:rsid w:val="78202F3D"/>
    <w:rsid w:val="78775729"/>
    <w:rsid w:val="78A42DB0"/>
    <w:rsid w:val="78A656AB"/>
    <w:rsid w:val="78B2245C"/>
    <w:rsid w:val="78E172CC"/>
    <w:rsid w:val="78EA1D1F"/>
    <w:rsid w:val="7904172F"/>
    <w:rsid w:val="790F7E27"/>
    <w:rsid w:val="792A231A"/>
    <w:rsid w:val="79316829"/>
    <w:rsid w:val="794E3ADA"/>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853827"/>
    <w:rsid w:val="7E9A4E1F"/>
    <w:rsid w:val="7EA7723A"/>
    <w:rsid w:val="7EF56FBB"/>
    <w:rsid w:val="7F0768EB"/>
    <w:rsid w:val="7F143BEC"/>
    <w:rsid w:val="7F715AF2"/>
    <w:rsid w:val="7F886E69"/>
    <w:rsid w:val="BB7FA927"/>
    <w:rsid w:val="BCC39122"/>
    <w:rsid w:val="F5FFD31F"/>
    <w:rsid w:val="FDEED0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iPriority="99"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973"/>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2"/>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8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0"/>
    <w:qFormat/>
    <w:uiPriority w:val="0"/>
    <w:pPr>
      <w:shd w:val="clear" w:color="auto" w:fill="000080"/>
    </w:pPr>
  </w:style>
  <w:style w:type="paragraph" w:styleId="19">
    <w:name w:val="toa heading"/>
    <w:basedOn w:val="1"/>
    <w:next w:val="1"/>
    <w:unhideWhenUsed/>
    <w:qFormat/>
    <w:uiPriority w:val="99"/>
    <w:pPr>
      <w:adjustRightInd/>
    </w:pPr>
    <w:rPr>
      <w:rFonts w:ascii="Arial" w:hAnsi="Arial"/>
      <w:sz w:val="24"/>
    </w:rPr>
  </w:style>
  <w:style w:type="paragraph" w:styleId="20">
    <w:name w:val="annotation text"/>
    <w:basedOn w:val="1"/>
    <w:link w:val="91"/>
    <w:qFormat/>
    <w:uiPriority w:val="0"/>
    <w:pPr>
      <w:jc w:val="left"/>
    </w:pPr>
  </w:style>
  <w:style w:type="paragraph" w:styleId="21">
    <w:name w:val="Salutation"/>
    <w:basedOn w:val="1"/>
    <w:next w:val="1"/>
    <w:link w:val="92"/>
    <w:qFormat/>
    <w:uiPriority w:val="0"/>
    <w:rPr>
      <w:rFonts w:ascii="仿宋_GB2312" w:eastAsia="仿宋_GB2312"/>
      <w:sz w:val="28"/>
      <w:szCs w:val="20"/>
    </w:rPr>
  </w:style>
  <w:style w:type="paragraph" w:styleId="22">
    <w:name w:val="Body Text 3"/>
    <w:basedOn w:val="1"/>
    <w:link w:val="9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4"/>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9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97"/>
    <w:qFormat/>
    <w:uiPriority w:val="99"/>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8"/>
    <w:qFormat/>
    <w:uiPriority w:val="0"/>
    <w:pPr>
      <w:ind w:left="100" w:leftChars="2500"/>
    </w:pPr>
    <w:rPr>
      <w:rFonts w:ascii="宋体"/>
      <w:sz w:val="24"/>
      <w:szCs w:val="21"/>
      <w:lang w:val="zh-CN"/>
    </w:rPr>
  </w:style>
  <w:style w:type="paragraph" w:styleId="37">
    <w:name w:val="Body Text Indent 2"/>
    <w:basedOn w:val="1"/>
    <w:link w:val="99"/>
    <w:qFormat/>
    <w:uiPriority w:val="0"/>
    <w:pPr>
      <w:spacing w:line="360" w:lineRule="auto"/>
      <w:ind w:firstLine="601"/>
      <w:textAlignment w:val="baseline"/>
    </w:pPr>
    <w:rPr>
      <w:rFonts w:ascii="宋体"/>
      <w:kern w:val="0"/>
      <w:sz w:val="28"/>
      <w:szCs w:val="20"/>
    </w:rPr>
  </w:style>
  <w:style w:type="paragraph" w:styleId="38">
    <w:name w:val="endnote text"/>
    <w:basedOn w:val="1"/>
    <w:link w:val="100"/>
    <w:qFormat/>
    <w:uiPriority w:val="0"/>
    <w:rPr>
      <w:lang w:val="zh-CN"/>
    </w:rPr>
  </w:style>
  <w:style w:type="paragraph" w:styleId="39">
    <w:name w:val="Balloon Text"/>
    <w:basedOn w:val="1"/>
    <w:link w:val="101"/>
    <w:qFormat/>
    <w:uiPriority w:val="0"/>
    <w:rPr>
      <w:sz w:val="18"/>
      <w:szCs w:val="18"/>
    </w:rPr>
  </w:style>
  <w:style w:type="paragraph" w:styleId="40">
    <w:name w:val="footer"/>
    <w:basedOn w:val="1"/>
    <w:link w:val="102"/>
    <w:qFormat/>
    <w:uiPriority w:val="99"/>
    <w:pPr>
      <w:tabs>
        <w:tab w:val="center" w:pos="4153"/>
        <w:tab w:val="right" w:pos="8306"/>
      </w:tabs>
      <w:snapToGrid w:val="0"/>
      <w:jc w:val="left"/>
    </w:pPr>
    <w:rPr>
      <w:sz w:val="18"/>
      <w:szCs w:val="18"/>
    </w:rPr>
  </w:style>
  <w:style w:type="paragraph" w:styleId="41">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106"/>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8"/>
    <w:qFormat/>
    <w:uiPriority w:val="0"/>
    <w:pPr>
      <w:spacing w:after="120" w:line="480" w:lineRule="auto"/>
    </w:p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11"/>
    <w:qFormat/>
    <w:uiPriority w:val="0"/>
    <w:rPr>
      <w:b/>
      <w:bCs/>
    </w:rPr>
  </w:style>
  <w:style w:type="paragraph" w:styleId="61">
    <w:name w:val="Body Text First Indent"/>
    <w:basedOn w:val="24"/>
    <w:link w:val="112"/>
    <w:qFormat/>
    <w:uiPriority w:val="99"/>
    <w:pPr>
      <w:ind w:firstLine="420"/>
    </w:pPr>
    <w:rPr>
      <w:rFonts w:hAnsi="Calibri" w:cs="Times New Roman"/>
      <w:snapToGrid/>
      <w:szCs w:val="20"/>
    </w:rPr>
  </w:style>
  <w:style w:type="paragraph" w:styleId="62">
    <w:name w:val="Body Text First Indent 2"/>
    <w:basedOn w:val="25"/>
    <w:link w:val="11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0"/>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0"/>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3"/>
    <w:qFormat/>
    <w:uiPriority w:val="9"/>
    <w:rPr>
      <w:b/>
      <w:bCs/>
      <w:kern w:val="44"/>
      <w:sz w:val="44"/>
      <w:szCs w:val="44"/>
    </w:rPr>
  </w:style>
  <w:style w:type="character" w:customStyle="1" w:styleId="81">
    <w:name w:val="正文缩进 Char2"/>
    <w:link w:val="5"/>
    <w:qFormat/>
    <w:uiPriority w:val="0"/>
    <w:rPr>
      <w:rFonts w:ascii="宋体" w:eastAsia="宋体"/>
      <w:snapToGrid w:val="0"/>
      <w:color w:val="000000"/>
      <w:kern w:val="28"/>
      <w:sz w:val="28"/>
      <w:lang w:val="en-US" w:eastAsia="zh-CN" w:bidi="ar-SA"/>
    </w:rPr>
  </w:style>
  <w:style w:type="character" w:customStyle="1" w:styleId="82">
    <w:name w:val="标题 3 Char"/>
    <w:basedOn w:val="70"/>
    <w:link w:val="4"/>
    <w:qFormat/>
    <w:uiPriority w:val="9"/>
    <w:rPr>
      <w:b/>
      <w:bCs/>
      <w:kern w:val="2"/>
      <w:sz w:val="32"/>
      <w:szCs w:val="32"/>
    </w:rPr>
  </w:style>
  <w:style w:type="character" w:customStyle="1" w:styleId="83">
    <w:name w:val="标题 4 Char2"/>
    <w:link w:val="6"/>
    <w:qFormat/>
    <w:uiPriority w:val="9"/>
    <w:rPr>
      <w:rFonts w:ascii="Arial" w:hAnsi="Arial" w:eastAsia="黑体"/>
      <w:b/>
      <w:bCs/>
      <w:kern w:val="2"/>
      <w:sz w:val="28"/>
      <w:szCs w:val="28"/>
      <w:lang w:val="zh-CN"/>
    </w:rPr>
  </w:style>
  <w:style w:type="character" w:customStyle="1" w:styleId="84">
    <w:name w:val="标题 5 Char"/>
    <w:link w:val="7"/>
    <w:qFormat/>
    <w:uiPriority w:val="9"/>
    <w:rPr>
      <w:b/>
      <w:bCs/>
      <w:kern w:val="2"/>
      <w:sz w:val="28"/>
      <w:szCs w:val="28"/>
    </w:rPr>
  </w:style>
  <w:style w:type="character" w:customStyle="1" w:styleId="85">
    <w:name w:val="标题 6 Char"/>
    <w:link w:val="8"/>
    <w:qFormat/>
    <w:uiPriority w:val="0"/>
    <w:rPr>
      <w:rFonts w:ascii="Arial" w:hAnsi="Arial" w:eastAsia="黑体"/>
      <w:b/>
      <w:bCs/>
      <w:kern w:val="2"/>
      <w:sz w:val="24"/>
      <w:szCs w:val="24"/>
    </w:rPr>
  </w:style>
  <w:style w:type="character" w:customStyle="1" w:styleId="86">
    <w:name w:val="标题 7 Char"/>
    <w:link w:val="9"/>
    <w:qFormat/>
    <w:uiPriority w:val="0"/>
    <w:rPr>
      <w:b/>
      <w:bCs/>
      <w:kern w:val="2"/>
      <w:sz w:val="24"/>
      <w:szCs w:val="24"/>
    </w:rPr>
  </w:style>
  <w:style w:type="character" w:customStyle="1" w:styleId="87">
    <w:name w:val="标题 8 Char"/>
    <w:link w:val="10"/>
    <w:qFormat/>
    <w:uiPriority w:val="0"/>
    <w:rPr>
      <w:rFonts w:ascii="Arial" w:hAnsi="Arial" w:eastAsia="黑体"/>
      <w:kern w:val="2"/>
      <w:sz w:val="24"/>
      <w:szCs w:val="24"/>
    </w:rPr>
  </w:style>
  <w:style w:type="character" w:customStyle="1" w:styleId="88">
    <w:name w:val="标题 9 Char"/>
    <w:link w:val="11"/>
    <w:qFormat/>
    <w:uiPriority w:val="0"/>
    <w:rPr>
      <w:rFonts w:ascii="Arial" w:hAnsi="Arial" w:eastAsia="黑体"/>
      <w:kern w:val="2"/>
      <w:sz w:val="21"/>
      <w:szCs w:val="21"/>
    </w:rPr>
  </w:style>
  <w:style w:type="character" w:customStyle="1" w:styleId="89">
    <w:name w:val="题注 Char"/>
    <w:link w:val="16"/>
    <w:qFormat/>
    <w:uiPriority w:val="0"/>
    <w:rPr>
      <w:b/>
      <w:kern w:val="2"/>
      <w:sz w:val="28"/>
    </w:rPr>
  </w:style>
  <w:style w:type="character" w:customStyle="1" w:styleId="90">
    <w:name w:val="文档结构图 Char1"/>
    <w:link w:val="18"/>
    <w:qFormat/>
    <w:uiPriority w:val="0"/>
    <w:rPr>
      <w:kern w:val="2"/>
      <w:sz w:val="21"/>
      <w:szCs w:val="24"/>
      <w:shd w:val="clear" w:color="auto" w:fill="000080"/>
    </w:rPr>
  </w:style>
  <w:style w:type="character" w:customStyle="1" w:styleId="91">
    <w:name w:val="批注文字 Char1"/>
    <w:link w:val="20"/>
    <w:qFormat/>
    <w:uiPriority w:val="0"/>
    <w:rPr>
      <w:kern w:val="2"/>
      <w:sz w:val="21"/>
      <w:szCs w:val="24"/>
    </w:rPr>
  </w:style>
  <w:style w:type="character" w:customStyle="1" w:styleId="92">
    <w:name w:val="称呼 Char"/>
    <w:link w:val="21"/>
    <w:qFormat/>
    <w:uiPriority w:val="0"/>
    <w:rPr>
      <w:rFonts w:ascii="仿宋_GB2312" w:eastAsia="仿宋_GB2312"/>
      <w:kern w:val="2"/>
      <w:sz w:val="28"/>
    </w:rPr>
  </w:style>
  <w:style w:type="character" w:customStyle="1" w:styleId="93">
    <w:name w:val="正文文本 3 Char"/>
    <w:link w:val="22"/>
    <w:qFormat/>
    <w:uiPriority w:val="99"/>
    <w:rPr>
      <w:kern w:val="2"/>
      <w:sz w:val="21"/>
    </w:rPr>
  </w:style>
  <w:style w:type="character" w:customStyle="1" w:styleId="9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5">
    <w:name w:val="正文文本缩进 Char3"/>
    <w:link w:val="25"/>
    <w:qFormat/>
    <w:uiPriority w:val="0"/>
    <w:rPr>
      <w:rFonts w:ascii="宋体" w:hAnsi="宋体"/>
      <w:kern w:val="2"/>
      <w:sz w:val="24"/>
      <w:szCs w:val="24"/>
    </w:rPr>
  </w:style>
  <w:style w:type="character" w:customStyle="1" w:styleId="96">
    <w:name w:val="HTML 地址 Char"/>
    <w:link w:val="30"/>
    <w:qFormat/>
    <w:uiPriority w:val="0"/>
    <w:rPr>
      <w:rFonts w:ascii="宋体" w:hAnsi="宋体"/>
      <w:i/>
      <w:iCs/>
      <w:sz w:val="24"/>
      <w:szCs w:val="24"/>
    </w:rPr>
  </w:style>
  <w:style w:type="character" w:customStyle="1" w:styleId="97">
    <w:name w:val="纯文本 Char"/>
    <w:link w:val="33"/>
    <w:qFormat/>
    <w:uiPriority w:val="99"/>
    <w:rPr>
      <w:rFonts w:ascii="宋体" w:hAnsi="Courier New" w:eastAsia="宋体" w:cs="Arial"/>
      <w:snapToGrid w:val="0"/>
      <w:kern w:val="2"/>
      <w:sz w:val="21"/>
      <w:szCs w:val="21"/>
      <w:lang w:val="en-US" w:eastAsia="zh-CN" w:bidi="ar-SA"/>
    </w:rPr>
  </w:style>
  <w:style w:type="character" w:customStyle="1" w:styleId="98">
    <w:name w:val="日期 Char"/>
    <w:link w:val="36"/>
    <w:qFormat/>
    <w:uiPriority w:val="0"/>
    <w:rPr>
      <w:rFonts w:ascii="宋体"/>
      <w:kern w:val="2"/>
      <w:sz w:val="24"/>
      <w:szCs w:val="21"/>
      <w:lang w:val="zh-CN"/>
    </w:rPr>
  </w:style>
  <w:style w:type="character" w:customStyle="1" w:styleId="99">
    <w:name w:val="正文文本缩进 2 Char"/>
    <w:link w:val="37"/>
    <w:qFormat/>
    <w:uiPriority w:val="0"/>
    <w:rPr>
      <w:rFonts w:ascii="宋体"/>
      <w:sz w:val="28"/>
    </w:rPr>
  </w:style>
  <w:style w:type="character" w:customStyle="1" w:styleId="100">
    <w:name w:val="尾注文本 Char"/>
    <w:link w:val="38"/>
    <w:qFormat/>
    <w:uiPriority w:val="0"/>
    <w:rPr>
      <w:kern w:val="2"/>
      <w:sz w:val="21"/>
      <w:szCs w:val="24"/>
      <w:lang w:val="zh-CN"/>
    </w:rPr>
  </w:style>
  <w:style w:type="character" w:customStyle="1" w:styleId="101">
    <w:name w:val="批注框文本 Char2"/>
    <w:link w:val="39"/>
    <w:qFormat/>
    <w:uiPriority w:val="0"/>
    <w:rPr>
      <w:kern w:val="2"/>
      <w:sz w:val="18"/>
      <w:szCs w:val="18"/>
    </w:rPr>
  </w:style>
  <w:style w:type="character" w:customStyle="1" w:styleId="102">
    <w:name w:val="页脚 Char2"/>
    <w:link w:val="40"/>
    <w:qFormat/>
    <w:locked/>
    <w:uiPriority w:val="99"/>
    <w:rPr>
      <w:kern w:val="2"/>
      <w:sz w:val="18"/>
      <w:szCs w:val="18"/>
    </w:rPr>
  </w:style>
  <w:style w:type="character" w:customStyle="1" w:styleId="103">
    <w:name w:val="页眉 Char2"/>
    <w:link w:val="41"/>
    <w:qFormat/>
    <w:uiPriority w:val="99"/>
    <w:rPr>
      <w:kern w:val="2"/>
      <w:sz w:val="18"/>
      <w:szCs w:val="18"/>
    </w:rPr>
  </w:style>
  <w:style w:type="character" w:customStyle="1" w:styleId="104">
    <w:name w:val="签名 Char"/>
    <w:link w:val="42"/>
    <w:qFormat/>
    <w:uiPriority w:val="0"/>
    <w:rPr>
      <w:rFonts w:eastAsia="仿宋_GB2312"/>
      <w:sz w:val="24"/>
    </w:rPr>
  </w:style>
  <w:style w:type="character" w:customStyle="1" w:styleId="105">
    <w:name w:val="副标题 Char"/>
    <w:link w:val="47"/>
    <w:qFormat/>
    <w:uiPriority w:val="0"/>
    <w:rPr>
      <w:rFonts w:ascii="Arial" w:hAnsi="Arial" w:eastAsia="隶书"/>
      <w:b/>
      <w:bCs/>
      <w:kern w:val="28"/>
      <w:sz w:val="44"/>
      <w:szCs w:val="32"/>
      <w:lang w:val="en-US" w:eastAsia="zh-CN" w:bidi="ar-SA"/>
    </w:rPr>
  </w:style>
  <w:style w:type="character" w:customStyle="1" w:styleId="106">
    <w:name w:val="脚注文本 Char"/>
    <w:link w:val="50"/>
    <w:qFormat/>
    <w:uiPriority w:val="0"/>
    <w:rPr>
      <w:color w:val="0000FF"/>
      <w:sz w:val="21"/>
    </w:rPr>
  </w:style>
  <w:style w:type="character" w:customStyle="1" w:styleId="107">
    <w:name w:val="正文文本缩进 3 Char"/>
    <w:link w:val="53"/>
    <w:qFormat/>
    <w:uiPriority w:val="0"/>
    <w:rPr>
      <w:kern w:val="2"/>
      <w:sz w:val="24"/>
    </w:rPr>
  </w:style>
  <w:style w:type="character" w:customStyle="1" w:styleId="108">
    <w:name w:val="正文文本 2 Char1"/>
    <w:link w:val="56"/>
    <w:qFormat/>
    <w:uiPriority w:val="0"/>
    <w:rPr>
      <w:kern w:val="2"/>
      <w:sz w:val="21"/>
      <w:szCs w:val="24"/>
    </w:rPr>
  </w:style>
  <w:style w:type="character" w:customStyle="1" w:styleId="109">
    <w:name w:val="HTML 预设格式 Char"/>
    <w:link w:val="57"/>
    <w:qFormat/>
    <w:uiPriority w:val="0"/>
    <w:rPr>
      <w:rFonts w:ascii="黑体" w:hAnsi="Courier New" w:eastAsia="黑体"/>
    </w:rPr>
  </w:style>
  <w:style w:type="character" w:customStyle="1" w:styleId="110">
    <w:name w:val="标题 Char2"/>
    <w:link w:val="59"/>
    <w:qFormat/>
    <w:uiPriority w:val="10"/>
    <w:rPr>
      <w:b/>
      <w:sz w:val="24"/>
      <w:lang w:val="en-GB"/>
    </w:rPr>
  </w:style>
  <w:style w:type="character" w:customStyle="1" w:styleId="111">
    <w:name w:val="批注主题 Char1"/>
    <w:link w:val="60"/>
    <w:qFormat/>
    <w:uiPriority w:val="0"/>
    <w:rPr>
      <w:b/>
      <w:bCs/>
      <w:kern w:val="2"/>
      <w:sz w:val="21"/>
      <w:szCs w:val="24"/>
    </w:rPr>
  </w:style>
  <w:style w:type="character" w:customStyle="1" w:styleId="112">
    <w:name w:val="正文首行缩进 Char"/>
    <w:link w:val="61"/>
    <w:qFormat/>
    <w:uiPriority w:val="99"/>
    <w:rPr>
      <w:rFonts w:ascii="宋体"/>
      <w:kern w:val="2"/>
      <w:sz w:val="24"/>
      <w:lang w:val="zh-CN"/>
    </w:rPr>
  </w:style>
  <w:style w:type="character" w:customStyle="1" w:styleId="113">
    <w:name w:val="正文首行缩进 2 Char"/>
    <w:link w:val="62"/>
    <w:qFormat/>
    <w:uiPriority w:val="0"/>
    <w:rPr>
      <w:rFonts w:ascii="宋体" w:hAnsi="宋体"/>
      <w:kern w:val="2"/>
      <w:sz w:val="21"/>
      <w:szCs w:val="24"/>
    </w:rPr>
  </w:style>
  <w:style w:type="character" w:customStyle="1" w:styleId="114">
    <w:name w:val="表格非标题文字 Char"/>
    <w:link w:val="115"/>
    <w:qFormat/>
    <w:uiPriority w:val="0"/>
    <w:rPr>
      <w:rFonts w:ascii="Futura Bk" w:hAnsi="Futura Bk"/>
      <w:kern w:val="2"/>
      <w:sz w:val="18"/>
      <w:szCs w:val="21"/>
      <w:lang w:val="en-US" w:eastAsia="zh-CN" w:bidi="ar-SA"/>
    </w:rPr>
  </w:style>
  <w:style w:type="paragraph" w:customStyle="1" w:styleId="115">
    <w:name w:val="表格非标题文字"/>
    <w:link w:val="11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6">
    <w:name w:val="*正文 Char"/>
    <w:link w:val="117"/>
    <w:qFormat/>
    <w:locked/>
    <w:uiPriority w:val="0"/>
    <w:rPr>
      <w:rFonts w:ascii="宋体" w:hAnsi="宋体"/>
      <w:sz w:val="24"/>
    </w:rPr>
  </w:style>
  <w:style w:type="paragraph" w:customStyle="1" w:styleId="117">
    <w:name w:val="*正文"/>
    <w:basedOn w:val="1"/>
    <w:link w:val="116"/>
    <w:qFormat/>
    <w:uiPriority w:val="0"/>
    <w:pPr>
      <w:snapToGrid w:val="0"/>
      <w:spacing w:line="360" w:lineRule="auto"/>
      <w:ind w:firstLine="482"/>
      <w:jc w:val="left"/>
    </w:pPr>
    <w:rPr>
      <w:rFonts w:ascii="宋体" w:hAnsi="宋体"/>
      <w:kern w:val="0"/>
      <w:sz w:val="24"/>
      <w:szCs w:val="20"/>
    </w:rPr>
  </w:style>
  <w:style w:type="character" w:customStyle="1" w:styleId="118">
    <w:name w:val="Char Char71"/>
    <w:semiHidden/>
    <w:qFormat/>
    <w:uiPriority w:val="0"/>
    <w:rPr>
      <w:rFonts w:eastAsia="宋体"/>
      <w:kern w:val="2"/>
      <w:sz w:val="21"/>
      <w:szCs w:val="24"/>
      <w:lang w:val="en-US" w:eastAsia="zh-CN" w:bidi="ar-SA"/>
    </w:rPr>
  </w:style>
  <w:style w:type="character" w:customStyle="1" w:styleId="119">
    <w:name w:val="Char Char6"/>
    <w:qFormat/>
    <w:uiPriority w:val="0"/>
    <w:rPr>
      <w:rFonts w:eastAsia="宋体"/>
      <w:kern w:val="2"/>
      <w:sz w:val="21"/>
      <w:szCs w:val="24"/>
      <w:lang w:val="en-US" w:eastAsia="zh-CN" w:bidi="ar-SA"/>
    </w:rPr>
  </w:style>
  <w:style w:type="character" w:customStyle="1" w:styleId="120">
    <w:name w:val="正文缩进 Char"/>
    <w:qFormat/>
    <w:uiPriority w:val="0"/>
    <w:rPr>
      <w:rFonts w:eastAsia="宋体"/>
      <w:kern w:val="2"/>
      <w:sz w:val="21"/>
      <w:lang w:val="en-US" w:eastAsia="zh-CN"/>
    </w:rPr>
  </w:style>
  <w:style w:type="character" w:customStyle="1" w:styleId="121">
    <w:name w:val="正文首行缩进 Char1"/>
    <w:qFormat/>
    <w:uiPriority w:val="0"/>
    <w:rPr>
      <w:rFonts w:ascii="宋体" w:hAnsi="Times New Roman" w:eastAsia="宋体" w:cs="Times New Roman"/>
      <w:snapToGrid w:val="0"/>
      <w:kern w:val="2"/>
      <w:sz w:val="24"/>
      <w:szCs w:val="21"/>
      <w:lang w:val="zh-CN"/>
    </w:rPr>
  </w:style>
  <w:style w:type="character" w:customStyle="1" w:styleId="122">
    <w:name w:val="Char Char28"/>
    <w:qFormat/>
    <w:uiPriority w:val="6"/>
    <w:rPr>
      <w:rFonts w:ascii="仿宋_GB2312" w:hAnsi="仿宋_GB2312" w:eastAsia="仿宋_GB2312"/>
      <w:kern w:val="1"/>
      <w:sz w:val="28"/>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Heading 1 Char"/>
    <w:qFormat/>
    <w:uiPriority w:val="6"/>
    <w:rPr>
      <w:rFonts w:ascii="Times New Roman" w:hAnsi="Times New Roman" w:eastAsia="黑体" w:cs="Times New Roman"/>
      <w:b/>
      <w:kern w:val="0"/>
      <w:sz w:val="24"/>
      <w:szCs w:val="24"/>
    </w:rPr>
  </w:style>
  <w:style w:type="character" w:customStyle="1" w:styleId="125">
    <w:name w:val="U_正文 Char"/>
    <w:link w:val="126"/>
    <w:qFormat/>
    <w:uiPriority w:val="0"/>
    <w:rPr>
      <w:sz w:val="24"/>
      <w:szCs w:val="24"/>
    </w:rPr>
  </w:style>
  <w:style w:type="paragraph" w:customStyle="1" w:styleId="126">
    <w:name w:val="U_正文"/>
    <w:basedOn w:val="1"/>
    <w:link w:val="125"/>
    <w:qFormat/>
    <w:uiPriority w:val="0"/>
    <w:pPr>
      <w:adjustRightInd/>
      <w:spacing w:beforeLines="20" w:afterLines="20" w:line="300" w:lineRule="auto"/>
      <w:ind w:firstLine="200" w:firstLineChars="200"/>
    </w:pPr>
    <w:rPr>
      <w:kern w:val="0"/>
      <w:sz w:val="24"/>
    </w:rPr>
  </w:style>
  <w:style w:type="character" w:customStyle="1" w:styleId="127">
    <w:name w:val="HTML 地址 Char1"/>
    <w:qFormat/>
    <w:uiPriority w:val="0"/>
    <w:rPr>
      <w:rFonts w:ascii="Times New Roman" w:hAnsi="Times New Roman" w:eastAsia="宋体" w:cs="Times New Roman"/>
      <w:i/>
      <w:iCs/>
      <w:szCs w:val="24"/>
    </w:rPr>
  </w:style>
  <w:style w:type="character" w:customStyle="1" w:styleId="128">
    <w:name w:val="Char Char51"/>
    <w:qFormat/>
    <w:uiPriority w:val="0"/>
    <w:rPr>
      <w:rFonts w:ascii="宋体" w:hAnsi="Courier New" w:eastAsia="宋体"/>
      <w:kern w:val="2"/>
      <w:sz w:val="21"/>
      <w:lang w:val="en-US" w:eastAsia="zh-CN"/>
    </w:rPr>
  </w:style>
  <w:style w:type="character" w:customStyle="1" w:styleId="129">
    <w:name w:val="表正文 Char"/>
    <w:qFormat/>
    <w:uiPriority w:val="0"/>
    <w:rPr>
      <w:rFonts w:ascii="宋体" w:eastAsia="宋体"/>
      <w:snapToGrid w:val="0"/>
      <w:color w:val="000000"/>
      <w:kern w:val="28"/>
      <w:sz w:val="28"/>
      <w:lang w:val="en-US" w:eastAsia="zh-CN" w:bidi="ar-SA"/>
    </w:rPr>
  </w:style>
  <w:style w:type="character" w:customStyle="1" w:styleId="130">
    <w:name w:val="Char Char34"/>
    <w:qFormat/>
    <w:uiPriority w:val="6"/>
    <w:rPr>
      <w:b/>
      <w:kern w:val="1"/>
      <w:sz w:val="28"/>
      <w:szCs w:val="28"/>
    </w:rPr>
  </w:style>
  <w:style w:type="character" w:customStyle="1" w:styleId="13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2">
    <w:name w:val="哈哈正文 Char"/>
    <w:link w:val="133"/>
    <w:qFormat/>
    <w:uiPriority w:val="0"/>
    <w:rPr>
      <w:rFonts w:ascii="宋体" w:hAnsi="宋体" w:eastAsia="宋体"/>
      <w:kern w:val="2"/>
      <w:sz w:val="24"/>
      <w:lang w:bidi="ar-SA"/>
    </w:rPr>
  </w:style>
  <w:style w:type="paragraph" w:customStyle="1" w:styleId="133">
    <w:name w:val="哈哈正文"/>
    <w:basedOn w:val="1"/>
    <w:link w:val="132"/>
    <w:qFormat/>
    <w:uiPriority w:val="0"/>
    <w:pPr>
      <w:adjustRightInd/>
      <w:spacing w:line="360" w:lineRule="auto"/>
      <w:ind w:firstLine="200" w:firstLineChars="200"/>
    </w:pPr>
    <w:rPr>
      <w:rFonts w:ascii="宋体" w:hAnsi="宋体"/>
      <w:sz w:val="24"/>
      <w:szCs w:val="20"/>
    </w:rPr>
  </w:style>
  <w:style w:type="character" w:customStyle="1" w:styleId="134">
    <w:name w:val="未处理的提及1"/>
    <w:qFormat/>
    <w:uiPriority w:val="0"/>
    <w:rPr>
      <w:color w:val="808080"/>
      <w:shd w:val="clear" w:color="auto" w:fill="E6E6E6"/>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Char Char32"/>
    <w:qFormat/>
    <w:uiPriority w:val="6"/>
    <w:rPr>
      <w:b/>
      <w:kern w:val="1"/>
      <w:sz w:val="24"/>
      <w:szCs w:val="24"/>
    </w:rPr>
  </w:style>
  <w:style w:type="character" w:customStyle="1" w:styleId="138">
    <w:name w:val="PI Char1"/>
    <w:qFormat/>
    <w:uiPriority w:val="0"/>
    <w:rPr>
      <w:rFonts w:ascii="宋体" w:hAnsi="宋体"/>
      <w:kern w:val="2"/>
      <w:sz w:val="24"/>
      <w:szCs w:val="24"/>
    </w:rPr>
  </w:style>
  <w:style w:type="character" w:customStyle="1" w:styleId="139">
    <w:name w:val="tw4winTerm"/>
    <w:qFormat/>
    <w:uiPriority w:val="0"/>
    <w:rPr>
      <w:color w:val="0000FF"/>
    </w:rPr>
  </w:style>
  <w:style w:type="character" w:customStyle="1" w:styleId="140">
    <w:name w:val="Footer Char"/>
    <w:qFormat/>
    <w:locked/>
    <w:uiPriority w:val="0"/>
    <w:rPr>
      <w:rFonts w:eastAsia="宋体"/>
      <w:kern w:val="2"/>
      <w:sz w:val="18"/>
      <w:lang w:val="en-US" w:eastAsia="zh-CN" w:bidi="ar-SA"/>
    </w:rPr>
  </w:style>
  <w:style w:type="character" w:customStyle="1" w:styleId="141">
    <w:name w:val="普通文字 Char Char1"/>
    <w:qFormat/>
    <w:uiPriority w:val="0"/>
    <w:rPr>
      <w:rFonts w:ascii="宋体" w:hAnsi="Courier New"/>
      <w:kern w:val="2"/>
      <w:sz w:val="21"/>
    </w:rPr>
  </w:style>
  <w:style w:type="character" w:customStyle="1" w:styleId="142">
    <w:name w:val="Char Char101"/>
    <w:qFormat/>
    <w:uiPriority w:val="6"/>
    <w:rPr>
      <w:rFonts w:ascii="宋体" w:hAnsi="宋体"/>
      <w:kern w:val="2"/>
      <w:sz w:val="21"/>
      <w:szCs w:val="24"/>
      <w:lang w:val="en-US" w:eastAsia="zh-CN"/>
    </w:rPr>
  </w:style>
  <w:style w:type="character" w:customStyle="1" w:styleId="143">
    <w:name w:val="标题 4 Char"/>
    <w:qFormat/>
    <w:uiPriority w:val="0"/>
    <w:rPr>
      <w:rFonts w:ascii="Arial" w:hAnsi="Arial" w:eastAsia="黑体"/>
      <w:b/>
      <w:kern w:val="2"/>
      <w:sz w:val="28"/>
    </w:rPr>
  </w:style>
  <w:style w:type="character" w:customStyle="1" w:styleId="144">
    <w:name w:val="链接"/>
    <w:qFormat/>
    <w:uiPriority w:val="0"/>
    <w:rPr>
      <w:color w:val="0000FF"/>
      <w:sz w:val="21"/>
      <w:szCs w:val="21"/>
      <w:u w:val="single"/>
    </w:rPr>
  </w:style>
  <w:style w:type="character" w:customStyle="1" w:styleId="145">
    <w:name w:val="h4 Char"/>
    <w:qFormat/>
    <w:uiPriority w:val="0"/>
    <w:rPr>
      <w:rFonts w:ascii="Arial" w:hAnsi="Arial" w:eastAsia="黑体"/>
      <w:b/>
      <w:bCs/>
      <w:kern w:val="2"/>
      <w:sz w:val="28"/>
      <w:szCs w:val="28"/>
      <w:lang w:val="zh-CN" w:eastAsia="zh-CN" w:bidi="ar-SA"/>
    </w:rPr>
  </w:style>
  <w:style w:type="character" w:customStyle="1" w:styleId="146">
    <w:name w:val="5正文 Char"/>
    <w:link w:val="147"/>
    <w:qFormat/>
    <w:uiPriority w:val="0"/>
    <w:rPr>
      <w:rFonts w:ascii="仿宋_GB2312" w:hAnsi="微软雅黑" w:eastAsia="仿宋_GB2312"/>
      <w:sz w:val="28"/>
      <w:szCs w:val="21"/>
    </w:rPr>
  </w:style>
  <w:style w:type="paragraph" w:customStyle="1" w:styleId="147">
    <w:name w:val="5正文"/>
    <w:basedOn w:val="1"/>
    <w:link w:val="14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8">
    <w:name w:val="标题 3 字符"/>
    <w:qFormat/>
    <w:uiPriority w:val="9"/>
    <w:rPr>
      <w:b/>
      <w:bCs/>
      <w:kern w:val="2"/>
      <w:sz w:val="32"/>
      <w:szCs w:val="32"/>
    </w:rPr>
  </w:style>
  <w:style w:type="character" w:customStyle="1" w:styleId="149">
    <w:name w:val="样式6 Char"/>
    <w:qFormat/>
    <w:uiPriority w:val="0"/>
    <w:rPr>
      <w:rFonts w:ascii="仿宋_GB2312" w:hAnsi="宋体" w:eastAsia="仿宋_GB2312"/>
      <w:b/>
      <w:bCs/>
      <w:kern w:val="2"/>
      <w:sz w:val="24"/>
      <w:szCs w:val="24"/>
      <w:lang w:val="en-US" w:eastAsia="zh-CN" w:bidi="ar-SA"/>
    </w:rPr>
  </w:style>
  <w:style w:type="character" w:customStyle="1" w:styleId="150">
    <w:name w:val="Char Char14"/>
    <w:qFormat/>
    <w:uiPriority w:val="6"/>
    <w:rPr>
      <w:rFonts w:ascii="黑体" w:hAnsi="黑体" w:eastAsia="黑体"/>
    </w:rPr>
  </w:style>
  <w:style w:type="character" w:customStyle="1" w:styleId="151">
    <w:name w:val="Heading 2 Hidden Char"/>
    <w:qFormat/>
    <w:uiPriority w:val="0"/>
    <w:rPr>
      <w:rFonts w:ascii="仿宋_GB2312" w:eastAsia="仿宋_GB2312"/>
      <w:b/>
      <w:bCs/>
      <w:kern w:val="2"/>
      <w:sz w:val="24"/>
      <w:szCs w:val="24"/>
      <w:lang w:val="zh-CN" w:eastAsia="zh-CN" w:bidi="ar-SA"/>
    </w:rPr>
  </w:style>
  <w:style w:type="character" w:customStyle="1" w:styleId="152">
    <w:name w:val="font11"/>
    <w:qFormat/>
    <w:uiPriority w:val="0"/>
    <w:rPr>
      <w:rFonts w:hint="default" w:ascii="Times New Roman" w:hAnsi="Times New Roman" w:cs="Times New Roman"/>
      <w:color w:val="000000"/>
      <w:sz w:val="22"/>
      <w:szCs w:val="22"/>
      <w:u w:val="none"/>
    </w:rPr>
  </w:style>
  <w:style w:type="character" w:customStyle="1" w:styleId="153">
    <w:name w:val="表正文 Char1"/>
    <w:qFormat/>
    <w:uiPriority w:val="0"/>
    <w:rPr>
      <w:rFonts w:ascii="宋体" w:eastAsia="宋体"/>
      <w:snapToGrid w:val="0"/>
      <w:color w:val="000000"/>
      <w:kern w:val="28"/>
      <w:sz w:val="28"/>
    </w:rPr>
  </w:style>
  <w:style w:type="character" w:customStyle="1" w:styleId="154">
    <w:name w:val="blue1"/>
    <w:basedOn w:val="70"/>
    <w:qFormat/>
    <w:uiPriority w:val="0"/>
    <w:rPr>
      <w:rFonts w:ascii="Arial" w:hAnsi="Arial" w:eastAsia="黑体" w:cs="Arial"/>
      <w:snapToGrid w:val="0"/>
      <w:kern w:val="0"/>
      <w:szCs w:val="21"/>
    </w:rPr>
  </w:style>
  <w:style w:type="character" w:customStyle="1" w:styleId="155">
    <w:name w:val="标书1 Char"/>
    <w:qFormat/>
    <w:uiPriority w:val="0"/>
    <w:rPr>
      <w:rFonts w:eastAsia="宋体"/>
      <w:b/>
      <w:bCs/>
      <w:kern w:val="44"/>
      <w:sz w:val="44"/>
      <w:szCs w:val="44"/>
      <w:lang w:val="en-US" w:eastAsia="zh-CN" w:bidi="ar-SA"/>
    </w:rPr>
  </w:style>
  <w:style w:type="character" w:customStyle="1" w:styleId="156">
    <w:name w:val="样式5 Char"/>
    <w:qFormat/>
    <w:uiPriority w:val="0"/>
    <w:rPr>
      <w:rFonts w:ascii="仿宋_GB2312" w:hAnsi="仿宋" w:eastAsia="仿宋_GB2312"/>
      <w:kern w:val="2"/>
      <w:sz w:val="24"/>
      <w:szCs w:val="24"/>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插图说明 Char"/>
    <w:qFormat/>
    <w:uiPriority w:val="0"/>
    <w:rPr>
      <w:rFonts w:eastAsia="黑体"/>
      <w:sz w:val="24"/>
      <w:lang w:val="en-US" w:eastAsia="zh-CN"/>
    </w:rPr>
  </w:style>
  <w:style w:type="character" w:customStyle="1" w:styleId="159">
    <w:name w:val="正文2 Char Char"/>
    <w:link w:val="160"/>
    <w:qFormat/>
    <w:uiPriority w:val="0"/>
    <w:rPr>
      <w:rFonts w:eastAsia="宋体"/>
      <w:kern w:val="2"/>
      <w:sz w:val="24"/>
      <w:lang w:val="en-US" w:eastAsia="zh-CN" w:bidi="ar-SA"/>
    </w:rPr>
  </w:style>
  <w:style w:type="paragraph" w:customStyle="1" w:styleId="160">
    <w:name w:val="正文2"/>
    <w:basedOn w:val="1"/>
    <w:link w:val="159"/>
    <w:qFormat/>
    <w:uiPriority w:val="0"/>
    <w:pPr>
      <w:spacing w:before="156" w:line="360" w:lineRule="auto"/>
      <w:ind w:firstLine="510" w:firstLineChars="200"/>
    </w:pPr>
    <w:rPr>
      <w:sz w:val="24"/>
      <w:szCs w:val="20"/>
    </w:rPr>
  </w:style>
  <w:style w:type="character" w:customStyle="1" w:styleId="161">
    <w:name w:val="Char Char24"/>
    <w:qFormat/>
    <w:uiPriority w:val="6"/>
    <w:rPr>
      <w:kern w:val="1"/>
      <w:sz w:val="21"/>
    </w:rPr>
  </w:style>
  <w:style w:type="character" w:customStyle="1" w:styleId="162">
    <w:name w:val="普通文字 Char1 Char"/>
    <w:qFormat/>
    <w:uiPriority w:val="0"/>
    <w:rPr>
      <w:rFonts w:ascii="宋体" w:hAnsi="Courier New" w:eastAsia="宋体"/>
      <w:kern w:val="2"/>
      <w:sz w:val="21"/>
      <w:szCs w:val="24"/>
      <w:lang w:val="en-US" w:eastAsia="zh-CN" w:bidi="ar-SA"/>
    </w:rPr>
  </w:style>
  <w:style w:type="character" w:customStyle="1" w:styleId="163">
    <w:name w:val="h3 Char1"/>
    <w:qFormat/>
    <w:uiPriority w:val="0"/>
    <w:rPr>
      <w:rFonts w:eastAsia="宋体"/>
      <w:b/>
      <w:bCs/>
      <w:kern w:val="2"/>
      <w:sz w:val="32"/>
      <w:szCs w:val="32"/>
      <w:lang w:bidi="ar-SA"/>
    </w:rPr>
  </w:style>
  <w:style w:type="character" w:customStyle="1" w:styleId="164">
    <w:name w:val="标题 Char1"/>
    <w:qFormat/>
    <w:uiPriority w:val="0"/>
    <w:rPr>
      <w:rFonts w:ascii="Cambria" w:hAnsi="Cambria" w:eastAsia="宋体" w:cs="Times New Roman"/>
      <w:b/>
      <w:bCs/>
      <w:sz w:val="32"/>
      <w:szCs w:val="32"/>
      <w:lang w:bidi="ar-SA"/>
    </w:rPr>
  </w:style>
  <w:style w:type="character" w:customStyle="1" w:styleId="165">
    <w:name w:val="gf正文1 Char"/>
    <w:qFormat/>
    <w:uiPriority w:val="0"/>
    <w:rPr>
      <w:rFonts w:ascii="宋体" w:hAnsi="宋体" w:eastAsia="宋体" w:cs="宋体"/>
      <w:kern w:val="2"/>
      <w:sz w:val="24"/>
      <w:szCs w:val="24"/>
      <w:lang w:val="en-US" w:eastAsia="zh-CN" w:bidi="ar-SA"/>
    </w:rPr>
  </w:style>
  <w:style w:type="character" w:customStyle="1" w:styleId="166">
    <w:name w:val="正文文本缩进 Char1"/>
    <w:qFormat/>
    <w:uiPriority w:val="0"/>
    <w:rPr>
      <w:rFonts w:ascii="Calibri" w:hAnsi="Calibri"/>
      <w:sz w:val="28"/>
    </w:rPr>
  </w:style>
  <w:style w:type="character" w:customStyle="1" w:styleId="167">
    <w:name w:val="No Spacing Char"/>
    <w:link w:val="168"/>
    <w:qFormat/>
    <w:uiPriority w:val="1"/>
    <w:rPr>
      <w:sz w:val="22"/>
      <w:szCs w:val="22"/>
      <w:lang w:val="en-US" w:eastAsia="zh-CN" w:bidi="ar-SA"/>
    </w:rPr>
  </w:style>
  <w:style w:type="paragraph" w:customStyle="1" w:styleId="168">
    <w:name w:val="无间隔1"/>
    <w:link w:val="167"/>
    <w:qFormat/>
    <w:uiPriority w:val="1"/>
    <w:rPr>
      <w:rFonts w:ascii="Times New Roman" w:hAnsi="Times New Roman" w:eastAsia="宋体" w:cs="Times New Roman"/>
      <w:sz w:val="22"/>
      <w:szCs w:val="22"/>
      <w:lang w:val="en-US" w:eastAsia="zh-CN"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font12gray1"/>
    <w:qFormat/>
    <w:uiPriority w:val="0"/>
    <w:rPr>
      <w:rFonts w:ascii="仿宋_GB2312" w:eastAsia="微软雅黑"/>
      <w:b/>
      <w:spacing w:val="300"/>
      <w:kern w:val="2"/>
      <w:sz w:val="18"/>
      <w:szCs w:val="18"/>
      <w:lang w:val="en-US" w:eastAsia="zh-CN" w:bidi="ar-SA"/>
    </w:rPr>
  </w:style>
  <w:style w:type="character" w:customStyle="1" w:styleId="171">
    <w:name w:val="Char Char7"/>
    <w:semiHidden/>
    <w:qFormat/>
    <w:uiPriority w:val="0"/>
    <w:rPr>
      <w:rFonts w:eastAsia="宋体"/>
      <w:kern w:val="2"/>
      <w:sz w:val="21"/>
      <w:szCs w:val="24"/>
      <w:lang w:val="en-US" w:eastAsia="zh-CN" w:bidi="ar-SA"/>
    </w:rPr>
  </w:style>
  <w:style w:type="character" w:customStyle="1" w:styleId="172">
    <w:name w:val="表名 Char"/>
    <w:qFormat/>
    <w:uiPriority w:val="0"/>
    <w:rPr>
      <w:rFonts w:eastAsia="宋体"/>
      <w:b/>
      <w:bCs/>
      <w:kern w:val="2"/>
      <w:sz w:val="24"/>
      <w:szCs w:val="24"/>
      <w:lang w:val="en-US" w:eastAsia="zh-CN" w:bidi="ar-SA"/>
    </w:rPr>
  </w:style>
  <w:style w:type="character" w:customStyle="1" w:styleId="173">
    <w:name w:val="Document Map Char"/>
    <w:qFormat/>
    <w:locked/>
    <w:uiPriority w:val="0"/>
    <w:rPr>
      <w:rFonts w:eastAsia="宋体"/>
      <w:kern w:val="2"/>
      <w:sz w:val="21"/>
      <w:szCs w:val="24"/>
      <w:lang w:val="en-US" w:eastAsia="zh-CN" w:bidi="ar-SA"/>
    </w:rPr>
  </w:style>
  <w:style w:type="character" w:customStyle="1" w:styleId="174">
    <w:name w:val="font41"/>
    <w:qFormat/>
    <w:uiPriority w:val="0"/>
    <w:rPr>
      <w:rFonts w:hint="eastAsia" w:ascii="仿宋_GB2312" w:eastAsia="仿宋_GB2312" w:cs="仿宋_GB2312"/>
      <w:color w:val="000000"/>
      <w:sz w:val="22"/>
      <w:szCs w:val="22"/>
      <w:u w:val="none"/>
    </w:rPr>
  </w:style>
  <w:style w:type="character" w:customStyle="1" w:styleId="175">
    <w:name w:val="纯文本 Char_0"/>
    <w:link w:val="176"/>
    <w:qFormat/>
    <w:uiPriority w:val="99"/>
    <w:rPr>
      <w:rFonts w:ascii="宋体" w:hAnsi="Courier New"/>
      <w:kern w:val="2"/>
      <w:sz w:val="21"/>
      <w:szCs w:val="21"/>
      <w:lang w:val="en-US" w:eastAsia="zh-CN"/>
    </w:rPr>
  </w:style>
  <w:style w:type="paragraph" w:customStyle="1" w:styleId="176">
    <w:name w:val="纯文本_0_0"/>
    <w:basedOn w:val="177"/>
    <w:link w:val="175"/>
    <w:qFormat/>
    <w:uiPriority w:val="99"/>
    <w:rPr>
      <w:rFonts w:ascii="宋体" w:hAnsi="Courier New"/>
      <w:szCs w:val="21"/>
    </w:rPr>
  </w:style>
  <w:style w:type="paragraph" w:customStyle="1" w:styleId="17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8">
    <w:name w:val="Balloon Text Char"/>
    <w:qFormat/>
    <w:locked/>
    <w:uiPriority w:val="0"/>
    <w:rPr>
      <w:rFonts w:eastAsia="宋体"/>
      <w:kern w:val="2"/>
      <w:sz w:val="18"/>
      <w:szCs w:val="18"/>
      <w:lang w:val="en-US" w:eastAsia="zh-CN" w:bidi="ar-SA"/>
    </w:rPr>
  </w:style>
  <w:style w:type="character" w:customStyle="1" w:styleId="179">
    <w:name w:val="正文 项目2 Char"/>
    <w:basedOn w:val="180"/>
    <w:qFormat/>
    <w:uiPriority w:val="0"/>
    <w:rPr>
      <w:rFonts w:ascii="仿宋_GB2312" w:hAnsi="仿宋_GB2312" w:eastAsia="仿宋_GB2312"/>
      <w:kern w:val="2"/>
      <w:sz w:val="24"/>
      <w:lang w:bidi="ar-SA"/>
    </w:rPr>
  </w:style>
  <w:style w:type="character" w:customStyle="1" w:styleId="180">
    <w:name w:val="正文 项目 Char"/>
    <w:qFormat/>
    <w:uiPriority w:val="0"/>
    <w:rPr>
      <w:rFonts w:ascii="仿宋_GB2312" w:hAnsi="仿宋_GB2312" w:eastAsia="仿宋_GB2312"/>
      <w:kern w:val="2"/>
      <w:sz w:val="24"/>
      <w:lang w:bidi="ar-SA"/>
    </w:rPr>
  </w:style>
  <w:style w:type="character" w:customStyle="1" w:styleId="181">
    <w:name w:val="h Char Char1"/>
    <w:qFormat/>
    <w:uiPriority w:val="0"/>
    <w:rPr>
      <w:rFonts w:eastAsia="宋体"/>
      <w:kern w:val="2"/>
      <w:sz w:val="18"/>
      <w:szCs w:val="18"/>
      <w:lang w:val="en-US" w:eastAsia="zh-CN" w:bidi="ar-SA"/>
    </w:rPr>
  </w:style>
  <w:style w:type="character" w:customStyle="1" w:styleId="182">
    <w:name w:val="Char Char27"/>
    <w:qFormat/>
    <w:uiPriority w:val="6"/>
    <w:rPr>
      <w:rFonts w:ascii="宋体" w:hAnsi="宋体" w:eastAsia="宋体"/>
      <w:color w:val="000000"/>
      <w:kern w:val="1"/>
      <w:sz w:val="28"/>
      <w:lang w:val="en-US" w:eastAsia="zh-CN" w:bidi="ar-SA"/>
    </w:rPr>
  </w:style>
  <w:style w:type="character" w:customStyle="1" w:styleId="183">
    <w:name w:val="px14"/>
    <w:qFormat/>
    <w:uiPriority w:val="0"/>
    <w:rPr>
      <w:rFonts w:ascii="仿宋_GB2312" w:eastAsia="微软雅黑" w:cs="Times New Roman"/>
      <w:b/>
      <w:kern w:val="2"/>
      <w:sz w:val="32"/>
      <w:szCs w:val="32"/>
      <w:lang w:val="en-US" w:eastAsia="zh-CN" w:bidi="ar-SA"/>
    </w:rPr>
  </w:style>
  <w:style w:type="character" w:customStyle="1" w:styleId="184">
    <w:name w:val="HTML 预设格式 Char1"/>
    <w:qFormat/>
    <w:uiPriority w:val="0"/>
    <w:rPr>
      <w:rFonts w:ascii="Courier New" w:hAnsi="Courier New" w:eastAsia="宋体" w:cs="Courier New"/>
      <w:sz w:val="20"/>
      <w:szCs w:val="20"/>
    </w:rPr>
  </w:style>
  <w:style w:type="character" w:customStyle="1" w:styleId="185">
    <w:name w:val="普通文字 Char1"/>
    <w:qFormat/>
    <w:uiPriority w:val="0"/>
    <w:rPr>
      <w:rFonts w:ascii="宋体" w:hAnsi="Courier New" w:eastAsia="宋体"/>
      <w:kern w:val="2"/>
      <w:sz w:val="21"/>
      <w:lang w:val="en-US" w:eastAsia="zh-CN"/>
    </w:rPr>
  </w:style>
  <w:style w:type="character" w:customStyle="1" w:styleId="186">
    <w:name w:val="hei16b1"/>
    <w:qFormat/>
    <w:uiPriority w:val="0"/>
    <w:rPr>
      <w:rFonts w:hint="default" w:ascii="Arial" w:hAnsi="Arial" w:cs="Arial"/>
      <w:b/>
      <w:bCs/>
      <w:color w:val="000000"/>
      <w:sz w:val="24"/>
      <w:szCs w:val="24"/>
    </w:rPr>
  </w:style>
  <w:style w:type="character" w:customStyle="1" w:styleId="187">
    <w:name w:val="正文（绿盟科技） Char"/>
    <w:link w:val="188"/>
    <w:qFormat/>
    <w:uiPriority w:val="0"/>
    <w:rPr>
      <w:rFonts w:ascii="Arial" w:hAnsi="Arial"/>
      <w:sz w:val="21"/>
      <w:szCs w:val="21"/>
    </w:rPr>
  </w:style>
  <w:style w:type="paragraph" w:customStyle="1" w:styleId="188">
    <w:name w:val="正文（绿盟科技）"/>
    <w:link w:val="187"/>
    <w:qFormat/>
    <w:uiPriority w:val="0"/>
    <w:pPr>
      <w:spacing w:line="300" w:lineRule="auto"/>
    </w:pPr>
    <w:rPr>
      <w:rFonts w:ascii="Arial" w:hAnsi="Arial" w:eastAsia="宋体" w:cs="Times New Roman"/>
      <w:sz w:val="21"/>
      <w:szCs w:val="21"/>
      <w:lang w:val="en-US" w:eastAsia="zh-CN" w:bidi="ar-SA"/>
    </w:rPr>
  </w:style>
  <w:style w:type="character" w:customStyle="1" w:styleId="189">
    <w:name w:val="Char Char19"/>
    <w:qFormat/>
    <w:uiPriority w:val="6"/>
    <w:rPr>
      <w:rFonts w:ascii="宋体" w:hAnsi="宋体"/>
      <w:i/>
      <w:sz w:val="24"/>
      <w:szCs w:val="24"/>
    </w:rPr>
  </w:style>
  <w:style w:type="character" w:customStyle="1" w:styleId="190">
    <w:name w:val="页脚 Char"/>
    <w:qFormat/>
    <w:uiPriority w:val="99"/>
    <w:rPr>
      <w:rFonts w:eastAsia="仿宋_GB2312"/>
      <w:kern w:val="2"/>
      <w:sz w:val="18"/>
      <w:lang w:val="en-US" w:eastAsia="zh-CN"/>
    </w:rPr>
  </w:style>
  <w:style w:type="character" w:customStyle="1" w:styleId="191">
    <w:name w:val="批注主题 Char"/>
    <w:qFormat/>
    <w:uiPriority w:val="0"/>
    <w:rPr>
      <w:rFonts w:eastAsia="宋体"/>
      <w:b/>
      <w:bCs/>
      <w:kern w:val="2"/>
      <w:sz w:val="21"/>
      <w:szCs w:val="24"/>
      <w:lang w:val="en-US" w:eastAsia="zh-CN" w:bidi="ar-SA"/>
    </w:rPr>
  </w:style>
  <w:style w:type="character" w:customStyle="1" w:styleId="192">
    <w:name w:val="Comment Text Char"/>
    <w:qFormat/>
    <w:locked/>
    <w:uiPriority w:val="0"/>
    <w:rPr>
      <w:rFonts w:ascii="宋体" w:hAnsi="宋体" w:eastAsia="宋体"/>
      <w:kern w:val="2"/>
      <w:sz w:val="24"/>
      <w:lang w:val="en-US" w:eastAsia="zh-CN" w:bidi="ar-SA"/>
    </w:rPr>
  </w:style>
  <w:style w:type="character" w:customStyle="1" w:styleId="193">
    <w:name w:val="标题 2 字符"/>
    <w:qFormat/>
    <w:uiPriority w:val="1"/>
    <w:rPr>
      <w:rFonts w:ascii="仿宋_GB2312" w:hAnsi="Times New Roman" w:eastAsia="仿宋_GB2312" w:cs="Times New Roman"/>
      <w:b/>
      <w:kern w:val="2"/>
      <w:sz w:val="24"/>
      <w:lang w:val="zh-CN"/>
    </w:rPr>
  </w:style>
  <w:style w:type="character" w:customStyle="1" w:styleId="194">
    <w:name w:val="Char Char72"/>
    <w:qFormat/>
    <w:uiPriority w:val="0"/>
    <w:rPr>
      <w:rFonts w:eastAsia="宋体"/>
      <w:kern w:val="2"/>
      <w:sz w:val="21"/>
      <w:szCs w:val="24"/>
      <w:lang w:val="en-US" w:eastAsia="zh-CN" w:bidi="ar-SA"/>
    </w:rPr>
  </w:style>
  <w:style w:type="character" w:customStyle="1" w:styleId="195">
    <w:name w:val="正文文本缩进 Char2"/>
    <w:qFormat/>
    <w:uiPriority w:val="0"/>
    <w:rPr>
      <w:rFonts w:ascii="Times New Roman" w:hAnsi="Times New Roman" w:eastAsia="宋体" w:cs="Times New Roman"/>
      <w:snapToGrid w:val="0"/>
      <w:kern w:val="0"/>
      <w:szCs w:val="24"/>
    </w:rPr>
  </w:style>
  <w:style w:type="character" w:customStyle="1" w:styleId="196">
    <w:name w:val="样式2 Char"/>
    <w:qFormat/>
    <w:uiPriority w:val="0"/>
    <w:rPr>
      <w:rFonts w:ascii="仿宋_GB2312" w:hAnsi="仿宋" w:eastAsia="仿宋_GB2312" w:cs="仿宋_GB2312"/>
      <w:b/>
      <w:bCs/>
      <w:sz w:val="32"/>
      <w:szCs w:val="30"/>
      <w:lang w:val="zh-CN"/>
    </w:rPr>
  </w:style>
  <w:style w:type="character" w:customStyle="1" w:styleId="197">
    <w:name w:val="表格名称[858D7CFB-ED40-4347-BF05-701D383B685F]"/>
    <w:link w:val="198"/>
    <w:qFormat/>
    <w:uiPriority w:val="0"/>
    <w:rPr>
      <w:sz w:val="32"/>
    </w:rPr>
  </w:style>
  <w:style w:type="paragraph" w:customStyle="1" w:styleId="198">
    <w:name w:val="表格名称"/>
    <w:basedOn w:val="2"/>
    <w:link w:val="19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9">
    <w:name w:val="Char Char4"/>
    <w:qFormat/>
    <w:uiPriority w:val="0"/>
    <w:rPr>
      <w:rFonts w:eastAsia="宋体"/>
      <w:b/>
      <w:sz w:val="24"/>
      <w:lang w:val="en-GB" w:eastAsia="zh-CN" w:bidi="ar-SA"/>
    </w:rPr>
  </w:style>
  <w:style w:type="character" w:customStyle="1" w:styleId="200">
    <w:name w:val="c7 style3"/>
    <w:qFormat/>
    <w:uiPriority w:val="0"/>
  </w:style>
  <w:style w:type="character" w:customStyle="1" w:styleId="201">
    <w:name w:val="正文文本 3 Char1"/>
    <w:semiHidden/>
    <w:qFormat/>
    <w:uiPriority w:val="99"/>
    <w:rPr>
      <w:rFonts w:ascii="Times New Roman" w:hAnsi="Times New Roman" w:eastAsia="宋体" w:cs="Times New Roman"/>
      <w:sz w:val="16"/>
      <w:szCs w:val="16"/>
    </w:rPr>
  </w:style>
  <w:style w:type="character" w:customStyle="1" w:styleId="202">
    <w:name w:val="tw4winInternal"/>
    <w:qFormat/>
    <w:uiPriority w:val="0"/>
    <w:rPr>
      <w:rFonts w:ascii="Courier New" w:hAnsi="Courier New" w:cs="Courier New"/>
      <w:color w:val="FF0000"/>
      <w:lang w:val="en-US" w:eastAsia="zh-CN"/>
    </w:rPr>
  </w:style>
  <w:style w:type="character" w:customStyle="1" w:styleId="203">
    <w:name w:val="Char Char10"/>
    <w:semiHidden/>
    <w:qFormat/>
    <w:uiPriority w:val="0"/>
    <w:rPr>
      <w:rFonts w:ascii="宋体" w:hAnsi="宋体"/>
      <w:kern w:val="2"/>
      <w:sz w:val="21"/>
      <w:szCs w:val="24"/>
      <w:lang w:val="en-US" w:eastAsia="zh-CN"/>
    </w:rPr>
  </w:style>
  <w:style w:type="character" w:customStyle="1" w:styleId="204">
    <w:name w:val="shadow11"/>
    <w:qFormat/>
    <w:uiPriority w:val="0"/>
    <w:rPr>
      <w:color w:val="000000"/>
      <w:sz w:val="21"/>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Char Char"/>
    <w:qFormat/>
    <w:uiPriority w:val="0"/>
    <w:rPr>
      <w:rFonts w:ascii="宋体" w:hAnsi="Courier New" w:eastAsia="宋体"/>
      <w:kern w:val="2"/>
      <w:sz w:val="21"/>
      <w:lang w:val="en-US" w:eastAsia="zh-CN" w:bidi="ar-SA"/>
    </w:rPr>
  </w:style>
  <w:style w:type="character" w:customStyle="1" w:styleId="207">
    <w:name w:val="签名 Char1"/>
    <w:qFormat/>
    <w:uiPriority w:val="0"/>
    <w:rPr>
      <w:rFonts w:ascii="Times New Roman" w:hAnsi="Times New Roman" w:eastAsia="宋体" w:cs="Times New Roman"/>
      <w:szCs w:val="24"/>
    </w:rPr>
  </w:style>
  <w:style w:type="character" w:customStyle="1" w:styleId="208">
    <w:name w:val="Char Char18"/>
    <w:qFormat/>
    <w:uiPriority w:val="6"/>
    <w:rPr>
      <w:rFonts w:ascii="宋体" w:hAnsi="宋体"/>
      <w:sz w:val="28"/>
    </w:rPr>
  </w:style>
  <w:style w:type="character" w:customStyle="1" w:styleId="209">
    <w:name w:val="批注文字 Char"/>
    <w:qFormat/>
    <w:uiPriority w:val="99"/>
    <w:rPr>
      <w:kern w:val="2"/>
      <w:sz w:val="21"/>
      <w:szCs w:val="24"/>
    </w:rPr>
  </w:style>
  <w:style w:type="character" w:customStyle="1" w:styleId="210">
    <w:name w:val="Char Char22"/>
    <w:qFormat/>
    <w:uiPriority w:val="6"/>
    <w:rPr>
      <w:rFonts w:ascii="宋体" w:hAnsi="宋体"/>
      <w:kern w:val="1"/>
      <w:sz w:val="24"/>
      <w:szCs w:val="24"/>
    </w:rPr>
  </w:style>
  <w:style w:type="character" w:customStyle="1" w:styleId="211">
    <w:name w:val="pt141"/>
    <w:qFormat/>
    <w:uiPriority w:val="0"/>
    <w:rPr>
      <w:color w:val="330066"/>
      <w:sz w:val="22"/>
      <w:szCs w:val="22"/>
    </w:rPr>
  </w:style>
  <w:style w:type="character" w:customStyle="1" w:styleId="212">
    <w:name w:val="正文文本缩进 2 Char1"/>
    <w:semiHidden/>
    <w:qFormat/>
    <w:uiPriority w:val="99"/>
    <w:rPr>
      <w:rFonts w:ascii="Times New Roman" w:hAnsi="Times New Roman" w:eastAsia="宋体" w:cs="Times New Roman"/>
      <w:szCs w:val="24"/>
    </w:rPr>
  </w:style>
  <w:style w:type="character" w:customStyle="1" w:styleId="213">
    <w:name w:val="Char Char611"/>
    <w:qFormat/>
    <w:uiPriority w:val="0"/>
    <w:rPr>
      <w:rFonts w:eastAsia="宋体"/>
      <w:kern w:val="2"/>
      <w:sz w:val="21"/>
      <w:szCs w:val="24"/>
      <w:lang w:val="en-US" w:eastAsia="zh-CN" w:bidi="ar-SA"/>
    </w:rPr>
  </w:style>
  <w:style w:type="character" w:customStyle="1" w:styleId="214">
    <w:name w:val="highlight1"/>
    <w:qFormat/>
    <w:uiPriority w:val="0"/>
    <w:rPr>
      <w:rFonts w:ascii="仿宋_GB2312" w:eastAsia="微软雅黑"/>
      <w:b/>
      <w:kern w:val="2"/>
      <w:sz w:val="23"/>
      <w:szCs w:val="23"/>
      <w:lang w:val="en-US" w:eastAsia="zh-CN" w:bidi="ar-SA"/>
    </w:rPr>
  </w:style>
  <w:style w:type="character" w:customStyle="1" w:styleId="215">
    <w:name w:val="my正文 Char"/>
    <w:link w:val="216"/>
    <w:qFormat/>
    <w:locked/>
    <w:uiPriority w:val="0"/>
    <w:rPr>
      <w:rFonts w:ascii="Tahoma" w:hAnsi="Tahoma"/>
      <w:sz w:val="24"/>
      <w:szCs w:val="24"/>
    </w:rPr>
  </w:style>
  <w:style w:type="paragraph" w:customStyle="1" w:styleId="216">
    <w:name w:val="my正文"/>
    <w:basedOn w:val="1"/>
    <w:link w:val="215"/>
    <w:qFormat/>
    <w:uiPriority w:val="0"/>
    <w:pPr>
      <w:adjustRightInd/>
      <w:spacing w:line="360" w:lineRule="auto"/>
      <w:ind w:firstLine="480" w:firstLineChars="200"/>
    </w:pPr>
    <w:rPr>
      <w:rFonts w:ascii="Tahoma" w:hAnsi="Tahoma"/>
      <w:kern w:val="0"/>
      <w:sz w:val="24"/>
    </w:rPr>
  </w:style>
  <w:style w:type="character" w:customStyle="1" w:styleId="217">
    <w:name w:val="Used by Word for text of Help footnotes Char Char1"/>
    <w:qFormat/>
    <w:uiPriority w:val="0"/>
    <w:rPr>
      <w:color w:val="0000FF"/>
      <w:sz w:val="21"/>
    </w:rPr>
  </w:style>
  <w:style w:type="character" w:customStyle="1" w:styleId="218">
    <w:name w:val="页眉 Char"/>
    <w:qFormat/>
    <w:uiPriority w:val="0"/>
    <w:rPr>
      <w:rFonts w:eastAsia="仿宋_GB2312"/>
      <w:kern w:val="2"/>
      <w:sz w:val="18"/>
      <w:lang w:val="en-US" w:eastAsia="zh-CN"/>
    </w:rPr>
  </w:style>
  <w:style w:type="character" w:customStyle="1" w:styleId="219">
    <w:name w:val="FA正文 Char Char"/>
    <w:qFormat/>
    <w:uiPriority w:val="0"/>
    <w:rPr>
      <w:rFonts w:hAnsi="宋体"/>
      <w:kern w:val="2"/>
      <w:sz w:val="24"/>
      <w:lang w:bidi="ar-SA"/>
    </w:rPr>
  </w:style>
  <w:style w:type="character" w:customStyle="1" w:styleId="220">
    <w:name w:val="纯文本 字符"/>
    <w:qFormat/>
    <w:uiPriority w:val="99"/>
    <w:rPr>
      <w:rFonts w:ascii="宋体" w:hAnsi="Courier New" w:eastAsia="宋体" w:cs="Arial"/>
      <w:snapToGrid w:val="0"/>
      <w:kern w:val="2"/>
      <w:sz w:val="21"/>
      <w:szCs w:val="21"/>
      <w:lang w:val="en-US" w:eastAsia="zh-CN" w:bidi="ar-SA"/>
    </w:rPr>
  </w:style>
  <w:style w:type="character" w:customStyle="1" w:styleId="221">
    <w:name w:val="3级 Char"/>
    <w:link w:val="222"/>
    <w:qFormat/>
    <w:uiPriority w:val="0"/>
    <w:rPr>
      <w:rFonts w:ascii="宋体" w:hAnsi="宋体"/>
      <w:b/>
      <w:bCs/>
      <w:snapToGrid/>
      <w:sz w:val="28"/>
    </w:rPr>
  </w:style>
  <w:style w:type="paragraph" w:customStyle="1" w:styleId="222">
    <w:name w:val="3级"/>
    <w:basedOn w:val="223"/>
    <w:link w:val="221"/>
    <w:qFormat/>
    <w:uiPriority w:val="0"/>
    <w:pPr>
      <w:ind w:left="0" w:right="466" w:firstLine="288"/>
    </w:pPr>
    <w:rPr>
      <w:rFonts w:hAnsi="宋体"/>
      <w:snapToGrid/>
    </w:rPr>
  </w:style>
  <w:style w:type="paragraph" w:customStyle="1" w:styleId="22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4">
    <w:name w:val="myp11"/>
    <w:qFormat/>
    <w:uiPriority w:val="0"/>
    <w:rPr>
      <w:rFonts w:ascii="仿宋_GB2312" w:eastAsia="微软雅黑"/>
      <w:b/>
      <w:kern w:val="2"/>
      <w:sz w:val="32"/>
      <w:szCs w:val="32"/>
      <w:lang w:val="en-US" w:eastAsia="zh-CN" w:bidi="ar-SA"/>
    </w:rPr>
  </w:style>
  <w:style w:type="character" w:customStyle="1" w:styleId="225">
    <w:name w:val="H6 Char"/>
    <w:qFormat/>
    <w:uiPriority w:val="0"/>
    <w:rPr>
      <w:rFonts w:ascii="Arial" w:hAnsi="Arial" w:eastAsia="黑体"/>
      <w:b/>
      <w:bCs/>
      <w:kern w:val="2"/>
      <w:sz w:val="24"/>
      <w:szCs w:val="24"/>
    </w:rPr>
  </w:style>
  <w:style w:type="character" w:customStyle="1" w:styleId="226">
    <w:name w:val="Char Char91"/>
    <w:qFormat/>
    <w:uiPriority w:val="0"/>
    <w:rPr>
      <w:rFonts w:eastAsia="宋体"/>
      <w:kern w:val="2"/>
      <w:sz w:val="18"/>
      <w:szCs w:val="18"/>
      <w:lang w:val="en-US" w:eastAsia="zh-CN" w:bidi="ar-SA"/>
    </w:rPr>
  </w:style>
  <w:style w:type="character" w:customStyle="1" w:styleId="227">
    <w:name w:val="副标题 Char1"/>
    <w:qFormat/>
    <w:uiPriority w:val="0"/>
    <w:rPr>
      <w:rFonts w:ascii="Cambria" w:hAnsi="Cambria" w:eastAsia="宋体" w:cs="Times New Roman"/>
      <w:b/>
      <w:bCs/>
      <w:snapToGrid w:val="0"/>
      <w:kern w:val="28"/>
      <w:sz w:val="32"/>
      <w:szCs w:val="32"/>
    </w:rPr>
  </w:style>
  <w:style w:type="character" w:customStyle="1" w:styleId="228">
    <w:name w:val="font61"/>
    <w:qFormat/>
    <w:uiPriority w:val="0"/>
    <w:rPr>
      <w:rFonts w:hint="eastAsia" w:ascii="仿宋" w:hAnsi="仿宋" w:eastAsia="仿宋" w:cs="仿宋"/>
      <w:color w:val="000000"/>
      <w:sz w:val="20"/>
      <w:szCs w:val="20"/>
      <w:u w:val="none"/>
    </w:rPr>
  </w:style>
  <w:style w:type="character" w:customStyle="1" w:styleId="2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0">
    <w:name w:val="Char Char211"/>
    <w:qFormat/>
    <w:uiPriority w:val="0"/>
    <w:rPr>
      <w:rFonts w:eastAsia="宋体"/>
      <w:b/>
      <w:bCs/>
      <w:kern w:val="2"/>
      <w:sz w:val="21"/>
      <w:szCs w:val="24"/>
      <w:lang w:val="en-US" w:eastAsia="zh-CN" w:bidi="ar-SA"/>
    </w:rPr>
  </w:style>
  <w:style w:type="character" w:customStyle="1" w:styleId="231">
    <w:name w:val="标题 2 Char"/>
    <w:qFormat/>
    <w:uiPriority w:val="9"/>
    <w:rPr>
      <w:rFonts w:ascii="Arial" w:hAnsi="Arial" w:eastAsia="黑体"/>
      <w:b/>
      <w:kern w:val="2"/>
      <w:sz w:val="32"/>
      <w:lang w:val="en-US" w:eastAsia="zh-CN"/>
    </w:rPr>
  </w:style>
  <w:style w:type="character" w:customStyle="1" w:styleId="232">
    <w:name w:val="maywed421"/>
    <w:qFormat/>
    <w:uiPriority w:val="0"/>
    <w:rPr>
      <w:color w:val="366FB6"/>
      <w:u w:val="none"/>
    </w:rPr>
  </w:style>
  <w:style w:type="character" w:customStyle="1" w:styleId="233">
    <w:name w:val="正文文本缩进 Char"/>
    <w:qFormat/>
    <w:uiPriority w:val="99"/>
    <w:rPr>
      <w:rFonts w:ascii="宋体" w:hAnsi="宋体"/>
      <w:kern w:val="2"/>
      <w:sz w:val="24"/>
      <w:szCs w:val="24"/>
    </w:rPr>
  </w:style>
  <w:style w:type="character" w:customStyle="1" w:styleId="234">
    <w:name w:val="Char Char102"/>
    <w:semiHidden/>
    <w:qFormat/>
    <w:uiPriority w:val="0"/>
    <w:rPr>
      <w:rFonts w:ascii="宋体" w:hAnsi="宋体"/>
      <w:kern w:val="2"/>
      <w:sz w:val="21"/>
      <w:szCs w:val="24"/>
      <w:lang w:val="en-US" w:eastAsia="zh-CN"/>
    </w:rPr>
  </w:style>
  <w:style w:type="character" w:customStyle="1" w:styleId="235">
    <w:name w:val="页眉 Char1"/>
    <w:qFormat/>
    <w:uiPriority w:val="0"/>
    <w:rPr>
      <w:rFonts w:eastAsia="宋体"/>
      <w:kern w:val="2"/>
      <w:sz w:val="18"/>
      <w:szCs w:val="18"/>
      <w:lang w:val="en-US" w:eastAsia="zh-CN" w:bidi="ar-SA"/>
    </w:rPr>
  </w:style>
  <w:style w:type="character" w:customStyle="1" w:styleId="236">
    <w:name w:val="md"/>
    <w:basedOn w:val="70"/>
    <w:qFormat/>
    <w:uiPriority w:val="0"/>
    <w:rPr>
      <w:rFonts w:ascii="Arial" w:hAnsi="Arial" w:eastAsia="黑体" w:cs="Arial"/>
      <w:snapToGrid w:val="0"/>
      <w:kern w:val="0"/>
      <w:szCs w:val="21"/>
    </w:rPr>
  </w:style>
  <w:style w:type="character" w:customStyle="1" w:styleId="237">
    <w:name w:val="big1"/>
    <w:qFormat/>
    <w:uiPriority w:val="0"/>
    <w:rPr>
      <w:rFonts w:hint="eastAsia" w:ascii="宋体" w:hAnsi="宋体" w:eastAsia="宋体"/>
      <w:color w:val="333333"/>
      <w:sz w:val="22"/>
      <w:szCs w:val="22"/>
    </w:rPr>
  </w:style>
  <w:style w:type="character" w:customStyle="1" w:styleId="238">
    <w:name w:val="Char Char311"/>
    <w:qFormat/>
    <w:uiPriority w:val="0"/>
    <w:rPr>
      <w:rFonts w:eastAsia="宋体"/>
      <w:kern w:val="2"/>
      <w:sz w:val="21"/>
      <w:szCs w:val="24"/>
      <w:lang w:val="en-US" w:eastAsia="zh-CN" w:bidi="ar-SA"/>
    </w:rPr>
  </w:style>
  <w:style w:type="character" w:customStyle="1" w:styleId="239">
    <w:name w:val="Char Char81"/>
    <w:qFormat/>
    <w:uiPriority w:val="6"/>
    <w:rPr>
      <w:rFonts w:eastAsia="宋体"/>
      <w:b/>
      <w:sz w:val="24"/>
      <w:lang w:val="en-GB" w:eastAsia="zh-CN"/>
    </w:rPr>
  </w:style>
  <w:style w:type="character" w:customStyle="1" w:styleId="240">
    <w:name w:val="样式3 Char"/>
    <w:basedOn w:val="196"/>
    <w:qFormat/>
    <w:uiPriority w:val="0"/>
    <w:rPr>
      <w:rFonts w:ascii="仿宋_GB2312" w:hAnsi="仿宋" w:eastAsia="仿宋_GB2312" w:cs="仿宋_GB2312"/>
      <w:sz w:val="32"/>
      <w:szCs w:val="30"/>
      <w:lang w:val="zh-CN"/>
    </w:rPr>
  </w:style>
  <w:style w:type="character" w:customStyle="1" w:styleId="241">
    <w:name w:val="正文首行缩进 2 Char1"/>
    <w:qFormat/>
    <w:uiPriority w:val="0"/>
    <w:rPr>
      <w:rFonts w:ascii="Times New Roman" w:hAnsi="Times New Roman" w:eastAsia="宋体" w:cs="Times New Roman"/>
      <w:kern w:val="2"/>
      <w:sz w:val="24"/>
      <w:szCs w:val="24"/>
    </w:rPr>
  </w:style>
  <w:style w:type="character" w:customStyle="1" w:styleId="242">
    <w:name w:val="副标题 Char2"/>
    <w:qFormat/>
    <w:uiPriority w:val="0"/>
    <w:rPr>
      <w:rFonts w:ascii="Cambria" w:hAnsi="Cambria" w:eastAsia="宋体" w:cs="Times New Roman"/>
      <w:b/>
      <w:bCs/>
      <w:snapToGrid w:val="0"/>
      <w:kern w:val="28"/>
      <w:sz w:val="32"/>
      <w:szCs w:val="32"/>
    </w:rPr>
  </w:style>
  <w:style w:type="character" w:customStyle="1" w:styleId="243">
    <w:name w:val="标题4-dyf Char"/>
    <w:link w:val="244"/>
    <w:qFormat/>
    <w:uiPriority w:val="0"/>
    <w:rPr>
      <w:rFonts w:ascii="Cambria" w:hAnsi="Cambria"/>
      <w:b/>
      <w:bCs/>
      <w:color w:val="000000"/>
      <w:kern w:val="2"/>
      <w:sz w:val="21"/>
      <w:szCs w:val="21"/>
    </w:rPr>
  </w:style>
  <w:style w:type="paragraph" w:customStyle="1" w:styleId="244">
    <w:name w:val="标题4-dyf"/>
    <w:basedOn w:val="6"/>
    <w:link w:val="24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5">
    <w:name w:val="dectext1"/>
    <w:qFormat/>
    <w:uiPriority w:val="0"/>
    <w:rPr>
      <w:rFonts w:ascii="宋体" w:hAnsi="宋体" w:eastAsia="宋体"/>
      <w:color w:val="333333"/>
      <w:sz w:val="21"/>
      <w:szCs w:val="21"/>
      <w:u w:val="none"/>
    </w:rPr>
  </w:style>
  <w:style w:type="character" w:customStyle="1" w:styleId="246">
    <w:name w:val="冯 Char"/>
    <w:link w:val="247"/>
    <w:qFormat/>
    <w:uiPriority w:val="0"/>
    <w:rPr>
      <w:rFonts w:ascii="宋体" w:hAnsi="宋体"/>
      <w:color w:val="000000"/>
      <w:sz w:val="24"/>
      <w:szCs w:val="24"/>
    </w:rPr>
  </w:style>
  <w:style w:type="paragraph" w:customStyle="1" w:styleId="247">
    <w:name w:val="冯"/>
    <w:basedOn w:val="1"/>
    <w:link w:val="246"/>
    <w:qFormat/>
    <w:uiPriority w:val="0"/>
    <w:pPr>
      <w:widowControl/>
      <w:adjustRightInd/>
      <w:spacing w:line="360" w:lineRule="auto"/>
      <w:ind w:firstLine="480" w:firstLineChars="200"/>
    </w:pPr>
    <w:rPr>
      <w:rFonts w:ascii="宋体" w:hAnsi="宋体"/>
      <w:color w:val="000000"/>
      <w:kern w:val="0"/>
      <w:sz w:val="24"/>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Char Char12"/>
    <w:qFormat/>
    <w:uiPriority w:val="0"/>
    <w:rPr>
      <w:rFonts w:ascii="仿宋_GB2312" w:eastAsia="仿宋_GB2312"/>
      <w:b/>
      <w:bCs/>
      <w:kern w:val="2"/>
      <w:sz w:val="24"/>
      <w:szCs w:val="24"/>
      <w:lang w:val="zh-CN" w:eastAsia="zh-CN" w:bidi="ar-SA"/>
    </w:rPr>
  </w:style>
  <w:style w:type="character" w:customStyle="1" w:styleId="250">
    <w:name w:val="普通文字 Char3"/>
    <w:qFormat/>
    <w:uiPriority w:val="0"/>
    <w:rPr>
      <w:rFonts w:ascii="宋体" w:hAnsi="Courier New" w:eastAsia="宋体"/>
      <w:kern w:val="2"/>
      <w:sz w:val="21"/>
      <w:lang w:val="en-US" w:eastAsia="zh-CN" w:bidi="ar-SA"/>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正文首行缩进 Char Char Char Char Char"/>
    <w:qFormat/>
    <w:uiPriority w:val="0"/>
    <w:rPr>
      <w:rFonts w:ascii="宋体"/>
      <w:kern w:val="2"/>
      <w:sz w:val="24"/>
      <w:lang w:val="zh-CN"/>
    </w:rPr>
  </w:style>
  <w:style w:type="character" w:customStyle="1" w:styleId="253">
    <w:name w:val="PI Char"/>
    <w:qFormat/>
    <w:uiPriority w:val="0"/>
    <w:rPr>
      <w:rFonts w:ascii="宋体" w:hAnsi="宋体" w:eastAsia="宋体"/>
      <w:kern w:val="2"/>
      <w:sz w:val="24"/>
      <w:szCs w:val="24"/>
      <w:lang w:val="en-US" w:eastAsia="zh-CN" w:bidi="ar-SA"/>
    </w:rPr>
  </w:style>
  <w:style w:type="character" w:customStyle="1" w:styleId="254">
    <w:name w:val="Default Char"/>
    <w:link w:val="255"/>
    <w:qFormat/>
    <w:uiPriority w:val="0"/>
    <w:rPr>
      <w:rFonts w:ascii="仿宋_GB2312" w:eastAsia="仿宋_GB2312" w:cs="仿宋_GB2312"/>
      <w:color w:val="000000"/>
      <w:sz w:val="24"/>
      <w:szCs w:val="24"/>
      <w:lang w:val="en-US" w:eastAsia="zh-CN" w:bidi="ar-SA"/>
    </w:rPr>
  </w:style>
  <w:style w:type="paragraph" w:customStyle="1" w:styleId="255">
    <w:name w:val="Default"/>
    <w:link w:val="2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6">
    <w:name w:val="style91"/>
    <w:qFormat/>
    <w:uiPriority w:val="0"/>
    <w:rPr>
      <w:color w:val="333333"/>
    </w:rPr>
  </w:style>
  <w:style w:type="character" w:customStyle="1" w:styleId="257">
    <w:name w:val="列出段落 Char2"/>
    <w:qFormat/>
    <w:uiPriority w:val="34"/>
    <w:rPr>
      <w:rFonts w:ascii="Calibri" w:hAnsi="Calibri"/>
      <w:kern w:val="2"/>
      <w:sz w:val="28"/>
    </w:rPr>
  </w:style>
  <w:style w:type="character" w:customStyle="1" w:styleId="258">
    <w:name w:val="mdeck"/>
    <w:qFormat/>
    <w:uiPriority w:val="0"/>
    <w:rPr>
      <w:rFonts w:ascii="仿宋_GB2312" w:eastAsia="微软雅黑"/>
      <w:b/>
      <w:kern w:val="2"/>
      <w:sz w:val="32"/>
      <w:szCs w:val="32"/>
      <w:lang w:val="en-US" w:eastAsia="zh-CN" w:bidi="ar-SA"/>
    </w:rPr>
  </w:style>
  <w:style w:type="character" w:customStyle="1" w:styleId="259">
    <w:name w:val="unnamed11"/>
    <w:qFormat/>
    <w:uiPriority w:val="0"/>
    <w:rPr>
      <w:sz w:val="20"/>
      <w:szCs w:val="20"/>
    </w:rPr>
  </w:style>
  <w:style w:type="character" w:customStyle="1" w:styleId="260">
    <w:name w:val="正文文本 Char2"/>
    <w:semiHidden/>
    <w:qFormat/>
    <w:uiPriority w:val="99"/>
    <w:rPr>
      <w:rFonts w:ascii="Times New Roman" w:hAnsi="Times New Roman" w:eastAsia="宋体" w:cs="Times New Roman"/>
      <w:snapToGrid w:val="0"/>
      <w:kern w:val="0"/>
      <w:szCs w:val="24"/>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Char Char11"/>
    <w:qFormat/>
    <w:locked/>
    <w:uiPriority w:val="0"/>
    <w:rPr>
      <w:rFonts w:ascii="宋体" w:hAnsi="宋体" w:eastAsia="宋体"/>
      <w:b/>
      <w:kern w:val="2"/>
      <w:sz w:val="24"/>
      <w:szCs w:val="24"/>
      <w:lang w:val="en-US" w:eastAsia="zh-CN" w:bidi="ar-SA"/>
    </w:rPr>
  </w:style>
  <w:style w:type="character" w:customStyle="1" w:styleId="263">
    <w:name w:val="ca-131"/>
    <w:qFormat/>
    <w:uiPriority w:val="0"/>
    <w:rPr>
      <w:rFonts w:hint="eastAsia" w:ascii="仿宋_GB2312" w:eastAsia="仿宋_GB2312"/>
      <w:b/>
      <w:bCs/>
      <w:color w:val="000000"/>
      <w:spacing w:val="-20"/>
      <w:sz w:val="24"/>
      <w:szCs w:val="24"/>
    </w:rPr>
  </w:style>
  <w:style w:type="character" w:customStyle="1" w:styleId="264">
    <w:name w:val="tw4winMark"/>
    <w:qFormat/>
    <w:uiPriority w:val="0"/>
    <w:rPr>
      <w:rFonts w:ascii="Courier New" w:hAnsi="Courier New" w:cs="Courier New"/>
      <w:vanish/>
      <w:color w:val="800080"/>
      <w:sz w:val="24"/>
      <w:szCs w:val="24"/>
      <w:vertAlign w:val="subscript"/>
    </w:rPr>
  </w:style>
  <w:style w:type="character" w:customStyle="1" w:styleId="265">
    <w:name w:val="正文样式 Char"/>
    <w:link w:val="266"/>
    <w:qFormat/>
    <w:uiPriority w:val="0"/>
    <w:rPr>
      <w:rFonts w:ascii="Calibri" w:hAnsi="Calibri"/>
      <w:sz w:val="24"/>
      <w:szCs w:val="24"/>
    </w:rPr>
  </w:style>
  <w:style w:type="paragraph" w:customStyle="1" w:styleId="266">
    <w:name w:val="正文样式"/>
    <w:basedOn w:val="1"/>
    <w:link w:val="265"/>
    <w:qFormat/>
    <w:uiPriority w:val="0"/>
    <w:pPr>
      <w:adjustRightInd/>
      <w:spacing w:line="360" w:lineRule="auto"/>
      <w:ind w:firstLine="480" w:firstLineChars="200"/>
    </w:pPr>
    <w:rPr>
      <w:kern w:val="0"/>
      <w:sz w:val="24"/>
    </w:rPr>
  </w:style>
  <w:style w:type="character" w:customStyle="1" w:styleId="267">
    <w:name w:val="表正文 Char3"/>
    <w:qFormat/>
    <w:uiPriority w:val="0"/>
    <w:rPr>
      <w:rFonts w:eastAsia="宋体"/>
    </w:rPr>
  </w:style>
  <w:style w:type="character" w:customStyle="1" w:styleId="268">
    <w:name w:val="H5 Char"/>
    <w:qFormat/>
    <w:uiPriority w:val="0"/>
    <w:rPr>
      <w:b/>
      <w:bCs/>
      <w:kern w:val="2"/>
      <w:sz w:val="28"/>
      <w:szCs w:val="28"/>
    </w:rPr>
  </w:style>
  <w:style w:type="character" w:customStyle="1" w:styleId="269">
    <w:name w:val="Char Char3"/>
    <w:qFormat/>
    <w:uiPriority w:val="0"/>
    <w:rPr>
      <w:rFonts w:eastAsia="宋体"/>
      <w:kern w:val="2"/>
      <w:sz w:val="21"/>
      <w:szCs w:val="24"/>
      <w:lang w:val="en-US" w:eastAsia="zh-CN" w:bidi="ar-SA"/>
    </w:rPr>
  </w:style>
  <w:style w:type="character" w:customStyle="1" w:styleId="270">
    <w:name w:val="正文 编号 Char"/>
    <w:qFormat/>
    <w:uiPriority w:val="0"/>
    <w:rPr>
      <w:rFonts w:ascii="仿宋_GB2312" w:hAnsi="仿宋_GB2312" w:eastAsia="仿宋_GB2312"/>
      <w:kern w:val="2"/>
      <w:sz w:val="24"/>
      <w:lang w:bidi="ar-SA"/>
    </w:rPr>
  </w:style>
  <w:style w:type="character" w:customStyle="1" w:styleId="271">
    <w:name w:val="question-title2"/>
    <w:qFormat/>
    <w:uiPriority w:val="6"/>
    <w:rPr>
      <w:rFonts w:ascii="Arial" w:hAnsi="Arial" w:eastAsia="黑体" w:cs="Arial"/>
      <w:snapToGrid w:val="0"/>
      <w:kern w:val="0"/>
      <w:szCs w:val="21"/>
    </w:rPr>
  </w:style>
  <w:style w:type="character" w:customStyle="1" w:styleId="272">
    <w:name w:val="gf正文1 Char Char"/>
    <w:link w:val="273"/>
    <w:qFormat/>
    <w:uiPriority w:val="0"/>
    <w:rPr>
      <w:rFonts w:ascii="宋体" w:hAnsi="宋体" w:cs="宋体"/>
      <w:kern w:val="2"/>
      <w:sz w:val="24"/>
      <w:szCs w:val="24"/>
    </w:rPr>
  </w:style>
  <w:style w:type="paragraph" w:customStyle="1" w:styleId="273">
    <w:name w:val="gf正文1"/>
    <w:basedOn w:val="1"/>
    <w:link w:val="27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4">
    <w:name w:val="Char Char15"/>
    <w:qFormat/>
    <w:uiPriority w:val="6"/>
    <w:rPr>
      <w:rFonts w:ascii="宋体" w:hAnsi="宋体"/>
      <w:kern w:val="1"/>
      <w:sz w:val="21"/>
    </w:rPr>
  </w:style>
  <w:style w:type="character" w:customStyle="1" w:styleId="275">
    <w:name w:val="正文缩进 Char3"/>
    <w:qFormat/>
    <w:uiPriority w:val="0"/>
    <w:rPr>
      <w:rFonts w:ascii="宋体" w:eastAsia="宋体"/>
      <w:snapToGrid w:val="0"/>
      <w:color w:val="000000"/>
      <w:kern w:val="28"/>
      <w:sz w:val="28"/>
      <w:lang w:val="en-US" w:eastAsia="zh-CN" w:bidi="ar-SA"/>
    </w:rPr>
  </w:style>
  <w:style w:type="character" w:customStyle="1" w:styleId="276">
    <w:name w:val="列出段落 Char1"/>
    <w:link w:val="277"/>
    <w:qFormat/>
    <w:uiPriority w:val="0"/>
    <w:rPr>
      <w:rFonts w:ascii="Calibri" w:hAnsi="Calibri"/>
      <w:sz w:val="24"/>
      <w:lang w:eastAsia="en-US"/>
    </w:rPr>
  </w:style>
  <w:style w:type="paragraph" w:customStyle="1" w:styleId="277">
    <w:name w:val="列表1"/>
    <w:basedOn w:val="1"/>
    <w:next w:val="278"/>
    <w:link w:val="276"/>
    <w:qFormat/>
    <w:uiPriority w:val="0"/>
    <w:pPr>
      <w:widowControl/>
      <w:adjustRightInd/>
      <w:spacing w:after="200" w:line="360" w:lineRule="auto"/>
      <w:ind w:left="720" w:firstLine="200" w:firstLineChars="200"/>
      <w:jc w:val="left"/>
    </w:pPr>
    <w:rPr>
      <w:kern w:val="0"/>
      <w:sz w:val="24"/>
      <w:szCs w:val="20"/>
      <w:lang w:eastAsia="en-US"/>
    </w:rPr>
  </w:style>
  <w:style w:type="paragraph" w:styleId="278">
    <w:name w:val="List Paragraph"/>
    <w:basedOn w:val="1"/>
    <w:qFormat/>
    <w:uiPriority w:val="99"/>
    <w:pPr>
      <w:spacing w:line="360" w:lineRule="auto"/>
      <w:ind w:firstLine="200" w:firstLineChars="200"/>
    </w:pPr>
    <w:rPr>
      <w:rFonts w:eastAsia="楷体_GB2312" w:cs="Lucida Sans"/>
      <w:sz w:val="24"/>
    </w:rPr>
  </w:style>
  <w:style w:type="character" w:customStyle="1" w:styleId="279">
    <w:name w:val="Char Char8"/>
    <w:qFormat/>
    <w:uiPriority w:val="0"/>
    <w:rPr>
      <w:rFonts w:eastAsia="宋体"/>
      <w:b/>
      <w:sz w:val="24"/>
      <w:lang w:val="en-GB" w:eastAsia="zh-CN"/>
    </w:rPr>
  </w:style>
  <w:style w:type="character" w:customStyle="1" w:styleId="280">
    <w:name w:val="Normal Indent Char Char"/>
    <w:qFormat/>
    <w:uiPriority w:val="0"/>
    <w:rPr>
      <w:rFonts w:eastAsia="宋体"/>
      <w:kern w:val="2"/>
      <w:sz w:val="21"/>
      <w:lang w:val="en-US" w:eastAsia="zh-CN" w:bidi="ar-SA"/>
    </w:rPr>
  </w:style>
  <w:style w:type="character" w:customStyle="1" w:styleId="281">
    <w:name w:val="列表段落 字符"/>
    <w:link w:val="282"/>
    <w:qFormat/>
    <w:uiPriority w:val="34"/>
  </w:style>
  <w:style w:type="paragraph" w:customStyle="1" w:styleId="282">
    <w:name w:val="_Style 280"/>
    <w:basedOn w:val="1"/>
    <w:next w:val="278"/>
    <w:link w:val="281"/>
    <w:qFormat/>
    <w:uiPriority w:val="34"/>
    <w:pPr>
      <w:adjustRightInd/>
      <w:ind w:firstLine="420" w:firstLineChars="200"/>
    </w:pPr>
    <w:rPr>
      <w:rFonts w:ascii="Calibri" w:hAnsi="Calibri"/>
      <w:szCs w:val="22"/>
    </w:rPr>
  </w:style>
  <w:style w:type="character" w:customStyle="1" w:styleId="283">
    <w:name w:val="Ò³Ã¼ Char Char1"/>
    <w:qFormat/>
    <w:uiPriority w:val="0"/>
    <w:rPr>
      <w:rFonts w:eastAsia="宋体"/>
      <w:kern w:val="2"/>
      <w:sz w:val="18"/>
      <w:szCs w:val="18"/>
      <w:lang w:val="en-US" w:eastAsia="zh-CN" w:bidi="ar-SA"/>
    </w:rPr>
  </w:style>
  <w:style w:type="character" w:customStyle="1" w:styleId="284">
    <w:name w:val="方案正文 Char"/>
    <w:qFormat/>
    <w:uiPriority w:val="0"/>
    <w:rPr>
      <w:rFonts w:ascii="仿宋_GB2312" w:eastAsia="仿宋_GB2312"/>
      <w:b/>
      <w:color w:val="000000"/>
      <w:kern w:val="2"/>
      <w:sz w:val="24"/>
      <w:lang w:val="en-US" w:eastAsia="zh-CN" w:bidi="ar-SA"/>
    </w:rPr>
  </w:style>
  <w:style w:type="character" w:customStyle="1" w:styleId="285">
    <w:name w:val="Char Char30"/>
    <w:qFormat/>
    <w:uiPriority w:val="6"/>
    <w:rPr>
      <w:rFonts w:ascii="Arial" w:hAnsi="Arial" w:eastAsia="黑体"/>
      <w:kern w:val="1"/>
      <w:sz w:val="21"/>
      <w:szCs w:val="21"/>
    </w:rPr>
  </w:style>
  <w:style w:type="character" w:customStyle="1" w:styleId="286">
    <w:name w:val="font01"/>
    <w:qFormat/>
    <w:uiPriority w:val="0"/>
    <w:rPr>
      <w:rFonts w:hint="eastAsia" w:ascii="微软雅黑" w:hAnsi="微软雅黑" w:eastAsia="微软雅黑" w:cs="微软雅黑"/>
      <w:color w:val="000000"/>
      <w:sz w:val="20"/>
      <w:szCs w:val="20"/>
      <w:u w:val="none"/>
    </w:rPr>
  </w:style>
  <w:style w:type="character" w:customStyle="1" w:styleId="287">
    <w:name w:val="Char Char20"/>
    <w:qFormat/>
    <w:uiPriority w:val="6"/>
    <w:rPr>
      <w:kern w:val="1"/>
      <w:sz w:val="24"/>
    </w:rPr>
  </w:style>
  <w:style w:type="character" w:customStyle="1" w:styleId="288">
    <w:name w:val="tw4winExternal"/>
    <w:qFormat/>
    <w:uiPriority w:val="0"/>
    <w:rPr>
      <w:rFonts w:ascii="Courier New" w:hAnsi="Courier New" w:cs="Courier New"/>
      <w:color w:val="808080"/>
      <w:lang w:val="en-US" w:eastAsia="zh-CN"/>
    </w:rPr>
  </w:style>
  <w:style w:type="character" w:customStyle="1" w:styleId="289">
    <w:name w:val="标题 4 Char1"/>
    <w:qFormat/>
    <w:uiPriority w:val="9"/>
    <w:rPr>
      <w:rFonts w:ascii="Cambria" w:hAnsi="Cambria" w:eastAsia="宋体" w:cs="Times New Roman"/>
      <w:b/>
      <w:bCs/>
      <w:kern w:val="2"/>
      <w:sz w:val="28"/>
      <w:szCs w:val="28"/>
    </w:rPr>
  </w:style>
  <w:style w:type="character" w:customStyle="1" w:styleId="290">
    <w:name w:val="批注文字 Char2"/>
    <w:qFormat/>
    <w:uiPriority w:val="99"/>
    <w:rPr>
      <w:rFonts w:ascii="Times New Roman" w:hAnsi="Times New Roman" w:eastAsia="宋体" w:cs="Times New Roman"/>
      <w:snapToGrid w:val="0"/>
      <w:kern w:val="0"/>
      <w:szCs w:val="24"/>
    </w:rPr>
  </w:style>
  <w:style w:type="character" w:customStyle="1" w:styleId="291">
    <w:name w:val="正文文本 2 Char"/>
    <w:qFormat/>
    <w:uiPriority w:val="0"/>
    <w:rPr>
      <w:rFonts w:eastAsia="宋体"/>
      <w:kern w:val="2"/>
      <w:sz w:val="21"/>
      <w:szCs w:val="24"/>
      <w:lang w:val="en-US" w:eastAsia="zh-CN" w:bidi="ar-SA"/>
    </w:rPr>
  </w:style>
  <w:style w:type="character" w:customStyle="1" w:styleId="292">
    <w:name w:val="Ò³Ã¼ Char Char"/>
    <w:qFormat/>
    <w:uiPriority w:val="0"/>
    <w:rPr>
      <w:rFonts w:eastAsia="宋体"/>
      <w:kern w:val="2"/>
      <w:sz w:val="18"/>
      <w:lang w:val="en-US" w:eastAsia="zh-CN" w:bidi="ar-SA"/>
    </w:rPr>
  </w:style>
  <w:style w:type="character" w:customStyle="1" w:styleId="293">
    <w:name w:val="message1"/>
    <w:qFormat/>
    <w:uiPriority w:val="0"/>
    <w:rPr>
      <w:rFonts w:hint="default" w:ascii="Tahoma" w:hAnsi="Tahoma" w:cs="Tahoma"/>
      <w:sz w:val="18"/>
      <w:szCs w:val="18"/>
    </w:rPr>
  </w:style>
  <w:style w:type="character" w:customStyle="1" w:styleId="294">
    <w:name w:val="Char Char23"/>
    <w:qFormat/>
    <w:uiPriority w:val="6"/>
    <w:rPr>
      <w:color w:val="0000FF"/>
      <w:sz w:val="21"/>
    </w:rPr>
  </w:style>
  <w:style w:type="character" w:customStyle="1" w:styleId="295">
    <w:name w:val="批注框文本 字符"/>
    <w:qFormat/>
    <w:uiPriority w:val="0"/>
    <w:rPr>
      <w:rFonts w:ascii="Arial" w:hAnsi="Arial" w:eastAsia="黑体" w:cs="Arial"/>
      <w:snapToGrid w:val="0"/>
      <w:kern w:val="0"/>
      <w:sz w:val="18"/>
      <w:szCs w:val="18"/>
    </w:rPr>
  </w:style>
  <w:style w:type="character" w:customStyle="1" w:styleId="296">
    <w:name w:val="纯文本 Char2"/>
    <w:semiHidden/>
    <w:qFormat/>
    <w:uiPriority w:val="99"/>
    <w:rPr>
      <w:rFonts w:ascii="宋体" w:hAnsi="Courier New" w:eastAsia="宋体" w:cs="Courier New"/>
    </w:rPr>
  </w:style>
  <w:style w:type="character" w:customStyle="1" w:styleId="297">
    <w:name w:val="Char Char25"/>
    <w:qFormat/>
    <w:uiPriority w:val="6"/>
    <w:rPr>
      <w:rFonts w:ascii="宋体" w:hAnsi="宋体"/>
      <w:kern w:val="1"/>
      <w:sz w:val="24"/>
      <w:lang w:val="zh-CN"/>
    </w:rPr>
  </w:style>
  <w:style w:type="character" w:customStyle="1" w:styleId="298">
    <w:name w:val="Char Char411"/>
    <w:qFormat/>
    <w:uiPriority w:val="0"/>
    <w:rPr>
      <w:rFonts w:eastAsia="宋体"/>
      <w:b/>
      <w:sz w:val="24"/>
      <w:lang w:val="en-GB" w:eastAsia="zh-CN" w:bidi="ar-SA"/>
    </w:rPr>
  </w:style>
  <w:style w:type="character" w:customStyle="1" w:styleId="299">
    <w:name w:val="Heading 7 Char"/>
    <w:qFormat/>
    <w:locked/>
    <w:uiPriority w:val="0"/>
    <w:rPr>
      <w:rFonts w:ascii="宋体" w:hAnsi="宋体" w:eastAsia="宋体"/>
      <w:b/>
      <w:bCs/>
      <w:kern w:val="2"/>
      <w:sz w:val="24"/>
      <w:szCs w:val="24"/>
      <w:lang w:val="en-US" w:eastAsia="zh-CN" w:bidi="ar-SA"/>
    </w:rPr>
  </w:style>
  <w:style w:type="character" w:customStyle="1" w:styleId="300">
    <w:name w:val="此正文 Char"/>
    <w:link w:val="301"/>
    <w:qFormat/>
    <w:uiPriority w:val="0"/>
    <w:rPr>
      <w:kern w:val="2"/>
      <w:sz w:val="24"/>
      <w:szCs w:val="24"/>
    </w:rPr>
  </w:style>
  <w:style w:type="paragraph" w:customStyle="1" w:styleId="301">
    <w:name w:val="此正文"/>
    <w:basedOn w:val="1"/>
    <w:link w:val="300"/>
    <w:qFormat/>
    <w:uiPriority w:val="0"/>
    <w:pPr>
      <w:adjustRightInd/>
      <w:spacing w:line="360" w:lineRule="auto"/>
      <w:ind w:firstLine="200" w:firstLineChars="200"/>
    </w:pPr>
    <w:rPr>
      <w:sz w:val="24"/>
    </w:rPr>
  </w:style>
  <w:style w:type="character" w:customStyle="1" w:styleId="302">
    <w:name w:val="Char Char2"/>
    <w:qFormat/>
    <w:uiPriority w:val="0"/>
    <w:rPr>
      <w:rFonts w:eastAsia="宋体"/>
      <w:b/>
      <w:bCs/>
      <w:kern w:val="2"/>
      <w:sz w:val="21"/>
      <w:szCs w:val="24"/>
      <w:lang w:val="en-US" w:eastAsia="zh-CN" w:bidi="ar-SA"/>
    </w:rPr>
  </w:style>
  <w:style w:type="character" w:customStyle="1" w:styleId="303">
    <w:name w:val="Footer-Even Char1"/>
    <w:qFormat/>
    <w:uiPriority w:val="0"/>
    <w:rPr>
      <w:rFonts w:eastAsia="宋体"/>
      <w:kern w:val="2"/>
      <w:sz w:val="18"/>
      <w:szCs w:val="18"/>
      <w:lang w:val="en-US" w:eastAsia="zh-CN" w:bidi="ar-SA"/>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font81"/>
    <w:qFormat/>
    <w:uiPriority w:val="0"/>
    <w:rPr>
      <w:rFonts w:ascii="微软雅黑" w:hAnsi="微软雅黑" w:eastAsia="微软雅黑" w:cs="微软雅黑"/>
      <w:color w:val="000000"/>
      <w:sz w:val="20"/>
      <w:szCs w:val="20"/>
      <w:u w:val="none"/>
    </w:rPr>
  </w:style>
  <w:style w:type="character" w:customStyle="1" w:styleId="306">
    <w:name w:val="Char Char312"/>
    <w:qFormat/>
    <w:uiPriority w:val="0"/>
    <w:rPr>
      <w:rFonts w:ascii="Times New Roman" w:hAnsi="Times New Roman" w:eastAsia="宋体" w:cs="Times New Roman"/>
      <w:b/>
      <w:kern w:val="2"/>
      <w:sz w:val="32"/>
      <w:szCs w:val="24"/>
      <w:lang w:val="en-US" w:eastAsia="zh-CN" w:bidi="ar-SA"/>
    </w:rPr>
  </w:style>
  <w:style w:type="character" w:customStyle="1" w:styleId="307">
    <w:name w:val="t21"/>
    <w:qFormat/>
    <w:uiPriority w:val="0"/>
    <w:rPr>
      <w:rFonts w:ascii="仿宋_GB2312" w:eastAsia="微软雅黑"/>
      <w:b/>
      <w:kern w:val="2"/>
      <w:sz w:val="23"/>
      <w:szCs w:val="23"/>
      <w:lang w:val="en-US" w:eastAsia="zh-CN" w:bidi="ar-SA"/>
    </w:rPr>
  </w:style>
  <w:style w:type="character" w:customStyle="1" w:styleId="308">
    <w:name w:val="样式8 Char"/>
    <w:qFormat/>
    <w:uiPriority w:val="0"/>
    <w:rPr>
      <w:rFonts w:ascii="仿宋_GB2312" w:hAnsi="宋体" w:eastAsia="仿宋_GB2312"/>
      <w:b/>
      <w:bCs/>
      <w:kern w:val="2"/>
      <w:sz w:val="24"/>
      <w:szCs w:val="24"/>
    </w:rPr>
  </w:style>
  <w:style w:type="character" w:customStyle="1" w:styleId="309">
    <w:name w:val="表格 Char Char"/>
    <w:qFormat/>
    <w:uiPriority w:val="0"/>
    <w:rPr>
      <w:rFonts w:ascii="宋体" w:hAnsi="宋体" w:eastAsia="宋体"/>
      <w:lang w:bidi="ar-SA"/>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eastAsia="仿宋_GB2312"/>
      <w:color w:val="000000"/>
      <w:sz w:val="24"/>
      <w:lang w:bidi="ar-SA"/>
    </w:rPr>
  </w:style>
  <w:style w:type="character" w:customStyle="1" w:styleId="313">
    <w:name w:val="unnamed31"/>
    <w:qFormat/>
    <w:uiPriority w:val="0"/>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0"/>
    <w:rPr>
      <w:rFonts w:ascii="宋体" w:eastAsia="宋体"/>
      <w:kern w:val="2"/>
      <w:sz w:val="24"/>
      <w:szCs w:val="24"/>
      <w:lang w:val="zh-CN" w:bidi="ar-SA"/>
    </w:rPr>
  </w:style>
  <w:style w:type="character" w:customStyle="1" w:styleId="315">
    <w:name w:val="文本正文 Char Char"/>
    <w:qFormat/>
    <w:locked/>
    <w:uiPriority w:val="0"/>
    <w:rPr>
      <w:sz w:val="24"/>
      <w:lang w:bidi="ar-SA"/>
    </w:rPr>
  </w:style>
  <w:style w:type="character" w:customStyle="1" w:styleId="316">
    <w:name w:val="正文缩进 字符"/>
    <w:qFormat/>
    <w:uiPriority w:val="0"/>
    <w:rPr>
      <w:rFonts w:ascii="宋体" w:eastAsia="宋体"/>
      <w:snapToGrid w:val="0"/>
      <w:color w:val="000000"/>
      <w:kern w:val="28"/>
      <w:sz w:val="28"/>
      <w:lang w:val="en-US" w:eastAsia="zh-CN" w:bidi="ar-SA"/>
    </w:rPr>
  </w:style>
  <w:style w:type="character" w:customStyle="1" w:styleId="317">
    <w:name w:val="样式 样式 标题 4h4H4Fab-4T5Ref Heading 1rh1Heading sqlsect 1.2.3.... +... Char"/>
    <w:link w:val="318"/>
    <w:qFormat/>
    <w:uiPriority w:val="0"/>
    <w:rPr>
      <w:rFonts w:ascii="微软雅黑" w:hAnsi="微软雅黑" w:eastAsia="微软雅黑"/>
      <w:b/>
      <w:bCs/>
      <w:kern w:val="2"/>
      <w:sz w:val="24"/>
      <w:szCs w:val="28"/>
    </w:rPr>
  </w:style>
  <w:style w:type="paragraph" w:customStyle="1" w:styleId="318">
    <w:name w:val="样式 样式 标题 4h4H4Fab-4T5Ref Heading 1rh1Heading sqlsect 1.2.3.... +..."/>
    <w:basedOn w:val="319"/>
    <w:link w:val="317"/>
    <w:qFormat/>
    <w:uiPriority w:val="0"/>
    <w:pPr>
      <w:tabs>
        <w:tab w:val="left" w:pos="2356"/>
      </w:tabs>
    </w:pPr>
  </w:style>
  <w:style w:type="paragraph" w:customStyle="1" w:styleId="319">
    <w:name w:val="样式 标题 4h4H4Fab-4T5Ref Heading 1rh1Heading sqlsect 1.2.3...."/>
    <w:basedOn w:val="6"/>
    <w:link w:val="3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0">
    <w:name w:val="样式 标题 4h4H4Fab-4T5Ref Heading 1rh1Heading sqlsect 1.2.3.... Char"/>
    <w:link w:val="319"/>
    <w:qFormat/>
    <w:uiPriority w:val="0"/>
    <w:rPr>
      <w:rFonts w:ascii="微软雅黑" w:hAnsi="微软雅黑" w:eastAsia="微软雅黑"/>
      <w:b/>
      <w:bCs/>
      <w:kern w:val="2"/>
      <w:sz w:val="24"/>
      <w:szCs w:val="28"/>
    </w:rPr>
  </w:style>
  <w:style w:type="character" w:customStyle="1" w:styleId="321">
    <w:name w:val="正文非缩进 Char"/>
    <w:qFormat/>
    <w:uiPriority w:val="0"/>
    <w:rPr>
      <w:rFonts w:ascii="宋体" w:eastAsia="宋体"/>
      <w:snapToGrid w:val="0"/>
      <w:color w:val="000000"/>
      <w:kern w:val="28"/>
      <w:sz w:val="28"/>
      <w:lang w:val="en-US" w:eastAsia="zh-CN" w:bidi="ar-SA"/>
    </w:rPr>
  </w:style>
  <w:style w:type="character" w:customStyle="1" w:styleId="322">
    <w:name w:val="Char Char5"/>
    <w:qFormat/>
    <w:uiPriority w:val="0"/>
    <w:rPr>
      <w:rFonts w:ascii="宋体" w:hAnsi="Courier New" w:eastAsia="宋体"/>
      <w:kern w:val="2"/>
      <w:sz w:val="21"/>
      <w:lang w:val="en-US" w:eastAsia="zh-CN"/>
    </w:rPr>
  </w:style>
  <w:style w:type="character" w:customStyle="1" w:styleId="323">
    <w:name w:val="称呼 Char1"/>
    <w:qFormat/>
    <w:uiPriority w:val="0"/>
    <w:rPr>
      <w:rFonts w:ascii="Times New Roman" w:hAnsi="Times New Roman" w:eastAsia="宋体" w:cs="Times New Roman"/>
      <w:szCs w:val="24"/>
    </w:rPr>
  </w:style>
  <w:style w:type="character" w:customStyle="1" w:styleId="324">
    <w:name w:val="正文1 Char"/>
    <w:qFormat/>
    <w:uiPriority w:val="0"/>
    <w:rPr>
      <w:rFonts w:ascii="宋体" w:eastAsia="宋体"/>
      <w:snapToGrid w:val="0"/>
      <w:color w:val="000000"/>
      <w:kern w:val="28"/>
      <w:sz w:val="28"/>
      <w:lang w:val="en-US" w:eastAsia="zh-CN" w:bidi="ar-SA"/>
    </w:rPr>
  </w:style>
  <w:style w:type="character" w:customStyle="1" w:styleId="325">
    <w:name w:val="正文缩进 Char1"/>
    <w:qFormat/>
    <w:uiPriority w:val="0"/>
    <w:rPr>
      <w:rFonts w:ascii="宋体" w:eastAsia="宋体"/>
      <w:snapToGrid w:val="0"/>
      <w:color w:val="000000"/>
      <w:kern w:val="28"/>
      <w:sz w:val="28"/>
      <w:lang w:val="en-US" w:eastAsia="zh-CN" w:bidi="ar-SA"/>
    </w:rPr>
  </w:style>
  <w:style w:type="character" w:customStyle="1" w:styleId="326">
    <w:name w:val="font21"/>
    <w:qFormat/>
    <w:uiPriority w:val="0"/>
    <w:rPr>
      <w:rFonts w:hint="eastAsia" w:ascii="宋体" w:hAnsi="宋体" w:eastAsia="宋体"/>
      <w:kern w:val="2"/>
      <w:sz w:val="28"/>
      <w:szCs w:val="28"/>
      <w:lang w:val="en-US" w:eastAsia="zh-CN" w:bidi="ar-SA"/>
    </w:rPr>
  </w:style>
  <w:style w:type="character" w:customStyle="1" w:styleId="327">
    <w:name w:val="Char Char26"/>
    <w:qFormat/>
    <w:uiPriority w:val="6"/>
    <w:rPr>
      <w:kern w:val="1"/>
      <w:sz w:val="21"/>
      <w:szCs w:val="24"/>
    </w:rPr>
  </w:style>
  <w:style w:type="character" w:customStyle="1" w:styleId="328">
    <w:name w:val="Item List Char"/>
    <w:link w:val="329"/>
    <w:qFormat/>
    <w:uiPriority w:val="0"/>
    <w:rPr>
      <w:rFonts w:ascii="Arial"/>
      <w:bCs/>
      <w:sz w:val="21"/>
      <w:szCs w:val="21"/>
      <w:lang w:val="en-US" w:eastAsia="zh-CN" w:bidi="ar-SA"/>
    </w:rPr>
  </w:style>
  <w:style w:type="paragraph" w:customStyle="1" w:styleId="329">
    <w:name w:val="Item List"/>
    <w:link w:val="3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qFormat/>
    <w:uiPriority w:val="0"/>
    <w:rPr>
      <w:rFonts w:ascii="Times New Roman" w:hAnsi="Times New Roman" w:eastAsia="宋体" w:cs="Times New Roman"/>
      <w:sz w:val="18"/>
      <w:szCs w:val="18"/>
    </w:rPr>
  </w:style>
  <w:style w:type="character" w:customStyle="1" w:styleId="331">
    <w:name w:val="纯文本 Char1"/>
    <w:link w:val="332"/>
    <w:qFormat/>
    <w:uiPriority w:val="0"/>
    <w:rPr>
      <w:rFonts w:ascii="宋体" w:hAnsi="Courier New"/>
    </w:rPr>
  </w:style>
  <w:style w:type="paragraph" w:customStyle="1" w:styleId="332">
    <w:name w:val="纯文本1"/>
    <w:basedOn w:val="1"/>
    <w:link w:val="331"/>
    <w:qFormat/>
    <w:uiPriority w:val="0"/>
    <w:pPr>
      <w:adjustRightInd/>
    </w:pPr>
    <w:rPr>
      <w:rFonts w:ascii="宋体" w:hAnsi="Courier New"/>
      <w:kern w:val="0"/>
      <w:sz w:val="20"/>
      <w:szCs w:val="20"/>
    </w:rPr>
  </w:style>
  <w:style w:type="character" w:customStyle="1" w:styleId="333">
    <w:name w:val="h3 Char"/>
    <w:qFormat/>
    <w:uiPriority w:val="0"/>
    <w:rPr>
      <w:rFonts w:eastAsia="宋体"/>
      <w:b/>
      <w:kern w:val="2"/>
      <w:sz w:val="32"/>
      <w:lang w:val="en-US" w:eastAsia="zh-CN" w:bidi="ar-SA"/>
    </w:rPr>
  </w:style>
  <w:style w:type="character" w:customStyle="1" w:styleId="334">
    <w:name w:val="dandyren_title1"/>
    <w:qFormat/>
    <w:uiPriority w:val="0"/>
    <w:rPr>
      <w:b/>
      <w:bCs/>
      <w:color w:val="FF6633"/>
      <w:sz w:val="18"/>
      <w:szCs w:val="18"/>
    </w:rPr>
  </w:style>
  <w:style w:type="character" w:customStyle="1" w:styleId="335">
    <w:name w:val="Char Char31"/>
    <w:qFormat/>
    <w:uiPriority w:val="6"/>
    <w:rPr>
      <w:rFonts w:ascii="Arial" w:hAnsi="Arial" w:eastAsia="黑体"/>
      <w:kern w:val="1"/>
      <w:sz w:val="24"/>
      <w:szCs w:val="24"/>
    </w:rPr>
  </w:style>
  <w:style w:type="character" w:customStyle="1" w:styleId="336">
    <w:name w:val="h Char1"/>
    <w:qFormat/>
    <w:uiPriority w:val="0"/>
    <w:rPr>
      <w:sz w:val="18"/>
      <w:szCs w:val="18"/>
    </w:rPr>
  </w:style>
  <w:style w:type="character" w:customStyle="1" w:styleId="337">
    <w:name w:val="solutionfonts"/>
    <w:qFormat/>
    <w:uiPriority w:val="0"/>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font31"/>
    <w:qFormat/>
    <w:uiPriority w:val="0"/>
    <w:rPr>
      <w:rFonts w:hint="eastAsia" w:ascii="仿宋" w:hAnsi="仿宋" w:eastAsia="仿宋" w:cs="仿宋"/>
      <w:color w:val="000000"/>
      <w:sz w:val="20"/>
      <w:szCs w:val="20"/>
      <w:u w:val="none"/>
    </w:rPr>
  </w:style>
  <w:style w:type="character" w:customStyle="1" w:styleId="341">
    <w:name w:val="正文说明 Char"/>
    <w:link w:val="342"/>
    <w:qFormat/>
    <w:uiPriority w:val="0"/>
    <w:rPr>
      <w:sz w:val="24"/>
      <w:szCs w:val="24"/>
    </w:rPr>
  </w:style>
  <w:style w:type="paragraph" w:customStyle="1" w:styleId="342">
    <w:name w:val="正文说明"/>
    <w:basedOn w:val="1"/>
    <w:link w:val="341"/>
    <w:qFormat/>
    <w:uiPriority w:val="0"/>
    <w:pPr>
      <w:adjustRightInd/>
      <w:spacing w:line="360" w:lineRule="auto"/>
    </w:pPr>
    <w:rPr>
      <w:kern w:val="0"/>
      <w:sz w:val="24"/>
    </w:rPr>
  </w:style>
  <w:style w:type="character" w:customStyle="1" w:styleId="343">
    <w:name w:val="脚注文本 Char1"/>
    <w:qFormat/>
    <w:uiPriority w:val="0"/>
    <w:rPr>
      <w:rFonts w:ascii="Times New Roman" w:hAnsi="Times New Roman" w:eastAsia="宋体" w:cs="Times New Roman"/>
      <w:sz w:val="18"/>
      <w:szCs w:val="18"/>
    </w:rPr>
  </w:style>
  <w:style w:type="character" w:customStyle="1" w:styleId="344">
    <w:name w:val="Char Char1211"/>
    <w:qFormat/>
    <w:uiPriority w:val="0"/>
    <w:rPr>
      <w:rFonts w:ascii="仿宋_GB2312" w:eastAsia="仿宋_GB2312"/>
      <w:b/>
      <w:bCs/>
      <w:kern w:val="2"/>
      <w:sz w:val="24"/>
      <w:szCs w:val="24"/>
      <w:lang w:val="zh-CN" w:eastAsia="zh-CN" w:bidi="ar-SA"/>
    </w:rPr>
  </w:style>
  <w:style w:type="character" w:customStyle="1" w:styleId="345">
    <w:name w:val="标题 Char"/>
    <w:qFormat/>
    <w:uiPriority w:val="0"/>
    <w:rPr>
      <w:rFonts w:eastAsia="宋体"/>
      <w:b/>
      <w:sz w:val="24"/>
      <w:lang w:val="en-GB" w:eastAsia="zh-CN" w:bidi="ar-SA"/>
    </w:rPr>
  </w:style>
  <w:style w:type="character" w:customStyle="1" w:styleId="346">
    <w:name w:val="Char Char35"/>
    <w:qFormat/>
    <w:uiPriority w:val="6"/>
    <w:rPr>
      <w:rFonts w:ascii="Arial" w:hAnsi="Arial" w:eastAsia="黑体"/>
      <w:b/>
      <w:kern w:val="1"/>
      <w:sz w:val="28"/>
      <w:szCs w:val="28"/>
      <w:lang w:val="zh-CN"/>
    </w:rPr>
  </w:style>
  <w:style w:type="character" w:customStyle="1" w:styleId="347">
    <w:name w:val="纯文本 Char Char Char"/>
    <w:qFormat/>
    <w:uiPriority w:val="0"/>
    <w:rPr>
      <w:rFonts w:ascii="宋体" w:hAnsi="Courier New" w:eastAsia="宋体"/>
      <w:kern w:val="2"/>
      <w:sz w:val="21"/>
      <w:lang w:val="en-US" w:eastAsia="zh-CN" w:bidi="ar-SA"/>
    </w:rPr>
  </w:style>
  <w:style w:type="character" w:customStyle="1" w:styleId="348">
    <w:name w:val="Table Text Char"/>
    <w:link w:val="349"/>
    <w:qFormat/>
    <w:uiPriority w:val="0"/>
    <w:rPr>
      <w:sz w:val="24"/>
      <w:szCs w:val="24"/>
    </w:rPr>
  </w:style>
  <w:style w:type="paragraph" w:customStyle="1" w:styleId="349">
    <w:name w:val="Table Text"/>
    <w:basedOn w:val="1"/>
    <w:link w:val="348"/>
    <w:qFormat/>
    <w:uiPriority w:val="0"/>
    <w:pPr>
      <w:widowControl/>
      <w:spacing w:before="60" w:after="60"/>
      <w:jc w:val="left"/>
    </w:pPr>
    <w:rPr>
      <w:kern w:val="0"/>
      <w:sz w:val="24"/>
    </w:rPr>
  </w:style>
  <w:style w:type="character" w:customStyle="1" w:styleId="350">
    <w:name w:val="正文1 Char1"/>
    <w:qFormat/>
    <w:uiPriority w:val="0"/>
    <w:rPr>
      <w:rFonts w:ascii="仿宋_GB2312" w:hAnsi="Courier New" w:eastAsia="仿宋_GB2312"/>
      <w:kern w:val="28"/>
      <w:sz w:val="24"/>
      <w:szCs w:val="24"/>
      <w:lang w:val="en-US" w:eastAsia="zh-CN"/>
    </w:rPr>
  </w:style>
  <w:style w:type="character" w:customStyle="1" w:styleId="351">
    <w:name w:val="页脚 Char1"/>
    <w:qFormat/>
    <w:uiPriority w:val="0"/>
    <w:rPr>
      <w:rFonts w:eastAsia="宋体"/>
      <w:kern w:val="2"/>
      <w:sz w:val="18"/>
      <w:szCs w:val="18"/>
      <w:lang w:val="en-US" w:eastAsia="zh-CN" w:bidi="ar-SA"/>
    </w:rPr>
  </w:style>
  <w:style w:type="character" w:customStyle="1" w:styleId="352">
    <w:name w:val="Bold"/>
    <w:qFormat/>
    <w:uiPriority w:val="0"/>
    <w:rPr>
      <w:rFonts w:ascii="Arial" w:hAnsi="Arial" w:eastAsia="黑体" w:cs="Times New Roman"/>
      <w:b/>
      <w:kern w:val="2"/>
      <w:sz w:val="32"/>
      <w:szCs w:val="32"/>
      <w:lang w:val="en-US" w:eastAsia="zh-CN" w:bidi="ar-SA"/>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7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485"/>
    <w:qFormat/>
    <w:uiPriority w:val="1"/>
    <w:rPr>
      <w:szCs w:val="22"/>
    </w:rPr>
  </w:style>
  <w:style w:type="character" w:customStyle="1" w:styleId="485">
    <w:name w:val="无间隔 Char"/>
    <w:link w:val="484"/>
    <w:qFormat/>
    <w:uiPriority w:val="99"/>
    <w:rPr>
      <w:kern w:val="2"/>
      <w:sz w:val="21"/>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60"/>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55"/>
    <w:next w:val="25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55"/>
    <w:next w:val="255"/>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link w:val="631"/>
    <w:qFormat/>
    <w:uiPriority w:val="0"/>
    <w:pPr>
      <w:snapToGrid w:val="0"/>
      <w:ind w:firstLine="42" w:firstLineChars="21"/>
    </w:pPr>
    <w:rPr>
      <w:rFonts w:ascii="宋体" w:hAnsi="宋体"/>
      <w:kern w:val="0"/>
      <w:sz w:val="20"/>
      <w:szCs w:val="20"/>
    </w:rPr>
  </w:style>
  <w:style w:type="character" w:customStyle="1" w:styleId="631">
    <w:name w:val="表格 字符"/>
    <w:basedOn w:val="70"/>
    <w:link w:val="630"/>
    <w:qFormat/>
    <w:uiPriority w:val="0"/>
    <w:rPr>
      <w:rFonts w:ascii="宋体" w:hAnsi="宋体"/>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link w:val="795"/>
    <w:qFormat/>
    <w:uiPriority w:val="34"/>
    <w:pPr>
      <w:adjustRightInd/>
      <w:spacing w:line="360" w:lineRule="auto"/>
      <w:ind w:firstLine="420" w:firstLineChars="200"/>
    </w:pPr>
    <w:rPr>
      <w:rFonts w:ascii="Calibri" w:hAnsi="Calibri"/>
      <w:sz w:val="24"/>
      <w:szCs w:val="22"/>
    </w:rPr>
  </w:style>
  <w:style w:type="character" w:customStyle="1" w:styleId="795">
    <w:name w:val="列出段落 字符"/>
    <w:link w:val="794"/>
    <w:qFormat/>
    <w:locked/>
    <w:uiPriority w:val="0"/>
    <w:rPr>
      <w:rFonts w:ascii="Calibri" w:hAnsi="Calibri"/>
      <w:kern w:val="2"/>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3"/>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8"/>
    <w:next w:val="643"/>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6"/>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3"/>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8"/>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78"/>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5"/>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0"/>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2"/>
    <w:qFormat/>
    <w:uiPriority w:val="0"/>
    <w:rPr>
      <w:b w:val="0"/>
      <w:sz w:val="20"/>
    </w:rPr>
  </w:style>
  <w:style w:type="paragraph" w:customStyle="1" w:styleId="89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0"/>
    <w:pPr>
      <w:tabs>
        <w:tab w:val="left" w:pos="1080"/>
      </w:tabs>
      <w:ind w:left="1080" w:hanging="1080"/>
    </w:pPr>
  </w:style>
  <w:style w:type="paragraph" w:customStyle="1" w:styleId="901">
    <w:name w:val="数字标题1"/>
    <w:basedOn w:val="3"/>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4"/>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4"/>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78"/>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character" w:customStyle="1" w:styleId="966">
    <w:name w:val="未处理的提及2"/>
    <w:basedOn w:val="70"/>
    <w:semiHidden/>
    <w:unhideWhenUsed/>
    <w:qFormat/>
    <w:uiPriority w:val="99"/>
    <w:rPr>
      <w:color w:val="605E5C"/>
      <w:shd w:val="clear" w:color="auto" w:fill="E1DFDD"/>
    </w:rPr>
  </w:style>
  <w:style w:type="character" w:customStyle="1" w:styleId="967">
    <w:name w:val="纯文本 字符1"/>
    <w:qFormat/>
    <w:locked/>
    <w:uiPriority w:val="0"/>
    <w:rPr>
      <w:rFonts w:eastAsia="宋体"/>
      <w:kern w:val="2"/>
      <w:sz w:val="24"/>
      <w:lang w:val="en-US" w:eastAsia="zh-CN" w:bidi="ar-SA"/>
    </w:rPr>
  </w:style>
  <w:style w:type="paragraph" w:customStyle="1" w:styleId="968">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69">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0">
    <w:name w:val="Body Text First Indent 21"/>
    <w:basedOn w:val="971"/>
    <w:qFormat/>
    <w:uiPriority w:val="0"/>
    <w:pPr>
      <w:ind w:firstLine="420"/>
    </w:pPr>
    <w:rPr>
      <w:rFonts w:cs="宋体"/>
    </w:rPr>
  </w:style>
  <w:style w:type="paragraph" w:customStyle="1" w:styleId="971">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2">
    <w:name w:val="未处理的提及3"/>
    <w:basedOn w:val="70"/>
    <w:semiHidden/>
    <w:unhideWhenUsed/>
    <w:qFormat/>
    <w:uiPriority w:val="99"/>
    <w:rPr>
      <w:color w:val="605E5C"/>
      <w:shd w:val="clear" w:color="auto" w:fill="E1DFDD"/>
    </w:rPr>
  </w:style>
  <w:style w:type="character" w:customStyle="1" w:styleId="973">
    <w:name w:val="标题 2 Char1"/>
    <w:basedOn w:val="70"/>
    <w:link w:val="2"/>
    <w:qFormat/>
    <w:uiPriority w:val="99"/>
    <w:rPr>
      <w:rFonts w:ascii="仿宋_GB2312" w:hAnsi="仿宋" w:eastAsia="仿宋_GB2312"/>
      <w:b/>
      <w:bCs/>
      <w:kern w:val="2"/>
      <w:sz w:val="32"/>
      <w:szCs w:val="32"/>
      <w:lang w:val="zh-CN"/>
    </w:rPr>
  </w:style>
  <w:style w:type="character" w:customStyle="1" w:styleId="974">
    <w:name w:val="批注框文本 Char"/>
    <w:qFormat/>
    <w:uiPriority w:val="0"/>
    <w:rPr>
      <w:kern w:val="2"/>
      <w:sz w:val="18"/>
      <w:szCs w:val="18"/>
    </w:rPr>
  </w:style>
  <w:style w:type="paragraph" w:customStyle="1" w:styleId="975">
    <w:name w:val="_Style 974"/>
    <w:basedOn w:val="1"/>
    <w:next w:val="278"/>
    <w:qFormat/>
    <w:uiPriority w:val="0"/>
    <w:pPr>
      <w:adjustRightInd/>
      <w:ind w:firstLine="420" w:firstLineChars="200"/>
    </w:pPr>
    <w:rPr>
      <w:szCs w:val="22"/>
    </w:rPr>
  </w:style>
  <w:style w:type="paragraph" w:customStyle="1" w:styleId="976">
    <w:name w:val="索引 51"/>
    <w:basedOn w:val="1"/>
    <w:next w:val="1"/>
    <w:qFormat/>
    <w:uiPriority w:val="0"/>
    <w:pPr>
      <w:adjustRightInd/>
      <w:ind w:left="800" w:leftChars="800"/>
    </w:pPr>
    <w:rPr>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numbering.xml" Type="http://schemas.openxmlformats.org/officeDocument/2006/relationships/numbering"/><Relationship Id="rId27"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38942</Words>
  <Characters>40737</Characters>
  <Lines>332</Lines>
  <Paragraphs>93</Paragraphs>
  <TotalTime>29</TotalTime>
  <ScaleCrop>false</ScaleCrop>
  <LinksUpToDate>false</LinksUpToDate>
  <CharactersWithSpaces>44710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2023-03-27T12:45:00Z</dcterms:created>
  <dc:creator>玥</dc:creator>
  <cp:lastModifiedBy>NTKO</cp:lastModifiedBy>
  <cp:lastPrinted>2022-07-22T14:17:00Z</cp:lastPrinted>
  <dcterms:modified xsi:type="dcterms:W3CDTF">2023-03-28T04:34:22Z</dcterms:modified>
  <cp:revision>4</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F2ED79ABF0DB4D8FAE97A16BA3D8BD59</vt:lpwstr>
  </property>
  <property fmtid="{D5CDD505-2E9C-101B-9397-08002B2CF9AE}" pid="5" name="woTemplateTypoMode" linkTarget="0">
    <vt:lpwstr>web</vt:lpwstr>
  </property>
  <property fmtid="{D5CDD505-2E9C-101B-9397-08002B2CF9AE}" pid="6" name="woTemplate" linkTarget="0">
    <vt:i4>1</vt:i4>
  </property>
</Properties>
</file>